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A5295D9">
      <w:pPr>
        <w:spacing w:line="360" w:lineRule="auto"/>
        <w:ind w:firstLine="300" w:firstLineChars="50"/>
        <w:rPr>
          <w:rFonts w:eastAsiaTheme="minorEastAsia"/>
          <w:sz w:val="60"/>
          <w:szCs w:val="60"/>
          <w:highlight w:val="none"/>
        </w:rPr>
      </w:pPr>
      <w:bookmarkStart w:id="770" w:name="_GoBack"/>
      <w:bookmarkEnd w:id="770"/>
    </w:p>
    <w:p w14:paraId="15675B27">
      <w:pPr>
        <w:spacing w:line="360" w:lineRule="auto"/>
        <w:ind w:firstLine="300" w:firstLineChars="50"/>
        <w:rPr>
          <w:rFonts w:eastAsiaTheme="minorEastAsia"/>
          <w:sz w:val="60"/>
          <w:szCs w:val="60"/>
          <w:highlight w:val="none"/>
        </w:rPr>
      </w:pPr>
    </w:p>
    <w:p w14:paraId="19AD249B">
      <w:pPr>
        <w:jc w:val="center"/>
        <w:rPr>
          <w:rFonts w:eastAsiaTheme="minorEastAsia"/>
          <w:b/>
          <w:bCs/>
          <w:sz w:val="60"/>
          <w:szCs w:val="60"/>
          <w:highlight w:val="none"/>
        </w:rPr>
      </w:pPr>
      <w:r>
        <w:rPr>
          <w:rFonts w:eastAsiaTheme="minorEastAsia"/>
          <w:b/>
          <w:bCs/>
          <w:sz w:val="60"/>
          <w:szCs w:val="60"/>
          <w:highlight w:val="none"/>
        </w:rPr>
        <w:t>北京市政府采购项目</w:t>
      </w:r>
    </w:p>
    <w:p w14:paraId="3F20B7D7">
      <w:pPr>
        <w:jc w:val="center"/>
        <w:rPr>
          <w:rFonts w:eastAsiaTheme="minorEastAsia"/>
          <w:b/>
          <w:bCs/>
          <w:sz w:val="60"/>
          <w:szCs w:val="60"/>
          <w:highlight w:val="none"/>
        </w:rPr>
      </w:pPr>
      <w:r>
        <w:rPr>
          <w:rFonts w:eastAsiaTheme="minorEastAsia"/>
          <w:b/>
          <w:bCs/>
          <w:sz w:val="60"/>
          <w:szCs w:val="60"/>
          <w:highlight w:val="none"/>
        </w:rPr>
        <w:t>竞争性磋商文件示范文本</w:t>
      </w:r>
    </w:p>
    <w:p w14:paraId="216D3C6E">
      <w:pPr>
        <w:jc w:val="center"/>
        <w:rPr>
          <w:b/>
          <w:bCs/>
          <w:sz w:val="60"/>
          <w:szCs w:val="60"/>
          <w:highlight w:val="none"/>
        </w:rPr>
      </w:pPr>
      <w:r>
        <w:rPr>
          <w:b/>
          <w:bCs/>
          <w:sz w:val="60"/>
          <w:szCs w:val="60"/>
          <w:highlight w:val="none"/>
        </w:rPr>
        <w:t>（2026年版）</w:t>
      </w:r>
    </w:p>
    <w:p w14:paraId="396F8F0E">
      <w:pPr>
        <w:spacing w:line="360" w:lineRule="auto"/>
        <w:jc w:val="center"/>
        <w:rPr>
          <w:rFonts w:eastAsiaTheme="majorEastAsia"/>
          <w:b/>
          <w:bCs/>
          <w:sz w:val="60"/>
          <w:szCs w:val="60"/>
          <w:highlight w:val="none"/>
        </w:rPr>
      </w:pPr>
    </w:p>
    <w:p w14:paraId="0DB9A0F1">
      <w:pPr>
        <w:spacing w:line="360" w:lineRule="auto"/>
        <w:jc w:val="center"/>
        <w:rPr>
          <w:rFonts w:eastAsiaTheme="majorEastAsia"/>
          <w:b/>
          <w:bCs/>
          <w:sz w:val="60"/>
          <w:szCs w:val="60"/>
          <w:highlight w:val="none"/>
        </w:rPr>
      </w:pPr>
    </w:p>
    <w:p w14:paraId="73D06794">
      <w:pPr>
        <w:tabs>
          <w:tab w:val="left" w:pos="5609"/>
        </w:tabs>
        <w:spacing w:line="360" w:lineRule="auto"/>
        <w:ind w:left="2832" w:leftChars="444" w:hanging="1900" w:hangingChars="528"/>
        <w:jc w:val="left"/>
        <w:rPr>
          <w:rFonts w:hint="eastAsia" w:eastAsiaTheme="minorEastAsia"/>
          <w:bCs/>
          <w:sz w:val="36"/>
          <w:szCs w:val="36"/>
          <w:highlight w:val="none"/>
          <w:lang w:eastAsia="zh-CN"/>
        </w:rPr>
      </w:pPr>
      <w:r>
        <w:rPr>
          <w:rFonts w:eastAsiaTheme="minorEastAsia"/>
          <w:bCs/>
          <w:sz w:val="36"/>
          <w:szCs w:val="36"/>
          <w:highlight w:val="none"/>
        </w:rPr>
        <w:t>项目名称：</w:t>
      </w:r>
      <w:r>
        <w:rPr>
          <w:rFonts w:eastAsiaTheme="minorEastAsia"/>
          <w:bCs/>
          <w:sz w:val="36"/>
          <w:szCs w:val="36"/>
          <w:highlight w:val="none"/>
        </w:rPr>
        <w:tab/>
      </w:r>
      <w:r>
        <w:rPr>
          <w:rFonts w:hint="eastAsia" w:eastAsiaTheme="minorEastAsia"/>
          <w:bCs/>
          <w:sz w:val="36"/>
          <w:szCs w:val="36"/>
          <w:highlight w:val="none"/>
          <w:lang w:eastAsia="zh-CN"/>
        </w:rPr>
        <w:t>圆明园廉政文化基地改造升级项目</w:t>
      </w:r>
    </w:p>
    <w:p w14:paraId="613450EF">
      <w:pPr>
        <w:tabs>
          <w:tab w:val="left" w:pos="3240"/>
          <w:tab w:val="left" w:pos="3420"/>
        </w:tabs>
        <w:spacing w:line="360" w:lineRule="auto"/>
        <w:ind w:left="2832" w:leftChars="444" w:hanging="1900" w:hangingChars="528"/>
        <w:jc w:val="left"/>
        <w:rPr>
          <w:rFonts w:eastAsiaTheme="minorEastAsia"/>
          <w:bCs/>
          <w:sz w:val="36"/>
          <w:szCs w:val="36"/>
          <w:highlight w:val="none"/>
        </w:rPr>
      </w:pPr>
      <w:r>
        <w:rPr>
          <w:rFonts w:eastAsiaTheme="minorEastAsia"/>
          <w:bCs/>
          <w:sz w:val="36"/>
          <w:szCs w:val="36"/>
          <w:highlight w:val="none"/>
        </w:rPr>
        <w:t>项目编号/包号：</w:t>
      </w:r>
    </w:p>
    <w:p w14:paraId="46E70725">
      <w:pPr>
        <w:tabs>
          <w:tab w:val="left" w:pos="3240"/>
          <w:tab w:val="left" w:pos="3420"/>
        </w:tabs>
        <w:spacing w:line="360" w:lineRule="auto"/>
        <w:ind w:left="2832" w:leftChars="444" w:hanging="1900" w:hangingChars="528"/>
        <w:jc w:val="left"/>
        <w:rPr>
          <w:rFonts w:eastAsiaTheme="minorEastAsia"/>
          <w:bCs/>
          <w:sz w:val="36"/>
          <w:szCs w:val="36"/>
          <w:highlight w:val="none"/>
        </w:rPr>
      </w:pPr>
      <w:r>
        <w:rPr>
          <w:rFonts w:eastAsiaTheme="minorEastAsia"/>
          <w:bCs/>
          <w:sz w:val="36"/>
          <w:szCs w:val="36"/>
          <w:highlight w:val="none"/>
        </w:rPr>
        <w:t>采 购 人：</w:t>
      </w:r>
      <w:r>
        <w:rPr>
          <w:rFonts w:hint="eastAsia" w:eastAsiaTheme="minorEastAsia"/>
          <w:bCs/>
          <w:sz w:val="36"/>
          <w:szCs w:val="36"/>
          <w:highlight w:val="none"/>
        </w:rPr>
        <w:t xml:space="preserve"> </w:t>
      </w:r>
      <w:r>
        <w:rPr>
          <w:rFonts w:hint="eastAsia" w:eastAsiaTheme="minorEastAsia"/>
          <w:bCs/>
          <w:sz w:val="36"/>
          <w:szCs w:val="36"/>
          <w:highlight w:val="none"/>
          <w:lang w:eastAsia="zh-CN"/>
        </w:rPr>
        <w:t>中共北京市海淀区纪律检查委员会</w:t>
      </w:r>
      <w:r>
        <w:rPr>
          <w:rFonts w:hint="eastAsia" w:eastAsiaTheme="minorEastAsia"/>
          <w:bCs/>
          <w:sz w:val="36"/>
          <w:szCs w:val="36"/>
          <w:highlight w:val="none"/>
        </w:rPr>
        <w:t xml:space="preserve"> </w:t>
      </w:r>
    </w:p>
    <w:p w14:paraId="49428931">
      <w:pPr>
        <w:tabs>
          <w:tab w:val="left" w:pos="3240"/>
          <w:tab w:val="left" w:pos="3420"/>
        </w:tabs>
        <w:spacing w:line="360" w:lineRule="auto"/>
        <w:ind w:left="2832" w:leftChars="444" w:hanging="1900" w:hangingChars="528"/>
        <w:jc w:val="left"/>
        <w:rPr>
          <w:rFonts w:eastAsiaTheme="minorEastAsia"/>
          <w:bCs/>
          <w:sz w:val="36"/>
          <w:szCs w:val="36"/>
          <w:highlight w:val="none"/>
        </w:rPr>
      </w:pPr>
      <w:r>
        <w:rPr>
          <w:rFonts w:eastAsiaTheme="minorEastAsia"/>
          <w:bCs/>
          <w:sz w:val="36"/>
          <w:szCs w:val="36"/>
          <w:highlight w:val="none"/>
        </w:rPr>
        <w:t>采购代理机构：</w:t>
      </w:r>
      <w:r>
        <w:rPr>
          <w:rFonts w:hint="eastAsia" w:eastAsiaTheme="minorEastAsia"/>
          <w:bCs/>
          <w:sz w:val="36"/>
          <w:szCs w:val="36"/>
          <w:highlight w:val="none"/>
        </w:rPr>
        <w:t>北京实创投资顾问有限责任公司</w:t>
      </w:r>
      <w:r>
        <w:rPr>
          <w:rFonts w:eastAsiaTheme="minorEastAsia"/>
          <w:bCs/>
          <w:sz w:val="36"/>
          <w:szCs w:val="36"/>
          <w:highlight w:val="none"/>
        </w:rPr>
        <w:t xml:space="preserve"> </w:t>
      </w:r>
    </w:p>
    <w:p w14:paraId="7900D3E8">
      <w:pPr>
        <w:widowControl/>
        <w:jc w:val="left"/>
        <w:rPr>
          <w:rFonts w:eastAsiaTheme="minorEastAsia"/>
          <w:highlight w:val="none"/>
        </w:rPr>
        <w:sectPr>
          <w:headerReference r:id="rId3" w:type="default"/>
          <w:type w:val="nextColumn"/>
          <w:pgSz w:w="11906" w:h="16838"/>
          <w:pgMar w:top="1418" w:right="1134" w:bottom="1418" w:left="1701" w:header="851" w:footer="992" w:gutter="0"/>
          <w:cols w:space="425" w:num="1"/>
          <w:docGrid w:linePitch="312" w:charSpace="0"/>
        </w:sectPr>
      </w:pPr>
      <w:r>
        <w:rPr>
          <w:rFonts w:eastAsiaTheme="minorEastAsia"/>
          <w:b/>
          <w:bCs/>
          <w:sz w:val="44"/>
          <w:highlight w:val="none"/>
        </w:rPr>
        <w:br w:type="page"/>
      </w:r>
    </w:p>
    <w:p w14:paraId="78DF7A70">
      <w:pPr>
        <w:pStyle w:val="160"/>
        <w:spacing w:line="360" w:lineRule="auto"/>
        <w:ind w:firstLine="723" w:firstLineChars="200"/>
        <w:rPr>
          <w:rFonts w:hint="eastAsia" w:eastAsiaTheme="minorEastAsia"/>
          <w:b/>
          <w:sz w:val="36"/>
          <w:szCs w:val="36"/>
          <w:highlight w:val="none"/>
        </w:rPr>
      </w:pPr>
      <w:bookmarkStart w:id="0" w:name="_Toc74227630"/>
    </w:p>
    <w:p w14:paraId="536A2AA1">
      <w:pPr>
        <w:spacing w:line="360" w:lineRule="auto"/>
        <w:jc w:val="center"/>
        <w:outlineLvl w:val="0"/>
        <w:rPr>
          <w:rFonts w:eastAsiaTheme="minorEastAsia"/>
          <w:b/>
          <w:sz w:val="36"/>
          <w:szCs w:val="36"/>
          <w:highlight w:val="none"/>
        </w:rPr>
      </w:pPr>
      <w:r>
        <w:rPr>
          <w:rFonts w:eastAsiaTheme="minorEastAsia"/>
          <w:b/>
          <w:sz w:val="36"/>
          <w:szCs w:val="36"/>
          <w:highlight w:val="none"/>
        </w:rPr>
        <w:t>使用说明</w:t>
      </w:r>
      <w:bookmarkEnd w:id="0"/>
    </w:p>
    <w:p w14:paraId="34280748">
      <w:pPr>
        <w:pStyle w:val="160"/>
        <w:spacing w:line="360" w:lineRule="auto"/>
        <w:ind w:firstLine="640" w:firstLineChars="200"/>
        <w:rPr>
          <w:rFonts w:ascii="Times New Roman" w:hAnsi="Times New Roman" w:cs="Times New Roman"/>
          <w:color w:val="auto"/>
          <w:sz w:val="32"/>
          <w:szCs w:val="32"/>
          <w:highlight w:val="none"/>
        </w:rPr>
      </w:pPr>
    </w:p>
    <w:p w14:paraId="5DD3051D">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为促进政府采购活动的公开、公平和公正进行，进一步优化我市政府采购营商环境，提高竞争性磋商文件编制质量和采购工作效率，根据政府采购有关法律法规及政策要求，会同有关单位研究制定了《北京市政府采购项目竞争性磋商文件示范文本》（以下简称《示范文本》），并在我市政府采购项目中推广使用。</w:t>
      </w:r>
    </w:p>
    <w:p w14:paraId="4ABED2F7">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现根据使用情况及政府采购有关新政策要求，就《示范文本》进行更新。</w:t>
      </w:r>
      <w:r>
        <w:rPr>
          <w:rFonts w:hint="eastAsia" w:ascii="宋体" w:hAnsi="宋体"/>
          <w:sz w:val="32"/>
          <w:szCs w:val="32"/>
          <w:highlight w:val="none"/>
        </w:rPr>
        <w:t>为提升政府采购透明度和效率，采用公开招标方式的项目应使用全流程电子化采购方式，采用其它方式的项目鼓励使用全流程电子化采购方式。</w:t>
      </w:r>
    </w:p>
    <w:p w14:paraId="0661D40C">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一、适用范围</w:t>
      </w:r>
    </w:p>
    <w:p w14:paraId="75B24ED4">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《示范文本》适用于我市采用竞争性磋商方式采购的政府采购项目。</w:t>
      </w:r>
    </w:p>
    <w:p w14:paraId="081FFD3D">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二、填写规则</w:t>
      </w:r>
    </w:p>
    <w:p w14:paraId="6FC029D3">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条款中以空格和下划横线“</w:t>
      </w:r>
      <w:r>
        <w:rPr>
          <w:rFonts w:ascii="Times New Roman" w:hAnsi="Times New Roman" w:cs="Times New Roman"/>
          <w:bCs/>
          <w:sz w:val="32"/>
          <w:szCs w:val="32"/>
          <w:highlight w:val="none"/>
        </w:rPr>
        <w:t>___</w:t>
      </w:r>
      <w:r>
        <w:rPr>
          <w:rFonts w:ascii="Times New Roman" w:hAnsi="Times New Roman" w:cs="Times New Roman"/>
          <w:color w:val="auto"/>
          <w:sz w:val="32"/>
          <w:szCs w:val="32"/>
          <w:highlight w:val="none"/>
        </w:rPr>
        <w:t>”形式标记的部分，为采购人或采购代理机构需要填写的内容。采购人或采购代理机构应根据采购项目具体特点和实际需要进行具体化填写，确实没有需要填写的，在空格或下划横线“</w:t>
      </w:r>
      <w:r>
        <w:rPr>
          <w:rFonts w:ascii="Times New Roman" w:hAnsi="Times New Roman" w:cs="Times New Roman"/>
          <w:bCs/>
          <w:sz w:val="32"/>
          <w:szCs w:val="32"/>
          <w:highlight w:val="none"/>
        </w:rPr>
        <w:t>___</w:t>
      </w:r>
      <w:r>
        <w:rPr>
          <w:rFonts w:ascii="Times New Roman" w:hAnsi="Times New Roman" w:cs="Times New Roman"/>
          <w:color w:val="auto"/>
          <w:sz w:val="32"/>
          <w:szCs w:val="32"/>
          <w:highlight w:val="none"/>
        </w:rPr>
        <w:t>”中用“ / ”标记。</w:t>
      </w:r>
    </w:p>
    <w:p w14:paraId="7897EF00">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条款中以“□”形式标记的内容，为采购人或采购代理机构需要确定的选项。编制竞争性磋商文件时，适用于本项目的选项标记为“■”，不适用于本项目的选项标记为“□”。</w:t>
      </w:r>
    </w:p>
    <w:p w14:paraId="326868B1">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三、提示条款</w:t>
      </w:r>
    </w:p>
    <w:p w14:paraId="2166CFB1">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《示范文本》中 “</w:t>
      </w:r>
      <w:r>
        <w:rPr>
          <w:rFonts w:ascii="Times New Roman" w:hAnsi="Times New Roman" w:cs="Times New Roman"/>
          <w:i/>
          <w:color w:val="auto"/>
          <w:sz w:val="32"/>
          <w:szCs w:val="32"/>
          <w:highlight w:val="none"/>
        </w:rPr>
        <w:t>（）</w:t>
      </w:r>
      <w:r>
        <w:rPr>
          <w:rFonts w:ascii="Times New Roman" w:hAnsi="Times New Roman" w:cs="Times New Roman"/>
          <w:color w:val="auto"/>
          <w:sz w:val="32"/>
          <w:szCs w:val="32"/>
          <w:highlight w:val="none"/>
        </w:rPr>
        <w:t>”形式标记的红色斜体内容，属于提示编制竞争性磋商文件的注意事项，竞争性磋商文件发出前，有关提示内容应予以删除。</w:t>
      </w:r>
    </w:p>
    <w:p w14:paraId="33C8156E">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四、资料表的运用</w:t>
      </w:r>
    </w:p>
    <w:p w14:paraId="6941CF04">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为了便于供应商高效阅览、避免遗漏重点内容，《示范文本》对第二章“供应商须知”设置了资料表形式。“供应商须知资料表”用于进一步明确“供应商须知”正文中的未尽事宜，采购人或采购代理机构在编制竞争性磋商文件时，应根据采购项目实际需要，对于需要修改和补充的内容在资料表中选择和补充列明。“供应商须知资料表”与“供应商须知”正文内容不一致的，以“供应商须知资料表”为准。</w:t>
      </w:r>
    </w:p>
    <w:p w14:paraId="57B63111">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为避免竞争性磋商文件编制过程中出现的相同内容在文件中前后不一致等错误，竞争性磋商文件尽量做到相同内容只出现一次，其他章节涉及有关内容的，以标明条款号引用的方式体现。</w:t>
      </w:r>
    </w:p>
    <w:p w14:paraId="38D5393A">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五、采购需求与合同草案条款</w:t>
      </w:r>
    </w:p>
    <w:p w14:paraId="3FB9D187">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《示范文本》在第四章“采购需求”部分列出了需求大纲供采购人或采购代理机构参考。</w:t>
      </w:r>
    </w:p>
    <w:p w14:paraId="0D751CDF">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采购人或采购代理机构应当依据《中华人民共和国民法典》等有关法律法规和政策要求，结合采购项目合同类型和特点，规范拟定和签署项目采购合同。在拟定合同草案条款时，应优先选择国家或行业制定推荐的有关标准或示范合同文本。</w:t>
      </w:r>
    </w:p>
    <w:p w14:paraId="20E19496">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六、响应文件格式的统一与简化</w:t>
      </w:r>
    </w:p>
    <w:p w14:paraId="24058CA8">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为便于供应商制作响应文件，便于磋商小组评审时统一标准，《示范文本》对适宜的内容提供了统一的响应文件参考格式，尽可能对格式中需要填列的内容进行了简化，尽可能减少了格式中需要签字、盖章的要求。</w:t>
      </w:r>
    </w:p>
    <w:p w14:paraId="7DFEAD93">
      <w:pPr>
        <w:pStyle w:val="160"/>
        <w:spacing w:line="360" w:lineRule="auto"/>
        <w:ind w:firstLine="643" w:firstLineChars="200"/>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七、实施及修改</w:t>
      </w:r>
    </w:p>
    <w:p w14:paraId="7A82F371">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请北京市各级预算单位、采购代理机构认真组织好《示范文本》的推广使用，使用中有任何意见建议，请及时与北京市财政局政府采购管理处联系。我们将及时总结经验，以进一步修订完善《示范文本》并协同推进其规范运用。</w:t>
      </w:r>
    </w:p>
    <w:p w14:paraId="7E3F986A">
      <w:pPr>
        <w:pStyle w:val="160"/>
        <w:spacing w:line="360" w:lineRule="auto"/>
        <w:ind w:firstLine="640" w:firstLineChars="200"/>
        <w:rPr>
          <w:rFonts w:ascii="Times New Roman" w:hAnsi="Times New Roman" w:cs="Times New Roman"/>
          <w:color w:val="auto"/>
          <w:sz w:val="32"/>
          <w:szCs w:val="32"/>
          <w:highlight w:val="none"/>
        </w:rPr>
      </w:pPr>
      <w:r>
        <w:rPr>
          <w:rFonts w:ascii="Times New Roman" w:hAnsi="Times New Roman" w:cs="Times New Roman"/>
          <w:sz w:val="32"/>
          <w:szCs w:val="32"/>
          <w:highlight w:val="none"/>
        </w:rPr>
        <w:t>采购人或采购代理机构可根据法律法规、政府采购政策文件等更新情况或项目具体特点，对示范文本适当进行更新或调整。</w:t>
      </w:r>
    </w:p>
    <w:p w14:paraId="1D86D122">
      <w:pPr>
        <w:widowControl/>
        <w:jc w:val="left"/>
        <w:rPr>
          <w:rFonts w:eastAsiaTheme="minorEastAsia"/>
          <w:color w:val="000000"/>
          <w:kern w:val="0"/>
          <w:sz w:val="24"/>
          <w:highlight w:val="none"/>
        </w:rPr>
      </w:pPr>
      <w:r>
        <w:rPr>
          <w:rFonts w:eastAsiaTheme="minorEastAsia"/>
          <w:highlight w:val="none"/>
        </w:rPr>
        <w:br w:type="page"/>
      </w:r>
    </w:p>
    <w:p w14:paraId="139CA645">
      <w:pPr>
        <w:pStyle w:val="160"/>
        <w:spacing w:line="360" w:lineRule="auto"/>
        <w:rPr>
          <w:rFonts w:ascii="Times New Roman" w:hAnsi="Times New Roman" w:cs="Times New Roman" w:eastAsiaTheme="minorEastAsia"/>
          <w:highlight w:val="none"/>
        </w:rPr>
      </w:pPr>
    </w:p>
    <w:p w14:paraId="6D402322">
      <w:pPr>
        <w:spacing w:line="360" w:lineRule="auto"/>
        <w:jc w:val="center"/>
        <w:outlineLvl w:val="0"/>
        <w:rPr>
          <w:rFonts w:eastAsiaTheme="minorEastAsia"/>
          <w:b/>
          <w:sz w:val="36"/>
          <w:szCs w:val="36"/>
          <w:highlight w:val="none"/>
        </w:rPr>
      </w:pPr>
      <w:r>
        <w:rPr>
          <w:rFonts w:eastAsiaTheme="minorEastAsia"/>
          <w:b/>
          <w:sz w:val="36"/>
          <w:szCs w:val="36"/>
          <w:highlight w:val="none"/>
        </w:rPr>
        <w:t>目      录</w:t>
      </w:r>
    </w:p>
    <w:p w14:paraId="6EBAF893">
      <w:pPr>
        <w:rPr>
          <w:rFonts w:eastAsiaTheme="minorEastAsia"/>
          <w:highlight w:val="none"/>
        </w:rPr>
      </w:pPr>
    </w:p>
    <w:p w14:paraId="0A1DCD1C">
      <w:pPr>
        <w:rPr>
          <w:rFonts w:eastAsiaTheme="minorEastAsia"/>
          <w:highlight w:val="none"/>
        </w:rPr>
      </w:pPr>
    </w:p>
    <w:p w14:paraId="355732E8">
      <w:pPr>
        <w:rPr>
          <w:rFonts w:eastAsiaTheme="minorEastAsia"/>
          <w:highlight w:val="none"/>
        </w:rPr>
      </w:pPr>
    </w:p>
    <w:p w14:paraId="5F7A3617">
      <w:pPr>
        <w:rPr>
          <w:rFonts w:eastAsiaTheme="minorEastAsia"/>
          <w:highlight w:val="none"/>
        </w:rPr>
      </w:pPr>
    </w:p>
    <w:p w14:paraId="59339BFB">
      <w:pPr>
        <w:pStyle w:val="31"/>
        <w:spacing w:line="360" w:lineRule="auto"/>
        <w:rPr>
          <w:rFonts w:ascii="Times New Roman" w:hAnsi="Times New Roman" w:eastAsiaTheme="minorEastAsia"/>
          <w:b w:val="0"/>
          <w:sz w:val="21"/>
          <w:szCs w:val="22"/>
          <w:highlight w:val="none"/>
        </w:rPr>
      </w:pPr>
      <w:r>
        <w:rPr>
          <w:rFonts w:ascii="Times New Roman" w:hAnsi="Times New Roman" w:eastAsiaTheme="minorEastAsia"/>
          <w:b w:val="0"/>
          <w:highlight w:val="none"/>
        </w:rPr>
        <w:fldChar w:fldCharType="begin"/>
      </w:r>
      <w:r>
        <w:rPr>
          <w:rFonts w:ascii="Times New Roman" w:hAnsi="Times New Roman" w:eastAsiaTheme="minorEastAsia"/>
          <w:b w:val="0"/>
          <w:highlight w:val="none"/>
        </w:rPr>
        <w:instrText xml:space="preserve"> TOC \o "1-1" \h \z \u </w:instrText>
      </w:r>
      <w:r>
        <w:rPr>
          <w:rFonts w:ascii="Times New Roman" w:hAnsi="Times New Roman" w:eastAsiaTheme="minorEastAsia"/>
          <w:b w:val="0"/>
          <w:highlight w:val="none"/>
        </w:rPr>
        <w:fldChar w:fldCharType="separate"/>
      </w:r>
      <w:r>
        <w:rPr>
          <w:highlight w:val="none"/>
        </w:rPr>
        <w:fldChar w:fldCharType="begin"/>
      </w:r>
      <w:r>
        <w:rPr>
          <w:highlight w:val="none"/>
        </w:rPr>
        <w:instrText xml:space="preserve"> HYPERLINK \l "_Toc97371941" </w:instrText>
      </w:r>
      <w:r>
        <w:rPr>
          <w:highlight w:val="none"/>
        </w:rPr>
        <w:fldChar w:fldCharType="separate"/>
      </w:r>
      <w:r>
        <w:rPr>
          <w:rStyle w:val="53"/>
          <w:rFonts w:ascii="Times New Roman" w:hAnsi="Times New Roman" w:eastAsiaTheme="minorEastAsia"/>
          <w:highlight w:val="none"/>
        </w:rPr>
        <w:t>第一章   采购邀请</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_Toc97371941 \h </w:instrText>
      </w:r>
      <w:r>
        <w:rPr>
          <w:rFonts w:ascii="Times New Roman" w:hAnsi="Times New Roman" w:eastAsiaTheme="minorEastAsia"/>
          <w:highlight w:val="none"/>
        </w:rPr>
        <w:fldChar w:fldCharType="separate"/>
      </w:r>
      <w:r>
        <w:rPr>
          <w:rFonts w:ascii="Times New Roman" w:hAnsi="Times New Roman" w:eastAsiaTheme="minorEastAsia"/>
          <w:highlight w:val="none"/>
        </w:rPr>
        <w:t>1</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534DC58E">
      <w:pPr>
        <w:pStyle w:val="31"/>
        <w:spacing w:line="360" w:lineRule="auto"/>
        <w:rPr>
          <w:rFonts w:ascii="Times New Roman" w:hAnsi="Times New Roman" w:eastAsiaTheme="minorEastAsia"/>
          <w:b w:val="0"/>
          <w:sz w:val="21"/>
          <w:szCs w:val="22"/>
          <w:highlight w:val="none"/>
        </w:rPr>
      </w:pPr>
      <w:r>
        <w:rPr>
          <w:highlight w:val="none"/>
        </w:rPr>
        <w:fldChar w:fldCharType="begin"/>
      </w:r>
      <w:r>
        <w:rPr>
          <w:highlight w:val="none"/>
        </w:rPr>
        <w:instrText xml:space="preserve"> HYPERLINK \l "_Toc97371942" </w:instrText>
      </w:r>
      <w:r>
        <w:rPr>
          <w:highlight w:val="none"/>
        </w:rPr>
        <w:fldChar w:fldCharType="separate"/>
      </w:r>
      <w:r>
        <w:rPr>
          <w:rStyle w:val="53"/>
          <w:rFonts w:ascii="Times New Roman" w:hAnsi="Times New Roman" w:eastAsiaTheme="minorEastAsia"/>
          <w:highlight w:val="none"/>
        </w:rPr>
        <w:t>第二章   供应商须知</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_Toc97371942 \h </w:instrText>
      </w:r>
      <w:r>
        <w:rPr>
          <w:rFonts w:ascii="Times New Roman" w:hAnsi="Times New Roman" w:eastAsiaTheme="minorEastAsia"/>
          <w:highlight w:val="none"/>
        </w:rPr>
        <w:fldChar w:fldCharType="separate"/>
      </w:r>
      <w:r>
        <w:rPr>
          <w:rFonts w:ascii="Times New Roman" w:hAnsi="Times New Roman" w:eastAsiaTheme="minorEastAsia"/>
          <w:highlight w:val="none"/>
        </w:rPr>
        <w:t>6</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06F6D835">
      <w:pPr>
        <w:pStyle w:val="31"/>
        <w:spacing w:line="360" w:lineRule="auto"/>
        <w:rPr>
          <w:rFonts w:ascii="Times New Roman" w:hAnsi="Times New Roman" w:eastAsiaTheme="minorEastAsia"/>
          <w:b w:val="0"/>
          <w:sz w:val="21"/>
          <w:szCs w:val="22"/>
          <w:highlight w:val="none"/>
        </w:rPr>
      </w:pPr>
      <w:r>
        <w:rPr>
          <w:highlight w:val="none"/>
        </w:rPr>
        <w:fldChar w:fldCharType="begin"/>
      </w:r>
      <w:r>
        <w:rPr>
          <w:highlight w:val="none"/>
        </w:rPr>
        <w:instrText xml:space="preserve"> HYPERLINK \l "_Toc97371943" </w:instrText>
      </w:r>
      <w:r>
        <w:rPr>
          <w:highlight w:val="none"/>
        </w:rPr>
        <w:fldChar w:fldCharType="separate"/>
      </w:r>
      <w:r>
        <w:rPr>
          <w:rStyle w:val="53"/>
          <w:rFonts w:ascii="Times New Roman" w:hAnsi="Times New Roman" w:eastAsiaTheme="minorEastAsia"/>
          <w:highlight w:val="none"/>
        </w:rPr>
        <w:t>第三章   评审方法和评审标准</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_Toc97371943 \h </w:instrText>
      </w:r>
      <w:r>
        <w:rPr>
          <w:rFonts w:ascii="Times New Roman" w:hAnsi="Times New Roman" w:eastAsiaTheme="minorEastAsia"/>
          <w:highlight w:val="none"/>
        </w:rPr>
        <w:fldChar w:fldCharType="separate"/>
      </w:r>
      <w:r>
        <w:rPr>
          <w:rFonts w:ascii="Times New Roman" w:hAnsi="Times New Roman" w:eastAsiaTheme="minorEastAsia"/>
          <w:highlight w:val="none"/>
        </w:rPr>
        <w:t>21</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663909F6">
      <w:pPr>
        <w:pStyle w:val="31"/>
        <w:spacing w:line="360" w:lineRule="auto"/>
        <w:rPr>
          <w:rFonts w:ascii="Times New Roman" w:hAnsi="Times New Roman" w:eastAsiaTheme="minorEastAsia"/>
          <w:b w:val="0"/>
          <w:sz w:val="21"/>
          <w:szCs w:val="22"/>
          <w:highlight w:val="none"/>
        </w:rPr>
      </w:pPr>
      <w:r>
        <w:rPr>
          <w:highlight w:val="none"/>
        </w:rPr>
        <w:fldChar w:fldCharType="begin"/>
      </w:r>
      <w:r>
        <w:rPr>
          <w:highlight w:val="none"/>
        </w:rPr>
        <w:instrText xml:space="preserve"> HYPERLINK \l "_Toc97371945" </w:instrText>
      </w:r>
      <w:r>
        <w:rPr>
          <w:highlight w:val="none"/>
        </w:rPr>
        <w:fldChar w:fldCharType="separate"/>
      </w:r>
      <w:r>
        <w:rPr>
          <w:rStyle w:val="53"/>
          <w:rFonts w:ascii="Times New Roman" w:hAnsi="Times New Roman" w:eastAsiaTheme="minorEastAsia"/>
          <w:highlight w:val="none"/>
        </w:rPr>
        <w:t>第四章   采购需求</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_Toc97371945 \h </w:instrText>
      </w:r>
      <w:r>
        <w:rPr>
          <w:rFonts w:ascii="Times New Roman" w:hAnsi="Times New Roman" w:eastAsiaTheme="minorEastAsia"/>
          <w:highlight w:val="none"/>
        </w:rPr>
        <w:fldChar w:fldCharType="separate"/>
      </w:r>
      <w:r>
        <w:rPr>
          <w:rFonts w:ascii="Times New Roman" w:hAnsi="Times New Roman" w:eastAsiaTheme="minorEastAsia"/>
          <w:highlight w:val="none"/>
        </w:rPr>
        <w:t>34</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62D52695">
      <w:pPr>
        <w:pStyle w:val="31"/>
        <w:spacing w:line="360" w:lineRule="auto"/>
        <w:rPr>
          <w:rFonts w:ascii="Times New Roman" w:hAnsi="Times New Roman" w:eastAsiaTheme="minorEastAsia"/>
          <w:b w:val="0"/>
          <w:sz w:val="21"/>
          <w:szCs w:val="22"/>
          <w:highlight w:val="none"/>
        </w:rPr>
      </w:pPr>
      <w:r>
        <w:rPr>
          <w:highlight w:val="none"/>
        </w:rPr>
        <w:fldChar w:fldCharType="begin"/>
      </w:r>
      <w:r>
        <w:rPr>
          <w:highlight w:val="none"/>
        </w:rPr>
        <w:instrText xml:space="preserve"> HYPERLINK \l "_Toc97371946" </w:instrText>
      </w:r>
      <w:r>
        <w:rPr>
          <w:highlight w:val="none"/>
        </w:rPr>
        <w:fldChar w:fldCharType="separate"/>
      </w:r>
      <w:r>
        <w:rPr>
          <w:rStyle w:val="53"/>
          <w:rFonts w:ascii="Times New Roman" w:hAnsi="Times New Roman" w:eastAsiaTheme="minorEastAsia"/>
          <w:highlight w:val="none"/>
        </w:rPr>
        <w:t>第五章   合同草案条款</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_Toc97371946 \h </w:instrText>
      </w:r>
      <w:r>
        <w:rPr>
          <w:rFonts w:ascii="Times New Roman" w:hAnsi="Times New Roman" w:eastAsiaTheme="minorEastAsia"/>
          <w:highlight w:val="none"/>
        </w:rPr>
        <w:fldChar w:fldCharType="separate"/>
      </w:r>
      <w:r>
        <w:rPr>
          <w:rFonts w:ascii="Times New Roman" w:hAnsi="Times New Roman" w:eastAsiaTheme="minorEastAsia"/>
          <w:highlight w:val="none"/>
        </w:rPr>
        <w:t>36</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440A126F">
      <w:pPr>
        <w:pStyle w:val="31"/>
        <w:spacing w:line="360" w:lineRule="auto"/>
        <w:rPr>
          <w:rFonts w:ascii="Times New Roman" w:hAnsi="Times New Roman" w:eastAsiaTheme="minorEastAsia"/>
          <w:b w:val="0"/>
          <w:sz w:val="21"/>
          <w:szCs w:val="22"/>
          <w:highlight w:val="none"/>
        </w:rPr>
      </w:pPr>
      <w:r>
        <w:rPr>
          <w:highlight w:val="none"/>
        </w:rPr>
        <w:fldChar w:fldCharType="begin"/>
      </w:r>
      <w:r>
        <w:rPr>
          <w:highlight w:val="none"/>
        </w:rPr>
        <w:instrText xml:space="preserve"> HYPERLINK \l "_Toc97371947" </w:instrText>
      </w:r>
      <w:r>
        <w:rPr>
          <w:highlight w:val="none"/>
        </w:rPr>
        <w:fldChar w:fldCharType="separate"/>
      </w:r>
      <w:r>
        <w:rPr>
          <w:rStyle w:val="53"/>
          <w:rFonts w:ascii="Times New Roman" w:hAnsi="Times New Roman" w:eastAsiaTheme="minorEastAsia"/>
          <w:highlight w:val="none"/>
        </w:rPr>
        <w:t>第六章   响应文件格式</w:t>
      </w:r>
      <w:r>
        <w:rPr>
          <w:rFonts w:ascii="Times New Roman" w:hAnsi="Times New Roman" w:eastAsiaTheme="minorEastAsia"/>
          <w:highlight w:val="none"/>
        </w:rPr>
        <w:tab/>
      </w:r>
      <w:r>
        <w:rPr>
          <w:rFonts w:ascii="Times New Roman" w:hAnsi="Times New Roman" w:eastAsiaTheme="minorEastAsia"/>
          <w:highlight w:val="none"/>
        </w:rPr>
        <w:fldChar w:fldCharType="begin"/>
      </w:r>
      <w:r>
        <w:rPr>
          <w:rFonts w:ascii="Times New Roman" w:hAnsi="Times New Roman" w:eastAsiaTheme="minorEastAsia"/>
          <w:highlight w:val="none"/>
        </w:rPr>
        <w:instrText xml:space="preserve"> PAGEREF _Toc97371947 \h </w:instrText>
      </w:r>
      <w:r>
        <w:rPr>
          <w:rFonts w:ascii="Times New Roman" w:hAnsi="Times New Roman" w:eastAsiaTheme="minorEastAsia"/>
          <w:highlight w:val="none"/>
        </w:rPr>
        <w:fldChar w:fldCharType="separate"/>
      </w:r>
      <w:r>
        <w:rPr>
          <w:rFonts w:ascii="Times New Roman" w:hAnsi="Times New Roman" w:eastAsiaTheme="minorEastAsia"/>
          <w:highlight w:val="none"/>
        </w:rPr>
        <w:t>43</w:t>
      </w:r>
      <w:r>
        <w:rPr>
          <w:rFonts w:ascii="Times New Roman" w:hAnsi="Times New Roman" w:eastAsiaTheme="minorEastAsia"/>
          <w:highlight w:val="none"/>
        </w:rPr>
        <w:fldChar w:fldCharType="end"/>
      </w:r>
      <w:r>
        <w:rPr>
          <w:rFonts w:ascii="Times New Roman" w:hAnsi="Times New Roman" w:eastAsiaTheme="minorEastAsia"/>
          <w:highlight w:val="none"/>
        </w:rPr>
        <w:fldChar w:fldCharType="end"/>
      </w:r>
    </w:p>
    <w:p w14:paraId="2FF119FD">
      <w:pPr>
        <w:pStyle w:val="31"/>
        <w:spacing w:line="480" w:lineRule="auto"/>
        <w:rPr>
          <w:rFonts w:ascii="Times New Roman" w:hAnsi="Times New Roman" w:eastAsiaTheme="minorEastAsia"/>
          <w:b w:val="0"/>
          <w:highlight w:val="none"/>
        </w:rPr>
      </w:pPr>
      <w:r>
        <w:rPr>
          <w:rFonts w:ascii="Times New Roman" w:hAnsi="Times New Roman" w:eastAsiaTheme="minorEastAsia"/>
          <w:b w:val="0"/>
          <w:highlight w:val="none"/>
        </w:rPr>
        <w:fldChar w:fldCharType="end"/>
      </w:r>
    </w:p>
    <w:p w14:paraId="47DCC047">
      <w:pPr>
        <w:rPr>
          <w:highlight w:val="none"/>
        </w:rPr>
      </w:pPr>
    </w:p>
    <w:p w14:paraId="1BFB9456">
      <w:pPr>
        <w:spacing w:line="360" w:lineRule="auto"/>
        <w:rPr>
          <w:sz w:val="24"/>
          <w:highlight w:val="none"/>
        </w:rPr>
      </w:pPr>
      <w:r>
        <w:rPr>
          <w:rFonts w:hint="eastAsia"/>
          <w:sz w:val="24"/>
          <w:highlight w:val="none"/>
        </w:rPr>
        <w:t>注：采购文件条款中以</w:t>
      </w:r>
      <w:r>
        <w:rPr>
          <w:sz w:val="24"/>
          <w:highlight w:val="none"/>
        </w:rPr>
        <w:t xml:space="preserve"> “</w:t>
      </w:r>
      <w:r>
        <w:rPr>
          <w:rFonts w:eastAsiaTheme="minorEastAsia"/>
          <w:sz w:val="24"/>
          <w:highlight w:val="none"/>
        </w:rPr>
        <w:t>■</w:t>
      </w:r>
      <w:r>
        <w:rPr>
          <w:sz w:val="24"/>
          <w:highlight w:val="none"/>
        </w:rPr>
        <w:t>”</w:t>
      </w:r>
      <w:r>
        <w:rPr>
          <w:rFonts w:hint="eastAsia"/>
          <w:sz w:val="24"/>
          <w:highlight w:val="none"/>
        </w:rPr>
        <w:t>形式标记的内容适用于本项目，以</w:t>
      </w:r>
      <w:r>
        <w:rPr>
          <w:sz w:val="24"/>
          <w:highlight w:val="none"/>
        </w:rPr>
        <w:t>“</w:t>
      </w:r>
      <w:r>
        <w:rPr>
          <w:rFonts w:eastAsiaTheme="minorEastAsia"/>
          <w:sz w:val="24"/>
          <w:highlight w:val="none"/>
        </w:rPr>
        <w:t>□</w:t>
      </w:r>
      <w:r>
        <w:rPr>
          <w:sz w:val="24"/>
          <w:highlight w:val="none"/>
        </w:rPr>
        <w:t>”</w:t>
      </w:r>
      <w:r>
        <w:rPr>
          <w:rFonts w:hint="eastAsia"/>
          <w:sz w:val="24"/>
          <w:highlight w:val="none"/>
        </w:rPr>
        <w:t>形式标记的内容不适用于本项目。</w:t>
      </w:r>
    </w:p>
    <w:p w14:paraId="7762F958">
      <w:pPr>
        <w:pStyle w:val="31"/>
        <w:spacing w:line="360" w:lineRule="auto"/>
        <w:rPr>
          <w:rFonts w:ascii="Times New Roman" w:hAnsi="Times New Roman" w:eastAsiaTheme="minorEastAsia"/>
          <w:b w:val="0"/>
          <w:highlight w:val="none"/>
        </w:rPr>
      </w:pPr>
    </w:p>
    <w:p w14:paraId="1328A14C">
      <w:pPr>
        <w:pStyle w:val="31"/>
        <w:spacing w:line="360" w:lineRule="auto"/>
        <w:rPr>
          <w:rFonts w:ascii="Times New Roman" w:hAnsi="Times New Roman" w:eastAsiaTheme="minorEastAsia"/>
          <w:b w:val="0"/>
          <w:sz w:val="36"/>
          <w:szCs w:val="36"/>
          <w:highlight w:val="none"/>
        </w:rPr>
      </w:pPr>
      <w:bookmarkStart w:id="1" w:name="_Toc97371941"/>
    </w:p>
    <w:p w14:paraId="4E137881">
      <w:pPr>
        <w:spacing w:line="360" w:lineRule="auto"/>
        <w:jc w:val="center"/>
        <w:outlineLvl w:val="0"/>
        <w:rPr>
          <w:rFonts w:eastAsiaTheme="minorEastAsia"/>
          <w:b/>
          <w:sz w:val="36"/>
          <w:szCs w:val="36"/>
          <w:highlight w:val="none"/>
        </w:rPr>
        <w:sectPr>
          <w:headerReference r:id="rId5" w:type="first"/>
          <w:footerReference r:id="rId8" w:type="first"/>
          <w:headerReference r:id="rId4" w:type="default"/>
          <w:footerReference r:id="rId6" w:type="default"/>
          <w:footerReference r:id="rId7" w:type="even"/>
          <w:type w:val="nextColumn"/>
          <w:pgSz w:w="11907" w:h="16840"/>
          <w:pgMar w:top="1418" w:right="1134" w:bottom="1418" w:left="1701" w:header="851" w:footer="851" w:gutter="0"/>
          <w:pgNumType w:start="1"/>
          <w:cols w:space="720" w:num="1"/>
          <w:titlePg/>
          <w:docGrid w:linePitch="462" w:charSpace="0"/>
        </w:sectPr>
      </w:pPr>
    </w:p>
    <w:p w14:paraId="60F54546">
      <w:pPr>
        <w:spacing w:line="360" w:lineRule="auto"/>
        <w:jc w:val="center"/>
        <w:outlineLvl w:val="0"/>
        <w:rPr>
          <w:rFonts w:eastAsiaTheme="minorEastAsia"/>
          <w:b/>
          <w:sz w:val="36"/>
          <w:szCs w:val="36"/>
          <w:highlight w:val="none"/>
        </w:rPr>
      </w:pPr>
      <w:r>
        <w:rPr>
          <w:rFonts w:eastAsiaTheme="minorEastAsia"/>
          <w:b/>
          <w:sz w:val="36"/>
          <w:szCs w:val="36"/>
          <w:highlight w:val="none"/>
        </w:rPr>
        <w:t>第一章   采购邀请</w:t>
      </w:r>
      <w:bookmarkEnd w:id="1"/>
      <w:bookmarkStart w:id="2" w:name="_Toc28359002"/>
      <w:bookmarkStart w:id="3" w:name="_Toc28359079"/>
      <w:bookmarkStart w:id="4" w:name="_Toc35393621"/>
      <w:bookmarkStart w:id="5" w:name="_Toc35393790"/>
      <w:bookmarkStart w:id="6" w:name="_Hlk24379207"/>
    </w:p>
    <w:p w14:paraId="1F24F434">
      <w:pPr>
        <w:spacing w:line="360" w:lineRule="auto"/>
        <w:ind w:firstLine="480" w:firstLineChars="200"/>
        <w:rPr>
          <w:rFonts w:eastAsiaTheme="minorEastAsia"/>
          <w:sz w:val="24"/>
          <w:highlight w:val="none"/>
        </w:rPr>
      </w:pPr>
    </w:p>
    <w:p w14:paraId="3E742676">
      <w:pPr>
        <w:pStyle w:val="3"/>
        <w:spacing w:before="0" w:line="360" w:lineRule="auto"/>
        <w:jc w:val="left"/>
        <w:rPr>
          <w:rFonts w:ascii="Times New Roman" w:hAnsi="Times New Roman" w:eastAsiaTheme="minorEastAsia"/>
          <w:sz w:val="24"/>
          <w:szCs w:val="24"/>
          <w:highlight w:val="none"/>
        </w:rPr>
      </w:pPr>
      <w:r>
        <w:rPr>
          <w:rFonts w:ascii="Times New Roman" w:hAnsi="Times New Roman" w:eastAsiaTheme="minorEastAsia"/>
          <w:sz w:val="24"/>
          <w:szCs w:val="24"/>
          <w:highlight w:val="none"/>
        </w:rPr>
        <w:t>一、项目基本情况</w:t>
      </w:r>
      <w:bookmarkEnd w:id="2"/>
      <w:bookmarkEnd w:id="3"/>
      <w:bookmarkEnd w:id="4"/>
      <w:bookmarkEnd w:id="5"/>
    </w:p>
    <w:p w14:paraId="22CCAFCB">
      <w:pPr>
        <w:spacing w:line="360" w:lineRule="auto"/>
        <w:ind w:firstLine="480" w:firstLineChars="200"/>
        <w:rPr>
          <w:rFonts w:eastAsiaTheme="minorEastAsia"/>
          <w:sz w:val="24"/>
          <w:highlight w:val="none"/>
        </w:rPr>
      </w:pPr>
      <w:r>
        <w:rPr>
          <w:rFonts w:eastAsiaTheme="minorEastAsia"/>
          <w:sz w:val="24"/>
          <w:highlight w:val="none"/>
        </w:rPr>
        <w:t>1.项目编号：_____________</w:t>
      </w:r>
    </w:p>
    <w:p w14:paraId="2FEC28F9">
      <w:pPr>
        <w:spacing w:line="360" w:lineRule="auto"/>
        <w:ind w:firstLine="480" w:firstLineChars="200"/>
        <w:rPr>
          <w:rFonts w:hint="eastAsia" w:eastAsiaTheme="minorEastAsia"/>
          <w:sz w:val="24"/>
          <w:highlight w:val="none"/>
          <w:lang w:eastAsia="zh-CN"/>
        </w:rPr>
      </w:pPr>
      <w:r>
        <w:rPr>
          <w:rFonts w:eastAsiaTheme="minorEastAsia"/>
          <w:sz w:val="24"/>
          <w:highlight w:val="none"/>
        </w:rPr>
        <w:t>2.项目名称：</w:t>
      </w:r>
      <w:r>
        <w:rPr>
          <w:rFonts w:hint="eastAsia" w:eastAsiaTheme="minorEastAsia"/>
          <w:sz w:val="24"/>
          <w:highlight w:val="none"/>
          <w:u w:val="single"/>
          <w:lang w:eastAsia="zh-CN"/>
        </w:rPr>
        <w:t>圆明园廉政文化基地改造升级项目</w:t>
      </w:r>
    </w:p>
    <w:p w14:paraId="7D143DA6">
      <w:pPr>
        <w:spacing w:line="360" w:lineRule="auto"/>
        <w:ind w:firstLine="480" w:firstLineChars="200"/>
        <w:rPr>
          <w:rFonts w:eastAsiaTheme="minorEastAsia"/>
          <w:sz w:val="24"/>
          <w:highlight w:val="none"/>
        </w:rPr>
      </w:pPr>
      <w:r>
        <w:rPr>
          <w:rFonts w:eastAsiaTheme="minorEastAsia"/>
          <w:sz w:val="24"/>
          <w:highlight w:val="none"/>
        </w:rPr>
        <w:t>3.采购方式：竞争性磋商</w:t>
      </w:r>
    </w:p>
    <w:bookmarkEnd w:id="6"/>
    <w:p w14:paraId="7896DB81">
      <w:pPr>
        <w:spacing w:line="360" w:lineRule="auto"/>
        <w:ind w:firstLine="480" w:firstLineChars="200"/>
        <w:rPr>
          <w:rFonts w:eastAsiaTheme="minorEastAsia"/>
          <w:sz w:val="24"/>
          <w:highlight w:val="none"/>
        </w:rPr>
      </w:pPr>
      <w:r>
        <w:rPr>
          <w:rFonts w:eastAsiaTheme="minorEastAsia"/>
          <w:sz w:val="24"/>
          <w:highlight w:val="none"/>
        </w:rPr>
        <w:t>4.项目预算金额：</w:t>
      </w:r>
      <w:r>
        <w:rPr>
          <w:rFonts w:hint="eastAsia" w:eastAsiaTheme="minorEastAsia"/>
          <w:sz w:val="24"/>
          <w:highlight w:val="none"/>
          <w:u w:val="single"/>
          <w:lang w:val="en-US" w:eastAsia="zh-CN"/>
        </w:rPr>
        <w:t xml:space="preserve">350.491950 </w:t>
      </w:r>
      <w:r>
        <w:rPr>
          <w:rFonts w:eastAsiaTheme="minorEastAsia"/>
          <w:sz w:val="24"/>
          <w:highlight w:val="none"/>
        </w:rPr>
        <w:t>万元、项目最高限价（如有）：</w:t>
      </w:r>
      <w:r>
        <w:rPr>
          <w:rFonts w:hint="eastAsia" w:eastAsiaTheme="minorEastAsia"/>
          <w:sz w:val="24"/>
          <w:highlight w:val="none"/>
          <w:u w:val="single"/>
          <w:lang w:val="en-US" w:eastAsia="zh-CN"/>
        </w:rPr>
        <w:t xml:space="preserve">345.19041 </w:t>
      </w:r>
      <w:r>
        <w:rPr>
          <w:rFonts w:eastAsiaTheme="minorEastAsia"/>
          <w:sz w:val="24"/>
          <w:highlight w:val="none"/>
        </w:rPr>
        <w:t>万元</w:t>
      </w:r>
    </w:p>
    <w:p w14:paraId="073223E3">
      <w:pPr>
        <w:spacing w:line="360" w:lineRule="auto"/>
        <w:ind w:firstLine="480" w:firstLineChars="200"/>
        <w:rPr>
          <w:rFonts w:eastAsiaTheme="minorEastAsia"/>
          <w:sz w:val="24"/>
          <w:highlight w:val="none"/>
        </w:rPr>
      </w:pPr>
      <w:r>
        <w:rPr>
          <w:rFonts w:eastAsiaTheme="minorEastAsia"/>
          <w:sz w:val="24"/>
          <w:highlight w:val="none"/>
        </w:rPr>
        <w:t>5.采购需求：</w:t>
      </w:r>
    </w:p>
    <w:tbl>
      <w:tblPr>
        <w:tblStyle w:val="45"/>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58"/>
        <w:gridCol w:w="1702"/>
        <w:gridCol w:w="998"/>
        <w:gridCol w:w="4276"/>
      </w:tblGrid>
      <w:tr w14:paraId="1FD3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vAlign w:val="center"/>
          </w:tcPr>
          <w:p w14:paraId="23A379DB">
            <w:pPr>
              <w:jc w:val="center"/>
              <w:rPr>
                <w:rFonts w:eastAsiaTheme="minorEastAsia"/>
                <w:bCs/>
                <w:szCs w:val="21"/>
                <w:highlight w:val="none"/>
              </w:rPr>
            </w:pPr>
            <w:r>
              <w:rPr>
                <w:rFonts w:eastAsiaTheme="minorEastAsia"/>
                <w:bCs/>
                <w:szCs w:val="21"/>
                <w:highlight w:val="none"/>
              </w:rPr>
              <w:t>包号</w:t>
            </w:r>
          </w:p>
        </w:tc>
        <w:tc>
          <w:tcPr>
            <w:tcW w:w="843" w:type="pct"/>
            <w:vAlign w:val="center"/>
          </w:tcPr>
          <w:p w14:paraId="0F66BE6F">
            <w:pPr>
              <w:jc w:val="center"/>
              <w:rPr>
                <w:rFonts w:eastAsiaTheme="minorEastAsia"/>
                <w:bCs/>
                <w:szCs w:val="21"/>
                <w:highlight w:val="none"/>
              </w:rPr>
            </w:pPr>
            <w:r>
              <w:rPr>
                <w:rFonts w:eastAsiaTheme="minorEastAsia"/>
                <w:bCs/>
                <w:szCs w:val="21"/>
                <w:highlight w:val="none"/>
              </w:rPr>
              <w:t>标的名称</w:t>
            </w:r>
          </w:p>
        </w:tc>
        <w:tc>
          <w:tcPr>
            <w:tcW w:w="921" w:type="pct"/>
            <w:vAlign w:val="center"/>
          </w:tcPr>
          <w:p w14:paraId="4FDE7C8A">
            <w:pPr>
              <w:jc w:val="center"/>
              <w:rPr>
                <w:rFonts w:eastAsiaTheme="minorEastAsia"/>
                <w:bCs/>
                <w:szCs w:val="21"/>
                <w:highlight w:val="none"/>
              </w:rPr>
            </w:pPr>
            <w:r>
              <w:rPr>
                <w:rFonts w:eastAsiaTheme="minorEastAsia"/>
                <w:bCs/>
                <w:szCs w:val="21"/>
                <w:highlight w:val="none"/>
              </w:rPr>
              <w:t>采购包预算金额</w:t>
            </w:r>
          </w:p>
          <w:p w14:paraId="2BEB6ED6">
            <w:pPr>
              <w:jc w:val="center"/>
              <w:rPr>
                <w:rFonts w:eastAsiaTheme="minorEastAsia"/>
                <w:bCs/>
                <w:szCs w:val="21"/>
                <w:highlight w:val="none"/>
              </w:rPr>
            </w:pPr>
            <w:r>
              <w:rPr>
                <w:rFonts w:eastAsiaTheme="minorEastAsia"/>
                <w:bCs/>
                <w:szCs w:val="21"/>
                <w:highlight w:val="none"/>
              </w:rPr>
              <w:t>（万元）</w:t>
            </w:r>
          </w:p>
        </w:tc>
        <w:tc>
          <w:tcPr>
            <w:tcW w:w="540" w:type="pct"/>
            <w:vAlign w:val="center"/>
          </w:tcPr>
          <w:p w14:paraId="303FA654">
            <w:pPr>
              <w:jc w:val="center"/>
              <w:rPr>
                <w:rFonts w:eastAsiaTheme="minorEastAsia"/>
                <w:bCs/>
                <w:szCs w:val="21"/>
                <w:highlight w:val="none"/>
              </w:rPr>
            </w:pPr>
            <w:r>
              <w:rPr>
                <w:rFonts w:eastAsiaTheme="minorEastAsia"/>
                <w:bCs/>
                <w:szCs w:val="21"/>
                <w:highlight w:val="none"/>
              </w:rPr>
              <w:t>数量</w:t>
            </w:r>
          </w:p>
        </w:tc>
        <w:tc>
          <w:tcPr>
            <w:tcW w:w="2314" w:type="pct"/>
            <w:vAlign w:val="center"/>
          </w:tcPr>
          <w:p w14:paraId="76B2BB51">
            <w:pPr>
              <w:jc w:val="center"/>
              <w:rPr>
                <w:rFonts w:eastAsiaTheme="minorEastAsia"/>
                <w:szCs w:val="21"/>
                <w:highlight w:val="none"/>
              </w:rPr>
            </w:pPr>
            <w:r>
              <w:rPr>
                <w:rFonts w:eastAsiaTheme="minorEastAsia"/>
                <w:szCs w:val="21"/>
                <w:highlight w:val="none"/>
              </w:rPr>
              <w:t>简要技术需求或服务要求</w:t>
            </w:r>
          </w:p>
        </w:tc>
      </w:tr>
      <w:tr w14:paraId="4383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vAlign w:val="center"/>
          </w:tcPr>
          <w:p w14:paraId="7D5BCC16">
            <w:pPr>
              <w:jc w:val="center"/>
              <w:rPr>
                <w:rFonts w:eastAsiaTheme="minorEastAsia"/>
                <w:bCs/>
                <w:szCs w:val="21"/>
                <w:highlight w:val="none"/>
              </w:rPr>
            </w:pPr>
            <w:r>
              <w:rPr>
                <w:rFonts w:eastAsiaTheme="minorEastAsia"/>
                <w:bCs/>
                <w:szCs w:val="21"/>
                <w:highlight w:val="none"/>
              </w:rPr>
              <w:t>01</w:t>
            </w:r>
          </w:p>
        </w:tc>
        <w:tc>
          <w:tcPr>
            <w:tcW w:w="843" w:type="pct"/>
            <w:vAlign w:val="center"/>
          </w:tcPr>
          <w:p w14:paraId="0E32E464">
            <w:pPr>
              <w:jc w:val="center"/>
              <w:rPr>
                <w:rFonts w:hint="eastAsia" w:eastAsiaTheme="minorEastAsia"/>
                <w:bCs/>
                <w:szCs w:val="21"/>
                <w:highlight w:val="none"/>
                <w:lang w:eastAsia="zh-CN"/>
              </w:rPr>
            </w:pPr>
            <w:r>
              <w:rPr>
                <w:rFonts w:hint="eastAsia" w:eastAsiaTheme="minorEastAsia"/>
                <w:sz w:val="24"/>
                <w:highlight w:val="none"/>
                <w:u w:val="none"/>
                <w:lang w:eastAsia="zh-CN"/>
              </w:rPr>
              <w:t>圆明园廉政文化基地改造升级项目</w:t>
            </w:r>
          </w:p>
        </w:tc>
        <w:tc>
          <w:tcPr>
            <w:tcW w:w="921" w:type="pct"/>
            <w:vAlign w:val="center"/>
          </w:tcPr>
          <w:p w14:paraId="66C2CD53">
            <w:pPr>
              <w:jc w:val="center"/>
              <w:rPr>
                <w:rFonts w:eastAsiaTheme="minorEastAsia"/>
                <w:bCs/>
                <w:szCs w:val="21"/>
                <w:highlight w:val="none"/>
              </w:rPr>
            </w:pPr>
            <w:r>
              <w:rPr>
                <w:rFonts w:hint="eastAsia" w:eastAsiaTheme="minorEastAsia"/>
                <w:sz w:val="24"/>
                <w:highlight w:val="none"/>
                <w:u w:val="single"/>
              </w:rPr>
              <w:t>345.19041</w:t>
            </w:r>
          </w:p>
        </w:tc>
        <w:tc>
          <w:tcPr>
            <w:tcW w:w="540" w:type="pct"/>
            <w:vAlign w:val="center"/>
          </w:tcPr>
          <w:p w14:paraId="6AC78D9E">
            <w:pPr>
              <w:jc w:val="center"/>
              <w:rPr>
                <w:rFonts w:hint="eastAsia" w:eastAsiaTheme="minorEastAsia"/>
                <w:bCs/>
                <w:szCs w:val="21"/>
                <w:highlight w:val="none"/>
                <w:lang w:val="en-US" w:eastAsia="zh-CN"/>
              </w:rPr>
            </w:pPr>
            <w:r>
              <w:rPr>
                <w:rFonts w:hint="eastAsia" w:eastAsiaTheme="minorEastAsia"/>
                <w:bCs/>
                <w:szCs w:val="21"/>
                <w:highlight w:val="none"/>
                <w:lang w:val="en-US" w:eastAsia="zh-CN"/>
              </w:rPr>
              <w:t>1</w:t>
            </w:r>
          </w:p>
        </w:tc>
        <w:tc>
          <w:tcPr>
            <w:tcW w:w="2314" w:type="pct"/>
            <w:vAlign w:val="center"/>
          </w:tcPr>
          <w:p w14:paraId="350A65E7">
            <w:pPr>
              <w:jc w:val="center"/>
              <w:rPr>
                <w:rFonts w:hint="eastAsia" w:eastAsia="宋体"/>
                <w:kern w:val="0"/>
                <w:szCs w:val="21"/>
                <w:highlight w:val="none"/>
                <w:lang w:eastAsia="zh-CN"/>
              </w:rPr>
            </w:pPr>
            <w:r>
              <w:rPr>
                <w:rFonts w:ascii="宋体" w:hAnsi="宋体" w:eastAsia="宋体" w:cs="宋体"/>
                <w:sz w:val="24"/>
                <w:szCs w:val="24"/>
                <w:highlight w:val="none"/>
              </w:rPr>
              <w:t>采购目标：1.内容升级:系统融入习近平总书记廉洁文化建设重要讲话精神、习近平总书记关于全面从严治党重要论述，强化树立和践行正确政绩观学习教育，实现“以古鉴今”，提升廉洁教育的时效性、警示性与针对性。 2.展陈体系优化：重构四个展厅内容结构，多维度揭示腐败逻辑与廉政镜鉴，强化教化功能。 3.设备与科技焕新：淘汰老旧设施，更新基础灯光，引入现代化互动设计与数字化展示手段，提升参观参与度与沉浸感</w:t>
            </w:r>
            <w:r>
              <w:rPr>
                <w:rFonts w:hint="eastAsia" w:ascii="宋体" w:hAnsi="宋体" w:eastAsia="宋体" w:cs="宋体"/>
                <w:sz w:val="24"/>
                <w:szCs w:val="24"/>
                <w:highlight w:val="none"/>
                <w:lang w:eastAsia="zh-CN"/>
              </w:rPr>
              <w:t>。</w:t>
            </w:r>
          </w:p>
        </w:tc>
      </w:tr>
      <w:tr w14:paraId="70D7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vAlign w:val="center"/>
          </w:tcPr>
          <w:p w14:paraId="37600276">
            <w:pPr>
              <w:jc w:val="center"/>
              <w:rPr>
                <w:rFonts w:eastAsiaTheme="minorEastAsia"/>
                <w:bCs/>
                <w:szCs w:val="21"/>
                <w:highlight w:val="none"/>
              </w:rPr>
            </w:pPr>
            <w:r>
              <w:rPr>
                <w:rFonts w:eastAsiaTheme="minorEastAsia"/>
                <w:bCs/>
                <w:szCs w:val="21"/>
                <w:highlight w:val="none"/>
              </w:rPr>
              <w:t>…</w:t>
            </w:r>
          </w:p>
        </w:tc>
        <w:tc>
          <w:tcPr>
            <w:tcW w:w="843" w:type="pct"/>
            <w:vAlign w:val="center"/>
          </w:tcPr>
          <w:p w14:paraId="35CFA6BB">
            <w:pPr>
              <w:jc w:val="center"/>
              <w:rPr>
                <w:rFonts w:eastAsiaTheme="minorEastAsia"/>
                <w:bCs/>
                <w:szCs w:val="21"/>
                <w:highlight w:val="none"/>
              </w:rPr>
            </w:pPr>
          </w:p>
        </w:tc>
        <w:tc>
          <w:tcPr>
            <w:tcW w:w="921" w:type="pct"/>
            <w:vAlign w:val="center"/>
          </w:tcPr>
          <w:p w14:paraId="045E566B">
            <w:pPr>
              <w:jc w:val="center"/>
              <w:rPr>
                <w:rFonts w:eastAsiaTheme="minorEastAsia"/>
                <w:bCs/>
                <w:szCs w:val="21"/>
                <w:highlight w:val="none"/>
              </w:rPr>
            </w:pPr>
          </w:p>
        </w:tc>
        <w:tc>
          <w:tcPr>
            <w:tcW w:w="540" w:type="pct"/>
            <w:vAlign w:val="center"/>
          </w:tcPr>
          <w:p w14:paraId="57B10090">
            <w:pPr>
              <w:jc w:val="center"/>
              <w:rPr>
                <w:rFonts w:eastAsiaTheme="minorEastAsia"/>
                <w:bCs/>
                <w:szCs w:val="21"/>
                <w:highlight w:val="none"/>
              </w:rPr>
            </w:pPr>
          </w:p>
        </w:tc>
        <w:tc>
          <w:tcPr>
            <w:tcW w:w="2314" w:type="pct"/>
            <w:vAlign w:val="center"/>
          </w:tcPr>
          <w:p w14:paraId="2B1C2DAF">
            <w:pPr>
              <w:jc w:val="center"/>
              <w:rPr>
                <w:rFonts w:eastAsiaTheme="minorEastAsia"/>
                <w:szCs w:val="21"/>
                <w:highlight w:val="none"/>
              </w:rPr>
            </w:pPr>
          </w:p>
        </w:tc>
      </w:tr>
    </w:tbl>
    <w:p w14:paraId="5F088690">
      <w:pPr>
        <w:spacing w:line="360" w:lineRule="auto"/>
        <w:ind w:firstLine="480" w:firstLineChars="200"/>
        <w:rPr>
          <w:rFonts w:eastAsiaTheme="minorEastAsia"/>
          <w:sz w:val="24"/>
          <w:highlight w:val="none"/>
        </w:rPr>
      </w:pPr>
    </w:p>
    <w:p w14:paraId="5552C11C">
      <w:pPr>
        <w:spacing w:line="360" w:lineRule="auto"/>
        <w:ind w:firstLine="480" w:firstLineChars="200"/>
        <w:rPr>
          <w:rFonts w:eastAsiaTheme="minorEastAsia"/>
          <w:sz w:val="24"/>
          <w:highlight w:val="none"/>
          <w:u w:val="single"/>
        </w:rPr>
      </w:pPr>
      <w:r>
        <w:rPr>
          <w:rFonts w:eastAsiaTheme="minorEastAsia"/>
          <w:sz w:val="24"/>
          <w:highlight w:val="none"/>
        </w:rPr>
        <w:t>6.合同履行期限：_</w:t>
      </w:r>
      <w:r>
        <w:rPr>
          <w:rFonts w:hint="eastAsia" w:eastAsiaTheme="minorEastAsia"/>
          <w:sz w:val="24"/>
          <w:highlight w:val="none"/>
          <w:u w:val="single"/>
          <w:lang w:val="en-US" w:eastAsia="zh-CN"/>
        </w:rPr>
        <w:t>40日历天</w:t>
      </w:r>
      <w:r>
        <w:rPr>
          <w:rFonts w:eastAsiaTheme="minorEastAsia"/>
          <w:sz w:val="24"/>
          <w:highlight w:val="none"/>
        </w:rPr>
        <w:t xml:space="preserve">_  </w:t>
      </w:r>
    </w:p>
    <w:p w14:paraId="17B613AB">
      <w:pPr>
        <w:spacing w:line="360" w:lineRule="auto"/>
        <w:ind w:firstLine="480" w:firstLineChars="200"/>
        <w:rPr>
          <w:rFonts w:eastAsiaTheme="minorEastAsia"/>
          <w:sz w:val="24"/>
          <w:highlight w:val="none"/>
        </w:rPr>
      </w:pPr>
      <w:r>
        <w:rPr>
          <w:rFonts w:eastAsiaTheme="minorEastAsia"/>
          <w:sz w:val="24"/>
          <w:highlight w:val="none"/>
        </w:rPr>
        <w:t>7.本项目是否接受联合体：</w:t>
      </w:r>
      <w:r>
        <w:rPr>
          <w:rFonts w:hint="eastAsia" w:eastAsiaTheme="minorEastAsia"/>
          <w:highlight w:val="none"/>
          <w:lang w:eastAsia="zh-CN"/>
        </w:rPr>
        <w:t>□</w:t>
      </w:r>
      <w:r>
        <w:rPr>
          <w:rFonts w:eastAsiaTheme="minorEastAsia"/>
          <w:sz w:val="24"/>
          <w:highlight w:val="none"/>
        </w:rPr>
        <w:t xml:space="preserve">是  </w:t>
      </w:r>
      <w:r>
        <w:rPr>
          <w:rFonts w:hint="eastAsia" w:eastAsiaTheme="minorEastAsia"/>
          <w:highlight w:val="none"/>
          <w:lang w:eastAsia="zh-CN"/>
        </w:rPr>
        <w:t>☑</w:t>
      </w:r>
      <w:r>
        <w:rPr>
          <w:rFonts w:eastAsiaTheme="minorEastAsia"/>
          <w:sz w:val="24"/>
          <w:highlight w:val="none"/>
        </w:rPr>
        <w:t>否。</w:t>
      </w:r>
    </w:p>
    <w:p w14:paraId="27C4D10B">
      <w:pPr>
        <w:spacing w:line="360" w:lineRule="auto"/>
        <w:ind w:firstLine="480" w:firstLineChars="200"/>
        <w:rPr>
          <w:rFonts w:eastAsiaTheme="minorEastAsia"/>
          <w:sz w:val="24"/>
          <w:highlight w:val="none"/>
        </w:rPr>
      </w:pPr>
    </w:p>
    <w:p w14:paraId="494CE414">
      <w:pPr>
        <w:pStyle w:val="3"/>
        <w:spacing w:before="0" w:line="360" w:lineRule="auto"/>
        <w:jc w:val="left"/>
        <w:rPr>
          <w:rFonts w:ascii="Times New Roman" w:hAnsi="Times New Roman" w:eastAsiaTheme="minorEastAsia"/>
          <w:sz w:val="24"/>
          <w:szCs w:val="24"/>
          <w:highlight w:val="none"/>
        </w:rPr>
      </w:pPr>
      <w:bookmarkStart w:id="7" w:name="_Toc35393791"/>
      <w:bookmarkStart w:id="8" w:name="_Toc28359003"/>
      <w:bookmarkStart w:id="9" w:name="_Toc35393622"/>
      <w:bookmarkStart w:id="10" w:name="_Toc28359080"/>
      <w:r>
        <w:rPr>
          <w:rFonts w:ascii="Times New Roman" w:hAnsi="Times New Roman" w:eastAsiaTheme="minorEastAsia"/>
          <w:sz w:val="24"/>
          <w:szCs w:val="24"/>
          <w:highlight w:val="none"/>
        </w:rPr>
        <w:t>二、申请人的资格要求（须同时满足）</w:t>
      </w:r>
      <w:bookmarkEnd w:id="7"/>
      <w:bookmarkEnd w:id="8"/>
      <w:bookmarkEnd w:id="9"/>
      <w:bookmarkEnd w:id="10"/>
    </w:p>
    <w:p w14:paraId="0DC21265">
      <w:pPr>
        <w:spacing w:line="360" w:lineRule="auto"/>
        <w:ind w:firstLine="480" w:firstLineChars="200"/>
        <w:rPr>
          <w:rFonts w:eastAsiaTheme="minorEastAsia"/>
          <w:sz w:val="24"/>
          <w:highlight w:val="none"/>
        </w:rPr>
      </w:pPr>
      <w:r>
        <w:rPr>
          <w:rFonts w:eastAsiaTheme="minorEastAsia"/>
          <w:sz w:val="24"/>
          <w:highlight w:val="none"/>
        </w:rPr>
        <w:t>1.满足《中华人民共和国政府采购法》第二十二条规定；</w:t>
      </w:r>
    </w:p>
    <w:p w14:paraId="424965C8">
      <w:pPr>
        <w:spacing w:line="360" w:lineRule="auto"/>
        <w:ind w:firstLine="480" w:firstLineChars="200"/>
        <w:rPr>
          <w:rFonts w:eastAsiaTheme="minorEastAsia"/>
          <w:sz w:val="24"/>
          <w:highlight w:val="none"/>
        </w:rPr>
      </w:pPr>
      <w:bookmarkStart w:id="11" w:name="_Toc28359004"/>
      <w:bookmarkStart w:id="12" w:name="_Toc28359081"/>
      <w:r>
        <w:rPr>
          <w:rFonts w:eastAsiaTheme="minorEastAsia"/>
          <w:sz w:val="24"/>
          <w:highlight w:val="none"/>
        </w:rPr>
        <w:t>2.落实政府采购政策需满足的资格要求：</w:t>
      </w:r>
    </w:p>
    <w:p w14:paraId="2FF49B9F">
      <w:pPr>
        <w:spacing w:line="360" w:lineRule="auto"/>
        <w:ind w:firstLine="480" w:firstLineChars="200"/>
        <w:rPr>
          <w:rFonts w:eastAsiaTheme="minorEastAsia"/>
          <w:sz w:val="24"/>
          <w:highlight w:val="none"/>
        </w:rPr>
      </w:pPr>
      <w:r>
        <w:rPr>
          <w:rFonts w:eastAsiaTheme="minorEastAsia"/>
          <w:sz w:val="24"/>
          <w:highlight w:val="none"/>
        </w:rPr>
        <w:t>2.1 中小企业政策</w:t>
      </w:r>
    </w:p>
    <w:p w14:paraId="2A5F2460">
      <w:pPr>
        <w:spacing w:line="360" w:lineRule="auto"/>
        <w:ind w:firstLine="420" w:firstLineChars="200"/>
        <w:rPr>
          <w:rFonts w:eastAsiaTheme="minorEastAsia"/>
          <w:sz w:val="24"/>
          <w:highlight w:val="none"/>
        </w:rPr>
      </w:pPr>
      <w:r>
        <w:rPr>
          <w:rFonts w:hint="eastAsia" w:eastAsiaTheme="minorEastAsia"/>
          <w:highlight w:val="none"/>
          <w:lang w:eastAsia="zh-CN"/>
        </w:rPr>
        <w:t>☑</w:t>
      </w:r>
      <w:r>
        <w:rPr>
          <w:rFonts w:eastAsiaTheme="minorEastAsia"/>
          <w:sz w:val="24"/>
          <w:highlight w:val="none"/>
        </w:rPr>
        <w:t>本项目不专门面向中小企业预留采购份额。</w:t>
      </w:r>
    </w:p>
    <w:p w14:paraId="6122AB43">
      <w:pPr>
        <w:spacing w:line="360" w:lineRule="auto"/>
        <w:ind w:firstLine="420" w:firstLineChars="200"/>
        <w:rPr>
          <w:rFonts w:eastAsiaTheme="minorEastAsia"/>
          <w:sz w:val="24"/>
          <w:highlight w:val="none"/>
        </w:rPr>
      </w:pPr>
      <w:r>
        <w:rPr>
          <w:rFonts w:eastAsiaTheme="minorEastAsia"/>
          <w:highlight w:val="none"/>
        </w:rPr>
        <w:t>□</w:t>
      </w:r>
      <w:r>
        <w:rPr>
          <w:rFonts w:eastAsiaTheme="minorEastAsia"/>
          <w:sz w:val="24"/>
          <w:highlight w:val="none"/>
        </w:rPr>
        <w:t xml:space="preserve">本项目专门面向  </w:t>
      </w:r>
      <w:r>
        <w:rPr>
          <w:rFonts w:eastAsiaTheme="minorEastAsia"/>
          <w:highlight w:val="none"/>
        </w:rPr>
        <w:t>□</w:t>
      </w:r>
      <w:r>
        <w:rPr>
          <w:rFonts w:eastAsiaTheme="minorEastAsia"/>
          <w:sz w:val="24"/>
          <w:highlight w:val="none"/>
        </w:rPr>
        <w:t xml:space="preserve">中小 </w:t>
      </w:r>
      <w:r>
        <w:rPr>
          <w:rFonts w:eastAsiaTheme="minorEastAsia"/>
          <w:highlight w:val="none"/>
        </w:rPr>
        <w:t>□</w:t>
      </w:r>
      <w:r>
        <w:rPr>
          <w:rFonts w:eastAsiaTheme="minorEastAsia"/>
          <w:sz w:val="24"/>
          <w:highlight w:val="none"/>
        </w:rPr>
        <w:t>小微企业  采购。即：提供的货物全部由符合政策要求的中小/小微企业制造、服务全部由符合政策要求的中小/小微企业承接。</w:t>
      </w:r>
    </w:p>
    <w:p w14:paraId="6FED9656">
      <w:pPr>
        <w:spacing w:line="360" w:lineRule="auto"/>
        <w:ind w:firstLine="420" w:firstLineChars="200"/>
        <w:rPr>
          <w:rFonts w:eastAsiaTheme="minorEastAsia"/>
          <w:sz w:val="24"/>
          <w:highlight w:val="none"/>
        </w:rPr>
      </w:pPr>
      <w:r>
        <w:rPr>
          <w:rFonts w:eastAsiaTheme="minorEastAsia"/>
          <w:highlight w:val="none"/>
        </w:rPr>
        <w:t>□</w:t>
      </w:r>
      <w:r>
        <w:rPr>
          <w:rFonts w:eastAsiaTheme="minorEastAsia"/>
          <w:sz w:val="24"/>
          <w:highlight w:val="none"/>
        </w:rPr>
        <w:t>本项目预留部分采购项目预算专门面向中小企业采购。对于预留份额，提供的货物由符合政策要求的中小企业制造、服务由符合政策要求的中小企业承接。预留份额通过以下措施进行：___________。</w:t>
      </w:r>
    </w:p>
    <w:p w14:paraId="45A22297">
      <w:pPr>
        <w:spacing w:line="360" w:lineRule="auto"/>
        <w:ind w:firstLine="480" w:firstLineChars="200"/>
        <w:rPr>
          <w:rFonts w:hint="default" w:eastAsiaTheme="minorEastAsia"/>
          <w:sz w:val="24"/>
          <w:highlight w:val="none"/>
          <w:u w:val="single"/>
          <w:lang w:val="en-US" w:eastAsia="zh-CN"/>
        </w:rPr>
      </w:pPr>
      <w:r>
        <w:rPr>
          <w:rFonts w:eastAsiaTheme="minorEastAsia"/>
          <w:sz w:val="24"/>
          <w:highlight w:val="none"/>
        </w:rPr>
        <w:t>2.2 其它落实政府采购政策的资格要求（如有）：</w:t>
      </w:r>
      <w:r>
        <w:rPr>
          <w:rFonts w:hint="eastAsia" w:eastAsiaTheme="minorEastAsia"/>
          <w:sz w:val="24"/>
          <w:highlight w:val="none"/>
          <w:u w:val="single"/>
          <w:lang w:val="en-US" w:eastAsia="zh-CN"/>
        </w:rPr>
        <w:t xml:space="preserve"> / </w:t>
      </w:r>
    </w:p>
    <w:p w14:paraId="0F4C5517">
      <w:pPr>
        <w:spacing w:line="360" w:lineRule="auto"/>
        <w:ind w:firstLine="480" w:firstLineChars="200"/>
        <w:rPr>
          <w:rFonts w:eastAsiaTheme="minorEastAsia"/>
          <w:color w:val="FF0000"/>
          <w:sz w:val="24"/>
          <w:highlight w:val="none"/>
        </w:rPr>
      </w:pPr>
      <w:r>
        <w:rPr>
          <w:rFonts w:eastAsiaTheme="minorEastAsia"/>
          <w:sz w:val="24"/>
          <w:highlight w:val="none"/>
        </w:rPr>
        <w:t>3.本项目的特定资格要求：</w:t>
      </w:r>
    </w:p>
    <w:p w14:paraId="70F5B8FB">
      <w:pPr>
        <w:tabs>
          <w:tab w:val="left" w:pos="900"/>
          <w:tab w:val="left" w:pos="1134"/>
          <w:tab w:val="left" w:pos="1589"/>
          <w:tab w:val="left" w:pos="5521"/>
        </w:tabs>
        <w:snapToGrid w:val="0"/>
        <w:spacing w:line="360" w:lineRule="auto"/>
        <w:ind w:firstLine="480" w:firstLineChars="200"/>
        <w:rPr>
          <w:rFonts w:eastAsiaTheme="minorEastAsia"/>
          <w:sz w:val="24"/>
          <w:highlight w:val="none"/>
        </w:rPr>
      </w:pPr>
      <w:r>
        <w:rPr>
          <w:rFonts w:eastAsiaTheme="minorEastAsia"/>
          <w:sz w:val="24"/>
          <w:highlight w:val="none"/>
        </w:rPr>
        <w:t>3.1本项目是否属于政府购买服务：</w:t>
      </w:r>
    </w:p>
    <w:p w14:paraId="6B50273E">
      <w:pPr>
        <w:tabs>
          <w:tab w:val="left" w:pos="900"/>
          <w:tab w:val="left" w:pos="1134"/>
          <w:tab w:val="left" w:pos="1589"/>
          <w:tab w:val="left" w:pos="5521"/>
        </w:tabs>
        <w:snapToGrid w:val="0"/>
        <w:spacing w:line="360" w:lineRule="auto"/>
        <w:ind w:left="991" w:leftChars="472" w:firstLine="2"/>
        <w:rPr>
          <w:rFonts w:eastAsiaTheme="minorEastAsia"/>
          <w:sz w:val="24"/>
          <w:highlight w:val="none"/>
        </w:rPr>
      </w:pPr>
      <w:r>
        <w:rPr>
          <w:rFonts w:hint="eastAsia" w:eastAsiaTheme="minorEastAsia"/>
          <w:highlight w:val="none"/>
          <w:lang w:eastAsia="zh-CN"/>
        </w:rPr>
        <w:t>☑</w:t>
      </w:r>
      <w:r>
        <w:rPr>
          <w:rFonts w:eastAsiaTheme="minorEastAsia"/>
          <w:sz w:val="24"/>
          <w:highlight w:val="none"/>
        </w:rPr>
        <w:t>否</w:t>
      </w:r>
    </w:p>
    <w:p w14:paraId="6CEC19D6">
      <w:pPr>
        <w:tabs>
          <w:tab w:val="left" w:pos="900"/>
          <w:tab w:val="left" w:pos="1134"/>
          <w:tab w:val="left" w:pos="1589"/>
          <w:tab w:val="left" w:pos="5521"/>
        </w:tabs>
        <w:snapToGrid w:val="0"/>
        <w:spacing w:line="360" w:lineRule="auto"/>
        <w:ind w:left="991" w:leftChars="472" w:firstLine="2"/>
        <w:rPr>
          <w:rFonts w:eastAsiaTheme="minorEastAsia"/>
          <w:sz w:val="24"/>
          <w:highlight w:val="none"/>
        </w:rPr>
      </w:pPr>
      <w:r>
        <w:rPr>
          <w:rFonts w:hint="eastAsia" w:eastAsiaTheme="minorEastAsia"/>
          <w:highlight w:val="none"/>
          <w:lang w:eastAsia="zh-CN"/>
        </w:rPr>
        <w:t>□</w:t>
      </w:r>
      <w:r>
        <w:rPr>
          <w:rFonts w:eastAsiaTheme="minorEastAsia"/>
          <w:sz w:val="24"/>
          <w:highlight w:val="none"/>
        </w:rPr>
        <w:t>是，公益一类事业单位、使用事业编制且由财政拨款保障的群团组织，不得作为承接主体；</w:t>
      </w:r>
    </w:p>
    <w:p w14:paraId="66A4BE60">
      <w:pPr>
        <w:tabs>
          <w:tab w:val="left" w:pos="900"/>
          <w:tab w:val="left" w:pos="1134"/>
          <w:tab w:val="left" w:pos="1589"/>
          <w:tab w:val="left" w:pos="5521"/>
        </w:tabs>
        <w:snapToGrid w:val="0"/>
        <w:spacing w:line="360" w:lineRule="auto"/>
        <w:ind w:firstLine="480" w:firstLineChars="200"/>
        <w:rPr>
          <w:rFonts w:hint="eastAsia" w:eastAsiaTheme="minorEastAsia"/>
          <w:sz w:val="24"/>
          <w:highlight w:val="none"/>
          <w:u w:val="single"/>
          <w:lang w:val="en-US" w:eastAsia="zh-CN"/>
        </w:rPr>
      </w:pPr>
      <w:r>
        <w:rPr>
          <w:rFonts w:eastAsiaTheme="minorEastAsia"/>
          <w:sz w:val="24"/>
          <w:highlight w:val="none"/>
        </w:rPr>
        <w:t>3.2其他特定资格要求：</w:t>
      </w:r>
      <w:r>
        <w:rPr>
          <w:rFonts w:hint="eastAsia" w:eastAsiaTheme="minorEastAsia"/>
          <w:sz w:val="24"/>
          <w:highlight w:val="none"/>
          <w:u w:val="single"/>
        </w:rPr>
        <w:t>供应商应具备建筑工程施工总承包三级[新]及以上资质</w:t>
      </w:r>
      <w:r>
        <w:rPr>
          <w:rFonts w:eastAsiaTheme="minorEastAsia"/>
          <w:sz w:val="24"/>
          <w:highlight w:val="none"/>
          <w:u w:val="single"/>
        </w:rPr>
        <w:t>。</w:t>
      </w:r>
      <w:r>
        <w:rPr>
          <w:rFonts w:hint="eastAsia" w:eastAsiaTheme="minorEastAsia"/>
          <w:sz w:val="24"/>
          <w:highlight w:val="none"/>
          <w:u w:val="single"/>
          <w:lang w:val="en-US" w:eastAsia="zh-CN"/>
        </w:rPr>
        <w:t>拟派项目经理须具备建筑工程专业注册建造师二级（含以上级）注册建造师执业资格和有效的安全生产考核合格证书（B本）。</w:t>
      </w:r>
    </w:p>
    <w:p w14:paraId="186CE021">
      <w:pPr>
        <w:spacing w:line="360" w:lineRule="auto"/>
        <w:ind w:firstLine="480" w:firstLineChars="200"/>
        <w:rPr>
          <w:rFonts w:eastAsiaTheme="minorEastAsia"/>
          <w:i/>
          <w:iCs/>
          <w:sz w:val="24"/>
          <w:highlight w:val="none"/>
          <w:u w:val="single"/>
        </w:rPr>
      </w:pPr>
    </w:p>
    <w:bookmarkEnd w:id="11"/>
    <w:bookmarkEnd w:id="12"/>
    <w:p w14:paraId="2BFB037F">
      <w:pPr>
        <w:pStyle w:val="3"/>
        <w:widowControl/>
        <w:spacing w:before="0" w:line="360" w:lineRule="auto"/>
        <w:jc w:val="left"/>
        <w:rPr>
          <w:rFonts w:ascii="Times New Roman" w:hAnsi="Times New Roman" w:eastAsiaTheme="minorEastAsia"/>
          <w:sz w:val="24"/>
          <w:szCs w:val="24"/>
          <w:highlight w:val="none"/>
        </w:rPr>
      </w:pPr>
      <w:bookmarkStart w:id="13" w:name="_Toc35393623"/>
      <w:bookmarkStart w:id="14" w:name="_Toc35393792"/>
      <w:r>
        <w:rPr>
          <w:rFonts w:ascii="Times New Roman" w:hAnsi="Times New Roman" w:eastAsiaTheme="minorEastAsia"/>
          <w:sz w:val="24"/>
          <w:szCs w:val="24"/>
          <w:highlight w:val="none"/>
        </w:rPr>
        <w:t>三、获取采购文件</w:t>
      </w:r>
      <w:bookmarkEnd w:id="13"/>
      <w:bookmarkEnd w:id="14"/>
    </w:p>
    <w:p w14:paraId="2984F19D">
      <w:pPr>
        <w:adjustRightInd w:val="0"/>
        <w:snapToGrid w:val="0"/>
        <w:spacing w:line="360" w:lineRule="auto"/>
        <w:ind w:firstLine="480" w:firstLineChars="200"/>
        <w:rPr>
          <w:rFonts w:eastAsiaTheme="minorEastAsia"/>
          <w:sz w:val="24"/>
          <w:highlight w:val="none"/>
          <w:lang w:bidi="ar"/>
        </w:rPr>
      </w:pPr>
      <w:r>
        <w:rPr>
          <w:rFonts w:eastAsiaTheme="minorEastAsia"/>
          <w:sz w:val="24"/>
          <w:highlight w:val="none"/>
          <w:lang w:bidi="ar"/>
        </w:rPr>
        <w:t>1.时间：</w:t>
      </w:r>
      <w:r>
        <w:rPr>
          <w:rFonts w:eastAsiaTheme="minorEastAsia"/>
          <w:sz w:val="24"/>
          <w:highlight w:val="none"/>
        </w:rPr>
        <w:t>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日至</w:t>
      </w:r>
      <w:r>
        <w:rPr>
          <w:rFonts w:eastAsiaTheme="minorEastAsia"/>
          <w:sz w:val="24"/>
          <w:highlight w:val="none"/>
        </w:rPr>
        <w:t>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日，每天上午</w:t>
      </w:r>
      <w:r>
        <w:rPr>
          <w:rFonts w:eastAsiaTheme="minorEastAsia"/>
          <w:sz w:val="24"/>
          <w:highlight w:val="none"/>
        </w:rPr>
        <w:t>___</w:t>
      </w:r>
      <w:r>
        <w:rPr>
          <w:rFonts w:eastAsiaTheme="minorEastAsia"/>
          <w:sz w:val="24"/>
          <w:highlight w:val="none"/>
          <w:lang w:bidi="ar"/>
        </w:rPr>
        <w:t>至</w:t>
      </w:r>
      <w:r>
        <w:rPr>
          <w:rFonts w:eastAsiaTheme="minorEastAsia"/>
          <w:sz w:val="24"/>
          <w:highlight w:val="none"/>
        </w:rPr>
        <w:t>___</w:t>
      </w:r>
      <w:r>
        <w:rPr>
          <w:rFonts w:eastAsiaTheme="minorEastAsia"/>
          <w:sz w:val="24"/>
          <w:highlight w:val="none"/>
          <w:lang w:bidi="ar"/>
        </w:rPr>
        <w:t>，下午</w:t>
      </w:r>
      <w:r>
        <w:rPr>
          <w:rFonts w:eastAsiaTheme="minorEastAsia"/>
          <w:sz w:val="24"/>
          <w:highlight w:val="none"/>
        </w:rPr>
        <w:t>___</w:t>
      </w:r>
      <w:r>
        <w:rPr>
          <w:rFonts w:eastAsiaTheme="minorEastAsia"/>
          <w:sz w:val="24"/>
          <w:highlight w:val="none"/>
          <w:lang w:bidi="ar"/>
        </w:rPr>
        <w:t>至</w:t>
      </w:r>
      <w:r>
        <w:rPr>
          <w:rFonts w:eastAsiaTheme="minorEastAsia"/>
          <w:sz w:val="24"/>
          <w:highlight w:val="none"/>
        </w:rPr>
        <w:t>___</w:t>
      </w:r>
      <w:r>
        <w:rPr>
          <w:rFonts w:eastAsiaTheme="minorEastAsia"/>
          <w:sz w:val="24"/>
          <w:highlight w:val="none"/>
          <w:lang w:bidi="ar"/>
        </w:rPr>
        <w:t>（北京时间，法定节假日除外）。</w:t>
      </w:r>
    </w:p>
    <w:p w14:paraId="69BF9928">
      <w:pPr>
        <w:adjustRightInd w:val="0"/>
        <w:snapToGrid w:val="0"/>
        <w:spacing w:line="360" w:lineRule="auto"/>
        <w:ind w:firstLine="480" w:firstLineChars="200"/>
        <w:rPr>
          <w:rFonts w:eastAsiaTheme="minorEastAsia"/>
          <w:sz w:val="24"/>
          <w:highlight w:val="none"/>
        </w:rPr>
      </w:pPr>
      <w:r>
        <w:rPr>
          <w:rFonts w:eastAsiaTheme="minorEastAsia"/>
          <w:sz w:val="24"/>
          <w:highlight w:val="none"/>
          <w:lang w:bidi="ar"/>
        </w:rPr>
        <w:t>2.地点：北京市政府采购电子交易平台</w:t>
      </w:r>
    </w:p>
    <w:p w14:paraId="66F66077">
      <w:pPr>
        <w:widowControl/>
        <w:adjustRightInd w:val="0"/>
        <w:snapToGrid w:val="0"/>
        <w:spacing w:line="360" w:lineRule="auto"/>
        <w:ind w:firstLine="480" w:firstLineChars="200"/>
        <w:jc w:val="left"/>
        <w:rPr>
          <w:rFonts w:eastAsiaTheme="minorEastAsia"/>
          <w:sz w:val="24"/>
          <w:highlight w:val="none"/>
          <w:lang w:bidi="ar"/>
        </w:rPr>
      </w:pPr>
      <w:r>
        <w:rPr>
          <w:rFonts w:eastAsiaTheme="minorEastAsia"/>
          <w:sz w:val="24"/>
          <w:highlight w:val="none"/>
          <w:lang w:bidi="ar"/>
        </w:rPr>
        <w:t>3.方式：供应商使用CA数字证书</w:t>
      </w:r>
      <w:r>
        <w:rPr>
          <w:sz w:val="24"/>
          <w:highlight w:val="none"/>
          <w:lang w:bidi="ar"/>
        </w:rPr>
        <w:t>或电子营业执照</w:t>
      </w:r>
      <w:r>
        <w:rPr>
          <w:rFonts w:eastAsiaTheme="minorEastAsia"/>
          <w:sz w:val="24"/>
          <w:highlight w:val="none"/>
          <w:lang w:bidi="ar"/>
        </w:rPr>
        <w:t>登录北京市政府采购电子交易平台（http://zbcg-bjzc.zhongcy.com/bjczj-portal-site/index.html#/home）获取电子版竞争性磋商文件。</w:t>
      </w:r>
    </w:p>
    <w:p w14:paraId="02CDF0D0">
      <w:pPr>
        <w:widowControl/>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lang w:bidi="ar"/>
        </w:rPr>
        <w:t>4.售价：0元。</w:t>
      </w:r>
    </w:p>
    <w:p w14:paraId="2D57870B">
      <w:pPr>
        <w:tabs>
          <w:tab w:val="left" w:pos="900"/>
          <w:tab w:val="left" w:pos="1980"/>
        </w:tabs>
        <w:snapToGrid w:val="0"/>
        <w:spacing w:line="360" w:lineRule="auto"/>
        <w:ind w:left="840"/>
        <w:rPr>
          <w:rFonts w:eastAsiaTheme="minorEastAsia"/>
          <w:sz w:val="24"/>
          <w:highlight w:val="none"/>
        </w:rPr>
      </w:pPr>
    </w:p>
    <w:p w14:paraId="746D95CA">
      <w:pPr>
        <w:pStyle w:val="3"/>
        <w:widowControl/>
        <w:spacing w:before="0" w:line="360" w:lineRule="auto"/>
        <w:jc w:val="left"/>
        <w:rPr>
          <w:rFonts w:ascii="Times New Roman" w:hAnsi="Times New Roman" w:eastAsiaTheme="minorEastAsia"/>
          <w:sz w:val="24"/>
          <w:szCs w:val="24"/>
          <w:highlight w:val="none"/>
        </w:rPr>
      </w:pPr>
      <w:bookmarkStart w:id="15" w:name="_Toc28359082"/>
      <w:bookmarkStart w:id="16" w:name="_Toc35393793"/>
      <w:bookmarkStart w:id="17" w:name="_Toc35393624"/>
      <w:bookmarkStart w:id="18" w:name="_Toc28359005"/>
      <w:r>
        <w:rPr>
          <w:rFonts w:ascii="Times New Roman" w:hAnsi="Times New Roman" w:eastAsiaTheme="minorEastAsia"/>
          <w:sz w:val="24"/>
          <w:szCs w:val="24"/>
          <w:highlight w:val="none"/>
        </w:rPr>
        <w:t>四、</w:t>
      </w:r>
      <w:bookmarkEnd w:id="15"/>
      <w:bookmarkEnd w:id="16"/>
      <w:bookmarkEnd w:id="17"/>
      <w:bookmarkEnd w:id="18"/>
      <w:r>
        <w:rPr>
          <w:rFonts w:ascii="Times New Roman" w:hAnsi="Times New Roman" w:eastAsiaTheme="minorEastAsia"/>
          <w:sz w:val="24"/>
          <w:szCs w:val="24"/>
          <w:highlight w:val="none"/>
        </w:rPr>
        <w:t>响应文件提交</w:t>
      </w:r>
    </w:p>
    <w:p w14:paraId="028E5A83">
      <w:pPr>
        <w:spacing w:line="360" w:lineRule="auto"/>
        <w:ind w:firstLine="480" w:firstLineChars="200"/>
        <w:rPr>
          <w:rFonts w:eastAsiaTheme="minorEastAsia"/>
          <w:bCs/>
          <w:sz w:val="24"/>
          <w:highlight w:val="none"/>
          <w:u w:val="single"/>
        </w:rPr>
      </w:pPr>
      <w:r>
        <w:rPr>
          <w:rFonts w:eastAsiaTheme="minorEastAsia"/>
          <w:sz w:val="24"/>
          <w:highlight w:val="none"/>
          <w:lang w:bidi="ar"/>
        </w:rPr>
        <w:t>截止时间：</w:t>
      </w:r>
      <w:r>
        <w:rPr>
          <w:rFonts w:eastAsiaTheme="minorEastAsia"/>
          <w:sz w:val="24"/>
          <w:highlight w:val="none"/>
        </w:rPr>
        <w:t>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w:t>
      </w:r>
      <w:r>
        <w:rPr>
          <w:rFonts w:eastAsiaTheme="minorEastAsia"/>
          <w:sz w:val="24"/>
          <w:highlight w:val="none"/>
        </w:rPr>
        <w:t>___</w:t>
      </w:r>
      <w:r>
        <w:rPr>
          <w:rFonts w:eastAsiaTheme="minorEastAsia"/>
          <w:sz w:val="24"/>
          <w:highlight w:val="none"/>
          <w:lang w:bidi="ar"/>
        </w:rPr>
        <w:t>点</w:t>
      </w:r>
      <w:r>
        <w:rPr>
          <w:rFonts w:eastAsiaTheme="minorEastAsia"/>
          <w:sz w:val="24"/>
          <w:highlight w:val="none"/>
        </w:rPr>
        <w:t>___</w:t>
      </w:r>
      <w:r>
        <w:rPr>
          <w:rFonts w:eastAsiaTheme="minorEastAsia"/>
          <w:sz w:val="24"/>
          <w:highlight w:val="none"/>
          <w:lang w:bidi="ar"/>
        </w:rPr>
        <w:t>分</w:t>
      </w:r>
      <w:r>
        <w:rPr>
          <w:rFonts w:eastAsiaTheme="minorEastAsia"/>
          <w:bCs/>
          <w:sz w:val="24"/>
          <w:highlight w:val="none"/>
          <w:lang w:bidi="ar"/>
        </w:rPr>
        <w:t>（北京时间）</w:t>
      </w:r>
      <w:r>
        <w:rPr>
          <w:rFonts w:eastAsiaTheme="minorEastAsia"/>
          <w:iCs/>
          <w:sz w:val="24"/>
          <w:highlight w:val="none"/>
          <w:lang w:bidi="ar"/>
        </w:rPr>
        <w:t>。</w:t>
      </w:r>
    </w:p>
    <w:p w14:paraId="3CDCCB60">
      <w:pPr>
        <w:spacing w:line="360" w:lineRule="auto"/>
        <w:ind w:firstLine="480" w:firstLineChars="200"/>
        <w:rPr>
          <w:rFonts w:eastAsiaTheme="minorEastAsia"/>
          <w:sz w:val="24"/>
          <w:highlight w:val="none"/>
          <w:lang w:val="zh-TW" w:bidi="ar"/>
        </w:rPr>
      </w:pPr>
      <w:r>
        <w:rPr>
          <w:rFonts w:eastAsiaTheme="minorEastAsia"/>
          <w:sz w:val="24"/>
          <w:highlight w:val="none"/>
          <w:lang w:bidi="ar"/>
        </w:rPr>
        <w:t>地点：</w:t>
      </w:r>
      <w:r>
        <w:rPr>
          <w:rFonts w:hint="eastAsia" w:eastAsiaTheme="minorEastAsia"/>
          <w:sz w:val="24"/>
          <w:highlight w:val="none"/>
          <w:u w:val="single"/>
        </w:rPr>
        <w:t>本项目不接受纸质文件递交，供应商须在响应文件提交截止日期前将电子响应文件提交至北京市政府采购电子交易平台.</w:t>
      </w:r>
      <w:r>
        <w:rPr>
          <w:rFonts w:eastAsiaTheme="minorEastAsia"/>
          <w:sz w:val="24"/>
          <w:highlight w:val="none"/>
          <w:u w:val="single"/>
          <w:lang w:val="zh-TW" w:bidi="ar"/>
        </w:rPr>
        <w:t>。</w:t>
      </w:r>
    </w:p>
    <w:p w14:paraId="044C5F76">
      <w:pPr>
        <w:spacing w:line="360" w:lineRule="auto"/>
        <w:ind w:firstLine="480" w:firstLineChars="200"/>
        <w:rPr>
          <w:rFonts w:eastAsiaTheme="minorEastAsia"/>
          <w:sz w:val="24"/>
          <w:highlight w:val="none"/>
          <w:lang w:val="zh-TW" w:bidi="ar"/>
        </w:rPr>
      </w:pPr>
    </w:p>
    <w:p w14:paraId="13989AB0">
      <w:pPr>
        <w:pStyle w:val="3"/>
        <w:spacing w:before="0" w:line="360" w:lineRule="auto"/>
        <w:jc w:val="left"/>
        <w:rPr>
          <w:rFonts w:ascii="Times New Roman" w:hAnsi="Times New Roman" w:eastAsiaTheme="minorEastAsia"/>
          <w:sz w:val="24"/>
          <w:szCs w:val="24"/>
          <w:highlight w:val="none"/>
        </w:rPr>
      </w:pPr>
      <w:r>
        <w:rPr>
          <w:rFonts w:ascii="Times New Roman" w:hAnsi="Times New Roman" w:eastAsiaTheme="minorEastAsia"/>
          <w:sz w:val="24"/>
          <w:szCs w:val="24"/>
          <w:highlight w:val="none"/>
        </w:rPr>
        <w:t>五、开启</w:t>
      </w:r>
    </w:p>
    <w:p w14:paraId="21EE1456">
      <w:pPr>
        <w:spacing w:line="360" w:lineRule="auto"/>
        <w:ind w:firstLine="480" w:firstLineChars="200"/>
        <w:rPr>
          <w:rFonts w:eastAsiaTheme="minorEastAsia"/>
          <w:bCs/>
          <w:sz w:val="24"/>
          <w:highlight w:val="none"/>
          <w:u w:val="single"/>
        </w:rPr>
      </w:pPr>
      <w:r>
        <w:rPr>
          <w:rFonts w:eastAsiaTheme="minorEastAsia"/>
          <w:sz w:val="24"/>
          <w:highlight w:val="none"/>
          <w:lang w:bidi="ar"/>
        </w:rPr>
        <w:t>时间：</w:t>
      </w:r>
      <w:r>
        <w:rPr>
          <w:rFonts w:eastAsiaTheme="minorEastAsia"/>
          <w:sz w:val="24"/>
          <w:highlight w:val="none"/>
        </w:rPr>
        <w:t>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w:t>
      </w:r>
      <w:r>
        <w:rPr>
          <w:rFonts w:eastAsiaTheme="minorEastAsia"/>
          <w:sz w:val="24"/>
          <w:highlight w:val="none"/>
        </w:rPr>
        <w:t>___</w:t>
      </w:r>
      <w:r>
        <w:rPr>
          <w:rFonts w:eastAsiaTheme="minorEastAsia"/>
          <w:sz w:val="24"/>
          <w:highlight w:val="none"/>
          <w:lang w:bidi="ar"/>
        </w:rPr>
        <w:t>点</w:t>
      </w:r>
      <w:r>
        <w:rPr>
          <w:rFonts w:eastAsiaTheme="minorEastAsia"/>
          <w:sz w:val="24"/>
          <w:highlight w:val="none"/>
        </w:rPr>
        <w:t>___</w:t>
      </w:r>
      <w:r>
        <w:rPr>
          <w:rFonts w:eastAsiaTheme="minorEastAsia"/>
          <w:sz w:val="24"/>
          <w:highlight w:val="none"/>
          <w:lang w:bidi="ar"/>
        </w:rPr>
        <w:t>分</w:t>
      </w:r>
      <w:r>
        <w:rPr>
          <w:rFonts w:eastAsiaTheme="minorEastAsia"/>
          <w:bCs/>
          <w:sz w:val="24"/>
          <w:highlight w:val="none"/>
          <w:lang w:bidi="ar"/>
        </w:rPr>
        <w:t>（北京时间）</w:t>
      </w:r>
      <w:r>
        <w:rPr>
          <w:rFonts w:eastAsiaTheme="minorEastAsia"/>
          <w:iCs/>
          <w:sz w:val="24"/>
          <w:highlight w:val="none"/>
          <w:lang w:bidi="ar"/>
        </w:rPr>
        <w:t>。</w:t>
      </w:r>
    </w:p>
    <w:p w14:paraId="562C363C">
      <w:pPr>
        <w:spacing w:line="360" w:lineRule="auto"/>
        <w:ind w:firstLine="480" w:firstLineChars="200"/>
        <w:rPr>
          <w:rFonts w:eastAsiaTheme="minorEastAsia"/>
          <w:sz w:val="24"/>
          <w:highlight w:val="none"/>
          <w:lang w:val="zh-TW" w:bidi="ar"/>
        </w:rPr>
      </w:pPr>
      <w:r>
        <w:rPr>
          <w:rFonts w:eastAsiaTheme="minorEastAsia"/>
          <w:sz w:val="24"/>
          <w:highlight w:val="none"/>
          <w:lang w:bidi="ar"/>
        </w:rPr>
        <w:t>地点：</w:t>
      </w:r>
      <w:r>
        <w:rPr>
          <w:rFonts w:hint="eastAsia" w:eastAsiaTheme="minorEastAsia"/>
          <w:sz w:val="24"/>
          <w:highlight w:val="none"/>
          <w:u w:val="single"/>
        </w:rPr>
        <w:t>北京市政府采购电子交易平台。供应商于磋商文件规定的开启时间、在开启地点使用CA数字证书或电子营业执照登录北京市政府采购电子交易平台解密并开启响应文件</w:t>
      </w:r>
      <w:r>
        <w:rPr>
          <w:rFonts w:eastAsiaTheme="minorEastAsia"/>
          <w:sz w:val="24"/>
          <w:highlight w:val="none"/>
          <w:u w:val="single"/>
          <w:lang w:val="zh-TW" w:bidi="ar"/>
        </w:rPr>
        <w:t>。</w:t>
      </w:r>
    </w:p>
    <w:p w14:paraId="7FE91694">
      <w:pPr>
        <w:spacing w:line="360" w:lineRule="auto"/>
        <w:ind w:firstLine="480" w:firstLineChars="200"/>
        <w:rPr>
          <w:rFonts w:eastAsiaTheme="minorEastAsia"/>
          <w:bCs/>
          <w:sz w:val="24"/>
          <w:highlight w:val="none"/>
          <w:u w:val="single"/>
        </w:rPr>
      </w:pPr>
    </w:p>
    <w:p w14:paraId="33C7C10F">
      <w:pPr>
        <w:pStyle w:val="3"/>
        <w:spacing w:before="0" w:line="360" w:lineRule="auto"/>
        <w:jc w:val="left"/>
        <w:rPr>
          <w:rFonts w:ascii="Times New Roman" w:hAnsi="Times New Roman" w:eastAsiaTheme="minorEastAsia"/>
          <w:sz w:val="24"/>
          <w:szCs w:val="24"/>
          <w:highlight w:val="none"/>
        </w:rPr>
      </w:pPr>
      <w:bookmarkStart w:id="19" w:name="_Toc28359007"/>
      <w:bookmarkStart w:id="20" w:name="_Toc35393794"/>
      <w:bookmarkStart w:id="21" w:name="_Toc35393625"/>
      <w:bookmarkStart w:id="22" w:name="_Toc28359084"/>
      <w:r>
        <w:rPr>
          <w:rFonts w:ascii="Times New Roman" w:hAnsi="Times New Roman" w:eastAsiaTheme="minorEastAsia"/>
          <w:sz w:val="24"/>
          <w:szCs w:val="24"/>
          <w:highlight w:val="none"/>
        </w:rPr>
        <w:t>六、公告期限</w:t>
      </w:r>
      <w:bookmarkEnd w:id="19"/>
      <w:bookmarkEnd w:id="20"/>
      <w:bookmarkEnd w:id="21"/>
      <w:bookmarkEnd w:id="22"/>
    </w:p>
    <w:p w14:paraId="29D72F2F">
      <w:pPr>
        <w:spacing w:line="360" w:lineRule="auto"/>
        <w:ind w:firstLine="480" w:firstLineChars="200"/>
        <w:rPr>
          <w:rFonts w:eastAsiaTheme="minorEastAsia"/>
          <w:kern w:val="0"/>
          <w:sz w:val="24"/>
          <w:highlight w:val="none"/>
        </w:rPr>
      </w:pPr>
      <w:r>
        <w:rPr>
          <w:rFonts w:eastAsiaTheme="minorEastAsia"/>
          <w:kern w:val="0"/>
          <w:sz w:val="24"/>
          <w:highlight w:val="none"/>
        </w:rPr>
        <w:t>自本公告发布之日起3个工作日。</w:t>
      </w:r>
    </w:p>
    <w:p w14:paraId="7EFFAB23">
      <w:pPr>
        <w:spacing w:line="360" w:lineRule="auto"/>
        <w:ind w:firstLine="480" w:firstLineChars="200"/>
        <w:rPr>
          <w:rFonts w:eastAsiaTheme="minorEastAsia"/>
          <w:kern w:val="0"/>
          <w:sz w:val="24"/>
          <w:highlight w:val="none"/>
        </w:rPr>
      </w:pPr>
    </w:p>
    <w:p w14:paraId="22ABF014">
      <w:pPr>
        <w:pStyle w:val="3"/>
        <w:spacing w:before="0" w:line="360" w:lineRule="auto"/>
        <w:jc w:val="left"/>
        <w:rPr>
          <w:rFonts w:ascii="Times New Roman" w:hAnsi="Times New Roman" w:eastAsiaTheme="minorEastAsia"/>
          <w:sz w:val="24"/>
          <w:szCs w:val="24"/>
          <w:highlight w:val="none"/>
        </w:rPr>
      </w:pPr>
      <w:bookmarkStart w:id="23" w:name="_Toc35393795"/>
      <w:bookmarkStart w:id="24" w:name="_Toc35393626"/>
      <w:r>
        <w:rPr>
          <w:rFonts w:ascii="Times New Roman" w:hAnsi="Times New Roman" w:eastAsiaTheme="minorEastAsia"/>
          <w:sz w:val="24"/>
          <w:szCs w:val="24"/>
          <w:highlight w:val="none"/>
        </w:rPr>
        <w:t>七、其他补充事宜</w:t>
      </w:r>
      <w:bookmarkEnd w:id="23"/>
      <w:bookmarkEnd w:id="24"/>
    </w:p>
    <w:p w14:paraId="37FDEDA0">
      <w:pPr>
        <w:spacing w:line="360" w:lineRule="auto"/>
        <w:ind w:firstLine="480" w:firstLineChars="200"/>
        <w:rPr>
          <w:rFonts w:eastAsiaTheme="minorEastAsia"/>
          <w:sz w:val="24"/>
          <w:highlight w:val="none"/>
        </w:rPr>
      </w:pPr>
      <w:r>
        <w:rPr>
          <w:rFonts w:eastAsiaTheme="minorEastAsia"/>
          <w:sz w:val="24"/>
          <w:highlight w:val="none"/>
        </w:rPr>
        <w:t>1.本项目需要落实的政府采购政策：</w:t>
      </w:r>
    </w:p>
    <w:p w14:paraId="3CE11F3D">
      <w:pPr>
        <w:spacing w:line="360" w:lineRule="auto"/>
        <w:ind w:firstLine="480" w:firstLineChars="200"/>
        <w:rPr>
          <w:rFonts w:hint="eastAsia" w:eastAsiaTheme="minorEastAsia"/>
          <w:sz w:val="24"/>
          <w:highlight w:val="none"/>
        </w:rPr>
      </w:pPr>
      <w:r>
        <w:rPr>
          <w:rFonts w:hint="eastAsia" w:eastAsiaTheme="minorEastAsia"/>
          <w:sz w:val="24"/>
          <w:highlight w:val="none"/>
        </w:rPr>
        <w:t>1.1节能产品政府采购政策（财库[2019]9号、财库[2019]19号）</w:t>
      </w:r>
    </w:p>
    <w:p w14:paraId="7E4EF5C3">
      <w:pPr>
        <w:spacing w:line="360" w:lineRule="auto"/>
        <w:ind w:firstLine="480" w:firstLineChars="200"/>
        <w:rPr>
          <w:rFonts w:hint="eastAsia" w:eastAsiaTheme="minorEastAsia"/>
          <w:sz w:val="24"/>
          <w:highlight w:val="none"/>
        </w:rPr>
      </w:pPr>
      <w:r>
        <w:rPr>
          <w:rFonts w:hint="eastAsia" w:eastAsiaTheme="minorEastAsia"/>
          <w:sz w:val="24"/>
          <w:highlight w:val="none"/>
        </w:rPr>
        <w:t>1.2环境标志产品政府采购政策（财库[2019]9号、财库[2019]18号）</w:t>
      </w:r>
    </w:p>
    <w:p w14:paraId="1AF5123B">
      <w:pPr>
        <w:spacing w:line="360" w:lineRule="auto"/>
        <w:ind w:firstLine="480" w:firstLineChars="200"/>
        <w:rPr>
          <w:rFonts w:hint="eastAsia" w:eastAsiaTheme="minorEastAsia"/>
          <w:sz w:val="24"/>
          <w:highlight w:val="none"/>
        </w:rPr>
      </w:pPr>
      <w:r>
        <w:rPr>
          <w:rFonts w:hint="eastAsia" w:eastAsiaTheme="minorEastAsia"/>
          <w:sz w:val="24"/>
          <w:highlight w:val="none"/>
        </w:rPr>
        <w:t>1.3政府采购进口产品管理政策（财库[2007]119号、财库[2008]248号）</w:t>
      </w:r>
    </w:p>
    <w:p w14:paraId="4ED7FC03">
      <w:pPr>
        <w:spacing w:line="360" w:lineRule="auto"/>
        <w:ind w:firstLine="480" w:firstLineChars="200"/>
        <w:rPr>
          <w:rFonts w:hint="eastAsia" w:eastAsiaTheme="minorEastAsia"/>
          <w:sz w:val="24"/>
          <w:highlight w:val="none"/>
        </w:rPr>
      </w:pPr>
      <w:r>
        <w:rPr>
          <w:rFonts w:hint="eastAsia" w:eastAsiaTheme="minorEastAsia"/>
          <w:sz w:val="24"/>
          <w:highlight w:val="none"/>
        </w:rPr>
        <w:t>1.4关于印发《政府采购促进中小企业发展管理办法》的通知（财库〔2020〕46号）</w:t>
      </w:r>
    </w:p>
    <w:p w14:paraId="47AECADE">
      <w:pPr>
        <w:spacing w:line="360" w:lineRule="auto"/>
        <w:ind w:firstLine="480" w:firstLineChars="200"/>
        <w:rPr>
          <w:rFonts w:hint="eastAsia" w:eastAsiaTheme="minorEastAsia"/>
          <w:sz w:val="24"/>
          <w:highlight w:val="none"/>
        </w:rPr>
      </w:pPr>
      <w:r>
        <w:rPr>
          <w:rFonts w:hint="eastAsia" w:eastAsiaTheme="minorEastAsia"/>
          <w:sz w:val="24"/>
          <w:highlight w:val="none"/>
        </w:rPr>
        <w:t>1.5关于进一步加大政府采购支持中小企业力度的通知（财库〔2022〕19号）</w:t>
      </w:r>
    </w:p>
    <w:p w14:paraId="02E91710">
      <w:pPr>
        <w:spacing w:line="360" w:lineRule="auto"/>
        <w:ind w:firstLine="480" w:firstLineChars="200"/>
        <w:rPr>
          <w:rFonts w:hint="eastAsia" w:eastAsiaTheme="minorEastAsia"/>
          <w:sz w:val="24"/>
          <w:highlight w:val="none"/>
        </w:rPr>
      </w:pPr>
      <w:r>
        <w:rPr>
          <w:rFonts w:hint="eastAsia" w:eastAsiaTheme="minorEastAsia"/>
          <w:sz w:val="24"/>
          <w:highlight w:val="none"/>
        </w:rPr>
        <w:t>1.6政府采购支持监狱企业发展政策（财库[2014]68号）</w:t>
      </w:r>
    </w:p>
    <w:p w14:paraId="280C2B8C">
      <w:pPr>
        <w:spacing w:line="360" w:lineRule="auto"/>
        <w:ind w:firstLine="480" w:firstLineChars="200"/>
        <w:rPr>
          <w:rFonts w:eastAsiaTheme="minorEastAsia"/>
          <w:sz w:val="24"/>
          <w:highlight w:val="none"/>
        </w:rPr>
      </w:pPr>
      <w:r>
        <w:rPr>
          <w:rFonts w:hint="eastAsia" w:eastAsiaTheme="minorEastAsia"/>
          <w:sz w:val="24"/>
          <w:highlight w:val="none"/>
        </w:rPr>
        <w:t>1.7政府采购促进残疾人就业政策（财库[2017]141号）</w:t>
      </w:r>
    </w:p>
    <w:p w14:paraId="11EE147A">
      <w:pPr>
        <w:widowControl/>
        <w:adjustRightInd w:val="0"/>
        <w:snapToGrid w:val="0"/>
        <w:spacing w:line="360" w:lineRule="auto"/>
        <w:ind w:firstLine="480" w:firstLineChars="200"/>
        <w:jc w:val="left"/>
        <w:rPr>
          <w:rFonts w:eastAsiaTheme="minorEastAsia"/>
          <w:bCs/>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.本项目采用全流程电子化采购方式，请供应商认真学习北京市政府采购电子交易平台发布的相关操作手册</w:t>
      </w:r>
      <w:r>
        <w:rPr>
          <w:sz w:val="24"/>
          <w:highlight w:val="none"/>
          <w:lang w:bidi="ar"/>
        </w:rPr>
        <w:t>（供应商可在交易平台下载相关手册）</w:t>
      </w:r>
      <w:r>
        <w:rPr>
          <w:rFonts w:eastAsiaTheme="minorEastAsia"/>
          <w:sz w:val="24"/>
          <w:highlight w:val="none"/>
          <w:lang w:bidi="ar"/>
        </w:rPr>
        <w:t>，办理CA数字证书</w:t>
      </w:r>
      <w:r>
        <w:rPr>
          <w:sz w:val="24"/>
          <w:highlight w:val="none"/>
          <w:lang w:bidi="ar"/>
        </w:rPr>
        <w:t>或电子营业执照</w:t>
      </w:r>
      <w:r>
        <w:rPr>
          <w:rFonts w:eastAsiaTheme="minorEastAsia"/>
          <w:sz w:val="24"/>
          <w:highlight w:val="none"/>
          <w:lang w:bidi="ar"/>
        </w:rPr>
        <w:t>、进行北京市政府采购电子交易平台注册绑定，并认真核实</w:t>
      </w:r>
      <w:r>
        <w:rPr>
          <w:rFonts w:eastAsiaTheme="minorEastAsia"/>
          <w:bCs/>
          <w:sz w:val="24"/>
          <w:highlight w:val="none"/>
          <w:lang w:bidi="ar"/>
        </w:rPr>
        <w:t>CA数字证书</w:t>
      </w:r>
      <w:r>
        <w:rPr>
          <w:sz w:val="24"/>
          <w:highlight w:val="none"/>
          <w:lang w:bidi="ar"/>
        </w:rPr>
        <w:t>或电子营业执照</w:t>
      </w:r>
      <w:r>
        <w:rPr>
          <w:rFonts w:eastAsiaTheme="minorEastAsia"/>
          <w:bCs/>
          <w:sz w:val="24"/>
          <w:highlight w:val="none"/>
          <w:lang w:bidi="ar"/>
        </w:rPr>
        <w:t>情况确认是否符合本项目电子化采购流程要求。</w:t>
      </w:r>
    </w:p>
    <w:p w14:paraId="498E7C66">
      <w:pPr>
        <w:adjustRightInd w:val="0"/>
        <w:snapToGrid w:val="0"/>
        <w:spacing w:line="360" w:lineRule="auto"/>
        <w:ind w:firstLine="480" w:firstLineChars="200"/>
        <w:rPr>
          <w:rFonts w:eastAsiaTheme="minorEastAsia"/>
          <w:sz w:val="24"/>
          <w:highlight w:val="none"/>
        </w:rPr>
      </w:pPr>
      <w:r>
        <w:rPr>
          <w:rFonts w:eastAsiaTheme="minorEastAsia"/>
          <w:sz w:val="24"/>
          <w:highlight w:val="none"/>
          <w:lang w:bidi="ar"/>
        </w:rPr>
        <w:t>CA数字证书服务热线 010-58511086</w:t>
      </w:r>
    </w:p>
    <w:p w14:paraId="24438640">
      <w:pPr>
        <w:adjustRightInd w:val="0"/>
        <w:snapToGrid w:val="0"/>
        <w:spacing w:line="360" w:lineRule="auto"/>
        <w:ind w:firstLine="480" w:firstLineChars="200"/>
        <w:rPr>
          <w:sz w:val="24"/>
          <w:highlight w:val="none"/>
        </w:rPr>
      </w:pPr>
      <w:r>
        <w:rPr>
          <w:sz w:val="24"/>
          <w:highlight w:val="none"/>
          <w:lang w:bidi="ar"/>
        </w:rPr>
        <w:t>电子营业执照服务热线 400-699-7000</w:t>
      </w:r>
    </w:p>
    <w:p w14:paraId="2712A792">
      <w:pPr>
        <w:adjustRightInd w:val="0"/>
        <w:snapToGrid w:val="0"/>
        <w:spacing w:line="360" w:lineRule="auto"/>
        <w:ind w:firstLine="480" w:firstLineChars="200"/>
        <w:rPr>
          <w:rFonts w:eastAsiaTheme="minorEastAsia"/>
          <w:sz w:val="24"/>
          <w:highlight w:val="none"/>
        </w:rPr>
      </w:pPr>
      <w:r>
        <w:rPr>
          <w:rFonts w:eastAsiaTheme="minorEastAsia"/>
          <w:sz w:val="24"/>
          <w:highlight w:val="none"/>
          <w:lang w:bidi="ar"/>
        </w:rPr>
        <w:t xml:space="preserve">技术支持服务热线    010-86483801    </w:t>
      </w:r>
    </w:p>
    <w:p w14:paraId="58C961AF">
      <w:pPr>
        <w:widowControl/>
        <w:adjustRightInd w:val="0"/>
        <w:snapToGrid w:val="0"/>
        <w:spacing w:line="360" w:lineRule="auto"/>
        <w:ind w:firstLine="480" w:firstLineChars="200"/>
        <w:jc w:val="left"/>
        <w:rPr>
          <w:rFonts w:eastAsiaTheme="minorEastAsia"/>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.1办理CA数字证书</w:t>
      </w:r>
      <w:r>
        <w:rPr>
          <w:sz w:val="24"/>
          <w:highlight w:val="none"/>
          <w:lang w:bidi="ar"/>
        </w:rPr>
        <w:t>或电子营业执照</w:t>
      </w:r>
    </w:p>
    <w:p w14:paraId="3A69F159">
      <w:pPr>
        <w:widowControl/>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lang w:bidi="ar"/>
        </w:rPr>
        <w:t>供应商登录北京市政府采购电子交易平台查阅 “用户指南”—“操作指南”—“市场主体CA办理操作流程指引”</w:t>
      </w:r>
      <w:r>
        <w:rPr>
          <w:sz w:val="24"/>
          <w:highlight w:val="none"/>
          <w:lang w:bidi="ar"/>
        </w:rPr>
        <w:t xml:space="preserve"> /“电子营业执照使用指南”</w:t>
      </w:r>
      <w:r>
        <w:rPr>
          <w:rFonts w:eastAsiaTheme="minorEastAsia"/>
          <w:sz w:val="24"/>
          <w:highlight w:val="none"/>
          <w:lang w:bidi="ar"/>
        </w:rPr>
        <w:t>，按照程序要求办理。</w:t>
      </w:r>
    </w:p>
    <w:p w14:paraId="55EBF331">
      <w:pPr>
        <w:adjustRightInd w:val="0"/>
        <w:snapToGrid w:val="0"/>
        <w:spacing w:line="360" w:lineRule="auto"/>
        <w:ind w:firstLine="480" w:firstLineChars="200"/>
        <w:rPr>
          <w:rFonts w:eastAsiaTheme="minorEastAsia"/>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.2注册</w:t>
      </w:r>
    </w:p>
    <w:p w14:paraId="6BEE2619">
      <w:pPr>
        <w:adjustRightInd w:val="0"/>
        <w:snapToGrid w:val="0"/>
        <w:spacing w:line="360" w:lineRule="auto"/>
        <w:ind w:firstLine="480" w:firstLineChars="200"/>
        <w:rPr>
          <w:rFonts w:eastAsiaTheme="minorEastAsia"/>
          <w:sz w:val="24"/>
          <w:highlight w:val="none"/>
        </w:rPr>
      </w:pPr>
      <w:r>
        <w:rPr>
          <w:rFonts w:eastAsiaTheme="minorEastAsia"/>
          <w:sz w:val="24"/>
          <w:highlight w:val="none"/>
          <w:lang w:bidi="ar"/>
        </w:rPr>
        <w:t>供应商登录北京市政府采购电子交易平台“用户指南”—“操作指南”—“市场主体注册入库操作流程指引”进行自助注册绑定。</w:t>
      </w:r>
    </w:p>
    <w:p w14:paraId="7E037E92">
      <w:pPr>
        <w:widowControl/>
        <w:adjustRightInd w:val="0"/>
        <w:snapToGrid w:val="0"/>
        <w:spacing w:line="360" w:lineRule="auto"/>
        <w:ind w:firstLine="480" w:firstLineChars="200"/>
        <w:jc w:val="left"/>
        <w:rPr>
          <w:rFonts w:eastAsiaTheme="minorEastAsia"/>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.3驱动、客户端下载</w:t>
      </w:r>
    </w:p>
    <w:p w14:paraId="2A65D56E">
      <w:pPr>
        <w:widowControl/>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lang w:bidi="ar"/>
        </w:rPr>
        <w:t>供应商登录北京市政府采购电子交易平台“用户指南”—“工具下载”—“招标采购系统文件驱动安装包”下载相关驱动。</w:t>
      </w:r>
    </w:p>
    <w:p w14:paraId="2EEC3DF5">
      <w:pPr>
        <w:adjustRightInd w:val="0"/>
        <w:snapToGrid w:val="0"/>
        <w:spacing w:line="360" w:lineRule="auto"/>
        <w:ind w:firstLine="480" w:firstLineChars="200"/>
        <w:rPr>
          <w:rFonts w:eastAsiaTheme="minorEastAsia"/>
          <w:sz w:val="24"/>
          <w:highlight w:val="none"/>
          <w:lang w:bidi="ar"/>
        </w:rPr>
      </w:pPr>
      <w:r>
        <w:rPr>
          <w:rFonts w:eastAsiaTheme="minorEastAsia"/>
          <w:sz w:val="24"/>
          <w:highlight w:val="none"/>
          <w:lang w:bidi="ar"/>
        </w:rPr>
        <w:t>供应商登录北京市政府采购电子交易平台“用户指南”—“工具下载”—“投标文件编制工具”下载相关客户端。</w:t>
      </w:r>
    </w:p>
    <w:p w14:paraId="74DBC6F4">
      <w:pPr>
        <w:adjustRightInd w:val="0"/>
        <w:snapToGrid w:val="0"/>
        <w:spacing w:line="360" w:lineRule="auto"/>
        <w:ind w:firstLine="480" w:firstLineChars="200"/>
        <w:rPr>
          <w:rFonts w:eastAsiaTheme="minorEastAsia"/>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.4 获取电子竞争性磋商文件</w:t>
      </w:r>
    </w:p>
    <w:p w14:paraId="5310D4E2">
      <w:pPr>
        <w:adjustRightInd w:val="0"/>
        <w:snapToGrid w:val="0"/>
        <w:spacing w:line="360" w:lineRule="auto"/>
        <w:ind w:firstLine="480" w:firstLineChars="200"/>
        <w:rPr>
          <w:rFonts w:eastAsiaTheme="minorEastAsia"/>
          <w:sz w:val="24"/>
          <w:highlight w:val="none"/>
          <w:lang w:bidi="ar"/>
        </w:rPr>
      </w:pPr>
      <w:r>
        <w:rPr>
          <w:rFonts w:eastAsiaTheme="minorEastAsia"/>
          <w:sz w:val="24"/>
          <w:highlight w:val="none"/>
          <w:lang w:bidi="ar"/>
        </w:rPr>
        <w:t>供应商使用CA数字证书</w:t>
      </w:r>
      <w:r>
        <w:rPr>
          <w:sz w:val="24"/>
          <w:highlight w:val="none"/>
          <w:lang w:bidi="ar"/>
        </w:rPr>
        <w:t>或电子营业执照</w:t>
      </w:r>
      <w:r>
        <w:rPr>
          <w:rFonts w:eastAsiaTheme="minorEastAsia"/>
          <w:sz w:val="24"/>
          <w:highlight w:val="none"/>
          <w:lang w:bidi="ar"/>
        </w:rPr>
        <w:t>登录北京市政府采购电子交易平台获取电子竞争性磋商文件。</w:t>
      </w:r>
    </w:p>
    <w:p w14:paraId="43362633">
      <w:pPr>
        <w:adjustRightInd w:val="0"/>
        <w:snapToGrid w:val="0"/>
        <w:spacing w:line="360" w:lineRule="auto"/>
        <w:ind w:firstLine="480" w:firstLineChars="200"/>
        <w:rPr>
          <w:rFonts w:eastAsiaTheme="minorEastAsia"/>
          <w:sz w:val="24"/>
          <w:highlight w:val="none"/>
          <w:lang w:bidi="ar"/>
        </w:rPr>
      </w:pPr>
      <w:r>
        <w:rPr>
          <w:sz w:val="24"/>
          <w:highlight w:val="none"/>
          <w:lang w:bidi="ar"/>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w:t>
      </w:r>
    </w:p>
    <w:p w14:paraId="2AB62BD7">
      <w:pPr>
        <w:adjustRightInd w:val="0"/>
        <w:snapToGrid w:val="0"/>
        <w:spacing w:line="360" w:lineRule="auto"/>
        <w:ind w:firstLine="480" w:firstLineChars="200"/>
        <w:rPr>
          <w:rFonts w:eastAsiaTheme="minorEastAsia"/>
          <w:sz w:val="24"/>
          <w:highlight w:val="none"/>
          <w:lang w:bidi="ar"/>
        </w:rPr>
      </w:pPr>
      <w:r>
        <w:rPr>
          <w:rFonts w:hint="eastAsia" w:eastAsiaTheme="minorEastAsia"/>
          <w:sz w:val="24"/>
          <w:highlight w:val="none"/>
          <w:lang w:val="en-US" w:eastAsia="zh-CN" w:bidi="ar"/>
        </w:rPr>
        <w:t>2</w:t>
      </w:r>
      <w:r>
        <w:rPr>
          <w:rFonts w:eastAsiaTheme="minorEastAsia"/>
          <w:sz w:val="24"/>
          <w:highlight w:val="none"/>
          <w:lang w:bidi="ar"/>
        </w:rPr>
        <w:t>.5编制电子响应文件</w:t>
      </w:r>
    </w:p>
    <w:p w14:paraId="5F02EA7F">
      <w:pPr>
        <w:adjustRightInd w:val="0"/>
        <w:snapToGrid w:val="0"/>
        <w:spacing w:line="360" w:lineRule="auto"/>
        <w:ind w:firstLine="480" w:firstLineChars="200"/>
        <w:rPr>
          <w:rFonts w:eastAsiaTheme="minorEastAsia"/>
          <w:sz w:val="24"/>
          <w:highlight w:val="none"/>
          <w:lang w:bidi="ar"/>
        </w:rPr>
      </w:pPr>
      <w:r>
        <w:rPr>
          <w:rFonts w:eastAsiaTheme="minorEastAsia"/>
          <w:sz w:val="24"/>
          <w:highlight w:val="none"/>
          <w:lang w:bidi="ar"/>
        </w:rPr>
        <w:t>供应商应使用电子投标客户端编制电子响应文件并进行线上响应，供应商电子响应文件需要加密并加盖电子签章</w:t>
      </w:r>
      <w:r>
        <w:rPr>
          <w:rFonts w:eastAsiaTheme="minorEastAsia"/>
          <w:bCs/>
          <w:sz w:val="24"/>
          <w:highlight w:val="none"/>
          <w:lang w:bidi="ar"/>
        </w:rPr>
        <w:t>，如无法按照要求在电子响应文件中加盖电子签章和加密，请及时通过技术支持服务热线联系技术人员</w:t>
      </w:r>
      <w:r>
        <w:rPr>
          <w:rFonts w:eastAsiaTheme="minorEastAsia"/>
          <w:sz w:val="24"/>
          <w:highlight w:val="none"/>
          <w:lang w:bidi="ar"/>
        </w:rPr>
        <w:t>。</w:t>
      </w:r>
    </w:p>
    <w:p w14:paraId="124598E0">
      <w:pPr>
        <w:widowControl/>
        <w:spacing w:line="360" w:lineRule="auto"/>
        <w:ind w:firstLine="480" w:firstLineChars="200"/>
        <w:jc w:val="left"/>
        <w:rPr>
          <w:rFonts w:eastAsiaTheme="minorEastAsia"/>
          <w:sz w:val="24"/>
          <w:highlight w:val="none"/>
          <w:lang w:val="zh-TW" w:bidi="ar"/>
        </w:rPr>
      </w:pPr>
      <w:r>
        <w:rPr>
          <w:rFonts w:hint="eastAsia" w:eastAsiaTheme="minorEastAsia"/>
          <w:sz w:val="24"/>
          <w:highlight w:val="none"/>
          <w:lang w:val="en-US" w:eastAsia="zh-CN" w:bidi="ar"/>
        </w:rPr>
        <w:t>2</w:t>
      </w:r>
      <w:r>
        <w:rPr>
          <w:rFonts w:eastAsiaTheme="minorEastAsia"/>
          <w:sz w:val="24"/>
          <w:highlight w:val="none"/>
          <w:lang w:val="zh-TW" w:eastAsia="zh-TW" w:bidi="ar"/>
        </w:rPr>
        <w:t>.6</w:t>
      </w:r>
      <w:r>
        <w:rPr>
          <w:rFonts w:eastAsiaTheme="minorEastAsia"/>
          <w:sz w:val="24"/>
          <w:highlight w:val="none"/>
          <w:lang w:val="zh-TW" w:bidi="ar"/>
        </w:rPr>
        <w:t>提交电子响应文件</w:t>
      </w:r>
    </w:p>
    <w:p w14:paraId="7D09712B">
      <w:pPr>
        <w:widowControl/>
        <w:spacing w:line="360" w:lineRule="auto"/>
        <w:ind w:firstLine="480" w:firstLineChars="200"/>
        <w:jc w:val="left"/>
        <w:rPr>
          <w:rFonts w:eastAsiaTheme="minorEastAsia"/>
          <w:sz w:val="24"/>
          <w:highlight w:val="none"/>
          <w:lang w:bidi="ar"/>
        </w:rPr>
      </w:pPr>
      <w:r>
        <w:rPr>
          <w:rFonts w:eastAsiaTheme="minorEastAsia"/>
          <w:sz w:val="24"/>
          <w:highlight w:val="none"/>
          <w:lang w:bidi="ar"/>
        </w:rPr>
        <w:t>供应商应于</w:t>
      </w:r>
      <w:r>
        <w:rPr>
          <w:rFonts w:eastAsiaTheme="minorEastAsia"/>
          <w:sz w:val="24"/>
          <w:highlight w:val="none"/>
        </w:rPr>
        <w:t>响应文件提交</w:t>
      </w:r>
      <w:r>
        <w:rPr>
          <w:rFonts w:eastAsiaTheme="minorEastAsia"/>
          <w:sz w:val="24"/>
          <w:highlight w:val="none"/>
          <w:lang w:bidi="ar"/>
        </w:rPr>
        <w:t>截止时间前在</w:t>
      </w:r>
      <w:r>
        <w:rPr>
          <w:sz w:val="24"/>
          <w:highlight w:val="none"/>
          <w:lang w:bidi="ar"/>
        </w:rPr>
        <w:t>北京市政府采购电子交易平台</w:t>
      </w:r>
      <w:r>
        <w:rPr>
          <w:rFonts w:eastAsiaTheme="minorEastAsia"/>
          <w:sz w:val="24"/>
          <w:highlight w:val="none"/>
          <w:lang w:bidi="ar"/>
        </w:rPr>
        <w:t>提交电子响应文件，上传电子响应文件过程中请保持与互联网的连接畅通。</w:t>
      </w:r>
    </w:p>
    <w:p w14:paraId="67F2C62F">
      <w:pPr>
        <w:spacing w:line="360" w:lineRule="auto"/>
        <w:ind w:firstLine="480" w:firstLineChars="200"/>
        <w:rPr>
          <w:rFonts w:eastAsiaTheme="minorEastAsia"/>
          <w:sz w:val="24"/>
          <w:highlight w:val="none"/>
          <w:lang w:eastAsia="zh-TW"/>
        </w:rPr>
      </w:pPr>
      <w:r>
        <w:rPr>
          <w:rFonts w:hint="eastAsia" w:eastAsiaTheme="minorEastAsia"/>
          <w:sz w:val="24"/>
          <w:highlight w:val="none"/>
          <w:lang w:val="en-US" w:eastAsia="zh-CN" w:bidi="ar"/>
        </w:rPr>
        <w:t>2</w:t>
      </w:r>
      <w:r>
        <w:rPr>
          <w:rFonts w:eastAsiaTheme="minorEastAsia"/>
          <w:sz w:val="24"/>
          <w:highlight w:val="none"/>
          <w:lang w:val="zh-TW" w:bidi="ar"/>
        </w:rPr>
        <w:t>.</w:t>
      </w:r>
      <w:r>
        <w:rPr>
          <w:rFonts w:eastAsiaTheme="minorEastAsia"/>
          <w:sz w:val="24"/>
          <w:highlight w:val="none"/>
          <w:lang w:val="zh-TW" w:eastAsia="zh-TW" w:bidi="ar"/>
        </w:rPr>
        <w:t xml:space="preserve">7 </w:t>
      </w:r>
      <w:r>
        <w:rPr>
          <w:rFonts w:eastAsiaTheme="minorEastAsia"/>
          <w:sz w:val="24"/>
          <w:highlight w:val="none"/>
          <w:lang w:val="zh-TW" w:bidi="ar"/>
        </w:rPr>
        <w:t>开启响应文件</w:t>
      </w:r>
    </w:p>
    <w:p w14:paraId="1A665D85">
      <w:pPr>
        <w:spacing w:line="360" w:lineRule="auto"/>
        <w:ind w:firstLine="480" w:firstLineChars="200"/>
        <w:rPr>
          <w:rFonts w:eastAsiaTheme="minorEastAsia"/>
          <w:sz w:val="24"/>
          <w:highlight w:val="none"/>
          <w:lang w:bidi="ar"/>
        </w:rPr>
      </w:pPr>
      <w:r>
        <w:rPr>
          <w:rFonts w:eastAsiaTheme="minorEastAsia"/>
          <w:sz w:val="24"/>
          <w:highlight w:val="none"/>
        </w:rPr>
        <w:t>供应商于</w:t>
      </w:r>
      <w:r>
        <w:rPr>
          <w:rFonts w:eastAsiaTheme="minorEastAsia"/>
          <w:sz w:val="24"/>
          <w:highlight w:val="none"/>
          <w:lang w:val="zh-TW" w:bidi="ar"/>
        </w:rPr>
        <w:t>磋商文件规定的开启时间、在开启地点使用</w:t>
      </w:r>
      <w:r>
        <w:rPr>
          <w:rFonts w:eastAsiaTheme="minorEastAsia"/>
          <w:sz w:val="24"/>
          <w:highlight w:val="none"/>
          <w:lang w:bidi="ar"/>
        </w:rPr>
        <w:t>CA数字证书</w:t>
      </w:r>
      <w:r>
        <w:rPr>
          <w:sz w:val="24"/>
          <w:highlight w:val="none"/>
          <w:lang w:bidi="ar"/>
        </w:rPr>
        <w:t>或电子营业执照</w:t>
      </w:r>
      <w:r>
        <w:rPr>
          <w:rFonts w:eastAsiaTheme="minorEastAsia"/>
          <w:sz w:val="24"/>
          <w:highlight w:val="none"/>
          <w:lang w:val="zh-TW" w:bidi="ar"/>
        </w:rPr>
        <w:t>登录</w:t>
      </w:r>
      <w:r>
        <w:rPr>
          <w:rFonts w:eastAsiaTheme="minorEastAsia"/>
          <w:sz w:val="24"/>
          <w:highlight w:val="none"/>
          <w:lang w:bidi="ar"/>
        </w:rPr>
        <w:t>北京市政府采购电子交易平台解密并开启响应文件。如因供应商问题，解密不成功，则</w:t>
      </w:r>
      <w:r>
        <w:rPr>
          <w:rFonts w:eastAsiaTheme="minorEastAsia"/>
          <w:b/>
          <w:sz w:val="24"/>
          <w:highlight w:val="none"/>
          <w:lang w:bidi="ar"/>
        </w:rPr>
        <w:t>响应无效</w:t>
      </w:r>
      <w:r>
        <w:rPr>
          <w:rFonts w:eastAsiaTheme="minorEastAsia"/>
          <w:sz w:val="24"/>
          <w:highlight w:val="none"/>
          <w:lang w:bidi="ar"/>
        </w:rPr>
        <w:t>。</w:t>
      </w:r>
    </w:p>
    <w:p w14:paraId="4F41AC6B">
      <w:pPr>
        <w:spacing w:line="360" w:lineRule="auto"/>
        <w:ind w:firstLine="480" w:firstLineChars="200"/>
        <w:rPr>
          <w:rFonts w:eastAsiaTheme="minorEastAsia"/>
          <w:sz w:val="24"/>
          <w:highlight w:val="none"/>
        </w:rPr>
      </w:pPr>
    </w:p>
    <w:p w14:paraId="5C46BEDA">
      <w:pPr>
        <w:pStyle w:val="3"/>
        <w:spacing w:before="0" w:line="360" w:lineRule="auto"/>
        <w:jc w:val="left"/>
        <w:rPr>
          <w:rFonts w:ascii="Times New Roman" w:hAnsi="Times New Roman" w:eastAsiaTheme="minorEastAsia"/>
          <w:sz w:val="24"/>
          <w:szCs w:val="24"/>
          <w:highlight w:val="none"/>
        </w:rPr>
      </w:pPr>
      <w:bookmarkStart w:id="25" w:name="_Toc35393627"/>
      <w:bookmarkStart w:id="26" w:name="_Toc28359085"/>
      <w:bookmarkStart w:id="27" w:name="_Toc35393796"/>
      <w:bookmarkStart w:id="28" w:name="_Toc28359008"/>
      <w:r>
        <w:rPr>
          <w:rFonts w:ascii="Times New Roman" w:hAnsi="Times New Roman" w:eastAsiaTheme="minorEastAsia"/>
          <w:sz w:val="24"/>
          <w:szCs w:val="24"/>
          <w:highlight w:val="none"/>
        </w:rPr>
        <w:t>八、对本次采购提出询问，请按以下方式联系。</w:t>
      </w:r>
      <w:bookmarkEnd w:id="25"/>
      <w:bookmarkEnd w:id="26"/>
      <w:bookmarkEnd w:id="27"/>
      <w:bookmarkEnd w:id="28"/>
    </w:p>
    <w:p w14:paraId="3072E83A">
      <w:pPr>
        <w:widowControl/>
        <w:spacing w:line="360" w:lineRule="auto"/>
        <w:jc w:val="left"/>
        <w:rPr>
          <w:rFonts w:eastAsiaTheme="minorEastAsia"/>
          <w:b/>
          <w:sz w:val="24"/>
          <w:highlight w:val="none"/>
        </w:rPr>
      </w:pPr>
      <w:r>
        <w:rPr>
          <w:rFonts w:eastAsiaTheme="minorEastAsia"/>
          <w:sz w:val="24"/>
          <w:highlight w:val="none"/>
        </w:rPr>
        <w:t>　　　</w:t>
      </w:r>
      <w:r>
        <w:rPr>
          <w:rFonts w:eastAsiaTheme="minorEastAsia"/>
          <w:b/>
          <w:sz w:val="24"/>
          <w:highlight w:val="none"/>
        </w:rPr>
        <w:t>1.采购人信息</w:t>
      </w:r>
    </w:p>
    <w:p w14:paraId="22102E51">
      <w:pPr>
        <w:spacing w:line="360" w:lineRule="auto"/>
        <w:ind w:left="1079" w:leftChars="371" w:hanging="300" w:hangingChars="125"/>
        <w:jc w:val="left"/>
        <w:rPr>
          <w:rFonts w:eastAsiaTheme="minorEastAsia"/>
          <w:sz w:val="24"/>
          <w:highlight w:val="none"/>
        </w:rPr>
      </w:pPr>
      <w:bookmarkStart w:id="29" w:name="_Toc28359086"/>
      <w:bookmarkStart w:id="30" w:name="_Toc28359009"/>
      <w:r>
        <w:rPr>
          <w:rFonts w:eastAsiaTheme="minorEastAsia"/>
          <w:sz w:val="24"/>
          <w:highlight w:val="none"/>
        </w:rPr>
        <w:t>名    称：</w:t>
      </w:r>
      <w:r>
        <w:rPr>
          <w:rFonts w:hint="eastAsia" w:eastAsiaTheme="minorEastAsia"/>
          <w:sz w:val="24"/>
          <w:highlight w:val="none"/>
          <w:lang w:eastAsia="zh-CN"/>
        </w:rPr>
        <w:t>中共北京市海淀区纪律检查委员会</w:t>
      </w:r>
      <w:r>
        <w:rPr>
          <w:rFonts w:eastAsiaTheme="minorEastAsia"/>
          <w:sz w:val="24"/>
          <w:highlight w:val="none"/>
        </w:rPr>
        <w:t xml:space="preserve"> </w:t>
      </w:r>
    </w:p>
    <w:p w14:paraId="39C6C5FF">
      <w:pPr>
        <w:spacing w:line="360" w:lineRule="auto"/>
        <w:ind w:left="1079" w:leftChars="371" w:hanging="300" w:hangingChars="125"/>
        <w:jc w:val="left"/>
        <w:rPr>
          <w:rFonts w:hint="eastAsia" w:eastAsiaTheme="minorEastAsia"/>
          <w:sz w:val="24"/>
          <w:highlight w:val="none"/>
          <w:lang w:eastAsia="zh-CN"/>
        </w:rPr>
      </w:pPr>
      <w:r>
        <w:rPr>
          <w:rFonts w:eastAsiaTheme="minorEastAsia"/>
          <w:sz w:val="24"/>
          <w:highlight w:val="none"/>
        </w:rPr>
        <w:t>地    址：</w:t>
      </w:r>
      <w:r>
        <w:rPr>
          <w:rFonts w:hint="eastAsia" w:eastAsiaTheme="minorEastAsia"/>
          <w:sz w:val="24"/>
          <w:highlight w:val="none"/>
          <w:lang w:eastAsia="zh-CN"/>
        </w:rPr>
        <w:t>北京市海淀区万泉庄路28号</w:t>
      </w:r>
    </w:p>
    <w:p w14:paraId="06D5CF63">
      <w:pPr>
        <w:spacing w:line="360" w:lineRule="auto"/>
        <w:ind w:left="1079" w:leftChars="371" w:hanging="300" w:hangingChars="125"/>
        <w:jc w:val="left"/>
        <w:rPr>
          <w:rFonts w:hint="default" w:eastAsiaTheme="minorEastAsia"/>
          <w:sz w:val="24"/>
          <w:highlight w:val="none"/>
          <w:u w:val="single"/>
          <w:lang w:val="en-US" w:eastAsia="zh-CN"/>
        </w:rPr>
      </w:pPr>
      <w:r>
        <w:rPr>
          <w:rFonts w:eastAsiaTheme="minorEastAsia"/>
          <w:sz w:val="24"/>
          <w:highlight w:val="none"/>
        </w:rPr>
        <w:t>联系方式：</w:t>
      </w:r>
      <w:r>
        <w:rPr>
          <w:rFonts w:hint="eastAsia" w:eastAsiaTheme="minorEastAsia"/>
          <w:sz w:val="24"/>
          <w:highlight w:val="none"/>
          <w:lang w:val="en-US" w:eastAsia="zh-CN"/>
        </w:rPr>
        <w:t>62550132</w:t>
      </w:r>
    </w:p>
    <w:p w14:paraId="7957A876">
      <w:pPr>
        <w:spacing w:line="360" w:lineRule="auto"/>
        <w:ind w:left="1078" w:leftChars="371" w:hanging="299" w:hangingChars="124"/>
        <w:jc w:val="left"/>
        <w:rPr>
          <w:rFonts w:eastAsiaTheme="minorEastAsia"/>
          <w:b/>
          <w:sz w:val="24"/>
          <w:highlight w:val="none"/>
        </w:rPr>
      </w:pPr>
      <w:r>
        <w:rPr>
          <w:rFonts w:eastAsiaTheme="minorEastAsia"/>
          <w:b/>
          <w:sz w:val="24"/>
          <w:highlight w:val="none"/>
        </w:rPr>
        <w:t>2.采购代理机构信息</w:t>
      </w:r>
      <w:bookmarkEnd w:id="29"/>
      <w:bookmarkEnd w:id="30"/>
    </w:p>
    <w:p w14:paraId="05E1305F">
      <w:pPr>
        <w:spacing w:line="360" w:lineRule="auto"/>
        <w:ind w:left="1076" w:leftChars="371" w:hanging="297" w:hangingChars="124"/>
        <w:jc w:val="left"/>
        <w:rPr>
          <w:rFonts w:eastAsiaTheme="minorEastAsia"/>
          <w:sz w:val="24"/>
          <w:highlight w:val="none"/>
        </w:rPr>
      </w:pPr>
      <w:bookmarkStart w:id="31" w:name="_Toc28359010"/>
      <w:bookmarkStart w:id="32" w:name="_Toc28359087"/>
      <w:r>
        <w:rPr>
          <w:rFonts w:eastAsiaTheme="minorEastAsia"/>
          <w:sz w:val="24"/>
          <w:highlight w:val="none"/>
        </w:rPr>
        <w:t>名    称：</w:t>
      </w:r>
      <w:r>
        <w:rPr>
          <w:sz w:val="24"/>
          <w:highlight w:val="none"/>
        </w:rPr>
        <w:t>北京实创投资顾问有限责任公司</w:t>
      </w:r>
    </w:p>
    <w:p w14:paraId="5F86863A">
      <w:pPr>
        <w:spacing w:line="360" w:lineRule="auto"/>
        <w:ind w:left="1076" w:leftChars="371" w:hanging="297" w:hangingChars="124"/>
        <w:jc w:val="left"/>
        <w:rPr>
          <w:rFonts w:eastAsiaTheme="minorEastAsia"/>
          <w:sz w:val="24"/>
          <w:highlight w:val="none"/>
        </w:rPr>
      </w:pPr>
      <w:r>
        <w:rPr>
          <w:rFonts w:eastAsiaTheme="minorEastAsia"/>
          <w:sz w:val="24"/>
          <w:highlight w:val="none"/>
        </w:rPr>
        <w:t>地    址：</w:t>
      </w:r>
      <w:r>
        <w:rPr>
          <w:sz w:val="24"/>
          <w:highlight w:val="none"/>
        </w:rPr>
        <w:t>北京市海淀区上地信息路28号信息大厦B座3层</w:t>
      </w:r>
    </w:p>
    <w:p w14:paraId="407F23D2">
      <w:pPr>
        <w:spacing w:line="360" w:lineRule="auto"/>
        <w:ind w:left="1076" w:leftChars="371" w:hanging="297" w:hangingChars="124"/>
        <w:jc w:val="left"/>
        <w:rPr>
          <w:rFonts w:eastAsiaTheme="minorEastAsia"/>
          <w:sz w:val="24"/>
          <w:highlight w:val="none"/>
          <w:u w:val="single"/>
        </w:rPr>
      </w:pPr>
      <w:r>
        <w:rPr>
          <w:rFonts w:eastAsiaTheme="minorEastAsia"/>
          <w:sz w:val="24"/>
          <w:highlight w:val="none"/>
        </w:rPr>
        <w:t>联系方式：</w:t>
      </w:r>
      <w:r>
        <w:rPr>
          <w:sz w:val="24"/>
          <w:highlight w:val="none"/>
        </w:rPr>
        <w:t>郑杰，</w:t>
      </w:r>
      <w:r>
        <w:rPr>
          <w:rFonts w:hint="eastAsia"/>
          <w:sz w:val="24"/>
          <w:highlight w:val="none"/>
          <w:lang w:eastAsia="zh-CN"/>
        </w:rPr>
        <w:t>62982155</w:t>
      </w:r>
    </w:p>
    <w:p w14:paraId="108572E9">
      <w:pPr>
        <w:spacing w:line="360" w:lineRule="auto"/>
        <w:ind w:left="1078" w:leftChars="371" w:hanging="299" w:hangingChars="124"/>
        <w:rPr>
          <w:rFonts w:eastAsiaTheme="minorEastAsia"/>
          <w:b/>
          <w:sz w:val="24"/>
          <w:highlight w:val="none"/>
          <w:u w:val="single"/>
        </w:rPr>
      </w:pPr>
      <w:r>
        <w:rPr>
          <w:rFonts w:eastAsiaTheme="minorEastAsia"/>
          <w:b/>
          <w:sz w:val="24"/>
          <w:highlight w:val="none"/>
        </w:rPr>
        <w:t>3.项目联系方式</w:t>
      </w:r>
      <w:bookmarkEnd w:id="31"/>
      <w:bookmarkEnd w:id="32"/>
    </w:p>
    <w:p w14:paraId="57A1A75A">
      <w:pPr>
        <w:pStyle w:val="23"/>
        <w:spacing w:line="360" w:lineRule="auto"/>
        <w:ind w:left="1076" w:leftChars="371" w:hanging="297" w:hangingChars="124"/>
        <w:rPr>
          <w:rFonts w:hint="default" w:ascii="Times New Roman" w:hAnsi="Times New Roman" w:eastAsiaTheme="minorEastAsia"/>
          <w:sz w:val="24"/>
          <w:highlight w:val="none"/>
          <w:u w:val="single"/>
          <w:lang w:bidi="ar"/>
        </w:rPr>
      </w:pPr>
      <w:r>
        <w:rPr>
          <w:rFonts w:hint="default" w:ascii="Times New Roman" w:hAnsi="Times New Roman" w:eastAsiaTheme="minorEastAsia"/>
          <w:sz w:val="24"/>
          <w:szCs w:val="24"/>
          <w:highlight w:val="none"/>
        </w:rPr>
        <w:t>项目联系人：</w:t>
      </w:r>
      <w:r>
        <w:rPr>
          <w:sz w:val="24"/>
          <w:highlight w:val="none"/>
        </w:rPr>
        <w:t>郑杰</w:t>
      </w:r>
    </w:p>
    <w:p w14:paraId="3C2D47D2">
      <w:pPr>
        <w:pStyle w:val="23"/>
        <w:spacing w:line="360" w:lineRule="auto"/>
        <w:ind w:left="1076" w:leftChars="371" w:hanging="297" w:hangingChars="124"/>
        <w:rPr>
          <w:rFonts w:hint="default" w:ascii="Times New Roman" w:hAnsi="Times New Roman" w:eastAsiaTheme="minorEastAsia"/>
          <w:sz w:val="24"/>
          <w:szCs w:val="24"/>
          <w:highlight w:val="none"/>
        </w:rPr>
      </w:pPr>
      <w:r>
        <w:rPr>
          <w:rFonts w:hint="default" w:ascii="Times New Roman" w:hAnsi="Times New Roman" w:eastAsiaTheme="minorEastAsia"/>
          <w:sz w:val="24"/>
          <w:highlight w:val="none"/>
        </w:rPr>
        <w:t>电      话：</w:t>
      </w:r>
      <w:r>
        <w:rPr>
          <w:rFonts w:hint="eastAsia"/>
          <w:sz w:val="24"/>
          <w:highlight w:val="none"/>
          <w:lang w:eastAsia="zh-CN"/>
        </w:rPr>
        <w:t>62982155</w:t>
      </w:r>
    </w:p>
    <w:p w14:paraId="57B84650">
      <w:pPr>
        <w:spacing w:line="360" w:lineRule="auto"/>
        <w:ind w:firstLine="5880" w:firstLineChars="2450"/>
        <w:jc w:val="right"/>
        <w:rPr>
          <w:rFonts w:eastAsiaTheme="minorEastAsia"/>
          <w:sz w:val="24"/>
          <w:highlight w:val="none"/>
        </w:rPr>
      </w:pPr>
    </w:p>
    <w:p w14:paraId="629AD184">
      <w:pPr>
        <w:spacing w:line="360" w:lineRule="auto"/>
        <w:jc w:val="center"/>
        <w:outlineLvl w:val="0"/>
        <w:rPr>
          <w:rFonts w:eastAsiaTheme="minorEastAsia"/>
          <w:b/>
          <w:sz w:val="32"/>
          <w:szCs w:val="32"/>
          <w:highlight w:val="none"/>
        </w:rPr>
      </w:pPr>
      <w:r>
        <w:rPr>
          <w:rFonts w:eastAsiaTheme="minorEastAsia"/>
          <w:sz w:val="24"/>
          <w:highlight w:val="none"/>
        </w:rPr>
        <w:br w:type="page"/>
      </w:r>
      <w:bookmarkStart w:id="33" w:name="_Toc127161488"/>
      <w:bookmarkStart w:id="34" w:name="_Toc305158928"/>
      <w:bookmarkStart w:id="35" w:name="_Toc150774783"/>
      <w:bookmarkStart w:id="36" w:name="_Toc353825548"/>
      <w:bookmarkStart w:id="37" w:name="_Toc195842950"/>
      <w:bookmarkStart w:id="38" w:name="_Toc265228423"/>
      <w:bookmarkStart w:id="39" w:name="_Toc264969275"/>
      <w:bookmarkStart w:id="40" w:name="_Toc305158854"/>
      <w:bookmarkStart w:id="41" w:name="_Toc353873938"/>
      <w:bookmarkStart w:id="42" w:name="_Toc512937850"/>
      <w:bookmarkStart w:id="43" w:name="_Toc97371942"/>
      <w:bookmarkStart w:id="44" w:name="_Toc127151777"/>
      <w:bookmarkStart w:id="45" w:name="_Toc226965856"/>
      <w:r>
        <w:rPr>
          <w:rFonts w:eastAsiaTheme="minorEastAsia"/>
          <w:b/>
          <w:sz w:val="36"/>
          <w:szCs w:val="36"/>
          <w:highlight w:val="none"/>
        </w:rPr>
        <w:t>第二章   供应商须知</w:t>
      </w:r>
      <w:bookmarkEnd w:id="33"/>
      <w:bookmarkEnd w:id="34"/>
      <w:bookmarkEnd w:id="35"/>
      <w:bookmarkEnd w:id="36"/>
      <w:bookmarkEnd w:id="37"/>
      <w:bookmarkEnd w:id="38"/>
      <w:bookmarkEnd w:id="39"/>
      <w:bookmarkEnd w:id="40"/>
      <w:bookmarkEnd w:id="41"/>
      <w:bookmarkEnd w:id="42"/>
      <w:bookmarkEnd w:id="43"/>
      <w:bookmarkEnd w:id="44"/>
      <w:bookmarkEnd w:id="45"/>
    </w:p>
    <w:p w14:paraId="0C5688DC">
      <w:pPr>
        <w:pStyle w:val="3"/>
        <w:tabs>
          <w:tab w:val="center" w:pos="4592"/>
          <w:tab w:val="left" w:pos="7860"/>
        </w:tabs>
        <w:spacing w:before="0" w:line="360" w:lineRule="auto"/>
        <w:rPr>
          <w:rFonts w:ascii="Times New Roman" w:hAnsi="Times New Roman" w:eastAsiaTheme="minorEastAsia"/>
          <w:b w:val="0"/>
          <w:sz w:val="28"/>
          <w:highlight w:val="none"/>
        </w:rPr>
      </w:pPr>
      <w:bookmarkStart w:id="46" w:name="_Toc150480757"/>
      <w:bookmarkStart w:id="47" w:name="_Toc151193761"/>
      <w:bookmarkStart w:id="48" w:name="_Toc164229360"/>
      <w:bookmarkStart w:id="49" w:name="_Toc164351613"/>
      <w:bookmarkStart w:id="50" w:name="_Toc127151720"/>
      <w:bookmarkStart w:id="51" w:name="_Toc164608633"/>
      <w:bookmarkStart w:id="52" w:name="_Toc150774619"/>
      <w:bookmarkStart w:id="53" w:name="_Toc151193617"/>
      <w:bookmarkStart w:id="54" w:name="_Toc151193833"/>
      <w:bookmarkStart w:id="55" w:name="_Toc151193689"/>
      <w:bookmarkStart w:id="56" w:name="_Toc150774724"/>
      <w:bookmarkStart w:id="57" w:name="_Toc151193907"/>
      <w:bookmarkStart w:id="58" w:name="_Toc150509270"/>
      <w:bookmarkStart w:id="59" w:name="_Toc195842884"/>
      <w:bookmarkStart w:id="60" w:name="_Toc142311021"/>
      <w:bookmarkStart w:id="61" w:name="_Toc151190146"/>
      <w:bookmarkStart w:id="62" w:name="_Toc520356144"/>
      <w:bookmarkStart w:id="63" w:name="_Toc149720812"/>
      <w:bookmarkStart w:id="64" w:name="_Toc226965709"/>
      <w:bookmarkStart w:id="65" w:name="_Toc127151519"/>
      <w:bookmarkStart w:id="66" w:name="_Toc127161433"/>
      <w:bookmarkStart w:id="67" w:name="_Toc164229214"/>
      <w:bookmarkStart w:id="68" w:name="_Toc164608788"/>
      <w:bookmarkStart w:id="69" w:name="_Toc226309763"/>
      <w:bookmarkStart w:id="70" w:name="_Toc226337215"/>
      <w:bookmarkStart w:id="71" w:name="_Toc226965792"/>
      <w:r>
        <w:rPr>
          <w:rFonts w:ascii="Times New Roman" w:hAnsi="Times New Roman" w:eastAsiaTheme="minorEastAsia"/>
          <w:sz w:val="28"/>
          <w:highlight w:val="none"/>
        </w:rPr>
        <w:t>供应商须知资料表</w:t>
      </w:r>
    </w:p>
    <w:p w14:paraId="22E3507E">
      <w:pPr>
        <w:jc w:val="center"/>
        <w:rPr>
          <w:rFonts w:eastAsiaTheme="minorEastAsia"/>
          <w:b/>
          <w:sz w:val="28"/>
          <w:szCs w:val="28"/>
          <w:highlight w:val="none"/>
        </w:rPr>
      </w:pPr>
    </w:p>
    <w:p w14:paraId="360B6BE9">
      <w:pPr>
        <w:spacing w:line="360" w:lineRule="auto"/>
        <w:ind w:firstLine="480"/>
        <w:rPr>
          <w:rFonts w:eastAsiaTheme="minorEastAsia"/>
          <w:sz w:val="24"/>
          <w:highlight w:val="none"/>
        </w:rPr>
      </w:pPr>
      <w:r>
        <w:rPr>
          <w:rFonts w:eastAsiaTheme="minorEastAsia"/>
          <w:sz w:val="24"/>
          <w:highlight w:val="none"/>
        </w:rPr>
        <w:t>本表是对供应商须知的具体补充和修改，如有矛盾，均以本资料表为准。</w:t>
      </w:r>
    </w:p>
    <w:tbl>
      <w:tblPr>
        <w:tblStyle w:val="45"/>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2C06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54C9C565">
            <w:pPr>
              <w:jc w:val="center"/>
              <w:rPr>
                <w:rFonts w:eastAsiaTheme="minorEastAsia"/>
                <w:b/>
                <w:bCs/>
                <w:sz w:val="24"/>
                <w:highlight w:val="none"/>
              </w:rPr>
            </w:pPr>
            <w:r>
              <w:rPr>
                <w:rFonts w:eastAsiaTheme="minorEastAsia"/>
                <w:b/>
                <w:sz w:val="24"/>
                <w:highlight w:val="none"/>
              </w:rPr>
              <w:t>条款号</w:t>
            </w:r>
          </w:p>
        </w:tc>
        <w:tc>
          <w:tcPr>
            <w:tcW w:w="1701" w:type="dxa"/>
            <w:vAlign w:val="center"/>
          </w:tcPr>
          <w:p w14:paraId="495EB201">
            <w:pPr>
              <w:jc w:val="center"/>
              <w:rPr>
                <w:rFonts w:eastAsiaTheme="minorEastAsia"/>
                <w:b/>
                <w:bCs/>
                <w:sz w:val="24"/>
                <w:highlight w:val="none"/>
              </w:rPr>
            </w:pPr>
            <w:r>
              <w:rPr>
                <w:rFonts w:eastAsiaTheme="minorEastAsia"/>
                <w:b/>
                <w:bCs/>
                <w:sz w:val="24"/>
                <w:highlight w:val="none"/>
              </w:rPr>
              <w:t>条目</w:t>
            </w:r>
          </w:p>
        </w:tc>
        <w:tc>
          <w:tcPr>
            <w:tcW w:w="7253" w:type="dxa"/>
            <w:vAlign w:val="center"/>
          </w:tcPr>
          <w:p w14:paraId="5E86956B">
            <w:pPr>
              <w:jc w:val="center"/>
              <w:rPr>
                <w:rFonts w:eastAsiaTheme="minorEastAsia"/>
                <w:b/>
                <w:bCs/>
                <w:sz w:val="24"/>
                <w:highlight w:val="none"/>
              </w:rPr>
            </w:pPr>
            <w:r>
              <w:rPr>
                <w:rFonts w:eastAsiaTheme="minorEastAsia"/>
                <w:b/>
                <w:bCs/>
                <w:sz w:val="24"/>
                <w:highlight w:val="none"/>
              </w:rPr>
              <w:t>内容</w:t>
            </w:r>
          </w:p>
        </w:tc>
      </w:tr>
      <w:tr w14:paraId="4893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B2A0D76">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2.2</w:t>
            </w:r>
          </w:p>
        </w:tc>
        <w:tc>
          <w:tcPr>
            <w:tcW w:w="1701" w:type="dxa"/>
            <w:vAlign w:val="center"/>
          </w:tcPr>
          <w:p w14:paraId="46FD73F8">
            <w:pPr>
              <w:jc w:val="center"/>
              <w:rPr>
                <w:rFonts w:eastAsiaTheme="minorEastAsia"/>
                <w:sz w:val="24"/>
                <w:highlight w:val="none"/>
              </w:rPr>
            </w:pPr>
            <w:r>
              <w:rPr>
                <w:rFonts w:eastAsiaTheme="minorEastAsia"/>
                <w:sz w:val="24"/>
                <w:highlight w:val="none"/>
              </w:rPr>
              <w:t>项目属性</w:t>
            </w:r>
          </w:p>
        </w:tc>
        <w:tc>
          <w:tcPr>
            <w:tcW w:w="7253" w:type="dxa"/>
            <w:vAlign w:val="center"/>
          </w:tcPr>
          <w:p w14:paraId="088E88F2">
            <w:pPr>
              <w:jc w:val="left"/>
              <w:rPr>
                <w:rFonts w:eastAsiaTheme="minorEastAsia"/>
                <w:sz w:val="24"/>
                <w:highlight w:val="none"/>
              </w:rPr>
            </w:pPr>
            <w:r>
              <w:rPr>
                <w:rFonts w:eastAsiaTheme="minorEastAsia"/>
                <w:sz w:val="24"/>
                <w:highlight w:val="none"/>
              </w:rPr>
              <w:t>项目属性：</w:t>
            </w:r>
          </w:p>
          <w:p w14:paraId="186CD4B2">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服务</w:t>
            </w:r>
          </w:p>
          <w:p w14:paraId="4E877FBE">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货物</w:t>
            </w:r>
          </w:p>
          <w:p w14:paraId="126FA859">
            <w:pPr>
              <w:jc w:val="left"/>
              <w:rPr>
                <w:rFonts w:eastAsiaTheme="minorEastAsia"/>
                <w:sz w:val="24"/>
                <w:highlight w:val="none"/>
              </w:rPr>
            </w:pPr>
            <w:r>
              <w:rPr>
                <w:rFonts w:hint="eastAsia"/>
                <w:sz w:val="24"/>
                <w:highlight w:val="none"/>
                <w:lang w:eastAsia="zh-CN"/>
              </w:rPr>
              <w:t>□</w:t>
            </w:r>
            <w:r>
              <w:rPr>
                <w:sz w:val="24"/>
                <w:highlight w:val="none"/>
              </w:rPr>
              <w:t>工程</w:t>
            </w:r>
          </w:p>
        </w:tc>
      </w:tr>
      <w:tr w14:paraId="3E2A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E6B5B3A">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2.3</w:t>
            </w:r>
          </w:p>
        </w:tc>
        <w:tc>
          <w:tcPr>
            <w:tcW w:w="1701" w:type="dxa"/>
            <w:vAlign w:val="center"/>
          </w:tcPr>
          <w:p w14:paraId="713E57A9">
            <w:pPr>
              <w:jc w:val="center"/>
              <w:rPr>
                <w:rFonts w:eastAsiaTheme="minorEastAsia"/>
                <w:sz w:val="24"/>
                <w:highlight w:val="none"/>
              </w:rPr>
            </w:pPr>
            <w:r>
              <w:rPr>
                <w:rFonts w:eastAsiaTheme="minorEastAsia"/>
                <w:sz w:val="24"/>
                <w:highlight w:val="none"/>
              </w:rPr>
              <w:t>科研仪器设备</w:t>
            </w:r>
          </w:p>
        </w:tc>
        <w:tc>
          <w:tcPr>
            <w:tcW w:w="7253" w:type="dxa"/>
            <w:vAlign w:val="center"/>
          </w:tcPr>
          <w:p w14:paraId="4DCF4DF7">
            <w:pPr>
              <w:jc w:val="left"/>
              <w:rPr>
                <w:rFonts w:eastAsiaTheme="minorEastAsia"/>
                <w:sz w:val="24"/>
                <w:highlight w:val="none"/>
              </w:rPr>
            </w:pPr>
            <w:r>
              <w:rPr>
                <w:rFonts w:eastAsiaTheme="minorEastAsia"/>
                <w:sz w:val="24"/>
                <w:highlight w:val="none"/>
              </w:rPr>
              <w:t>是否属于科研仪器设备采购项目：</w:t>
            </w:r>
          </w:p>
          <w:p w14:paraId="02C84142">
            <w:pPr>
              <w:jc w:val="left"/>
              <w:rPr>
                <w:rFonts w:eastAsiaTheme="minorEastAsia"/>
                <w:sz w:val="24"/>
                <w:highlight w:val="none"/>
              </w:rPr>
            </w:pPr>
            <w:r>
              <w:rPr>
                <w:rFonts w:eastAsiaTheme="minorEastAsia"/>
                <w:highlight w:val="none"/>
              </w:rPr>
              <w:t>□</w:t>
            </w:r>
            <w:r>
              <w:rPr>
                <w:rFonts w:eastAsiaTheme="minorEastAsia"/>
                <w:sz w:val="24"/>
                <w:highlight w:val="none"/>
              </w:rPr>
              <w:t>是</w:t>
            </w:r>
          </w:p>
          <w:p w14:paraId="7678CD86">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否</w:t>
            </w:r>
          </w:p>
        </w:tc>
      </w:tr>
      <w:tr w14:paraId="5EB7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3D0B1F9A">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3.1</w:t>
            </w:r>
          </w:p>
        </w:tc>
        <w:tc>
          <w:tcPr>
            <w:tcW w:w="1701" w:type="dxa"/>
            <w:vAlign w:val="center"/>
          </w:tcPr>
          <w:p w14:paraId="7BEE4CF8">
            <w:pPr>
              <w:jc w:val="center"/>
              <w:rPr>
                <w:rFonts w:eastAsiaTheme="minorEastAsia"/>
                <w:sz w:val="24"/>
                <w:highlight w:val="none"/>
              </w:rPr>
            </w:pPr>
            <w:r>
              <w:rPr>
                <w:rFonts w:eastAsiaTheme="minorEastAsia"/>
                <w:sz w:val="24"/>
                <w:highlight w:val="none"/>
              </w:rPr>
              <w:t>现场考察</w:t>
            </w:r>
          </w:p>
        </w:tc>
        <w:tc>
          <w:tcPr>
            <w:tcW w:w="7253" w:type="dxa"/>
            <w:vAlign w:val="center"/>
          </w:tcPr>
          <w:p w14:paraId="0861AF25">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不组织</w:t>
            </w:r>
          </w:p>
          <w:p w14:paraId="1D5393F0">
            <w:pPr>
              <w:jc w:val="left"/>
              <w:rPr>
                <w:rFonts w:eastAsiaTheme="minorEastAsia"/>
                <w:bCs/>
                <w:sz w:val="24"/>
                <w:highlight w:val="none"/>
              </w:rPr>
            </w:pPr>
            <w:r>
              <w:rPr>
                <w:rFonts w:eastAsiaTheme="minorEastAsia"/>
                <w:highlight w:val="none"/>
              </w:rPr>
              <w:t>□</w:t>
            </w:r>
            <w:r>
              <w:rPr>
                <w:rFonts w:eastAsiaTheme="minorEastAsia"/>
                <w:sz w:val="24"/>
                <w:highlight w:val="none"/>
              </w:rPr>
              <w:t>组织，考察时间：___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w:t>
            </w:r>
            <w:r>
              <w:rPr>
                <w:rFonts w:eastAsiaTheme="minorEastAsia"/>
                <w:sz w:val="24"/>
                <w:highlight w:val="none"/>
              </w:rPr>
              <w:t>___</w:t>
            </w:r>
            <w:r>
              <w:rPr>
                <w:rFonts w:eastAsiaTheme="minorEastAsia"/>
                <w:sz w:val="24"/>
                <w:highlight w:val="none"/>
                <w:lang w:bidi="ar"/>
              </w:rPr>
              <w:t>点</w:t>
            </w:r>
            <w:r>
              <w:rPr>
                <w:rFonts w:eastAsiaTheme="minorEastAsia"/>
                <w:sz w:val="24"/>
                <w:highlight w:val="none"/>
              </w:rPr>
              <w:t>___</w:t>
            </w:r>
            <w:r>
              <w:rPr>
                <w:rFonts w:eastAsiaTheme="minorEastAsia"/>
                <w:sz w:val="24"/>
                <w:highlight w:val="none"/>
                <w:lang w:bidi="ar"/>
              </w:rPr>
              <w:t>分</w:t>
            </w:r>
          </w:p>
          <w:p w14:paraId="7D5B82A7">
            <w:pPr>
              <w:pStyle w:val="23"/>
              <w:adjustRightInd w:val="0"/>
              <w:snapToGrid w:val="0"/>
              <w:rPr>
                <w:rFonts w:hint="default" w:ascii="Times New Roman" w:hAnsi="Times New Roman" w:eastAsiaTheme="minorEastAsia"/>
                <w:sz w:val="24"/>
                <w:highlight w:val="none"/>
              </w:rPr>
            </w:pPr>
            <w:r>
              <w:rPr>
                <w:rFonts w:hint="default" w:ascii="Times New Roman" w:hAnsi="Times New Roman" w:eastAsiaTheme="minorEastAsia"/>
                <w:sz w:val="24"/>
                <w:highlight w:val="none"/>
              </w:rPr>
              <w:t>考察地点：___________。</w:t>
            </w:r>
          </w:p>
        </w:tc>
      </w:tr>
      <w:tr w14:paraId="3411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0C001CFF">
            <w:pPr>
              <w:pStyle w:val="23"/>
              <w:adjustRightInd w:val="0"/>
              <w:snapToGrid w:val="0"/>
              <w:jc w:val="center"/>
              <w:rPr>
                <w:rFonts w:hint="default" w:ascii="Times New Roman" w:hAnsi="Times New Roman" w:eastAsiaTheme="minorEastAsia"/>
                <w:sz w:val="24"/>
                <w:szCs w:val="24"/>
                <w:highlight w:val="none"/>
              </w:rPr>
            </w:pPr>
          </w:p>
        </w:tc>
        <w:tc>
          <w:tcPr>
            <w:tcW w:w="1701" w:type="dxa"/>
            <w:vAlign w:val="center"/>
          </w:tcPr>
          <w:p w14:paraId="2EDFF578">
            <w:pPr>
              <w:jc w:val="center"/>
              <w:rPr>
                <w:rFonts w:eastAsiaTheme="minorEastAsia"/>
                <w:sz w:val="24"/>
                <w:highlight w:val="none"/>
              </w:rPr>
            </w:pPr>
            <w:r>
              <w:rPr>
                <w:rFonts w:eastAsiaTheme="minorEastAsia"/>
                <w:sz w:val="24"/>
                <w:highlight w:val="none"/>
              </w:rPr>
              <w:t>磋商前答疑会</w:t>
            </w:r>
          </w:p>
        </w:tc>
        <w:tc>
          <w:tcPr>
            <w:tcW w:w="7253" w:type="dxa"/>
            <w:vAlign w:val="center"/>
          </w:tcPr>
          <w:p w14:paraId="1DDA4C63">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不召开</w:t>
            </w:r>
          </w:p>
          <w:p w14:paraId="37209255">
            <w:pPr>
              <w:jc w:val="left"/>
              <w:rPr>
                <w:rFonts w:eastAsiaTheme="minorEastAsia"/>
                <w:sz w:val="24"/>
                <w:highlight w:val="none"/>
              </w:rPr>
            </w:pPr>
            <w:r>
              <w:rPr>
                <w:rFonts w:eastAsiaTheme="minorEastAsia"/>
                <w:highlight w:val="none"/>
              </w:rPr>
              <w:t>□</w:t>
            </w:r>
            <w:r>
              <w:rPr>
                <w:rFonts w:eastAsiaTheme="minorEastAsia"/>
                <w:sz w:val="24"/>
                <w:highlight w:val="none"/>
              </w:rPr>
              <w:t>召开，召开时间：___</w:t>
            </w:r>
            <w:r>
              <w:rPr>
                <w:rFonts w:eastAsiaTheme="minorEastAsia"/>
                <w:sz w:val="24"/>
                <w:highlight w:val="none"/>
                <w:lang w:bidi="ar"/>
              </w:rPr>
              <w:t>年</w:t>
            </w:r>
            <w:r>
              <w:rPr>
                <w:rFonts w:eastAsiaTheme="minorEastAsia"/>
                <w:sz w:val="24"/>
                <w:highlight w:val="none"/>
              </w:rPr>
              <w:t>___</w:t>
            </w:r>
            <w:r>
              <w:rPr>
                <w:rFonts w:eastAsiaTheme="minorEastAsia"/>
                <w:sz w:val="24"/>
                <w:highlight w:val="none"/>
                <w:lang w:bidi="ar"/>
              </w:rPr>
              <w:t>月</w:t>
            </w:r>
            <w:r>
              <w:rPr>
                <w:rFonts w:eastAsiaTheme="minorEastAsia"/>
                <w:sz w:val="24"/>
                <w:highlight w:val="none"/>
              </w:rPr>
              <w:t>___</w:t>
            </w:r>
            <w:r>
              <w:rPr>
                <w:rFonts w:eastAsiaTheme="minorEastAsia"/>
                <w:sz w:val="24"/>
                <w:highlight w:val="none"/>
                <w:lang w:bidi="ar"/>
              </w:rPr>
              <w:t>日</w:t>
            </w:r>
            <w:r>
              <w:rPr>
                <w:rFonts w:eastAsiaTheme="minorEastAsia"/>
                <w:sz w:val="24"/>
                <w:highlight w:val="none"/>
              </w:rPr>
              <w:t>___</w:t>
            </w:r>
            <w:r>
              <w:rPr>
                <w:rFonts w:eastAsiaTheme="minorEastAsia"/>
                <w:sz w:val="24"/>
                <w:highlight w:val="none"/>
                <w:lang w:bidi="ar"/>
              </w:rPr>
              <w:t>点</w:t>
            </w:r>
            <w:r>
              <w:rPr>
                <w:rFonts w:eastAsiaTheme="minorEastAsia"/>
                <w:sz w:val="24"/>
                <w:highlight w:val="none"/>
              </w:rPr>
              <w:t>___</w:t>
            </w:r>
            <w:r>
              <w:rPr>
                <w:rFonts w:eastAsiaTheme="minorEastAsia"/>
                <w:sz w:val="24"/>
                <w:highlight w:val="none"/>
                <w:lang w:bidi="ar"/>
              </w:rPr>
              <w:t>分</w:t>
            </w:r>
          </w:p>
          <w:p w14:paraId="6FCE194E">
            <w:pPr>
              <w:jc w:val="left"/>
              <w:rPr>
                <w:rFonts w:eastAsiaTheme="minorEastAsia"/>
                <w:sz w:val="24"/>
                <w:highlight w:val="none"/>
              </w:rPr>
            </w:pPr>
            <w:r>
              <w:rPr>
                <w:rFonts w:eastAsiaTheme="minorEastAsia"/>
                <w:sz w:val="24"/>
                <w:highlight w:val="none"/>
              </w:rPr>
              <w:t>召开地点：___________。</w:t>
            </w:r>
          </w:p>
        </w:tc>
      </w:tr>
      <w:tr w14:paraId="2E7F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5DFD66A8">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4.3.5</w:t>
            </w:r>
          </w:p>
        </w:tc>
        <w:tc>
          <w:tcPr>
            <w:tcW w:w="1701" w:type="dxa"/>
            <w:vAlign w:val="center"/>
          </w:tcPr>
          <w:p w14:paraId="7DDFE19A">
            <w:pPr>
              <w:jc w:val="center"/>
              <w:rPr>
                <w:rFonts w:eastAsiaTheme="minorEastAsia"/>
                <w:sz w:val="24"/>
                <w:highlight w:val="none"/>
              </w:rPr>
            </w:pPr>
            <w:r>
              <w:rPr>
                <w:rFonts w:eastAsiaTheme="minorEastAsia"/>
                <w:sz w:val="24"/>
                <w:highlight w:val="none"/>
              </w:rPr>
              <w:t>标的所属行业</w:t>
            </w:r>
          </w:p>
        </w:tc>
        <w:tc>
          <w:tcPr>
            <w:tcW w:w="7253" w:type="dxa"/>
            <w:vAlign w:val="center"/>
          </w:tcPr>
          <w:p w14:paraId="73DBDAC3">
            <w:pPr>
              <w:jc w:val="left"/>
              <w:rPr>
                <w:rFonts w:eastAsiaTheme="minorEastAsia"/>
                <w:sz w:val="24"/>
                <w:highlight w:val="none"/>
              </w:rPr>
            </w:pPr>
            <w:r>
              <w:rPr>
                <w:rFonts w:eastAsiaTheme="minorEastAsia"/>
                <w:sz w:val="24"/>
                <w:highlight w:val="none"/>
              </w:rPr>
              <w:t>本项目采购标的对应的中小企业划分标准所属行业：</w:t>
            </w:r>
          </w:p>
          <w:tbl>
            <w:tblPr>
              <w:tblStyle w:val="45"/>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690"/>
              <w:gridCol w:w="3112"/>
            </w:tblGrid>
            <w:tr w14:paraId="76F1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44F6081B">
                  <w:pPr>
                    <w:jc w:val="center"/>
                    <w:rPr>
                      <w:rFonts w:eastAsiaTheme="minorEastAsia"/>
                      <w:bCs/>
                      <w:sz w:val="24"/>
                      <w:highlight w:val="none"/>
                    </w:rPr>
                  </w:pPr>
                  <w:r>
                    <w:rPr>
                      <w:rFonts w:eastAsiaTheme="minorEastAsia"/>
                      <w:bCs/>
                      <w:sz w:val="24"/>
                      <w:highlight w:val="none"/>
                    </w:rPr>
                    <w:t>包号</w:t>
                  </w:r>
                </w:p>
              </w:tc>
              <w:tc>
                <w:tcPr>
                  <w:tcW w:w="2058" w:type="pct"/>
                  <w:tcBorders>
                    <w:top w:val="single" w:color="auto" w:sz="4" w:space="0"/>
                    <w:left w:val="single" w:color="auto" w:sz="4" w:space="0"/>
                    <w:bottom w:val="single" w:color="auto" w:sz="4" w:space="0"/>
                    <w:right w:val="single" w:color="auto" w:sz="4" w:space="0"/>
                  </w:tcBorders>
                  <w:vAlign w:val="center"/>
                </w:tcPr>
                <w:p w14:paraId="7AA27C31">
                  <w:pPr>
                    <w:jc w:val="center"/>
                    <w:rPr>
                      <w:rFonts w:eastAsiaTheme="minorEastAsia"/>
                      <w:bCs/>
                      <w:sz w:val="24"/>
                      <w:highlight w:val="none"/>
                    </w:rPr>
                  </w:pPr>
                  <w:r>
                    <w:rPr>
                      <w:rFonts w:eastAsiaTheme="minorEastAsia"/>
                      <w:bCs/>
                      <w:sz w:val="24"/>
                      <w:highlight w:val="none"/>
                    </w:rPr>
                    <w:t>标的名称</w:t>
                  </w:r>
                </w:p>
              </w:tc>
              <w:tc>
                <w:tcPr>
                  <w:tcW w:w="2382" w:type="pct"/>
                  <w:tcBorders>
                    <w:top w:val="single" w:color="auto" w:sz="4" w:space="0"/>
                    <w:left w:val="single" w:color="auto" w:sz="4" w:space="0"/>
                    <w:bottom w:val="single" w:color="auto" w:sz="4" w:space="0"/>
                    <w:right w:val="single" w:color="auto" w:sz="4" w:space="0"/>
                  </w:tcBorders>
                  <w:vAlign w:val="center"/>
                </w:tcPr>
                <w:p w14:paraId="40468073">
                  <w:pPr>
                    <w:jc w:val="center"/>
                    <w:rPr>
                      <w:rFonts w:eastAsiaTheme="minorEastAsia"/>
                      <w:sz w:val="24"/>
                      <w:highlight w:val="none"/>
                    </w:rPr>
                  </w:pPr>
                  <w:r>
                    <w:rPr>
                      <w:rFonts w:eastAsiaTheme="minorEastAsia"/>
                      <w:sz w:val="24"/>
                      <w:highlight w:val="none"/>
                    </w:rPr>
                    <w:t>中小企业划分标准所属行业</w:t>
                  </w:r>
                </w:p>
              </w:tc>
            </w:tr>
            <w:tr w14:paraId="6694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14AEC24C">
                  <w:pPr>
                    <w:jc w:val="center"/>
                    <w:rPr>
                      <w:rFonts w:hint="eastAsia" w:eastAsiaTheme="minorEastAsia"/>
                      <w:bCs/>
                      <w:sz w:val="24"/>
                      <w:highlight w:val="none"/>
                      <w:lang w:val="en-US" w:eastAsia="zh-CN"/>
                    </w:rPr>
                  </w:pPr>
                  <w:r>
                    <w:rPr>
                      <w:rFonts w:hint="eastAsia" w:eastAsiaTheme="minorEastAsia"/>
                      <w:bCs/>
                      <w:sz w:val="24"/>
                      <w:highlight w:val="none"/>
                      <w:lang w:val="en-US" w:eastAsia="zh-CN"/>
                    </w:rPr>
                    <w:t>1</w:t>
                  </w:r>
                </w:p>
              </w:tc>
              <w:tc>
                <w:tcPr>
                  <w:tcW w:w="2058" w:type="pct"/>
                  <w:tcBorders>
                    <w:top w:val="single" w:color="auto" w:sz="4" w:space="0"/>
                    <w:left w:val="single" w:color="auto" w:sz="4" w:space="0"/>
                    <w:bottom w:val="single" w:color="auto" w:sz="4" w:space="0"/>
                    <w:right w:val="single" w:color="auto" w:sz="4" w:space="0"/>
                  </w:tcBorders>
                  <w:vAlign w:val="center"/>
                </w:tcPr>
                <w:p w14:paraId="5B6038F7">
                  <w:pPr>
                    <w:jc w:val="center"/>
                    <w:rPr>
                      <w:rFonts w:hint="eastAsia" w:eastAsiaTheme="minorEastAsia"/>
                      <w:bCs/>
                      <w:sz w:val="24"/>
                      <w:highlight w:val="none"/>
                      <w:lang w:eastAsia="zh-CN"/>
                    </w:rPr>
                  </w:pPr>
                  <w:r>
                    <w:rPr>
                      <w:rFonts w:hint="eastAsia" w:eastAsiaTheme="minorEastAsia"/>
                      <w:bCs/>
                      <w:sz w:val="24"/>
                      <w:highlight w:val="none"/>
                      <w:lang w:eastAsia="zh-CN"/>
                    </w:rPr>
                    <w:t>圆明园廉政文化基地改造升级项目</w:t>
                  </w:r>
                </w:p>
              </w:tc>
              <w:tc>
                <w:tcPr>
                  <w:tcW w:w="2382" w:type="pct"/>
                  <w:tcBorders>
                    <w:top w:val="single" w:color="auto" w:sz="4" w:space="0"/>
                    <w:left w:val="single" w:color="auto" w:sz="4" w:space="0"/>
                    <w:bottom w:val="single" w:color="auto" w:sz="4" w:space="0"/>
                    <w:right w:val="single" w:color="auto" w:sz="4" w:space="0"/>
                  </w:tcBorders>
                  <w:vAlign w:val="center"/>
                </w:tcPr>
                <w:p w14:paraId="7B2A3BEA">
                  <w:pPr>
                    <w:jc w:val="center"/>
                    <w:rPr>
                      <w:rFonts w:hint="eastAsia" w:eastAsiaTheme="minorEastAsia"/>
                      <w:kern w:val="0"/>
                      <w:sz w:val="24"/>
                      <w:highlight w:val="none"/>
                      <w:lang w:eastAsia="zh-CN"/>
                    </w:rPr>
                  </w:pPr>
                  <w:r>
                    <w:rPr>
                      <w:rFonts w:hint="eastAsia" w:eastAsiaTheme="minorEastAsia"/>
                      <w:kern w:val="0"/>
                      <w:sz w:val="24"/>
                      <w:highlight w:val="none"/>
                      <w:lang w:val="en-US" w:eastAsia="zh-CN"/>
                    </w:rPr>
                    <w:t>其他未列明行业</w:t>
                  </w:r>
                </w:p>
              </w:tc>
            </w:tr>
          </w:tbl>
          <w:p w14:paraId="395F7041">
            <w:pPr>
              <w:jc w:val="left"/>
              <w:rPr>
                <w:rFonts w:eastAsiaTheme="minorEastAsia"/>
                <w:sz w:val="24"/>
                <w:highlight w:val="none"/>
              </w:rPr>
            </w:pPr>
          </w:p>
        </w:tc>
      </w:tr>
      <w:tr w14:paraId="44A0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vAlign w:val="center"/>
          </w:tcPr>
          <w:p w14:paraId="55EB8F40">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10.2</w:t>
            </w:r>
          </w:p>
        </w:tc>
        <w:tc>
          <w:tcPr>
            <w:tcW w:w="1701" w:type="dxa"/>
            <w:vAlign w:val="center"/>
          </w:tcPr>
          <w:p w14:paraId="1B5CA7A8">
            <w:pPr>
              <w:jc w:val="center"/>
              <w:rPr>
                <w:rFonts w:eastAsiaTheme="minorEastAsia"/>
                <w:sz w:val="24"/>
                <w:highlight w:val="none"/>
              </w:rPr>
            </w:pPr>
            <w:r>
              <w:rPr>
                <w:rFonts w:eastAsiaTheme="minorEastAsia"/>
                <w:sz w:val="24"/>
                <w:highlight w:val="none"/>
              </w:rPr>
              <w:t>报价</w:t>
            </w:r>
          </w:p>
        </w:tc>
        <w:tc>
          <w:tcPr>
            <w:tcW w:w="7253" w:type="dxa"/>
            <w:vAlign w:val="center"/>
          </w:tcPr>
          <w:p w14:paraId="106FB2BB">
            <w:pPr>
              <w:jc w:val="left"/>
              <w:rPr>
                <w:rFonts w:eastAsiaTheme="minorEastAsia"/>
                <w:sz w:val="24"/>
                <w:highlight w:val="none"/>
              </w:rPr>
            </w:pPr>
            <w:r>
              <w:rPr>
                <w:rFonts w:eastAsiaTheme="minorEastAsia"/>
                <w:sz w:val="24"/>
                <w:highlight w:val="none"/>
              </w:rPr>
              <w:t>报价的特殊规定：</w:t>
            </w:r>
          </w:p>
          <w:p w14:paraId="57FEC064">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无</w:t>
            </w:r>
          </w:p>
          <w:p w14:paraId="68AD9046">
            <w:pPr>
              <w:jc w:val="left"/>
              <w:rPr>
                <w:rFonts w:eastAsiaTheme="minorEastAsia"/>
                <w:sz w:val="24"/>
                <w:highlight w:val="none"/>
              </w:rPr>
            </w:pPr>
            <w:r>
              <w:rPr>
                <w:rFonts w:eastAsiaTheme="minorEastAsia"/>
                <w:highlight w:val="none"/>
              </w:rPr>
              <w:t>□</w:t>
            </w:r>
            <w:r>
              <w:rPr>
                <w:rFonts w:eastAsiaTheme="minorEastAsia"/>
                <w:sz w:val="24"/>
                <w:highlight w:val="none"/>
              </w:rPr>
              <w:t>有，具体情形：___________。</w:t>
            </w:r>
          </w:p>
        </w:tc>
      </w:tr>
      <w:tr w14:paraId="3F0E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68B3921">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11.1</w:t>
            </w:r>
          </w:p>
        </w:tc>
        <w:tc>
          <w:tcPr>
            <w:tcW w:w="1701" w:type="dxa"/>
            <w:vMerge w:val="restart"/>
            <w:vAlign w:val="center"/>
          </w:tcPr>
          <w:p w14:paraId="0ED9CF80">
            <w:pPr>
              <w:jc w:val="center"/>
              <w:rPr>
                <w:rFonts w:eastAsiaTheme="minorEastAsia"/>
                <w:sz w:val="24"/>
                <w:highlight w:val="none"/>
              </w:rPr>
            </w:pPr>
            <w:r>
              <w:rPr>
                <w:rFonts w:eastAsiaTheme="minorEastAsia"/>
                <w:sz w:val="24"/>
                <w:highlight w:val="none"/>
              </w:rPr>
              <w:t>磋商保证金</w:t>
            </w:r>
          </w:p>
        </w:tc>
        <w:tc>
          <w:tcPr>
            <w:tcW w:w="7253" w:type="dxa"/>
            <w:vAlign w:val="center"/>
          </w:tcPr>
          <w:p w14:paraId="79AA4A8A">
            <w:pPr>
              <w:pStyle w:val="23"/>
              <w:adjustRightInd w:val="0"/>
              <w:snapToGrid w:val="0"/>
              <w:rPr>
                <w:rFonts w:hint="default" w:ascii="Times New Roman" w:hAnsi="Times New Roman" w:eastAsiaTheme="minorEastAsia"/>
                <w:sz w:val="24"/>
                <w:szCs w:val="24"/>
                <w:highlight w:val="none"/>
                <w:lang w:val="en-US" w:eastAsia="zh-CN"/>
              </w:rPr>
            </w:pPr>
            <w:r>
              <w:rPr>
                <w:rFonts w:hint="default" w:ascii="Times New Roman" w:hAnsi="Times New Roman" w:eastAsiaTheme="minorEastAsia"/>
                <w:sz w:val="24"/>
                <w:szCs w:val="24"/>
                <w:highlight w:val="none"/>
              </w:rPr>
              <w:t>磋商保证金金额：</w:t>
            </w:r>
            <w:r>
              <w:rPr>
                <w:rFonts w:hint="eastAsia" w:ascii="Times New Roman" w:hAnsi="Times New Roman" w:eastAsiaTheme="minorEastAsia"/>
                <w:sz w:val="24"/>
                <w:szCs w:val="24"/>
                <w:highlight w:val="none"/>
                <w:lang w:val="en-US" w:eastAsia="zh-CN"/>
              </w:rPr>
              <w:t>无需提供。</w:t>
            </w:r>
          </w:p>
          <w:p w14:paraId="19E63939">
            <w:pPr>
              <w:jc w:val="left"/>
              <w:rPr>
                <w:rFonts w:eastAsiaTheme="minorEastAsia"/>
                <w:sz w:val="24"/>
                <w:highlight w:val="none"/>
              </w:rPr>
            </w:pPr>
            <w:r>
              <w:rPr>
                <w:rFonts w:eastAsiaTheme="minorEastAsia"/>
                <w:sz w:val="24"/>
                <w:highlight w:val="none"/>
              </w:rPr>
              <w:t>磋商保证金收受人信息：_</w:t>
            </w:r>
            <w:r>
              <w:rPr>
                <w:rFonts w:hint="eastAsia" w:eastAsiaTheme="minorEastAsia"/>
                <w:sz w:val="24"/>
                <w:highlight w:val="none"/>
                <w:lang w:val="en-US" w:eastAsia="zh-CN"/>
              </w:rPr>
              <w:t>/</w:t>
            </w:r>
            <w:r>
              <w:rPr>
                <w:rFonts w:eastAsiaTheme="minorEastAsia"/>
                <w:sz w:val="24"/>
                <w:highlight w:val="none"/>
              </w:rPr>
              <w:t>_。</w:t>
            </w:r>
          </w:p>
        </w:tc>
      </w:tr>
      <w:tr w14:paraId="265A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4913A24">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11.</w:t>
            </w:r>
            <w:r>
              <w:rPr>
                <w:rFonts w:ascii="Times New Roman" w:hAnsi="Times New Roman" w:eastAsiaTheme="minorEastAsia"/>
                <w:sz w:val="24"/>
                <w:szCs w:val="24"/>
                <w:highlight w:val="none"/>
              </w:rPr>
              <w:t>8</w:t>
            </w:r>
            <w:r>
              <w:rPr>
                <w:rFonts w:hint="default" w:ascii="Times New Roman" w:hAnsi="Times New Roman" w:eastAsiaTheme="minorEastAsia"/>
                <w:sz w:val="24"/>
                <w:szCs w:val="24"/>
                <w:highlight w:val="none"/>
              </w:rPr>
              <w:t>.5</w:t>
            </w:r>
          </w:p>
        </w:tc>
        <w:tc>
          <w:tcPr>
            <w:tcW w:w="1701" w:type="dxa"/>
            <w:vMerge w:val="continue"/>
            <w:vAlign w:val="center"/>
          </w:tcPr>
          <w:p w14:paraId="3003A151">
            <w:pPr>
              <w:jc w:val="center"/>
              <w:rPr>
                <w:rFonts w:eastAsiaTheme="minorEastAsia"/>
                <w:sz w:val="24"/>
                <w:highlight w:val="none"/>
              </w:rPr>
            </w:pPr>
          </w:p>
        </w:tc>
        <w:tc>
          <w:tcPr>
            <w:tcW w:w="7253" w:type="dxa"/>
            <w:vAlign w:val="center"/>
          </w:tcPr>
          <w:p w14:paraId="2BAFB7C8">
            <w:pPr>
              <w:jc w:val="left"/>
              <w:rPr>
                <w:rFonts w:eastAsiaTheme="minorEastAsia"/>
                <w:sz w:val="24"/>
                <w:highlight w:val="none"/>
              </w:rPr>
            </w:pPr>
            <w:r>
              <w:rPr>
                <w:rFonts w:eastAsiaTheme="minorEastAsia"/>
                <w:sz w:val="24"/>
                <w:highlight w:val="none"/>
              </w:rPr>
              <w:t>磋商保证金不予退还的其他情形：</w:t>
            </w:r>
          </w:p>
          <w:p w14:paraId="510D9B33">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无</w:t>
            </w:r>
          </w:p>
          <w:p w14:paraId="666340B7">
            <w:pPr>
              <w:pStyle w:val="23"/>
              <w:adjustRightInd w:val="0"/>
              <w:snapToGrid w:val="0"/>
              <w:rPr>
                <w:rFonts w:hint="default" w:ascii="Times New Roman" w:hAnsi="Times New Roman" w:eastAsiaTheme="minorEastAsia"/>
                <w:sz w:val="24"/>
                <w:szCs w:val="24"/>
                <w:highlight w:val="none"/>
              </w:rPr>
            </w:pPr>
            <w:r>
              <w:rPr>
                <w:rFonts w:hint="default" w:ascii="Times New Roman" w:hAnsi="Times New Roman" w:eastAsiaTheme="minorEastAsia"/>
                <w:highlight w:val="none"/>
              </w:rPr>
              <w:t>□</w:t>
            </w:r>
            <w:r>
              <w:rPr>
                <w:rFonts w:hint="default" w:ascii="Times New Roman" w:hAnsi="Times New Roman" w:eastAsiaTheme="minorEastAsia"/>
                <w:sz w:val="24"/>
                <w:highlight w:val="none"/>
              </w:rPr>
              <w:t>有，具体情形：___________。</w:t>
            </w:r>
          </w:p>
        </w:tc>
      </w:tr>
      <w:tr w14:paraId="1C7E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665863B">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12.1</w:t>
            </w:r>
          </w:p>
        </w:tc>
        <w:tc>
          <w:tcPr>
            <w:tcW w:w="1701" w:type="dxa"/>
            <w:vAlign w:val="center"/>
          </w:tcPr>
          <w:p w14:paraId="108E10D8">
            <w:pPr>
              <w:jc w:val="center"/>
              <w:rPr>
                <w:rFonts w:eastAsiaTheme="minorEastAsia"/>
                <w:sz w:val="24"/>
                <w:highlight w:val="none"/>
              </w:rPr>
            </w:pPr>
            <w:r>
              <w:rPr>
                <w:rFonts w:eastAsiaTheme="minorEastAsia"/>
                <w:sz w:val="24"/>
                <w:highlight w:val="none"/>
              </w:rPr>
              <w:t>响应有效期</w:t>
            </w:r>
          </w:p>
        </w:tc>
        <w:tc>
          <w:tcPr>
            <w:tcW w:w="7253" w:type="dxa"/>
            <w:vAlign w:val="center"/>
          </w:tcPr>
          <w:p w14:paraId="74E34F55">
            <w:pPr>
              <w:jc w:val="left"/>
              <w:rPr>
                <w:rFonts w:eastAsiaTheme="minorEastAsia"/>
                <w:sz w:val="24"/>
                <w:highlight w:val="none"/>
              </w:rPr>
            </w:pPr>
            <w:r>
              <w:rPr>
                <w:rFonts w:eastAsiaTheme="minorEastAsia"/>
                <w:sz w:val="24"/>
                <w:highlight w:val="none"/>
              </w:rPr>
              <w:t>自响应文件提交截止之日起算</w:t>
            </w:r>
            <w:r>
              <w:rPr>
                <w:rFonts w:hint="eastAsia" w:eastAsiaTheme="minorEastAsia"/>
                <w:sz w:val="24"/>
                <w:highlight w:val="none"/>
                <w:lang w:val="en-US" w:eastAsia="zh-CN"/>
              </w:rPr>
              <w:t>90</w:t>
            </w:r>
            <w:r>
              <w:rPr>
                <w:rFonts w:eastAsiaTheme="minorEastAsia"/>
                <w:sz w:val="24"/>
                <w:highlight w:val="none"/>
              </w:rPr>
              <w:t>日历天。</w:t>
            </w:r>
          </w:p>
        </w:tc>
      </w:tr>
      <w:tr w14:paraId="4B23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2C97AC5">
            <w:pPr>
              <w:pStyle w:val="23"/>
              <w:adjustRightInd w:val="0"/>
              <w:snapToGrid w:val="0"/>
              <w:jc w:val="center"/>
              <w:rPr>
                <w:rFonts w:hint="default" w:ascii="Times New Roman" w:hAnsi="Times New Roman" w:eastAsiaTheme="minorEastAsia"/>
                <w:sz w:val="24"/>
                <w:szCs w:val="24"/>
                <w:highlight w:val="none"/>
              </w:rPr>
            </w:pPr>
            <w:r>
              <w:rPr>
                <w:rFonts w:ascii="Times New Roman" w:hAnsi="Times New Roman" w:eastAsiaTheme="minorEastAsia"/>
                <w:sz w:val="24"/>
                <w:szCs w:val="24"/>
                <w:highlight w:val="none"/>
              </w:rPr>
              <w:t>17.2</w:t>
            </w:r>
          </w:p>
        </w:tc>
        <w:tc>
          <w:tcPr>
            <w:tcW w:w="1701" w:type="dxa"/>
            <w:vAlign w:val="center"/>
          </w:tcPr>
          <w:p w14:paraId="47F9A2B8">
            <w:pPr>
              <w:jc w:val="center"/>
              <w:rPr>
                <w:rFonts w:eastAsiaTheme="minorEastAsia"/>
                <w:sz w:val="24"/>
                <w:highlight w:val="none"/>
              </w:rPr>
            </w:pPr>
            <w:r>
              <w:rPr>
                <w:rFonts w:hint="eastAsia" w:eastAsiaTheme="minorEastAsia"/>
                <w:sz w:val="24"/>
                <w:highlight w:val="none"/>
              </w:rPr>
              <w:t>解密时间</w:t>
            </w:r>
          </w:p>
        </w:tc>
        <w:tc>
          <w:tcPr>
            <w:tcW w:w="7253" w:type="dxa"/>
            <w:vAlign w:val="center"/>
          </w:tcPr>
          <w:p w14:paraId="55117D08">
            <w:pPr>
              <w:jc w:val="left"/>
              <w:rPr>
                <w:rFonts w:eastAsiaTheme="minorEastAsia"/>
                <w:sz w:val="24"/>
                <w:highlight w:val="none"/>
              </w:rPr>
            </w:pPr>
            <w:r>
              <w:rPr>
                <w:rFonts w:hint="eastAsia" w:ascii="宋体" w:hAnsi="宋体"/>
                <w:sz w:val="24"/>
                <w:highlight w:val="none"/>
              </w:rPr>
              <w:t>解密时间：</w:t>
            </w:r>
            <w:r>
              <w:rPr>
                <w:rFonts w:hint="eastAsia" w:ascii="宋体" w:hAnsi="宋体"/>
                <w:sz w:val="24"/>
                <w:highlight w:val="none"/>
                <w:u w:val="single"/>
              </w:rPr>
              <w:t xml:space="preserve"> </w:t>
            </w:r>
            <w:r>
              <w:rPr>
                <w:rFonts w:hint="eastAsia" w:ascii="宋体" w:hAnsi="宋体"/>
                <w:sz w:val="24"/>
                <w:highlight w:val="none"/>
                <w:u w:val="single"/>
                <w:lang w:val="en-US" w:eastAsia="zh-CN"/>
              </w:rPr>
              <w:t>10</w:t>
            </w:r>
            <w:r>
              <w:rPr>
                <w:rFonts w:hint="eastAsia" w:ascii="宋体" w:hAnsi="宋体"/>
                <w:sz w:val="24"/>
                <w:highlight w:val="none"/>
                <w:u w:val="single"/>
              </w:rPr>
              <w:t xml:space="preserve"> </w:t>
            </w:r>
            <w:r>
              <w:rPr>
                <w:rFonts w:hint="eastAsia" w:ascii="宋体" w:hAnsi="宋体"/>
                <w:sz w:val="24"/>
                <w:highlight w:val="none"/>
              </w:rPr>
              <w:t>分钟</w:t>
            </w:r>
          </w:p>
        </w:tc>
      </w:tr>
      <w:tr w14:paraId="4558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65B7853">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20.1</w:t>
            </w:r>
          </w:p>
        </w:tc>
        <w:tc>
          <w:tcPr>
            <w:tcW w:w="1701" w:type="dxa"/>
            <w:vAlign w:val="center"/>
          </w:tcPr>
          <w:p w14:paraId="5FA6C41D">
            <w:pPr>
              <w:jc w:val="center"/>
              <w:rPr>
                <w:rFonts w:eastAsiaTheme="minorEastAsia"/>
                <w:sz w:val="24"/>
                <w:highlight w:val="none"/>
              </w:rPr>
            </w:pPr>
            <w:r>
              <w:rPr>
                <w:sz w:val="24"/>
                <w:highlight w:val="none"/>
              </w:rPr>
              <w:t>确定成交供应商</w:t>
            </w:r>
          </w:p>
        </w:tc>
        <w:tc>
          <w:tcPr>
            <w:tcW w:w="7253" w:type="dxa"/>
            <w:vAlign w:val="center"/>
          </w:tcPr>
          <w:p w14:paraId="6DE1EE7C">
            <w:pPr>
              <w:pStyle w:val="23"/>
              <w:adjustRightInd w:val="0"/>
              <w:snapToGrid w:val="0"/>
              <w:rPr>
                <w:rFonts w:hint="default" w:ascii="Times New Roman" w:hAnsi="Times New Roman" w:eastAsiaTheme="minorEastAsia"/>
                <w:sz w:val="24"/>
                <w:highlight w:val="none"/>
              </w:rPr>
            </w:pPr>
            <w:r>
              <w:rPr>
                <w:rFonts w:hint="default" w:ascii="Times New Roman" w:hAnsi="Times New Roman" w:eastAsiaTheme="minorEastAsia"/>
                <w:sz w:val="24"/>
                <w:highlight w:val="none"/>
              </w:rPr>
              <w:t>采购人是否</w:t>
            </w:r>
            <w:r>
              <w:rPr>
                <w:rFonts w:hint="default" w:ascii="Times New Roman" w:hAnsi="Times New Roman" w:eastAsiaTheme="minorEastAsia"/>
                <w:color w:val="000000"/>
                <w:sz w:val="24"/>
                <w:highlight w:val="none"/>
              </w:rPr>
              <w:t>授权磋商小组直接确定成交供应商</w:t>
            </w:r>
            <w:r>
              <w:rPr>
                <w:rFonts w:hint="default" w:ascii="Times New Roman" w:hAnsi="Times New Roman" w:eastAsiaTheme="minorEastAsia"/>
                <w:sz w:val="24"/>
                <w:highlight w:val="none"/>
              </w:rPr>
              <w:t>：</w:t>
            </w:r>
          </w:p>
          <w:p w14:paraId="6A293466">
            <w:pPr>
              <w:pStyle w:val="23"/>
              <w:adjustRightInd w:val="0"/>
              <w:snapToGrid w:val="0"/>
              <w:rPr>
                <w:rFonts w:hint="default" w:ascii="Times New Roman" w:hAnsi="Times New Roman" w:eastAsiaTheme="minorEastAsia"/>
                <w:sz w:val="24"/>
                <w:highlight w:val="none"/>
              </w:rPr>
            </w:pPr>
            <w:r>
              <w:rPr>
                <w:rFonts w:hint="eastAsia" w:ascii="Times New Roman" w:hAnsi="Times New Roman" w:eastAsiaTheme="minorEastAsia"/>
                <w:highlight w:val="none"/>
                <w:lang w:eastAsia="zh-CN"/>
              </w:rPr>
              <w:t>☑</w:t>
            </w:r>
            <w:r>
              <w:rPr>
                <w:rFonts w:hint="default" w:ascii="Times New Roman" w:hAnsi="Times New Roman" w:eastAsiaTheme="minorEastAsia"/>
                <w:sz w:val="24"/>
                <w:highlight w:val="none"/>
              </w:rPr>
              <w:t>否</w:t>
            </w:r>
          </w:p>
          <w:p w14:paraId="5A40A0AE">
            <w:pPr>
              <w:jc w:val="left"/>
              <w:rPr>
                <w:rFonts w:eastAsiaTheme="minorEastAsia"/>
                <w:sz w:val="24"/>
                <w:highlight w:val="none"/>
              </w:rPr>
            </w:pPr>
            <w:r>
              <w:rPr>
                <w:rFonts w:eastAsiaTheme="minorEastAsia"/>
                <w:highlight w:val="none"/>
              </w:rPr>
              <w:t>□</w:t>
            </w:r>
            <w:r>
              <w:rPr>
                <w:rFonts w:eastAsiaTheme="minorEastAsia"/>
                <w:sz w:val="24"/>
                <w:highlight w:val="none"/>
              </w:rPr>
              <w:t>是</w:t>
            </w:r>
          </w:p>
          <w:p w14:paraId="1BD77EB1">
            <w:pPr>
              <w:jc w:val="left"/>
              <w:rPr>
                <w:rFonts w:eastAsiaTheme="minorEastAsia"/>
                <w:sz w:val="24"/>
                <w:highlight w:val="none"/>
                <w:u w:val="single"/>
              </w:rPr>
            </w:pPr>
            <w:r>
              <w:rPr>
                <w:rFonts w:eastAsiaTheme="minorEastAsia"/>
                <w:sz w:val="24"/>
                <w:highlight w:val="none"/>
              </w:rPr>
              <w:t>成交候选人并列的，按照以下方式确定成交供应商：_______。</w:t>
            </w:r>
          </w:p>
        </w:tc>
      </w:tr>
      <w:tr w14:paraId="4031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2A5CF86">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23.5</w:t>
            </w:r>
          </w:p>
        </w:tc>
        <w:tc>
          <w:tcPr>
            <w:tcW w:w="1701" w:type="dxa"/>
            <w:vAlign w:val="center"/>
          </w:tcPr>
          <w:p w14:paraId="552307E6">
            <w:pPr>
              <w:jc w:val="center"/>
              <w:rPr>
                <w:rFonts w:eastAsiaTheme="minorEastAsia"/>
                <w:sz w:val="24"/>
                <w:highlight w:val="none"/>
              </w:rPr>
            </w:pPr>
            <w:r>
              <w:rPr>
                <w:rFonts w:eastAsiaTheme="minorEastAsia"/>
                <w:sz w:val="24"/>
                <w:highlight w:val="none"/>
              </w:rPr>
              <w:t>分包</w:t>
            </w:r>
          </w:p>
        </w:tc>
        <w:tc>
          <w:tcPr>
            <w:tcW w:w="7253" w:type="dxa"/>
            <w:vAlign w:val="center"/>
          </w:tcPr>
          <w:p w14:paraId="518AE541">
            <w:pPr>
              <w:jc w:val="left"/>
              <w:rPr>
                <w:rFonts w:eastAsiaTheme="minorEastAsia"/>
                <w:sz w:val="24"/>
                <w:highlight w:val="none"/>
              </w:rPr>
            </w:pPr>
            <w:r>
              <w:rPr>
                <w:rFonts w:eastAsiaTheme="minorEastAsia"/>
                <w:sz w:val="24"/>
                <w:highlight w:val="none"/>
              </w:rPr>
              <w:t xml:space="preserve">本项目是否允许分包： </w:t>
            </w:r>
          </w:p>
          <w:p w14:paraId="34E6783F">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不允许</w:t>
            </w:r>
          </w:p>
          <w:p w14:paraId="1A03BE12">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允许，具体要求：</w:t>
            </w:r>
          </w:p>
          <w:p w14:paraId="4D37189B">
            <w:pPr>
              <w:jc w:val="left"/>
              <w:rPr>
                <w:rFonts w:eastAsiaTheme="minorEastAsia"/>
                <w:sz w:val="24"/>
                <w:highlight w:val="none"/>
              </w:rPr>
            </w:pPr>
            <w:r>
              <w:rPr>
                <w:rFonts w:eastAsiaTheme="minorEastAsia"/>
                <w:sz w:val="24"/>
                <w:highlight w:val="none"/>
              </w:rPr>
              <w:t>（1）可以分包履行的具体内容：</w:t>
            </w:r>
            <w:r>
              <w:rPr>
                <w:rFonts w:hint="eastAsia" w:eastAsiaTheme="minorEastAsia"/>
                <w:sz w:val="24"/>
                <w:highlight w:val="none"/>
                <w:u w:val="single"/>
                <w:lang w:val="en-US" w:eastAsia="zh-CN"/>
              </w:rPr>
              <w:t xml:space="preserve">   </w:t>
            </w:r>
            <w:r>
              <w:rPr>
                <w:rFonts w:eastAsiaTheme="minorEastAsia"/>
                <w:sz w:val="24"/>
                <w:highlight w:val="none"/>
              </w:rPr>
              <w:t>；</w:t>
            </w:r>
          </w:p>
          <w:p w14:paraId="55CB9D7F">
            <w:pPr>
              <w:jc w:val="left"/>
              <w:rPr>
                <w:rFonts w:eastAsiaTheme="minorEastAsia"/>
                <w:sz w:val="24"/>
                <w:highlight w:val="none"/>
              </w:rPr>
            </w:pPr>
            <w:r>
              <w:rPr>
                <w:rFonts w:eastAsiaTheme="minorEastAsia"/>
                <w:sz w:val="24"/>
                <w:highlight w:val="none"/>
              </w:rPr>
              <w:t>（2）允许分包的金额或者比例：_______；</w:t>
            </w:r>
          </w:p>
          <w:p w14:paraId="162A791F">
            <w:pPr>
              <w:jc w:val="left"/>
              <w:rPr>
                <w:rFonts w:eastAsiaTheme="minorEastAsia"/>
                <w:sz w:val="24"/>
                <w:highlight w:val="none"/>
                <w:u w:val="single"/>
              </w:rPr>
            </w:pPr>
            <w:r>
              <w:rPr>
                <w:rFonts w:eastAsiaTheme="minorEastAsia"/>
                <w:sz w:val="24"/>
                <w:highlight w:val="none"/>
              </w:rPr>
              <w:t>（3）其他要求：_______。</w:t>
            </w:r>
          </w:p>
        </w:tc>
      </w:tr>
      <w:tr w14:paraId="1384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BBCD257">
            <w:pPr>
              <w:pStyle w:val="23"/>
              <w:adjustRightInd w:val="0"/>
              <w:snapToGrid w:val="0"/>
              <w:jc w:val="center"/>
              <w:rPr>
                <w:rFonts w:hint="default" w:ascii="Times New Roman" w:hAnsi="Times New Roman" w:eastAsiaTheme="minorEastAsia"/>
                <w:sz w:val="24"/>
                <w:szCs w:val="24"/>
                <w:highlight w:val="none"/>
              </w:rPr>
            </w:pPr>
            <w:r>
              <w:rPr>
                <w:rFonts w:ascii="Times New Roman" w:hAnsi="Times New Roman"/>
                <w:sz w:val="24"/>
                <w:szCs w:val="24"/>
                <w:highlight w:val="none"/>
              </w:rPr>
              <w:t>2</w:t>
            </w:r>
            <w:r>
              <w:rPr>
                <w:rFonts w:hint="default" w:ascii="Times New Roman" w:hAnsi="Times New Roman"/>
                <w:sz w:val="24"/>
                <w:szCs w:val="24"/>
                <w:highlight w:val="none"/>
              </w:rPr>
              <w:t>3</w:t>
            </w:r>
            <w:r>
              <w:rPr>
                <w:rFonts w:ascii="Times New Roman" w:hAnsi="Times New Roman"/>
                <w:sz w:val="24"/>
                <w:szCs w:val="24"/>
                <w:highlight w:val="none"/>
              </w:rPr>
              <w:t>.6</w:t>
            </w:r>
          </w:p>
        </w:tc>
        <w:tc>
          <w:tcPr>
            <w:tcW w:w="1701" w:type="dxa"/>
            <w:vAlign w:val="center"/>
          </w:tcPr>
          <w:p w14:paraId="76C7E003">
            <w:pPr>
              <w:jc w:val="center"/>
              <w:rPr>
                <w:rFonts w:eastAsiaTheme="minorEastAsia"/>
                <w:sz w:val="24"/>
                <w:highlight w:val="none"/>
              </w:rPr>
            </w:pPr>
            <w:r>
              <w:rPr>
                <w:rFonts w:hint="eastAsia"/>
                <w:sz w:val="24"/>
                <w:highlight w:val="none"/>
              </w:rPr>
              <w:t>政采贷</w:t>
            </w:r>
          </w:p>
        </w:tc>
        <w:tc>
          <w:tcPr>
            <w:tcW w:w="7253" w:type="dxa"/>
            <w:vAlign w:val="center"/>
          </w:tcPr>
          <w:p w14:paraId="082751CD">
            <w:pPr>
              <w:jc w:val="left"/>
              <w:rPr>
                <w:rFonts w:eastAsiaTheme="minorEastAsia"/>
                <w:sz w:val="24"/>
                <w:highlight w:val="none"/>
              </w:rPr>
            </w:pPr>
            <w:r>
              <w:rPr>
                <w:kern w:val="0"/>
                <w:sz w:val="24"/>
                <w:highlight w:val="none"/>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191F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73A10B6">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24.1.1</w:t>
            </w:r>
          </w:p>
        </w:tc>
        <w:tc>
          <w:tcPr>
            <w:tcW w:w="1701" w:type="dxa"/>
            <w:vAlign w:val="center"/>
          </w:tcPr>
          <w:p w14:paraId="402B80D4">
            <w:pPr>
              <w:jc w:val="center"/>
              <w:rPr>
                <w:rFonts w:eastAsiaTheme="minorEastAsia"/>
                <w:sz w:val="24"/>
                <w:highlight w:val="none"/>
              </w:rPr>
            </w:pPr>
            <w:r>
              <w:rPr>
                <w:rFonts w:eastAsiaTheme="minorEastAsia"/>
                <w:sz w:val="24"/>
                <w:highlight w:val="none"/>
              </w:rPr>
              <w:t>询问</w:t>
            </w:r>
          </w:p>
        </w:tc>
        <w:tc>
          <w:tcPr>
            <w:tcW w:w="7253" w:type="dxa"/>
            <w:vAlign w:val="center"/>
          </w:tcPr>
          <w:p w14:paraId="478BDA41">
            <w:pPr>
              <w:jc w:val="left"/>
              <w:rPr>
                <w:rFonts w:eastAsiaTheme="minorEastAsia"/>
                <w:sz w:val="24"/>
                <w:highlight w:val="none"/>
              </w:rPr>
            </w:pPr>
            <w:r>
              <w:rPr>
                <w:rFonts w:eastAsiaTheme="minorEastAsia"/>
                <w:sz w:val="24"/>
                <w:highlight w:val="none"/>
              </w:rPr>
              <w:t>询问</w:t>
            </w:r>
            <w:r>
              <w:rPr>
                <w:rFonts w:hint="eastAsia" w:eastAsiaTheme="minorEastAsia"/>
                <w:sz w:val="24"/>
                <w:highlight w:val="none"/>
              </w:rPr>
              <w:t>提出</w:t>
            </w:r>
            <w:r>
              <w:rPr>
                <w:rFonts w:eastAsiaTheme="minorEastAsia"/>
                <w:sz w:val="24"/>
                <w:highlight w:val="none"/>
              </w:rPr>
              <w:t>形式：</w:t>
            </w:r>
            <w:r>
              <w:rPr>
                <w:rFonts w:hint="eastAsia" w:eastAsiaTheme="minorEastAsia"/>
                <w:sz w:val="24"/>
                <w:highlight w:val="none"/>
              </w:rPr>
              <w:t>以电子文件形式加盖公章发送邮件到183020794@qq.com、并将原件快递到：北京市海淀区上地信息路28号信息大厦B座3层  郑杰收62982155。并以电话通知联系人。</w:t>
            </w:r>
            <w:r>
              <w:rPr>
                <w:rFonts w:eastAsiaTheme="minorEastAsia"/>
                <w:sz w:val="24"/>
                <w:highlight w:val="none"/>
              </w:rPr>
              <w:t>。</w:t>
            </w:r>
          </w:p>
        </w:tc>
      </w:tr>
      <w:tr w14:paraId="7D6A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CDA12DE">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24.3</w:t>
            </w:r>
          </w:p>
        </w:tc>
        <w:tc>
          <w:tcPr>
            <w:tcW w:w="1701" w:type="dxa"/>
            <w:vAlign w:val="center"/>
          </w:tcPr>
          <w:p w14:paraId="26E3A164">
            <w:pPr>
              <w:jc w:val="center"/>
              <w:rPr>
                <w:rFonts w:eastAsiaTheme="minorEastAsia"/>
                <w:sz w:val="24"/>
                <w:highlight w:val="none"/>
              </w:rPr>
            </w:pPr>
            <w:r>
              <w:rPr>
                <w:rFonts w:eastAsiaTheme="minorEastAsia"/>
                <w:sz w:val="24"/>
                <w:highlight w:val="none"/>
              </w:rPr>
              <w:t>联系方式</w:t>
            </w:r>
          </w:p>
        </w:tc>
        <w:tc>
          <w:tcPr>
            <w:tcW w:w="7253" w:type="dxa"/>
            <w:vAlign w:val="center"/>
          </w:tcPr>
          <w:p w14:paraId="014B30B8">
            <w:pPr>
              <w:jc w:val="left"/>
              <w:rPr>
                <w:rFonts w:eastAsiaTheme="minorEastAsia"/>
                <w:sz w:val="24"/>
                <w:highlight w:val="none"/>
              </w:rPr>
            </w:pPr>
            <w:r>
              <w:rPr>
                <w:rFonts w:eastAsiaTheme="minorEastAsia"/>
                <w:sz w:val="24"/>
                <w:highlight w:val="none"/>
              </w:rPr>
              <w:t>接收询问和质疑的联系方式</w:t>
            </w:r>
          </w:p>
          <w:p w14:paraId="3E5799C7">
            <w:pPr>
              <w:jc w:val="left"/>
              <w:rPr>
                <w:rFonts w:eastAsiaTheme="minorEastAsia"/>
                <w:sz w:val="24"/>
                <w:highlight w:val="none"/>
              </w:rPr>
            </w:pPr>
            <w:r>
              <w:rPr>
                <w:rFonts w:eastAsiaTheme="minorEastAsia"/>
                <w:sz w:val="24"/>
                <w:highlight w:val="none"/>
              </w:rPr>
              <w:t>联系部门：</w:t>
            </w:r>
            <w:r>
              <w:rPr>
                <w:rFonts w:hint="eastAsia" w:eastAsiaTheme="minorEastAsia"/>
                <w:sz w:val="24"/>
                <w:highlight w:val="none"/>
              </w:rPr>
              <w:t>北京实创投资顾问有限责任公司</w:t>
            </w:r>
            <w:r>
              <w:rPr>
                <w:rFonts w:eastAsiaTheme="minorEastAsia"/>
                <w:sz w:val="24"/>
                <w:highlight w:val="none"/>
              </w:rPr>
              <w:t>；</w:t>
            </w:r>
          </w:p>
          <w:p w14:paraId="6FBD6EA8">
            <w:pPr>
              <w:jc w:val="left"/>
              <w:rPr>
                <w:rFonts w:eastAsiaTheme="minorEastAsia"/>
                <w:sz w:val="24"/>
                <w:highlight w:val="none"/>
              </w:rPr>
            </w:pPr>
            <w:r>
              <w:rPr>
                <w:rFonts w:eastAsiaTheme="minorEastAsia"/>
                <w:sz w:val="24"/>
                <w:highlight w:val="none"/>
              </w:rPr>
              <w:t>联系电话：</w:t>
            </w:r>
            <w:r>
              <w:rPr>
                <w:rFonts w:hint="eastAsia" w:eastAsiaTheme="minorEastAsia"/>
                <w:sz w:val="24"/>
                <w:highlight w:val="none"/>
              </w:rPr>
              <w:t>13269606499</w:t>
            </w:r>
            <w:r>
              <w:rPr>
                <w:rFonts w:eastAsiaTheme="minorEastAsia"/>
                <w:sz w:val="24"/>
                <w:highlight w:val="none"/>
              </w:rPr>
              <w:t>；</w:t>
            </w:r>
          </w:p>
          <w:p w14:paraId="4CCF4398">
            <w:pPr>
              <w:jc w:val="left"/>
              <w:rPr>
                <w:rFonts w:eastAsiaTheme="minorEastAsia"/>
                <w:sz w:val="24"/>
                <w:highlight w:val="none"/>
              </w:rPr>
            </w:pPr>
            <w:r>
              <w:rPr>
                <w:rFonts w:eastAsiaTheme="minorEastAsia"/>
                <w:sz w:val="24"/>
                <w:highlight w:val="none"/>
              </w:rPr>
              <w:t>通讯地址：</w:t>
            </w:r>
            <w:r>
              <w:rPr>
                <w:rFonts w:hint="eastAsia" w:eastAsiaTheme="minorEastAsia"/>
                <w:sz w:val="24"/>
                <w:highlight w:val="none"/>
              </w:rPr>
              <w:t>北京市海淀区上地信息路28号信息大厦B座3层</w:t>
            </w:r>
            <w:r>
              <w:rPr>
                <w:rFonts w:eastAsiaTheme="minorEastAsia"/>
                <w:sz w:val="24"/>
                <w:highlight w:val="none"/>
              </w:rPr>
              <w:t>。</w:t>
            </w:r>
          </w:p>
        </w:tc>
      </w:tr>
      <w:tr w14:paraId="0093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572614D">
            <w:pPr>
              <w:pStyle w:val="23"/>
              <w:adjustRightInd w:val="0"/>
              <w:snapToGrid w:val="0"/>
              <w:jc w:val="center"/>
              <w:rPr>
                <w:rFonts w:hint="default" w:ascii="Times New Roman" w:hAnsi="Times New Roman" w:eastAsiaTheme="minorEastAsia"/>
                <w:sz w:val="24"/>
                <w:szCs w:val="24"/>
                <w:highlight w:val="none"/>
              </w:rPr>
            </w:pPr>
            <w:r>
              <w:rPr>
                <w:rFonts w:hint="default" w:ascii="Times New Roman" w:hAnsi="Times New Roman" w:eastAsiaTheme="minorEastAsia"/>
                <w:sz w:val="24"/>
                <w:szCs w:val="24"/>
                <w:highlight w:val="none"/>
              </w:rPr>
              <w:t>25</w:t>
            </w:r>
          </w:p>
        </w:tc>
        <w:tc>
          <w:tcPr>
            <w:tcW w:w="1701" w:type="dxa"/>
            <w:vAlign w:val="center"/>
          </w:tcPr>
          <w:p w14:paraId="08DF5A13">
            <w:pPr>
              <w:jc w:val="center"/>
              <w:rPr>
                <w:rFonts w:eastAsiaTheme="minorEastAsia"/>
                <w:sz w:val="24"/>
                <w:highlight w:val="none"/>
              </w:rPr>
            </w:pPr>
            <w:r>
              <w:rPr>
                <w:rFonts w:eastAsiaTheme="minorEastAsia"/>
                <w:sz w:val="24"/>
                <w:highlight w:val="none"/>
              </w:rPr>
              <w:t>代理费</w:t>
            </w:r>
          </w:p>
        </w:tc>
        <w:tc>
          <w:tcPr>
            <w:tcW w:w="7253" w:type="dxa"/>
            <w:vAlign w:val="center"/>
          </w:tcPr>
          <w:p w14:paraId="16E354B1">
            <w:pPr>
              <w:jc w:val="left"/>
              <w:rPr>
                <w:rFonts w:eastAsiaTheme="minorEastAsia"/>
                <w:sz w:val="24"/>
                <w:highlight w:val="none"/>
              </w:rPr>
            </w:pPr>
            <w:r>
              <w:rPr>
                <w:rFonts w:eastAsiaTheme="minorEastAsia"/>
                <w:sz w:val="24"/>
                <w:highlight w:val="none"/>
              </w:rPr>
              <w:t>收费对象：</w:t>
            </w:r>
          </w:p>
          <w:p w14:paraId="698AC53C">
            <w:pPr>
              <w:jc w:val="left"/>
              <w:rPr>
                <w:rFonts w:eastAsiaTheme="minorEastAsia"/>
                <w:sz w:val="24"/>
                <w:highlight w:val="none"/>
              </w:rPr>
            </w:pPr>
            <w:r>
              <w:rPr>
                <w:rFonts w:eastAsiaTheme="minorEastAsia"/>
                <w:highlight w:val="none"/>
              </w:rPr>
              <w:t>□</w:t>
            </w:r>
            <w:r>
              <w:rPr>
                <w:rFonts w:eastAsiaTheme="minorEastAsia"/>
                <w:sz w:val="24"/>
                <w:highlight w:val="none"/>
              </w:rPr>
              <w:t>采购人</w:t>
            </w:r>
          </w:p>
          <w:p w14:paraId="1272A64E">
            <w:pPr>
              <w:jc w:val="left"/>
              <w:rPr>
                <w:rFonts w:eastAsiaTheme="minorEastAsia"/>
                <w:sz w:val="24"/>
                <w:highlight w:val="none"/>
              </w:rPr>
            </w:pPr>
            <w:r>
              <w:rPr>
                <w:rFonts w:hint="eastAsia" w:eastAsiaTheme="minorEastAsia"/>
                <w:highlight w:val="none"/>
                <w:lang w:eastAsia="zh-CN"/>
              </w:rPr>
              <w:t>☑</w:t>
            </w:r>
            <w:r>
              <w:rPr>
                <w:rFonts w:eastAsiaTheme="minorEastAsia"/>
                <w:sz w:val="24"/>
                <w:highlight w:val="none"/>
              </w:rPr>
              <w:t>成交供应商</w:t>
            </w:r>
          </w:p>
          <w:p w14:paraId="3BFC9D42">
            <w:pPr>
              <w:jc w:val="left"/>
              <w:rPr>
                <w:rFonts w:hint="eastAsia" w:eastAsiaTheme="minorEastAsia"/>
                <w:sz w:val="24"/>
                <w:highlight w:val="none"/>
              </w:rPr>
            </w:pPr>
            <w:r>
              <w:rPr>
                <w:rFonts w:eastAsiaTheme="minorEastAsia"/>
                <w:sz w:val="24"/>
                <w:highlight w:val="none"/>
              </w:rPr>
              <w:t>收费标准：</w:t>
            </w:r>
            <w:r>
              <w:rPr>
                <w:rFonts w:hint="eastAsia" w:eastAsiaTheme="minorEastAsia"/>
                <w:sz w:val="24"/>
                <w:highlight w:val="none"/>
              </w:rPr>
              <w:t>招标代理服务费以中标价为基数,按差额定率累进法计算,具体收费标准按照下表服务招标费率收取。</w:t>
            </w:r>
          </w:p>
          <w:tbl>
            <w:tblPr>
              <w:tblStyle w:val="45"/>
              <w:tblpPr w:leftFromText="180" w:rightFromText="180" w:vertAnchor="text" w:horzAnchor="margin"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134"/>
              <w:gridCol w:w="1134"/>
              <w:gridCol w:w="1701"/>
            </w:tblGrid>
            <w:tr w14:paraId="304F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63" w:type="dxa"/>
                </w:tcPr>
                <w:p w14:paraId="61257171">
                  <w:pPr>
                    <w:snapToGrid w:val="0"/>
                    <w:spacing w:line="300" w:lineRule="auto"/>
                    <w:rPr>
                      <w:szCs w:val="21"/>
                      <w:highlight w:val="none"/>
                    </w:rPr>
                  </w:pPr>
                  <w:r>
                    <w:rPr>
                      <w:szCs w:val="21"/>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-6350</wp:posOffset>
                            </wp:positionV>
                            <wp:extent cx="1410335" cy="340360"/>
                            <wp:effectExtent l="1270" t="4445" r="17145" b="17145"/>
                            <wp:wrapNone/>
                            <wp:docPr id="1" name="直线 3"/>
                            <wp:cNvGraphicFramePr/>
                            <a:graphic xmlns:a="http://schemas.openxmlformats.org/drawingml/2006/main">
                              <a:graphicData uri="http://schemas.microsoft.com/office/word/2010/wordprocessingShape">
                                <wps:wsp>
                                  <wps:cNvCnPr>
                                    <a:cxnSpLocks noChangeShapeType="1"/>
                                  </wps:cNvCnPr>
                                  <wps:spPr bwMode="auto">
                                    <a:xfrm>
                                      <a:off x="0" y="0"/>
                                      <a:ext cx="1410335" cy="34036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5.4pt;margin-top:-0.5pt;height:26.8pt;width:111.05pt;z-index:251660288;mso-width-relative:page;mso-height-relative:page;" filled="f" stroked="t" coordsize="21600,21600" o:gfxdata="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z34U9cAAAAJAQAADwAA&#10;AAAAAAABACAAAAAiAAAAZHJzL2Rvd25yZXYueG1sUEsBAhQAFAAAAAgAh07iQK05ezHeAQAApgMA&#10;AA4AAAAAAAAAAQAgAAAAJgEAAGRycy9lMm9Eb2MueG1sUEsFBgAAAAAGAAYAWQEAAHYFAAAAAA==&#10;">
                            <v:fill on="f" focussize="0,0"/>
                            <v:stroke color="#000000" joinstyle="round"/>
                            <v:imagedata o:title=""/>
                            <o:lock v:ext="edit" aspectratio="f"/>
                          </v:line>
                        </w:pict>
                      </mc:Fallback>
                    </mc:AlternateContent>
                  </w:r>
                  <w:r>
                    <w:rPr>
                      <w:rFonts w:hint="eastAsia"/>
                      <w:szCs w:val="21"/>
                      <w:highlight w:val="none"/>
                    </w:rPr>
                    <w:t xml:space="preserve">           费率</w:t>
                  </w:r>
                </w:p>
                <w:p w14:paraId="7EFD8C5D">
                  <w:pPr>
                    <w:snapToGrid w:val="0"/>
                    <w:spacing w:line="300" w:lineRule="auto"/>
                    <w:rPr>
                      <w:szCs w:val="21"/>
                      <w:highlight w:val="none"/>
                    </w:rPr>
                  </w:pPr>
                  <w:r>
                    <w:rPr>
                      <w:rFonts w:hint="eastAsia"/>
                      <w:szCs w:val="21"/>
                      <w:highlight w:val="none"/>
                    </w:rPr>
                    <w:t>中标金额</w:t>
                  </w:r>
                </w:p>
              </w:tc>
              <w:tc>
                <w:tcPr>
                  <w:tcW w:w="1134" w:type="dxa"/>
                  <w:vAlign w:val="center"/>
                </w:tcPr>
                <w:p w14:paraId="005C16D3">
                  <w:pPr>
                    <w:snapToGrid w:val="0"/>
                    <w:spacing w:line="300" w:lineRule="auto"/>
                    <w:rPr>
                      <w:szCs w:val="21"/>
                      <w:highlight w:val="none"/>
                    </w:rPr>
                  </w:pPr>
                  <w:r>
                    <w:rPr>
                      <w:rFonts w:hint="eastAsia"/>
                      <w:szCs w:val="21"/>
                      <w:highlight w:val="none"/>
                    </w:rPr>
                    <w:t>货物招标</w:t>
                  </w:r>
                </w:p>
              </w:tc>
              <w:tc>
                <w:tcPr>
                  <w:tcW w:w="1134" w:type="dxa"/>
                  <w:vAlign w:val="center"/>
                </w:tcPr>
                <w:p w14:paraId="1662A9C1">
                  <w:pPr>
                    <w:snapToGrid w:val="0"/>
                    <w:spacing w:line="300" w:lineRule="auto"/>
                    <w:rPr>
                      <w:szCs w:val="21"/>
                      <w:highlight w:val="none"/>
                    </w:rPr>
                  </w:pPr>
                  <w:r>
                    <w:rPr>
                      <w:rFonts w:hint="eastAsia"/>
                      <w:szCs w:val="21"/>
                      <w:highlight w:val="none"/>
                    </w:rPr>
                    <w:t>服务招标</w:t>
                  </w:r>
                </w:p>
              </w:tc>
              <w:tc>
                <w:tcPr>
                  <w:tcW w:w="1701" w:type="dxa"/>
                  <w:vAlign w:val="center"/>
                </w:tcPr>
                <w:p w14:paraId="39945CE7">
                  <w:pPr>
                    <w:snapToGrid w:val="0"/>
                    <w:spacing w:line="300" w:lineRule="auto"/>
                    <w:rPr>
                      <w:szCs w:val="21"/>
                      <w:highlight w:val="none"/>
                    </w:rPr>
                  </w:pPr>
                  <w:r>
                    <w:rPr>
                      <w:rFonts w:hint="eastAsia"/>
                      <w:szCs w:val="21"/>
                      <w:highlight w:val="none"/>
                    </w:rPr>
                    <w:t>工程招标</w:t>
                  </w:r>
                </w:p>
              </w:tc>
            </w:tr>
            <w:tr w14:paraId="5A6B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0A5D46E2">
                  <w:pPr>
                    <w:snapToGrid w:val="0"/>
                    <w:spacing w:line="300" w:lineRule="auto"/>
                    <w:rPr>
                      <w:szCs w:val="21"/>
                      <w:highlight w:val="none"/>
                    </w:rPr>
                  </w:pPr>
                  <w:r>
                    <w:rPr>
                      <w:rFonts w:hint="eastAsia"/>
                      <w:szCs w:val="21"/>
                      <w:highlight w:val="none"/>
                    </w:rPr>
                    <w:t>100万元以下</w:t>
                  </w:r>
                </w:p>
              </w:tc>
              <w:tc>
                <w:tcPr>
                  <w:tcW w:w="1134" w:type="dxa"/>
                  <w:vAlign w:val="center"/>
                </w:tcPr>
                <w:p w14:paraId="57D65F92">
                  <w:pPr>
                    <w:snapToGrid w:val="0"/>
                    <w:spacing w:line="300" w:lineRule="auto"/>
                    <w:rPr>
                      <w:szCs w:val="21"/>
                      <w:highlight w:val="none"/>
                    </w:rPr>
                  </w:pPr>
                  <w:r>
                    <w:rPr>
                      <w:szCs w:val="21"/>
                      <w:highlight w:val="none"/>
                    </w:rPr>
                    <w:t>1.5%</w:t>
                  </w:r>
                </w:p>
              </w:tc>
              <w:tc>
                <w:tcPr>
                  <w:tcW w:w="1134" w:type="dxa"/>
                  <w:vAlign w:val="center"/>
                </w:tcPr>
                <w:p w14:paraId="04142A03">
                  <w:pPr>
                    <w:snapToGrid w:val="0"/>
                    <w:spacing w:line="300" w:lineRule="auto"/>
                    <w:rPr>
                      <w:szCs w:val="21"/>
                      <w:highlight w:val="none"/>
                    </w:rPr>
                  </w:pPr>
                  <w:r>
                    <w:rPr>
                      <w:szCs w:val="21"/>
                      <w:highlight w:val="none"/>
                    </w:rPr>
                    <w:t>1.5%</w:t>
                  </w:r>
                </w:p>
              </w:tc>
              <w:tc>
                <w:tcPr>
                  <w:tcW w:w="1701" w:type="dxa"/>
                  <w:vAlign w:val="center"/>
                </w:tcPr>
                <w:p w14:paraId="47062207">
                  <w:pPr>
                    <w:snapToGrid w:val="0"/>
                    <w:spacing w:line="300" w:lineRule="auto"/>
                    <w:rPr>
                      <w:szCs w:val="21"/>
                      <w:highlight w:val="none"/>
                    </w:rPr>
                  </w:pPr>
                  <w:r>
                    <w:rPr>
                      <w:szCs w:val="21"/>
                      <w:highlight w:val="none"/>
                    </w:rPr>
                    <w:t>1.0%</w:t>
                  </w:r>
                </w:p>
              </w:tc>
            </w:tr>
            <w:tr w14:paraId="42E1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4FEE8705">
                  <w:pPr>
                    <w:snapToGrid w:val="0"/>
                    <w:spacing w:line="300" w:lineRule="auto"/>
                    <w:rPr>
                      <w:szCs w:val="21"/>
                      <w:highlight w:val="none"/>
                    </w:rPr>
                  </w:pPr>
                  <w:r>
                    <w:rPr>
                      <w:rFonts w:hint="eastAsia"/>
                      <w:szCs w:val="21"/>
                      <w:highlight w:val="none"/>
                    </w:rPr>
                    <w:t>100～500万元</w:t>
                  </w:r>
                </w:p>
              </w:tc>
              <w:tc>
                <w:tcPr>
                  <w:tcW w:w="1134" w:type="dxa"/>
                  <w:vAlign w:val="center"/>
                </w:tcPr>
                <w:p w14:paraId="7BE741D5">
                  <w:pPr>
                    <w:snapToGrid w:val="0"/>
                    <w:spacing w:line="300" w:lineRule="auto"/>
                    <w:rPr>
                      <w:szCs w:val="21"/>
                      <w:highlight w:val="none"/>
                    </w:rPr>
                  </w:pPr>
                  <w:r>
                    <w:rPr>
                      <w:szCs w:val="21"/>
                      <w:highlight w:val="none"/>
                    </w:rPr>
                    <w:t>1.1%</w:t>
                  </w:r>
                </w:p>
              </w:tc>
              <w:tc>
                <w:tcPr>
                  <w:tcW w:w="1134" w:type="dxa"/>
                  <w:vAlign w:val="center"/>
                </w:tcPr>
                <w:p w14:paraId="788000EF">
                  <w:pPr>
                    <w:snapToGrid w:val="0"/>
                    <w:spacing w:line="300" w:lineRule="auto"/>
                    <w:rPr>
                      <w:szCs w:val="21"/>
                      <w:highlight w:val="none"/>
                    </w:rPr>
                  </w:pPr>
                  <w:r>
                    <w:rPr>
                      <w:szCs w:val="21"/>
                      <w:highlight w:val="none"/>
                    </w:rPr>
                    <w:t>0.8%</w:t>
                  </w:r>
                </w:p>
              </w:tc>
              <w:tc>
                <w:tcPr>
                  <w:tcW w:w="1701" w:type="dxa"/>
                  <w:vAlign w:val="center"/>
                </w:tcPr>
                <w:p w14:paraId="16FDF3D7">
                  <w:pPr>
                    <w:snapToGrid w:val="0"/>
                    <w:spacing w:line="300" w:lineRule="auto"/>
                    <w:rPr>
                      <w:szCs w:val="21"/>
                      <w:highlight w:val="none"/>
                    </w:rPr>
                  </w:pPr>
                  <w:r>
                    <w:rPr>
                      <w:szCs w:val="21"/>
                      <w:highlight w:val="none"/>
                    </w:rPr>
                    <w:t>0.7%</w:t>
                  </w:r>
                </w:p>
              </w:tc>
            </w:tr>
            <w:tr w14:paraId="04A8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23D860CF">
                  <w:pPr>
                    <w:snapToGrid w:val="0"/>
                    <w:spacing w:line="300" w:lineRule="auto"/>
                    <w:rPr>
                      <w:szCs w:val="21"/>
                      <w:highlight w:val="none"/>
                    </w:rPr>
                  </w:pPr>
                  <w:r>
                    <w:rPr>
                      <w:rFonts w:hint="eastAsia"/>
                      <w:szCs w:val="21"/>
                      <w:highlight w:val="none"/>
                    </w:rPr>
                    <w:t>500～1000万元</w:t>
                  </w:r>
                </w:p>
              </w:tc>
              <w:tc>
                <w:tcPr>
                  <w:tcW w:w="1134" w:type="dxa"/>
                  <w:vAlign w:val="center"/>
                </w:tcPr>
                <w:p w14:paraId="6C78A466">
                  <w:pPr>
                    <w:snapToGrid w:val="0"/>
                    <w:spacing w:line="300" w:lineRule="auto"/>
                    <w:rPr>
                      <w:szCs w:val="21"/>
                      <w:highlight w:val="none"/>
                    </w:rPr>
                  </w:pPr>
                  <w:r>
                    <w:rPr>
                      <w:szCs w:val="21"/>
                      <w:highlight w:val="none"/>
                    </w:rPr>
                    <w:t>0.8%</w:t>
                  </w:r>
                </w:p>
              </w:tc>
              <w:tc>
                <w:tcPr>
                  <w:tcW w:w="1134" w:type="dxa"/>
                  <w:vAlign w:val="center"/>
                </w:tcPr>
                <w:p w14:paraId="40B6C168">
                  <w:pPr>
                    <w:snapToGrid w:val="0"/>
                    <w:spacing w:line="300" w:lineRule="auto"/>
                    <w:rPr>
                      <w:szCs w:val="21"/>
                      <w:highlight w:val="none"/>
                    </w:rPr>
                  </w:pPr>
                  <w:r>
                    <w:rPr>
                      <w:szCs w:val="21"/>
                      <w:highlight w:val="none"/>
                    </w:rPr>
                    <w:t>0</w:t>
                  </w:r>
                  <w:r>
                    <w:rPr>
                      <w:rFonts w:hint="eastAsia"/>
                      <w:szCs w:val="21"/>
                      <w:highlight w:val="none"/>
                    </w:rPr>
                    <w:t>.</w:t>
                  </w:r>
                  <w:r>
                    <w:rPr>
                      <w:szCs w:val="21"/>
                      <w:highlight w:val="none"/>
                    </w:rPr>
                    <w:t>45%</w:t>
                  </w:r>
                </w:p>
              </w:tc>
              <w:tc>
                <w:tcPr>
                  <w:tcW w:w="1701" w:type="dxa"/>
                  <w:vAlign w:val="center"/>
                </w:tcPr>
                <w:p w14:paraId="3221B91B">
                  <w:pPr>
                    <w:snapToGrid w:val="0"/>
                    <w:spacing w:line="300" w:lineRule="auto"/>
                    <w:rPr>
                      <w:szCs w:val="21"/>
                      <w:highlight w:val="none"/>
                    </w:rPr>
                  </w:pPr>
                  <w:r>
                    <w:rPr>
                      <w:szCs w:val="21"/>
                      <w:highlight w:val="none"/>
                    </w:rPr>
                    <w:t>0.55%</w:t>
                  </w:r>
                </w:p>
              </w:tc>
            </w:tr>
            <w:tr w14:paraId="2BD1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686651C0">
                  <w:pPr>
                    <w:snapToGrid w:val="0"/>
                    <w:spacing w:line="300" w:lineRule="auto"/>
                    <w:rPr>
                      <w:szCs w:val="21"/>
                      <w:highlight w:val="none"/>
                    </w:rPr>
                  </w:pPr>
                  <w:r>
                    <w:rPr>
                      <w:rFonts w:hint="eastAsia"/>
                      <w:szCs w:val="21"/>
                      <w:highlight w:val="none"/>
                    </w:rPr>
                    <w:t>1000～5000万元</w:t>
                  </w:r>
                </w:p>
              </w:tc>
              <w:tc>
                <w:tcPr>
                  <w:tcW w:w="1134" w:type="dxa"/>
                  <w:vAlign w:val="center"/>
                </w:tcPr>
                <w:p w14:paraId="03B8AD5E">
                  <w:pPr>
                    <w:snapToGrid w:val="0"/>
                    <w:spacing w:line="300" w:lineRule="auto"/>
                    <w:rPr>
                      <w:szCs w:val="21"/>
                      <w:highlight w:val="none"/>
                    </w:rPr>
                  </w:pPr>
                  <w:r>
                    <w:rPr>
                      <w:szCs w:val="21"/>
                      <w:highlight w:val="none"/>
                    </w:rPr>
                    <w:t>0.5%</w:t>
                  </w:r>
                </w:p>
              </w:tc>
              <w:tc>
                <w:tcPr>
                  <w:tcW w:w="1134" w:type="dxa"/>
                  <w:vAlign w:val="center"/>
                </w:tcPr>
                <w:p w14:paraId="333BC1CF">
                  <w:pPr>
                    <w:snapToGrid w:val="0"/>
                    <w:spacing w:line="300" w:lineRule="auto"/>
                    <w:rPr>
                      <w:szCs w:val="21"/>
                      <w:highlight w:val="none"/>
                    </w:rPr>
                  </w:pPr>
                  <w:r>
                    <w:rPr>
                      <w:szCs w:val="21"/>
                      <w:highlight w:val="none"/>
                    </w:rPr>
                    <w:t>0.25%</w:t>
                  </w:r>
                </w:p>
              </w:tc>
              <w:tc>
                <w:tcPr>
                  <w:tcW w:w="1701" w:type="dxa"/>
                  <w:vAlign w:val="center"/>
                </w:tcPr>
                <w:p w14:paraId="63C474A9">
                  <w:pPr>
                    <w:snapToGrid w:val="0"/>
                    <w:spacing w:line="300" w:lineRule="auto"/>
                    <w:rPr>
                      <w:szCs w:val="21"/>
                      <w:highlight w:val="none"/>
                    </w:rPr>
                  </w:pPr>
                  <w:r>
                    <w:rPr>
                      <w:szCs w:val="21"/>
                      <w:highlight w:val="none"/>
                    </w:rPr>
                    <w:t>0.35%</w:t>
                  </w:r>
                </w:p>
              </w:tc>
            </w:tr>
            <w:tr w14:paraId="1F32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1DD795F4">
                  <w:pPr>
                    <w:snapToGrid w:val="0"/>
                    <w:spacing w:line="300" w:lineRule="auto"/>
                    <w:rPr>
                      <w:szCs w:val="21"/>
                      <w:highlight w:val="none"/>
                    </w:rPr>
                  </w:pPr>
                  <w:r>
                    <w:rPr>
                      <w:rFonts w:hint="eastAsia"/>
                      <w:szCs w:val="21"/>
                      <w:highlight w:val="none"/>
                    </w:rPr>
                    <w:t>5000万元～1亿元</w:t>
                  </w:r>
                </w:p>
              </w:tc>
              <w:tc>
                <w:tcPr>
                  <w:tcW w:w="1134" w:type="dxa"/>
                  <w:vAlign w:val="center"/>
                </w:tcPr>
                <w:p w14:paraId="450B2219">
                  <w:pPr>
                    <w:snapToGrid w:val="0"/>
                    <w:spacing w:line="300" w:lineRule="auto"/>
                    <w:rPr>
                      <w:szCs w:val="21"/>
                      <w:highlight w:val="none"/>
                    </w:rPr>
                  </w:pPr>
                  <w:r>
                    <w:rPr>
                      <w:szCs w:val="21"/>
                      <w:highlight w:val="none"/>
                    </w:rPr>
                    <w:t>0.25%</w:t>
                  </w:r>
                </w:p>
              </w:tc>
              <w:tc>
                <w:tcPr>
                  <w:tcW w:w="1134" w:type="dxa"/>
                  <w:vAlign w:val="center"/>
                </w:tcPr>
                <w:p w14:paraId="6641DA24">
                  <w:pPr>
                    <w:snapToGrid w:val="0"/>
                    <w:spacing w:line="300" w:lineRule="auto"/>
                    <w:rPr>
                      <w:szCs w:val="21"/>
                      <w:highlight w:val="none"/>
                    </w:rPr>
                  </w:pPr>
                  <w:r>
                    <w:rPr>
                      <w:szCs w:val="21"/>
                      <w:highlight w:val="none"/>
                    </w:rPr>
                    <w:t>0.1%</w:t>
                  </w:r>
                </w:p>
              </w:tc>
              <w:tc>
                <w:tcPr>
                  <w:tcW w:w="1701" w:type="dxa"/>
                  <w:vAlign w:val="center"/>
                </w:tcPr>
                <w:p w14:paraId="25A2AB6E">
                  <w:pPr>
                    <w:snapToGrid w:val="0"/>
                    <w:spacing w:line="300" w:lineRule="auto"/>
                    <w:rPr>
                      <w:szCs w:val="21"/>
                      <w:highlight w:val="none"/>
                    </w:rPr>
                  </w:pPr>
                  <w:r>
                    <w:rPr>
                      <w:szCs w:val="21"/>
                      <w:highlight w:val="none"/>
                    </w:rPr>
                    <w:t>0.2%</w:t>
                  </w:r>
                </w:p>
              </w:tc>
            </w:tr>
            <w:tr w14:paraId="14A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5E57D8BA">
                  <w:pPr>
                    <w:snapToGrid w:val="0"/>
                    <w:spacing w:line="300" w:lineRule="auto"/>
                    <w:rPr>
                      <w:szCs w:val="21"/>
                      <w:highlight w:val="none"/>
                    </w:rPr>
                  </w:pPr>
                  <w:r>
                    <w:rPr>
                      <w:rFonts w:hint="eastAsia"/>
                      <w:szCs w:val="21"/>
                      <w:highlight w:val="none"/>
                    </w:rPr>
                    <w:t>1～5亿元</w:t>
                  </w:r>
                </w:p>
              </w:tc>
              <w:tc>
                <w:tcPr>
                  <w:tcW w:w="1134" w:type="dxa"/>
                  <w:vAlign w:val="center"/>
                </w:tcPr>
                <w:p w14:paraId="0468258B">
                  <w:pPr>
                    <w:snapToGrid w:val="0"/>
                    <w:spacing w:line="300" w:lineRule="auto"/>
                    <w:rPr>
                      <w:szCs w:val="21"/>
                      <w:highlight w:val="none"/>
                    </w:rPr>
                  </w:pPr>
                  <w:r>
                    <w:rPr>
                      <w:rFonts w:hint="eastAsia"/>
                      <w:szCs w:val="21"/>
                      <w:highlight w:val="none"/>
                    </w:rPr>
                    <w:t>0.05%</w:t>
                  </w:r>
                </w:p>
              </w:tc>
              <w:tc>
                <w:tcPr>
                  <w:tcW w:w="1134" w:type="dxa"/>
                  <w:vAlign w:val="center"/>
                </w:tcPr>
                <w:p w14:paraId="3698E3D8">
                  <w:pPr>
                    <w:snapToGrid w:val="0"/>
                    <w:spacing w:line="300" w:lineRule="auto"/>
                    <w:rPr>
                      <w:szCs w:val="21"/>
                      <w:highlight w:val="none"/>
                    </w:rPr>
                  </w:pPr>
                  <w:r>
                    <w:rPr>
                      <w:rFonts w:hint="eastAsia"/>
                      <w:szCs w:val="21"/>
                      <w:highlight w:val="none"/>
                    </w:rPr>
                    <w:t>0.05%</w:t>
                  </w:r>
                </w:p>
              </w:tc>
              <w:tc>
                <w:tcPr>
                  <w:tcW w:w="1701" w:type="dxa"/>
                  <w:vAlign w:val="center"/>
                </w:tcPr>
                <w:p w14:paraId="27B50112">
                  <w:pPr>
                    <w:snapToGrid w:val="0"/>
                    <w:spacing w:line="300" w:lineRule="auto"/>
                    <w:rPr>
                      <w:szCs w:val="21"/>
                      <w:highlight w:val="none"/>
                    </w:rPr>
                  </w:pPr>
                  <w:r>
                    <w:rPr>
                      <w:rFonts w:hint="eastAsia"/>
                      <w:szCs w:val="21"/>
                      <w:highlight w:val="none"/>
                    </w:rPr>
                    <w:t>0.05%</w:t>
                  </w:r>
                </w:p>
              </w:tc>
            </w:tr>
            <w:tr w14:paraId="5998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6A19DCA0">
                  <w:pPr>
                    <w:snapToGrid w:val="0"/>
                    <w:spacing w:line="300" w:lineRule="auto"/>
                    <w:rPr>
                      <w:szCs w:val="21"/>
                      <w:highlight w:val="none"/>
                    </w:rPr>
                  </w:pPr>
                  <w:r>
                    <w:rPr>
                      <w:rFonts w:hint="eastAsia"/>
                      <w:szCs w:val="21"/>
                      <w:highlight w:val="none"/>
                    </w:rPr>
                    <w:t>5～10亿元</w:t>
                  </w:r>
                </w:p>
              </w:tc>
              <w:tc>
                <w:tcPr>
                  <w:tcW w:w="1134" w:type="dxa"/>
                  <w:vAlign w:val="center"/>
                </w:tcPr>
                <w:p w14:paraId="7C759EDB">
                  <w:pPr>
                    <w:snapToGrid w:val="0"/>
                    <w:spacing w:line="300" w:lineRule="auto"/>
                    <w:rPr>
                      <w:szCs w:val="21"/>
                      <w:highlight w:val="none"/>
                    </w:rPr>
                  </w:pPr>
                  <w:r>
                    <w:rPr>
                      <w:rFonts w:hint="eastAsia"/>
                      <w:szCs w:val="21"/>
                      <w:highlight w:val="none"/>
                    </w:rPr>
                    <w:t>0.035%</w:t>
                  </w:r>
                </w:p>
              </w:tc>
              <w:tc>
                <w:tcPr>
                  <w:tcW w:w="1134" w:type="dxa"/>
                  <w:vAlign w:val="center"/>
                </w:tcPr>
                <w:p w14:paraId="411AD2D3">
                  <w:pPr>
                    <w:snapToGrid w:val="0"/>
                    <w:spacing w:line="300" w:lineRule="auto"/>
                    <w:rPr>
                      <w:szCs w:val="21"/>
                      <w:highlight w:val="none"/>
                    </w:rPr>
                  </w:pPr>
                  <w:r>
                    <w:rPr>
                      <w:rFonts w:hint="eastAsia"/>
                      <w:szCs w:val="21"/>
                      <w:highlight w:val="none"/>
                    </w:rPr>
                    <w:t>0.035%</w:t>
                  </w:r>
                </w:p>
              </w:tc>
              <w:tc>
                <w:tcPr>
                  <w:tcW w:w="1701" w:type="dxa"/>
                  <w:vAlign w:val="center"/>
                </w:tcPr>
                <w:p w14:paraId="0E9A29DF">
                  <w:pPr>
                    <w:snapToGrid w:val="0"/>
                    <w:spacing w:line="300" w:lineRule="auto"/>
                    <w:rPr>
                      <w:szCs w:val="21"/>
                      <w:highlight w:val="none"/>
                    </w:rPr>
                  </w:pPr>
                  <w:r>
                    <w:rPr>
                      <w:rFonts w:hint="eastAsia"/>
                      <w:szCs w:val="21"/>
                      <w:highlight w:val="none"/>
                    </w:rPr>
                    <w:t>0.035%</w:t>
                  </w:r>
                </w:p>
              </w:tc>
            </w:tr>
            <w:tr w14:paraId="1EB7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263" w:type="dxa"/>
                  <w:vAlign w:val="center"/>
                </w:tcPr>
                <w:p w14:paraId="297EE1F9">
                  <w:pPr>
                    <w:snapToGrid w:val="0"/>
                    <w:spacing w:line="300" w:lineRule="auto"/>
                    <w:rPr>
                      <w:szCs w:val="21"/>
                      <w:highlight w:val="none"/>
                    </w:rPr>
                  </w:pPr>
                  <w:r>
                    <w:rPr>
                      <w:rFonts w:hint="eastAsia"/>
                      <w:szCs w:val="21"/>
                      <w:highlight w:val="none"/>
                    </w:rPr>
                    <w:t>10～50亿元</w:t>
                  </w:r>
                </w:p>
              </w:tc>
              <w:tc>
                <w:tcPr>
                  <w:tcW w:w="1134" w:type="dxa"/>
                  <w:vAlign w:val="center"/>
                </w:tcPr>
                <w:p w14:paraId="2227B22C">
                  <w:pPr>
                    <w:snapToGrid w:val="0"/>
                    <w:spacing w:line="300" w:lineRule="auto"/>
                    <w:rPr>
                      <w:szCs w:val="21"/>
                      <w:highlight w:val="none"/>
                    </w:rPr>
                  </w:pPr>
                  <w:r>
                    <w:rPr>
                      <w:rFonts w:hint="eastAsia"/>
                      <w:szCs w:val="21"/>
                      <w:highlight w:val="none"/>
                    </w:rPr>
                    <w:t>0.008%</w:t>
                  </w:r>
                </w:p>
              </w:tc>
              <w:tc>
                <w:tcPr>
                  <w:tcW w:w="1134" w:type="dxa"/>
                  <w:vAlign w:val="center"/>
                </w:tcPr>
                <w:p w14:paraId="38B5E5D7">
                  <w:pPr>
                    <w:snapToGrid w:val="0"/>
                    <w:spacing w:line="300" w:lineRule="auto"/>
                    <w:rPr>
                      <w:szCs w:val="21"/>
                      <w:highlight w:val="none"/>
                    </w:rPr>
                  </w:pPr>
                  <w:r>
                    <w:rPr>
                      <w:rFonts w:hint="eastAsia"/>
                      <w:szCs w:val="21"/>
                      <w:highlight w:val="none"/>
                    </w:rPr>
                    <w:t>0.008%</w:t>
                  </w:r>
                </w:p>
              </w:tc>
              <w:tc>
                <w:tcPr>
                  <w:tcW w:w="1701" w:type="dxa"/>
                  <w:vAlign w:val="center"/>
                </w:tcPr>
                <w:p w14:paraId="7C40A7D1">
                  <w:pPr>
                    <w:snapToGrid w:val="0"/>
                    <w:spacing w:line="300" w:lineRule="auto"/>
                    <w:rPr>
                      <w:szCs w:val="21"/>
                      <w:highlight w:val="none"/>
                    </w:rPr>
                  </w:pPr>
                  <w:r>
                    <w:rPr>
                      <w:rFonts w:hint="eastAsia"/>
                      <w:szCs w:val="21"/>
                      <w:highlight w:val="none"/>
                    </w:rPr>
                    <w:t>0.008%</w:t>
                  </w:r>
                </w:p>
              </w:tc>
            </w:tr>
            <w:tr w14:paraId="470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2263" w:type="dxa"/>
                  <w:vAlign w:val="center"/>
                </w:tcPr>
                <w:p w14:paraId="4A0C0CE9">
                  <w:pPr>
                    <w:snapToGrid w:val="0"/>
                    <w:spacing w:line="300" w:lineRule="auto"/>
                    <w:rPr>
                      <w:szCs w:val="21"/>
                      <w:highlight w:val="none"/>
                    </w:rPr>
                  </w:pPr>
                  <w:r>
                    <w:rPr>
                      <w:rFonts w:hint="eastAsia"/>
                      <w:szCs w:val="21"/>
                      <w:highlight w:val="none"/>
                    </w:rPr>
                    <w:t>50～100亿元</w:t>
                  </w:r>
                </w:p>
              </w:tc>
              <w:tc>
                <w:tcPr>
                  <w:tcW w:w="1134" w:type="dxa"/>
                  <w:vAlign w:val="center"/>
                </w:tcPr>
                <w:p w14:paraId="703045ED">
                  <w:pPr>
                    <w:snapToGrid w:val="0"/>
                    <w:spacing w:line="300" w:lineRule="auto"/>
                    <w:rPr>
                      <w:szCs w:val="21"/>
                      <w:highlight w:val="none"/>
                    </w:rPr>
                  </w:pPr>
                  <w:r>
                    <w:rPr>
                      <w:rFonts w:hint="eastAsia"/>
                      <w:szCs w:val="21"/>
                      <w:highlight w:val="none"/>
                    </w:rPr>
                    <w:t>0.006%</w:t>
                  </w:r>
                </w:p>
              </w:tc>
              <w:tc>
                <w:tcPr>
                  <w:tcW w:w="1134" w:type="dxa"/>
                  <w:vAlign w:val="center"/>
                </w:tcPr>
                <w:p w14:paraId="00AF7FBC">
                  <w:pPr>
                    <w:snapToGrid w:val="0"/>
                    <w:spacing w:line="300" w:lineRule="auto"/>
                    <w:rPr>
                      <w:szCs w:val="21"/>
                      <w:highlight w:val="none"/>
                    </w:rPr>
                  </w:pPr>
                  <w:r>
                    <w:rPr>
                      <w:rFonts w:hint="eastAsia"/>
                      <w:szCs w:val="21"/>
                      <w:highlight w:val="none"/>
                    </w:rPr>
                    <w:t>0.006%</w:t>
                  </w:r>
                </w:p>
              </w:tc>
              <w:tc>
                <w:tcPr>
                  <w:tcW w:w="1701" w:type="dxa"/>
                  <w:vAlign w:val="center"/>
                </w:tcPr>
                <w:p w14:paraId="2186CFFB">
                  <w:pPr>
                    <w:snapToGrid w:val="0"/>
                    <w:spacing w:line="300" w:lineRule="auto"/>
                    <w:rPr>
                      <w:szCs w:val="21"/>
                      <w:highlight w:val="none"/>
                    </w:rPr>
                  </w:pPr>
                  <w:r>
                    <w:rPr>
                      <w:rFonts w:hint="eastAsia"/>
                      <w:szCs w:val="21"/>
                      <w:highlight w:val="none"/>
                    </w:rPr>
                    <w:t>0.006%</w:t>
                  </w:r>
                </w:p>
              </w:tc>
            </w:tr>
            <w:tr w14:paraId="34B4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2263" w:type="dxa"/>
                  <w:vAlign w:val="center"/>
                </w:tcPr>
                <w:p w14:paraId="377B83D1">
                  <w:pPr>
                    <w:snapToGrid w:val="0"/>
                    <w:spacing w:line="300" w:lineRule="auto"/>
                    <w:rPr>
                      <w:szCs w:val="21"/>
                      <w:highlight w:val="none"/>
                    </w:rPr>
                  </w:pPr>
                  <w:r>
                    <w:rPr>
                      <w:rFonts w:hint="eastAsia"/>
                      <w:szCs w:val="21"/>
                      <w:highlight w:val="none"/>
                    </w:rPr>
                    <w:t>100亿以上</w:t>
                  </w:r>
                </w:p>
              </w:tc>
              <w:tc>
                <w:tcPr>
                  <w:tcW w:w="1134" w:type="dxa"/>
                  <w:vAlign w:val="center"/>
                </w:tcPr>
                <w:p w14:paraId="0A001880">
                  <w:pPr>
                    <w:snapToGrid w:val="0"/>
                    <w:spacing w:line="300" w:lineRule="auto"/>
                    <w:rPr>
                      <w:szCs w:val="21"/>
                      <w:highlight w:val="none"/>
                    </w:rPr>
                  </w:pPr>
                  <w:r>
                    <w:rPr>
                      <w:rFonts w:hint="eastAsia"/>
                      <w:szCs w:val="21"/>
                      <w:highlight w:val="none"/>
                    </w:rPr>
                    <w:t>0.004%</w:t>
                  </w:r>
                </w:p>
              </w:tc>
              <w:tc>
                <w:tcPr>
                  <w:tcW w:w="1134" w:type="dxa"/>
                  <w:vAlign w:val="center"/>
                </w:tcPr>
                <w:p w14:paraId="25D0CC95">
                  <w:pPr>
                    <w:snapToGrid w:val="0"/>
                    <w:spacing w:line="300" w:lineRule="auto"/>
                    <w:rPr>
                      <w:szCs w:val="21"/>
                      <w:highlight w:val="none"/>
                    </w:rPr>
                  </w:pPr>
                  <w:r>
                    <w:rPr>
                      <w:rFonts w:hint="eastAsia"/>
                      <w:szCs w:val="21"/>
                      <w:highlight w:val="none"/>
                    </w:rPr>
                    <w:t>0.004%</w:t>
                  </w:r>
                </w:p>
              </w:tc>
              <w:tc>
                <w:tcPr>
                  <w:tcW w:w="1701" w:type="dxa"/>
                  <w:vAlign w:val="center"/>
                </w:tcPr>
                <w:p w14:paraId="66B4D9DA">
                  <w:pPr>
                    <w:snapToGrid w:val="0"/>
                    <w:spacing w:line="300" w:lineRule="auto"/>
                    <w:rPr>
                      <w:szCs w:val="21"/>
                      <w:highlight w:val="none"/>
                    </w:rPr>
                  </w:pPr>
                  <w:r>
                    <w:rPr>
                      <w:rFonts w:hint="eastAsia"/>
                      <w:szCs w:val="21"/>
                      <w:highlight w:val="none"/>
                    </w:rPr>
                    <w:t>0.004%</w:t>
                  </w:r>
                </w:p>
              </w:tc>
            </w:tr>
          </w:tbl>
          <w:p w14:paraId="1FF63A32">
            <w:pPr>
              <w:jc w:val="left"/>
              <w:rPr>
                <w:rFonts w:hint="eastAsia" w:eastAsiaTheme="minorEastAsia"/>
                <w:sz w:val="24"/>
                <w:highlight w:val="none"/>
              </w:rPr>
            </w:pPr>
          </w:p>
          <w:p w14:paraId="711FC77F">
            <w:pPr>
              <w:jc w:val="left"/>
              <w:rPr>
                <w:rFonts w:eastAsiaTheme="minorEastAsia"/>
                <w:sz w:val="24"/>
                <w:highlight w:val="none"/>
              </w:rPr>
            </w:pPr>
          </w:p>
          <w:p w14:paraId="756FA9B7">
            <w:pPr>
              <w:jc w:val="left"/>
              <w:rPr>
                <w:rFonts w:eastAsiaTheme="minorEastAsia"/>
                <w:sz w:val="24"/>
                <w:highlight w:val="none"/>
              </w:rPr>
            </w:pPr>
          </w:p>
          <w:p w14:paraId="68D34E45">
            <w:pPr>
              <w:jc w:val="left"/>
              <w:rPr>
                <w:rFonts w:eastAsiaTheme="minorEastAsia"/>
                <w:sz w:val="24"/>
                <w:highlight w:val="none"/>
              </w:rPr>
            </w:pPr>
          </w:p>
          <w:p w14:paraId="17C739EB">
            <w:pPr>
              <w:jc w:val="left"/>
              <w:rPr>
                <w:rFonts w:eastAsiaTheme="minorEastAsia"/>
                <w:sz w:val="24"/>
                <w:highlight w:val="none"/>
              </w:rPr>
            </w:pPr>
          </w:p>
          <w:p w14:paraId="440B9B13">
            <w:pPr>
              <w:jc w:val="left"/>
              <w:rPr>
                <w:rFonts w:eastAsiaTheme="minorEastAsia"/>
                <w:sz w:val="24"/>
                <w:highlight w:val="none"/>
              </w:rPr>
            </w:pPr>
          </w:p>
          <w:p w14:paraId="71E4588F">
            <w:pPr>
              <w:jc w:val="left"/>
              <w:rPr>
                <w:rFonts w:eastAsiaTheme="minorEastAsia"/>
                <w:sz w:val="24"/>
                <w:highlight w:val="none"/>
              </w:rPr>
            </w:pPr>
          </w:p>
          <w:p w14:paraId="40413715">
            <w:pPr>
              <w:jc w:val="left"/>
              <w:rPr>
                <w:rFonts w:eastAsiaTheme="minorEastAsia"/>
                <w:sz w:val="24"/>
                <w:highlight w:val="none"/>
              </w:rPr>
            </w:pPr>
          </w:p>
          <w:p w14:paraId="4CFF5E4A">
            <w:pPr>
              <w:jc w:val="left"/>
              <w:rPr>
                <w:rFonts w:eastAsiaTheme="minorEastAsia"/>
                <w:sz w:val="24"/>
                <w:highlight w:val="none"/>
              </w:rPr>
            </w:pPr>
          </w:p>
          <w:p w14:paraId="26A6F0CB">
            <w:pPr>
              <w:jc w:val="left"/>
              <w:rPr>
                <w:rFonts w:eastAsiaTheme="minorEastAsia"/>
                <w:sz w:val="24"/>
                <w:highlight w:val="none"/>
              </w:rPr>
            </w:pPr>
          </w:p>
          <w:p w14:paraId="306E3455">
            <w:pPr>
              <w:jc w:val="left"/>
              <w:rPr>
                <w:rFonts w:eastAsiaTheme="minorEastAsia"/>
                <w:sz w:val="24"/>
                <w:highlight w:val="none"/>
              </w:rPr>
            </w:pPr>
          </w:p>
          <w:p w14:paraId="142CD37F">
            <w:pPr>
              <w:jc w:val="left"/>
              <w:rPr>
                <w:rFonts w:eastAsiaTheme="minorEastAsia"/>
                <w:sz w:val="24"/>
                <w:highlight w:val="none"/>
              </w:rPr>
            </w:pPr>
          </w:p>
          <w:p w14:paraId="39480CA3">
            <w:pPr>
              <w:jc w:val="left"/>
              <w:rPr>
                <w:rFonts w:eastAsiaTheme="minorEastAsia"/>
                <w:sz w:val="24"/>
                <w:highlight w:val="none"/>
              </w:rPr>
            </w:pPr>
          </w:p>
          <w:p w14:paraId="3438753A">
            <w:pPr>
              <w:jc w:val="left"/>
              <w:rPr>
                <w:rFonts w:eastAsiaTheme="minorEastAsia"/>
                <w:sz w:val="24"/>
                <w:highlight w:val="none"/>
              </w:rPr>
            </w:pPr>
          </w:p>
          <w:p w14:paraId="0F52F3E7">
            <w:pPr>
              <w:jc w:val="left"/>
              <w:rPr>
                <w:rFonts w:eastAsiaTheme="minorEastAsia"/>
                <w:sz w:val="24"/>
                <w:highlight w:val="none"/>
              </w:rPr>
            </w:pPr>
          </w:p>
          <w:p w14:paraId="71169D05">
            <w:pPr>
              <w:jc w:val="left"/>
              <w:rPr>
                <w:rFonts w:eastAsiaTheme="minorEastAsia"/>
                <w:sz w:val="24"/>
                <w:highlight w:val="none"/>
              </w:rPr>
            </w:pPr>
          </w:p>
          <w:p w14:paraId="2467FEDE">
            <w:pPr>
              <w:jc w:val="left"/>
              <w:rPr>
                <w:rFonts w:eastAsiaTheme="minorEastAsia"/>
                <w:sz w:val="24"/>
                <w:highlight w:val="none"/>
              </w:rPr>
            </w:pPr>
            <w:r>
              <w:rPr>
                <w:rFonts w:eastAsiaTheme="minorEastAsia"/>
                <w:sz w:val="24"/>
                <w:highlight w:val="none"/>
              </w:rPr>
              <w:t>缴纳时间：</w:t>
            </w:r>
            <w:r>
              <w:rPr>
                <w:rFonts w:hint="eastAsia" w:eastAsiaTheme="minorEastAsia"/>
                <w:sz w:val="24"/>
                <w:highlight w:val="none"/>
                <w:u w:val="single"/>
              </w:rPr>
              <w:t>成交人领取成交（中标）通知书的同时，由成交人一次性支付给招标代理公司该项招标代理服务费。</w:t>
            </w:r>
          </w:p>
        </w:tc>
      </w:tr>
    </w:tbl>
    <w:p w14:paraId="2C48DD27">
      <w:pPr>
        <w:tabs>
          <w:tab w:val="left" w:pos="5580"/>
        </w:tabs>
        <w:adjustRightInd w:val="0"/>
        <w:spacing w:line="360" w:lineRule="auto"/>
        <w:jc w:val="distribute"/>
        <w:rPr>
          <w:rFonts w:eastAsiaTheme="minorEastAsia"/>
          <w:sz w:val="24"/>
          <w:highlight w:val="none"/>
        </w:rPr>
        <w:sectPr>
          <w:footerReference r:id="rId10" w:type="first"/>
          <w:footerReference r:id="rId9" w:type="default"/>
          <w:pgSz w:w="11907" w:h="16840"/>
          <w:pgMar w:top="1418" w:right="1134" w:bottom="1418" w:left="1701" w:header="851" w:footer="851" w:gutter="0"/>
          <w:pgNumType w:start="1"/>
          <w:cols w:space="720" w:num="1"/>
          <w:titlePg/>
          <w:docGrid w:linePitch="462" w:charSpace="0"/>
        </w:sectPr>
      </w:pPr>
    </w:p>
    <w:p w14:paraId="1C336BFC">
      <w:pPr>
        <w:spacing w:before="240" w:beforeLines="100" w:after="240" w:afterLines="100"/>
        <w:jc w:val="center"/>
        <w:rPr>
          <w:rFonts w:eastAsiaTheme="minorEastAsia"/>
          <w:b/>
          <w:sz w:val="28"/>
          <w:szCs w:val="28"/>
          <w:highlight w:val="none"/>
        </w:rPr>
      </w:pPr>
      <w:r>
        <w:rPr>
          <w:rFonts w:eastAsiaTheme="minorEastAsia"/>
          <w:b/>
          <w:sz w:val="28"/>
          <w:szCs w:val="28"/>
          <w:highlight w:val="none"/>
        </w:rPr>
        <w:t>供应商须知</w:t>
      </w:r>
    </w:p>
    <w:p w14:paraId="77AE32C7">
      <w:pPr>
        <w:pStyle w:val="3"/>
        <w:tabs>
          <w:tab w:val="center" w:pos="4592"/>
          <w:tab w:val="left" w:pos="7860"/>
        </w:tabs>
        <w:spacing w:before="0" w:line="360" w:lineRule="auto"/>
        <w:jc w:val="left"/>
        <w:rPr>
          <w:rFonts w:ascii="Times New Roman" w:hAnsi="Times New Roman" w:eastAsiaTheme="minorEastAsia"/>
          <w:sz w:val="28"/>
          <w:highlight w:val="none"/>
        </w:rPr>
      </w:pPr>
      <w:bookmarkStart w:id="72" w:name="_Toc520356143"/>
      <w:bookmarkStart w:id="73" w:name="_Toc127151518"/>
      <w:r>
        <w:rPr>
          <w:rFonts w:ascii="Times New Roman" w:hAnsi="Times New Roman" w:eastAsiaTheme="minorEastAsia"/>
          <w:sz w:val="28"/>
          <w:highlight w:val="none"/>
        </w:rPr>
        <w:tab/>
      </w:r>
      <w:bookmarkStart w:id="74" w:name="_Toc265228356"/>
      <w:bookmarkStart w:id="75" w:name="_Toc151193832"/>
      <w:bookmarkStart w:id="76" w:name="_Toc150774618"/>
      <w:bookmarkStart w:id="77" w:name="_Toc226965791"/>
      <w:bookmarkStart w:id="78" w:name="_Toc150509269"/>
      <w:bookmarkStart w:id="79" w:name="_Toc150774723"/>
      <w:bookmarkStart w:id="80" w:name="_Toc151193616"/>
      <w:bookmarkStart w:id="81" w:name="_Toc151190145"/>
      <w:bookmarkStart w:id="82" w:name="_Toc264969208"/>
      <w:bookmarkStart w:id="83" w:name="_Toc151193688"/>
      <w:bookmarkStart w:id="84" w:name="_Toc226965708"/>
      <w:bookmarkStart w:id="85" w:name="_Toc305158860"/>
      <w:bookmarkStart w:id="86" w:name="_Toc226337214"/>
      <w:bookmarkStart w:id="87" w:name="_Toc305158786"/>
      <w:bookmarkStart w:id="88" w:name="_Toc151193906"/>
      <w:bookmarkStart w:id="89" w:name="_Toc142311020"/>
      <w:bookmarkStart w:id="90" w:name="_Toc226309762"/>
      <w:bookmarkStart w:id="91" w:name="_Toc151193760"/>
      <w:bookmarkStart w:id="92" w:name="_Toc150480756"/>
      <w:bookmarkStart w:id="93" w:name="_Toc195842883"/>
      <w:r>
        <w:rPr>
          <w:rFonts w:ascii="Times New Roman" w:hAnsi="Times New Roman" w:eastAsiaTheme="minorEastAsia"/>
          <w:sz w:val="28"/>
          <w:highlight w:val="none"/>
        </w:rPr>
        <w:t>一   说  明</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ascii="Times New Roman" w:hAnsi="Times New Roman" w:eastAsiaTheme="minorEastAsia"/>
          <w:sz w:val="28"/>
          <w:highlight w:val="none"/>
        </w:rPr>
        <w:tab/>
      </w:r>
    </w:p>
    <w:p w14:paraId="6092173B">
      <w:pPr>
        <w:numPr>
          <w:ilvl w:val="0"/>
          <w:numId w:val="8"/>
        </w:numPr>
        <w:tabs>
          <w:tab w:val="left" w:pos="360"/>
          <w:tab w:val="clear" w:pos="900"/>
        </w:tabs>
        <w:snapToGrid w:val="0"/>
        <w:spacing w:line="360" w:lineRule="auto"/>
        <w:ind w:left="357" w:hanging="357"/>
        <w:outlineLvl w:val="1"/>
        <w:rPr>
          <w:rFonts w:eastAsiaTheme="minorEastAsia"/>
          <w:sz w:val="24"/>
          <w:highlight w:val="none"/>
        </w:rPr>
      </w:pPr>
      <w:bookmarkStart w:id="94" w:name="_Toc305158861"/>
      <w:bookmarkStart w:id="95" w:name="_Toc264969209"/>
      <w:bookmarkStart w:id="96" w:name="_Toc305158787"/>
      <w:bookmarkStart w:id="97" w:name="_Toc265228357"/>
      <w:r>
        <w:rPr>
          <w:rFonts w:eastAsiaTheme="minorEastAsia"/>
          <w:sz w:val="24"/>
          <w:highlight w:val="none"/>
        </w:rPr>
        <w:t>采购人、采购代理机构、供应商</w:t>
      </w:r>
      <w:bookmarkEnd w:id="94"/>
      <w:bookmarkEnd w:id="95"/>
      <w:bookmarkEnd w:id="96"/>
      <w:bookmarkEnd w:id="97"/>
      <w:r>
        <w:rPr>
          <w:rFonts w:eastAsiaTheme="minorEastAsia"/>
          <w:sz w:val="24"/>
          <w:highlight w:val="none"/>
        </w:rPr>
        <w:t>、联合体</w:t>
      </w:r>
    </w:p>
    <w:p w14:paraId="7A1304CE">
      <w:pPr>
        <w:numPr>
          <w:ilvl w:val="1"/>
          <w:numId w:val="8"/>
        </w:numPr>
        <w:tabs>
          <w:tab w:val="left" w:pos="1080"/>
          <w:tab w:val="left" w:pos="2014"/>
          <w:tab w:val="left" w:pos="5521"/>
        </w:tabs>
        <w:snapToGrid w:val="0"/>
        <w:spacing w:line="360" w:lineRule="auto"/>
        <w:ind w:left="1080" w:hanging="720"/>
        <w:rPr>
          <w:rFonts w:eastAsiaTheme="minorEastAsia"/>
          <w:sz w:val="24"/>
          <w:highlight w:val="none"/>
        </w:rPr>
      </w:pPr>
      <w:r>
        <w:rPr>
          <w:rFonts w:eastAsiaTheme="minorEastAsia"/>
          <w:sz w:val="24"/>
          <w:highlight w:val="none"/>
        </w:rPr>
        <w:t>采购人、采购代理机构：指依法进行政府采购的国家机关、事业单位、团体组织，及其委托的采购代理机构。本项目采购人、采购代理机构见第一章《采购邀请》。</w:t>
      </w:r>
    </w:p>
    <w:p w14:paraId="01B658EC">
      <w:pPr>
        <w:numPr>
          <w:ilvl w:val="1"/>
          <w:numId w:val="8"/>
        </w:numPr>
        <w:tabs>
          <w:tab w:val="left" w:pos="1080"/>
          <w:tab w:val="left" w:pos="2014"/>
          <w:tab w:val="left" w:pos="5521"/>
        </w:tabs>
        <w:snapToGrid w:val="0"/>
        <w:spacing w:line="360" w:lineRule="auto"/>
        <w:ind w:left="1080" w:hanging="720"/>
        <w:rPr>
          <w:rFonts w:eastAsiaTheme="minorEastAsia"/>
          <w:sz w:val="24"/>
          <w:highlight w:val="none"/>
        </w:rPr>
      </w:pPr>
      <w:r>
        <w:rPr>
          <w:rFonts w:eastAsiaTheme="minorEastAsia"/>
          <w:sz w:val="24"/>
          <w:highlight w:val="none"/>
        </w:rPr>
        <w:t>供应商（也称“申请人”）：指向采购人提供货物、工程或者服务的法人、其他组织或者自然人。</w:t>
      </w:r>
    </w:p>
    <w:p w14:paraId="3392A32F">
      <w:pPr>
        <w:numPr>
          <w:ilvl w:val="1"/>
          <w:numId w:val="8"/>
        </w:numPr>
        <w:tabs>
          <w:tab w:val="left" w:pos="1080"/>
          <w:tab w:val="left" w:pos="2014"/>
          <w:tab w:val="left" w:pos="5521"/>
        </w:tabs>
        <w:snapToGrid w:val="0"/>
        <w:spacing w:line="360" w:lineRule="auto"/>
        <w:ind w:left="1080" w:hanging="720"/>
        <w:rPr>
          <w:rFonts w:eastAsiaTheme="minorEastAsia"/>
          <w:sz w:val="24"/>
          <w:highlight w:val="none"/>
        </w:rPr>
      </w:pPr>
      <w:r>
        <w:rPr>
          <w:rFonts w:eastAsiaTheme="minorEastAsia"/>
          <w:sz w:val="24"/>
          <w:highlight w:val="none"/>
        </w:rPr>
        <w:t>联合体：指两个以上的自然人、法人或者其他组织组成一个联合体，以一个供应商的身份共同参加政府采购。</w:t>
      </w:r>
    </w:p>
    <w:p w14:paraId="55CA9DAA">
      <w:pPr>
        <w:numPr>
          <w:ilvl w:val="0"/>
          <w:numId w:val="8"/>
        </w:numPr>
        <w:tabs>
          <w:tab w:val="left" w:pos="360"/>
          <w:tab w:val="clear" w:pos="900"/>
        </w:tabs>
        <w:snapToGrid w:val="0"/>
        <w:spacing w:line="360" w:lineRule="auto"/>
        <w:ind w:left="357" w:hanging="357"/>
        <w:outlineLvl w:val="1"/>
        <w:rPr>
          <w:rFonts w:eastAsiaTheme="minorEastAsia"/>
          <w:sz w:val="24"/>
          <w:highlight w:val="none"/>
        </w:rPr>
      </w:pPr>
      <w:bookmarkStart w:id="98" w:name="_Toc151193618"/>
      <w:bookmarkStart w:id="99" w:name="_Toc151193908"/>
      <w:bookmarkStart w:id="100" w:name="_Toc195842885"/>
      <w:bookmarkStart w:id="101" w:name="_Toc150774620"/>
      <w:bookmarkStart w:id="102" w:name="_Toc151193762"/>
      <w:bookmarkStart w:id="103" w:name="_Toc164229215"/>
      <w:bookmarkStart w:id="104" w:name="_Toc164229361"/>
      <w:bookmarkStart w:id="105" w:name="_Toc164351614"/>
      <w:bookmarkStart w:id="106" w:name="_Toc305158862"/>
      <w:bookmarkStart w:id="107" w:name="_Toc226965793"/>
      <w:bookmarkStart w:id="108" w:name="_Toc226965710"/>
      <w:bookmarkStart w:id="109" w:name="_Toc164608634"/>
      <w:bookmarkStart w:id="110" w:name="_Toc127161434"/>
      <w:bookmarkStart w:id="111" w:name="_Toc151193834"/>
      <w:bookmarkStart w:id="112" w:name="_Toc264969210"/>
      <w:bookmarkStart w:id="113" w:name="_Toc226337216"/>
      <w:bookmarkStart w:id="114" w:name="_Toc151190147"/>
      <w:bookmarkStart w:id="115" w:name="_Toc226309764"/>
      <w:bookmarkStart w:id="116" w:name="_Toc149720813"/>
      <w:bookmarkStart w:id="117" w:name="_Toc164608789"/>
      <w:bookmarkStart w:id="118" w:name="_Toc151193690"/>
      <w:bookmarkStart w:id="119" w:name="_Toc150774725"/>
      <w:bookmarkStart w:id="120" w:name="_Toc150509271"/>
      <w:bookmarkStart w:id="121" w:name="_Toc127151721"/>
      <w:bookmarkStart w:id="122" w:name="_Toc265228358"/>
      <w:bookmarkStart w:id="123" w:name="_Toc305158788"/>
      <w:bookmarkStart w:id="124" w:name="_Toc127151520"/>
      <w:bookmarkStart w:id="125" w:name="_Toc150480758"/>
      <w:bookmarkStart w:id="126" w:name="_Toc142311022"/>
      <w:r>
        <w:rPr>
          <w:rFonts w:eastAsiaTheme="minorEastAsia"/>
          <w:sz w:val="24"/>
          <w:highlight w:val="none"/>
        </w:rPr>
        <w:t>资金来源</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Pr>
          <w:rFonts w:eastAsiaTheme="minorEastAsia"/>
          <w:sz w:val="24"/>
          <w:highlight w:val="none"/>
        </w:rPr>
        <w:t>、项目属性、科研仪器设备采购</w:t>
      </w:r>
    </w:p>
    <w:p w14:paraId="4774FDF4">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资金来源为财政性资金和/或本项目采购中无法与财政性资金分割的非财政性资金。</w:t>
      </w:r>
    </w:p>
    <w:p w14:paraId="737BFD93">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项目属性见《供应商须知资料表》。</w:t>
      </w:r>
    </w:p>
    <w:p w14:paraId="29A89A1B">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是否属于科研仪器设备采购见《供应商须知资料表》。</w:t>
      </w:r>
    </w:p>
    <w:p w14:paraId="2C7A269D">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现场考察、磋商前答疑会</w:t>
      </w:r>
    </w:p>
    <w:p w14:paraId="61CA7A93">
      <w:pPr>
        <w:numPr>
          <w:ilvl w:val="1"/>
          <w:numId w:val="8"/>
        </w:numPr>
        <w:tabs>
          <w:tab w:val="left" w:pos="1080"/>
          <w:tab w:val="left" w:pos="2014"/>
        </w:tabs>
        <w:snapToGrid w:val="0"/>
        <w:spacing w:line="360" w:lineRule="auto"/>
        <w:ind w:left="1080" w:hanging="720"/>
        <w:rPr>
          <w:rFonts w:eastAsiaTheme="minorEastAsia"/>
          <w:sz w:val="28"/>
          <w:highlight w:val="none"/>
        </w:rPr>
      </w:pPr>
      <w:r>
        <w:rPr>
          <w:rFonts w:eastAsiaTheme="minorEastAsia"/>
          <w:sz w:val="24"/>
          <w:highlight w:val="none"/>
        </w:rPr>
        <w:t>若《供应商须知资料表》中规定了组织现场考察、召开磋商前答疑会，则供应商应按要求在规定的时间和地点参加。</w:t>
      </w:r>
      <w:bookmarkStart w:id="127" w:name="_Toc226337218"/>
      <w:bookmarkStart w:id="128" w:name="_Toc150509273"/>
      <w:bookmarkStart w:id="129" w:name="_Toc264969212"/>
      <w:bookmarkStart w:id="130" w:name="_Toc520356146"/>
      <w:bookmarkStart w:id="131" w:name="_Toc142311024"/>
      <w:bookmarkStart w:id="132" w:name="_Toc305158864"/>
      <w:bookmarkStart w:id="133" w:name="_Toc151193764"/>
      <w:bookmarkStart w:id="134" w:name="_Toc150774727"/>
      <w:bookmarkStart w:id="135" w:name="_Toc151193910"/>
      <w:bookmarkStart w:id="136" w:name="_Toc305158790"/>
      <w:bookmarkStart w:id="137" w:name="_Toc195842887"/>
      <w:bookmarkStart w:id="138" w:name="_Toc151193836"/>
      <w:bookmarkStart w:id="139" w:name="_Toc226309766"/>
      <w:bookmarkStart w:id="140" w:name="_Toc151193620"/>
      <w:bookmarkStart w:id="141" w:name="_Toc150774622"/>
      <w:bookmarkStart w:id="142" w:name="_Toc226965712"/>
      <w:bookmarkStart w:id="143" w:name="_Toc150480760"/>
      <w:bookmarkStart w:id="144" w:name="_Toc151190149"/>
      <w:bookmarkStart w:id="145" w:name="_Toc226965795"/>
      <w:bookmarkStart w:id="146" w:name="_Toc127151522"/>
      <w:bookmarkStart w:id="147" w:name="_Toc265228360"/>
      <w:bookmarkStart w:id="148" w:name="_Toc151193692"/>
    </w:p>
    <w:p w14:paraId="47327351">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由于未参加现场考察或磋商前答疑会而导致对项目实际情况不了解，影响响应文件编制、报价准确性、综合因素响应不全面等问题的，由供应商自行承担不利评审后果。</w:t>
      </w:r>
    </w:p>
    <w:p w14:paraId="70C456B5">
      <w:pPr>
        <w:numPr>
          <w:ilvl w:val="0"/>
          <w:numId w:val="8"/>
        </w:numPr>
        <w:tabs>
          <w:tab w:val="left" w:pos="360"/>
          <w:tab w:val="clear" w:pos="900"/>
        </w:tabs>
        <w:snapToGrid w:val="0"/>
        <w:spacing w:line="360" w:lineRule="auto"/>
        <w:ind w:left="357" w:hanging="357"/>
        <w:outlineLvl w:val="1"/>
        <w:rPr>
          <w:rFonts w:eastAsiaTheme="minorEastAsia"/>
          <w:sz w:val="24"/>
          <w:highlight w:val="none"/>
        </w:rPr>
      </w:pPr>
      <w:r>
        <w:rPr>
          <w:rFonts w:eastAsiaTheme="minorEastAsia"/>
          <w:sz w:val="24"/>
          <w:highlight w:val="none"/>
        </w:rPr>
        <w:t>政府采购政策（包括但不限于下列具体政策要求）</w:t>
      </w:r>
    </w:p>
    <w:p w14:paraId="2F524988">
      <w:pPr>
        <w:numPr>
          <w:ilvl w:val="1"/>
          <w:numId w:val="8"/>
        </w:numPr>
        <w:tabs>
          <w:tab w:val="left" w:pos="1080"/>
          <w:tab w:val="left" w:pos="2014"/>
        </w:tabs>
        <w:snapToGrid w:val="0"/>
        <w:spacing w:line="360" w:lineRule="auto"/>
        <w:ind w:left="1080" w:hanging="720"/>
        <w:rPr>
          <w:rFonts w:eastAsiaTheme="minorEastAsia"/>
          <w:sz w:val="24"/>
          <w:highlight w:val="none"/>
        </w:rPr>
      </w:pPr>
      <w:r>
        <w:rPr>
          <w:sz w:val="24"/>
          <w:highlight w:val="none"/>
        </w:rPr>
        <w:t>采购本国货物、工程和服务</w:t>
      </w:r>
    </w:p>
    <w:p w14:paraId="1924A4AF">
      <w:pPr>
        <w:numPr>
          <w:ilvl w:val="2"/>
          <w:numId w:val="8"/>
        </w:numPr>
        <w:tabs>
          <w:tab w:val="left" w:pos="2014"/>
        </w:tabs>
        <w:snapToGrid w:val="0"/>
        <w:spacing w:line="360" w:lineRule="auto"/>
        <w:rPr>
          <w:rFonts w:eastAsiaTheme="minorEastAsia"/>
          <w:sz w:val="24"/>
          <w:highlight w:val="none"/>
        </w:rPr>
      </w:pPr>
      <w:r>
        <w:rPr>
          <w:kern w:val="0"/>
          <w:sz w:val="24"/>
          <w:highlight w:val="none"/>
        </w:rPr>
        <w:t>政府采购应当采购本国货物、工程和服务。但有《</w:t>
      </w:r>
      <w:r>
        <w:rPr>
          <w:b/>
          <w:kern w:val="0"/>
          <w:sz w:val="24"/>
          <w:highlight w:val="none"/>
        </w:rPr>
        <w:t>中华人民共和国政府采购法</w:t>
      </w:r>
      <w:r>
        <w:rPr>
          <w:kern w:val="0"/>
          <w:sz w:val="24"/>
          <w:highlight w:val="none"/>
        </w:rPr>
        <w:t>》第十条规定情形的除外。</w:t>
      </w:r>
    </w:p>
    <w:p w14:paraId="1827F896">
      <w:pPr>
        <w:numPr>
          <w:ilvl w:val="2"/>
          <w:numId w:val="8"/>
        </w:numPr>
        <w:tabs>
          <w:tab w:val="left" w:pos="2014"/>
        </w:tabs>
        <w:snapToGrid w:val="0"/>
        <w:spacing w:line="360" w:lineRule="auto"/>
        <w:rPr>
          <w:rFonts w:eastAsiaTheme="minorEastAsia"/>
          <w:sz w:val="24"/>
          <w:highlight w:val="none"/>
        </w:rPr>
      </w:pPr>
      <w:r>
        <w:rPr>
          <w:sz w:val="24"/>
          <w:highlight w:val="none"/>
        </w:rPr>
        <w:t>本项目如接受非本国货物、工程、服务参与</w:t>
      </w:r>
      <w:r>
        <w:rPr>
          <w:rFonts w:hint="eastAsia"/>
          <w:sz w:val="24"/>
          <w:highlight w:val="none"/>
        </w:rPr>
        <w:t>响应</w:t>
      </w:r>
      <w:r>
        <w:rPr>
          <w:sz w:val="24"/>
          <w:highlight w:val="none"/>
        </w:rPr>
        <w:t>，则具体要求见第四章《采购需求》。</w:t>
      </w:r>
    </w:p>
    <w:p w14:paraId="6D58181C">
      <w:pPr>
        <w:numPr>
          <w:ilvl w:val="2"/>
          <w:numId w:val="8"/>
        </w:numPr>
        <w:tabs>
          <w:tab w:val="left" w:pos="2014"/>
        </w:tabs>
        <w:snapToGrid w:val="0"/>
        <w:spacing w:line="360" w:lineRule="auto"/>
        <w:rPr>
          <w:rFonts w:eastAsiaTheme="minorEastAsia"/>
          <w:sz w:val="24"/>
          <w:highlight w:val="none"/>
        </w:rPr>
      </w:pPr>
      <w:r>
        <w:rPr>
          <w:rFonts w:eastAsiaTheme="minorEastAsia"/>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755DC27">
      <w:pPr>
        <w:numPr>
          <w:ilvl w:val="1"/>
          <w:numId w:val="8"/>
        </w:numPr>
        <w:tabs>
          <w:tab w:val="left" w:pos="1080"/>
        </w:tabs>
        <w:snapToGrid w:val="0"/>
        <w:spacing w:line="360" w:lineRule="auto"/>
        <w:rPr>
          <w:sz w:val="24"/>
          <w:highlight w:val="none"/>
        </w:rPr>
      </w:pPr>
      <w:r>
        <w:rPr>
          <w:rFonts w:hint="eastAsia"/>
          <w:sz w:val="24"/>
          <w:highlight w:val="none"/>
        </w:rPr>
        <w:t>本国产品</w:t>
      </w:r>
    </w:p>
    <w:p w14:paraId="07433271">
      <w:pPr>
        <w:tabs>
          <w:tab w:val="left" w:pos="1080"/>
          <w:tab w:val="left" w:pos="2014"/>
        </w:tabs>
        <w:snapToGrid w:val="0"/>
        <w:spacing w:line="360" w:lineRule="auto"/>
        <w:ind w:left="1080"/>
        <w:rPr>
          <w:sz w:val="24"/>
          <w:highlight w:val="none"/>
        </w:rPr>
      </w:pPr>
      <w:r>
        <w:rPr>
          <w:rFonts w:hint="eastAsia"/>
          <w:sz w:val="24"/>
          <w:highlight w:val="none"/>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w:t>
      </w:r>
      <w:r>
        <w:rPr>
          <w:rFonts w:hint="eastAsia"/>
          <w:sz w:val="24"/>
          <w:highlight w:val="none"/>
          <w:lang w:eastAsia="zh-CN"/>
        </w:rPr>
        <w:t>标准</w:t>
      </w:r>
      <w:r>
        <w:rPr>
          <w:rFonts w:hint="eastAsia"/>
          <w:sz w:val="24"/>
          <w:highlight w:val="none"/>
        </w:rPr>
        <w:t>。</w:t>
      </w:r>
    </w:p>
    <w:p w14:paraId="71CD73A2">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中小企业、监狱企业及残疾人福利性单位</w:t>
      </w:r>
    </w:p>
    <w:p w14:paraId="71DA140C">
      <w:pPr>
        <w:numPr>
          <w:ilvl w:val="2"/>
          <w:numId w:val="8"/>
        </w:numPr>
        <w:snapToGrid w:val="0"/>
        <w:spacing w:after="0" w:line="360" w:lineRule="auto"/>
        <w:rPr>
          <w:rFonts w:eastAsiaTheme="minorEastAsia"/>
          <w:sz w:val="24"/>
          <w:highlight w:val="none"/>
        </w:rPr>
      </w:pPr>
      <w:r>
        <w:rPr>
          <w:rFonts w:eastAsiaTheme="minorEastAsia"/>
          <w:sz w:val="24"/>
          <w:highlight w:val="none"/>
        </w:rPr>
        <w:t>中小企业定义：</w:t>
      </w:r>
    </w:p>
    <w:p w14:paraId="563FF67C">
      <w:pPr>
        <w:numPr>
          <w:ilvl w:val="3"/>
          <w:numId w:val="8"/>
        </w:numPr>
        <w:tabs>
          <w:tab w:val="left" w:pos="1980"/>
          <w:tab w:val="left" w:pos="2035"/>
          <w:tab w:val="left" w:pos="2977"/>
        </w:tabs>
        <w:snapToGrid w:val="0"/>
        <w:spacing w:after="0" w:line="360" w:lineRule="auto"/>
        <w:ind w:left="2885"/>
        <w:rPr>
          <w:rFonts w:eastAsiaTheme="minorEastAsia"/>
          <w:sz w:val="24"/>
          <w:highlight w:val="none"/>
        </w:rPr>
      </w:pPr>
      <w:r>
        <w:rPr>
          <w:rFonts w:eastAsiaTheme="minorEastAsia"/>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eastAsiaTheme="minorEastAsia"/>
          <w:sz w:val="24"/>
          <w:highlight w:val="none"/>
        </w:rPr>
        <w:t>判定</w:t>
      </w:r>
      <w:r>
        <w:rPr>
          <w:rFonts w:eastAsiaTheme="minorEastAsia"/>
          <w:sz w:val="24"/>
          <w:highlight w:val="none"/>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eastAsiaTheme="minorEastAsia"/>
          <w:sz w:val="24"/>
          <w:highlight w:val="none"/>
        </w:rPr>
        <w:t>、《金融业企业划型标准规定》（〔</w:t>
      </w:r>
      <w:r>
        <w:rPr>
          <w:rFonts w:eastAsiaTheme="minorEastAsia"/>
          <w:sz w:val="24"/>
          <w:highlight w:val="none"/>
        </w:rPr>
        <w:t>2015</w:t>
      </w:r>
      <w:r>
        <w:rPr>
          <w:rFonts w:hint="eastAsia" w:eastAsiaTheme="minorEastAsia"/>
          <w:sz w:val="24"/>
          <w:highlight w:val="none"/>
        </w:rPr>
        <w:t>〕</w:t>
      </w:r>
      <w:r>
        <w:rPr>
          <w:rFonts w:eastAsiaTheme="minorEastAsia"/>
          <w:sz w:val="24"/>
          <w:highlight w:val="none"/>
        </w:rPr>
        <w:t xml:space="preserve">309 </w:t>
      </w:r>
      <w:r>
        <w:rPr>
          <w:rFonts w:hint="eastAsia" w:eastAsiaTheme="minorEastAsia"/>
          <w:sz w:val="24"/>
          <w:highlight w:val="none"/>
        </w:rPr>
        <w:t>号）等国务院批准的中小企业划分标准执行</w:t>
      </w:r>
      <w:r>
        <w:rPr>
          <w:rFonts w:eastAsiaTheme="minorEastAsia"/>
          <w:sz w:val="24"/>
          <w:highlight w:val="none"/>
        </w:rPr>
        <w:t>。</w:t>
      </w:r>
    </w:p>
    <w:p w14:paraId="6EDFE310">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供应商提供的货物、工程或者服务符合下列情形的，享受中小企业扶持政策：</w:t>
      </w:r>
    </w:p>
    <w:p w14:paraId="1E16CBDC">
      <w:pPr>
        <w:tabs>
          <w:tab w:val="left" w:pos="1980"/>
        </w:tabs>
        <w:snapToGrid w:val="0"/>
        <w:spacing w:line="360" w:lineRule="auto"/>
        <w:ind w:left="2835" w:leftChars="135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（1）在货物采购项目中，货物由中小企业制造，即货物由中小企业生产且使用该中小企业商号或者注册商标；</w:t>
      </w:r>
    </w:p>
    <w:p w14:paraId="6B9771E3">
      <w:pPr>
        <w:tabs>
          <w:tab w:val="left" w:pos="1980"/>
        </w:tabs>
        <w:snapToGrid w:val="0"/>
        <w:spacing w:line="360" w:lineRule="auto"/>
        <w:ind w:left="2835" w:leftChars="135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（2）在工程采购项目中，工程由中小企业承建，即工程施工单位为中小企业；</w:t>
      </w:r>
    </w:p>
    <w:p w14:paraId="2BF90FCC">
      <w:pPr>
        <w:tabs>
          <w:tab w:val="left" w:pos="1980"/>
        </w:tabs>
        <w:snapToGrid w:val="0"/>
        <w:spacing w:line="360" w:lineRule="auto"/>
        <w:ind w:left="2835" w:leftChars="135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0CDFC22E">
      <w:pPr>
        <w:numPr>
          <w:ilvl w:val="3"/>
          <w:numId w:val="8"/>
        </w:numPr>
        <w:tabs>
          <w:tab w:val="left" w:pos="1980"/>
          <w:tab w:val="left" w:pos="2035"/>
          <w:tab w:val="left" w:pos="2977"/>
        </w:tabs>
        <w:snapToGrid w:val="0"/>
        <w:spacing w:after="0" w:line="360" w:lineRule="auto"/>
        <w:ind w:left="2885"/>
        <w:rPr>
          <w:rFonts w:eastAsiaTheme="minorEastAsia"/>
          <w:sz w:val="24"/>
          <w:highlight w:val="none"/>
        </w:rPr>
      </w:pPr>
      <w:r>
        <w:rPr>
          <w:rFonts w:eastAsiaTheme="minorEastAsia"/>
          <w:sz w:val="24"/>
          <w:highlight w:val="none"/>
        </w:rPr>
        <w:t>在货物采购项目中，供应商提供的货物既有中小企业制造货物，也有大型企业制造货物的，不享受中小企业扶持政策。</w:t>
      </w:r>
    </w:p>
    <w:p w14:paraId="7F29139B">
      <w:pPr>
        <w:numPr>
          <w:ilvl w:val="3"/>
          <w:numId w:val="8"/>
        </w:numPr>
        <w:tabs>
          <w:tab w:val="left" w:pos="1980"/>
          <w:tab w:val="left" w:pos="2035"/>
          <w:tab w:val="left" w:pos="2977"/>
        </w:tabs>
        <w:snapToGrid w:val="0"/>
        <w:spacing w:after="0" w:line="360" w:lineRule="auto"/>
        <w:ind w:left="2885"/>
        <w:rPr>
          <w:rFonts w:eastAsiaTheme="minorEastAsia"/>
          <w:sz w:val="24"/>
          <w:highlight w:val="none"/>
        </w:rPr>
      </w:pPr>
      <w:r>
        <w:rPr>
          <w:rFonts w:eastAsiaTheme="minorEastAsia"/>
          <w:color w:val="000000" w:themeColor="text1"/>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0C6D7CE">
      <w:pPr>
        <w:numPr>
          <w:ilvl w:val="2"/>
          <w:numId w:val="8"/>
        </w:numPr>
        <w:snapToGrid w:val="0"/>
        <w:spacing w:line="360" w:lineRule="auto"/>
        <w:rPr>
          <w:rFonts w:eastAsiaTheme="minorEastAsia"/>
          <w:sz w:val="24"/>
          <w:highlight w:val="none"/>
        </w:rPr>
      </w:pPr>
      <w:r>
        <w:rPr>
          <w:sz w:val="24"/>
          <w:highlight w:val="none"/>
        </w:rPr>
        <w:t>在政府采购活动中，监狱企业视同小型、微型企业，享受预留份额、评审中价格扣除等政府采购促进中小企业发展的政府采购政策。</w:t>
      </w:r>
      <w:r>
        <w:rPr>
          <w:rFonts w:eastAsiaTheme="minorEastAsia"/>
          <w:sz w:val="24"/>
          <w:highlight w:val="none"/>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140AFCB">
      <w:pPr>
        <w:numPr>
          <w:ilvl w:val="2"/>
          <w:numId w:val="8"/>
        </w:numPr>
        <w:snapToGrid w:val="0"/>
        <w:spacing w:line="360" w:lineRule="auto"/>
        <w:rPr>
          <w:rFonts w:eastAsiaTheme="minorEastAsia"/>
          <w:sz w:val="24"/>
          <w:highlight w:val="none"/>
        </w:rPr>
      </w:pPr>
      <w:r>
        <w:rPr>
          <w:sz w:val="24"/>
          <w:highlight w:val="none"/>
        </w:rPr>
        <w:t>在政府采购活动中，残疾人福利性单位视同小型、微型企业，享受预留份额、评审中价格扣除等促进中小企业发展的政府采购政策。</w:t>
      </w:r>
      <w:r>
        <w:rPr>
          <w:rFonts w:eastAsiaTheme="minorEastAsia"/>
          <w:sz w:val="24"/>
          <w:highlight w:val="none"/>
        </w:rPr>
        <w:t>残疾人福利性单位定义：享受政府采购支持政策的残疾人福利性单位应当同时满足以下条件：</w:t>
      </w:r>
    </w:p>
    <w:p w14:paraId="646CEA42">
      <w:pPr>
        <w:numPr>
          <w:ilvl w:val="3"/>
          <w:numId w:val="8"/>
        </w:numPr>
        <w:tabs>
          <w:tab w:val="left" w:pos="1980"/>
          <w:tab w:val="left" w:pos="2035"/>
          <w:tab w:val="left" w:pos="2977"/>
        </w:tabs>
        <w:snapToGrid w:val="0"/>
        <w:spacing w:after="0" w:line="360" w:lineRule="auto"/>
        <w:ind w:left="2885"/>
        <w:rPr>
          <w:rFonts w:eastAsiaTheme="minorEastAsia"/>
          <w:sz w:val="24"/>
          <w:highlight w:val="none"/>
        </w:rPr>
      </w:pPr>
      <w:r>
        <w:rPr>
          <w:rFonts w:eastAsiaTheme="minorEastAsia"/>
          <w:sz w:val="24"/>
          <w:highlight w:val="none"/>
        </w:rPr>
        <w:t>安置的残疾人占本单位在职职工人数的比例不低于25%（含25%），并且安置的残疾人人数不少于10人（含10人）；</w:t>
      </w:r>
    </w:p>
    <w:p w14:paraId="4163DDCA">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依法与安置的每位残疾人签订了一年以上（含一年）的劳动合同或服务协议；</w:t>
      </w:r>
    </w:p>
    <w:p w14:paraId="2F4052DE">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为安置的每位残疾人按月足额缴纳了基本养老保险、基本医疗保险、失业保险、工伤保险和生育保险等社会保险费；</w:t>
      </w:r>
    </w:p>
    <w:p w14:paraId="51B7E93C">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通过银行等金融机构向安置的每位残疾人，按月支付了不低于单位所在区县适用的经省级人民政府批准的月最低工资标准的工资；</w:t>
      </w:r>
    </w:p>
    <w:p w14:paraId="177B93CB">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提供本单位制造的货物、承担的工程或者服务（以下简称产品），或者提供其他残疾人福利性单位制造的货物（不包括使用非残疾人福利性单位注册商标的货物）；</w:t>
      </w:r>
    </w:p>
    <w:p w14:paraId="44B17740">
      <w:pPr>
        <w:numPr>
          <w:ilvl w:val="3"/>
          <w:numId w:val="8"/>
        </w:numPr>
        <w:tabs>
          <w:tab w:val="left" w:pos="1980"/>
          <w:tab w:val="left" w:pos="2035"/>
          <w:tab w:val="left" w:pos="2977"/>
        </w:tabs>
        <w:snapToGrid w:val="0"/>
        <w:spacing w:after="0" w:line="360" w:lineRule="auto"/>
        <w:ind w:left="2885"/>
        <w:rPr>
          <w:rFonts w:eastAsiaTheme="minorEastAsia"/>
          <w:color w:val="000000" w:themeColor="text1"/>
          <w:sz w:val="24"/>
          <w:highlight w:val="none"/>
          <w14:textFill>
            <w14:solidFill>
              <w14:schemeClr w14:val="tx1"/>
            </w14:solidFill>
          </w14:textFill>
        </w:rPr>
      </w:pPr>
      <w:r>
        <w:rPr>
          <w:rFonts w:eastAsiaTheme="minorEastAsia"/>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3A9104BB">
      <w:pPr>
        <w:numPr>
          <w:ilvl w:val="2"/>
          <w:numId w:val="8"/>
        </w:numPr>
        <w:snapToGrid w:val="0"/>
        <w:spacing w:line="360" w:lineRule="auto"/>
        <w:rPr>
          <w:rFonts w:eastAsiaTheme="minorEastAsia"/>
          <w:sz w:val="24"/>
          <w:highlight w:val="none"/>
        </w:rPr>
      </w:pPr>
      <w:r>
        <w:rPr>
          <w:rFonts w:eastAsiaTheme="minorEastAsia"/>
          <w:sz w:val="24"/>
          <w:highlight w:val="none"/>
        </w:rPr>
        <w:t>本项目是否专门面向中小企业预留采购份额见第一章《采购邀请》。</w:t>
      </w:r>
    </w:p>
    <w:p w14:paraId="6115E520">
      <w:pPr>
        <w:numPr>
          <w:ilvl w:val="2"/>
          <w:numId w:val="8"/>
        </w:numPr>
        <w:snapToGrid w:val="0"/>
        <w:spacing w:line="360" w:lineRule="auto"/>
        <w:rPr>
          <w:rFonts w:eastAsiaTheme="minorEastAsia"/>
          <w:sz w:val="24"/>
          <w:highlight w:val="none"/>
        </w:rPr>
      </w:pPr>
      <w:r>
        <w:rPr>
          <w:rFonts w:eastAsiaTheme="minorEastAsia"/>
          <w:sz w:val="24"/>
          <w:highlight w:val="none"/>
        </w:rPr>
        <w:t>采购标的对应的中小企业划分标准所属行业见《供应商须知资料表》。</w:t>
      </w:r>
    </w:p>
    <w:p w14:paraId="56AFDB3B">
      <w:pPr>
        <w:numPr>
          <w:ilvl w:val="2"/>
          <w:numId w:val="8"/>
        </w:numPr>
        <w:snapToGrid w:val="0"/>
        <w:spacing w:line="360" w:lineRule="auto"/>
        <w:rPr>
          <w:rFonts w:eastAsiaTheme="minorEastAsia"/>
          <w:sz w:val="24"/>
          <w:highlight w:val="none"/>
        </w:rPr>
      </w:pPr>
      <w:r>
        <w:rPr>
          <w:rFonts w:eastAsiaTheme="minorEastAsia"/>
          <w:sz w:val="24"/>
          <w:highlight w:val="none"/>
        </w:rPr>
        <w:t>小微企业价格评审优惠的政策调整：见第三章《评审方法和评审标准》。</w:t>
      </w:r>
    </w:p>
    <w:p w14:paraId="5B9F6930">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政府采购节能产品、环境标志产品</w:t>
      </w:r>
    </w:p>
    <w:p w14:paraId="25756B29">
      <w:pPr>
        <w:numPr>
          <w:ilvl w:val="2"/>
          <w:numId w:val="8"/>
        </w:numPr>
        <w:snapToGrid w:val="0"/>
        <w:spacing w:line="360" w:lineRule="auto"/>
        <w:rPr>
          <w:rFonts w:eastAsiaTheme="minorEastAsia"/>
          <w:sz w:val="24"/>
          <w:highlight w:val="none"/>
        </w:rPr>
      </w:pPr>
      <w:r>
        <w:rPr>
          <w:rFonts w:eastAsiaTheme="minorEastAsia"/>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A62C28C">
      <w:pPr>
        <w:numPr>
          <w:ilvl w:val="2"/>
          <w:numId w:val="8"/>
        </w:numPr>
        <w:snapToGrid w:val="0"/>
        <w:spacing w:line="360" w:lineRule="auto"/>
        <w:rPr>
          <w:rFonts w:eastAsiaTheme="minorEastAsia"/>
          <w:sz w:val="24"/>
          <w:highlight w:val="none"/>
        </w:rPr>
      </w:pPr>
      <w:r>
        <w:rPr>
          <w:rFonts w:eastAsiaTheme="minorEastAsia"/>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50136480">
      <w:pPr>
        <w:numPr>
          <w:ilvl w:val="2"/>
          <w:numId w:val="8"/>
        </w:numPr>
        <w:snapToGrid w:val="0"/>
        <w:spacing w:line="360" w:lineRule="auto"/>
        <w:rPr>
          <w:rFonts w:eastAsiaTheme="minorEastAsia"/>
          <w:sz w:val="24"/>
          <w:highlight w:val="none"/>
        </w:rPr>
      </w:pPr>
      <w:r>
        <w:rPr>
          <w:rFonts w:eastAsiaTheme="minorEastAsia"/>
          <w:sz w:val="24"/>
          <w:highlight w:val="none"/>
        </w:rPr>
        <w:t>如本项目采购产品属于实施政府强制采购品目清单范围的节能产品，则供应商所报产品必须获得国家确定的认证机构出具的、处于有效期之内的节能产品认证证书，</w:t>
      </w:r>
      <w:r>
        <w:rPr>
          <w:rFonts w:eastAsiaTheme="minorEastAsia"/>
          <w:kern w:val="0"/>
          <w:sz w:val="24"/>
          <w:highlight w:val="none"/>
        </w:rPr>
        <w:t>否则</w:t>
      </w:r>
      <w:r>
        <w:rPr>
          <w:rFonts w:eastAsiaTheme="minorEastAsia"/>
          <w:b/>
          <w:kern w:val="0"/>
          <w:sz w:val="24"/>
          <w:highlight w:val="none"/>
        </w:rPr>
        <w:t>响应无效</w:t>
      </w:r>
      <w:r>
        <w:rPr>
          <w:rFonts w:eastAsiaTheme="minorEastAsia"/>
          <w:sz w:val="24"/>
          <w:highlight w:val="none"/>
        </w:rPr>
        <w:t>；</w:t>
      </w:r>
    </w:p>
    <w:p w14:paraId="1BB02238">
      <w:pPr>
        <w:numPr>
          <w:ilvl w:val="2"/>
          <w:numId w:val="8"/>
        </w:numPr>
        <w:snapToGrid w:val="0"/>
        <w:spacing w:line="360" w:lineRule="auto"/>
        <w:rPr>
          <w:rFonts w:eastAsiaTheme="minorEastAsia"/>
          <w:sz w:val="24"/>
          <w:highlight w:val="none"/>
        </w:rPr>
      </w:pPr>
      <w:r>
        <w:rPr>
          <w:rFonts w:eastAsiaTheme="minorEastAsia"/>
          <w:sz w:val="24"/>
          <w:highlight w:val="none"/>
        </w:rPr>
        <w:t>非政府强制采购的节能产品或环境标志产品，依据品目清单和认证证书实施政府优先采购。优先采购的具体规定见第三章《评审方法和评审标准》（如涉及）。</w:t>
      </w:r>
    </w:p>
    <w:p w14:paraId="62D8DCAD">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正版软件</w:t>
      </w:r>
    </w:p>
    <w:p w14:paraId="0F855DBB">
      <w:pPr>
        <w:numPr>
          <w:ilvl w:val="2"/>
          <w:numId w:val="8"/>
        </w:numPr>
        <w:snapToGrid w:val="0"/>
        <w:spacing w:line="360" w:lineRule="auto"/>
        <w:rPr>
          <w:rFonts w:eastAsiaTheme="minorEastAsia"/>
          <w:sz w:val="24"/>
          <w:highlight w:val="none"/>
        </w:rPr>
      </w:pPr>
      <w:r>
        <w:rPr>
          <w:rFonts w:eastAsiaTheme="minorEastAsia"/>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C6CBF67">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网络安全专用产品</w:t>
      </w:r>
    </w:p>
    <w:p w14:paraId="09D8640B">
      <w:pPr>
        <w:numPr>
          <w:ilvl w:val="2"/>
          <w:numId w:val="8"/>
        </w:numPr>
        <w:tabs>
          <w:tab w:val="left" w:pos="900"/>
          <w:tab w:val="left" w:pos="2014"/>
        </w:tabs>
        <w:snapToGrid w:val="0"/>
        <w:spacing w:line="360" w:lineRule="auto"/>
        <w:rPr>
          <w:rFonts w:eastAsiaTheme="minorEastAsia"/>
          <w:sz w:val="24"/>
          <w:highlight w:val="none"/>
        </w:rPr>
      </w:pPr>
      <w:r>
        <w:rPr>
          <w:rFonts w:hint="eastAsia"/>
          <w:sz w:val="24"/>
          <w:highlight w:val="none"/>
        </w:rPr>
        <w:t>根据《关于调整网络安全专用产品安全管理有关事项的公告》（2023年第1号），</w:t>
      </w:r>
      <w:r>
        <w:rPr>
          <w:sz w:val="24"/>
          <w:highlight w:val="none"/>
        </w:rPr>
        <w:t>所</w:t>
      </w:r>
      <w:r>
        <w:rPr>
          <w:rFonts w:hint="eastAsia"/>
          <w:sz w:val="24"/>
          <w:highlight w:val="none"/>
        </w:rPr>
        <w:t>提供</w:t>
      </w:r>
      <w:r>
        <w:rPr>
          <w:sz w:val="24"/>
          <w:highlight w:val="none"/>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highlight w:val="none"/>
        </w:rPr>
        <w:t>。</w:t>
      </w:r>
    </w:p>
    <w:p w14:paraId="624B3AD1">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推广使用低挥发性有机化合物（VOCs）</w:t>
      </w:r>
    </w:p>
    <w:p w14:paraId="6651D321">
      <w:pPr>
        <w:numPr>
          <w:ilvl w:val="2"/>
          <w:numId w:val="8"/>
        </w:numPr>
        <w:snapToGrid w:val="0"/>
        <w:spacing w:line="360" w:lineRule="auto"/>
        <w:rPr>
          <w:rFonts w:eastAsiaTheme="minorEastAsia"/>
          <w:sz w:val="24"/>
          <w:highlight w:val="none"/>
        </w:rPr>
      </w:pPr>
      <w:r>
        <w:rPr>
          <w:rFonts w:eastAsiaTheme="minorEastAsia"/>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eastAsiaTheme="minorEastAsia"/>
          <w:kern w:val="0"/>
          <w:sz w:val="24"/>
          <w:highlight w:val="none"/>
        </w:rPr>
        <w:t>否则</w:t>
      </w:r>
      <w:r>
        <w:rPr>
          <w:rFonts w:eastAsiaTheme="minorEastAsia"/>
          <w:b/>
          <w:kern w:val="0"/>
          <w:sz w:val="24"/>
          <w:highlight w:val="none"/>
        </w:rPr>
        <w:t>响应无效</w:t>
      </w:r>
      <w:r>
        <w:rPr>
          <w:rFonts w:eastAsiaTheme="minorEastAsia"/>
          <w:sz w:val="24"/>
          <w:highlight w:val="none"/>
        </w:rPr>
        <w:t>；属于推荐性标准的，优先采购，具体见第三章《评审方法和评审标准》。</w:t>
      </w:r>
    </w:p>
    <w:p w14:paraId="4DDEF00C">
      <w:pPr>
        <w:numPr>
          <w:ilvl w:val="1"/>
          <w:numId w:val="8"/>
        </w:numPr>
        <w:tabs>
          <w:tab w:val="left" w:pos="1080"/>
        </w:tabs>
        <w:snapToGrid w:val="0"/>
        <w:spacing w:line="360" w:lineRule="auto"/>
        <w:rPr>
          <w:sz w:val="24"/>
          <w:highlight w:val="none"/>
        </w:rPr>
      </w:pPr>
      <w:r>
        <w:rPr>
          <w:sz w:val="24"/>
          <w:highlight w:val="none"/>
        </w:rPr>
        <w:t>采购需求标准</w:t>
      </w:r>
    </w:p>
    <w:p w14:paraId="5A249720">
      <w:pPr>
        <w:numPr>
          <w:ilvl w:val="2"/>
          <w:numId w:val="8"/>
        </w:numPr>
        <w:snapToGrid w:val="0"/>
        <w:spacing w:line="360" w:lineRule="auto"/>
        <w:rPr>
          <w:sz w:val="24"/>
          <w:highlight w:val="none"/>
        </w:rPr>
      </w:pPr>
      <w:r>
        <w:rPr>
          <w:sz w:val="24"/>
          <w:highlight w:val="none"/>
        </w:rPr>
        <w:t>商品包装、快递包装政府采购需求标准（试行）</w:t>
      </w:r>
    </w:p>
    <w:p w14:paraId="37C766A8">
      <w:pPr>
        <w:tabs>
          <w:tab w:val="left" w:pos="900"/>
          <w:tab w:val="left" w:pos="1980"/>
        </w:tabs>
        <w:snapToGrid w:val="0"/>
        <w:spacing w:line="360" w:lineRule="auto"/>
        <w:ind w:left="1985"/>
        <w:rPr>
          <w:sz w:val="24"/>
          <w:highlight w:val="none"/>
        </w:rPr>
      </w:pPr>
      <w:r>
        <w:rPr>
          <w:sz w:val="24"/>
          <w:highlight w:val="none"/>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5F8C97DA">
      <w:pPr>
        <w:numPr>
          <w:ilvl w:val="2"/>
          <w:numId w:val="8"/>
        </w:numPr>
        <w:tabs>
          <w:tab w:val="left" w:pos="2014"/>
        </w:tabs>
        <w:snapToGrid w:val="0"/>
        <w:spacing w:line="360" w:lineRule="auto"/>
        <w:rPr>
          <w:sz w:val="24"/>
          <w:highlight w:val="none"/>
        </w:rPr>
      </w:pPr>
      <w:r>
        <w:rPr>
          <w:rFonts w:hint="eastAsia"/>
          <w:sz w:val="24"/>
          <w:highlight w:val="none"/>
        </w:rPr>
        <w:t>其他</w:t>
      </w:r>
      <w:r>
        <w:rPr>
          <w:sz w:val="24"/>
          <w:highlight w:val="none"/>
        </w:rPr>
        <w:t>政府采购需求标准</w:t>
      </w:r>
      <w:r>
        <w:rPr>
          <w:rFonts w:hint="eastAsia"/>
          <w:sz w:val="24"/>
          <w:highlight w:val="none"/>
        </w:rPr>
        <w:t xml:space="preserve"> </w:t>
      </w:r>
    </w:p>
    <w:p w14:paraId="1768F5B8">
      <w:pPr>
        <w:tabs>
          <w:tab w:val="left" w:pos="900"/>
          <w:tab w:val="left" w:pos="1980"/>
        </w:tabs>
        <w:snapToGrid w:val="0"/>
        <w:spacing w:line="360" w:lineRule="auto"/>
        <w:ind w:left="1980"/>
        <w:rPr>
          <w:rFonts w:eastAsiaTheme="minorEastAsia"/>
          <w:sz w:val="24"/>
          <w:highlight w:val="none"/>
        </w:rPr>
      </w:pPr>
      <w:r>
        <w:rPr>
          <w:rFonts w:hint="eastAsia"/>
          <w:sz w:val="24"/>
          <w:highlight w:val="none"/>
        </w:rPr>
        <w:t>为贯彻落实《深化政府采购制度改革方案》有关要求，推动政府采购需求标准建设，</w:t>
      </w:r>
      <w:bookmarkStart w:id="149" w:name="_Hlk168431650"/>
      <w:r>
        <w:rPr>
          <w:rFonts w:hint="eastAsia"/>
          <w:sz w:val="24"/>
          <w:highlight w:val="none"/>
        </w:rPr>
        <w:t>财政部门会同有关部门制定发布的</w:t>
      </w:r>
      <w:bookmarkEnd w:id="149"/>
      <w:r>
        <w:rPr>
          <w:rFonts w:hint="eastAsia"/>
          <w:sz w:val="24"/>
          <w:highlight w:val="none"/>
        </w:rPr>
        <w:t>其他政府采购需求标准，</w:t>
      </w:r>
      <w:r>
        <w:rPr>
          <w:sz w:val="24"/>
          <w:highlight w:val="none"/>
        </w:rPr>
        <w:t>本项目如涉及，则具体要求见第四章《采购需求》。</w:t>
      </w:r>
    </w:p>
    <w:p w14:paraId="62713C2E">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响应费用</w:t>
      </w:r>
    </w:p>
    <w:p w14:paraId="4D3A69F3">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供应商应自行承担所有与准备和参加磋商有关的费用，无论磋商的结果如何，采购人或采购代理机构在任何情况下均无承担这些费用的义务和责任。</w:t>
      </w:r>
    </w:p>
    <w:p w14:paraId="5D958504">
      <w:pPr>
        <w:tabs>
          <w:tab w:val="left" w:pos="1080"/>
        </w:tabs>
        <w:snapToGrid w:val="0"/>
        <w:spacing w:line="360" w:lineRule="auto"/>
        <w:ind w:left="1080"/>
        <w:rPr>
          <w:rFonts w:eastAsiaTheme="minorEastAsia"/>
          <w:sz w:val="28"/>
          <w:highlight w:val="none"/>
        </w:rPr>
      </w:pPr>
      <w:bookmarkStart w:id="150" w:name="_1.8_计量单位"/>
      <w:bookmarkEnd w:id="150"/>
    </w:p>
    <w:p w14:paraId="60C03C0E">
      <w:pPr>
        <w:pStyle w:val="3"/>
        <w:spacing w:before="0" w:line="360" w:lineRule="auto"/>
        <w:rPr>
          <w:rFonts w:ascii="Times New Roman" w:hAnsi="Times New Roman" w:eastAsiaTheme="minorEastAsia"/>
          <w:sz w:val="28"/>
          <w:highlight w:val="none"/>
        </w:rPr>
      </w:pPr>
      <w:r>
        <w:rPr>
          <w:rFonts w:ascii="Times New Roman" w:hAnsi="Times New Roman" w:eastAsiaTheme="minorEastAsia"/>
          <w:sz w:val="28"/>
          <w:highlight w:val="none"/>
        </w:rPr>
        <w:t>二   竞争性磋商文件</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A670F6B">
      <w:pPr>
        <w:numPr>
          <w:ilvl w:val="0"/>
          <w:numId w:val="8"/>
        </w:numPr>
        <w:tabs>
          <w:tab w:val="left" w:pos="360"/>
        </w:tabs>
        <w:snapToGrid w:val="0"/>
        <w:spacing w:line="360" w:lineRule="auto"/>
        <w:ind w:left="357" w:hanging="357"/>
        <w:outlineLvl w:val="1"/>
        <w:rPr>
          <w:rFonts w:eastAsiaTheme="minorEastAsia"/>
          <w:sz w:val="24"/>
          <w:highlight w:val="none"/>
        </w:rPr>
      </w:pPr>
      <w:bookmarkStart w:id="151" w:name="_Toc164608792"/>
      <w:bookmarkStart w:id="152" w:name="_Toc226309767"/>
      <w:bookmarkStart w:id="153" w:name="_Toc127151523"/>
      <w:bookmarkStart w:id="154" w:name="_Toc150774623"/>
      <w:bookmarkStart w:id="155" w:name="_Toc142311025"/>
      <w:bookmarkStart w:id="156" w:name="_Toc149720816"/>
      <w:bookmarkStart w:id="157" w:name="_Toc150509274"/>
      <w:bookmarkStart w:id="158" w:name="_Toc127151724"/>
      <w:bookmarkStart w:id="159" w:name="_Toc164351617"/>
      <w:bookmarkStart w:id="160" w:name="_Toc265228361"/>
      <w:bookmarkStart w:id="161" w:name="_Toc305158791"/>
      <w:bookmarkStart w:id="162" w:name="_Toc150480761"/>
      <w:bookmarkStart w:id="163" w:name="_Toc151193911"/>
      <w:bookmarkStart w:id="164" w:name="_Toc150774728"/>
      <w:bookmarkStart w:id="165" w:name="_Toc226337219"/>
      <w:bookmarkStart w:id="166" w:name="_Toc520356147"/>
      <w:bookmarkStart w:id="167" w:name="_Toc164229218"/>
      <w:bookmarkStart w:id="168" w:name="_Toc151190150"/>
      <w:bookmarkStart w:id="169" w:name="_Toc151193693"/>
      <w:bookmarkStart w:id="170" w:name="_Toc151193621"/>
      <w:bookmarkStart w:id="171" w:name="_Toc305158865"/>
      <w:bookmarkStart w:id="172" w:name="_Toc226965796"/>
      <w:bookmarkStart w:id="173" w:name="_Toc151193837"/>
      <w:bookmarkStart w:id="174" w:name="_Toc164608637"/>
      <w:bookmarkStart w:id="175" w:name="_Toc127161437"/>
      <w:bookmarkStart w:id="176" w:name="_Toc164229364"/>
      <w:bookmarkStart w:id="177" w:name="_Toc151193765"/>
      <w:bookmarkStart w:id="178" w:name="_Toc264969213"/>
      <w:bookmarkStart w:id="179" w:name="_Toc195842888"/>
      <w:bookmarkStart w:id="180" w:name="_Toc226965713"/>
      <w:r>
        <w:rPr>
          <w:rFonts w:eastAsiaTheme="minorEastAsia"/>
          <w:sz w:val="24"/>
          <w:highlight w:val="none"/>
        </w:rPr>
        <w:t>竞争性磋商文件构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eastAsiaTheme="minorEastAsia"/>
          <w:sz w:val="24"/>
          <w:highlight w:val="none"/>
        </w:rPr>
        <w:t>成</w:t>
      </w:r>
    </w:p>
    <w:p w14:paraId="3DBCD63E">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竞争性磋商文件包括以下部分：</w:t>
      </w:r>
    </w:p>
    <w:p w14:paraId="3DA42936">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采购邀请</w:t>
      </w:r>
    </w:p>
    <w:p w14:paraId="1E89A212">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供应商须知</w:t>
      </w:r>
    </w:p>
    <w:p w14:paraId="58C9A745">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评审方法和评审标准</w:t>
      </w:r>
    </w:p>
    <w:p w14:paraId="43734148">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采购需求</w:t>
      </w:r>
    </w:p>
    <w:p w14:paraId="08921856">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合同草案条款</w:t>
      </w:r>
    </w:p>
    <w:p w14:paraId="21CC5C4B">
      <w:pPr>
        <w:numPr>
          <w:ilvl w:val="0"/>
          <w:numId w:val="9"/>
        </w:numPr>
        <w:tabs>
          <w:tab w:val="left" w:pos="1980"/>
          <w:tab w:val="left" w:pos="2520"/>
        </w:tabs>
        <w:snapToGrid w:val="0"/>
        <w:spacing w:line="360" w:lineRule="auto"/>
        <w:ind w:left="1440" w:firstLine="5"/>
        <w:rPr>
          <w:rFonts w:eastAsiaTheme="minorEastAsia"/>
          <w:sz w:val="24"/>
          <w:highlight w:val="none"/>
        </w:rPr>
      </w:pPr>
      <w:r>
        <w:rPr>
          <w:rFonts w:eastAsiaTheme="minorEastAsia"/>
          <w:sz w:val="24"/>
          <w:highlight w:val="none"/>
        </w:rPr>
        <w:t>响应文件格式</w:t>
      </w:r>
    </w:p>
    <w:p w14:paraId="79AF2C03">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eastAsiaTheme="minorEastAsia"/>
          <w:b/>
          <w:sz w:val="24"/>
          <w:highlight w:val="none"/>
        </w:rPr>
        <w:t>响应无效</w:t>
      </w:r>
      <w:r>
        <w:rPr>
          <w:rFonts w:eastAsiaTheme="minorEastAsia"/>
          <w:sz w:val="24"/>
          <w:highlight w:val="none"/>
        </w:rPr>
        <w:t>。</w:t>
      </w:r>
    </w:p>
    <w:p w14:paraId="6C6D9FB5">
      <w:pPr>
        <w:numPr>
          <w:ilvl w:val="0"/>
          <w:numId w:val="8"/>
        </w:numPr>
        <w:tabs>
          <w:tab w:val="left" w:pos="1080"/>
          <w:tab w:val="left" w:pos="2014"/>
        </w:tabs>
        <w:snapToGrid w:val="0"/>
        <w:spacing w:line="360" w:lineRule="auto"/>
        <w:ind w:left="357" w:hanging="357"/>
        <w:outlineLvl w:val="1"/>
        <w:rPr>
          <w:rFonts w:eastAsiaTheme="minorEastAsia"/>
          <w:sz w:val="24"/>
          <w:highlight w:val="none"/>
        </w:rPr>
      </w:pPr>
      <w:r>
        <w:rPr>
          <w:rFonts w:eastAsiaTheme="minorEastAsia"/>
          <w:sz w:val="24"/>
          <w:highlight w:val="none"/>
        </w:rPr>
        <w:t>对竞争性磋商文件的澄清或修改</w:t>
      </w:r>
    </w:p>
    <w:p w14:paraId="2EC7309F">
      <w:pPr>
        <w:numPr>
          <w:ilvl w:val="1"/>
          <w:numId w:val="8"/>
        </w:numPr>
        <w:tabs>
          <w:tab w:val="left" w:pos="1080"/>
          <w:tab w:val="left" w:pos="1561"/>
          <w:tab w:val="left" w:pos="2014"/>
        </w:tabs>
        <w:snapToGrid w:val="0"/>
        <w:spacing w:line="360" w:lineRule="auto"/>
        <w:ind w:left="1080" w:hanging="720"/>
        <w:rPr>
          <w:rFonts w:eastAsiaTheme="minorEastAsia"/>
          <w:sz w:val="24"/>
          <w:highlight w:val="none"/>
        </w:rPr>
      </w:pPr>
      <w:r>
        <w:rPr>
          <w:rFonts w:eastAsiaTheme="minorEastAsia"/>
          <w:sz w:val="24"/>
          <w:highlight w:val="none"/>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2CDC1CEA">
      <w:pPr>
        <w:numPr>
          <w:ilvl w:val="1"/>
          <w:numId w:val="8"/>
        </w:numPr>
        <w:tabs>
          <w:tab w:val="left" w:pos="1080"/>
          <w:tab w:val="left" w:pos="1561"/>
          <w:tab w:val="left" w:pos="2014"/>
        </w:tabs>
        <w:snapToGrid w:val="0"/>
        <w:spacing w:line="360" w:lineRule="auto"/>
        <w:ind w:left="1080" w:hanging="720"/>
        <w:rPr>
          <w:rFonts w:eastAsiaTheme="minorEastAsia"/>
          <w:sz w:val="24"/>
          <w:highlight w:val="none"/>
        </w:rPr>
      </w:pPr>
      <w:r>
        <w:rPr>
          <w:rFonts w:eastAsiaTheme="minorEastAsia"/>
          <w:sz w:val="24"/>
          <w:highlight w:val="none"/>
        </w:rPr>
        <w:t>上述书面通知，按照获取竞争性磋商文件的潜在供应商提供的联系方式发出，因提供的信息有误导致通知延迟或无法通知的，采购人或采购代理机构不承担责任。</w:t>
      </w:r>
    </w:p>
    <w:p w14:paraId="05DF8599">
      <w:pPr>
        <w:numPr>
          <w:ilvl w:val="1"/>
          <w:numId w:val="8"/>
        </w:numPr>
        <w:tabs>
          <w:tab w:val="left" w:pos="1080"/>
          <w:tab w:val="left" w:pos="1561"/>
          <w:tab w:val="left" w:pos="2014"/>
        </w:tabs>
        <w:snapToGrid w:val="0"/>
        <w:spacing w:line="360" w:lineRule="auto"/>
        <w:ind w:left="1080" w:hanging="720"/>
        <w:rPr>
          <w:rFonts w:eastAsiaTheme="minorEastAsia"/>
          <w:sz w:val="24"/>
          <w:highlight w:val="none"/>
        </w:rPr>
      </w:pPr>
      <w:r>
        <w:rPr>
          <w:rFonts w:eastAsiaTheme="minorEastAsia"/>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w:t>
      </w:r>
      <w:r>
        <w:rPr>
          <w:kern w:val="0"/>
          <w:sz w:val="24"/>
          <w:highlight w:val="none"/>
        </w:rPr>
        <w:t>以书面形式通知所有获取磋商文件的供应商</w:t>
      </w:r>
      <w:r>
        <w:rPr>
          <w:rFonts w:eastAsiaTheme="minorEastAsia"/>
          <w:sz w:val="24"/>
          <w:highlight w:val="none"/>
        </w:rPr>
        <w:t>；不足上述时间的，将顺延提交</w:t>
      </w:r>
      <w:r>
        <w:rPr>
          <w:rFonts w:hint="eastAsia" w:eastAsiaTheme="minorEastAsia"/>
          <w:sz w:val="24"/>
          <w:highlight w:val="none"/>
        </w:rPr>
        <w:t>首次</w:t>
      </w:r>
      <w:r>
        <w:rPr>
          <w:rFonts w:eastAsiaTheme="minorEastAsia"/>
          <w:sz w:val="24"/>
          <w:highlight w:val="none"/>
        </w:rPr>
        <w:t>响应文件截止时间。</w:t>
      </w:r>
    </w:p>
    <w:p w14:paraId="37D3D0D1">
      <w:pPr>
        <w:tabs>
          <w:tab w:val="left" w:pos="1080"/>
          <w:tab w:val="left" w:pos="1561"/>
        </w:tabs>
        <w:snapToGrid w:val="0"/>
        <w:spacing w:line="360" w:lineRule="auto"/>
        <w:ind w:left="1080"/>
        <w:rPr>
          <w:rFonts w:eastAsiaTheme="minorEastAsia"/>
          <w:sz w:val="28"/>
          <w:highlight w:val="none"/>
        </w:rPr>
      </w:pPr>
      <w:bookmarkStart w:id="181" w:name="_Toc516367020"/>
      <w:bookmarkStart w:id="182" w:name="_Toc226337222"/>
      <w:bookmarkStart w:id="183" w:name="_Toc226965716"/>
      <w:bookmarkStart w:id="184" w:name="_Toc142311028"/>
      <w:bookmarkStart w:id="185" w:name="_Toc151193624"/>
      <w:bookmarkStart w:id="186" w:name="_Toc150774626"/>
      <w:bookmarkStart w:id="187" w:name="_Toc264969216"/>
      <w:bookmarkStart w:id="188" w:name="_Toc127151526"/>
      <w:bookmarkStart w:id="189" w:name="_Toc195842891"/>
      <w:bookmarkStart w:id="190" w:name="_Toc151193696"/>
      <w:bookmarkStart w:id="191" w:name="_Toc151193914"/>
      <w:bookmarkStart w:id="192" w:name="_Toc520356150"/>
      <w:bookmarkStart w:id="193" w:name="_Toc151190153"/>
      <w:bookmarkStart w:id="194" w:name="_Toc151193768"/>
      <w:bookmarkStart w:id="195" w:name="_Toc305158868"/>
      <w:bookmarkStart w:id="196" w:name="_Toc151193840"/>
      <w:bookmarkStart w:id="197" w:name="_Toc150480764"/>
      <w:bookmarkStart w:id="198" w:name="_Toc150774731"/>
      <w:bookmarkStart w:id="199" w:name="_Toc226309770"/>
      <w:bookmarkStart w:id="200" w:name="_Toc265228364"/>
      <w:bookmarkStart w:id="201" w:name="_Toc305158794"/>
      <w:bookmarkStart w:id="202" w:name="_Toc150509277"/>
      <w:bookmarkStart w:id="203" w:name="_Toc226965799"/>
    </w:p>
    <w:p w14:paraId="0CA3E94C">
      <w:pPr>
        <w:pStyle w:val="3"/>
        <w:spacing w:before="0" w:line="360" w:lineRule="auto"/>
        <w:rPr>
          <w:rFonts w:ascii="Times New Roman" w:hAnsi="Times New Roman" w:eastAsiaTheme="minorEastAsia"/>
          <w:sz w:val="28"/>
          <w:highlight w:val="none"/>
        </w:rPr>
      </w:pPr>
      <w:r>
        <w:rPr>
          <w:rFonts w:ascii="Times New Roman" w:hAnsi="Times New Roman" w:eastAsiaTheme="minorEastAsia"/>
          <w:sz w:val="28"/>
          <w:highlight w:val="none"/>
        </w:rPr>
        <w:t>三   响应文件</w:t>
      </w:r>
      <w:bookmarkEnd w:id="181"/>
      <w:r>
        <w:rPr>
          <w:rFonts w:ascii="Times New Roman" w:hAnsi="Times New Roman" w:eastAsiaTheme="minorEastAsia"/>
          <w:sz w:val="28"/>
          <w:highlight w:val="none"/>
        </w:rPr>
        <w:t>的编制</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3B69D5">
      <w:pPr>
        <w:numPr>
          <w:ilvl w:val="0"/>
          <w:numId w:val="8"/>
        </w:numPr>
        <w:tabs>
          <w:tab w:val="left" w:pos="360"/>
        </w:tabs>
        <w:snapToGrid w:val="0"/>
        <w:spacing w:line="360" w:lineRule="auto"/>
        <w:ind w:left="357" w:hanging="357"/>
        <w:outlineLvl w:val="1"/>
        <w:rPr>
          <w:rFonts w:eastAsiaTheme="minorEastAsia"/>
          <w:sz w:val="24"/>
          <w:highlight w:val="none"/>
        </w:rPr>
      </w:pPr>
      <w:bookmarkStart w:id="204" w:name="_Toc150480765"/>
      <w:bookmarkStart w:id="205" w:name="_Toc151193915"/>
      <w:bookmarkStart w:id="206" w:name="_Toc150509278"/>
      <w:bookmarkStart w:id="207" w:name="_Toc164229222"/>
      <w:bookmarkStart w:id="208" w:name="_Toc151193841"/>
      <w:bookmarkStart w:id="209" w:name="_Toc305158869"/>
      <w:bookmarkStart w:id="210" w:name="_Toc150774627"/>
      <w:bookmarkStart w:id="211" w:name="_Toc265228365"/>
      <w:bookmarkStart w:id="212" w:name="_Toc520356151"/>
      <w:bookmarkStart w:id="213" w:name="_Toc151190154"/>
      <w:bookmarkStart w:id="214" w:name="_Toc151193625"/>
      <w:bookmarkStart w:id="215" w:name="_Toc142311029"/>
      <w:bookmarkStart w:id="216" w:name="_Toc127151527"/>
      <w:bookmarkStart w:id="217" w:name="_Toc195842892"/>
      <w:bookmarkStart w:id="218" w:name="_Toc305158795"/>
      <w:bookmarkStart w:id="219" w:name="_Toc164229368"/>
      <w:bookmarkStart w:id="220" w:name="_Toc127151728"/>
      <w:bookmarkStart w:id="221" w:name="_Toc226309771"/>
      <w:bookmarkStart w:id="222" w:name="_Toc127161441"/>
      <w:bookmarkStart w:id="223" w:name="_Toc226965800"/>
      <w:bookmarkStart w:id="224" w:name="_Toc164608641"/>
      <w:bookmarkStart w:id="225" w:name="_Toc226337223"/>
      <w:bookmarkStart w:id="226" w:name="_Toc516367021"/>
      <w:bookmarkStart w:id="227" w:name="_Toc164608796"/>
      <w:bookmarkStart w:id="228" w:name="_Toc226965717"/>
      <w:bookmarkStart w:id="229" w:name="_Toc164351621"/>
      <w:bookmarkStart w:id="230" w:name="_Toc149720820"/>
      <w:bookmarkStart w:id="231" w:name="_Toc151193769"/>
      <w:bookmarkStart w:id="232" w:name="_Toc264969217"/>
      <w:bookmarkStart w:id="233" w:name="_Toc150774732"/>
      <w:bookmarkStart w:id="234" w:name="_Toc151193697"/>
      <w:r>
        <w:rPr>
          <w:rFonts w:eastAsiaTheme="minorEastAsia"/>
          <w:sz w:val="24"/>
          <w:highlight w:val="none"/>
        </w:rPr>
        <w:t>响应范围、竞争性磋商文件中计量单位的使用</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eastAsiaTheme="minorEastAsia"/>
          <w:sz w:val="24"/>
          <w:highlight w:val="none"/>
        </w:rPr>
        <w:t>及磋商语言</w:t>
      </w:r>
    </w:p>
    <w:p w14:paraId="2E49D210">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rFonts w:eastAsiaTheme="minorEastAsia"/>
          <w:b/>
          <w:sz w:val="24"/>
          <w:highlight w:val="none"/>
        </w:rPr>
        <w:t>无效响应</w:t>
      </w:r>
      <w:r>
        <w:rPr>
          <w:rFonts w:eastAsiaTheme="minorEastAsia"/>
          <w:sz w:val="24"/>
          <w:highlight w:val="none"/>
        </w:rPr>
        <w:t>。</w:t>
      </w:r>
    </w:p>
    <w:p w14:paraId="0FCBA831">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除竞争性磋商文件有特殊要求外，本项目磋商所使用的计量单位，应采用中华人民共和国法定计量单位。</w:t>
      </w:r>
    </w:p>
    <w:p w14:paraId="26F3E17E">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43B2BEC">
      <w:pPr>
        <w:numPr>
          <w:ilvl w:val="0"/>
          <w:numId w:val="8"/>
        </w:numPr>
        <w:tabs>
          <w:tab w:val="left" w:pos="360"/>
        </w:tabs>
        <w:snapToGrid w:val="0"/>
        <w:spacing w:line="360" w:lineRule="auto"/>
        <w:ind w:left="357" w:hanging="357"/>
        <w:outlineLvl w:val="1"/>
        <w:rPr>
          <w:rFonts w:eastAsiaTheme="minorEastAsia"/>
          <w:sz w:val="24"/>
          <w:highlight w:val="none"/>
        </w:rPr>
      </w:pPr>
      <w:bookmarkStart w:id="235" w:name="_Ref467306676"/>
      <w:bookmarkStart w:id="236" w:name="_Toc516367022"/>
      <w:bookmarkStart w:id="237" w:name="_Ref467306195"/>
      <w:bookmarkStart w:id="238" w:name="_Toc226965718"/>
      <w:bookmarkStart w:id="239" w:name="_Toc149720821"/>
      <w:bookmarkStart w:id="240" w:name="_Toc151193916"/>
      <w:bookmarkStart w:id="241" w:name="_Toc265228366"/>
      <w:bookmarkStart w:id="242" w:name="_Toc150774628"/>
      <w:bookmarkStart w:id="243" w:name="_Toc150509279"/>
      <w:bookmarkStart w:id="244" w:name="_Toc264969218"/>
      <w:bookmarkStart w:id="245" w:name="_Toc151190155"/>
      <w:bookmarkStart w:id="246" w:name="_Toc195842893"/>
      <w:bookmarkStart w:id="247" w:name="_Toc151193626"/>
      <w:bookmarkStart w:id="248" w:name="_Toc226337224"/>
      <w:bookmarkStart w:id="249" w:name="_Toc151193842"/>
      <w:bookmarkStart w:id="250" w:name="_Toc127151528"/>
      <w:bookmarkStart w:id="251" w:name="_Toc164351622"/>
      <w:bookmarkStart w:id="252" w:name="_Toc226309772"/>
      <w:bookmarkStart w:id="253" w:name="_Toc164229223"/>
      <w:bookmarkStart w:id="254" w:name="_Toc150480766"/>
      <w:bookmarkStart w:id="255" w:name="_Toc520356152"/>
      <w:bookmarkStart w:id="256" w:name="_Toc164608797"/>
      <w:bookmarkStart w:id="257" w:name="_Toc305158870"/>
      <w:bookmarkStart w:id="258" w:name="_Toc150774733"/>
      <w:bookmarkStart w:id="259" w:name="_Toc127161442"/>
      <w:bookmarkStart w:id="260" w:name="_Toc151193698"/>
      <w:bookmarkStart w:id="261" w:name="_Toc164608642"/>
      <w:bookmarkStart w:id="262" w:name="_Toc305158796"/>
      <w:bookmarkStart w:id="263" w:name="_Toc164229369"/>
      <w:bookmarkStart w:id="264" w:name="_Toc226965801"/>
      <w:bookmarkStart w:id="265" w:name="_Toc151193770"/>
      <w:bookmarkStart w:id="266" w:name="_Toc142311030"/>
      <w:bookmarkStart w:id="267" w:name="_Toc127151729"/>
      <w:r>
        <w:rPr>
          <w:rFonts w:eastAsiaTheme="minorEastAsia"/>
          <w:sz w:val="24"/>
          <w:highlight w:val="none"/>
        </w:rPr>
        <w:t>响应文件</w:t>
      </w:r>
      <w:bookmarkEnd w:id="235"/>
      <w:bookmarkEnd w:id="236"/>
      <w:bookmarkEnd w:id="237"/>
      <w:r>
        <w:rPr>
          <w:rFonts w:eastAsiaTheme="minorEastAsia"/>
          <w:sz w:val="24"/>
          <w:highlight w:val="none"/>
        </w:rPr>
        <w:t>构成</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4BBBAFE9">
      <w:pPr>
        <w:numPr>
          <w:ilvl w:val="1"/>
          <w:numId w:val="8"/>
        </w:numPr>
        <w:tabs>
          <w:tab w:val="left" w:pos="1080"/>
          <w:tab w:val="left" w:pos="2014"/>
        </w:tabs>
        <w:snapToGrid w:val="0"/>
        <w:spacing w:line="360" w:lineRule="auto"/>
        <w:ind w:left="1077" w:hanging="720"/>
        <w:rPr>
          <w:rFonts w:eastAsiaTheme="minorEastAsia"/>
          <w:sz w:val="24"/>
          <w:highlight w:val="none"/>
        </w:rPr>
      </w:pPr>
      <w:bookmarkStart w:id="268" w:name="_Ref467052588"/>
      <w:r>
        <w:rPr>
          <w:rFonts w:eastAsiaTheme="minorEastAsia"/>
          <w:sz w:val="24"/>
          <w:highlight w:val="none"/>
        </w:rPr>
        <w:t>供应商应当按照竞争性磋商文件的要求编制响应文件，</w:t>
      </w:r>
      <w:r>
        <w:rPr>
          <w:rFonts w:eastAsiaTheme="minorEastAsia"/>
          <w:kern w:val="0"/>
          <w:sz w:val="24"/>
          <w:highlight w:val="none"/>
        </w:rPr>
        <w:t>并对其提交的响应文件的真实性、合法性承担法律责任</w:t>
      </w:r>
      <w:r>
        <w:rPr>
          <w:rFonts w:eastAsiaTheme="minorEastAsia"/>
          <w:sz w:val="24"/>
          <w:highlight w:val="none"/>
        </w:rPr>
        <w:t>。响应文件的部分格式要求，见第六章《响应文件格式》。</w:t>
      </w:r>
    </w:p>
    <w:p w14:paraId="02E6EDD1">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kern w:val="0"/>
          <w:sz w:val="24"/>
          <w:highlight w:val="none"/>
        </w:rPr>
        <w:t>对于竞争性磋商文件中标记了“实质性格式”文件的，</w:t>
      </w:r>
      <w:r>
        <w:rPr>
          <w:rFonts w:eastAsiaTheme="minorEastAsia"/>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highlight w:val="none"/>
        </w:rPr>
        <w:t>否则响应无效</w:t>
      </w:r>
      <w:r>
        <w:rPr>
          <w:rFonts w:eastAsiaTheme="minorEastAsia"/>
          <w:kern w:val="0"/>
          <w:sz w:val="24"/>
          <w:highlight w:val="none"/>
        </w:rPr>
        <w:t>。未标记“实质性格式”的文件和竞争性磋商文件未提供格式的内容，可由供应商自行编写。</w:t>
      </w:r>
    </w:p>
    <w:p w14:paraId="43335E75">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第三章《评审方法和评审标准》中涉及的证明文件。</w:t>
      </w:r>
    </w:p>
    <w:p w14:paraId="7D02CAE5">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4E1728C">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供应商认为应附的其他材料。</w:t>
      </w:r>
      <w:bookmarkEnd w:id="268"/>
    </w:p>
    <w:p w14:paraId="07EF370A">
      <w:pPr>
        <w:numPr>
          <w:ilvl w:val="0"/>
          <w:numId w:val="8"/>
        </w:numPr>
        <w:tabs>
          <w:tab w:val="left" w:pos="360"/>
        </w:tabs>
        <w:snapToGrid w:val="0"/>
        <w:spacing w:line="360" w:lineRule="auto"/>
        <w:ind w:left="357" w:hanging="357"/>
        <w:outlineLvl w:val="1"/>
        <w:rPr>
          <w:rFonts w:eastAsiaTheme="minorEastAsia"/>
          <w:sz w:val="24"/>
          <w:highlight w:val="none"/>
        </w:rPr>
      </w:pPr>
      <w:bookmarkStart w:id="269" w:name="_Toc164608644"/>
      <w:bookmarkStart w:id="270" w:name="_Toc150480768"/>
      <w:bookmarkStart w:id="271" w:name="_Toc151193918"/>
      <w:bookmarkStart w:id="272" w:name="_Toc127151530"/>
      <w:bookmarkStart w:id="273" w:name="_Toc151193844"/>
      <w:bookmarkStart w:id="274" w:name="_Toc164229225"/>
      <w:bookmarkStart w:id="275" w:name="_Toc195842895"/>
      <w:bookmarkStart w:id="276" w:name="_Toc164351624"/>
      <w:bookmarkStart w:id="277" w:name="_Toc151193628"/>
      <w:bookmarkStart w:id="278" w:name="_Toc150774630"/>
      <w:bookmarkStart w:id="279" w:name="_Toc151193772"/>
      <w:bookmarkStart w:id="280" w:name="_Toc520356155"/>
      <w:bookmarkStart w:id="281" w:name="_Toc127161444"/>
      <w:bookmarkStart w:id="282" w:name="_Toc164229371"/>
      <w:bookmarkStart w:id="283" w:name="_Toc164608799"/>
      <w:bookmarkStart w:id="284" w:name="_Toc151193700"/>
      <w:bookmarkStart w:id="285" w:name="_Toc150509281"/>
      <w:bookmarkStart w:id="286" w:name="_Toc149720823"/>
      <w:bookmarkStart w:id="287" w:name="_Toc151190157"/>
      <w:bookmarkStart w:id="288" w:name="_Toc150774735"/>
      <w:bookmarkStart w:id="289" w:name="_Toc142311032"/>
      <w:bookmarkStart w:id="290" w:name="_Toc127151731"/>
      <w:r>
        <w:rPr>
          <w:rFonts w:eastAsiaTheme="minorEastAsia"/>
          <w:sz w:val="24"/>
          <w:highlight w:val="none"/>
        </w:rPr>
        <w:t>报价</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5A6402EC">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所有响应均以人民币</w:t>
      </w:r>
      <w:r>
        <w:rPr>
          <w:rFonts w:hint="eastAsia" w:eastAsiaTheme="minorEastAsia"/>
          <w:sz w:val="24"/>
          <w:highlight w:val="none"/>
        </w:rPr>
        <w:t>为计价货币</w:t>
      </w:r>
      <w:r>
        <w:rPr>
          <w:rFonts w:eastAsiaTheme="minorEastAsia"/>
          <w:sz w:val="24"/>
          <w:highlight w:val="none"/>
        </w:rPr>
        <w:t>。</w:t>
      </w:r>
    </w:p>
    <w:p w14:paraId="69139368">
      <w:pPr>
        <w:numPr>
          <w:ilvl w:val="1"/>
          <w:numId w:val="8"/>
        </w:numPr>
        <w:tabs>
          <w:tab w:val="left" w:pos="1080"/>
        </w:tabs>
        <w:snapToGrid w:val="0"/>
        <w:spacing w:line="360" w:lineRule="auto"/>
        <w:rPr>
          <w:rFonts w:eastAsiaTheme="minorEastAsia"/>
          <w:sz w:val="24"/>
          <w:highlight w:val="none"/>
        </w:rPr>
      </w:pPr>
      <w:r>
        <w:rPr>
          <w:rFonts w:eastAsiaTheme="minorEastAsia"/>
          <w:sz w:val="24"/>
          <w:highlight w:val="none"/>
        </w:rPr>
        <w:t>供应商的报价应包括为完成本项目所发生的一切费用和税费，采购人将不再支付报价以外的任何费用。供应商的报价应包括但不限于下列内容，《供应商须知资料表》中有特殊规定的，从其规定。</w:t>
      </w:r>
    </w:p>
    <w:p w14:paraId="621F2885">
      <w:pPr>
        <w:numPr>
          <w:ilvl w:val="2"/>
          <w:numId w:val="8"/>
        </w:numPr>
        <w:snapToGrid w:val="0"/>
        <w:spacing w:line="360" w:lineRule="auto"/>
        <w:rPr>
          <w:rFonts w:eastAsiaTheme="minorEastAsia"/>
          <w:sz w:val="24"/>
          <w:highlight w:val="none"/>
        </w:rPr>
      </w:pPr>
      <w:r>
        <w:rPr>
          <w:rFonts w:eastAsiaTheme="minorEastAsia"/>
          <w:sz w:val="24"/>
          <w:highlight w:val="none"/>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7F9B70CE">
      <w:pPr>
        <w:numPr>
          <w:ilvl w:val="2"/>
          <w:numId w:val="8"/>
        </w:numPr>
        <w:snapToGrid w:val="0"/>
        <w:spacing w:line="360" w:lineRule="auto"/>
        <w:rPr>
          <w:rFonts w:eastAsiaTheme="minorEastAsia"/>
          <w:sz w:val="24"/>
          <w:highlight w:val="none"/>
        </w:rPr>
      </w:pPr>
      <w:r>
        <w:rPr>
          <w:rFonts w:eastAsiaTheme="minorEastAsia"/>
          <w:sz w:val="24"/>
          <w:highlight w:val="none"/>
        </w:rPr>
        <w:t>按照竞争性磋商文件要求完成本项目的全部相关费用。</w:t>
      </w:r>
    </w:p>
    <w:p w14:paraId="2B185970">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采购人不得向供应商索要或者接受其给予的赠品、回扣或者与采购无关的其他商品、服务。</w:t>
      </w:r>
    </w:p>
    <w:p w14:paraId="7FF51F4B">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供应商不能提供任何有选择性或可调整的最后报价（</w:t>
      </w:r>
      <w:r>
        <w:rPr>
          <w:rFonts w:eastAsiaTheme="minorEastAsia"/>
          <w:color w:val="000000"/>
          <w:kern w:val="0"/>
          <w:sz w:val="24"/>
          <w:highlight w:val="none"/>
        </w:rPr>
        <w:t>竞争性磋商文件</w:t>
      </w:r>
      <w:r>
        <w:rPr>
          <w:rFonts w:eastAsiaTheme="minorEastAsia"/>
          <w:sz w:val="24"/>
          <w:highlight w:val="none"/>
        </w:rPr>
        <w:t>另有规定的除外），否则其</w:t>
      </w:r>
      <w:r>
        <w:rPr>
          <w:rFonts w:eastAsiaTheme="minorEastAsia"/>
          <w:b/>
          <w:sz w:val="24"/>
          <w:highlight w:val="none"/>
        </w:rPr>
        <w:t>响应无效</w:t>
      </w:r>
      <w:r>
        <w:rPr>
          <w:rFonts w:eastAsiaTheme="minorEastAsia"/>
          <w:sz w:val="24"/>
          <w:highlight w:val="none"/>
        </w:rPr>
        <w:t>。</w:t>
      </w:r>
    </w:p>
    <w:p w14:paraId="4BABE491">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磋商保证金</w:t>
      </w:r>
    </w:p>
    <w:p w14:paraId="55F79581">
      <w:pPr>
        <w:numPr>
          <w:ilvl w:val="1"/>
          <w:numId w:val="8"/>
        </w:numPr>
        <w:tabs>
          <w:tab w:val="left" w:pos="1080"/>
          <w:tab w:val="left" w:pos="2014"/>
        </w:tabs>
        <w:snapToGrid w:val="0"/>
        <w:spacing w:line="360" w:lineRule="auto"/>
        <w:ind w:left="1077" w:hanging="720"/>
        <w:rPr>
          <w:rFonts w:eastAsiaTheme="minorEastAsia"/>
          <w:sz w:val="24"/>
          <w:highlight w:val="none"/>
        </w:rPr>
      </w:pPr>
      <w:bookmarkStart w:id="291" w:name="_Ref467306302"/>
      <w:r>
        <w:rPr>
          <w:rFonts w:eastAsiaTheme="minorEastAsia"/>
          <w:sz w:val="24"/>
          <w:highlight w:val="none"/>
        </w:rPr>
        <w:t>供应商应按《供应商须知资料表》中规定的金额及要求交纳磋商保证金</w:t>
      </w:r>
      <w:bookmarkEnd w:id="291"/>
      <w:r>
        <w:rPr>
          <w:rFonts w:eastAsiaTheme="minorEastAsia"/>
          <w:sz w:val="24"/>
          <w:highlight w:val="none"/>
        </w:rPr>
        <w:t>。</w:t>
      </w:r>
      <w:r>
        <w:rPr>
          <w:rFonts w:hint="eastAsia" w:eastAsiaTheme="minorEastAsia"/>
          <w:sz w:val="24"/>
          <w:highlight w:val="none"/>
        </w:rPr>
        <w:t>供应商自愿超额缴纳磋商保证金的，响应文件不做无效处理。</w:t>
      </w:r>
    </w:p>
    <w:p w14:paraId="48455002">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交纳磋商保证金可采用的形式：政府采购法律法规接受的支票、汇票、本票、网上银行支付或者金融机构、担保机构出具的保函等非现金形式。</w:t>
      </w:r>
    </w:p>
    <w:p w14:paraId="62262204">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磋商保证金到账（保函提交）截止时间同首次响应文件提交截止时间。以支票、汇票、本票、</w:t>
      </w:r>
      <w:r>
        <w:rPr>
          <w:sz w:val="24"/>
          <w:highlight w:val="none"/>
        </w:rPr>
        <w:t>网上银行支付</w:t>
      </w:r>
      <w:r>
        <w:rPr>
          <w:rFonts w:eastAsiaTheme="minorEastAsia"/>
          <w:sz w:val="24"/>
          <w:highlight w:val="none"/>
        </w:rPr>
        <w:t>等形式提交磋商保证金的，应在首次响应文件提交截止时间前到账；</w:t>
      </w:r>
      <w:r>
        <w:rPr>
          <w:sz w:val="24"/>
          <w:highlight w:val="none"/>
        </w:rPr>
        <w:t>以金融机构、担保机构出具的</w:t>
      </w:r>
      <w:r>
        <w:rPr>
          <w:rFonts w:hint="eastAsia"/>
          <w:sz w:val="24"/>
          <w:highlight w:val="none"/>
        </w:rPr>
        <w:t>纸质</w:t>
      </w:r>
      <w:r>
        <w:rPr>
          <w:sz w:val="24"/>
          <w:highlight w:val="none"/>
        </w:rPr>
        <w:t>保函等形式提交磋商保证金的，应在</w:t>
      </w:r>
      <w:r>
        <w:rPr>
          <w:rFonts w:eastAsiaTheme="minorEastAsia"/>
          <w:sz w:val="24"/>
          <w:highlight w:val="none"/>
        </w:rPr>
        <w:t>首次响应文件提交</w:t>
      </w:r>
      <w:r>
        <w:rPr>
          <w:sz w:val="24"/>
          <w:highlight w:val="none"/>
        </w:rPr>
        <w:t>截止时间前</w:t>
      </w:r>
      <w:r>
        <w:rPr>
          <w:rFonts w:eastAsiaTheme="minorEastAsia"/>
          <w:sz w:val="24"/>
          <w:highlight w:val="none"/>
        </w:rPr>
        <w:t>将原件提交至采购代理机构；</w:t>
      </w:r>
      <w:bookmarkStart w:id="292" w:name="_Hlk164959831"/>
      <w:r>
        <w:rPr>
          <w:rFonts w:hint="eastAsia"/>
          <w:sz w:val="24"/>
          <w:highlight w:val="none"/>
        </w:rPr>
        <w:t>以电子保函形式提交磋商保证金的，应在</w:t>
      </w:r>
      <w:r>
        <w:rPr>
          <w:sz w:val="24"/>
          <w:highlight w:val="none"/>
        </w:rPr>
        <w:t>首次响应文件提交截止时间前</w:t>
      </w:r>
      <w:r>
        <w:rPr>
          <w:rFonts w:hint="eastAsia"/>
          <w:sz w:val="24"/>
          <w:highlight w:val="none"/>
        </w:rPr>
        <w:t>通过</w:t>
      </w:r>
      <w:r>
        <w:rPr>
          <w:sz w:val="24"/>
          <w:highlight w:val="none"/>
          <w:lang w:bidi="ar"/>
        </w:rPr>
        <w:t>北京市政府采购电子交易平台</w:t>
      </w:r>
      <w:r>
        <w:rPr>
          <w:rFonts w:hint="eastAsia"/>
          <w:sz w:val="24"/>
          <w:highlight w:val="none"/>
          <w:lang w:bidi="ar"/>
        </w:rPr>
        <w:t>完成电子保函在线办理。</w:t>
      </w:r>
      <w:bookmarkEnd w:id="292"/>
      <w:r>
        <w:rPr>
          <w:rFonts w:hint="eastAsia"/>
          <w:sz w:val="24"/>
          <w:highlight w:val="none"/>
        </w:rPr>
        <w:t>未按上述要求缴纳保证金的</w:t>
      </w:r>
      <w:r>
        <w:rPr>
          <w:rFonts w:eastAsiaTheme="minorEastAsia"/>
          <w:sz w:val="24"/>
          <w:highlight w:val="none"/>
        </w:rPr>
        <w:t>，其</w:t>
      </w:r>
      <w:r>
        <w:rPr>
          <w:rFonts w:eastAsiaTheme="minorEastAsia"/>
          <w:b/>
          <w:sz w:val="24"/>
          <w:highlight w:val="none"/>
        </w:rPr>
        <w:t>响应无效</w:t>
      </w:r>
      <w:r>
        <w:rPr>
          <w:rFonts w:eastAsiaTheme="minorEastAsia"/>
          <w:sz w:val="24"/>
          <w:highlight w:val="none"/>
        </w:rPr>
        <w:t>。</w:t>
      </w:r>
    </w:p>
    <w:p w14:paraId="282A3477">
      <w:pPr>
        <w:numPr>
          <w:ilvl w:val="1"/>
          <w:numId w:val="8"/>
        </w:numPr>
        <w:tabs>
          <w:tab w:val="left" w:pos="1080"/>
          <w:tab w:val="left" w:pos="2014"/>
        </w:tabs>
        <w:snapToGrid w:val="0"/>
        <w:spacing w:line="360" w:lineRule="auto"/>
        <w:ind w:left="1077" w:hanging="720"/>
        <w:rPr>
          <w:sz w:val="24"/>
          <w:highlight w:val="none"/>
        </w:rPr>
      </w:pPr>
      <w:bookmarkStart w:id="293" w:name="_Hlk168432698"/>
      <w:r>
        <w:rPr>
          <w:rFonts w:hint="eastAsia"/>
          <w:sz w:val="24"/>
          <w:highlight w:val="none"/>
        </w:rPr>
        <w:t>供应商</w:t>
      </w:r>
      <w:r>
        <w:rPr>
          <w:color w:val="000000"/>
          <w:sz w:val="24"/>
          <w:highlight w:val="none"/>
        </w:rPr>
        <w:t>除</w:t>
      </w:r>
      <w:r>
        <w:rPr>
          <w:rFonts w:hint="eastAsia"/>
          <w:color w:val="000000"/>
          <w:sz w:val="24"/>
          <w:highlight w:val="none"/>
        </w:rPr>
        <w:t>需在响应</w:t>
      </w:r>
      <w:r>
        <w:rPr>
          <w:color w:val="000000"/>
          <w:sz w:val="24"/>
          <w:highlight w:val="none"/>
        </w:rPr>
        <w:t>文件中</w:t>
      </w:r>
      <w:r>
        <w:rPr>
          <w:rFonts w:hint="eastAsia"/>
          <w:color w:val="000000"/>
          <w:sz w:val="24"/>
          <w:highlight w:val="none"/>
        </w:rPr>
        <w:t>提供“</w:t>
      </w:r>
      <w:r>
        <w:rPr>
          <w:rFonts w:hint="eastAsia"/>
          <w:color w:val="000000"/>
          <w:sz w:val="24"/>
          <w:szCs w:val="20"/>
          <w:highlight w:val="none"/>
        </w:rPr>
        <w:t>磋商</w:t>
      </w:r>
      <w:r>
        <w:rPr>
          <w:color w:val="000000"/>
          <w:sz w:val="24"/>
          <w:szCs w:val="20"/>
          <w:highlight w:val="none"/>
        </w:rPr>
        <w:t>保证金凭证/交款单据电子件</w:t>
      </w:r>
      <w:r>
        <w:rPr>
          <w:rFonts w:hint="eastAsia"/>
          <w:color w:val="000000"/>
          <w:sz w:val="24"/>
          <w:highlight w:val="none"/>
        </w:rPr>
        <w:t>”</w:t>
      </w:r>
      <w:r>
        <w:rPr>
          <w:color w:val="000000"/>
          <w:sz w:val="24"/>
          <w:highlight w:val="none"/>
        </w:rPr>
        <w:t>，</w:t>
      </w:r>
      <w:r>
        <w:rPr>
          <w:rFonts w:hint="eastAsia"/>
          <w:sz w:val="24"/>
          <w:highlight w:val="none"/>
        </w:rPr>
        <w:t>还需在</w:t>
      </w:r>
      <w:r>
        <w:rPr>
          <w:sz w:val="24"/>
          <w:highlight w:val="none"/>
        </w:rPr>
        <w:t>首次响应文件提交截止时间</w:t>
      </w:r>
      <w:r>
        <w:rPr>
          <w:rFonts w:hint="eastAsia"/>
          <w:sz w:val="24"/>
          <w:highlight w:val="none"/>
        </w:rPr>
        <w:t>前，通过电子交易平台上传“</w:t>
      </w:r>
      <w:r>
        <w:rPr>
          <w:rFonts w:hint="eastAsia"/>
          <w:color w:val="000000"/>
          <w:sz w:val="24"/>
          <w:szCs w:val="20"/>
          <w:highlight w:val="none"/>
        </w:rPr>
        <w:t>磋商</w:t>
      </w:r>
      <w:r>
        <w:rPr>
          <w:color w:val="000000"/>
          <w:sz w:val="24"/>
          <w:szCs w:val="20"/>
          <w:highlight w:val="none"/>
        </w:rPr>
        <w:t>保证金凭证/交款单据电子件</w:t>
      </w:r>
      <w:r>
        <w:rPr>
          <w:rFonts w:hint="eastAsia"/>
          <w:sz w:val="24"/>
          <w:highlight w:val="none"/>
        </w:rPr>
        <w:t>”。</w:t>
      </w:r>
    </w:p>
    <w:bookmarkEnd w:id="293"/>
    <w:p w14:paraId="1FEE25EB">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磋商保证金有效期同响应有效期。</w:t>
      </w:r>
    </w:p>
    <w:p w14:paraId="7EE347CB">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供应商为联合体的，可以由联合体中的一方或者多方共同交纳磋商保证金，其交纳的保证金对联合体各方均具有约束力。</w:t>
      </w:r>
    </w:p>
    <w:p w14:paraId="295A4141">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3749E1E8">
      <w:pPr>
        <w:numPr>
          <w:ilvl w:val="2"/>
          <w:numId w:val="8"/>
        </w:numPr>
        <w:snapToGrid w:val="0"/>
        <w:spacing w:line="360" w:lineRule="auto"/>
        <w:rPr>
          <w:rFonts w:eastAsiaTheme="minorEastAsia"/>
          <w:sz w:val="24"/>
          <w:highlight w:val="none"/>
        </w:rPr>
      </w:pPr>
      <w:r>
        <w:rPr>
          <w:rFonts w:eastAsiaTheme="minorEastAsia"/>
          <w:snapToGrid w:val="0"/>
          <w:kern w:val="0"/>
          <w:sz w:val="24"/>
          <w:highlight w:val="none"/>
        </w:rPr>
        <w:t>已提交响应文件的供应商，在提交最后报价之前，可以根据磋商情况退出磋商。采购人、采购代理机构将退还退出磋商的供应商的磋商保证金；</w:t>
      </w:r>
    </w:p>
    <w:p w14:paraId="446834D4">
      <w:pPr>
        <w:numPr>
          <w:ilvl w:val="2"/>
          <w:numId w:val="8"/>
        </w:numPr>
        <w:snapToGrid w:val="0"/>
        <w:spacing w:line="360" w:lineRule="auto"/>
        <w:rPr>
          <w:rFonts w:eastAsiaTheme="minorEastAsia"/>
          <w:sz w:val="24"/>
          <w:highlight w:val="none"/>
        </w:rPr>
      </w:pPr>
      <w:r>
        <w:rPr>
          <w:rFonts w:eastAsiaTheme="minorEastAsia"/>
          <w:sz w:val="24"/>
          <w:highlight w:val="none"/>
        </w:rPr>
        <w:t>成交供应商的磋商保证金，在采购合同签订后5个工作日内退还成交供应商；</w:t>
      </w:r>
    </w:p>
    <w:p w14:paraId="596D4E34">
      <w:pPr>
        <w:numPr>
          <w:ilvl w:val="2"/>
          <w:numId w:val="8"/>
        </w:numPr>
        <w:snapToGrid w:val="0"/>
        <w:spacing w:line="360" w:lineRule="auto"/>
        <w:rPr>
          <w:rFonts w:eastAsiaTheme="minorEastAsia"/>
          <w:sz w:val="24"/>
          <w:highlight w:val="none"/>
        </w:rPr>
      </w:pPr>
      <w:r>
        <w:rPr>
          <w:rFonts w:eastAsiaTheme="minorEastAsia"/>
          <w:sz w:val="24"/>
          <w:highlight w:val="none"/>
        </w:rPr>
        <w:t>未成交供应商的磋商保证金，在成交通知书发出后5个工作日内退还。</w:t>
      </w:r>
    </w:p>
    <w:p w14:paraId="6163B22D">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有下列情形之一的，采购人或采购代理机构不予退还磋商保证金：</w:t>
      </w:r>
    </w:p>
    <w:p w14:paraId="45B7D576">
      <w:pPr>
        <w:numPr>
          <w:ilvl w:val="2"/>
          <w:numId w:val="8"/>
        </w:numPr>
        <w:snapToGrid w:val="0"/>
        <w:spacing w:line="360" w:lineRule="auto"/>
        <w:rPr>
          <w:rFonts w:eastAsiaTheme="minorEastAsia"/>
          <w:sz w:val="24"/>
          <w:highlight w:val="none"/>
        </w:rPr>
      </w:pPr>
      <w:r>
        <w:rPr>
          <w:rFonts w:eastAsiaTheme="minorEastAsia"/>
          <w:sz w:val="24"/>
          <w:highlight w:val="none"/>
        </w:rPr>
        <w:t>供应商在响应文件提交截止时间后撤回响应文件的；</w:t>
      </w:r>
    </w:p>
    <w:p w14:paraId="62F13139">
      <w:pPr>
        <w:numPr>
          <w:ilvl w:val="2"/>
          <w:numId w:val="8"/>
        </w:numPr>
        <w:snapToGrid w:val="0"/>
        <w:spacing w:line="360" w:lineRule="auto"/>
        <w:rPr>
          <w:rFonts w:eastAsiaTheme="minorEastAsia"/>
          <w:sz w:val="24"/>
          <w:highlight w:val="none"/>
        </w:rPr>
      </w:pPr>
      <w:r>
        <w:rPr>
          <w:rFonts w:eastAsiaTheme="minorEastAsia"/>
          <w:sz w:val="24"/>
          <w:highlight w:val="none"/>
        </w:rPr>
        <w:t>供应商在响应文件中提供虚假材料的；</w:t>
      </w:r>
    </w:p>
    <w:p w14:paraId="0A3DC266">
      <w:pPr>
        <w:numPr>
          <w:ilvl w:val="2"/>
          <w:numId w:val="8"/>
        </w:numPr>
        <w:snapToGrid w:val="0"/>
        <w:spacing w:line="360" w:lineRule="auto"/>
        <w:rPr>
          <w:rFonts w:eastAsiaTheme="minorEastAsia"/>
          <w:sz w:val="24"/>
          <w:highlight w:val="none"/>
        </w:rPr>
      </w:pPr>
      <w:r>
        <w:rPr>
          <w:rFonts w:eastAsiaTheme="minorEastAsia"/>
          <w:sz w:val="24"/>
          <w:highlight w:val="none"/>
        </w:rPr>
        <w:t>除因不可抗力或磋商文件认可的情形以外，成交供应商不与采购人签订合同的；</w:t>
      </w:r>
    </w:p>
    <w:p w14:paraId="0C32E5ED">
      <w:pPr>
        <w:numPr>
          <w:ilvl w:val="2"/>
          <w:numId w:val="8"/>
        </w:numPr>
        <w:snapToGrid w:val="0"/>
        <w:spacing w:line="360" w:lineRule="auto"/>
        <w:rPr>
          <w:rFonts w:eastAsiaTheme="minorEastAsia"/>
          <w:sz w:val="24"/>
          <w:highlight w:val="none"/>
        </w:rPr>
      </w:pPr>
      <w:r>
        <w:rPr>
          <w:rFonts w:eastAsiaTheme="minorEastAsia"/>
          <w:sz w:val="24"/>
          <w:highlight w:val="none"/>
        </w:rPr>
        <w:t>供应商与采购人、其他供应商或者采购代理机构恶意串通的；</w:t>
      </w:r>
    </w:p>
    <w:p w14:paraId="19FD114C">
      <w:pPr>
        <w:numPr>
          <w:ilvl w:val="2"/>
          <w:numId w:val="8"/>
        </w:numPr>
        <w:snapToGrid w:val="0"/>
        <w:spacing w:line="360" w:lineRule="auto"/>
        <w:rPr>
          <w:rFonts w:eastAsiaTheme="minorEastAsia"/>
          <w:sz w:val="24"/>
          <w:highlight w:val="none"/>
        </w:rPr>
      </w:pPr>
      <w:r>
        <w:rPr>
          <w:rFonts w:eastAsiaTheme="minorEastAsia"/>
          <w:sz w:val="24"/>
          <w:highlight w:val="none"/>
        </w:rPr>
        <w:t>《供应商须知资料表》规定的其他情形。</w:t>
      </w:r>
    </w:p>
    <w:p w14:paraId="2D8E2ECF">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响应有效期</w:t>
      </w:r>
    </w:p>
    <w:p w14:paraId="01466637">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响应文件应在本竞争性磋商文件《供应商须知资料表》中规定的响应有效期内保持有效，响应有效期少于竞争性磋商文件规定期限的，其</w:t>
      </w:r>
      <w:r>
        <w:rPr>
          <w:rFonts w:eastAsiaTheme="minorEastAsia"/>
          <w:b/>
          <w:sz w:val="24"/>
          <w:highlight w:val="none"/>
        </w:rPr>
        <w:t>响应无效</w:t>
      </w:r>
      <w:r>
        <w:rPr>
          <w:rFonts w:eastAsiaTheme="minorEastAsia"/>
          <w:sz w:val="24"/>
          <w:highlight w:val="none"/>
        </w:rPr>
        <w:t>。</w:t>
      </w:r>
    </w:p>
    <w:p w14:paraId="2A8A3FFC">
      <w:pPr>
        <w:numPr>
          <w:ilvl w:val="0"/>
          <w:numId w:val="8"/>
        </w:numPr>
        <w:tabs>
          <w:tab w:val="left" w:pos="360"/>
        </w:tabs>
        <w:snapToGrid w:val="0"/>
        <w:spacing w:line="360" w:lineRule="auto"/>
        <w:ind w:left="357" w:hanging="357"/>
        <w:outlineLvl w:val="1"/>
        <w:rPr>
          <w:rFonts w:eastAsiaTheme="minorEastAsia"/>
          <w:sz w:val="24"/>
          <w:highlight w:val="none"/>
        </w:rPr>
      </w:pPr>
      <w:bookmarkStart w:id="294" w:name="_Toc195842898"/>
      <w:bookmarkStart w:id="295" w:name="_Toc127151734"/>
      <w:bookmarkStart w:id="296" w:name="_Toc150509284"/>
      <w:bookmarkStart w:id="297" w:name="_Toc150774738"/>
      <w:bookmarkStart w:id="298" w:name="_Toc164229228"/>
      <w:bookmarkStart w:id="299" w:name="_Toc149720826"/>
      <w:bookmarkStart w:id="300" w:name="_Toc150480771"/>
      <w:bookmarkStart w:id="301" w:name="_Toc151190160"/>
      <w:bookmarkStart w:id="302" w:name="_Toc265228371"/>
      <w:bookmarkStart w:id="303" w:name="_Toc151193631"/>
      <w:bookmarkStart w:id="304" w:name="_Toc127161447"/>
      <w:bookmarkStart w:id="305" w:name="_Toc142311035"/>
      <w:bookmarkStart w:id="306" w:name="_Toc164608802"/>
      <w:bookmarkStart w:id="307" w:name="_Toc305158875"/>
      <w:bookmarkStart w:id="308" w:name="_Toc520356158"/>
      <w:bookmarkStart w:id="309" w:name="_Toc127151533"/>
      <w:bookmarkStart w:id="310" w:name="_Toc151193703"/>
      <w:bookmarkStart w:id="311" w:name="_Toc164351627"/>
      <w:bookmarkStart w:id="312" w:name="_Toc164608647"/>
      <w:bookmarkStart w:id="313" w:name="_Toc226309777"/>
      <w:bookmarkStart w:id="314" w:name="_Toc151193775"/>
      <w:bookmarkStart w:id="315" w:name="_Toc150774633"/>
      <w:bookmarkStart w:id="316" w:name="_Toc164229374"/>
      <w:bookmarkStart w:id="317" w:name="_Toc264969223"/>
      <w:bookmarkStart w:id="318" w:name="_Toc151193847"/>
      <w:bookmarkStart w:id="319" w:name="_Toc226965806"/>
      <w:bookmarkStart w:id="320" w:name="_Toc151193921"/>
      <w:bookmarkStart w:id="321" w:name="_Toc226965723"/>
      <w:bookmarkStart w:id="322" w:name="_Toc305158801"/>
      <w:bookmarkStart w:id="323" w:name="_Toc226337229"/>
      <w:r>
        <w:rPr>
          <w:rFonts w:eastAsiaTheme="minorEastAsia"/>
          <w:sz w:val="24"/>
          <w:highlight w:val="none"/>
        </w:rPr>
        <w:t>响应文件的签署</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rFonts w:eastAsiaTheme="minorEastAsia"/>
          <w:sz w:val="24"/>
          <w:highlight w:val="none"/>
        </w:rPr>
        <w:t>、盖章</w:t>
      </w:r>
    </w:p>
    <w:p w14:paraId="3C1CBE0A">
      <w:pPr>
        <w:numPr>
          <w:ilvl w:val="1"/>
          <w:numId w:val="8"/>
        </w:numPr>
        <w:tabs>
          <w:tab w:val="left" w:pos="1080"/>
        </w:tabs>
        <w:snapToGrid w:val="0"/>
        <w:spacing w:line="360" w:lineRule="auto"/>
        <w:rPr>
          <w:rFonts w:eastAsiaTheme="minorEastAsia"/>
          <w:sz w:val="24"/>
          <w:highlight w:val="none"/>
        </w:rPr>
      </w:pPr>
      <w:bookmarkStart w:id="324" w:name="_Toc151193632"/>
      <w:bookmarkStart w:id="325" w:name="_Toc305158876"/>
      <w:bookmarkStart w:id="326" w:name="_Toc151193922"/>
      <w:bookmarkStart w:id="327" w:name="_Toc150480772"/>
      <w:bookmarkStart w:id="328" w:name="_Toc151193704"/>
      <w:bookmarkStart w:id="329" w:name="_Toc127151534"/>
      <w:bookmarkStart w:id="330" w:name="_Toc226337230"/>
      <w:bookmarkStart w:id="331" w:name="_Toc264969224"/>
      <w:bookmarkStart w:id="332" w:name="_Toc226965724"/>
      <w:bookmarkStart w:id="333" w:name="_Toc151190161"/>
      <w:bookmarkStart w:id="334" w:name="_Toc150774739"/>
      <w:bookmarkStart w:id="335" w:name="_Toc150774634"/>
      <w:bookmarkStart w:id="336" w:name="_Toc226965807"/>
      <w:bookmarkStart w:id="337" w:name="_Toc150509285"/>
      <w:bookmarkStart w:id="338" w:name="_Toc151193776"/>
      <w:bookmarkStart w:id="339" w:name="_Toc226309778"/>
      <w:bookmarkStart w:id="340" w:name="_Toc520356159"/>
      <w:bookmarkStart w:id="341" w:name="_Toc151193848"/>
      <w:bookmarkStart w:id="342" w:name="_Toc305158802"/>
      <w:bookmarkStart w:id="343" w:name="_Toc265228372"/>
      <w:bookmarkStart w:id="344" w:name="_Toc142311036"/>
      <w:bookmarkStart w:id="345" w:name="_Toc195842899"/>
      <w:r>
        <w:rPr>
          <w:rFonts w:eastAsiaTheme="minorEastAsia"/>
          <w:sz w:val="24"/>
          <w:highlight w:val="none"/>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188C5A5A">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竞争性磋商文件要求盖章的内容，一般通过投标文件编制工具加盖电子签章。</w:t>
      </w:r>
    </w:p>
    <w:p w14:paraId="3AF644AD">
      <w:pPr>
        <w:tabs>
          <w:tab w:val="left" w:pos="900"/>
          <w:tab w:val="left" w:pos="1080"/>
        </w:tabs>
        <w:snapToGrid w:val="0"/>
        <w:spacing w:line="360" w:lineRule="auto"/>
        <w:ind w:left="357"/>
        <w:rPr>
          <w:rFonts w:eastAsiaTheme="minorEastAsia"/>
          <w:highlight w:val="none"/>
        </w:rPr>
      </w:pPr>
    </w:p>
    <w:p w14:paraId="7562C504">
      <w:pPr>
        <w:pStyle w:val="3"/>
        <w:spacing w:before="0" w:line="360" w:lineRule="auto"/>
        <w:rPr>
          <w:rFonts w:ascii="Times New Roman" w:hAnsi="Times New Roman" w:eastAsiaTheme="minorEastAsia"/>
          <w:sz w:val="28"/>
          <w:highlight w:val="none"/>
        </w:rPr>
      </w:pPr>
      <w:r>
        <w:rPr>
          <w:rFonts w:ascii="Times New Roman" w:hAnsi="Times New Roman" w:eastAsiaTheme="minorEastAsia"/>
          <w:sz w:val="28"/>
          <w:highlight w:val="none"/>
        </w:rPr>
        <w:t>四   响应文件的提交</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DC5644F">
      <w:pPr>
        <w:numPr>
          <w:ilvl w:val="0"/>
          <w:numId w:val="8"/>
        </w:numPr>
        <w:tabs>
          <w:tab w:val="left" w:pos="360"/>
        </w:tabs>
        <w:snapToGrid w:val="0"/>
        <w:spacing w:line="360" w:lineRule="auto"/>
        <w:ind w:left="357" w:hanging="357"/>
        <w:outlineLvl w:val="1"/>
        <w:rPr>
          <w:rFonts w:eastAsiaTheme="minorEastAsia"/>
          <w:sz w:val="24"/>
          <w:highlight w:val="none"/>
        </w:rPr>
      </w:pPr>
      <w:bookmarkStart w:id="346" w:name="_Toc150774740"/>
      <w:bookmarkStart w:id="347" w:name="_Toc151193777"/>
      <w:bookmarkStart w:id="348" w:name="_Toc149720828"/>
      <w:bookmarkStart w:id="349" w:name="_Toc127151535"/>
      <w:bookmarkStart w:id="350" w:name="_Toc226965725"/>
      <w:bookmarkStart w:id="351" w:name="_Toc164229376"/>
      <w:bookmarkStart w:id="352" w:name="_Toc305158803"/>
      <w:bookmarkStart w:id="353" w:name="_Toc164608649"/>
      <w:bookmarkStart w:id="354" w:name="_Toc520356160"/>
      <w:bookmarkStart w:id="355" w:name="_Toc127151736"/>
      <w:bookmarkStart w:id="356" w:name="_Toc305158877"/>
      <w:bookmarkStart w:id="357" w:name="_Toc151193923"/>
      <w:bookmarkStart w:id="358" w:name="_Toc150509286"/>
      <w:bookmarkStart w:id="359" w:name="_Toc151190162"/>
      <w:bookmarkStart w:id="360" w:name="_Toc195842900"/>
      <w:bookmarkStart w:id="361" w:name="_Toc142311037"/>
      <w:bookmarkStart w:id="362" w:name="_Toc151193849"/>
      <w:bookmarkStart w:id="363" w:name="_Toc226337231"/>
      <w:bookmarkStart w:id="364" w:name="_Toc226309779"/>
      <w:bookmarkStart w:id="365" w:name="_Toc164608804"/>
      <w:bookmarkStart w:id="366" w:name="_Toc164351629"/>
      <w:bookmarkStart w:id="367" w:name="_Toc150774635"/>
      <w:bookmarkStart w:id="368" w:name="_Toc127161449"/>
      <w:bookmarkStart w:id="369" w:name="_Toc226965808"/>
      <w:bookmarkStart w:id="370" w:name="_Toc265228373"/>
      <w:bookmarkStart w:id="371" w:name="_Toc164229230"/>
      <w:bookmarkStart w:id="372" w:name="_Toc264969225"/>
      <w:bookmarkStart w:id="373" w:name="_Toc151193705"/>
      <w:bookmarkStart w:id="374" w:name="_Toc151193633"/>
      <w:bookmarkStart w:id="375" w:name="_Toc150480773"/>
      <w:r>
        <w:rPr>
          <w:rFonts w:eastAsiaTheme="minorEastAsia"/>
          <w:sz w:val="24"/>
          <w:highlight w:val="none"/>
        </w:rPr>
        <w:t>响应文件的</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rFonts w:eastAsiaTheme="minorEastAsia"/>
          <w:sz w:val="24"/>
          <w:highlight w:val="none"/>
        </w:rPr>
        <w:t>提交</w:t>
      </w:r>
    </w:p>
    <w:p w14:paraId="5370EC64">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本项目使用北京市政府采购电子交易平台。供应商根据竞争性磋商文件及电子交易平台供应商操作手册要求编制、生成并提交电子响应文件。</w:t>
      </w:r>
    </w:p>
    <w:p w14:paraId="758C3E28">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采购人及采购代理机构拒绝接受通过电子交易平台以外任何形式提交的</w:t>
      </w:r>
      <w:r>
        <w:rPr>
          <w:rFonts w:hint="eastAsia" w:eastAsiaTheme="minorEastAsia"/>
          <w:sz w:val="24"/>
          <w:highlight w:val="none"/>
        </w:rPr>
        <w:t>首次</w:t>
      </w:r>
      <w:r>
        <w:rPr>
          <w:rFonts w:eastAsiaTheme="minorEastAsia"/>
          <w:sz w:val="24"/>
          <w:highlight w:val="none"/>
        </w:rPr>
        <w:t>响应文件，磋商保证金除外。</w:t>
      </w:r>
    </w:p>
    <w:p w14:paraId="37C741ED">
      <w:pPr>
        <w:numPr>
          <w:ilvl w:val="0"/>
          <w:numId w:val="8"/>
        </w:numPr>
        <w:tabs>
          <w:tab w:val="left" w:pos="360"/>
        </w:tabs>
        <w:snapToGrid w:val="0"/>
        <w:spacing w:line="360" w:lineRule="auto"/>
        <w:ind w:left="357" w:hanging="357"/>
        <w:outlineLvl w:val="1"/>
        <w:rPr>
          <w:rFonts w:eastAsiaTheme="minorEastAsia"/>
          <w:sz w:val="24"/>
          <w:highlight w:val="none"/>
        </w:rPr>
      </w:pPr>
      <w:bookmarkStart w:id="376" w:name="_Toc127151737"/>
      <w:bookmarkStart w:id="377" w:name="_Toc150509287"/>
      <w:bookmarkStart w:id="378" w:name="_Toc142311038"/>
      <w:bookmarkStart w:id="379" w:name="_Toc164608805"/>
      <w:bookmarkStart w:id="380" w:name="_Toc226337232"/>
      <w:bookmarkStart w:id="381" w:name="_Toc164351630"/>
      <w:bookmarkStart w:id="382" w:name="_Toc151190163"/>
      <w:bookmarkStart w:id="383" w:name="_Toc150480774"/>
      <w:bookmarkStart w:id="384" w:name="_Toc226965726"/>
      <w:bookmarkStart w:id="385" w:name="_Toc151193850"/>
      <w:bookmarkStart w:id="386" w:name="_Toc226309780"/>
      <w:bookmarkStart w:id="387" w:name="_Toc150774741"/>
      <w:bookmarkStart w:id="388" w:name="_Toc164229231"/>
      <w:bookmarkStart w:id="389" w:name="_Toc151193778"/>
      <w:bookmarkStart w:id="390" w:name="_Toc164229377"/>
      <w:bookmarkStart w:id="391" w:name="_Toc149720829"/>
      <w:bookmarkStart w:id="392" w:name="_Toc264969226"/>
      <w:bookmarkStart w:id="393" w:name="_Toc305158878"/>
      <w:bookmarkStart w:id="394" w:name="_Toc195842901"/>
      <w:bookmarkStart w:id="395" w:name="_Toc150774636"/>
      <w:bookmarkStart w:id="396" w:name="_Toc520356161"/>
      <w:bookmarkStart w:id="397" w:name="_Toc164608650"/>
      <w:bookmarkStart w:id="398" w:name="_Toc127161450"/>
      <w:bookmarkStart w:id="399" w:name="_Toc305158804"/>
      <w:bookmarkStart w:id="400" w:name="_Toc265228374"/>
      <w:bookmarkStart w:id="401" w:name="_Toc127151536"/>
      <w:bookmarkStart w:id="402" w:name="_Toc226965809"/>
      <w:bookmarkStart w:id="403" w:name="_Toc151193706"/>
      <w:bookmarkStart w:id="404" w:name="_Toc151193924"/>
      <w:bookmarkStart w:id="405" w:name="_Toc151193634"/>
      <w:r>
        <w:rPr>
          <w:rFonts w:eastAsiaTheme="minorEastAsia"/>
          <w:sz w:val="24"/>
          <w:highlight w:val="none"/>
        </w:rPr>
        <w:t>响应文件提交截止</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eastAsiaTheme="minorEastAsia"/>
          <w:sz w:val="24"/>
          <w:highlight w:val="none"/>
        </w:rPr>
        <w:t>时间</w:t>
      </w:r>
    </w:p>
    <w:p w14:paraId="1AD8AC3D">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供应商应在竞争性磋商文件要求响应文件提交截止时间前，将电子响应文件提交至电子交易平台。</w:t>
      </w:r>
    </w:p>
    <w:p w14:paraId="6C7CB5D9">
      <w:pPr>
        <w:numPr>
          <w:ilvl w:val="0"/>
          <w:numId w:val="8"/>
        </w:numPr>
        <w:tabs>
          <w:tab w:val="left" w:pos="360"/>
        </w:tabs>
        <w:snapToGrid w:val="0"/>
        <w:spacing w:line="360" w:lineRule="auto"/>
        <w:ind w:left="357" w:hanging="357"/>
        <w:outlineLvl w:val="1"/>
        <w:rPr>
          <w:rFonts w:eastAsiaTheme="minorEastAsia"/>
          <w:sz w:val="24"/>
          <w:highlight w:val="none"/>
        </w:rPr>
      </w:pPr>
      <w:bookmarkStart w:id="406" w:name="_Toc151193925"/>
      <w:bookmarkStart w:id="407" w:name="_Toc164608651"/>
      <w:bookmarkStart w:id="408" w:name="_Toc226309781"/>
      <w:bookmarkStart w:id="409" w:name="_Toc127151738"/>
      <w:bookmarkStart w:id="410" w:name="_Toc149720830"/>
      <w:bookmarkStart w:id="411" w:name="_Toc150774637"/>
      <w:bookmarkStart w:id="412" w:name="_Toc127151537"/>
      <w:bookmarkStart w:id="413" w:name="_Toc305158879"/>
      <w:bookmarkStart w:id="414" w:name="_Toc226965727"/>
      <w:bookmarkStart w:id="415" w:name="_Toc265228375"/>
      <w:bookmarkStart w:id="416" w:name="_Toc127161451"/>
      <w:bookmarkStart w:id="417" w:name="_Toc305158805"/>
      <w:bookmarkStart w:id="418" w:name="_Toc142311039"/>
      <w:bookmarkStart w:id="419" w:name="_Toc151190164"/>
      <w:bookmarkStart w:id="420" w:name="_Toc151193707"/>
      <w:bookmarkStart w:id="421" w:name="_Toc195842902"/>
      <w:bookmarkStart w:id="422" w:name="_Toc150509288"/>
      <w:bookmarkStart w:id="423" w:name="_Toc226965810"/>
      <w:bookmarkStart w:id="424" w:name="_Toc151193851"/>
      <w:bookmarkStart w:id="425" w:name="_Toc164351631"/>
      <w:bookmarkStart w:id="426" w:name="_Toc150480775"/>
      <w:bookmarkStart w:id="427" w:name="_Toc151193779"/>
      <w:bookmarkStart w:id="428" w:name="_Toc164229378"/>
      <w:bookmarkStart w:id="429" w:name="_Toc151193635"/>
      <w:bookmarkStart w:id="430" w:name="_Toc264969227"/>
      <w:bookmarkStart w:id="431" w:name="_Toc164229232"/>
      <w:bookmarkStart w:id="432" w:name="_Toc150774742"/>
      <w:bookmarkStart w:id="433" w:name="_Toc226337233"/>
      <w:bookmarkStart w:id="434" w:name="_Toc520356162"/>
      <w:bookmarkStart w:id="435" w:name="_Toc164608806"/>
      <w:r>
        <w:rPr>
          <w:rFonts w:eastAsiaTheme="minorEastAsia"/>
          <w:sz w:val="24"/>
          <w:highlight w:val="none"/>
        </w:rPr>
        <w:t>响应文件的修改与撤回</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54AA9F0">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响应文件提交截止时间前，供应商可以通过电子交易平台对所提交的响应文件进行补充、修改或者撤回。</w:t>
      </w:r>
      <w:r>
        <w:rPr>
          <w:rFonts w:eastAsiaTheme="minorEastAsia"/>
          <w:color w:val="000000"/>
          <w:sz w:val="24"/>
          <w:highlight w:val="none"/>
        </w:rPr>
        <w:t>磋商保证金的补充、修改或者撤回</w:t>
      </w:r>
      <w:r>
        <w:rPr>
          <w:sz w:val="24"/>
          <w:highlight w:val="none"/>
        </w:rPr>
        <w:t>无需通过电子交易平台，但应就其补充、修改或者撤回通知采购人或采购代理机构</w:t>
      </w:r>
      <w:r>
        <w:rPr>
          <w:rFonts w:eastAsiaTheme="minorEastAsia"/>
          <w:color w:val="000000"/>
          <w:sz w:val="24"/>
          <w:highlight w:val="none"/>
        </w:rPr>
        <w:t>。</w:t>
      </w:r>
    </w:p>
    <w:p w14:paraId="66B74A5E">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供应商对响应文件的补充、修改的内容应当按照竞争性磋商文件要求签署、盖章，作为响应文件的组成部分。</w:t>
      </w:r>
      <w:r>
        <w:rPr>
          <w:rFonts w:eastAsiaTheme="minorEastAsia"/>
          <w:kern w:val="0"/>
          <w:sz w:val="24"/>
          <w:highlight w:val="none"/>
        </w:rPr>
        <w:t>补充、修改的内容与响应文件不一致的，以补充、修改的内容为准。</w:t>
      </w:r>
    </w:p>
    <w:p w14:paraId="0665D12F">
      <w:pPr>
        <w:tabs>
          <w:tab w:val="left" w:pos="900"/>
          <w:tab w:val="left" w:pos="1080"/>
          <w:tab w:val="left" w:pos="1589"/>
        </w:tabs>
        <w:snapToGrid w:val="0"/>
        <w:spacing w:line="360" w:lineRule="auto"/>
        <w:ind w:left="357"/>
        <w:rPr>
          <w:rFonts w:eastAsiaTheme="minorEastAsia"/>
          <w:sz w:val="24"/>
          <w:highlight w:val="none"/>
        </w:rPr>
      </w:pPr>
    </w:p>
    <w:p w14:paraId="38A29DA6">
      <w:pPr>
        <w:pStyle w:val="3"/>
        <w:spacing w:before="0" w:line="360" w:lineRule="auto"/>
        <w:rPr>
          <w:rFonts w:ascii="Times New Roman" w:hAnsi="Times New Roman" w:eastAsiaTheme="minorEastAsia"/>
          <w:sz w:val="28"/>
          <w:highlight w:val="none"/>
        </w:rPr>
      </w:pPr>
      <w:bookmarkStart w:id="436" w:name="_Toc151193636"/>
      <w:bookmarkStart w:id="437" w:name="_Toc265228376"/>
      <w:bookmarkStart w:id="438" w:name="_Toc151193926"/>
      <w:bookmarkStart w:id="439" w:name="_Toc150774743"/>
      <w:bookmarkStart w:id="440" w:name="_Toc151193852"/>
      <w:bookmarkStart w:id="441" w:name="_Toc226965728"/>
      <w:bookmarkStart w:id="442" w:name="_Toc127151538"/>
      <w:bookmarkStart w:id="443" w:name="_Toc150480776"/>
      <w:bookmarkStart w:id="444" w:name="_Toc305158806"/>
      <w:bookmarkStart w:id="445" w:name="_Toc264969228"/>
      <w:bookmarkStart w:id="446" w:name="_Toc151190165"/>
      <w:bookmarkStart w:id="447" w:name="_Toc195842903"/>
      <w:bookmarkStart w:id="448" w:name="_Toc151193780"/>
      <w:bookmarkStart w:id="449" w:name="_Toc142311040"/>
      <w:bookmarkStart w:id="450" w:name="_Toc305158880"/>
      <w:bookmarkStart w:id="451" w:name="_Toc226309782"/>
      <w:bookmarkStart w:id="452" w:name="_Toc520356163"/>
      <w:bookmarkStart w:id="453" w:name="_Toc150509289"/>
      <w:bookmarkStart w:id="454" w:name="_Toc226337234"/>
      <w:bookmarkStart w:id="455" w:name="_Toc226965811"/>
      <w:bookmarkStart w:id="456" w:name="_Toc150774638"/>
      <w:bookmarkStart w:id="457" w:name="_Toc151193708"/>
      <w:r>
        <w:rPr>
          <w:rFonts w:ascii="Times New Roman" w:hAnsi="Times New Roman" w:eastAsiaTheme="minorEastAsia"/>
          <w:sz w:val="28"/>
          <w:highlight w:val="none"/>
        </w:rPr>
        <w:t xml:space="preserve">五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ascii="Times New Roman" w:hAnsi="Times New Roman" w:eastAsiaTheme="minorEastAsia"/>
          <w:sz w:val="28"/>
          <w:highlight w:val="none"/>
        </w:rPr>
        <w:t>评审</w:t>
      </w:r>
    </w:p>
    <w:p w14:paraId="6CFA32FB">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响应文件的解密与开启</w:t>
      </w:r>
    </w:p>
    <w:p w14:paraId="74438975">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采购人或采购代理机构将按竞争性磋商文件的规定，在响应文件提交截止时间的同一时间和竞争性磋商文件预先确定的地点开启响应文件。</w:t>
      </w:r>
    </w:p>
    <w:p w14:paraId="5F58B452">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本项目解密使用北京市政府采购电子交易平台。供应商应在《供应商须知资料表》规定的时间内对响应文件进行解密，因非系统原因导致的解密失败，视为</w:t>
      </w:r>
      <w:r>
        <w:rPr>
          <w:rFonts w:eastAsiaTheme="minorEastAsia"/>
          <w:b/>
          <w:sz w:val="24"/>
          <w:highlight w:val="none"/>
        </w:rPr>
        <w:t>无效响应</w:t>
      </w:r>
      <w:r>
        <w:rPr>
          <w:rFonts w:eastAsiaTheme="minorEastAsia"/>
          <w:sz w:val="24"/>
          <w:highlight w:val="none"/>
        </w:rPr>
        <w:t>。</w:t>
      </w:r>
    </w:p>
    <w:p w14:paraId="2D9D8679">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452270C8">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供应商不足3家的，不予解密。</w:t>
      </w:r>
    </w:p>
    <w:p w14:paraId="36A84550">
      <w:pPr>
        <w:numPr>
          <w:ilvl w:val="1"/>
          <w:numId w:val="8"/>
        </w:numPr>
        <w:tabs>
          <w:tab w:val="left" w:pos="1080"/>
          <w:tab w:val="left" w:pos="2014"/>
        </w:tabs>
        <w:snapToGrid w:val="0"/>
        <w:spacing w:line="360" w:lineRule="auto"/>
        <w:ind w:left="1077" w:hanging="720"/>
        <w:rPr>
          <w:rFonts w:eastAsiaTheme="minorEastAsia"/>
          <w:sz w:val="24"/>
          <w:highlight w:val="none"/>
        </w:rPr>
      </w:pPr>
      <w:bookmarkStart w:id="458" w:name="_Toc520356165"/>
      <w:r>
        <w:rPr>
          <w:rFonts w:eastAsiaTheme="minorEastAsia"/>
          <w:sz w:val="24"/>
          <w:highlight w:val="none"/>
        </w:rPr>
        <w:t>本项目不公开报价。</w:t>
      </w:r>
    </w:p>
    <w:bookmarkEnd w:id="458"/>
    <w:p w14:paraId="58D0FABF">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磋商小组</w:t>
      </w:r>
    </w:p>
    <w:p w14:paraId="09DC9535">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磋商小组根据政府采购有关规定和本次采购项目的特点进行组建，并负责具体评审</w:t>
      </w:r>
      <w:r>
        <w:rPr>
          <w:rFonts w:hint="eastAsia" w:eastAsiaTheme="minorEastAsia"/>
          <w:sz w:val="24"/>
          <w:highlight w:val="none"/>
        </w:rPr>
        <w:t>与磋商</w:t>
      </w:r>
      <w:r>
        <w:rPr>
          <w:rFonts w:eastAsiaTheme="minorEastAsia"/>
          <w:sz w:val="24"/>
          <w:highlight w:val="none"/>
        </w:rPr>
        <w:t>事务，独立履行职责。</w:t>
      </w:r>
      <w:bookmarkStart w:id="459" w:name="_Toc520356166"/>
    </w:p>
    <w:p w14:paraId="023369D8">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9"/>
      <w:bookmarkStart w:id="460" w:name="_Toc520356169"/>
    </w:p>
    <w:p w14:paraId="5E1296BC">
      <w:pPr>
        <w:numPr>
          <w:ilvl w:val="0"/>
          <w:numId w:val="8"/>
        </w:numPr>
        <w:tabs>
          <w:tab w:val="left" w:pos="360"/>
        </w:tabs>
        <w:snapToGrid w:val="0"/>
        <w:spacing w:line="360" w:lineRule="auto"/>
        <w:outlineLvl w:val="1"/>
        <w:rPr>
          <w:rFonts w:eastAsiaTheme="minorEastAsia"/>
          <w:sz w:val="24"/>
          <w:highlight w:val="none"/>
        </w:rPr>
      </w:pPr>
      <w:r>
        <w:rPr>
          <w:rFonts w:eastAsiaTheme="minorEastAsia"/>
          <w:sz w:val="24"/>
          <w:highlight w:val="none"/>
        </w:rPr>
        <w:t>评审方法和评审标准</w:t>
      </w:r>
    </w:p>
    <w:p w14:paraId="18BADFCA">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见第三章《评审方法和评审标准》。</w:t>
      </w:r>
    </w:p>
    <w:p w14:paraId="3D2F17DD">
      <w:pPr>
        <w:tabs>
          <w:tab w:val="left" w:pos="360"/>
          <w:tab w:val="left" w:pos="1080"/>
        </w:tabs>
        <w:snapToGrid w:val="0"/>
        <w:spacing w:line="360" w:lineRule="auto"/>
        <w:ind w:left="1080"/>
        <w:rPr>
          <w:rFonts w:eastAsiaTheme="minorEastAsia"/>
          <w:sz w:val="24"/>
          <w:highlight w:val="none"/>
        </w:rPr>
      </w:pPr>
    </w:p>
    <w:p w14:paraId="0CDB0D13">
      <w:pPr>
        <w:pStyle w:val="3"/>
        <w:spacing w:before="0" w:line="360" w:lineRule="auto"/>
        <w:rPr>
          <w:rFonts w:ascii="Times New Roman" w:hAnsi="Times New Roman" w:eastAsiaTheme="minorEastAsia"/>
          <w:sz w:val="28"/>
          <w:highlight w:val="none"/>
        </w:rPr>
      </w:pPr>
      <w:bookmarkStart w:id="461" w:name="_Toc151193715"/>
      <w:bookmarkStart w:id="462" w:name="_Toc151193643"/>
      <w:bookmarkStart w:id="463" w:name="_Toc226337241"/>
      <w:bookmarkStart w:id="464" w:name="_Toc142311047"/>
      <w:bookmarkStart w:id="465" w:name="_Toc151190172"/>
      <w:bookmarkStart w:id="466" w:name="_Toc151193787"/>
      <w:bookmarkStart w:id="467" w:name="_Toc151193859"/>
      <w:bookmarkStart w:id="468" w:name="_Toc264969235"/>
      <w:bookmarkStart w:id="469" w:name="_Toc150774645"/>
      <w:bookmarkStart w:id="470" w:name="_Toc195842910"/>
      <w:bookmarkStart w:id="471" w:name="_Toc305158813"/>
      <w:bookmarkStart w:id="472" w:name="_Toc150480783"/>
      <w:bookmarkStart w:id="473" w:name="_Toc226309789"/>
      <w:bookmarkStart w:id="474" w:name="_Toc226965735"/>
      <w:bookmarkStart w:id="475" w:name="_Toc151193933"/>
      <w:bookmarkStart w:id="476" w:name="_Toc150774750"/>
      <w:bookmarkStart w:id="477" w:name="_Toc150509296"/>
      <w:bookmarkStart w:id="478" w:name="_Toc127151545"/>
      <w:bookmarkStart w:id="479" w:name="_Toc226965818"/>
      <w:bookmarkStart w:id="480" w:name="_Toc305158887"/>
      <w:bookmarkStart w:id="481" w:name="_Toc265228383"/>
      <w:r>
        <w:rPr>
          <w:rFonts w:ascii="Times New Roman" w:hAnsi="Times New Roman" w:eastAsiaTheme="minorEastAsia"/>
          <w:sz w:val="28"/>
          <w:highlight w:val="none"/>
        </w:rPr>
        <w:t xml:space="preserve">六   </w:t>
      </w:r>
      <w:bookmarkEnd w:id="460"/>
      <w:r>
        <w:rPr>
          <w:rFonts w:ascii="Times New Roman" w:hAnsi="Times New Roman" w:eastAsiaTheme="minorEastAsia"/>
          <w:sz w:val="28"/>
          <w:highlight w:val="none"/>
        </w:rPr>
        <w:t>确定</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rFonts w:ascii="Times New Roman" w:hAnsi="Times New Roman" w:eastAsiaTheme="minorEastAsia"/>
          <w:sz w:val="28"/>
          <w:highlight w:val="none"/>
        </w:rPr>
        <w:t>成交</w:t>
      </w:r>
    </w:p>
    <w:p w14:paraId="6E524E59">
      <w:pPr>
        <w:numPr>
          <w:ilvl w:val="0"/>
          <w:numId w:val="8"/>
        </w:numPr>
        <w:tabs>
          <w:tab w:val="left" w:pos="360"/>
        </w:tabs>
        <w:snapToGrid w:val="0"/>
        <w:spacing w:line="360" w:lineRule="auto"/>
        <w:ind w:left="357" w:hanging="357"/>
        <w:outlineLvl w:val="1"/>
        <w:rPr>
          <w:rFonts w:eastAsiaTheme="minorEastAsia"/>
          <w:sz w:val="24"/>
          <w:highlight w:val="none"/>
        </w:rPr>
      </w:pPr>
      <w:bookmarkStart w:id="482" w:name="_Toc127161461"/>
      <w:bookmarkStart w:id="483" w:name="_Toc164351641"/>
      <w:bookmarkStart w:id="484" w:name="_Toc195842912"/>
      <w:bookmarkStart w:id="485" w:name="_Toc164608816"/>
      <w:bookmarkStart w:id="486" w:name="_Toc164608661"/>
      <w:bookmarkStart w:id="487" w:name="_Toc151190174"/>
      <w:bookmarkStart w:id="488" w:name="_Toc151193717"/>
      <w:bookmarkStart w:id="489" w:name="_Toc127151748"/>
      <w:bookmarkStart w:id="490" w:name="_Toc149720840"/>
      <w:bookmarkStart w:id="491" w:name="_Toc265228385"/>
      <w:bookmarkStart w:id="492" w:name="_Toc151193935"/>
      <w:bookmarkStart w:id="493" w:name="_Toc150774752"/>
      <w:bookmarkStart w:id="494" w:name="_Toc226965737"/>
      <w:bookmarkStart w:id="495" w:name="_Toc264969237"/>
      <w:bookmarkStart w:id="496" w:name="_Toc127151547"/>
      <w:bookmarkStart w:id="497" w:name="_Toc164229242"/>
      <w:bookmarkStart w:id="498" w:name="_Toc150480785"/>
      <w:bookmarkStart w:id="499" w:name="_Toc142311049"/>
      <w:bookmarkStart w:id="500" w:name="_Toc164229388"/>
      <w:bookmarkStart w:id="501" w:name="_Toc226965820"/>
      <w:bookmarkStart w:id="502" w:name="_Toc151193861"/>
      <w:bookmarkStart w:id="503" w:name="_Toc226309791"/>
      <w:bookmarkStart w:id="504" w:name="_Toc305158815"/>
      <w:bookmarkStart w:id="505" w:name="_Toc150509298"/>
      <w:bookmarkStart w:id="506" w:name="_Toc151193645"/>
      <w:bookmarkStart w:id="507" w:name="_Toc151193789"/>
      <w:bookmarkStart w:id="508" w:name="_Toc305158889"/>
      <w:bookmarkStart w:id="509" w:name="_Toc226337243"/>
      <w:bookmarkStart w:id="510" w:name="_Toc150774647"/>
      <w:r>
        <w:rPr>
          <w:rFonts w:eastAsiaTheme="minorEastAsia"/>
          <w:sz w:val="24"/>
          <w:highlight w:val="none"/>
        </w:rPr>
        <w:t>确定成交供应商</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0AFD5DB2">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5A72EAE3">
      <w:pPr>
        <w:numPr>
          <w:ilvl w:val="0"/>
          <w:numId w:val="8"/>
        </w:numPr>
        <w:tabs>
          <w:tab w:val="left" w:pos="360"/>
        </w:tabs>
        <w:snapToGrid w:val="0"/>
        <w:spacing w:line="360" w:lineRule="auto"/>
        <w:ind w:left="357" w:hanging="357"/>
        <w:outlineLvl w:val="1"/>
        <w:rPr>
          <w:rFonts w:eastAsiaTheme="minorEastAsia"/>
          <w:sz w:val="24"/>
          <w:highlight w:val="none"/>
        </w:rPr>
      </w:pPr>
      <w:bookmarkStart w:id="511" w:name="_Toc305158891"/>
      <w:bookmarkStart w:id="512" w:name="_Toc305158817"/>
      <w:bookmarkStart w:id="513" w:name="_Toc127151750"/>
      <w:bookmarkStart w:id="514" w:name="_Toc151193719"/>
      <w:bookmarkStart w:id="515" w:name="_Toc142311051"/>
      <w:bookmarkStart w:id="516" w:name="_Toc127161463"/>
      <w:bookmarkStart w:id="517" w:name="_Toc151190176"/>
      <w:bookmarkStart w:id="518" w:name="_Toc151193791"/>
      <w:bookmarkStart w:id="519" w:name="_Toc164229244"/>
      <w:bookmarkStart w:id="520" w:name="_Toc226965739"/>
      <w:bookmarkStart w:id="521" w:name="_Toc149720842"/>
      <w:bookmarkStart w:id="522" w:name="_Toc151193937"/>
      <w:bookmarkStart w:id="523" w:name="_Toc195842914"/>
      <w:bookmarkStart w:id="524" w:name="_Toc226309793"/>
      <w:bookmarkStart w:id="525" w:name="_Toc164351643"/>
      <w:bookmarkStart w:id="526" w:name="_Toc151193863"/>
      <w:bookmarkStart w:id="527" w:name="_Toc150774754"/>
      <w:bookmarkStart w:id="528" w:name="_Toc164229390"/>
      <w:bookmarkStart w:id="529" w:name="_Toc150509300"/>
      <w:bookmarkStart w:id="530" w:name="_Toc150480787"/>
      <w:bookmarkStart w:id="531" w:name="_Toc164608663"/>
      <w:bookmarkStart w:id="532" w:name="_Toc164608818"/>
      <w:bookmarkStart w:id="533" w:name="_Toc264969239"/>
      <w:bookmarkStart w:id="534" w:name="_Toc226337245"/>
      <w:bookmarkStart w:id="535" w:name="_Toc151193647"/>
      <w:bookmarkStart w:id="536" w:name="_Toc150774649"/>
      <w:bookmarkStart w:id="537" w:name="_Toc127151549"/>
      <w:bookmarkStart w:id="538" w:name="_Toc265228387"/>
      <w:bookmarkStart w:id="539" w:name="_Toc226965822"/>
      <w:bookmarkStart w:id="540" w:name="_Ref467306425"/>
      <w:bookmarkStart w:id="541" w:name="_Toc520356176"/>
      <w:bookmarkStart w:id="542" w:name="_Ref467307090"/>
      <w:r>
        <w:rPr>
          <w:rFonts w:eastAsiaTheme="minorEastAsia"/>
          <w:sz w:val="24"/>
          <w:highlight w:val="none"/>
        </w:rPr>
        <w:t>成交公告与成交通知书</w:t>
      </w:r>
      <w:bookmarkEnd w:id="511"/>
      <w:bookmarkEnd w:id="512"/>
    </w:p>
    <w:p w14:paraId="4163FA73">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采购人或采购代理机构将</w:t>
      </w:r>
      <w:r>
        <w:rPr>
          <w:rFonts w:eastAsiaTheme="minorEastAsia"/>
          <w:kern w:val="0"/>
          <w:sz w:val="24"/>
          <w:highlight w:val="none"/>
        </w:rPr>
        <w:t>在成交供应商确定后2个工作日内，在</w:t>
      </w:r>
      <w:r>
        <w:rPr>
          <w:rFonts w:eastAsiaTheme="minorEastAsia"/>
          <w:sz w:val="24"/>
          <w:highlight w:val="none"/>
        </w:rPr>
        <w:t>北京市政府采购网</w:t>
      </w:r>
      <w:r>
        <w:rPr>
          <w:rFonts w:eastAsiaTheme="minorEastAsia"/>
          <w:kern w:val="0"/>
          <w:sz w:val="24"/>
          <w:highlight w:val="none"/>
        </w:rPr>
        <w:t>公告成交结果，同时向成交供应商发出成交通知书，</w:t>
      </w:r>
      <w:r>
        <w:rPr>
          <w:rFonts w:eastAsiaTheme="minorEastAsia"/>
          <w:sz w:val="24"/>
          <w:highlight w:val="none"/>
        </w:rPr>
        <w:t>成交公告期限为1个工作日。</w:t>
      </w:r>
    </w:p>
    <w:p w14:paraId="37349A03">
      <w:pPr>
        <w:numPr>
          <w:ilvl w:val="1"/>
          <w:numId w:val="8"/>
        </w:numPr>
        <w:tabs>
          <w:tab w:val="left" w:pos="1080"/>
          <w:tab w:val="left" w:pos="2014"/>
        </w:tabs>
        <w:snapToGrid w:val="0"/>
        <w:spacing w:line="360" w:lineRule="auto"/>
        <w:ind w:left="1080" w:hanging="720"/>
        <w:rPr>
          <w:rFonts w:eastAsiaTheme="minorEastAsia"/>
          <w:sz w:val="24"/>
          <w:highlight w:val="none"/>
        </w:rPr>
      </w:pPr>
      <w:r>
        <w:rPr>
          <w:rFonts w:eastAsiaTheme="minorEastAsia"/>
          <w:sz w:val="24"/>
          <w:highlight w:val="none"/>
        </w:rPr>
        <w:t>成交通知书对采购人和成交供应商均具有法律效力。成交通知书发出后，采购人改变成交结果的，或者成交供应商放弃成交项目的，应当依法承担法律责任。</w:t>
      </w:r>
    </w:p>
    <w:p w14:paraId="0819949A">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终止</w:t>
      </w:r>
    </w:p>
    <w:p w14:paraId="0FC2BD8C">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出现下列情形之一的，采购人或采购代理机构将终止竞争性磋商采购活动，发布项目终止公告并说明原因，重新开展采购活动：</w:t>
      </w:r>
    </w:p>
    <w:p w14:paraId="2887119F">
      <w:pPr>
        <w:numPr>
          <w:ilvl w:val="2"/>
          <w:numId w:val="8"/>
        </w:numPr>
        <w:snapToGrid w:val="0"/>
        <w:spacing w:line="360" w:lineRule="auto"/>
        <w:rPr>
          <w:rFonts w:eastAsiaTheme="minorEastAsia"/>
          <w:sz w:val="24"/>
          <w:highlight w:val="none"/>
        </w:rPr>
      </w:pPr>
      <w:r>
        <w:rPr>
          <w:rFonts w:eastAsiaTheme="minorEastAsia"/>
          <w:sz w:val="24"/>
          <w:highlight w:val="none"/>
        </w:rPr>
        <w:t>因情况变化，不再符合规定的竞争性磋商采购方式适用情形的；</w:t>
      </w:r>
    </w:p>
    <w:p w14:paraId="79589D38">
      <w:pPr>
        <w:numPr>
          <w:ilvl w:val="2"/>
          <w:numId w:val="8"/>
        </w:numPr>
        <w:snapToGrid w:val="0"/>
        <w:spacing w:line="360" w:lineRule="auto"/>
        <w:rPr>
          <w:rFonts w:eastAsiaTheme="minorEastAsia"/>
          <w:sz w:val="24"/>
          <w:highlight w:val="none"/>
        </w:rPr>
      </w:pPr>
      <w:r>
        <w:rPr>
          <w:rFonts w:eastAsiaTheme="minorEastAsia"/>
          <w:sz w:val="24"/>
          <w:highlight w:val="none"/>
        </w:rPr>
        <w:t>出现影响采购公正的违法、违规行为的；</w:t>
      </w:r>
    </w:p>
    <w:p w14:paraId="575470DD">
      <w:pPr>
        <w:numPr>
          <w:ilvl w:val="2"/>
          <w:numId w:val="8"/>
        </w:numPr>
        <w:snapToGrid w:val="0"/>
        <w:spacing w:line="360" w:lineRule="auto"/>
        <w:rPr>
          <w:rFonts w:eastAsiaTheme="minorEastAsia"/>
          <w:sz w:val="24"/>
          <w:highlight w:val="none"/>
        </w:rPr>
      </w:pPr>
      <w:r>
        <w:rPr>
          <w:rFonts w:eastAsiaTheme="minorEastAsia"/>
          <w:snapToGrid w:val="0"/>
          <w:kern w:val="0"/>
          <w:sz w:val="24"/>
          <w:szCs w:val="20"/>
          <w:highlight w:val="none"/>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14:paraId="765E2165">
      <w:pPr>
        <w:numPr>
          <w:ilvl w:val="0"/>
          <w:numId w:val="8"/>
        </w:numPr>
        <w:tabs>
          <w:tab w:val="left" w:pos="360"/>
        </w:tabs>
        <w:snapToGrid w:val="0"/>
        <w:spacing w:line="360" w:lineRule="auto"/>
        <w:ind w:left="357" w:hanging="357"/>
        <w:outlineLvl w:val="1"/>
        <w:rPr>
          <w:rFonts w:eastAsiaTheme="minorEastAsia"/>
          <w:sz w:val="24"/>
          <w:highlight w:val="none"/>
        </w:rPr>
      </w:pPr>
      <w:bookmarkStart w:id="543" w:name="_Toc151193938"/>
      <w:bookmarkStart w:id="544" w:name="_Toc149720843"/>
      <w:bookmarkStart w:id="545" w:name="_Toc520356175"/>
      <w:bookmarkStart w:id="546" w:name="_Toc305158892"/>
      <w:bookmarkStart w:id="547" w:name="_Toc164351644"/>
      <w:bookmarkStart w:id="548" w:name="_Toc265228388"/>
      <w:bookmarkStart w:id="549" w:name="_Toc305158818"/>
      <w:bookmarkStart w:id="550" w:name="_Toc195842915"/>
      <w:bookmarkStart w:id="551" w:name="_Toc150509301"/>
      <w:bookmarkStart w:id="552" w:name="_Toc127151751"/>
      <w:bookmarkStart w:id="553" w:name="_Toc226965823"/>
      <w:bookmarkStart w:id="554" w:name="_Toc142311052"/>
      <w:bookmarkStart w:id="555" w:name="_Ref467306978"/>
      <w:bookmarkStart w:id="556" w:name="_Toc264969240"/>
      <w:bookmarkStart w:id="557" w:name="_Toc150774755"/>
      <w:bookmarkStart w:id="558" w:name="_Toc150480788"/>
      <w:bookmarkStart w:id="559" w:name="_Ref467306377"/>
      <w:bookmarkStart w:id="560" w:name="_Toc151193648"/>
      <w:bookmarkStart w:id="561" w:name="_Ref467307204"/>
      <w:bookmarkStart w:id="562" w:name="_Toc164229245"/>
      <w:bookmarkStart w:id="563" w:name="_Toc150774650"/>
      <w:bookmarkStart w:id="564" w:name="_Toc226965740"/>
      <w:bookmarkStart w:id="565" w:name="_Toc151193864"/>
      <w:bookmarkStart w:id="566" w:name="_Toc151190177"/>
      <w:bookmarkStart w:id="567" w:name="_Ref467307062"/>
      <w:bookmarkStart w:id="568" w:name="_Toc226309794"/>
      <w:bookmarkStart w:id="569" w:name="_Toc151193720"/>
      <w:bookmarkStart w:id="570" w:name="_Toc226337246"/>
      <w:bookmarkStart w:id="571" w:name="_Toc164608664"/>
      <w:bookmarkStart w:id="572" w:name="_Toc127151550"/>
      <w:bookmarkStart w:id="573" w:name="_Toc127161464"/>
      <w:bookmarkStart w:id="574" w:name="_Toc164229391"/>
      <w:bookmarkStart w:id="575" w:name="_Toc164608819"/>
      <w:bookmarkStart w:id="576" w:name="_Toc151193792"/>
      <w:r>
        <w:rPr>
          <w:rFonts w:eastAsiaTheme="minorEastAsia"/>
          <w:sz w:val="24"/>
          <w:highlight w:val="none"/>
        </w:rPr>
        <w:t>签订合同</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5D72B8D1">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采购人与成交供应商应当在成交通知书发出之日起30日内，按照磋商文件确定的合同文本以及采购标的、规格型号、采购金额、采购数量、技术和服务要求等事项签订政府采购合同。</w:t>
      </w:r>
    </w:p>
    <w:p w14:paraId="649FAA26">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89760ED">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联合体成交的，联合体各方应当共同与采购人签订合同，就</w:t>
      </w:r>
      <w:r>
        <w:rPr>
          <w:sz w:val="24"/>
          <w:highlight w:val="none"/>
        </w:rPr>
        <w:t>采购合同约定的事项</w:t>
      </w:r>
      <w:r>
        <w:rPr>
          <w:rFonts w:eastAsiaTheme="minorEastAsia"/>
          <w:sz w:val="24"/>
          <w:highlight w:val="none"/>
        </w:rPr>
        <w:t>向采购人承担连带责任。</w:t>
      </w:r>
    </w:p>
    <w:p w14:paraId="75EB4FA8">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政府采购合同不能转包。</w:t>
      </w:r>
    </w:p>
    <w:p w14:paraId="70DB98E0">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eastAsiaTheme="minorEastAsia"/>
          <w:b/>
          <w:sz w:val="24"/>
          <w:highlight w:val="none"/>
        </w:rPr>
        <w:t>否则响应无效</w:t>
      </w:r>
      <w:r>
        <w:rPr>
          <w:rFonts w:eastAsiaTheme="minorEastAsia"/>
          <w:sz w:val="24"/>
          <w:highlight w:val="none"/>
        </w:rPr>
        <w:t>。成交供应商就采购项目和分包项目向采购人负责，分包供应商就分包项目承担责任。</w:t>
      </w:r>
    </w:p>
    <w:p w14:paraId="19FC46CC">
      <w:pPr>
        <w:numPr>
          <w:ilvl w:val="1"/>
          <w:numId w:val="8"/>
        </w:numPr>
        <w:tabs>
          <w:tab w:val="left" w:pos="1080"/>
          <w:tab w:val="left" w:pos="2014"/>
        </w:tabs>
        <w:snapToGrid w:val="0"/>
        <w:spacing w:line="360" w:lineRule="auto"/>
        <w:ind w:left="1077" w:hanging="720"/>
        <w:rPr>
          <w:sz w:val="24"/>
          <w:highlight w:val="none"/>
        </w:rPr>
      </w:pPr>
      <w:r>
        <w:rPr>
          <w:rFonts w:hint="eastAsia" w:ascii="宋体" w:hAnsi="宋体"/>
          <w:sz w:val="24"/>
          <w:highlight w:val="none"/>
        </w:rPr>
        <w:t>“政采贷”融资指引：详见</w:t>
      </w:r>
      <w:r>
        <w:rPr>
          <w:rFonts w:eastAsiaTheme="minorEastAsia"/>
          <w:sz w:val="24"/>
          <w:highlight w:val="none"/>
        </w:rPr>
        <w:t>《</w:t>
      </w:r>
      <w:r>
        <w:rPr>
          <w:rFonts w:hint="eastAsia" w:eastAsiaTheme="minorEastAsia"/>
          <w:sz w:val="24"/>
          <w:highlight w:val="none"/>
        </w:rPr>
        <w:t>供应商</w:t>
      </w:r>
      <w:r>
        <w:rPr>
          <w:rFonts w:eastAsiaTheme="minorEastAsia"/>
          <w:sz w:val="24"/>
          <w:highlight w:val="none"/>
        </w:rPr>
        <w:t>须知资料表》</w:t>
      </w:r>
      <w:r>
        <w:rPr>
          <w:rFonts w:hint="eastAsia" w:eastAsiaTheme="minorEastAsia"/>
          <w:sz w:val="24"/>
          <w:highlight w:val="none"/>
        </w:rPr>
        <w:t>。</w:t>
      </w:r>
    </w:p>
    <w:bookmarkEnd w:id="540"/>
    <w:bookmarkEnd w:id="541"/>
    <w:bookmarkEnd w:id="542"/>
    <w:p w14:paraId="4D5FA60D">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询问与质疑</w:t>
      </w:r>
    </w:p>
    <w:p w14:paraId="3867EF26">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询问</w:t>
      </w:r>
    </w:p>
    <w:p w14:paraId="4DB70A34">
      <w:pPr>
        <w:numPr>
          <w:ilvl w:val="2"/>
          <w:numId w:val="8"/>
        </w:numPr>
        <w:snapToGrid w:val="0"/>
        <w:spacing w:line="360" w:lineRule="auto"/>
        <w:rPr>
          <w:rFonts w:eastAsiaTheme="minorEastAsia"/>
          <w:sz w:val="24"/>
          <w:highlight w:val="none"/>
        </w:rPr>
      </w:pPr>
      <w:bookmarkStart w:id="577" w:name="_Hlk179293422"/>
      <w:r>
        <w:rPr>
          <w:rFonts w:eastAsiaTheme="minorEastAsia"/>
          <w:sz w:val="24"/>
          <w:highlight w:val="none"/>
        </w:rPr>
        <w:t>供应商</w:t>
      </w:r>
      <w:r>
        <w:rPr>
          <w:sz w:val="24"/>
          <w:highlight w:val="none"/>
        </w:rPr>
        <w:t>对政府采购活动事项有疑问的，可依法</w:t>
      </w:r>
      <w:r>
        <w:rPr>
          <w:rFonts w:hint="eastAsia"/>
          <w:sz w:val="24"/>
          <w:highlight w:val="none"/>
        </w:rPr>
        <w:t>向采购人或采购代理机构</w:t>
      </w:r>
      <w:r>
        <w:rPr>
          <w:sz w:val="24"/>
          <w:highlight w:val="none"/>
        </w:rPr>
        <w:t>提出询问，</w:t>
      </w:r>
      <w:r>
        <w:rPr>
          <w:rFonts w:hint="eastAsia"/>
          <w:sz w:val="24"/>
          <w:highlight w:val="none"/>
        </w:rPr>
        <w:t>提出形式见</w:t>
      </w:r>
      <w:r>
        <w:rPr>
          <w:sz w:val="24"/>
          <w:highlight w:val="none"/>
        </w:rPr>
        <w:t>《</w:t>
      </w:r>
      <w:r>
        <w:rPr>
          <w:rFonts w:hint="eastAsia"/>
          <w:sz w:val="24"/>
          <w:highlight w:val="none"/>
        </w:rPr>
        <w:t>供应商</w:t>
      </w:r>
      <w:r>
        <w:rPr>
          <w:sz w:val="24"/>
          <w:highlight w:val="none"/>
        </w:rPr>
        <w:t>须知资料表》。</w:t>
      </w:r>
      <w:bookmarkEnd w:id="577"/>
    </w:p>
    <w:p w14:paraId="610161E6">
      <w:pPr>
        <w:numPr>
          <w:ilvl w:val="2"/>
          <w:numId w:val="8"/>
        </w:numPr>
        <w:snapToGrid w:val="0"/>
        <w:spacing w:line="360" w:lineRule="auto"/>
        <w:rPr>
          <w:rFonts w:eastAsiaTheme="minorEastAsia"/>
          <w:sz w:val="24"/>
          <w:highlight w:val="none"/>
        </w:rPr>
      </w:pPr>
      <w:r>
        <w:rPr>
          <w:rFonts w:eastAsiaTheme="minorEastAsia"/>
          <w:sz w:val="24"/>
          <w:highlight w:val="none"/>
        </w:rPr>
        <w:t>采购人或采购代理机构对供应商依法提出的询问，在3个工作日内作出答复，但答复的内容不得涉及商业秘密。</w:t>
      </w:r>
    </w:p>
    <w:p w14:paraId="0A7ADFDC">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质疑</w:t>
      </w:r>
    </w:p>
    <w:p w14:paraId="098BADB3">
      <w:pPr>
        <w:numPr>
          <w:ilvl w:val="2"/>
          <w:numId w:val="8"/>
        </w:numPr>
        <w:snapToGrid w:val="0"/>
        <w:spacing w:line="360" w:lineRule="auto"/>
        <w:rPr>
          <w:rFonts w:eastAsiaTheme="minorEastAsia"/>
          <w:sz w:val="24"/>
          <w:highlight w:val="none"/>
        </w:rPr>
      </w:pPr>
      <w:r>
        <w:rPr>
          <w:rFonts w:eastAsiaTheme="minorEastAsia"/>
          <w:sz w:val="24"/>
          <w:highlight w:val="none"/>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083E1CC8">
      <w:pPr>
        <w:numPr>
          <w:ilvl w:val="2"/>
          <w:numId w:val="8"/>
        </w:numPr>
        <w:snapToGrid w:val="0"/>
        <w:spacing w:line="360" w:lineRule="auto"/>
        <w:rPr>
          <w:rFonts w:eastAsiaTheme="minorEastAsia"/>
          <w:sz w:val="24"/>
          <w:highlight w:val="none"/>
        </w:rPr>
      </w:pPr>
      <w:r>
        <w:rPr>
          <w:rFonts w:eastAsiaTheme="minorEastAsia"/>
          <w:sz w:val="24"/>
          <w:highlight w:val="none"/>
        </w:rPr>
        <w:t>质疑函须使用财政部制定的范本文件。供应商为自然人的，质疑函应当由本人签字；供应商为法人或者其他组织的，质疑函应当由法定代表人、主要负责人，或者其授权代表签字或者盖章，并加盖公章。</w:t>
      </w:r>
    </w:p>
    <w:p w14:paraId="7138FBA1">
      <w:pPr>
        <w:numPr>
          <w:ilvl w:val="2"/>
          <w:numId w:val="8"/>
        </w:numPr>
        <w:snapToGrid w:val="0"/>
        <w:spacing w:line="360" w:lineRule="auto"/>
        <w:rPr>
          <w:rFonts w:eastAsiaTheme="minorEastAsia"/>
          <w:sz w:val="24"/>
          <w:highlight w:val="none"/>
        </w:rPr>
      </w:pPr>
      <w:r>
        <w:rPr>
          <w:rFonts w:eastAsiaTheme="minorEastAsia"/>
          <w:sz w:val="24"/>
          <w:highlight w:val="none"/>
        </w:rPr>
        <w:t>供应商</w:t>
      </w:r>
      <w:r>
        <w:rPr>
          <w:sz w:val="24"/>
          <w:highlight w:val="none"/>
        </w:rPr>
        <w:t>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AC873EB">
      <w:pPr>
        <w:numPr>
          <w:ilvl w:val="2"/>
          <w:numId w:val="8"/>
        </w:numPr>
        <w:snapToGrid w:val="0"/>
        <w:spacing w:line="360" w:lineRule="auto"/>
        <w:rPr>
          <w:rFonts w:eastAsiaTheme="minorEastAsia"/>
          <w:sz w:val="24"/>
          <w:highlight w:val="none"/>
        </w:rPr>
      </w:pPr>
      <w:r>
        <w:rPr>
          <w:rFonts w:eastAsiaTheme="minorEastAsia"/>
          <w:sz w:val="24"/>
          <w:highlight w:val="none"/>
        </w:rPr>
        <w:t>供应商应在法定质疑期内一次性提出针对同一采购程序环节的质疑，法定质疑期内针对同一采购程序环节再次提出的质疑，采购人、采购代理机构有权不予答复。</w:t>
      </w:r>
    </w:p>
    <w:p w14:paraId="5B248655">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接收询问和质疑的联系部门、联系电话和通讯地址见《供应商须知资料表》。</w:t>
      </w:r>
    </w:p>
    <w:p w14:paraId="7FB8D7FA">
      <w:pPr>
        <w:numPr>
          <w:ilvl w:val="0"/>
          <w:numId w:val="8"/>
        </w:numPr>
        <w:tabs>
          <w:tab w:val="left" w:pos="360"/>
        </w:tabs>
        <w:snapToGrid w:val="0"/>
        <w:spacing w:line="360" w:lineRule="auto"/>
        <w:ind w:left="357" w:hanging="357"/>
        <w:outlineLvl w:val="1"/>
        <w:rPr>
          <w:rFonts w:eastAsiaTheme="minorEastAsia"/>
          <w:sz w:val="24"/>
          <w:highlight w:val="none"/>
        </w:rPr>
      </w:pPr>
      <w:r>
        <w:rPr>
          <w:rFonts w:eastAsiaTheme="minorEastAsia"/>
          <w:sz w:val="24"/>
          <w:highlight w:val="none"/>
        </w:rPr>
        <w:t>代理费</w:t>
      </w:r>
    </w:p>
    <w:p w14:paraId="03540BEF">
      <w:pPr>
        <w:numPr>
          <w:ilvl w:val="1"/>
          <w:numId w:val="8"/>
        </w:numPr>
        <w:tabs>
          <w:tab w:val="left" w:pos="1080"/>
          <w:tab w:val="left" w:pos="2014"/>
        </w:tabs>
        <w:snapToGrid w:val="0"/>
        <w:spacing w:line="360" w:lineRule="auto"/>
        <w:ind w:left="1077" w:hanging="720"/>
        <w:rPr>
          <w:rFonts w:eastAsiaTheme="minorEastAsia"/>
          <w:sz w:val="24"/>
          <w:highlight w:val="none"/>
        </w:rPr>
      </w:pPr>
      <w:r>
        <w:rPr>
          <w:rFonts w:eastAsiaTheme="minorEastAsia"/>
          <w:sz w:val="24"/>
          <w:highlight w:val="none"/>
        </w:rPr>
        <w:t>收费对象、收费标准及缴纳时间见《供应商须知资料表》。由成交供应商支付的，成交供应商须一次性向采购代理机构缴纳代理费，报价应包含代理费用。</w:t>
      </w:r>
    </w:p>
    <w:p w14:paraId="12B2824D">
      <w:pPr>
        <w:tabs>
          <w:tab w:val="left" w:pos="360"/>
          <w:tab w:val="left" w:pos="1080"/>
        </w:tabs>
        <w:snapToGrid w:val="0"/>
        <w:spacing w:line="360" w:lineRule="auto"/>
        <w:ind w:left="360"/>
        <w:rPr>
          <w:rFonts w:eastAsiaTheme="minorEastAsia"/>
          <w:sz w:val="24"/>
          <w:highlight w:val="none"/>
        </w:rPr>
      </w:pPr>
    </w:p>
    <w:p w14:paraId="018AD130">
      <w:pPr>
        <w:spacing w:line="360" w:lineRule="auto"/>
        <w:jc w:val="center"/>
        <w:outlineLvl w:val="0"/>
        <w:rPr>
          <w:rFonts w:eastAsiaTheme="minorEastAsia"/>
          <w:b/>
          <w:sz w:val="36"/>
          <w:szCs w:val="36"/>
          <w:highlight w:val="none"/>
        </w:rPr>
      </w:pPr>
      <w:bookmarkStart w:id="578" w:name="_Toc142311056"/>
      <w:bookmarkStart w:id="579" w:name="_Toc150774759"/>
      <w:bookmarkStart w:id="580" w:name="_Toc353825544"/>
      <w:bookmarkStart w:id="581" w:name="_Toc353873934"/>
      <w:bookmarkStart w:id="582" w:name="_Toc127151554"/>
      <w:bookmarkStart w:id="583" w:name="_Toc265228392"/>
      <w:bookmarkStart w:id="584" w:name="_Toc305158822"/>
      <w:bookmarkStart w:id="585" w:name="_Toc226965827"/>
      <w:bookmarkStart w:id="586" w:name="_Toc353873664"/>
      <w:bookmarkStart w:id="587" w:name="_Toc305158896"/>
      <w:bookmarkStart w:id="588" w:name="_Toc264969244"/>
      <w:bookmarkStart w:id="589" w:name="_Toc150480792"/>
      <w:bookmarkStart w:id="590" w:name="_Toc226337250"/>
      <w:r>
        <w:rPr>
          <w:rFonts w:eastAsiaTheme="minorEastAsia"/>
          <w:sz w:val="24"/>
          <w:highlight w:val="none"/>
        </w:rPr>
        <w:br w:type="page"/>
      </w:r>
      <w:bookmarkStart w:id="591" w:name="_Toc97371943"/>
      <w:r>
        <w:rPr>
          <w:rFonts w:eastAsiaTheme="minorEastAsia"/>
          <w:b/>
          <w:sz w:val="36"/>
          <w:szCs w:val="36"/>
          <w:highlight w:val="none"/>
        </w:rPr>
        <w:t xml:space="preserve">第三章   </w:t>
      </w:r>
      <w:bookmarkEnd w:id="578"/>
      <w:bookmarkEnd w:id="579"/>
      <w:bookmarkEnd w:id="580"/>
      <w:bookmarkEnd w:id="581"/>
      <w:bookmarkEnd w:id="582"/>
      <w:bookmarkEnd w:id="583"/>
      <w:bookmarkEnd w:id="584"/>
      <w:bookmarkEnd w:id="585"/>
      <w:bookmarkEnd w:id="586"/>
      <w:bookmarkEnd w:id="587"/>
      <w:bookmarkEnd w:id="588"/>
      <w:bookmarkEnd w:id="589"/>
      <w:bookmarkEnd w:id="590"/>
      <w:r>
        <w:rPr>
          <w:rFonts w:eastAsiaTheme="minorEastAsia"/>
          <w:b/>
          <w:sz w:val="36"/>
          <w:szCs w:val="36"/>
          <w:highlight w:val="none"/>
        </w:rPr>
        <w:t>评审方法和评审标准</w:t>
      </w:r>
      <w:bookmarkEnd w:id="591"/>
      <w:bookmarkStart w:id="592" w:name="_Toc487900382"/>
    </w:p>
    <w:p w14:paraId="7F94626F">
      <w:pPr>
        <w:pStyle w:val="3"/>
        <w:spacing w:before="0" w:line="360" w:lineRule="auto"/>
        <w:rPr>
          <w:rFonts w:ascii="Times New Roman" w:hAnsi="Times New Roman" w:eastAsiaTheme="minorEastAsia"/>
          <w:sz w:val="24"/>
          <w:szCs w:val="24"/>
          <w:highlight w:val="none"/>
        </w:rPr>
      </w:pPr>
      <w:r>
        <w:rPr>
          <w:rFonts w:ascii="Times New Roman" w:hAnsi="Times New Roman" w:eastAsiaTheme="minorEastAsia"/>
          <w:sz w:val="24"/>
          <w:szCs w:val="24"/>
          <w:highlight w:val="none"/>
        </w:rPr>
        <w:t>一、</w:t>
      </w:r>
      <w:r>
        <w:rPr>
          <w:rFonts w:hint="eastAsia" w:ascii="Times New Roman" w:hAnsi="Times New Roman" w:eastAsiaTheme="minorEastAsia"/>
          <w:sz w:val="24"/>
          <w:szCs w:val="24"/>
          <w:highlight w:val="none"/>
        </w:rPr>
        <w:t>评审程序和方法</w:t>
      </w:r>
    </w:p>
    <w:p w14:paraId="28AB6BCF">
      <w:pPr>
        <w:tabs>
          <w:tab w:val="left" w:pos="1080"/>
        </w:tabs>
        <w:snapToGrid w:val="0"/>
        <w:jc w:val="left"/>
        <w:rPr>
          <w:rFonts w:eastAsiaTheme="minorEastAsia"/>
          <w:b/>
          <w:sz w:val="24"/>
          <w:highlight w:val="none"/>
        </w:rPr>
      </w:pPr>
      <w:r>
        <w:rPr>
          <w:rFonts w:eastAsiaTheme="minorEastAsia"/>
          <w:b/>
          <w:sz w:val="24"/>
          <w:highlight w:val="none"/>
        </w:rPr>
        <w:tab/>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592"/>
    <w:p w14:paraId="2D7504F7">
      <w:pPr>
        <w:numPr>
          <w:ilvl w:val="0"/>
          <w:numId w:val="10"/>
        </w:numPr>
        <w:tabs>
          <w:tab w:val="left" w:pos="360"/>
        </w:tabs>
        <w:snapToGrid w:val="0"/>
        <w:spacing w:line="360" w:lineRule="auto"/>
        <w:outlineLvl w:val="1"/>
        <w:rPr>
          <w:rFonts w:eastAsiaTheme="minorEastAsia"/>
          <w:sz w:val="24"/>
          <w:highlight w:val="none"/>
        </w:rPr>
      </w:pPr>
      <w:bookmarkStart w:id="593" w:name="_Toc151193639"/>
      <w:bookmarkStart w:id="594" w:name="_Toc195842906"/>
      <w:bookmarkStart w:id="595" w:name="_Toc226965814"/>
      <w:bookmarkStart w:id="596" w:name="_Toc226965731"/>
      <w:bookmarkStart w:id="597" w:name="_Toc164608655"/>
      <w:bookmarkStart w:id="598" w:name="_Toc164608810"/>
      <w:bookmarkStart w:id="599" w:name="_Toc127161455"/>
      <w:bookmarkStart w:id="600" w:name="_Toc151193855"/>
      <w:bookmarkStart w:id="601" w:name="_Toc164351635"/>
      <w:bookmarkStart w:id="602" w:name="_Toc149720834"/>
      <w:bookmarkStart w:id="603" w:name="_Toc264969231"/>
      <w:bookmarkStart w:id="604" w:name="_Toc164229382"/>
      <w:bookmarkStart w:id="605" w:name="_Toc265228379"/>
      <w:bookmarkStart w:id="606" w:name="_Toc151190168"/>
      <w:bookmarkStart w:id="607" w:name="_Toc142311043"/>
      <w:bookmarkStart w:id="608" w:name="_Toc305158883"/>
      <w:bookmarkStart w:id="609" w:name="_Toc151193783"/>
      <w:bookmarkStart w:id="610" w:name="_Toc226309785"/>
      <w:bookmarkStart w:id="611" w:name="_Toc226337237"/>
      <w:bookmarkStart w:id="612" w:name="_Toc150774641"/>
      <w:bookmarkStart w:id="613" w:name="_Toc127151541"/>
      <w:bookmarkStart w:id="614" w:name="_Toc150480779"/>
      <w:bookmarkStart w:id="615" w:name="_Toc305158809"/>
      <w:bookmarkStart w:id="616" w:name="_Toc151193711"/>
      <w:bookmarkStart w:id="617" w:name="_Toc127151742"/>
      <w:bookmarkStart w:id="618" w:name="_Toc150774746"/>
      <w:bookmarkStart w:id="619" w:name="_Toc164229236"/>
      <w:bookmarkStart w:id="620" w:name="_Toc151193929"/>
      <w:bookmarkStart w:id="621" w:name="_Toc150509292"/>
      <w:bookmarkStart w:id="622" w:name="_Toc353825551"/>
      <w:bookmarkStart w:id="623" w:name="_Toc353873941"/>
      <w:bookmarkStart w:id="624" w:name="_Toc195842920"/>
      <w:bookmarkStart w:id="625" w:name="_Toc305158823"/>
      <w:bookmarkStart w:id="626" w:name="_Toc226965828"/>
      <w:bookmarkStart w:id="627" w:name="_Toc353873665"/>
      <w:bookmarkStart w:id="628" w:name="_Toc353873935"/>
      <w:bookmarkStart w:id="629" w:name="_Toc264969245"/>
      <w:bookmarkStart w:id="630" w:name="_Toc127151555"/>
      <w:bookmarkStart w:id="631" w:name="_Toc150774760"/>
      <w:bookmarkStart w:id="632" w:name="_Toc226337251"/>
      <w:bookmarkStart w:id="633" w:name="_Toc142311057"/>
      <w:bookmarkStart w:id="634" w:name="_Toc265228393"/>
      <w:bookmarkStart w:id="635" w:name="_Toc150480793"/>
      <w:bookmarkStart w:id="636" w:name="_Toc353825545"/>
      <w:bookmarkStart w:id="637" w:name="_Toc305158897"/>
      <w:r>
        <w:rPr>
          <w:rFonts w:eastAsiaTheme="minorEastAsia"/>
          <w:sz w:val="24"/>
          <w:highlight w:val="none"/>
        </w:rPr>
        <w:t>响应文件的</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Pr>
          <w:rFonts w:eastAsiaTheme="minorEastAsia"/>
          <w:sz w:val="24"/>
          <w:highlight w:val="none"/>
        </w:rPr>
        <w:t>资格审查和符合性审查</w:t>
      </w:r>
    </w:p>
    <w:p w14:paraId="46EBB8D3">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rFonts w:eastAsiaTheme="minorEastAsia"/>
          <w:b/>
          <w:sz w:val="24"/>
          <w:highlight w:val="none"/>
        </w:rPr>
        <w:t>无效响应</w:t>
      </w:r>
      <w:r>
        <w:rPr>
          <w:rFonts w:hint="eastAsia" w:eastAsiaTheme="minorEastAsia"/>
          <w:sz w:val="24"/>
          <w:highlight w:val="none"/>
        </w:rPr>
        <w:t>处理</w:t>
      </w:r>
      <w:r>
        <w:rPr>
          <w:rFonts w:eastAsiaTheme="minorEastAsia"/>
          <w:sz w:val="24"/>
          <w:highlight w:val="none"/>
        </w:rPr>
        <w:t>，磋商小组应当告知提交响应文件的供应商。</w:t>
      </w:r>
    </w:p>
    <w:p w14:paraId="74666BB3">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《资格审查要求》中对格式有要求的，除竞争性磋商文件另有规定外，均为“实质性格式”文件。</w:t>
      </w:r>
    </w:p>
    <w:p w14:paraId="10D01477">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《资格审查要求》见下表：</w:t>
      </w:r>
    </w:p>
    <w:p w14:paraId="4411F3E5">
      <w:pPr>
        <w:tabs>
          <w:tab w:val="left" w:pos="900"/>
          <w:tab w:val="left" w:pos="1080"/>
        </w:tabs>
        <w:snapToGrid w:val="0"/>
        <w:spacing w:line="360" w:lineRule="auto"/>
        <w:ind w:left="1077" w:firstLine="2650" w:firstLineChars="1100"/>
        <w:rPr>
          <w:rFonts w:eastAsiaTheme="minorEastAsia"/>
          <w:b/>
          <w:sz w:val="24"/>
          <w:highlight w:val="none"/>
        </w:rPr>
      </w:pPr>
      <w:r>
        <w:rPr>
          <w:rFonts w:eastAsiaTheme="minorEastAsia"/>
          <w:b/>
          <w:sz w:val="24"/>
          <w:highlight w:val="none"/>
        </w:rPr>
        <w:t>资格审查要求</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42"/>
        <w:gridCol w:w="4791"/>
        <w:gridCol w:w="1909"/>
      </w:tblGrid>
      <w:tr w14:paraId="5FA27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5" w:type="pct"/>
            <w:vAlign w:val="center"/>
          </w:tcPr>
          <w:p w14:paraId="15182F55">
            <w:pPr>
              <w:tabs>
                <w:tab w:val="left" w:pos="1080"/>
              </w:tabs>
              <w:snapToGrid w:val="0"/>
              <w:jc w:val="center"/>
              <w:rPr>
                <w:rFonts w:eastAsiaTheme="minorEastAsia"/>
                <w:b/>
                <w:sz w:val="24"/>
                <w:highlight w:val="none"/>
              </w:rPr>
            </w:pPr>
            <w:bookmarkStart w:id="638" w:name="_Hlt487972895"/>
            <w:bookmarkEnd w:id="638"/>
            <w:r>
              <w:rPr>
                <w:rFonts w:eastAsiaTheme="minorEastAsia"/>
                <w:b/>
                <w:sz w:val="24"/>
                <w:highlight w:val="none"/>
              </w:rPr>
              <w:t>序号</w:t>
            </w:r>
          </w:p>
        </w:tc>
        <w:tc>
          <w:tcPr>
            <w:tcW w:w="938" w:type="pct"/>
            <w:vAlign w:val="center"/>
          </w:tcPr>
          <w:p w14:paraId="6249289A">
            <w:pPr>
              <w:tabs>
                <w:tab w:val="left" w:pos="1080"/>
              </w:tabs>
              <w:snapToGrid w:val="0"/>
              <w:jc w:val="center"/>
              <w:rPr>
                <w:rFonts w:eastAsiaTheme="minorEastAsia"/>
                <w:b/>
                <w:sz w:val="24"/>
                <w:highlight w:val="none"/>
              </w:rPr>
            </w:pPr>
            <w:r>
              <w:rPr>
                <w:rFonts w:eastAsiaTheme="minorEastAsia"/>
                <w:b/>
                <w:sz w:val="24"/>
                <w:highlight w:val="none"/>
              </w:rPr>
              <w:t>检查因素</w:t>
            </w:r>
          </w:p>
        </w:tc>
        <w:tc>
          <w:tcPr>
            <w:tcW w:w="2579" w:type="pct"/>
            <w:vAlign w:val="center"/>
          </w:tcPr>
          <w:p w14:paraId="17264F8F">
            <w:pPr>
              <w:tabs>
                <w:tab w:val="left" w:pos="1080"/>
              </w:tabs>
              <w:snapToGrid w:val="0"/>
              <w:jc w:val="center"/>
              <w:rPr>
                <w:rFonts w:eastAsiaTheme="minorEastAsia"/>
                <w:b/>
                <w:sz w:val="24"/>
                <w:highlight w:val="none"/>
              </w:rPr>
            </w:pPr>
            <w:r>
              <w:rPr>
                <w:rFonts w:eastAsiaTheme="minorEastAsia"/>
                <w:b/>
                <w:sz w:val="24"/>
                <w:highlight w:val="none"/>
              </w:rPr>
              <w:t>检查内容</w:t>
            </w:r>
          </w:p>
        </w:tc>
        <w:tc>
          <w:tcPr>
            <w:tcW w:w="1028" w:type="pct"/>
            <w:vAlign w:val="center"/>
          </w:tcPr>
          <w:p w14:paraId="7C8EFA61">
            <w:pPr>
              <w:tabs>
                <w:tab w:val="left" w:pos="1080"/>
              </w:tabs>
              <w:snapToGrid w:val="0"/>
              <w:jc w:val="center"/>
              <w:rPr>
                <w:rFonts w:eastAsiaTheme="minorEastAsia"/>
                <w:b/>
                <w:sz w:val="24"/>
                <w:highlight w:val="none"/>
              </w:rPr>
            </w:pPr>
            <w:r>
              <w:rPr>
                <w:rFonts w:eastAsiaTheme="minorEastAsia"/>
                <w:b/>
                <w:sz w:val="24"/>
                <w:highlight w:val="none"/>
              </w:rPr>
              <w:t>格式要求</w:t>
            </w:r>
          </w:p>
        </w:tc>
      </w:tr>
      <w:tr w14:paraId="7CD73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D8B090B">
            <w:pPr>
              <w:tabs>
                <w:tab w:val="left" w:pos="1080"/>
              </w:tabs>
              <w:snapToGrid w:val="0"/>
              <w:jc w:val="center"/>
              <w:rPr>
                <w:rFonts w:eastAsiaTheme="minorEastAsia"/>
                <w:sz w:val="24"/>
                <w:highlight w:val="none"/>
              </w:rPr>
            </w:pPr>
            <w:r>
              <w:rPr>
                <w:rFonts w:eastAsiaTheme="minorEastAsia"/>
                <w:sz w:val="24"/>
                <w:highlight w:val="none"/>
              </w:rPr>
              <w:t>1</w:t>
            </w:r>
          </w:p>
        </w:tc>
        <w:tc>
          <w:tcPr>
            <w:tcW w:w="938" w:type="pct"/>
            <w:vAlign w:val="center"/>
          </w:tcPr>
          <w:p w14:paraId="4271CC42">
            <w:pPr>
              <w:tabs>
                <w:tab w:val="left" w:pos="1080"/>
              </w:tabs>
              <w:snapToGrid w:val="0"/>
              <w:jc w:val="left"/>
              <w:rPr>
                <w:rFonts w:eastAsiaTheme="minorEastAsia"/>
                <w:sz w:val="24"/>
                <w:highlight w:val="none"/>
              </w:rPr>
            </w:pPr>
            <w:r>
              <w:rPr>
                <w:rFonts w:eastAsiaTheme="minorEastAsia"/>
                <w:sz w:val="24"/>
                <w:highlight w:val="none"/>
              </w:rPr>
              <w:t>满足《中华人民共和国政府采购法》第二十二条规定</w:t>
            </w:r>
          </w:p>
        </w:tc>
        <w:tc>
          <w:tcPr>
            <w:tcW w:w="2579" w:type="pct"/>
            <w:vAlign w:val="center"/>
          </w:tcPr>
          <w:p w14:paraId="7828F595">
            <w:pPr>
              <w:tabs>
                <w:tab w:val="left" w:pos="1080"/>
              </w:tabs>
              <w:snapToGrid w:val="0"/>
              <w:jc w:val="left"/>
              <w:rPr>
                <w:rFonts w:eastAsiaTheme="minorEastAsia"/>
                <w:sz w:val="24"/>
                <w:highlight w:val="none"/>
              </w:rPr>
            </w:pPr>
            <w:r>
              <w:rPr>
                <w:rFonts w:eastAsiaTheme="minorEastAsia"/>
                <w:sz w:val="24"/>
                <w:highlight w:val="none"/>
              </w:rPr>
              <w:t>具体规定见第一章《采购邀请》</w:t>
            </w:r>
          </w:p>
        </w:tc>
        <w:tc>
          <w:tcPr>
            <w:tcW w:w="1028" w:type="pct"/>
            <w:vAlign w:val="center"/>
          </w:tcPr>
          <w:p w14:paraId="481CCBC4">
            <w:pPr>
              <w:tabs>
                <w:tab w:val="left" w:pos="1080"/>
              </w:tabs>
              <w:snapToGrid w:val="0"/>
              <w:jc w:val="left"/>
              <w:rPr>
                <w:rFonts w:eastAsiaTheme="minorEastAsia"/>
                <w:sz w:val="24"/>
                <w:highlight w:val="none"/>
              </w:rPr>
            </w:pPr>
          </w:p>
        </w:tc>
      </w:tr>
      <w:tr w14:paraId="29CE8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7998043">
            <w:pPr>
              <w:tabs>
                <w:tab w:val="left" w:pos="1080"/>
              </w:tabs>
              <w:snapToGrid w:val="0"/>
              <w:jc w:val="center"/>
              <w:rPr>
                <w:rFonts w:eastAsiaTheme="minorEastAsia"/>
                <w:sz w:val="24"/>
                <w:highlight w:val="none"/>
              </w:rPr>
            </w:pPr>
            <w:r>
              <w:rPr>
                <w:rFonts w:eastAsiaTheme="minorEastAsia"/>
                <w:sz w:val="24"/>
                <w:highlight w:val="none"/>
              </w:rPr>
              <w:t>1-1</w:t>
            </w:r>
          </w:p>
        </w:tc>
        <w:tc>
          <w:tcPr>
            <w:tcW w:w="938" w:type="pct"/>
            <w:vAlign w:val="center"/>
          </w:tcPr>
          <w:p w14:paraId="106C06B5">
            <w:pPr>
              <w:tabs>
                <w:tab w:val="left" w:pos="1080"/>
              </w:tabs>
              <w:snapToGrid w:val="0"/>
              <w:jc w:val="left"/>
              <w:rPr>
                <w:rFonts w:eastAsiaTheme="minorEastAsia"/>
                <w:sz w:val="24"/>
                <w:highlight w:val="none"/>
              </w:rPr>
            </w:pPr>
            <w:r>
              <w:rPr>
                <w:rFonts w:eastAsiaTheme="minorEastAsia"/>
                <w:sz w:val="24"/>
                <w:highlight w:val="none"/>
              </w:rPr>
              <w:t>营业执照等证明文件</w:t>
            </w:r>
          </w:p>
        </w:tc>
        <w:tc>
          <w:tcPr>
            <w:tcW w:w="2579" w:type="pct"/>
            <w:vAlign w:val="center"/>
          </w:tcPr>
          <w:p w14:paraId="2719FF1A">
            <w:pPr>
              <w:tabs>
                <w:tab w:val="left" w:pos="1080"/>
              </w:tabs>
              <w:snapToGrid w:val="0"/>
              <w:jc w:val="left"/>
              <w:rPr>
                <w:rFonts w:eastAsiaTheme="minorEastAsia"/>
                <w:sz w:val="24"/>
                <w:highlight w:val="none"/>
              </w:rPr>
            </w:pPr>
            <w:r>
              <w:rPr>
                <w:rFonts w:eastAsiaTheme="minorEastAsia"/>
                <w:sz w:val="24"/>
                <w:highlight w:val="none"/>
              </w:rPr>
              <w:t>供应商为企业（包括合伙企业）的，应提供有效的“营业执照”；</w:t>
            </w:r>
          </w:p>
          <w:p w14:paraId="0579A8A1">
            <w:pPr>
              <w:tabs>
                <w:tab w:val="left" w:pos="1080"/>
              </w:tabs>
              <w:snapToGrid w:val="0"/>
              <w:jc w:val="left"/>
              <w:rPr>
                <w:rFonts w:eastAsiaTheme="minorEastAsia"/>
                <w:sz w:val="24"/>
                <w:highlight w:val="none"/>
              </w:rPr>
            </w:pPr>
            <w:r>
              <w:rPr>
                <w:rFonts w:eastAsiaTheme="minorEastAsia"/>
                <w:sz w:val="24"/>
                <w:highlight w:val="none"/>
              </w:rPr>
              <w:t>供应商为事业单位的，应提供有效的“事业单位法人证书”；</w:t>
            </w:r>
          </w:p>
          <w:p w14:paraId="29216F30">
            <w:pPr>
              <w:tabs>
                <w:tab w:val="left" w:pos="1080"/>
              </w:tabs>
              <w:snapToGrid w:val="0"/>
              <w:jc w:val="left"/>
              <w:rPr>
                <w:rFonts w:eastAsiaTheme="minorEastAsia"/>
                <w:sz w:val="24"/>
                <w:highlight w:val="none"/>
              </w:rPr>
            </w:pPr>
            <w:r>
              <w:rPr>
                <w:rFonts w:eastAsiaTheme="minorEastAsia"/>
                <w:sz w:val="24"/>
                <w:highlight w:val="none"/>
              </w:rPr>
              <w:t>供应商</w:t>
            </w:r>
            <w:r>
              <w:rPr>
                <w:sz w:val="24"/>
                <w:highlight w:val="none"/>
              </w:rPr>
              <w:t>是非企业机构的，应提供有效的“执业许可证”、“登记证书”等证明文件</w:t>
            </w:r>
            <w:r>
              <w:rPr>
                <w:rFonts w:eastAsiaTheme="minorEastAsia"/>
                <w:sz w:val="24"/>
                <w:highlight w:val="none"/>
              </w:rPr>
              <w:t>；</w:t>
            </w:r>
          </w:p>
          <w:p w14:paraId="5A3AF5E2">
            <w:pPr>
              <w:tabs>
                <w:tab w:val="left" w:pos="1080"/>
              </w:tabs>
              <w:snapToGrid w:val="0"/>
              <w:jc w:val="left"/>
              <w:rPr>
                <w:rFonts w:eastAsiaTheme="minorEastAsia"/>
                <w:sz w:val="24"/>
                <w:highlight w:val="none"/>
              </w:rPr>
            </w:pPr>
            <w:r>
              <w:rPr>
                <w:rFonts w:eastAsiaTheme="minorEastAsia"/>
                <w:sz w:val="24"/>
                <w:highlight w:val="none"/>
              </w:rPr>
              <w:t>供应商是个体工商户的，应提供有效的“个体工商户营业执照”；</w:t>
            </w:r>
          </w:p>
          <w:p w14:paraId="15CB459D">
            <w:pPr>
              <w:tabs>
                <w:tab w:val="left" w:pos="1080"/>
              </w:tabs>
              <w:snapToGrid w:val="0"/>
              <w:jc w:val="left"/>
              <w:rPr>
                <w:rFonts w:eastAsiaTheme="minorEastAsia"/>
                <w:sz w:val="24"/>
                <w:highlight w:val="none"/>
              </w:rPr>
            </w:pPr>
            <w:r>
              <w:rPr>
                <w:rFonts w:eastAsiaTheme="minorEastAsia"/>
                <w:sz w:val="24"/>
                <w:highlight w:val="none"/>
              </w:rPr>
              <w:t>供应商是自然人的，应提供有效的自然人身份证明。</w:t>
            </w:r>
          </w:p>
          <w:p w14:paraId="377521CA">
            <w:pPr>
              <w:tabs>
                <w:tab w:val="left" w:pos="1080"/>
              </w:tabs>
              <w:snapToGrid w:val="0"/>
              <w:jc w:val="left"/>
              <w:rPr>
                <w:rFonts w:eastAsiaTheme="minorEastAsia"/>
                <w:color w:val="000000"/>
                <w:sz w:val="24"/>
                <w:highlight w:val="none"/>
              </w:rPr>
            </w:pPr>
            <w:r>
              <w:rPr>
                <w:color w:val="000000"/>
                <w:sz w:val="24"/>
                <w:highlight w:val="none"/>
              </w:rPr>
              <w:t>分支机构参加响应的，应提供该分支机构或其所属法人</w:t>
            </w:r>
            <w:r>
              <w:rPr>
                <w:rFonts w:hint="eastAsia"/>
                <w:color w:val="000000"/>
                <w:sz w:val="24"/>
                <w:highlight w:val="none"/>
              </w:rPr>
              <w:t>/</w:t>
            </w:r>
            <w:r>
              <w:rPr>
                <w:color w:val="000000"/>
                <w:sz w:val="24"/>
                <w:highlight w:val="none"/>
              </w:rPr>
              <w:t>其他组织的相应证明文件；同时还应提供其所属法人/其他组织出具的授权其参与本项目的授权书（格式自拟，须加</w:t>
            </w:r>
            <w:r>
              <w:rPr>
                <w:sz w:val="24"/>
                <w:highlight w:val="none"/>
              </w:rPr>
              <w:t>盖其所属法人/其他组织的公章）；对于</w:t>
            </w:r>
            <w:r>
              <w:rPr>
                <w:iCs/>
                <w:sz w:val="24"/>
                <w:highlight w:val="none"/>
              </w:rPr>
              <w:t>银行、保险、石油石化、电力、电信等行业的分支机构，可以提供上述</w:t>
            </w:r>
            <w:r>
              <w:rPr>
                <w:sz w:val="24"/>
                <w:highlight w:val="none"/>
              </w:rPr>
              <w:t>授权，也</w:t>
            </w:r>
            <w:r>
              <w:rPr>
                <w:color w:val="000000"/>
                <w:sz w:val="24"/>
                <w:highlight w:val="none"/>
              </w:rPr>
              <w:t>可以提供其所属法人/其他组织的有关文件或制度等能够证明授权其独立开展业务的证明材料。</w:t>
            </w:r>
          </w:p>
        </w:tc>
        <w:tc>
          <w:tcPr>
            <w:tcW w:w="1028" w:type="pct"/>
            <w:vAlign w:val="center"/>
          </w:tcPr>
          <w:p w14:paraId="64C03477">
            <w:pPr>
              <w:tabs>
                <w:tab w:val="left" w:pos="1080"/>
              </w:tabs>
              <w:snapToGrid w:val="0"/>
              <w:jc w:val="left"/>
              <w:rPr>
                <w:rFonts w:eastAsiaTheme="minorEastAsia"/>
                <w:sz w:val="24"/>
                <w:highlight w:val="none"/>
              </w:rPr>
            </w:pPr>
            <w:r>
              <w:rPr>
                <w:rFonts w:eastAsiaTheme="minorEastAsia"/>
                <w:sz w:val="24"/>
                <w:highlight w:val="none"/>
              </w:rPr>
              <w:t>提供证明文件的电子件或电子证照</w:t>
            </w:r>
          </w:p>
        </w:tc>
      </w:tr>
      <w:tr w14:paraId="6F414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533731E">
            <w:pPr>
              <w:tabs>
                <w:tab w:val="left" w:pos="1080"/>
              </w:tabs>
              <w:snapToGrid w:val="0"/>
              <w:jc w:val="center"/>
              <w:rPr>
                <w:rFonts w:eastAsiaTheme="minorEastAsia"/>
                <w:sz w:val="24"/>
                <w:highlight w:val="none"/>
              </w:rPr>
            </w:pPr>
            <w:r>
              <w:rPr>
                <w:rFonts w:eastAsiaTheme="minorEastAsia"/>
                <w:sz w:val="24"/>
                <w:highlight w:val="none"/>
              </w:rPr>
              <w:t>1-2</w:t>
            </w:r>
          </w:p>
        </w:tc>
        <w:tc>
          <w:tcPr>
            <w:tcW w:w="938" w:type="pct"/>
            <w:vAlign w:val="center"/>
          </w:tcPr>
          <w:p w14:paraId="4BEB1A39">
            <w:pPr>
              <w:tabs>
                <w:tab w:val="left" w:pos="1080"/>
              </w:tabs>
              <w:snapToGrid w:val="0"/>
              <w:jc w:val="left"/>
              <w:rPr>
                <w:rFonts w:eastAsiaTheme="minorEastAsia"/>
                <w:sz w:val="24"/>
                <w:highlight w:val="none"/>
              </w:rPr>
            </w:pPr>
            <w:r>
              <w:rPr>
                <w:rFonts w:eastAsiaTheme="minorEastAsia"/>
                <w:sz w:val="24"/>
                <w:highlight w:val="none"/>
              </w:rPr>
              <w:t>供应商资格声明书</w:t>
            </w:r>
          </w:p>
        </w:tc>
        <w:tc>
          <w:tcPr>
            <w:tcW w:w="2579" w:type="pct"/>
            <w:vAlign w:val="center"/>
          </w:tcPr>
          <w:p w14:paraId="3C87383B">
            <w:pPr>
              <w:tabs>
                <w:tab w:val="left" w:pos="1080"/>
              </w:tabs>
              <w:snapToGrid w:val="0"/>
              <w:jc w:val="left"/>
              <w:rPr>
                <w:rFonts w:eastAsiaTheme="minorEastAsia"/>
                <w:sz w:val="24"/>
                <w:highlight w:val="none"/>
              </w:rPr>
            </w:pPr>
            <w:r>
              <w:rPr>
                <w:rFonts w:eastAsiaTheme="minorEastAsia"/>
                <w:sz w:val="24"/>
                <w:highlight w:val="none"/>
              </w:rPr>
              <w:t>提供了符合竞争性磋商文件要求的《供应商资格声明书》。</w:t>
            </w:r>
          </w:p>
        </w:tc>
        <w:tc>
          <w:tcPr>
            <w:tcW w:w="1028" w:type="pct"/>
            <w:vAlign w:val="center"/>
          </w:tcPr>
          <w:p w14:paraId="7F3E71F9">
            <w:pPr>
              <w:tabs>
                <w:tab w:val="left" w:pos="1080"/>
              </w:tabs>
              <w:snapToGrid w:val="0"/>
              <w:jc w:val="left"/>
              <w:rPr>
                <w:rFonts w:eastAsiaTheme="minorEastAsia"/>
                <w:sz w:val="24"/>
                <w:highlight w:val="none"/>
              </w:rPr>
            </w:pPr>
            <w:r>
              <w:rPr>
                <w:rFonts w:eastAsiaTheme="minorEastAsia"/>
                <w:sz w:val="24"/>
                <w:highlight w:val="none"/>
              </w:rPr>
              <w:t>格式见《响应文件格式》</w:t>
            </w:r>
          </w:p>
        </w:tc>
      </w:tr>
      <w:tr w14:paraId="7B102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A6E92BA">
            <w:pPr>
              <w:tabs>
                <w:tab w:val="left" w:pos="1080"/>
              </w:tabs>
              <w:snapToGrid w:val="0"/>
              <w:jc w:val="center"/>
              <w:rPr>
                <w:rFonts w:eastAsiaTheme="minorEastAsia"/>
                <w:sz w:val="24"/>
                <w:highlight w:val="none"/>
              </w:rPr>
            </w:pPr>
            <w:r>
              <w:rPr>
                <w:rFonts w:eastAsiaTheme="minorEastAsia"/>
                <w:sz w:val="24"/>
                <w:highlight w:val="none"/>
              </w:rPr>
              <w:t>1-3</w:t>
            </w:r>
          </w:p>
        </w:tc>
        <w:tc>
          <w:tcPr>
            <w:tcW w:w="938" w:type="pct"/>
            <w:vAlign w:val="center"/>
          </w:tcPr>
          <w:p w14:paraId="58B75036">
            <w:pPr>
              <w:tabs>
                <w:tab w:val="left" w:pos="1080"/>
              </w:tabs>
              <w:snapToGrid w:val="0"/>
              <w:rPr>
                <w:rFonts w:eastAsiaTheme="minorEastAsia"/>
                <w:sz w:val="24"/>
                <w:highlight w:val="none"/>
              </w:rPr>
            </w:pPr>
            <w:r>
              <w:rPr>
                <w:rFonts w:eastAsiaTheme="minorEastAsia"/>
                <w:sz w:val="24"/>
                <w:highlight w:val="none"/>
              </w:rPr>
              <w:t>供应商信用记录</w:t>
            </w:r>
          </w:p>
        </w:tc>
        <w:tc>
          <w:tcPr>
            <w:tcW w:w="2579" w:type="pct"/>
            <w:vAlign w:val="center"/>
          </w:tcPr>
          <w:p w14:paraId="46AF0687">
            <w:pPr>
              <w:tabs>
                <w:tab w:val="left" w:pos="1080"/>
              </w:tabs>
              <w:snapToGrid w:val="0"/>
              <w:rPr>
                <w:rFonts w:eastAsiaTheme="minorEastAsia"/>
                <w:sz w:val="24"/>
                <w:highlight w:val="none"/>
              </w:rPr>
            </w:pPr>
            <w:r>
              <w:rPr>
                <w:rFonts w:eastAsiaTheme="minorEastAsia"/>
                <w:sz w:val="24"/>
                <w:highlight w:val="none"/>
              </w:rPr>
              <w:t>查询渠道：信用中国网站和中国政府采购网（</w:t>
            </w:r>
            <w:r>
              <w:rPr>
                <w:rFonts w:eastAsiaTheme="minorEastAsia"/>
                <w:highlight w:val="none"/>
              </w:rPr>
              <w:t>www.creditchina.gov.cn</w:t>
            </w:r>
            <w:r>
              <w:rPr>
                <w:rFonts w:eastAsiaTheme="minorEastAsia"/>
                <w:sz w:val="24"/>
                <w:highlight w:val="none"/>
              </w:rPr>
              <w:t>、</w:t>
            </w:r>
            <w:r>
              <w:rPr>
                <w:rFonts w:eastAsiaTheme="minorEastAsia"/>
                <w:highlight w:val="none"/>
              </w:rPr>
              <w:t>www.ccgp.gov.cn</w:t>
            </w:r>
            <w:r>
              <w:rPr>
                <w:rFonts w:eastAsiaTheme="minorEastAsia"/>
                <w:sz w:val="24"/>
                <w:highlight w:val="none"/>
              </w:rPr>
              <w:t>）；</w:t>
            </w:r>
          </w:p>
          <w:p w14:paraId="7E477AB7">
            <w:pPr>
              <w:tabs>
                <w:tab w:val="left" w:pos="900"/>
                <w:tab w:val="left" w:pos="1980"/>
              </w:tabs>
              <w:snapToGrid w:val="0"/>
              <w:rPr>
                <w:rFonts w:eastAsiaTheme="minorEastAsia"/>
                <w:sz w:val="24"/>
                <w:highlight w:val="none"/>
              </w:rPr>
            </w:pPr>
            <w:r>
              <w:rPr>
                <w:rFonts w:eastAsiaTheme="minorEastAsia"/>
                <w:sz w:val="24"/>
                <w:highlight w:val="none"/>
              </w:rPr>
              <w:t>截止时点：</w:t>
            </w:r>
            <w:r>
              <w:rPr>
                <w:rFonts w:eastAsiaTheme="minorEastAsia"/>
                <w:color w:val="000000"/>
                <w:kern w:val="0"/>
                <w:sz w:val="24"/>
                <w:szCs w:val="20"/>
                <w:highlight w:val="none"/>
              </w:rPr>
              <w:t>首次响应文件提交截止时间以后</w:t>
            </w:r>
            <w:r>
              <w:rPr>
                <w:rFonts w:eastAsiaTheme="minorEastAsia"/>
                <w:sz w:val="24"/>
                <w:highlight w:val="none"/>
              </w:rPr>
              <w:t>、资格审查阶段采购人或采购代理机构的实际查询时间；</w:t>
            </w:r>
          </w:p>
          <w:p w14:paraId="0B934D83">
            <w:pPr>
              <w:tabs>
                <w:tab w:val="left" w:pos="900"/>
                <w:tab w:val="left" w:pos="1980"/>
              </w:tabs>
              <w:snapToGrid w:val="0"/>
              <w:rPr>
                <w:rFonts w:eastAsiaTheme="minorEastAsia"/>
                <w:sz w:val="24"/>
                <w:highlight w:val="none"/>
              </w:rPr>
            </w:pPr>
            <w:r>
              <w:rPr>
                <w:rFonts w:eastAsiaTheme="minorEastAsia"/>
                <w:sz w:val="24"/>
                <w:highlight w:val="none"/>
              </w:rPr>
              <w:t>信用信息查询记录和证据留存具体方式：查询结果网页打印页作为查询记录和证据，与其他竞争性磋商文件一并保存；</w:t>
            </w:r>
          </w:p>
          <w:p w14:paraId="34D847B1">
            <w:pPr>
              <w:tabs>
                <w:tab w:val="left" w:pos="1080"/>
              </w:tabs>
              <w:snapToGrid w:val="0"/>
              <w:rPr>
                <w:rFonts w:eastAsiaTheme="minorEastAsia"/>
                <w:sz w:val="24"/>
                <w:highlight w:val="none"/>
              </w:rPr>
            </w:pPr>
            <w:r>
              <w:rPr>
                <w:rFonts w:eastAsiaTheme="minorEastAsia"/>
                <w:sz w:val="24"/>
                <w:highlight w:val="none"/>
              </w:rPr>
              <w:t>信用信息的使用原则：经认定的被列入失信被执行人、重大税收违法案件当事人名单、政府采购严重违法失信行为记录名单的供应商，其</w:t>
            </w:r>
            <w:r>
              <w:rPr>
                <w:rFonts w:eastAsiaTheme="minorEastAsia"/>
                <w:b/>
                <w:sz w:val="24"/>
                <w:highlight w:val="none"/>
              </w:rPr>
              <w:t>响应无效</w:t>
            </w:r>
            <w:r>
              <w:rPr>
                <w:rFonts w:eastAsiaTheme="minorEastAsia"/>
                <w:sz w:val="24"/>
                <w:highlight w:val="none"/>
              </w:rPr>
              <w:t>。联合体形式磋商的，联合体成员存在不良信用记录，视同联合体存在不良信用记录。</w:t>
            </w:r>
          </w:p>
        </w:tc>
        <w:tc>
          <w:tcPr>
            <w:tcW w:w="1028" w:type="pct"/>
            <w:vAlign w:val="center"/>
          </w:tcPr>
          <w:p w14:paraId="2E9B4B66">
            <w:pPr>
              <w:tabs>
                <w:tab w:val="left" w:pos="1080"/>
              </w:tabs>
              <w:snapToGrid w:val="0"/>
              <w:rPr>
                <w:rFonts w:eastAsiaTheme="minorEastAsia"/>
                <w:sz w:val="24"/>
                <w:highlight w:val="none"/>
              </w:rPr>
            </w:pPr>
            <w:r>
              <w:rPr>
                <w:rFonts w:eastAsiaTheme="minorEastAsia"/>
                <w:sz w:val="24"/>
                <w:highlight w:val="none"/>
              </w:rPr>
              <w:t>无须供应商提供，由采购人或采购代理机构查询。</w:t>
            </w:r>
          </w:p>
        </w:tc>
      </w:tr>
      <w:tr w14:paraId="6D51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49EC628">
            <w:pPr>
              <w:tabs>
                <w:tab w:val="left" w:pos="1080"/>
              </w:tabs>
              <w:snapToGrid w:val="0"/>
              <w:jc w:val="center"/>
              <w:rPr>
                <w:rFonts w:eastAsiaTheme="minorEastAsia"/>
                <w:sz w:val="24"/>
                <w:highlight w:val="none"/>
              </w:rPr>
            </w:pPr>
            <w:r>
              <w:rPr>
                <w:sz w:val="24"/>
                <w:highlight w:val="none"/>
              </w:rPr>
              <w:t>1-4</w:t>
            </w:r>
          </w:p>
        </w:tc>
        <w:tc>
          <w:tcPr>
            <w:tcW w:w="938" w:type="pct"/>
            <w:vAlign w:val="center"/>
          </w:tcPr>
          <w:p w14:paraId="1F853495">
            <w:pPr>
              <w:tabs>
                <w:tab w:val="left" w:pos="1080"/>
              </w:tabs>
              <w:snapToGrid w:val="0"/>
              <w:rPr>
                <w:rFonts w:eastAsiaTheme="minorEastAsia"/>
                <w:sz w:val="24"/>
                <w:highlight w:val="none"/>
              </w:rPr>
            </w:pPr>
            <w:r>
              <w:rPr>
                <w:sz w:val="24"/>
                <w:highlight w:val="none"/>
              </w:rPr>
              <w:t>法律、行政法规规定的其他条件</w:t>
            </w:r>
          </w:p>
        </w:tc>
        <w:tc>
          <w:tcPr>
            <w:tcW w:w="2579" w:type="pct"/>
            <w:vAlign w:val="center"/>
          </w:tcPr>
          <w:p w14:paraId="08164065">
            <w:pPr>
              <w:tabs>
                <w:tab w:val="left" w:pos="1080"/>
              </w:tabs>
              <w:snapToGrid w:val="0"/>
              <w:rPr>
                <w:rFonts w:eastAsiaTheme="minorEastAsia"/>
                <w:sz w:val="24"/>
                <w:highlight w:val="none"/>
              </w:rPr>
            </w:pPr>
            <w:r>
              <w:rPr>
                <w:sz w:val="24"/>
                <w:highlight w:val="none"/>
              </w:rPr>
              <w:t>法律、行政法规规定的其他条件</w:t>
            </w:r>
          </w:p>
        </w:tc>
        <w:tc>
          <w:tcPr>
            <w:tcW w:w="1028" w:type="pct"/>
            <w:vAlign w:val="center"/>
          </w:tcPr>
          <w:p w14:paraId="6C829B9A">
            <w:pPr>
              <w:tabs>
                <w:tab w:val="left" w:pos="1080"/>
              </w:tabs>
              <w:snapToGrid w:val="0"/>
              <w:jc w:val="center"/>
              <w:rPr>
                <w:rFonts w:eastAsiaTheme="minorEastAsia"/>
                <w:sz w:val="24"/>
                <w:highlight w:val="none"/>
              </w:rPr>
            </w:pPr>
            <w:r>
              <w:rPr>
                <w:sz w:val="24"/>
                <w:highlight w:val="none"/>
              </w:rPr>
              <w:t>/</w:t>
            </w:r>
          </w:p>
        </w:tc>
      </w:tr>
      <w:tr w14:paraId="002D6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9A0F4A8">
            <w:pPr>
              <w:tabs>
                <w:tab w:val="left" w:pos="1080"/>
              </w:tabs>
              <w:snapToGrid w:val="0"/>
              <w:jc w:val="center"/>
              <w:rPr>
                <w:rFonts w:eastAsiaTheme="minorEastAsia"/>
                <w:sz w:val="24"/>
                <w:highlight w:val="none"/>
              </w:rPr>
            </w:pPr>
            <w:r>
              <w:rPr>
                <w:rFonts w:eastAsiaTheme="minorEastAsia"/>
                <w:sz w:val="24"/>
                <w:highlight w:val="none"/>
              </w:rPr>
              <w:t>2</w:t>
            </w:r>
          </w:p>
        </w:tc>
        <w:tc>
          <w:tcPr>
            <w:tcW w:w="938" w:type="pct"/>
            <w:vAlign w:val="center"/>
          </w:tcPr>
          <w:p w14:paraId="2850C175">
            <w:pPr>
              <w:tabs>
                <w:tab w:val="left" w:pos="1080"/>
              </w:tabs>
              <w:snapToGrid w:val="0"/>
              <w:jc w:val="left"/>
              <w:rPr>
                <w:rFonts w:eastAsiaTheme="minorEastAsia"/>
                <w:sz w:val="24"/>
                <w:highlight w:val="none"/>
              </w:rPr>
            </w:pPr>
            <w:r>
              <w:rPr>
                <w:rFonts w:eastAsiaTheme="minorEastAsia"/>
                <w:sz w:val="24"/>
                <w:highlight w:val="none"/>
              </w:rPr>
              <w:t>落实政府采购政策需满足的资格要求</w:t>
            </w:r>
          </w:p>
        </w:tc>
        <w:tc>
          <w:tcPr>
            <w:tcW w:w="2579" w:type="pct"/>
            <w:vAlign w:val="center"/>
          </w:tcPr>
          <w:p w14:paraId="0CD12893">
            <w:pPr>
              <w:tabs>
                <w:tab w:val="left" w:pos="1080"/>
              </w:tabs>
              <w:snapToGrid w:val="0"/>
              <w:jc w:val="left"/>
              <w:rPr>
                <w:rFonts w:eastAsiaTheme="minorEastAsia"/>
                <w:sz w:val="24"/>
                <w:highlight w:val="none"/>
              </w:rPr>
            </w:pPr>
            <w:r>
              <w:rPr>
                <w:rFonts w:eastAsiaTheme="minorEastAsia"/>
                <w:sz w:val="24"/>
                <w:highlight w:val="none"/>
              </w:rPr>
              <w:t>具体要求见第一章《采购邀请》</w:t>
            </w:r>
          </w:p>
        </w:tc>
        <w:tc>
          <w:tcPr>
            <w:tcW w:w="1028" w:type="pct"/>
            <w:vAlign w:val="center"/>
          </w:tcPr>
          <w:p w14:paraId="6FB49520">
            <w:pPr>
              <w:tabs>
                <w:tab w:val="left" w:pos="1080"/>
              </w:tabs>
              <w:snapToGrid w:val="0"/>
              <w:jc w:val="left"/>
              <w:rPr>
                <w:rFonts w:eastAsiaTheme="minorEastAsia"/>
                <w:sz w:val="24"/>
                <w:highlight w:val="none"/>
              </w:rPr>
            </w:pPr>
          </w:p>
        </w:tc>
      </w:tr>
      <w:tr w14:paraId="7C4D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93C944F">
            <w:pPr>
              <w:tabs>
                <w:tab w:val="left" w:pos="1080"/>
              </w:tabs>
              <w:snapToGrid w:val="0"/>
              <w:jc w:val="center"/>
              <w:rPr>
                <w:rFonts w:eastAsiaTheme="minorEastAsia"/>
                <w:sz w:val="24"/>
                <w:highlight w:val="none"/>
              </w:rPr>
            </w:pPr>
            <w:r>
              <w:rPr>
                <w:rFonts w:eastAsiaTheme="minorEastAsia"/>
                <w:sz w:val="24"/>
                <w:highlight w:val="none"/>
              </w:rPr>
              <w:t>2-1</w:t>
            </w:r>
          </w:p>
        </w:tc>
        <w:tc>
          <w:tcPr>
            <w:tcW w:w="938" w:type="pct"/>
            <w:vAlign w:val="center"/>
          </w:tcPr>
          <w:p w14:paraId="3DE23AE4">
            <w:pPr>
              <w:tabs>
                <w:tab w:val="left" w:pos="1080"/>
              </w:tabs>
              <w:snapToGrid w:val="0"/>
              <w:jc w:val="left"/>
              <w:rPr>
                <w:rFonts w:eastAsiaTheme="minorEastAsia"/>
                <w:sz w:val="24"/>
                <w:highlight w:val="none"/>
              </w:rPr>
            </w:pPr>
            <w:r>
              <w:rPr>
                <w:rFonts w:eastAsiaTheme="minorEastAsia"/>
                <w:sz w:val="24"/>
                <w:highlight w:val="none"/>
              </w:rPr>
              <w:t>中小企业政策</w:t>
            </w:r>
            <w:r>
              <w:rPr>
                <w:rFonts w:hint="eastAsia" w:eastAsiaTheme="minorEastAsia"/>
                <w:sz w:val="24"/>
                <w:highlight w:val="none"/>
              </w:rPr>
              <w:t>证明文件</w:t>
            </w:r>
          </w:p>
        </w:tc>
        <w:tc>
          <w:tcPr>
            <w:tcW w:w="2579" w:type="pct"/>
            <w:vAlign w:val="center"/>
          </w:tcPr>
          <w:p w14:paraId="49B9ED63">
            <w:pPr>
              <w:tabs>
                <w:tab w:val="left" w:pos="1080"/>
              </w:tabs>
              <w:snapToGrid w:val="0"/>
              <w:jc w:val="left"/>
              <w:rPr>
                <w:rFonts w:eastAsiaTheme="minorEastAsia"/>
                <w:sz w:val="24"/>
                <w:highlight w:val="none"/>
              </w:rPr>
            </w:pPr>
            <w:r>
              <w:rPr>
                <w:rFonts w:eastAsiaTheme="minorEastAsia"/>
                <w:sz w:val="24"/>
                <w:highlight w:val="none"/>
              </w:rPr>
              <w:t>具体要求见第一章《采购邀请》</w:t>
            </w:r>
          </w:p>
        </w:tc>
        <w:tc>
          <w:tcPr>
            <w:tcW w:w="1028" w:type="pct"/>
            <w:vAlign w:val="center"/>
          </w:tcPr>
          <w:p w14:paraId="0868A6B8">
            <w:pPr>
              <w:tabs>
                <w:tab w:val="left" w:pos="1080"/>
              </w:tabs>
              <w:snapToGrid w:val="0"/>
              <w:jc w:val="left"/>
              <w:rPr>
                <w:rFonts w:eastAsiaTheme="minorEastAsia"/>
                <w:sz w:val="24"/>
                <w:highlight w:val="none"/>
              </w:rPr>
            </w:pPr>
          </w:p>
        </w:tc>
      </w:tr>
      <w:tr w14:paraId="6FCB7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1DED2A7">
            <w:pPr>
              <w:tabs>
                <w:tab w:val="left" w:pos="1080"/>
              </w:tabs>
              <w:snapToGrid w:val="0"/>
              <w:jc w:val="center"/>
              <w:rPr>
                <w:rFonts w:eastAsiaTheme="minorEastAsia"/>
                <w:sz w:val="24"/>
                <w:highlight w:val="none"/>
              </w:rPr>
            </w:pPr>
            <w:r>
              <w:rPr>
                <w:rFonts w:eastAsiaTheme="minorEastAsia"/>
                <w:sz w:val="24"/>
                <w:highlight w:val="none"/>
              </w:rPr>
              <w:t>2-1-1</w:t>
            </w:r>
          </w:p>
        </w:tc>
        <w:tc>
          <w:tcPr>
            <w:tcW w:w="938" w:type="pct"/>
            <w:vAlign w:val="center"/>
          </w:tcPr>
          <w:p w14:paraId="4CF7E87A">
            <w:pPr>
              <w:tabs>
                <w:tab w:val="left" w:pos="1080"/>
              </w:tabs>
              <w:snapToGrid w:val="0"/>
              <w:jc w:val="left"/>
              <w:rPr>
                <w:rFonts w:eastAsiaTheme="minorEastAsia"/>
                <w:sz w:val="24"/>
                <w:highlight w:val="none"/>
              </w:rPr>
            </w:pPr>
            <w:r>
              <w:rPr>
                <w:rFonts w:eastAsiaTheme="minorEastAsia"/>
                <w:sz w:val="24"/>
                <w:highlight w:val="none"/>
              </w:rPr>
              <w:t>中小企业证明文件</w:t>
            </w:r>
          </w:p>
        </w:tc>
        <w:tc>
          <w:tcPr>
            <w:tcW w:w="2579" w:type="pct"/>
            <w:vAlign w:val="center"/>
          </w:tcPr>
          <w:p w14:paraId="398ADEBD">
            <w:pPr>
              <w:tabs>
                <w:tab w:val="left" w:pos="1080"/>
              </w:tabs>
              <w:snapToGrid w:val="0"/>
              <w:jc w:val="left"/>
              <w:rPr>
                <w:rFonts w:eastAsiaTheme="minorEastAsia"/>
                <w:sz w:val="24"/>
                <w:highlight w:val="none"/>
              </w:rPr>
            </w:pPr>
            <w:r>
              <w:rPr>
                <w:rFonts w:eastAsiaTheme="minorEastAsia"/>
                <w:sz w:val="24"/>
                <w:highlight w:val="none"/>
              </w:rPr>
              <w:t xml:space="preserve">当本项目（包）涉及预留份额专门面向中小企业采购，提供如下资料： </w:t>
            </w:r>
          </w:p>
          <w:p w14:paraId="193E3C76">
            <w:pPr>
              <w:tabs>
                <w:tab w:val="left" w:pos="1080"/>
              </w:tabs>
              <w:snapToGrid w:val="0"/>
              <w:jc w:val="left"/>
              <w:rPr>
                <w:rFonts w:eastAsiaTheme="minorEastAsia"/>
                <w:sz w:val="24"/>
                <w:highlight w:val="none"/>
              </w:rPr>
            </w:pPr>
            <w:r>
              <w:rPr>
                <w:rFonts w:eastAsiaTheme="minorEastAsia"/>
                <w:sz w:val="24"/>
                <w:highlight w:val="none"/>
              </w:rPr>
              <w:t>1、供应商单独响应的，应提供</w:t>
            </w:r>
            <w:r>
              <w:rPr>
                <w:sz w:val="24"/>
                <w:highlight w:val="none"/>
              </w:rPr>
              <w:t>《中小企业声明函》或《残疾人福利性单位声明函》或由省级以上监狱管理局、戒毒管理局（含新疆生产建设兵团）出具的属于监狱企业的证明文件</w:t>
            </w:r>
            <w:r>
              <w:rPr>
                <w:rFonts w:eastAsiaTheme="minorEastAsia"/>
                <w:sz w:val="24"/>
                <w:highlight w:val="none"/>
              </w:rPr>
              <w:t>。</w:t>
            </w:r>
          </w:p>
          <w:p w14:paraId="12E222C7">
            <w:pPr>
              <w:tabs>
                <w:tab w:val="left" w:pos="1080"/>
              </w:tabs>
              <w:snapToGrid w:val="0"/>
              <w:jc w:val="left"/>
              <w:rPr>
                <w:rFonts w:eastAsiaTheme="minorEastAsia"/>
                <w:sz w:val="24"/>
                <w:highlight w:val="none"/>
              </w:rPr>
            </w:pPr>
            <w:r>
              <w:rPr>
                <w:rFonts w:eastAsiaTheme="minorEastAsia"/>
                <w:sz w:val="24"/>
                <w:highlight w:val="none"/>
              </w:rPr>
              <w:t>2、如磋商文件要求以联合体形式参加或者要求合同分包的，且供应商为联合体或拟进行合同分包的，则联合体中的中小企业、签订分包意向协议的中小企业具体情况须在《中小企业声明函》</w:t>
            </w:r>
            <w:r>
              <w:rPr>
                <w:sz w:val="24"/>
                <w:highlight w:val="none"/>
              </w:rPr>
              <w:t>或《残疾人福利性单位声明函》或由省级以上监狱管理局、戒毒管理局（含新疆生产建设兵团）出具的属于监狱企业的证明文件中如实填报，且满足采购文件关于预留份额的要求</w:t>
            </w:r>
            <w:r>
              <w:rPr>
                <w:rFonts w:eastAsiaTheme="minorEastAsia"/>
                <w:sz w:val="24"/>
                <w:highlight w:val="none"/>
              </w:rPr>
              <w:t>。</w:t>
            </w:r>
          </w:p>
        </w:tc>
        <w:tc>
          <w:tcPr>
            <w:tcW w:w="1028" w:type="pct"/>
            <w:vAlign w:val="center"/>
          </w:tcPr>
          <w:p w14:paraId="61710D84">
            <w:pPr>
              <w:tabs>
                <w:tab w:val="left" w:pos="1080"/>
              </w:tabs>
              <w:snapToGrid w:val="0"/>
              <w:jc w:val="left"/>
              <w:rPr>
                <w:rFonts w:eastAsiaTheme="minorEastAsia"/>
                <w:sz w:val="24"/>
                <w:highlight w:val="none"/>
              </w:rPr>
            </w:pPr>
            <w:r>
              <w:rPr>
                <w:rFonts w:eastAsiaTheme="minorEastAsia"/>
                <w:sz w:val="24"/>
                <w:highlight w:val="none"/>
              </w:rPr>
              <w:t>格式见《响应文件格式》</w:t>
            </w:r>
          </w:p>
        </w:tc>
      </w:tr>
      <w:tr w14:paraId="2046D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DBFAC75">
            <w:pPr>
              <w:tabs>
                <w:tab w:val="left" w:pos="1080"/>
              </w:tabs>
              <w:snapToGrid w:val="0"/>
              <w:jc w:val="center"/>
              <w:rPr>
                <w:rFonts w:eastAsiaTheme="minorEastAsia"/>
                <w:sz w:val="24"/>
                <w:highlight w:val="none"/>
              </w:rPr>
            </w:pPr>
            <w:r>
              <w:rPr>
                <w:rFonts w:eastAsiaTheme="minorEastAsia"/>
                <w:sz w:val="24"/>
                <w:highlight w:val="none"/>
              </w:rPr>
              <w:t>2-1-2</w:t>
            </w:r>
          </w:p>
        </w:tc>
        <w:tc>
          <w:tcPr>
            <w:tcW w:w="938" w:type="pct"/>
            <w:vAlign w:val="center"/>
          </w:tcPr>
          <w:p w14:paraId="76645473">
            <w:pPr>
              <w:tabs>
                <w:tab w:val="left" w:pos="1080"/>
              </w:tabs>
              <w:snapToGrid w:val="0"/>
              <w:jc w:val="left"/>
              <w:rPr>
                <w:rFonts w:eastAsiaTheme="minorEastAsia"/>
                <w:sz w:val="24"/>
                <w:highlight w:val="none"/>
              </w:rPr>
            </w:pPr>
            <w:r>
              <w:rPr>
                <w:rFonts w:eastAsiaTheme="minorEastAsia"/>
                <w:sz w:val="24"/>
                <w:highlight w:val="none"/>
              </w:rPr>
              <w:t>拟分包情况说明及分包意向协议</w:t>
            </w:r>
          </w:p>
        </w:tc>
        <w:tc>
          <w:tcPr>
            <w:tcW w:w="2579" w:type="pct"/>
            <w:vAlign w:val="center"/>
          </w:tcPr>
          <w:p w14:paraId="7950CB24">
            <w:pPr>
              <w:tabs>
                <w:tab w:val="left" w:pos="1080"/>
              </w:tabs>
              <w:snapToGrid w:val="0"/>
              <w:jc w:val="left"/>
              <w:rPr>
                <w:rFonts w:eastAsiaTheme="minorEastAsia"/>
                <w:sz w:val="24"/>
                <w:highlight w:val="none"/>
              </w:rPr>
            </w:pPr>
            <w:r>
              <w:rPr>
                <w:rFonts w:eastAsiaTheme="minorEastAsia"/>
                <w:sz w:val="24"/>
                <w:highlight w:val="none"/>
              </w:rPr>
              <w:t>如本项目（包）要求通过分包措施预留部分采购份额面向中小企业采购、且供应商因落实政府采购政策拟进行分包的，必须提供；否则无须提供。</w:t>
            </w:r>
          </w:p>
          <w:p w14:paraId="48DB1676">
            <w:pPr>
              <w:tabs>
                <w:tab w:val="left" w:pos="1080"/>
              </w:tabs>
              <w:snapToGrid w:val="0"/>
              <w:jc w:val="left"/>
              <w:rPr>
                <w:rFonts w:eastAsiaTheme="minorEastAsia"/>
                <w:b/>
                <w:sz w:val="24"/>
                <w:highlight w:val="none"/>
              </w:rPr>
            </w:pPr>
            <w:r>
              <w:rPr>
                <w:rFonts w:eastAsiaTheme="minorEastAsia"/>
                <w:sz w:val="24"/>
                <w:highlight w:val="none"/>
              </w:rPr>
              <w:t>对于预留份额专门面向中小企业采购的项目（包），组成联合体或者接受分包合同的中小企业与联合体内其他企业、分包企业之间不得存在直接控股、管理关系。</w:t>
            </w:r>
          </w:p>
        </w:tc>
        <w:tc>
          <w:tcPr>
            <w:tcW w:w="1028" w:type="pct"/>
            <w:vAlign w:val="center"/>
          </w:tcPr>
          <w:p w14:paraId="56035218">
            <w:pPr>
              <w:tabs>
                <w:tab w:val="left" w:pos="1080"/>
              </w:tabs>
              <w:snapToGrid w:val="0"/>
              <w:jc w:val="left"/>
              <w:rPr>
                <w:rFonts w:eastAsiaTheme="minorEastAsia"/>
                <w:sz w:val="24"/>
                <w:highlight w:val="none"/>
              </w:rPr>
            </w:pPr>
            <w:r>
              <w:rPr>
                <w:rFonts w:eastAsiaTheme="minorEastAsia"/>
                <w:sz w:val="24"/>
                <w:highlight w:val="none"/>
              </w:rPr>
              <w:t>格式见《响应文件格式》</w:t>
            </w:r>
          </w:p>
        </w:tc>
      </w:tr>
      <w:tr w14:paraId="50841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04F019C">
            <w:pPr>
              <w:tabs>
                <w:tab w:val="left" w:pos="1080"/>
              </w:tabs>
              <w:snapToGrid w:val="0"/>
              <w:jc w:val="center"/>
              <w:rPr>
                <w:rFonts w:eastAsiaTheme="minorEastAsia"/>
                <w:sz w:val="24"/>
                <w:highlight w:val="none"/>
              </w:rPr>
            </w:pPr>
            <w:r>
              <w:rPr>
                <w:rFonts w:eastAsiaTheme="minorEastAsia"/>
                <w:sz w:val="24"/>
                <w:highlight w:val="none"/>
              </w:rPr>
              <w:t>2-2</w:t>
            </w:r>
          </w:p>
        </w:tc>
        <w:tc>
          <w:tcPr>
            <w:tcW w:w="938" w:type="pct"/>
            <w:vAlign w:val="center"/>
          </w:tcPr>
          <w:p w14:paraId="3E004F40">
            <w:pPr>
              <w:tabs>
                <w:tab w:val="left" w:pos="1080"/>
              </w:tabs>
              <w:snapToGrid w:val="0"/>
              <w:jc w:val="left"/>
              <w:rPr>
                <w:rFonts w:eastAsiaTheme="minorEastAsia"/>
                <w:sz w:val="24"/>
                <w:highlight w:val="none"/>
              </w:rPr>
            </w:pPr>
            <w:r>
              <w:rPr>
                <w:rFonts w:eastAsiaTheme="minorEastAsia"/>
                <w:sz w:val="24"/>
                <w:highlight w:val="none"/>
              </w:rPr>
              <w:t>其它落实政府采购政策的资格要求</w:t>
            </w:r>
          </w:p>
        </w:tc>
        <w:tc>
          <w:tcPr>
            <w:tcW w:w="2579" w:type="pct"/>
            <w:vAlign w:val="center"/>
          </w:tcPr>
          <w:p w14:paraId="54346291">
            <w:pPr>
              <w:tabs>
                <w:tab w:val="left" w:pos="1080"/>
              </w:tabs>
              <w:snapToGrid w:val="0"/>
              <w:jc w:val="left"/>
              <w:rPr>
                <w:rFonts w:eastAsiaTheme="minorEastAsia"/>
                <w:sz w:val="24"/>
                <w:highlight w:val="none"/>
              </w:rPr>
            </w:pPr>
            <w:r>
              <w:rPr>
                <w:rFonts w:eastAsiaTheme="minorEastAsia"/>
                <w:sz w:val="24"/>
                <w:highlight w:val="none"/>
              </w:rPr>
              <w:t>如有，见第一章《采购邀请》</w:t>
            </w:r>
          </w:p>
        </w:tc>
        <w:tc>
          <w:tcPr>
            <w:tcW w:w="1028" w:type="pct"/>
            <w:vAlign w:val="center"/>
          </w:tcPr>
          <w:p w14:paraId="307443C4">
            <w:pPr>
              <w:tabs>
                <w:tab w:val="left" w:pos="1080"/>
              </w:tabs>
              <w:snapToGrid w:val="0"/>
              <w:jc w:val="left"/>
              <w:rPr>
                <w:rFonts w:eastAsiaTheme="minorEastAsia"/>
                <w:sz w:val="24"/>
                <w:highlight w:val="none"/>
              </w:rPr>
            </w:pPr>
            <w:r>
              <w:rPr>
                <w:rFonts w:eastAsiaTheme="minorEastAsia"/>
                <w:sz w:val="24"/>
                <w:highlight w:val="none"/>
              </w:rPr>
              <w:t>提供证明文件的电子件或电子证照</w:t>
            </w:r>
          </w:p>
        </w:tc>
      </w:tr>
      <w:tr w14:paraId="7EDF6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675830E">
            <w:pPr>
              <w:tabs>
                <w:tab w:val="left" w:pos="1080"/>
              </w:tabs>
              <w:snapToGrid w:val="0"/>
              <w:jc w:val="center"/>
              <w:rPr>
                <w:rFonts w:eastAsiaTheme="minorEastAsia"/>
                <w:sz w:val="24"/>
                <w:highlight w:val="none"/>
              </w:rPr>
            </w:pPr>
            <w:r>
              <w:rPr>
                <w:rFonts w:eastAsiaTheme="minorEastAsia"/>
                <w:sz w:val="24"/>
                <w:highlight w:val="none"/>
              </w:rPr>
              <w:t>3</w:t>
            </w:r>
          </w:p>
        </w:tc>
        <w:tc>
          <w:tcPr>
            <w:tcW w:w="938" w:type="pct"/>
            <w:vAlign w:val="center"/>
          </w:tcPr>
          <w:p w14:paraId="73713AE0">
            <w:pPr>
              <w:tabs>
                <w:tab w:val="left" w:pos="1080"/>
              </w:tabs>
              <w:snapToGrid w:val="0"/>
              <w:jc w:val="left"/>
              <w:rPr>
                <w:rFonts w:eastAsiaTheme="minorEastAsia"/>
                <w:sz w:val="24"/>
                <w:highlight w:val="none"/>
              </w:rPr>
            </w:pPr>
            <w:r>
              <w:rPr>
                <w:rFonts w:eastAsiaTheme="minorEastAsia"/>
                <w:sz w:val="24"/>
                <w:highlight w:val="none"/>
              </w:rPr>
              <w:t>本项目的特定资格要求</w:t>
            </w:r>
          </w:p>
        </w:tc>
        <w:tc>
          <w:tcPr>
            <w:tcW w:w="2579" w:type="pct"/>
            <w:vAlign w:val="center"/>
          </w:tcPr>
          <w:p w14:paraId="5ACCA813">
            <w:pPr>
              <w:tabs>
                <w:tab w:val="left" w:pos="1080"/>
              </w:tabs>
              <w:snapToGrid w:val="0"/>
              <w:jc w:val="left"/>
              <w:rPr>
                <w:rFonts w:eastAsiaTheme="minorEastAsia"/>
                <w:sz w:val="24"/>
                <w:highlight w:val="none"/>
              </w:rPr>
            </w:pPr>
            <w:r>
              <w:rPr>
                <w:rFonts w:eastAsiaTheme="minorEastAsia"/>
                <w:sz w:val="24"/>
                <w:highlight w:val="none"/>
              </w:rPr>
              <w:t>如有，见第一章《采购邀请》</w:t>
            </w:r>
          </w:p>
        </w:tc>
        <w:tc>
          <w:tcPr>
            <w:tcW w:w="1028" w:type="pct"/>
            <w:vAlign w:val="center"/>
          </w:tcPr>
          <w:p w14:paraId="04B10CDC">
            <w:pPr>
              <w:tabs>
                <w:tab w:val="left" w:pos="1080"/>
              </w:tabs>
              <w:snapToGrid w:val="0"/>
              <w:jc w:val="left"/>
              <w:rPr>
                <w:rFonts w:eastAsiaTheme="minorEastAsia"/>
                <w:sz w:val="24"/>
                <w:highlight w:val="none"/>
              </w:rPr>
            </w:pPr>
          </w:p>
        </w:tc>
      </w:tr>
      <w:tr w14:paraId="1D417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5FEB1D4">
            <w:pPr>
              <w:tabs>
                <w:tab w:val="left" w:pos="1080"/>
              </w:tabs>
              <w:snapToGrid w:val="0"/>
              <w:jc w:val="center"/>
              <w:rPr>
                <w:rFonts w:eastAsiaTheme="minorEastAsia"/>
                <w:sz w:val="24"/>
                <w:highlight w:val="none"/>
              </w:rPr>
            </w:pPr>
            <w:r>
              <w:rPr>
                <w:rFonts w:eastAsiaTheme="minorEastAsia"/>
                <w:sz w:val="24"/>
                <w:highlight w:val="none"/>
              </w:rPr>
              <w:t>3-1</w:t>
            </w:r>
          </w:p>
        </w:tc>
        <w:tc>
          <w:tcPr>
            <w:tcW w:w="938" w:type="pct"/>
            <w:vAlign w:val="center"/>
          </w:tcPr>
          <w:p w14:paraId="6F3964F7">
            <w:pPr>
              <w:tabs>
                <w:tab w:val="left" w:pos="1080"/>
              </w:tabs>
              <w:snapToGrid w:val="0"/>
              <w:rPr>
                <w:rFonts w:eastAsiaTheme="minorEastAsia"/>
                <w:sz w:val="24"/>
                <w:highlight w:val="none"/>
              </w:rPr>
            </w:pPr>
            <w:r>
              <w:rPr>
                <w:sz w:val="24"/>
                <w:highlight w:val="none"/>
              </w:rPr>
              <w:t>本项目对于联合体的要求</w:t>
            </w:r>
          </w:p>
        </w:tc>
        <w:tc>
          <w:tcPr>
            <w:tcW w:w="2579" w:type="pct"/>
            <w:vAlign w:val="center"/>
          </w:tcPr>
          <w:p w14:paraId="3D9C2717">
            <w:pPr>
              <w:tabs>
                <w:tab w:val="left" w:pos="1080"/>
              </w:tabs>
              <w:snapToGrid w:val="0"/>
              <w:rPr>
                <w:rFonts w:eastAsiaTheme="minorEastAsia"/>
                <w:sz w:val="24"/>
                <w:highlight w:val="none"/>
              </w:rPr>
            </w:pPr>
            <w:r>
              <w:rPr>
                <w:rFonts w:eastAsiaTheme="minorEastAsia"/>
                <w:sz w:val="24"/>
                <w:highlight w:val="none"/>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4029A99C">
            <w:pPr>
              <w:tabs>
                <w:tab w:val="left" w:pos="1080"/>
              </w:tabs>
              <w:snapToGrid w:val="0"/>
              <w:rPr>
                <w:rFonts w:eastAsiaTheme="minorEastAsia"/>
                <w:sz w:val="24"/>
                <w:highlight w:val="none"/>
              </w:rPr>
            </w:pPr>
            <w:r>
              <w:rPr>
                <w:rFonts w:eastAsiaTheme="minorEastAsia"/>
                <w:sz w:val="24"/>
                <w:highlight w:val="none"/>
              </w:rPr>
              <w:t>2、联合体各成员单位均须提供本表中序号1-1、1-2的证明文件。</w:t>
            </w:r>
            <w:r>
              <w:rPr>
                <w:sz w:val="24"/>
                <w:highlight w:val="none"/>
              </w:rPr>
              <w:t>联合体各成员单位均应满足本表3-2项规定。</w:t>
            </w:r>
          </w:p>
          <w:p w14:paraId="58DCB37C">
            <w:pPr>
              <w:tabs>
                <w:tab w:val="left" w:pos="1080"/>
              </w:tabs>
              <w:snapToGrid w:val="0"/>
              <w:rPr>
                <w:rFonts w:eastAsiaTheme="minorEastAsia"/>
                <w:sz w:val="24"/>
                <w:highlight w:val="none"/>
              </w:rPr>
            </w:pPr>
            <w:r>
              <w:rPr>
                <w:rFonts w:eastAsiaTheme="minorEastAsia"/>
                <w:sz w:val="24"/>
                <w:highlight w:val="none"/>
              </w:rPr>
              <w:t>3、本表序号3-3项规定的其他特定资格要求中的每一小项要求，联合体各方中至少应当有一方符合本表中其他资格要求并提供证明文件。</w:t>
            </w:r>
          </w:p>
          <w:p w14:paraId="0E3DC0A6">
            <w:pPr>
              <w:tabs>
                <w:tab w:val="left" w:pos="1080"/>
              </w:tabs>
              <w:snapToGrid w:val="0"/>
              <w:rPr>
                <w:rFonts w:eastAsiaTheme="minorEastAsia"/>
                <w:sz w:val="24"/>
                <w:highlight w:val="none"/>
              </w:rPr>
            </w:pPr>
            <w:r>
              <w:rPr>
                <w:rFonts w:eastAsiaTheme="minorEastAsia"/>
                <w:sz w:val="24"/>
                <w:highlight w:val="none"/>
              </w:rPr>
              <w:t>4、联合体中有同类资质的供应商按照联合体分工承担相同工作的，应当按照资质等级较低的供应商确定资质等级。</w:t>
            </w:r>
          </w:p>
          <w:p w14:paraId="23E6716C">
            <w:pPr>
              <w:tabs>
                <w:tab w:val="left" w:pos="1080"/>
              </w:tabs>
              <w:snapToGrid w:val="0"/>
              <w:rPr>
                <w:rFonts w:eastAsiaTheme="minorEastAsia"/>
                <w:sz w:val="24"/>
                <w:highlight w:val="none"/>
              </w:rPr>
            </w:pPr>
            <w:r>
              <w:rPr>
                <w:rFonts w:eastAsiaTheme="minorEastAsia"/>
                <w:sz w:val="24"/>
                <w:highlight w:val="none"/>
              </w:rPr>
              <w:t>5、以联合体形式参加政府采购活动的，联合体各方不得再单独参加或者与其他供应商另外组成联合体参加同一合同项下的政府采购活动。</w:t>
            </w:r>
          </w:p>
          <w:p w14:paraId="70CA7EA5">
            <w:pPr>
              <w:tabs>
                <w:tab w:val="left" w:pos="1080"/>
              </w:tabs>
              <w:snapToGrid w:val="0"/>
              <w:rPr>
                <w:rFonts w:eastAsiaTheme="minorEastAsia"/>
                <w:sz w:val="24"/>
                <w:highlight w:val="none"/>
              </w:rPr>
            </w:pPr>
            <w:r>
              <w:rPr>
                <w:rFonts w:eastAsiaTheme="minorEastAsia"/>
                <w:sz w:val="24"/>
                <w:highlight w:val="none"/>
              </w:rPr>
              <w:t>6、若联合体中任一成员单位中途退出，则该联合体的</w:t>
            </w:r>
            <w:r>
              <w:rPr>
                <w:rFonts w:eastAsiaTheme="minorEastAsia"/>
                <w:b/>
                <w:sz w:val="24"/>
                <w:highlight w:val="none"/>
              </w:rPr>
              <w:t>响应无效</w:t>
            </w:r>
            <w:r>
              <w:rPr>
                <w:rFonts w:eastAsiaTheme="minorEastAsia"/>
                <w:sz w:val="24"/>
                <w:highlight w:val="none"/>
              </w:rPr>
              <w:t>。</w:t>
            </w:r>
          </w:p>
          <w:p w14:paraId="31E2FC79">
            <w:pPr>
              <w:tabs>
                <w:tab w:val="left" w:pos="1080"/>
              </w:tabs>
              <w:snapToGrid w:val="0"/>
              <w:rPr>
                <w:rFonts w:eastAsiaTheme="minorEastAsia"/>
                <w:sz w:val="24"/>
                <w:highlight w:val="none"/>
              </w:rPr>
            </w:pPr>
            <w:r>
              <w:rPr>
                <w:rFonts w:eastAsiaTheme="minorEastAsia"/>
                <w:sz w:val="24"/>
                <w:highlight w:val="none"/>
              </w:rPr>
              <w:t xml:space="preserve">7、本项目不接受联合体响应时，供应商不得为联合体。 </w:t>
            </w:r>
          </w:p>
        </w:tc>
        <w:tc>
          <w:tcPr>
            <w:tcW w:w="1028" w:type="pct"/>
            <w:vAlign w:val="center"/>
          </w:tcPr>
          <w:p w14:paraId="63C0396C">
            <w:pPr>
              <w:tabs>
                <w:tab w:val="left" w:pos="1080"/>
              </w:tabs>
              <w:snapToGrid w:val="0"/>
              <w:rPr>
                <w:rFonts w:eastAsiaTheme="minorEastAsia"/>
                <w:sz w:val="24"/>
                <w:highlight w:val="none"/>
              </w:rPr>
            </w:pPr>
            <w:r>
              <w:rPr>
                <w:rFonts w:eastAsiaTheme="minorEastAsia"/>
                <w:sz w:val="24"/>
                <w:highlight w:val="none"/>
              </w:rPr>
              <w:t>提供《联合协议》原件的电子件</w:t>
            </w:r>
          </w:p>
          <w:p w14:paraId="659DEFAE">
            <w:pPr>
              <w:tabs>
                <w:tab w:val="left" w:pos="1080"/>
              </w:tabs>
              <w:snapToGrid w:val="0"/>
              <w:rPr>
                <w:rFonts w:eastAsiaTheme="minorEastAsia"/>
                <w:sz w:val="24"/>
                <w:highlight w:val="none"/>
              </w:rPr>
            </w:pPr>
            <w:r>
              <w:rPr>
                <w:rFonts w:eastAsiaTheme="minorEastAsia"/>
                <w:sz w:val="24"/>
                <w:highlight w:val="none"/>
              </w:rPr>
              <w:t>格式见《响应文件格式》</w:t>
            </w:r>
          </w:p>
        </w:tc>
      </w:tr>
      <w:tr w14:paraId="5CE1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6FF2DC7">
            <w:pPr>
              <w:tabs>
                <w:tab w:val="left" w:pos="1080"/>
              </w:tabs>
              <w:snapToGrid w:val="0"/>
              <w:jc w:val="center"/>
              <w:rPr>
                <w:rFonts w:eastAsiaTheme="minorEastAsia"/>
                <w:sz w:val="24"/>
                <w:highlight w:val="none"/>
              </w:rPr>
            </w:pPr>
            <w:r>
              <w:rPr>
                <w:sz w:val="24"/>
                <w:highlight w:val="none"/>
              </w:rPr>
              <w:t>3-2</w:t>
            </w:r>
          </w:p>
        </w:tc>
        <w:tc>
          <w:tcPr>
            <w:tcW w:w="938" w:type="pct"/>
            <w:vAlign w:val="center"/>
          </w:tcPr>
          <w:p w14:paraId="30FB2A79">
            <w:pPr>
              <w:tabs>
                <w:tab w:val="left" w:pos="1080"/>
              </w:tabs>
              <w:snapToGrid w:val="0"/>
              <w:rPr>
                <w:sz w:val="24"/>
                <w:highlight w:val="none"/>
              </w:rPr>
            </w:pPr>
            <w:r>
              <w:rPr>
                <w:sz w:val="24"/>
                <w:highlight w:val="none"/>
              </w:rPr>
              <w:t>政府购买服务承接主体的要求</w:t>
            </w:r>
          </w:p>
        </w:tc>
        <w:tc>
          <w:tcPr>
            <w:tcW w:w="2579" w:type="pct"/>
            <w:vAlign w:val="center"/>
          </w:tcPr>
          <w:p w14:paraId="763594BB">
            <w:pPr>
              <w:tabs>
                <w:tab w:val="left" w:pos="1080"/>
              </w:tabs>
              <w:snapToGrid w:val="0"/>
              <w:rPr>
                <w:rFonts w:eastAsiaTheme="minorEastAsia"/>
                <w:sz w:val="24"/>
                <w:highlight w:val="none"/>
              </w:rPr>
            </w:pPr>
            <w:r>
              <w:rPr>
                <w:sz w:val="24"/>
                <w:highlight w:val="none"/>
              </w:rPr>
              <w:t>如本项目属于政府购买服务，供应商不属于公益一类事业单位、使用事业编制且由财政拨款保障的群团组织。</w:t>
            </w:r>
          </w:p>
        </w:tc>
        <w:tc>
          <w:tcPr>
            <w:tcW w:w="1028" w:type="pct"/>
            <w:vAlign w:val="center"/>
          </w:tcPr>
          <w:p w14:paraId="09460E42">
            <w:pPr>
              <w:tabs>
                <w:tab w:val="left" w:pos="1080"/>
              </w:tabs>
              <w:snapToGrid w:val="0"/>
              <w:rPr>
                <w:rFonts w:eastAsiaTheme="minorEastAsia"/>
                <w:sz w:val="24"/>
                <w:highlight w:val="none"/>
              </w:rPr>
            </w:pPr>
            <w:r>
              <w:rPr>
                <w:sz w:val="24"/>
                <w:highlight w:val="none"/>
              </w:rPr>
              <w:t>格式见《响应文件格式》</w:t>
            </w:r>
            <w:r>
              <w:rPr>
                <w:rFonts w:hint="eastAsia"/>
                <w:sz w:val="24"/>
                <w:highlight w:val="none"/>
              </w:rPr>
              <w:t>“</w:t>
            </w:r>
            <w:r>
              <w:rPr>
                <w:sz w:val="24"/>
                <w:highlight w:val="none"/>
              </w:rPr>
              <w:t xml:space="preserve">1-2 </w:t>
            </w:r>
            <w:r>
              <w:rPr>
                <w:rFonts w:hint="eastAsia"/>
                <w:sz w:val="24"/>
                <w:highlight w:val="none"/>
              </w:rPr>
              <w:t>供应商资格声明书”</w:t>
            </w:r>
          </w:p>
        </w:tc>
      </w:tr>
      <w:tr w14:paraId="43199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6782014">
            <w:pPr>
              <w:tabs>
                <w:tab w:val="left" w:pos="1080"/>
              </w:tabs>
              <w:snapToGrid w:val="0"/>
              <w:jc w:val="center"/>
              <w:rPr>
                <w:rFonts w:eastAsiaTheme="minorEastAsia"/>
                <w:sz w:val="24"/>
                <w:highlight w:val="none"/>
              </w:rPr>
            </w:pPr>
            <w:r>
              <w:rPr>
                <w:rFonts w:eastAsiaTheme="minorEastAsia"/>
                <w:sz w:val="24"/>
                <w:highlight w:val="none"/>
              </w:rPr>
              <w:t>3-3</w:t>
            </w:r>
          </w:p>
        </w:tc>
        <w:tc>
          <w:tcPr>
            <w:tcW w:w="938" w:type="pct"/>
            <w:vAlign w:val="center"/>
          </w:tcPr>
          <w:p w14:paraId="6B7D7FE6">
            <w:pPr>
              <w:tabs>
                <w:tab w:val="left" w:pos="1080"/>
              </w:tabs>
              <w:snapToGrid w:val="0"/>
              <w:rPr>
                <w:rFonts w:eastAsiaTheme="minorEastAsia"/>
                <w:sz w:val="24"/>
                <w:highlight w:val="none"/>
              </w:rPr>
            </w:pPr>
            <w:r>
              <w:rPr>
                <w:rFonts w:eastAsiaTheme="minorEastAsia"/>
                <w:sz w:val="24"/>
                <w:highlight w:val="none"/>
              </w:rPr>
              <w:t>其他特定资格要求</w:t>
            </w:r>
          </w:p>
        </w:tc>
        <w:tc>
          <w:tcPr>
            <w:tcW w:w="2579" w:type="pct"/>
            <w:vAlign w:val="center"/>
          </w:tcPr>
          <w:p w14:paraId="2B5E50E0">
            <w:pPr>
              <w:tabs>
                <w:tab w:val="left" w:pos="1080"/>
              </w:tabs>
              <w:snapToGrid w:val="0"/>
              <w:rPr>
                <w:rFonts w:eastAsiaTheme="minorEastAsia"/>
                <w:sz w:val="24"/>
                <w:highlight w:val="none"/>
              </w:rPr>
            </w:pPr>
            <w:r>
              <w:rPr>
                <w:rFonts w:eastAsiaTheme="minorEastAsia"/>
                <w:color w:val="000000"/>
                <w:sz w:val="24"/>
                <w:highlight w:val="none"/>
              </w:rPr>
              <w:t>如有，见</w:t>
            </w:r>
            <w:r>
              <w:rPr>
                <w:rFonts w:eastAsiaTheme="minorEastAsia"/>
                <w:sz w:val="24"/>
                <w:highlight w:val="none"/>
              </w:rPr>
              <w:t>第一章《采购邀请》</w:t>
            </w:r>
          </w:p>
          <w:p w14:paraId="62AFC37F">
            <w:pPr>
              <w:tabs>
                <w:tab w:val="left" w:pos="1080"/>
              </w:tabs>
              <w:snapToGrid w:val="0"/>
              <w:rPr>
                <w:rFonts w:eastAsiaTheme="minorEastAsia"/>
                <w:sz w:val="24"/>
                <w:highlight w:val="none"/>
              </w:rPr>
            </w:pPr>
            <w:r>
              <w:rPr>
                <w:rFonts w:hint="eastAsia"/>
                <w:sz w:val="24"/>
                <w:highlight w:val="none"/>
              </w:rPr>
              <w:t>注：如</w:t>
            </w:r>
            <w:r>
              <w:rPr>
                <w:sz w:val="24"/>
                <w:highlight w:val="none"/>
              </w:rPr>
              <w:t>联合体中有同类资质的供应商按照联合体分工承担相同工作的，</w:t>
            </w:r>
            <w:r>
              <w:rPr>
                <w:rFonts w:hint="eastAsia"/>
                <w:sz w:val="24"/>
                <w:highlight w:val="none"/>
              </w:rPr>
              <w:t>均</w:t>
            </w:r>
            <w:r>
              <w:rPr>
                <w:sz w:val="24"/>
                <w:highlight w:val="none"/>
              </w:rPr>
              <w:t>应当</w:t>
            </w:r>
            <w:r>
              <w:rPr>
                <w:rFonts w:hint="eastAsia"/>
                <w:sz w:val="24"/>
                <w:highlight w:val="none"/>
              </w:rPr>
              <w:t>提供资质证书电子件或电子证照。</w:t>
            </w:r>
          </w:p>
        </w:tc>
        <w:tc>
          <w:tcPr>
            <w:tcW w:w="1028" w:type="pct"/>
            <w:vAlign w:val="center"/>
          </w:tcPr>
          <w:p w14:paraId="2E185E81">
            <w:pPr>
              <w:tabs>
                <w:tab w:val="left" w:pos="1080"/>
              </w:tabs>
              <w:snapToGrid w:val="0"/>
              <w:rPr>
                <w:rFonts w:eastAsiaTheme="minorEastAsia"/>
                <w:sz w:val="24"/>
                <w:highlight w:val="none"/>
              </w:rPr>
            </w:pPr>
            <w:r>
              <w:rPr>
                <w:rFonts w:eastAsiaTheme="minorEastAsia"/>
                <w:sz w:val="24"/>
                <w:highlight w:val="none"/>
              </w:rPr>
              <w:t>提供证明文件的电子件或电子证照</w:t>
            </w:r>
          </w:p>
        </w:tc>
      </w:tr>
      <w:tr w14:paraId="0B96F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6D3FD41">
            <w:pPr>
              <w:tabs>
                <w:tab w:val="left" w:pos="1080"/>
              </w:tabs>
              <w:snapToGrid w:val="0"/>
              <w:jc w:val="center"/>
              <w:rPr>
                <w:rFonts w:eastAsiaTheme="minorEastAsia"/>
                <w:sz w:val="24"/>
                <w:highlight w:val="none"/>
              </w:rPr>
            </w:pPr>
            <w:r>
              <w:rPr>
                <w:rFonts w:eastAsiaTheme="minorEastAsia"/>
                <w:sz w:val="24"/>
                <w:highlight w:val="none"/>
              </w:rPr>
              <w:t>4</w:t>
            </w:r>
          </w:p>
        </w:tc>
        <w:tc>
          <w:tcPr>
            <w:tcW w:w="938" w:type="pct"/>
            <w:vAlign w:val="center"/>
          </w:tcPr>
          <w:p w14:paraId="17A95C19">
            <w:pPr>
              <w:tabs>
                <w:tab w:val="left" w:pos="1080"/>
              </w:tabs>
              <w:snapToGrid w:val="0"/>
              <w:rPr>
                <w:rFonts w:eastAsiaTheme="minorEastAsia"/>
                <w:sz w:val="24"/>
                <w:highlight w:val="none"/>
              </w:rPr>
            </w:pPr>
            <w:r>
              <w:rPr>
                <w:rFonts w:eastAsiaTheme="minorEastAsia"/>
                <w:color w:val="000000"/>
                <w:kern w:val="0"/>
                <w:sz w:val="24"/>
                <w:highlight w:val="none"/>
              </w:rPr>
              <w:t>磋商保证金</w:t>
            </w:r>
          </w:p>
        </w:tc>
        <w:tc>
          <w:tcPr>
            <w:tcW w:w="2579" w:type="pct"/>
            <w:vAlign w:val="center"/>
          </w:tcPr>
          <w:p w14:paraId="39BAB432">
            <w:pPr>
              <w:tabs>
                <w:tab w:val="left" w:pos="1080"/>
              </w:tabs>
              <w:snapToGrid w:val="0"/>
              <w:rPr>
                <w:rFonts w:eastAsiaTheme="minorEastAsia"/>
                <w:color w:val="000000"/>
                <w:sz w:val="24"/>
                <w:highlight w:val="none"/>
              </w:rPr>
            </w:pPr>
            <w:r>
              <w:rPr>
                <w:rFonts w:eastAsiaTheme="minorEastAsia"/>
                <w:color w:val="000000"/>
                <w:kern w:val="0"/>
                <w:sz w:val="24"/>
                <w:highlight w:val="none"/>
              </w:rPr>
              <w:t>按照竞争性磋商文件的要求提交磋商保证金。</w:t>
            </w:r>
          </w:p>
        </w:tc>
        <w:tc>
          <w:tcPr>
            <w:tcW w:w="1028" w:type="pct"/>
            <w:vAlign w:val="center"/>
          </w:tcPr>
          <w:p w14:paraId="7B7AC618">
            <w:pPr>
              <w:tabs>
                <w:tab w:val="left" w:pos="1080"/>
              </w:tabs>
              <w:snapToGrid w:val="0"/>
              <w:rPr>
                <w:rFonts w:eastAsiaTheme="minorEastAsia"/>
                <w:sz w:val="24"/>
                <w:highlight w:val="none"/>
              </w:rPr>
            </w:pPr>
          </w:p>
        </w:tc>
      </w:tr>
      <w:tr w14:paraId="04229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BDB9365">
            <w:pPr>
              <w:tabs>
                <w:tab w:val="left" w:pos="1080"/>
              </w:tabs>
              <w:snapToGrid w:val="0"/>
              <w:jc w:val="center"/>
              <w:rPr>
                <w:rFonts w:eastAsiaTheme="minorEastAsia"/>
                <w:sz w:val="24"/>
                <w:highlight w:val="none"/>
              </w:rPr>
            </w:pPr>
            <w:r>
              <w:rPr>
                <w:rFonts w:hint="eastAsia" w:eastAsiaTheme="minorEastAsia"/>
                <w:sz w:val="24"/>
                <w:highlight w:val="none"/>
              </w:rPr>
              <w:t>5</w:t>
            </w:r>
          </w:p>
        </w:tc>
        <w:tc>
          <w:tcPr>
            <w:tcW w:w="938" w:type="pct"/>
            <w:vAlign w:val="center"/>
          </w:tcPr>
          <w:p w14:paraId="44671D23">
            <w:pPr>
              <w:tabs>
                <w:tab w:val="left" w:pos="1080"/>
              </w:tabs>
              <w:snapToGrid w:val="0"/>
              <w:rPr>
                <w:rFonts w:eastAsiaTheme="minorEastAsia"/>
                <w:color w:val="000000"/>
                <w:kern w:val="0"/>
                <w:sz w:val="24"/>
                <w:highlight w:val="none"/>
              </w:rPr>
            </w:pPr>
            <w:r>
              <w:rPr>
                <w:rFonts w:hint="eastAsia" w:eastAsiaTheme="minorEastAsia"/>
                <w:color w:val="000000"/>
                <w:kern w:val="0"/>
                <w:sz w:val="24"/>
                <w:highlight w:val="none"/>
              </w:rPr>
              <w:t>获取磋商文件</w:t>
            </w:r>
          </w:p>
        </w:tc>
        <w:tc>
          <w:tcPr>
            <w:tcW w:w="2579" w:type="pct"/>
            <w:vAlign w:val="center"/>
          </w:tcPr>
          <w:p w14:paraId="1C536AF3">
            <w:pPr>
              <w:tabs>
                <w:tab w:val="left" w:pos="1080"/>
              </w:tabs>
              <w:snapToGrid w:val="0"/>
              <w:rPr>
                <w:color w:val="000000"/>
                <w:kern w:val="0"/>
                <w:sz w:val="24"/>
                <w:highlight w:val="none"/>
              </w:rPr>
            </w:pPr>
            <w:r>
              <w:rPr>
                <w:rFonts w:hint="eastAsia"/>
                <w:color w:val="000000"/>
                <w:kern w:val="0"/>
                <w:sz w:val="24"/>
                <w:highlight w:val="none"/>
              </w:rPr>
              <w:t>在规定期限内通过北京市政府采购电子交易平台获取所参与包的磋商文件。</w:t>
            </w:r>
          </w:p>
          <w:p w14:paraId="39CD5749">
            <w:pPr>
              <w:tabs>
                <w:tab w:val="left" w:pos="1080"/>
              </w:tabs>
              <w:snapToGrid w:val="0"/>
              <w:rPr>
                <w:rFonts w:eastAsiaTheme="minorEastAsia"/>
                <w:color w:val="000000"/>
                <w:kern w:val="0"/>
                <w:sz w:val="24"/>
                <w:highlight w:val="none"/>
              </w:rPr>
            </w:pPr>
            <w:r>
              <w:rPr>
                <w:rFonts w:hint="eastAsia"/>
                <w:color w:val="000000"/>
                <w:kern w:val="0"/>
                <w:sz w:val="24"/>
                <w:highlight w:val="none"/>
              </w:rPr>
              <w:t>注：如本项目接受联合体，且供应商为联合体时，联合体中任一成员获取文件即视为满足要求。</w:t>
            </w:r>
          </w:p>
        </w:tc>
        <w:tc>
          <w:tcPr>
            <w:tcW w:w="1028" w:type="pct"/>
            <w:vAlign w:val="center"/>
          </w:tcPr>
          <w:p w14:paraId="5EF23FA1">
            <w:pPr>
              <w:tabs>
                <w:tab w:val="left" w:pos="1080"/>
              </w:tabs>
              <w:snapToGrid w:val="0"/>
              <w:rPr>
                <w:rFonts w:eastAsiaTheme="minorEastAsia"/>
                <w:sz w:val="24"/>
                <w:highlight w:val="none"/>
              </w:rPr>
            </w:pPr>
          </w:p>
        </w:tc>
      </w:tr>
    </w:tbl>
    <w:p w14:paraId="2E93853A">
      <w:pPr>
        <w:widowControl/>
        <w:jc w:val="left"/>
        <w:rPr>
          <w:rFonts w:eastAsiaTheme="minorEastAsia"/>
          <w:sz w:val="24"/>
          <w:highlight w:val="none"/>
        </w:rPr>
      </w:pPr>
    </w:p>
    <w:p w14:paraId="5D616A12">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《符合性审查要求》见下表：</w:t>
      </w:r>
    </w:p>
    <w:p w14:paraId="2912A00E">
      <w:pPr>
        <w:widowControl/>
        <w:spacing w:line="360" w:lineRule="auto"/>
        <w:jc w:val="center"/>
        <w:rPr>
          <w:rFonts w:eastAsiaTheme="minorEastAsia"/>
          <w:b/>
          <w:color w:val="000000"/>
          <w:kern w:val="0"/>
          <w:sz w:val="24"/>
          <w:highlight w:val="none"/>
        </w:rPr>
      </w:pPr>
      <w:r>
        <w:rPr>
          <w:rFonts w:eastAsiaTheme="minorEastAsia"/>
          <w:b/>
          <w:color w:val="000000"/>
          <w:kern w:val="0"/>
          <w:sz w:val="24"/>
          <w:highlight w:val="none"/>
        </w:rPr>
        <w:t>符合性审查要求</w:t>
      </w:r>
    </w:p>
    <w:tbl>
      <w:tblPr>
        <w:tblStyle w:val="4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732"/>
        <w:gridCol w:w="3850"/>
        <w:gridCol w:w="2792"/>
      </w:tblGrid>
      <w:tr w14:paraId="5914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13B2C023">
            <w:pPr>
              <w:widowControl/>
              <w:jc w:val="center"/>
              <w:rPr>
                <w:b/>
                <w:kern w:val="0"/>
                <w:sz w:val="24"/>
                <w:highlight w:val="none"/>
              </w:rPr>
            </w:pPr>
            <w:r>
              <w:rPr>
                <w:b/>
                <w:kern w:val="0"/>
                <w:sz w:val="24"/>
                <w:highlight w:val="none"/>
              </w:rPr>
              <w:t>序号</w:t>
            </w:r>
          </w:p>
        </w:tc>
        <w:tc>
          <w:tcPr>
            <w:tcW w:w="1732" w:type="dxa"/>
            <w:shd w:val="clear" w:color="000000" w:fill="FFFFFF"/>
            <w:vAlign w:val="center"/>
          </w:tcPr>
          <w:p w14:paraId="4B81BB2E">
            <w:pPr>
              <w:widowControl/>
              <w:jc w:val="center"/>
              <w:rPr>
                <w:b/>
                <w:kern w:val="0"/>
                <w:sz w:val="24"/>
                <w:highlight w:val="none"/>
              </w:rPr>
            </w:pPr>
            <w:r>
              <w:rPr>
                <w:b/>
                <w:sz w:val="24"/>
                <w:highlight w:val="none"/>
              </w:rPr>
              <w:t>检查</w:t>
            </w:r>
            <w:r>
              <w:rPr>
                <w:b/>
                <w:kern w:val="0"/>
                <w:sz w:val="24"/>
                <w:highlight w:val="none"/>
              </w:rPr>
              <w:t>因素</w:t>
            </w:r>
          </w:p>
        </w:tc>
        <w:tc>
          <w:tcPr>
            <w:tcW w:w="3850" w:type="dxa"/>
            <w:shd w:val="clear" w:color="000000" w:fill="FFFFFF"/>
            <w:vAlign w:val="center"/>
          </w:tcPr>
          <w:p w14:paraId="4AF6C3F4">
            <w:pPr>
              <w:widowControl/>
              <w:jc w:val="center"/>
              <w:rPr>
                <w:b/>
                <w:kern w:val="0"/>
                <w:sz w:val="24"/>
                <w:highlight w:val="none"/>
              </w:rPr>
            </w:pPr>
            <w:r>
              <w:rPr>
                <w:b/>
                <w:sz w:val="24"/>
                <w:highlight w:val="none"/>
              </w:rPr>
              <w:t>检查</w:t>
            </w:r>
            <w:r>
              <w:rPr>
                <w:b/>
                <w:kern w:val="0"/>
                <w:sz w:val="24"/>
                <w:highlight w:val="none"/>
              </w:rPr>
              <w:t>内容</w:t>
            </w:r>
          </w:p>
        </w:tc>
        <w:tc>
          <w:tcPr>
            <w:tcW w:w="2792" w:type="dxa"/>
            <w:shd w:val="clear" w:color="000000" w:fill="FFFFFF"/>
            <w:vAlign w:val="center"/>
          </w:tcPr>
          <w:p w14:paraId="77C84539">
            <w:pPr>
              <w:widowControl/>
              <w:jc w:val="center"/>
              <w:rPr>
                <w:b/>
                <w:kern w:val="0"/>
                <w:sz w:val="24"/>
                <w:highlight w:val="none"/>
              </w:rPr>
            </w:pPr>
            <w:r>
              <w:rPr>
                <w:b/>
                <w:kern w:val="0"/>
                <w:sz w:val="24"/>
                <w:highlight w:val="none"/>
              </w:rPr>
              <w:t>是否允许澄清、说明或者更正</w:t>
            </w:r>
          </w:p>
        </w:tc>
      </w:tr>
      <w:tr w14:paraId="2689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05ED73FC">
            <w:pPr>
              <w:widowControl/>
              <w:jc w:val="center"/>
              <w:rPr>
                <w:kern w:val="0"/>
                <w:sz w:val="24"/>
                <w:highlight w:val="none"/>
              </w:rPr>
            </w:pPr>
            <w:r>
              <w:rPr>
                <w:rFonts w:hint="eastAsia"/>
                <w:kern w:val="0"/>
                <w:sz w:val="24"/>
                <w:highlight w:val="none"/>
              </w:rPr>
              <w:t>1</w:t>
            </w:r>
          </w:p>
        </w:tc>
        <w:tc>
          <w:tcPr>
            <w:tcW w:w="1732" w:type="dxa"/>
            <w:shd w:val="clear" w:color="000000" w:fill="FFFFFF"/>
            <w:vAlign w:val="center"/>
          </w:tcPr>
          <w:p w14:paraId="01874525">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响应文件的签署</w:t>
            </w:r>
          </w:p>
        </w:tc>
        <w:tc>
          <w:tcPr>
            <w:tcW w:w="3850" w:type="dxa"/>
            <w:shd w:val="clear" w:color="000000" w:fill="FFFFFF"/>
            <w:vAlign w:val="center"/>
          </w:tcPr>
          <w:p w14:paraId="3D745191">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投标函或响应文件按照竞争性磋商文件要求签署和盖章，如果是代理人签署须有合法有效的授权委托书</w:t>
            </w:r>
          </w:p>
        </w:tc>
        <w:tc>
          <w:tcPr>
            <w:tcW w:w="2792" w:type="dxa"/>
            <w:shd w:val="clear" w:color="000000" w:fill="FFFFFF"/>
            <w:vAlign w:val="center"/>
          </w:tcPr>
          <w:p w14:paraId="3269F933">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r w14:paraId="1A1B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26" w:type="dxa"/>
            <w:shd w:val="clear" w:color="000000" w:fill="FFFFFF"/>
            <w:vAlign w:val="center"/>
          </w:tcPr>
          <w:p w14:paraId="14DA13DE">
            <w:pPr>
              <w:widowControl/>
              <w:jc w:val="center"/>
              <w:rPr>
                <w:kern w:val="0"/>
                <w:sz w:val="24"/>
                <w:highlight w:val="none"/>
              </w:rPr>
            </w:pPr>
            <w:r>
              <w:rPr>
                <w:rFonts w:hint="eastAsia"/>
                <w:kern w:val="0"/>
                <w:sz w:val="24"/>
                <w:highlight w:val="none"/>
              </w:rPr>
              <w:t>2</w:t>
            </w:r>
          </w:p>
        </w:tc>
        <w:tc>
          <w:tcPr>
            <w:tcW w:w="1732" w:type="dxa"/>
            <w:shd w:val="clear" w:color="000000" w:fill="FFFFFF"/>
            <w:vAlign w:val="center"/>
          </w:tcPr>
          <w:p w14:paraId="0D38E5F2">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实质上响应</w:t>
            </w:r>
          </w:p>
        </w:tc>
        <w:tc>
          <w:tcPr>
            <w:tcW w:w="3850" w:type="dxa"/>
            <w:shd w:val="clear" w:color="000000" w:fill="FFFFFF"/>
            <w:vAlign w:val="center"/>
          </w:tcPr>
          <w:p w14:paraId="5ADA3487">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响应文件对竞争性磋商文件提出的所有实质性要求和条件作出响应</w:t>
            </w:r>
          </w:p>
        </w:tc>
        <w:tc>
          <w:tcPr>
            <w:tcW w:w="2792" w:type="dxa"/>
            <w:shd w:val="clear" w:color="000000" w:fill="FFFFFF"/>
            <w:vAlign w:val="center"/>
          </w:tcPr>
          <w:p w14:paraId="001E010E">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r w14:paraId="4A32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1CB4E668">
            <w:pPr>
              <w:widowControl/>
              <w:jc w:val="center"/>
              <w:rPr>
                <w:kern w:val="0"/>
                <w:sz w:val="24"/>
                <w:highlight w:val="none"/>
              </w:rPr>
            </w:pPr>
            <w:r>
              <w:rPr>
                <w:rFonts w:hint="eastAsia"/>
                <w:kern w:val="0"/>
                <w:sz w:val="24"/>
                <w:highlight w:val="none"/>
              </w:rPr>
              <w:t>3</w:t>
            </w:r>
          </w:p>
        </w:tc>
        <w:tc>
          <w:tcPr>
            <w:tcW w:w="1732" w:type="dxa"/>
            <w:shd w:val="clear" w:color="000000" w:fill="FFFFFF"/>
            <w:vAlign w:val="center"/>
          </w:tcPr>
          <w:p w14:paraId="62F7DC7B">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响应文件的关键内容</w:t>
            </w:r>
          </w:p>
        </w:tc>
        <w:tc>
          <w:tcPr>
            <w:tcW w:w="3850" w:type="dxa"/>
            <w:shd w:val="clear" w:color="000000" w:fill="FFFFFF"/>
            <w:vAlign w:val="center"/>
          </w:tcPr>
          <w:p w14:paraId="59D24FA5">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响应文件的关键内容字迹清楚、便于辨认</w:t>
            </w:r>
          </w:p>
        </w:tc>
        <w:tc>
          <w:tcPr>
            <w:tcW w:w="2792" w:type="dxa"/>
            <w:shd w:val="clear" w:color="000000" w:fill="FFFFFF"/>
            <w:vAlign w:val="center"/>
          </w:tcPr>
          <w:p w14:paraId="74465B88">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r w14:paraId="7FE8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0CAC5BB2">
            <w:pPr>
              <w:widowControl/>
              <w:jc w:val="center"/>
              <w:rPr>
                <w:kern w:val="0"/>
                <w:sz w:val="24"/>
                <w:highlight w:val="none"/>
              </w:rPr>
            </w:pPr>
            <w:r>
              <w:rPr>
                <w:rFonts w:hint="eastAsia"/>
                <w:kern w:val="0"/>
                <w:sz w:val="24"/>
                <w:highlight w:val="none"/>
              </w:rPr>
              <w:t>4</w:t>
            </w:r>
          </w:p>
        </w:tc>
        <w:tc>
          <w:tcPr>
            <w:tcW w:w="1732" w:type="dxa"/>
            <w:shd w:val="clear" w:color="000000" w:fill="FFFFFF"/>
            <w:vAlign w:val="center"/>
          </w:tcPr>
          <w:p w14:paraId="4B46858B">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投标报价的有效性</w:t>
            </w:r>
          </w:p>
        </w:tc>
        <w:tc>
          <w:tcPr>
            <w:tcW w:w="3850" w:type="dxa"/>
            <w:shd w:val="clear" w:color="000000" w:fill="FFFFFF"/>
            <w:vAlign w:val="center"/>
          </w:tcPr>
          <w:p w14:paraId="6B7E0314">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1、响应文件未出现可选择性或可调整的报价（竞争性磋商文件另有规定的除外）</w:t>
            </w:r>
          </w:p>
          <w:p w14:paraId="5C491172">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2、报价未明显低于其他投标报价，供应商能合理说明或者能提供相关证明材料的，或者未被评标委员会认定为不合理</w:t>
            </w:r>
          </w:p>
        </w:tc>
        <w:tc>
          <w:tcPr>
            <w:tcW w:w="2792" w:type="dxa"/>
            <w:shd w:val="clear" w:color="000000" w:fill="FFFFFF"/>
            <w:vAlign w:val="center"/>
          </w:tcPr>
          <w:p w14:paraId="7A2F33ED">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r w14:paraId="5957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05176E83">
            <w:pPr>
              <w:widowControl/>
              <w:jc w:val="center"/>
              <w:rPr>
                <w:kern w:val="0"/>
                <w:sz w:val="24"/>
                <w:highlight w:val="none"/>
              </w:rPr>
            </w:pPr>
            <w:r>
              <w:rPr>
                <w:rFonts w:hint="eastAsia"/>
                <w:kern w:val="0"/>
                <w:sz w:val="24"/>
                <w:highlight w:val="none"/>
              </w:rPr>
              <w:t>5</w:t>
            </w:r>
          </w:p>
        </w:tc>
        <w:tc>
          <w:tcPr>
            <w:tcW w:w="1732" w:type="dxa"/>
            <w:shd w:val="clear" w:color="000000" w:fill="FFFFFF"/>
            <w:vAlign w:val="center"/>
          </w:tcPr>
          <w:p w14:paraId="6EF750C2">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是否以弄虚作假等方式投标</w:t>
            </w:r>
          </w:p>
        </w:tc>
        <w:tc>
          <w:tcPr>
            <w:tcW w:w="3850" w:type="dxa"/>
            <w:shd w:val="clear" w:color="000000" w:fill="FFFFFF"/>
            <w:vAlign w:val="center"/>
          </w:tcPr>
          <w:p w14:paraId="20E21305">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供应商没有“以他人的名义投标、串通投标、以行贿手段谋取中标或者以其他弄虚作假方式投标的</w:t>
            </w:r>
          </w:p>
        </w:tc>
        <w:tc>
          <w:tcPr>
            <w:tcW w:w="2792" w:type="dxa"/>
            <w:shd w:val="clear" w:color="000000" w:fill="FFFFFF"/>
            <w:vAlign w:val="center"/>
          </w:tcPr>
          <w:p w14:paraId="1C007A10">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r w14:paraId="03A5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6" w:type="dxa"/>
            <w:shd w:val="clear" w:color="000000" w:fill="FFFFFF"/>
            <w:vAlign w:val="center"/>
          </w:tcPr>
          <w:p w14:paraId="1C8B8072">
            <w:pPr>
              <w:widowControl/>
              <w:jc w:val="center"/>
              <w:rPr>
                <w:rFonts w:hint="eastAsia" w:eastAsia="宋体"/>
                <w:kern w:val="0"/>
                <w:sz w:val="24"/>
                <w:highlight w:val="none"/>
                <w:lang w:eastAsia="zh-CN"/>
              </w:rPr>
            </w:pPr>
            <w:r>
              <w:rPr>
                <w:rFonts w:hint="eastAsia"/>
                <w:kern w:val="0"/>
                <w:sz w:val="24"/>
                <w:highlight w:val="none"/>
                <w:lang w:val="en-US" w:eastAsia="zh-CN"/>
              </w:rPr>
              <w:t>6</w:t>
            </w:r>
          </w:p>
        </w:tc>
        <w:tc>
          <w:tcPr>
            <w:tcW w:w="1732" w:type="dxa"/>
            <w:shd w:val="clear" w:color="000000" w:fill="FFFFFF"/>
            <w:vAlign w:val="center"/>
          </w:tcPr>
          <w:p w14:paraId="2ECB5B66">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其他</w:t>
            </w:r>
          </w:p>
        </w:tc>
        <w:tc>
          <w:tcPr>
            <w:tcW w:w="3850" w:type="dxa"/>
            <w:shd w:val="clear" w:color="000000" w:fill="FFFFFF"/>
            <w:vAlign w:val="center"/>
          </w:tcPr>
          <w:p w14:paraId="4A7E248E">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符合法律、法规和竞争性磋商文件的其他实质性要求和条件</w:t>
            </w:r>
          </w:p>
        </w:tc>
        <w:tc>
          <w:tcPr>
            <w:tcW w:w="2792" w:type="dxa"/>
            <w:shd w:val="clear" w:color="000000" w:fill="FFFFFF"/>
            <w:vAlign w:val="center"/>
          </w:tcPr>
          <w:p w14:paraId="644D46E2">
            <w:pPr>
              <w:tabs>
                <w:tab w:val="left" w:pos="1080"/>
              </w:tabs>
              <w:snapToGrid w:val="0"/>
              <w:rPr>
                <w:rFonts w:hint="eastAsia" w:eastAsiaTheme="minorEastAsia"/>
                <w:color w:val="000000"/>
                <w:kern w:val="0"/>
                <w:sz w:val="24"/>
                <w:highlight w:val="none"/>
              </w:rPr>
            </w:pPr>
            <w:r>
              <w:rPr>
                <w:rFonts w:hint="eastAsia" w:eastAsiaTheme="minorEastAsia"/>
                <w:color w:val="000000"/>
                <w:kern w:val="0"/>
                <w:sz w:val="24"/>
                <w:highlight w:val="none"/>
              </w:rPr>
              <w:t>不允许</w:t>
            </w:r>
          </w:p>
        </w:tc>
      </w:tr>
    </w:tbl>
    <w:p w14:paraId="7E476B9B">
      <w:pPr>
        <w:tabs>
          <w:tab w:val="left" w:pos="900"/>
          <w:tab w:val="left" w:pos="1080"/>
          <w:tab w:val="left" w:pos="1589"/>
        </w:tabs>
        <w:snapToGrid w:val="0"/>
        <w:spacing w:line="360" w:lineRule="auto"/>
        <w:rPr>
          <w:rFonts w:eastAsiaTheme="minorEastAsia"/>
          <w:sz w:val="24"/>
          <w:highlight w:val="none"/>
        </w:rPr>
      </w:pPr>
    </w:p>
    <w:p w14:paraId="5A9D60F5">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磋商、响应文件有关事项的澄清、说明或者更正和最后报价</w:t>
      </w:r>
    </w:p>
    <w:p w14:paraId="2A9C6422">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磋商小组所有成员将集中与单一供应商分别进行磋商，并给予所有参加磋商的供应商平等的磋商机会。</w:t>
      </w:r>
    </w:p>
    <w:p w14:paraId="201AC755">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hint="eastAsia" w:eastAsiaTheme="minorEastAsia"/>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349C927C">
      <w:pPr>
        <w:numPr>
          <w:ilvl w:val="1"/>
          <w:numId w:val="10"/>
        </w:numPr>
        <w:tabs>
          <w:tab w:val="left" w:pos="1080"/>
          <w:tab w:val="left" w:pos="1872"/>
        </w:tabs>
        <w:snapToGrid w:val="0"/>
        <w:spacing w:line="360" w:lineRule="auto"/>
        <w:ind w:left="1077" w:hanging="720"/>
        <w:rPr>
          <w:rFonts w:eastAsiaTheme="minorEastAsia"/>
          <w:kern w:val="0"/>
          <w:sz w:val="24"/>
          <w:highlight w:val="none"/>
        </w:rPr>
      </w:pPr>
      <w:r>
        <w:rPr>
          <w:rFonts w:hint="eastAsia" w:eastAsiaTheme="minorEastAsia"/>
          <w:kern w:val="0"/>
          <w:sz w:val="24"/>
          <w:highlight w:val="none"/>
        </w:rPr>
        <w:t>对磋商文件作出的实质性变动是磋商文件的有效组成部分，磋商小组应当及时以书面形式同时通知所有参加磋商的供应商。</w:t>
      </w:r>
    </w:p>
    <w:p w14:paraId="27556797">
      <w:pPr>
        <w:numPr>
          <w:ilvl w:val="1"/>
          <w:numId w:val="10"/>
        </w:numPr>
        <w:tabs>
          <w:tab w:val="left" w:pos="1080"/>
          <w:tab w:val="left" w:pos="1872"/>
        </w:tabs>
        <w:snapToGrid w:val="0"/>
        <w:spacing w:line="360" w:lineRule="auto"/>
        <w:ind w:left="1077" w:hanging="720"/>
        <w:rPr>
          <w:rFonts w:eastAsiaTheme="minorEastAsia"/>
          <w:kern w:val="0"/>
          <w:sz w:val="24"/>
          <w:highlight w:val="none"/>
        </w:rPr>
      </w:pPr>
      <w:r>
        <w:rPr>
          <w:rFonts w:hint="eastAsia" w:eastAsiaTheme="minorEastAsia"/>
          <w:kern w:val="0"/>
          <w:sz w:val="24"/>
          <w:highlight w:val="none"/>
        </w:rPr>
        <w:t>供应商应当按照磋商文件的变动情况和磋商小组的要求重新提交响应文件，并由其法定代表人（</w:t>
      </w:r>
      <w:r>
        <w:rPr>
          <w:rFonts w:hint="eastAsia"/>
          <w:color w:val="000000"/>
          <w:sz w:val="24"/>
          <w:szCs w:val="20"/>
          <w:highlight w:val="none"/>
        </w:rPr>
        <w:t>若供应商为事业单位或其他组织或分支机构，可为单位负责人</w:t>
      </w:r>
      <w:r>
        <w:rPr>
          <w:rFonts w:hint="eastAsia" w:eastAsiaTheme="minorEastAsia"/>
          <w:kern w:val="0"/>
          <w:sz w:val="24"/>
          <w:highlight w:val="none"/>
        </w:rPr>
        <w:t>）或授权代表签字或者加盖公章。由授权代表签字的，应当附授权委托书。供应商为自然人的，应当由本人签字并附身份证明。</w:t>
      </w:r>
    </w:p>
    <w:p w14:paraId="6500910C">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hint="eastAsia" w:eastAsiaTheme="minorEastAsia"/>
          <w:sz w:val="24"/>
          <w:highlight w:val="none"/>
        </w:rPr>
        <w:t>响应文件的澄清、说明或者更正：</w:t>
      </w:r>
    </w:p>
    <w:p w14:paraId="50AC0708">
      <w:pPr>
        <w:numPr>
          <w:ilvl w:val="2"/>
          <w:numId w:val="10"/>
        </w:numPr>
        <w:snapToGrid w:val="0"/>
        <w:spacing w:line="360" w:lineRule="auto"/>
        <w:rPr>
          <w:rFonts w:eastAsiaTheme="minorEastAsia"/>
          <w:sz w:val="24"/>
          <w:highlight w:val="none"/>
        </w:rPr>
      </w:pPr>
      <w:r>
        <w:rPr>
          <w:rFonts w:eastAsiaTheme="minorEastAsia"/>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121662CA">
      <w:pPr>
        <w:numPr>
          <w:ilvl w:val="2"/>
          <w:numId w:val="10"/>
        </w:numPr>
        <w:snapToGrid w:val="0"/>
        <w:spacing w:line="360" w:lineRule="auto"/>
        <w:rPr>
          <w:rFonts w:eastAsiaTheme="minorEastAsia"/>
          <w:sz w:val="24"/>
          <w:highlight w:val="none"/>
        </w:rPr>
      </w:pPr>
      <w:r>
        <w:rPr>
          <w:rFonts w:eastAsiaTheme="minorEastAsia"/>
          <w:sz w:val="24"/>
          <w:highlight w:val="none"/>
        </w:rPr>
        <w:t>磋商小组对响应文件进行审查，如发现供应商提交的响应文件存在不满足《符合性审查要求》的内容，如属于表中“不允许”澄清、说明或者更正的内容，则供应商响应文件按</w:t>
      </w:r>
      <w:r>
        <w:rPr>
          <w:rFonts w:eastAsiaTheme="minorEastAsia"/>
          <w:b/>
          <w:sz w:val="24"/>
          <w:highlight w:val="none"/>
        </w:rPr>
        <w:t>无效处理</w:t>
      </w:r>
      <w:r>
        <w:rPr>
          <w:rFonts w:eastAsiaTheme="minorEastAsia"/>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Theme="minorEastAsia"/>
          <w:b/>
          <w:sz w:val="24"/>
          <w:highlight w:val="none"/>
        </w:rPr>
        <w:t>无效处理</w:t>
      </w:r>
      <w:r>
        <w:rPr>
          <w:rFonts w:eastAsiaTheme="minorEastAsia"/>
          <w:sz w:val="24"/>
          <w:highlight w:val="none"/>
        </w:rPr>
        <w:t>。</w:t>
      </w:r>
    </w:p>
    <w:p w14:paraId="72FE21D9">
      <w:pPr>
        <w:numPr>
          <w:ilvl w:val="2"/>
          <w:numId w:val="10"/>
        </w:numPr>
        <w:snapToGrid w:val="0"/>
        <w:spacing w:line="360" w:lineRule="auto"/>
        <w:rPr>
          <w:rFonts w:eastAsiaTheme="minorEastAsia"/>
          <w:sz w:val="24"/>
          <w:highlight w:val="none"/>
        </w:rPr>
      </w:pPr>
      <w:r>
        <w:rPr>
          <w:rFonts w:eastAsiaTheme="minorEastAsia"/>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rFonts w:eastAsiaTheme="minorEastAsia"/>
          <w:kern w:val="0"/>
          <w:sz w:val="24"/>
          <w:highlight w:val="none"/>
        </w:rPr>
        <w:t>（</w:t>
      </w:r>
      <w:r>
        <w:rPr>
          <w:color w:val="000000"/>
          <w:sz w:val="24"/>
          <w:szCs w:val="20"/>
          <w:highlight w:val="none"/>
        </w:rPr>
        <w:t>若</w:t>
      </w:r>
      <w:r>
        <w:rPr>
          <w:rFonts w:hint="eastAsia"/>
          <w:color w:val="000000"/>
          <w:sz w:val="24"/>
          <w:szCs w:val="20"/>
          <w:highlight w:val="none"/>
        </w:rPr>
        <w:t>供应商</w:t>
      </w:r>
      <w:r>
        <w:rPr>
          <w:color w:val="000000"/>
          <w:sz w:val="24"/>
          <w:szCs w:val="20"/>
          <w:highlight w:val="none"/>
        </w:rPr>
        <w:t>为事业单位或其他组织或分支机构，可为单位负责人</w:t>
      </w:r>
      <w:r>
        <w:rPr>
          <w:rFonts w:eastAsiaTheme="minorEastAsia"/>
          <w:kern w:val="0"/>
          <w:sz w:val="24"/>
          <w:highlight w:val="none"/>
        </w:rPr>
        <w:t>）</w:t>
      </w:r>
      <w:r>
        <w:rPr>
          <w:rFonts w:eastAsiaTheme="minorEastAsia"/>
          <w:sz w:val="24"/>
          <w:highlight w:val="none"/>
        </w:rPr>
        <w:t>或其授权代表签字或者加盖公章。由授权代表签字的，应当附授权委托书。供应商为自然人的，应当由本人签字并附身份证明。澄清、说明或者更正文件将作为响应文件内容的一部分。</w:t>
      </w:r>
    </w:p>
    <w:p w14:paraId="2FF39CD3">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磋商结束后，磋商小组将要求所有实质性响应的供应商在规定时间内提交最后报价。最后报价时间为磋商小组指定的时间，具体时间根据磋商进度另行通知。</w:t>
      </w:r>
    </w:p>
    <w:p w14:paraId="1B761986">
      <w:pPr>
        <w:numPr>
          <w:ilvl w:val="1"/>
          <w:numId w:val="10"/>
        </w:numPr>
        <w:tabs>
          <w:tab w:val="left" w:pos="1080"/>
          <w:tab w:val="left" w:pos="1872"/>
        </w:tabs>
        <w:snapToGrid w:val="0"/>
        <w:spacing w:line="360" w:lineRule="auto"/>
        <w:ind w:left="1077" w:hanging="720"/>
        <w:rPr>
          <w:rFonts w:eastAsiaTheme="minorEastAsia"/>
          <w:snapToGrid w:val="0"/>
          <w:sz w:val="24"/>
          <w:highlight w:val="none"/>
        </w:rPr>
      </w:pPr>
      <w:bookmarkStart w:id="639" w:name="_Hlk220085436"/>
      <w:r>
        <w:rPr>
          <w:rFonts w:hint="eastAsia" w:eastAsiaTheme="minorEastAsia"/>
          <w:snapToGrid w:val="0"/>
          <w:sz w:val="24"/>
          <w:highlight w:val="none"/>
        </w:rPr>
        <w:t>异常低价处理</w:t>
      </w:r>
    </w:p>
    <w:p w14:paraId="145AAA60">
      <w:pPr>
        <w:numPr>
          <w:ilvl w:val="2"/>
          <w:numId w:val="10"/>
        </w:numPr>
        <w:snapToGrid w:val="0"/>
        <w:spacing w:line="360" w:lineRule="auto"/>
        <w:rPr>
          <w:rFonts w:eastAsiaTheme="minorEastAsia"/>
          <w:sz w:val="24"/>
          <w:highlight w:val="none"/>
        </w:rPr>
      </w:pPr>
      <w:r>
        <w:rPr>
          <w:rFonts w:hint="eastAsia" w:eastAsiaTheme="minorEastAsia"/>
          <w:sz w:val="24"/>
          <w:highlight w:val="none"/>
        </w:rPr>
        <w:t>政府采购评审中出现下列情形之一的，评审委员会应当启动异常低价投标（响应）审查程序：</w:t>
      </w:r>
    </w:p>
    <w:p w14:paraId="0CC72E82">
      <w:pPr>
        <w:snapToGrid w:val="0"/>
        <w:spacing w:line="360" w:lineRule="auto"/>
        <w:ind w:left="1980"/>
        <w:rPr>
          <w:rFonts w:eastAsiaTheme="minorEastAsia"/>
          <w:sz w:val="24"/>
          <w:highlight w:val="none"/>
        </w:rPr>
      </w:pPr>
      <w:r>
        <w:rPr>
          <w:rFonts w:hint="eastAsia" w:eastAsiaTheme="minorEastAsia"/>
          <w:sz w:val="24"/>
          <w:highlight w:val="none"/>
        </w:rPr>
        <w:t>（</w:t>
      </w:r>
      <w:r>
        <w:rPr>
          <w:rFonts w:eastAsiaTheme="minorEastAsia"/>
          <w:sz w:val="24"/>
          <w:highlight w:val="none"/>
        </w:rPr>
        <w:t>1</w:t>
      </w:r>
      <w:r>
        <w:rPr>
          <w:rFonts w:hint="eastAsia" w:eastAsiaTheme="minorEastAsia"/>
          <w:sz w:val="24"/>
          <w:highlight w:val="none"/>
        </w:rPr>
        <w:t>）投标（响应）报价低于全部通过符合性审查供应商投标（响应）报价平均值</w:t>
      </w:r>
      <w:r>
        <w:rPr>
          <w:rFonts w:eastAsiaTheme="minorEastAsia"/>
          <w:sz w:val="24"/>
          <w:highlight w:val="none"/>
        </w:rPr>
        <w:t>_</w:t>
      </w:r>
      <w:r>
        <w:rPr>
          <w:rFonts w:hint="eastAsia" w:eastAsiaTheme="minorEastAsia"/>
          <w:sz w:val="24"/>
          <w:highlight w:val="none"/>
          <w:u w:val="single"/>
          <w:lang w:val="en-US" w:eastAsia="zh-CN"/>
        </w:rPr>
        <w:t>50</w:t>
      </w:r>
      <w:r>
        <w:rPr>
          <w:rFonts w:eastAsiaTheme="minorEastAsia"/>
          <w:sz w:val="24"/>
          <w:highlight w:val="none"/>
          <w:u w:val="single"/>
        </w:rPr>
        <w:t>_</w:t>
      </w:r>
      <w:r>
        <w:rPr>
          <w:rFonts w:eastAsiaTheme="minorEastAsia"/>
          <w:sz w:val="24"/>
          <w:highlight w:val="none"/>
        </w:rPr>
        <w:t>%</w:t>
      </w:r>
      <w:r>
        <w:rPr>
          <w:rFonts w:hint="eastAsia" w:eastAsiaTheme="minorEastAsia"/>
          <w:sz w:val="24"/>
          <w:highlight w:val="none"/>
        </w:rPr>
        <w:t>的，即投标（响应）报价</w:t>
      </w:r>
      <w:r>
        <w:rPr>
          <w:rFonts w:eastAsiaTheme="minorEastAsia"/>
          <w:sz w:val="24"/>
          <w:highlight w:val="none"/>
        </w:rPr>
        <w:t>&lt;</w:t>
      </w:r>
      <w:r>
        <w:rPr>
          <w:rFonts w:hint="eastAsia" w:eastAsiaTheme="minorEastAsia"/>
          <w:sz w:val="24"/>
          <w:highlight w:val="none"/>
        </w:rPr>
        <w:t>全部通过符合性审查供应商投标（响应）报价平均值×</w:t>
      </w:r>
      <w:r>
        <w:rPr>
          <w:rFonts w:eastAsiaTheme="minorEastAsia"/>
          <w:sz w:val="24"/>
          <w:highlight w:val="none"/>
        </w:rPr>
        <w:t>_</w:t>
      </w:r>
      <w:r>
        <w:rPr>
          <w:rFonts w:hint="eastAsia" w:eastAsiaTheme="minorEastAsia"/>
          <w:sz w:val="24"/>
          <w:highlight w:val="none"/>
          <w:u w:val="single"/>
          <w:lang w:val="en-US" w:eastAsia="zh-CN"/>
        </w:rPr>
        <w:t>50</w:t>
      </w:r>
      <w:r>
        <w:rPr>
          <w:rFonts w:eastAsiaTheme="minorEastAsia"/>
          <w:sz w:val="24"/>
          <w:highlight w:val="none"/>
          <w:u w:val="single"/>
        </w:rPr>
        <w:t>_</w:t>
      </w:r>
      <w:r>
        <w:rPr>
          <w:rFonts w:eastAsiaTheme="minorEastAsia"/>
          <w:sz w:val="24"/>
          <w:highlight w:val="none"/>
        </w:rPr>
        <w:t>%</w:t>
      </w:r>
      <w:r>
        <w:rPr>
          <w:rFonts w:hint="eastAsia" w:eastAsiaTheme="minorEastAsia"/>
          <w:sz w:val="24"/>
          <w:highlight w:val="none"/>
        </w:rPr>
        <w:t>；</w:t>
      </w:r>
    </w:p>
    <w:p w14:paraId="5D531B54">
      <w:pPr>
        <w:snapToGrid w:val="0"/>
        <w:spacing w:line="360" w:lineRule="auto"/>
        <w:ind w:left="1980"/>
        <w:rPr>
          <w:rFonts w:eastAsiaTheme="minorEastAsia"/>
          <w:sz w:val="24"/>
          <w:highlight w:val="none"/>
        </w:rPr>
      </w:pPr>
      <w:r>
        <w:rPr>
          <w:rFonts w:hint="eastAsia" w:eastAsiaTheme="minorEastAsia"/>
          <w:sz w:val="24"/>
          <w:highlight w:val="none"/>
        </w:rPr>
        <w:t>（</w:t>
      </w:r>
      <w:r>
        <w:rPr>
          <w:rFonts w:eastAsiaTheme="minorEastAsia"/>
          <w:sz w:val="24"/>
          <w:highlight w:val="none"/>
        </w:rPr>
        <w:t>2</w:t>
      </w:r>
      <w:r>
        <w:rPr>
          <w:rFonts w:hint="eastAsia" w:eastAsiaTheme="minorEastAsia"/>
          <w:sz w:val="24"/>
          <w:highlight w:val="none"/>
        </w:rPr>
        <w:t>）投标（响应）报价低于通过符合性审查的次低报价供应商投标（响应）报价</w:t>
      </w:r>
      <w:r>
        <w:rPr>
          <w:rFonts w:eastAsiaTheme="minorEastAsia"/>
          <w:sz w:val="24"/>
          <w:highlight w:val="none"/>
        </w:rPr>
        <w:t>_</w:t>
      </w:r>
      <w:r>
        <w:rPr>
          <w:rFonts w:hint="eastAsia" w:eastAsiaTheme="minorEastAsia"/>
          <w:sz w:val="24"/>
          <w:highlight w:val="none"/>
          <w:u w:val="single"/>
          <w:lang w:val="en-US" w:eastAsia="zh-CN"/>
        </w:rPr>
        <w:t>50</w:t>
      </w:r>
      <w:r>
        <w:rPr>
          <w:rFonts w:eastAsiaTheme="minorEastAsia"/>
          <w:sz w:val="24"/>
          <w:highlight w:val="none"/>
          <w:u w:val="single"/>
        </w:rPr>
        <w:t>_</w:t>
      </w:r>
      <w:r>
        <w:rPr>
          <w:rFonts w:eastAsiaTheme="minorEastAsia"/>
          <w:sz w:val="24"/>
          <w:highlight w:val="none"/>
        </w:rPr>
        <w:t>%</w:t>
      </w:r>
      <w:r>
        <w:rPr>
          <w:rFonts w:hint="eastAsia" w:eastAsiaTheme="minorEastAsia"/>
          <w:sz w:val="24"/>
          <w:highlight w:val="none"/>
        </w:rPr>
        <w:t>的，即投标（响应）报价</w:t>
      </w:r>
      <w:r>
        <w:rPr>
          <w:rFonts w:eastAsiaTheme="minorEastAsia"/>
          <w:sz w:val="24"/>
          <w:highlight w:val="none"/>
        </w:rPr>
        <w:t>&lt;</w:t>
      </w:r>
      <w:r>
        <w:rPr>
          <w:rFonts w:hint="eastAsia" w:eastAsiaTheme="minorEastAsia"/>
          <w:sz w:val="24"/>
          <w:highlight w:val="none"/>
        </w:rPr>
        <w:t>通过符合性审查的次低报价供应商投标（响应）报价×</w:t>
      </w:r>
      <w:r>
        <w:rPr>
          <w:rFonts w:eastAsiaTheme="minorEastAsia"/>
          <w:sz w:val="24"/>
          <w:highlight w:val="none"/>
        </w:rPr>
        <w:t>_</w:t>
      </w:r>
      <w:r>
        <w:rPr>
          <w:rFonts w:hint="eastAsia" w:eastAsiaTheme="minorEastAsia"/>
          <w:sz w:val="24"/>
          <w:highlight w:val="none"/>
          <w:u w:val="single"/>
          <w:lang w:val="en-US" w:eastAsia="zh-CN"/>
        </w:rPr>
        <w:t>50</w:t>
      </w:r>
      <w:r>
        <w:rPr>
          <w:rFonts w:eastAsiaTheme="minorEastAsia"/>
          <w:sz w:val="24"/>
          <w:highlight w:val="none"/>
          <w:u w:val="single"/>
        </w:rPr>
        <w:t>_</w:t>
      </w:r>
      <w:r>
        <w:rPr>
          <w:rFonts w:eastAsiaTheme="minorEastAsia"/>
          <w:sz w:val="24"/>
          <w:highlight w:val="none"/>
        </w:rPr>
        <w:t>%</w:t>
      </w:r>
      <w:r>
        <w:rPr>
          <w:rFonts w:hint="eastAsia" w:eastAsiaTheme="minorEastAsia"/>
          <w:sz w:val="24"/>
          <w:highlight w:val="none"/>
        </w:rPr>
        <w:t>；</w:t>
      </w:r>
    </w:p>
    <w:p w14:paraId="083CA60E">
      <w:pPr>
        <w:snapToGrid w:val="0"/>
        <w:spacing w:line="360" w:lineRule="auto"/>
        <w:ind w:left="1980"/>
        <w:rPr>
          <w:rFonts w:eastAsiaTheme="minorEastAsia"/>
          <w:sz w:val="24"/>
          <w:highlight w:val="none"/>
        </w:rPr>
      </w:pPr>
      <w:r>
        <w:rPr>
          <w:rFonts w:hint="eastAsia" w:eastAsiaTheme="minorEastAsia"/>
          <w:sz w:val="24"/>
          <w:highlight w:val="none"/>
        </w:rPr>
        <w:t>（</w:t>
      </w:r>
      <w:r>
        <w:rPr>
          <w:rFonts w:eastAsiaTheme="minorEastAsia"/>
          <w:sz w:val="24"/>
          <w:highlight w:val="none"/>
        </w:rPr>
        <w:t>3</w:t>
      </w:r>
      <w:r>
        <w:rPr>
          <w:rFonts w:hint="eastAsia" w:eastAsiaTheme="minorEastAsia"/>
          <w:sz w:val="24"/>
          <w:highlight w:val="none"/>
        </w:rPr>
        <w:t>）投标（响应）报价低于采购项目最高限价</w:t>
      </w:r>
      <w:r>
        <w:rPr>
          <w:rFonts w:hint="eastAsia" w:eastAsiaTheme="minorEastAsia"/>
          <w:sz w:val="24"/>
          <w:highlight w:val="none"/>
          <w:u w:val="single"/>
          <w:lang w:val="en-US" w:eastAsia="zh-CN"/>
        </w:rPr>
        <w:t>45</w:t>
      </w:r>
      <w:r>
        <w:rPr>
          <w:rFonts w:eastAsiaTheme="minorEastAsia"/>
          <w:sz w:val="24"/>
          <w:highlight w:val="none"/>
        </w:rPr>
        <w:t>%</w:t>
      </w:r>
      <w:r>
        <w:rPr>
          <w:rFonts w:hint="eastAsia" w:eastAsiaTheme="minorEastAsia"/>
          <w:sz w:val="24"/>
          <w:highlight w:val="none"/>
        </w:rPr>
        <w:t>的，即投标（响应）报价</w:t>
      </w:r>
      <w:r>
        <w:rPr>
          <w:rFonts w:eastAsiaTheme="minorEastAsia"/>
          <w:sz w:val="24"/>
          <w:highlight w:val="none"/>
        </w:rPr>
        <w:t>&lt;</w:t>
      </w:r>
      <w:r>
        <w:rPr>
          <w:rFonts w:hint="eastAsia" w:eastAsiaTheme="minorEastAsia"/>
          <w:sz w:val="24"/>
          <w:highlight w:val="none"/>
        </w:rPr>
        <w:t>采购项目最高限价×</w:t>
      </w:r>
      <w:r>
        <w:rPr>
          <w:rFonts w:hint="eastAsia" w:eastAsiaTheme="minorEastAsia"/>
          <w:sz w:val="24"/>
          <w:highlight w:val="none"/>
          <w:u w:val="single"/>
          <w:lang w:val="en-US" w:eastAsia="zh-CN"/>
        </w:rPr>
        <w:t>45</w:t>
      </w:r>
      <w:r>
        <w:rPr>
          <w:rFonts w:eastAsiaTheme="minorEastAsia"/>
          <w:sz w:val="24"/>
          <w:highlight w:val="none"/>
        </w:rPr>
        <w:t>%</w:t>
      </w:r>
      <w:r>
        <w:rPr>
          <w:rFonts w:hint="eastAsia" w:eastAsiaTheme="minorEastAsia"/>
          <w:sz w:val="24"/>
          <w:highlight w:val="none"/>
        </w:rPr>
        <w:t>；未设定最高限价的采购项目，以采购项目预算金额作为最高限价；</w:t>
      </w:r>
    </w:p>
    <w:p w14:paraId="78ED3F1E">
      <w:pPr>
        <w:snapToGrid w:val="0"/>
        <w:spacing w:line="360" w:lineRule="auto"/>
        <w:ind w:left="1980"/>
        <w:rPr>
          <w:rFonts w:eastAsiaTheme="minorEastAsia"/>
          <w:sz w:val="24"/>
          <w:highlight w:val="none"/>
        </w:rPr>
      </w:pPr>
      <w:r>
        <w:rPr>
          <w:rFonts w:hint="eastAsia" w:eastAsiaTheme="minorEastAsia"/>
          <w:sz w:val="24"/>
          <w:highlight w:val="none"/>
        </w:rPr>
        <w:t>（</w:t>
      </w:r>
      <w:r>
        <w:rPr>
          <w:rFonts w:eastAsiaTheme="minorEastAsia"/>
          <w:sz w:val="24"/>
          <w:highlight w:val="none"/>
        </w:rPr>
        <w:t>4</w:t>
      </w:r>
      <w:r>
        <w:rPr>
          <w:rFonts w:hint="eastAsia" w:eastAsiaTheme="minorEastAsia"/>
          <w:sz w:val="24"/>
          <w:highlight w:val="none"/>
        </w:rPr>
        <w:t>）评审委员会基于专业判断，认为供应商报价过低，有可能影响产品质量或者不能诚信履约的其他情形。</w:t>
      </w:r>
    </w:p>
    <w:p w14:paraId="0123A46F">
      <w:pPr>
        <w:numPr>
          <w:ilvl w:val="2"/>
          <w:numId w:val="10"/>
        </w:numPr>
        <w:snapToGrid w:val="0"/>
        <w:spacing w:line="360" w:lineRule="auto"/>
        <w:rPr>
          <w:rFonts w:eastAsiaTheme="minorEastAsia"/>
          <w:sz w:val="24"/>
          <w:highlight w:val="none"/>
        </w:rPr>
      </w:pPr>
      <w:r>
        <w:rPr>
          <w:rFonts w:hint="eastAsia" w:eastAsiaTheme="minorEastAsia"/>
          <w:sz w:val="24"/>
          <w:highlight w:val="none"/>
        </w:rPr>
        <w:t>评审委员会启动异常低价投标（响应）审查后，属于前述第（</w:t>
      </w:r>
      <w:r>
        <w:rPr>
          <w:rFonts w:eastAsiaTheme="minorEastAsia"/>
          <w:sz w:val="24"/>
          <w:highlight w:val="none"/>
        </w:rPr>
        <w:t>1</w:t>
      </w:r>
      <w:r>
        <w:rPr>
          <w:rFonts w:hint="eastAsia" w:eastAsiaTheme="minorEastAsia"/>
          <w:sz w:val="24"/>
          <w:highlight w:val="none"/>
        </w:rPr>
        <w:t>）项至第（</w:t>
      </w:r>
      <w:r>
        <w:rPr>
          <w:rFonts w:eastAsiaTheme="minorEastAsia"/>
          <w:sz w:val="24"/>
          <w:highlight w:val="none"/>
        </w:rPr>
        <w:t>4</w:t>
      </w:r>
      <w:r>
        <w:rPr>
          <w:rFonts w:hint="eastAsia" w:eastAsiaTheme="minorEastAsia"/>
          <w:sz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eastAsiaTheme="minorEastAsia"/>
          <w:sz w:val="24"/>
          <w:highlight w:val="none"/>
        </w:rPr>
        <w:t>30</w:t>
      </w:r>
      <w:r>
        <w:rPr>
          <w:rFonts w:hint="eastAsia" w:eastAsiaTheme="minorEastAsia"/>
          <w:sz w:val="24"/>
          <w:highlight w:val="none"/>
        </w:rPr>
        <w:t>分钟。其中，属于第（</w:t>
      </w:r>
      <w:r>
        <w:rPr>
          <w:rFonts w:eastAsiaTheme="minorEastAsia"/>
          <w:sz w:val="24"/>
          <w:highlight w:val="none"/>
        </w:rPr>
        <w:t>3</w:t>
      </w:r>
      <w:r>
        <w:rPr>
          <w:rFonts w:hint="eastAsia" w:eastAsiaTheme="minorEastAsia"/>
          <w:sz w:val="24"/>
          <w:highlight w:val="none"/>
        </w:rPr>
        <w:t>）项情形，供应商已随投标（响应）文件一并提交相关书面说明及必要的证明材料的，在评审现场可不再重复提交。</w:t>
      </w:r>
    </w:p>
    <w:p w14:paraId="178D5DB9">
      <w:pPr>
        <w:numPr>
          <w:ilvl w:val="2"/>
          <w:numId w:val="10"/>
        </w:numPr>
        <w:snapToGrid w:val="0"/>
        <w:spacing w:line="360" w:lineRule="auto"/>
        <w:rPr>
          <w:rFonts w:eastAsiaTheme="minorEastAsia"/>
          <w:sz w:val="24"/>
          <w:highlight w:val="none"/>
        </w:rPr>
      </w:pPr>
      <w:r>
        <w:rPr>
          <w:rFonts w:hint="eastAsia" w:eastAsiaTheme="minorEastAsia"/>
          <w:sz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5013C2">
      <w:pPr>
        <w:numPr>
          <w:ilvl w:val="2"/>
          <w:numId w:val="10"/>
        </w:numPr>
        <w:snapToGrid w:val="0"/>
        <w:spacing w:line="360" w:lineRule="auto"/>
        <w:rPr>
          <w:rFonts w:eastAsiaTheme="minorEastAsia"/>
          <w:sz w:val="24"/>
          <w:highlight w:val="none"/>
        </w:rPr>
      </w:pPr>
      <w:bookmarkStart w:id="640" w:name="_Hlk190337965"/>
      <w:r>
        <w:rPr>
          <w:rFonts w:hint="eastAsia" w:eastAsiaTheme="minorEastAsia"/>
          <w:sz w:val="24"/>
          <w:highlight w:val="none"/>
        </w:rPr>
        <w:t>上述投标（响应）报价指按照本章</w:t>
      </w:r>
      <w:r>
        <w:rPr>
          <w:rFonts w:eastAsiaTheme="minorEastAsia"/>
          <w:sz w:val="24"/>
          <w:highlight w:val="none"/>
        </w:rPr>
        <w:t>3.2</w:t>
      </w:r>
      <w:r>
        <w:rPr>
          <w:rFonts w:hint="eastAsia" w:eastAsiaTheme="minorEastAsia"/>
          <w:sz w:val="24"/>
          <w:highlight w:val="none"/>
        </w:rPr>
        <w:t>修正后的报价</w:t>
      </w:r>
      <w:bookmarkEnd w:id="640"/>
      <w:r>
        <w:rPr>
          <w:rFonts w:hint="eastAsia" w:eastAsiaTheme="minorEastAsia"/>
          <w:sz w:val="24"/>
          <w:highlight w:val="none"/>
        </w:rPr>
        <w:t>。</w:t>
      </w:r>
      <w:bookmarkEnd w:id="639"/>
    </w:p>
    <w:p w14:paraId="4912BD8D">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napToGrid w:val="0"/>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Theme="minorEastAsia"/>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2030FC4">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最后报价是供应商响应文件的有效组成部分。</w:t>
      </w:r>
    </w:p>
    <w:p w14:paraId="22DAFAD6">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已提交响应文件的供应商，在提交最后报价之前，可以根据磋商情况退出磋商。</w:t>
      </w:r>
    </w:p>
    <w:p w14:paraId="43023A5A">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最后报价的算术修正及政策调整</w:t>
      </w:r>
    </w:p>
    <w:p w14:paraId="5F139932">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最后报价须包含竞争性磋商文件全部内容，</w:t>
      </w:r>
      <w:r>
        <w:rPr>
          <w:sz w:val="24"/>
          <w:highlight w:val="none"/>
        </w:rPr>
        <w:t>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highlight w:val="none"/>
        </w:rPr>
        <w:t>响应无效</w:t>
      </w:r>
      <w:r>
        <w:rPr>
          <w:sz w:val="24"/>
          <w:highlight w:val="none"/>
        </w:rPr>
        <w:t>。</w:t>
      </w:r>
    </w:p>
    <w:p w14:paraId="7D039E5B">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最后报价出现前后不一致的，按照下列规定修正：</w:t>
      </w:r>
    </w:p>
    <w:p w14:paraId="4CAB1AE1">
      <w:pPr>
        <w:numPr>
          <w:ilvl w:val="2"/>
          <w:numId w:val="10"/>
        </w:numPr>
        <w:tabs>
          <w:tab w:val="left" w:pos="1080"/>
          <w:tab w:val="left" w:pos="1589"/>
          <w:tab w:val="left" w:pos="2035"/>
          <w:tab w:val="left" w:pos="2114"/>
        </w:tabs>
        <w:snapToGrid w:val="0"/>
        <w:spacing w:line="360" w:lineRule="auto"/>
        <w:ind w:left="2035"/>
        <w:rPr>
          <w:rFonts w:eastAsiaTheme="minorEastAsia"/>
          <w:sz w:val="24"/>
          <w:highlight w:val="none"/>
        </w:rPr>
      </w:pPr>
      <w:r>
        <w:rPr>
          <w:rFonts w:eastAsiaTheme="minorEastAsia"/>
          <w:sz w:val="24"/>
          <w:highlight w:val="none"/>
        </w:rPr>
        <w:t>竞争性磋商文件对于报价修正是否另有规定：</w:t>
      </w:r>
    </w:p>
    <w:p w14:paraId="76DC764E">
      <w:pPr>
        <w:tabs>
          <w:tab w:val="left" w:pos="1080"/>
          <w:tab w:val="left" w:pos="1589"/>
          <w:tab w:val="left" w:pos="2035"/>
          <w:tab w:val="left" w:pos="2114"/>
        </w:tabs>
        <w:snapToGrid w:val="0"/>
        <w:spacing w:line="360" w:lineRule="auto"/>
        <w:ind w:left="2035"/>
        <w:rPr>
          <w:rFonts w:eastAsiaTheme="minorEastAsia"/>
          <w:sz w:val="24"/>
          <w:highlight w:val="none"/>
          <w:u w:val="single"/>
        </w:rPr>
      </w:pPr>
      <w:r>
        <w:rPr>
          <w:rFonts w:eastAsiaTheme="minorEastAsia"/>
          <w:sz w:val="24"/>
          <w:highlight w:val="none"/>
        </w:rPr>
        <w:t>□有，具体规定为：___________</w:t>
      </w:r>
    </w:p>
    <w:p w14:paraId="1742A9A6">
      <w:pPr>
        <w:tabs>
          <w:tab w:val="left" w:pos="1080"/>
          <w:tab w:val="left" w:pos="1589"/>
          <w:tab w:val="left" w:pos="2035"/>
          <w:tab w:val="left" w:pos="2114"/>
        </w:tabs>
        <w:snapToGrid w:val="0"/>
        <w:spacing w:line="360" w:lineRule="auto"/>
        <w:ind w:left="2035"/>
        <w:rPr>
          <w:rFonts w:eastAsiaTheme="minorEastAsia"/>
          <w:sz w:val="24"/>
          <w:highlight w:val="none"/>
        </w:rPr>
      </w:pPr>
      <w:r>
        <w:rPr>
          <w:rFonts w:hint="eastAsia" w:eastAsiaTheme="minorEastAsia"/>
          <w:sz w:val="24"/>
          <w:highlight w:val="none"/>
          <w:lang w:eastAsia="zh-CN"/>
        </w:rPr>
        <w:t>☑</w:t>
      </w:r>
      <w:r>
        <w:rPr>
          <w:rFonts w:eastAsiaTheme="minorEastAsia"/>
          <w:sz w:val="24"/>
          <w:highlight w:val="none"/>
        </w:rPr>
        <w:t>无，按下述3.2.2-3.2.5项规定修正。</w:t>
      </w:r>
    </w:p>
    <w:p w14:paraId="46470C9C">
      <w:pPr>
        <w:numPr>
          <w:ilvl w:val="2"/>
          <w:numId w:val="10"/>
        </w:numPr>
        <w:tabs>
          <w:tab w:val="left" w:pos="2035"/>
          <w:tab w:val="left" w:pos="2114"/>
          <w:tab w:val="left" w:pos="2977"/>
        </w:tabs>
        <w:snapToGrid w:val="0"/>
        <w:spacing w:line="360" w:lineRule="auto"/>
        <w:ind w:left="2035"/>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大写金额和小写金额不一致的，以大写金额为准；</w:t>
      </w:r>
    </w:p>
    <w:p w14:paraId="23E140B9">
      <w:pPr>
        <w:numPr>
          <w:ilvl w:val="2"/>
          <w:numId w:val="10"/>
        </w:numPr>
        <w:tabs>
          <w:tab w:val="left" w:pos="2035"/>
          <w:tab w:val="left" w:pos="2114"/>
          <w:tab w:val="left" w:pos="2977"/>
        </w:tabs>
        <w:snapToGrid w:val="0"/>
        <w:spacing w:line="360" w:lineRule="auto"/>
        <w:ind w:left="2035"/>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单价金额小数点或者百分比有明显错位的，以总价为准，并修改单价；</w:t>
      </w:r>
    </w:p>
    <w:p w14:paraId="2FF9E837">
      <w:pPr>
        <w:numPr>
          <w:ilvl w:val="2"/>
          <w:numId w:val="10"/>
        </w:numPr>
        <w:tabs>
          <w:tab w:val="left" w:pos="2035"/>
          <w:tab w:val="left" w:pos="2114"/>
          <w:tab w:val="left" w:pos="2977"/>
        </w:tabs>
        <w:snapToGrid w:val="0"/>
        <w:spacing w:line="360" w:lineRule="auto"/>
        <w:ind w:left="2035"/>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总价金额与按单价汇总金额不一致的，以单价金额计算结果为准。</w:t>
      </w:r>
    </w:p>
    <w:p w14:paraId="5B6DCE58">
      <w:pPr>
        <w:numPr>
          <w:ilvl w:val="2"/>
          <w:numId w:val="10"/>
        </w:numPr>
        <w:tabs>
          <w:tab w:val="left" w:pos="1080"/>
          <w:tab w:val="left" w:pos="1589"/>
          <w:tab w:val="left" w:pos="2035"/>
          <w:tab w:val="left" w:pos="2114"/>
        </w:tabs>
        <w:snapToGrid w:val="0"/>
        <w:spacing w:line="360" w:lineRule="auto"/>
        <w:ind w:left="2035"/>
        <w:rPr>
          <w:rFonts w:eastAsiaTheme="minorEastAsia"/>
          <w:sz w:val="24"/>
          <w:highlight w:val="none"/>
        </w:rPr>
      </w:pPr>
      <w:r>
        <w:rPr>
          <w:rFonts w:eastAsiaTheme="minorEastAsia"/>
          <w:sz w:val="24"/>
          <w:highlight w:val="none"/>
        </w:rPr>
        <w:t>同时出现两种以上不一致的，按照前款规定的顺序修正。</w:t>
      </w:r>
    </w:p>
    <w:p w14:paraId="18EB3003">
      <w:pPr>
        <w:numPr>
          <w:ilvl w:val="2"/>
          <w:numId w:val="10"/>
        </w:numPr>
        <w:tabs>
          <w:tab w:val="left" w:pos="1080"/>
          <w:tab w:val="left" w:pos="1589"/>
          <w:tab w:val="left" w:pos="2035"/>
          <w:tab w:val="left" w:pos="2114"/>
        </w:tabs>
        <w:snapToGrid w:val="0"/>
        <w:spacing w:line="360" w:lineRule="auto"/>
        <w:ind w:left="2035"/>
        <w:rPr>
          <w:rFonts w:eastAsiaTheme="minorEastAsia"/>
          <w:sz w:val="24"/>
          <w:highlight w:val="none"/>
        </w:rPr>
      </w:pPr>
      <w:r>
        <w:rPr>
          <w:rFonts w:eastAsiaTheme="minorEastAsia"/>
          <w:sz w:val="24"/>
          <w:highlight w:val="none"/>
        </w:rPr>
        <w:t>修正后的报价经供应商书面确认后产生约束力，供应商不确认的，</w:t>
      </w:r>
      <w:r>
        <w:rPr>
          <w:rFonts w:eastAsiaTheme="minorEastAsia"/>
          <w:b/>
          <w:sz w:val="24"/>
          <w:highlight w:val="none"/>
        </w:rPr>
        <w:t>其响应无效</w:t>
      </w:r>
      <w:r>
        <w:rPr>
          <w:rFonts w:eastAsiaTheme="minorEastAsia"/>
          <w:sz w:val="24"/>
          <w:highlight w:val="none"/>
        </w:rPr>
        <w:t>。</w:t>
      </w:r>
    </w:p>
    <w:p w14:paraId="5C0384C6">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落实政府采购政策的价格调整：只有符合第二章《供应商须知》4.3条规定情形的，可以享受中小企业扶持政策，用扣除后的价格参加评审；否则，评审时价格不予扣除。</w:t>
      </w:r>
    </w:p>
    <w:p w14:paraId="4B1C19CC">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对于未预留份额专门面向中小企业采购的采购项目，以及预留份额项目中的非预留部分采购包，对小微企业报价给予</w:t>
      </w:r>
      <w:r>
        <w:rPr>
          <w:rFonts w:hint="eastAsia" w:eastAsiaTheme="minorEastAsia"/>
          <w:sz w:val="24"/>
          <w:highlight w:val="none"/>
          <w:u w:val="single"/>
          <w:lang w:val="en-US" w:eastAsia="zh-CN"/>
        </w:rPr>
        <w:t>10</w:t>
      </w:r>
      <w:r>
        <w:rPr>
          <w:rFonts w:eastAsiaTheme="minorEastAsia"/>
          <w:sz w:val="24"/>
          <w:highlight w:val="none"/>
        </w:rPr>
        <w:t>%的扣除，用扣除后的价格参加评审。</w:t>
      </w:r>
    </w:p>
    <w:p w14:paraId="162A4493">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eastAsiaTheme="minorEastAsia"/>
          <w:sz w:val="24"/>
          <w:highlight w:val="none"/>
          <w:u w:val="single"/>
          <w:lang w:val="en-US" w:eastAsia="zh-CN"/>
        </w:rPr>
        <w:t>4</w:t>
      </w:r>
      <w:r>
        <w:rPr>
          <w:rFonts w:eastAsiaTheme="minorEastAsia"/>
          <w:sz w:val="24"/>
          <w:highlight w:val="none"/>
        </w:rPr>
        <w:t>%的扣除，用扣除后的价格参加评审。</w:t>
      </w:r>
    </w:p>
    <w:p w14:paraId="21AF682D">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组成联合体或者接受分包的小微企业与联合体内其他企业、分包企业之间存在直接控股、管理关系的，不享受价格扣除优惠政策。</w:t>
      </w:r>
    </w:p>
    <w:p w14:paraId="6044D50E">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价格扣除比例对小型企业和微型企业同等对待，不作区分。</w:t>
      </w:r>
    </w:p>
    <w:p w14:paraId="22C1EC99">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color w:val="000000" w:themeColor="text1"/>
          <w:sz w:val="24"/>
          <w:highlight w:val="none"/>
          <w14:textFill>
            <w14:solidFill>
              <w14:schemeClr w14:val="tx1"/>
            </w14:solidFill>
          </w14:textFill>
        </w:rPr>
        <w:t>中小企业参加政府采购活动，应当按照竞争性磋商文件给定的格式出具《中小企业声明函》，否则不得享受相关中小企业扶持政策。</w:t>
      </w:r>
    </w:p>
    <w:p w14:paraId="49A1AC44">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监狱企业提供了由省级以上监狱管理局、戒毒管理局（含新疆生产建设兵团）出具的属于监狱企业的证明文件的，视同小微企业。</w:t>
      </w:r>
    </w:p>
    <w:p w14:paraId="06459A7B">
      <w:pPr>
        <w:numPr>
          <w:ilvl w:val="2"/>
          <w:numId w:val="10"/>
        </w:numPr>
        <w:tabs>
          <w:tab w:val="left" w:pos="1080"/>
          <w:tab w:val="left" w:pos="1589"/>
          <w:tab w:val="left" w:pos="2035"/>
        </w:tabs>
        <w:snapToGrid w:val="0"/>
        <w:spacing w:line="360" w:lineRule="auto"/>
        <w:ind w:left="2035"/>
        <w:rPr>
          <w:rFonts w:eastAsiaTheme="minorEastAsia"/>
          <w:sz w:val="24"/>
          <w:highlight w:val="none"/>
        </w:rPr>
      </w:pPr>
      <w:r>
        <w:rPr>
          <w:rFonts w:eastAsiaTheme="minorEastAsia"/>
          <w:sz w:val="24"/>
          <w:highlight w:val="none"/>
        </w:rPr>
        <w:t>残疾人福利性单位按竞争性磋商文件要求提供了《残疾人福利性单位声明函》的，视同小微企业。</w:t>
      </w:r>
    </w:p>
    <w:p w14:paraId="76486ADA">
      <w:pPr>
        <w:numPr>
          <w:ilvl w:val="2"/>
          <w:numId w:val="10"/>
        </w:numPr>
        <w:tabs>
          <w:tab w:val="left" w:pos="1080"/>
          <w:tab w:val="left" w:pos="1589"/>
          <w:tab w:val="left" w:pos="2014"/>
        </w:tabs>
        <w:snapToGrid w:val="0"/>
        <w:spacing w:line="360" w:lineRule="auto"/>
        <w:ind w:left="2035"/>
        <w:rPr>
          <w:rFonts w:eastAsiaTheme="minorEastAsia"/>
          <w:sz w:val="24"/>
          <w:highlight w:val="none"/>
        </w:rPr>
      </w:pPr>
      <w:r>
        <w:rPr>
          <w:rFonts w:eastAsiaTheme="minorEastAsia"/>
          <w:sz w:val="24"/>
          <w:highlight w:val="none"/>
        </w:rPr>
        <w:t>若供应商同时属于小型或微型企业、监狱企业、残疾人福利性单位中的两种及以上，将不重复享受小微企业价格扣减的优惠政策。</w:t>
      </w:r>
    </w:p>
    <w:p w14:paraId="442E69CE">
      <w:pPr>
        <w:numPr>
          <w:ilvl w:val="1"/>
          <w:numId w:val="10"/>
        </w:numPr>
        <w:tabs>
          <w:tab w:val="left" w:pos="1080"/>
        </w:tabs>
        <w:snapToGrid w:val="0"/>
        <w:spacing w:line="360" w:lineRule="auto"/>
        <w:ind w:left="1077" w:hanging="720"/>
        <w:rPr>
          <w:sz w:val="24"/>
          <w:highlight w:val="none"/>
        </w:rPr>
      </w:pPr>
      <w:r>
        <w:rPr>
          <w:rFonts w:hint="eastAsia"/>
          <w:sz w:val="24"/>
          <w:highlight w:val="none"/>
        </w:rPr>
        <w:t>支持本国产品政府采购</w:t>
      </w:r>
      <w:r>
        <w:rPr>
          <w:sz w:val="24"/>
          <w:highlight w:val="none"/>
        </w:rPr>
        <w:t>的价格调整：只有符合第二章《</w:t>
      </w:r>
      <w:r>
        <w:rPr>
          <w:rFonts w:hint="eastAsia"/>
          <w:sz w:val="24"/>
          <w:highlight w:val="none"/>
        </w:rPr>
        <w:t>供应商</w:t>
      </w:r>
      <w:r>
        <w:rPr>
          <w:sz w:val="24"/>
          <w:highlight w:val="none"/>
        </w:rPr>
        <w:t>须知》4.2条规定情形的，可以享受</w:t>
      </w:r>
      <w:r>
        <w:rPr>
          <w:rFonts w:hint="eastAsia"/>
          <w:sz w:val="24"/>
          <w:highlight w:val="none"/>
        </w:rPr>
        <w:t>本国产品支持</w:t>
      </w:r>
      <w:r>
        <w:rPr>
          <w:sz w:val="24"/>
          <w:highlight w:val="none"/>
        </w:rPr>
        <w:t>政策，用扣除后的价格参加评审；否则，评</w:t>
      </w:r>
      <w:r>
        <w:rPr>
          <w:rFonts w:hint="eastAsia"/>
          <w:sz w:val="24"/>
          <w:highlight w:val="none"/>
        </w:rPr>
        <w:t>审</w:t>
      </w:r>
      <w:r>
        <w:rPr>
          <w:sz w:val="24"/>
          <w:highlight w:val="none"/>
        </w:rPr>
        <w:t>时价格不予扣除。</w:t>
      </w:r>
    </w:p>
    <w:p w14:paraId="520262D8">
      <w:pPr>
        <w:numPr>
          <w:ilvl w:val="2"/>
          <w:numId w:val="10"/>
        </w:numPr>
        <w:tabs>
          <w:tab w:val="left" w:pos="1080"/>
          <w:tab w:val="left" w:pos="2100"/>
          <w:tab w:val="clear" w:pos="1980"/>
        </w:tabs>
        <w:snapToGrid w:val="0"/>
        <w:spacing w:line="360" w:lineRule="auto"/>
        <w:ind w:left="2088" w:leftChars="502" w:hanging="1034" w:hangingChars="431"/>
        <w:rPr>
          <w:sz w:val="24"/>
          <w:highlight w:val="none"/>
        </w:rPr>
      </w:pPr>
      <w:r>
        <w:rPr>
          <w:rFonts w:hint="eastAsia"/>
          <w:sz w:val="24"/>
          <w:highlight w:val="none"/>
        </w:rPr>
        <w:t>本项目既有本国产品又有非本国产品参与竞争的，依法对本国产品给予价格评审优惠，对本国产品的报价给予20%的价格扣除，用扣除后的价格参与评审。</w:t>
      </w:r>
    </w:p>
    <w:p w14:paraId="2948731E">
      <w:pPr>
        <w:numPr>
          <w:ilvl w:val="2"/>
          <w:numId w:val="10"/>
        </w:numPr>
        <w:tabs>
          <w:tab w:val="left" w:pos="1080"/>
          <w:tab w:val="left" w:pos="2100"/>
          <w:tab w:val="clear" w:pos="1980"/>
        </w:tabs>
        <w:snapToGrid w:val="0"/>
        <w:spacing w:line="360" w:lineRule="auto"/>
        <w:ind w:left="2088" w:leftChars="502" w:hanging="1034" w:hangingChars="431"/>
        <w:rPr>
          <w:sz w:val="24"/>
          <w:highlight w:val="none"/>
        </w:rPr>
      </w:pPr>
      <w:r>
        <w:rPr>
          <w:rFonts w:hint="eastAsia"/>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72A79CD">
      <w:pPr>
        <w:numPr>
          <w:ilvl w:val="2"/>
          <w:numId w:val="10"/>
        </w:numPr>
        <w:tabs>
          <w:tab w:val="left" w:pos="1080"/>
          <w:tab w:val="left" w:pos="2100"/>
          <w:tab w:val="clear" w:pos="1980"/>
        </w:tabs>
        <w:snapToGrid w:val="0"/>
        <w:spacing w:line="360" w:lineRule="auto"/>
        <w:ind w:left="2088" w:leftChars="502" w:hanging="1034" w:hangingChars="431"/>
        <w:rPr>
          <w:sz w:val="24"/>
          <w:highlight w:val="none"/>
        </w:rPr>
      </w:pPr>
      <w:r>
        <w:rPr>
          <w:rFonts w:hint="eastAsia"/>
          <w:sz w:val="24"/>
          <w:highlight w:val="none"/>
        </w:rPr>
        <w:t>供应商提供本国产品参加政府采购活动的，</w:t>
      </w:r>
      <w:r>
        <w:rPr>
          <w:sz w:val="24"/>
          <w:highlight w:val="none"/>
        </w:rPr>
        <w:t>应当按照</w:t>
      </w:r>
      <w:r>
        <w:rPr>
          <w:rFonts w:hint="eastAsia"/>
          <w:sz w:val="24"/>
          <w:highlight w:val="none"/>
        </w:rPr>
        <w:t>采购</w:t>
      </w:r>
      <w:r>
        <w:rPr>
          <w:sz w:val="24"/>
          <w:highlight w:val="none"/>
        </w:rPr>
        <w:t>文件给定的格式出具《</w:t>
      </w:r>
      <w:r>
        <w:rPr>
          <w:rFonts w:hint="eastAsia"/>
          <w:sz w:val="24"/>
          <w:highlight w:val="none"/>
        </w:rPr>
        <w:t>关于符合本国产品标准的声明函》或提供财政部会同有关部门规定的有关证明文件，否则视为非本国产品。</w:t>
      </w:r>
    </w:p>
    <w:p w14:paraId="7BE5F1E9">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磋商环节及提交最后报价后如出现以下情况的，供应商的</w:t>
      </w:r>
      <w:r>
        <w:rPr>
          <w:rFonts w:eastAsiaTheme="minorEastAsia"/>
          <w:b/>
          <w:sz w:val="24"/>
          <w:highlight w:val="none"/>
        </w:rPr>
        <w:t>响应文件无效</w:t>
      </w:r>
      <w:r>
        <w:rPr>
          <w:rFonts w:eastAsiaTheme="minorEastAsia"/>
          <w:sz w:val="24"/>
          <w:highlight w:val="none"/>
        </w:rPr>
        <w:t>：</w:t>
      </w:r>
    </w:p>
    <w:p w14:paraId="6A6CB6CE">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供应商对实质性变动不予确认的；</w:t>
      </w:r>
    </w:p>
    <w:p w14:paraId="068C89BE">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不满足磋商文件</w:t>
      </w:r>
      <w:r>
        <w:rPr>
          <w:rFonts w:ascii="Segoe UI Symbol" w:hAnsi="Segoe UI Symbol" w:cs="Segoe UI Symbol" w:eastAsiaTheme="minorEastAsia"/>
          <w:sz w:val="24"/>
          <w:highlight w:val="none"/>
        </w:rPr>
        <w:t>★</w:t>
      </w:r>
      <w:r>
        <w:rPr>
          <w:rFonts w:eastAsiaTheme="minorEastAsia"/>
          <w:sz w:val="24"/>
          <w:highlight w:val="none"/>
        </w:rPr>
        <w:t>号条款或磋商文件技术指标超出磋商文件《采购需求》中主要技术参数允许偏差的最大范围的（如有）；</w:t>
      </w:r>
    </w:p>
    <w:p w14:paraId="2ACDE168">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未按照磋商小组规定的时间、逾期提交最后报价的；</w:t>
      </w:r>
    </w:p>
    <w:p w14:paraId="2804ED0E">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如供应商的最后报价超过竞争性磋商文件中规定的项目/采购包预算金额或者项目/采购包最高限价的；</w:t>
      </w:r>
    </w:p>
    <w:p w14:paraId="26893657">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响应文件中出现可选择性或可调整的报价的（竞争性磋商文件另有规定的除外）；</w:t>
      </w:r>
    </w:p>
    <w:p w14:paraId="55AA7926">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最后报价出现前后不一致，供应商对修正后的报价不予确认的；</w:t>
      </w:r>
    </w:p>
    <w:p w14:paraId="294A5229">
      <w:pPr>
        <w:numPr>
          <w:ilvl w:val="1"/>
          <w:numId w:val="10"/>
        </w:numPr>
        <w:tabs>
          <w:tab w:val="left" w:pos="1080"/>
        </w:tabs>
        <w:snapToGrid w:val="0"/>
        <w:spacing w:line="360" w:lineRule="auto"/>
        <w:ind w:left="1077" w:hanging="720"/>
        <w:rPr>
          <w:rFonts w:eastAsiaTheme="minorEastAsia"/>
          <w:sz w:val="24"/>
          <w:highlight w:val="none"/>
        </w:rPr>
      </w:pPr>
      <w:r>
        <w:rPr>
          <w:rFonts w:eastAsiaTheme="minorEastAsia"/>
          <w:sz w:val="24"/>
          <w:highlight w:val="none"/>
        </w:rPr>
        <w:t>其他：__</w:t>
      </w:r>
      <w:r>
        <w:rPr>
          <w:rFonts w:hint="eastAsia" w:eastAsiaTheme="minorEastAsia"/>
          <w:sz w:val="24"/>
          <w:highlight w:val="none"/>
          <w:lang w:val="en-US" w:eastAsia="zh-CN"/>
        </w:rPr>
        <w:t>/</w:t>
      </w:r>
      <w:r>
        <w:rPr>
          <w:rFonts w:eastAsiaTheme="minorEastAsia"/>
          <w:sz w:val="24"/>
          <w:highlight w:val="none"/>
        </w:rPr>
        <w:t>__。</w:t>
      </w:r>
    </w:p>
    <w:bookmarkEnd w:id="622"/>
    <w:bookmarkEnd w:id="623"/>
    <w:p w14:paraId="65781D10">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评审方法和评审标准</w:t>
      </w:r>
    </w:p>
    <w:p w14:paraId="6CFAD86D">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3DA383E6">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竞争性磋商文件中没有规定的评审标准不得作为评审依据。</w:t>
      </w:r>
    </w:p>
    <w:p w14:paraId="6D37E1BF">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非政府强制采购的节能产品或环境标志产品，依据品目清单和认证证书实施政府优先采购。优先采购的具体规定（如涉及）__</w:t>
      </w:r>
      <w:r>
        <w:rPr>
          <w:rFonts w:hint="eastAsia" w:eastAsiaTheme="minorEastAsia"/>
          <w:sz w:val="24"/>
          <w:highlight w:val="none"/>
          <w:lang w:val="en-US" w:eastAsia="zh-CN"/>
        </w:rPr>
        <w:t>/</w:t>
      </w:r>
      <w:r>
        <w:rPr>
          <w:rFonts w:eastAsiaTheme="minorEastAsia"/>
          <w:sz w:val="24"/>
          <w:highlight w:val="none"/>
        </w:rPr>
        <w:t>___。</w:t>
      </w:r>
    </w:p>
    <w:p w14:paraId="190684B6">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确定</w:t>
      </w:r>
      <w:bookmarkStart w:id="641" w:name="_Toc195842911"/>
      <w:bookmarkStart w:id="642" w:name="_Toc520356170"/>
      <w:bookmarkStart w:id="643" w:name="_Toc150509297"/>
      <w:bookmarkStart w:id="644" w:name="_Toc305158814"/>
      <w:bookmarkStart w:id="645" w:name="_Toc164608815"/>
      <w:bookmarkStart w:id="646" w:name="_Toc226337242"/>
      <w:bookmarkStart w:id="647" w:name="_Toc151193716"/>
      <w:bookmarkStart w:id="648" w:name="_Toc150774646"/>
      <w:bookmarkStart w:id="649" w:name="_Ref467307010"/>
      <w:bookmarkStart w:id="650" w:name="_Toc150774751"/>
      <w:bookmarkStart w:id="651" w:name="_Toc151190173"/>
      <w:bookmarkStart w:id="652" w:name="_Toc164229241"/>
      <w:bookmarkStart w:id="653" w:name="_Toc151193860"/>
      <w:bookmarkStart w:id="654" w:name="_Toc127151546"/>
      <w:bookmarkStart w:id="655" w:name="_Toc164608660"/>
      <w:bookmarkStart w:id="656" w:name="_Toc164351640"/>
      <w:bookmarkStart w:id="657" w:name="_Toc151193644"/>
      <w:bookmarkStart w:id="658" w:name="_Toc149720839"/>
      <w:bookmarkStart w:id="659" w:name="_Toc164229387"/>
      <w:bookmarkStart w:id="660" w:name="_Toc265228384"/>
      <w:bookmarkStart w:id="661" w:name="_Toc151193934"/>
      <w:bookmarkStart w:id="662" w:name="_Toc151193788"/>
      <w:bookmarkStart w:id="663" w:name="_Toc226309790"/>
      <w:bookmarkStart w:id="664" w:name="_Toc305158888"/>
      <w:bookmarkStart w:id="665" w:name="_Toc226965819"/>
      <w:bookmarkStart w:id="666" w:name="_Toc226965736"/>
      <w:bookmarkStart w:id="667" w:name="_Toc264969236"/>
      <w:bookmarkStart w:id="668" w:name="_Toc150480784"/>
      <w:bookmarkStart w:id="669" w:name="_Toc127161460"/>
      <w:bookmarkStart w:id="670" w:name="_Toc142311048"/>
      <w:bookmarkStart w:id="671" w:name="_Toc127151747"/>
      <w:r>
        <w:rPr>
          <w:rFonts w:eastAsiaTheme="minorEastAsia"/>
          <w:sz w:val="24"/>
          <w:highlight w:val="none"/>
        </w:rPr>
        <w:t>成交候选人名单</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792A9B24">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5B8BB647">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kern w:val="0"/>
          <w:sz w:val="24"/>
          <w:szCs w:val="20"/>
          <w:highlight w:val="none"/>
        </w:rPr>
        <w:t>磋商小组根据上述供应商排序，依次推荐排序前</w:t>
      </w:r>
      <w:r>
        <w:rPr>
          <w:sz w:val="24"/>
          <w:highlight w:val="none"/>
        </w:rPr>
        <w:t>__</w:t>
      </w:r>
      <w:r>
        <w:rPr>
          <w:rFonts w:hint="eastAsia"/>
          <w:sz w:val="24"/>
          <w:highlight w:val="none"/>
          <w:u w:val="single"/>
          <w:lang w:val="en-US" w:eastAsia="zh-CN"/>
        </w:rPr>
        <w:t>3</w:t>
      </w:r>
      <w:r>
        <w:rPr>
          <w:sz w:val="24"/>
          <w:highlight w:val="none"/>
          <w:u w:val="single"/>
        </w:rPr>
        <w:t>_</w:t>
      </w:r>
      <w:r>
        <w:rPr>
          <w:sz w:val="24"/>
          <w:highlight w:val="none"/>
        </w:rPr>
        <w:t>_名</w:t>
      </w:r>
      <w:r>
        <w:rPr>
          <w:rFonts w:eastAsiaTheme="minorEastAsia"/>
          <w:kern w:val="0"/>
          <w:sz w:val="24"/>
          <w:szCs w:val="20"/>
          <w:highlight w:val="none"/>
        </w:rPr>
        <w:t>的供应商为</w:t>
      </w:r>
      <w:r>
        <w:rPr>
          <w:rFonts w:eastAsiaTheme="minorEastAsia"/>
          <w:snapToGrid w:val="0"/>
          <w:kern w:val="0"/>
          <w:sz w:val="24"/>
          <w:szCs w:val="21"/>
          <w:highlight w:val="none"/>
        </w:rPr>
        <w:t>成交候选供应商</w:t>
      </w:r>
      <w:r>
        <w:rPr>
          <w:rFonts w:eastAsiaTheme="minorEastAsia"/>
          <w:kern w:val="0"/>
          <w:sz w:val="24"/>
          <w:szCs w:val="20"/>
          <w:highlight w:val="none"/>
        </w:rPr>
        <w:t>（若在磋商文件允许的情形下提交最后报价的供应商为二家，则依次推荐二名供应商为成交候选供应商），并编写评审报告。</w:t>
      </w:r>
    </w:p>
    <w:p w14:paraId="7B2854CF">
      <w:pPr>
        <w:numPr>
          <w:ilvl w:val="1"/>
          <w:numId w:val="10"/>
        </w:numPr>
        <w:tabs>
          <w:tab w:val="left" w:pos="1080"/>
          <w:tab w:val="left" w:pos="1872"/>
        </w:tabs>
        <w:snapToGrid w:val="0"/>
        <w:spacing w:line="360" w:lineRule="auto"/>
        <w:ind w:left="1077" w:hanging="720"/>
        <w:rPr>
          <w:rFonts w:eastAsiaTheme="minorEastAsia"/>
          <w:sz w:val="24"/>
          <w:highlight w:val="none"/>
        </w:rPr>
      </w:pPr>
      <w:r>
        <w:rPr>
          <w:rFonts w:eastAsiaTheme="minorEastAsia"/>
          <w:sz w:val="24"/>
          <w:highlight w:val="none"/>
        </w:rPr>
        <w:t>磋商小组要对评分汇总情况进行复核，特别是对排名第一的、报价最低的、响应文件被认定为无效的情形进行重点复核。</w:t>
      </w:r>
    </w:p>
    <w:p w14:paraId="37B4D2A9">
      <w:pPr>
        <w:numPr>
          <w:ilvl w:val="0"/>
          <w:numId w:val="10"/>
        </w:numPr>
        <w:tabs>
          <w:tab w:val="left" w:pos="360"/>
        </w:tabs>
        <w:snapToGrid w:val="0"/>
        <w:spacing w:line="360" w:lineRule="auto"/>
        <w:outlineLvl w:val="1"/>
        <w:rPr>
          <w:rFonts w:eastAsiaTheme="minorEastAsia"/>
          <w:sz w:val="24"/>
          <w:highlight w:val="none"/>
        </w:rPr>
      </w:pPr>
      <w:r>
        <w:rPr>
          <w:rFonts w:eastAsiaTheme="minorEastAsia"/>
          <w:sz w:val="24"/>
          <w:highlight w:val="none"/>
        </w:rPr>
        <w:t>报告违法行为</w:t>
      </w:r>
    </w:p>
    <w:p w14:paraId="59AEA9C0">
      <w:pPr>
        <w:widowControl/>
        <w:numPr>
          <w:ilvl w:val="1"/>
          <w:numId w:val="10"/>
        </w:numPr>
        <w:tabs>
          <w:tab w:val="left" w:pos="1080"/>
          <w:tab w:val="left" w:pos="1872"/>
        </w:tabs>
        <w:snapToGrid w:val="0"/>
        <w:spacing w:line="360" w:lineRule="auto"/>
        <w:ind w:left="1077" w:hanging="720"/>
        <w:jc w:val="left"/>
        <w:rPr>
          <w:rFonts w:eastAsiaTheme="minorEastAsia"/>
          <w:b/>
          <w:sz w:val="24"/>
          <w:highlight w:val="none"/>
        </w:rPr>
      </w:pPr>
      <w:r>
        <w:rPr>
          <w:rFonts w:eastAsiaTheme="minorEastAsia"/>
          <w:sz w:val="24"/>
          <w:highlight w:val="none"/>
        </w:rPr>
        <w:t>磋商小组在评审过程中发现供应商有行贿、提供虚假材料或者串通等违法行为时，</w:t>
      </w:r>
      <w:r>
        <w:rPr>
          <w:rFonts w:hint="eastAsia"/>
          <w:sz w:val="24"/>
          <w:highlight w:val="none"/>
        </w:rPr>
        <w:t>应当及时向财政部门报告</w:t>
      </w:r>
      <w:r>
        <w:rPr>
          <w:rFonts w:eastAsiaTheme="minorEastAsia"/>
          <w:sz w:val="24"/>
          <w:highlight w:val="none"/>
        </w:rPr>
        <w:t>。</w:t>
      </w:r>
      <w:r>
        <w:rPr>
          <w:rFonts w:eastAsiaTheme="minorEastAsia"/>
          <w:b/>
          <w:sz w:val="24"/>
          <w:highlight w:val="none"/>
        </w:rPr>
        <w:br w:type="page"/>
      </w:r>
    </w:p>
    <w:p w14:paraId="04D5C924">
      <w:pPr>
        <w:pStyle w:val="3"/>
        <w:spacing w:before="0" w:line="360" w:lineRule="auto"/>
        <w:rPr>
          <w:rFonts w:ascii="Times New Roman" w:hAnsi="Times New Roman" w:eastAsiaTheme="minorEastAsia"/>
          <w:sz w:val="24"/>
          <w:szCs w:val="24"/>
          <w:highlight w:val="none"/>
        </w:rPr>
      </w:pPr>
      <w:r>
        <w:rPr>
          <w:rFonts w:ascii="Times New Roman" w:hAnsi="Times New Roman" w:eastAsiaTheme="minorEastAsia"/>
          <w:sz w:val="24"/>
          <w:szCs w:val="24"/>
          <w:highlight w:val="none"/>
        </w:rPr>
        <w:t>二、评审标准</w:t>
      </w:r>
    </w:p>
    <w:p w14:paraId="53FBFFFC">
      <w:pPr>
        <w:tabs>
          <w:tab w:val="left" w:pos="360"/>
          <w:tab w:val="left" w:pos="900"/>
          <w:tab w:val="left" w:pos="1080"/>
          <w:tab w:val="left" w:pos="2014"/>
        </w:tabs>
        <w:snapToGrid w:val="0"/>
        <w:spacing w:line="360" w:lineRule="auto"/>
        <w:rPr>
          <w:rFonts w:eastAsiaTheme="minorEastAsia"/>
          <w:sz w:val="24"/>
          <w:highlight w:val="none"/>
        </w:rPr>
      </w:pPr>
    </w:p>
    <w:tbl>
      <w:tblPr>
        <w:tblStyle w:val="250"/>
        <w:tblW w:w="9044" w:type="dxa"/>
        <w:tblInd w:w="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2"/>
        <w:gridCol w:w="1716"/>
        <w:gridCol w:w="5779"/>
        <w:gridCol w:w="607"/>
      </w:tblGrid>
      <w:tr w14:paraId="6E837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658" w:type="dxa"/>
            <w:gridSpan w:val="2"/>
            <w:vAlign w:val="top"/>
          </w:tcPr>
          <w:p w14:paraId="17AFF03C">
            <w:pPr>
              <w:pStyle w:val="253"/>
              <w:autoSpaceDE w:val="0"/>
              <w:autoSpaceDN w:val="0"/>
              <w:spacing w:before="129" w:line="221" w:lineRule="auto"/>
              <w:ind w:left="911"/>
              <w:rPr>
                <w:sz w:val="21"/>
                <w:szCs w:val="21"/>
                <w:highlight w:val="none"/>
              </w:rPr>
            </w:pPr>
            <w:r>
              <w:rPr>
                <w:b/>
                <w:bCs/>
                <w:spacing w:val="-3"/>
                <w:sz w:val="21"/>
                <w:szCs w:val="21"/>
                <w:highlight w:val="none"/>
              </w:rPr>
              <w:t>评分因素</w:t>
            </w:r>
          </w:p>
        </w:tc>
        <w:tc>
          <w:tcPr>
            <w:tcW w:w="5779" w:type="dxa"/>
            <w:vAlign w:val="top"/>
          </w:tcPr>
          <w:p w14:paraId="264D5895">
            <w:pPr>
              <w:pStyle w:val="253"/>
              <w:autoSpaceDE w:val="0"/>
              <w:autoSpaceDN w:val="0"/>
              <w:spacing w:before="129" w:line="221" w:lineRule="auto"/>
              <w:ind w:left="2474"/>
              <w:rPr>
                <w:sz w:val="21"/>
                <w:szCs w:val="21"/>
                <w:highlight w:val="none"/>
              </w:rPr>
            </w:pPr>
            <w:r>
              <w:rPr>
                <w:b/>
                <w:bCs/>
                <w:spacing w:val="-3"/>
                <w:sz w:val="21"/>
                <w:szCs w:val="21"/>
                <w:highlight w:val="none"/>
              </w:rPr>
              <w:t>评分说明</w:t>
            </w:r>
          </w:p>
        </w:tc>
        <w:tc>
          <w:tcPr>
            <w:tcW w:w="607" w:type="dxa"/>
            <w:vAlign w:val="top"/>
          </w:tcPr>
          <w:p w14:paraId="44AAA98A">
            <w:pPr>
              <w:pStyle w:val="253"/>
              <w:autoSpaceDE w:val="0"/>
              <w:autoSpaceDN w:val="0"/>
              <w:spacing w:before="129" w:line="221" w:lineRule="auto"/>
              <w:ind w:left="99"/>
              <w:rPr>
                <w:sz w:val="21"/>
                <w:szCs w:val="21"/>
                <w:highlight w:val="none"/>
              </w:rPr>
            </w:pPr>
            <w:r>
              <w:rPr>
                <w:b/>
                <w:bCs/>
                <w:spacing w:val="-5"/>
                <w:sz w:val="21"/>
                <w:szCs w:val="21"/>
                <w:highlight w:val="none"/>
              </w:rPr>
              <w:t>分值</w:t>
            </w:r>
          </w:p>
        </w:tc>
      </w:tr>
      <w:tr w14:paraId="14B28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9" w:hRule="atLeast"/>
        </w:trPr>
        <w:tc>
          <w:tcPr>
            <w:tcW w:w="2658" w:type="dxa"/>
            <w:gridSpan w:val="2"/>
            <w:vAlign w:val="top"/>
          </w:tcPr>
          <w:p w14:paraId="74F3477B">
            <w:pPr>
              <w:autoSpaceDE w:val="0"/>
              <w:autoSpaceDN w:val="0"/>
              <w:spacing w:line="248" w:lineRule="auto"/>
              <w:rPr>
                <w:rFonts w:ascii="Arial"/>
                <w:sz w:val="21"/>
                <w:highlight w:val="none"/>
              </w:rPr>
            </w:pPr>
          </w:p>
          <w:p w14:paraId="24CADB63">
            <w:pPr>
              <w:autoSpaceDE w:val="0"/>
              <w:autoSpaceDN w:val="0"/>
              <w:spacing w:line="248" w:lineRule="auto"/>
              <w:rPr>
                <w:rFonts w:ascii="Arial"/>
                <w:sz w:val="21"/>
                <w:highlight w:val="none"/>
              </w:rPr>
            </w:pPr>
          </w:p>
          <w:p w14:paraId="0A6FFB50">
            <w:pPr>
              <w:autoSpaceDE w:val="0"/>
              <w:autoSpaceDN w:val="0"/>
              <w:spacing w:line="248" w:lineRule="auto"/>
              <w:rPr>
                <w:rFonts w:ascii="Arial"/>
                <w:sz w:val="21"/>
                <w:highlight w:val="none"/>
              </w:rPr>
            </w:pPr>
          </w:p>
          <w:p w14:paraId="178B7274">
            <w:pPr>
              <w:autoSpaceDE w:val="0"/>
              <w:autoSpaceDN w:val="0"/>
              <w:spacing w:line="248" w:lineRule="auto"/>
              <w:rPr>
                <w:rFonts w:ascii="Arial"/>
                <w:sz w:val="21"/>
                <w:highlight w:val="none"/>
              </w:rPr>
            </w:pPr>
          </w:p>
          <w:p w14:paraId="2084C1B5">
            <w:pPr>
              <w:pStyle w:val="253"/>
              <w:autoSpaceDE w:val="0"/>
              <w:autoSpaceDN w:val="0"/>
              <w:spacing w:before="68" w:line="361" w:lineRule="auto"/>
              <w:ind w:left="890" w:right="894" w:firstLine="25"/>
              <w:rPr>
                <w:sz w:val="21"/>
                <w:szCs w:val="21"/>
                <w:highlight w:val="none"/>
              </w:rPr>
            </w:pPr>
            <w:r>
              <w:rPr>
                <w:b/>
                <w:bCs/>
                <w:spacing w:val="-4"/>
                <w:sz w:val="21"/>
                <w:szCs w:val="21"/>
                <w:highlight w:val="none"/>
              </w:rPr>
              <w:t>投标报价</w:t>
            </w:r>
            <w:r>
              <w:rPr>
                <w:b/>
                <w:bCs/>
                <w:spacing w:val="-10"/>
                <w:sz w:val="21"/>
                <w:szCs w:val="21"/>
                <w:highlight w:val="none"/>
              </w:rPr>
              <w:t>（10</w:t>
            </w:r>
            <w:r>
              <w:rPr>
                <w:spacing w:val="-39"/>
                <w:sz w:val="21"/>
                <w:szCs w:val="21"/>
                <w:highlight w:val="none"/>
              </w:rPr>
              <w:t xml:space="preserve"> </w:t>
            </w:r>
            <w:r>
              <w:rPr>
                <w:b/>
                <w:bCs/>
                <w:spacing w:val="-10"/>
                <w:sz w:val="21"/>
                <w:szCs w:val="21"/>
                <w:highlight w:val="none"/>
              </w:rPr>
              <w:t>分）</w:t>
            </w:r>
          </w:p>
        </w:tc>
        <w:tc>
          <w:tcPr>
            <w:tcW w:w="5779" w:type="dxa"/>
            <w:vAlign w:val="top"/>
          </w:tcPr>
          <w:p w14:paraId="52051E59">
            <w:pPr>
              <w:pStyle w:val="253"/>
              <w:autoSpaceDE w:val="0"/>
              <w:autoSpaceDN w:val="0"/>
              <w:spacing w:before="45" w:line="359" w:lineRule="auto"/>
              <w:ind w:left="21" w:right="7"/>
              <w:rPr>
                <w:sz w:val="21"/>
                <w:szCs w:val="21"/>
                <w:highlight w:val="none"/>
              </w:rPr>
            </w:pPr>
            <w:r>
              <w:rPr>
                <w:spacing w:val="3"/>
                <w:sz w:val="21"/>
                <w:szCs w:val="21"/>
                <w:highlight w:val="none"/>
              </w:rPr>
              <w:t>综合评分法中的价格分统一采用低价优先法</w:t>
            </w:r>
            <w:r>
              <w:rPr>
                <w:spacing w:val="2"/>
                <w:sz w:val="21"/>
                <w:szCs w:val="21"/>
                <w:highlight w:val="none"/>
              </w:rPr>
              <w:t>计算，即满足招标文件要求且投标价格最低的投标报价为评标基准价，其价格分</w:t>
            </w:r>
            <w:r>
              <w:rPr>
                <w:spacing w:val="-2"/>
                <w:sz w:val="21"/>
                <w:szCs w:val="21"/>
                <w:highlight w:val="none"/>
              </w:rPr>
              <w:t>为满分</w:t>
            </w:r>
            <w:r>
              <w:rPr>
                <w:spacing w:val="-14"/>
                <w:sz w:val="21"/>
                <w:szCs w:val="21"/>
                <w:highlight w:val="none"/>
              </w:rPr>
              <w:t xml:space="preserve"> </w:t>
            </w:r>
            <w:r>
              <w:rPr>
                <w:spacing w:val="-2"/>
                <w:sz w:val="21"/>
                <w:szCs w:val="21"/>
                <w:highlight w:val="none"/>
              </w:rPr>
              <w:t>10</w:t>
            </w:r>
            <w:r>
              <w:rPr>
                <w:spacing w:val="-44"/>
                <w:sz w:val="21"/>
                <w:szCs w:val="21"/>
                <w:highlight w:val="none"/>
              </w:rPr>
              <w:t xml:space="preserve"> </w:t>
            </w:r>
            <w:r>
              <w:rPr>
                <w:spacing w:val="-2"/>
                <w:sz w:val="21"/>
                <w:szCs w:val="21"/>
                <w:highlight w:val="none"/>
              </w:rPr>
              <w:t>分。其他投标人的价格分统一按照下列公式计算：</w:t>
            </w:r>
          </w:p>
          <w:p w14:paraId="08D99706">
            <w:pPr>
              <w:pStyle w:val="253"/>
              <w:autoSpaceDE w:val="0"/>
              <w:autoSpaceDN w:val="0"/>
              <w:spacing w:line="219" w:lineRule="auto"/>
              <w:ind w:left="21"/>
              <w:rPr>
                <w:sz w:val="21"/>
                <w:szCs w:val="21"/>
                <w:highlight w:val="none"/>
              </w:rPr>
            </w:pPr>
            <w:r>
              <w:rPr>
                <w:spacing w:val="-1"/>
                <w:sz w:val="21"/>
                <w:szCs w:val="21"/>
                <w:highlight w:val="none"/>
              </w:rPr>
              <w:t>投标报价得分=(评标基准价／投标报价)×</w:t>
            </w:r>
            <w:r>
              <w:rPr>
                <w:spacing w:val="-79"/>
                <w:sz w:val="21"/>
                <w:szCs w:val="21"/>
                <w:highlight w:val="none"/>
              </w:rPr>
              <w:t xml:space="preserve"> </w:t>
            </w:r>
            <w:r>
              <w:rPr>
                <w:spacing w:val="-1"/>
                <w:sz w:val="21"/>
                <w:szCs w:val="21"/>
                <w:highlight w:val="none"/>
              </w:rPr>
              <w:t>10</w:t>
            </w:r>
          </w:p>
          <w:p w14:paraId="74F2EE30">
            <w:pPr>
              <w:pStyle w:val="253"/>
              <w:autoSpaceDE w:val="0"/>
              <w:autoSpaceDN w:val="0"/>
              <w:spacing w:before="158" w:line="360" w:lineRule="auto"/>
              <w:ind w:left="17" w:right="86" w:firstLine="4"/>
              <w:rPr>
                <w:sz w:val="21"/>
                <w:szCs w:val="21"/>
                <w:highlight w:val="none"/>
              </w:rPr>
            </w:pPr>
            <w:r>
              <w:rPr>
                <w:sz w:val="21"/>
                <w:szCs w:val="21"/>
                <w:highlight w:val="none"/>
              </w:rPr>
              <w:t>说明：此处投标报价指经过报价修正，及因落实政</w:t>
            </w:r>
            <w:r>
              <w:rPr>
                <w:spacing w:val="-1"/>
                <w:sz w:val="21"/>
                <w:szCs w:val="21"/>
                <w:highlight w:val="none"/>
              </w:rPr>
              <w:t>府采购政策</w:t>
            </w:r>
            <w:r>
              <w:rPr>
                <w:sz w:val="21"/>
                <w:szCs w:val="21"/>
                <w:highlight w:val="none"/>
              </w:rPr>
              <w:t>进行价格调整后的报价，详见第四章《评标方法</w:t>
            </w:r>
            <w:r>
              <w:rPr>
                <w:spacing w:val="-1"/>
                <w:sz w:val="21"/>
                <w:szCs w:val="21"/>
                <w:highlight w:val="none"/>
              </w:rPr>
              <w:t>和评标标准》</w:t>
            </w:r>
          </w:p>
          <w:p w14:paraId="0325F901">
            <w:pPr>
              <w:pStyle w:val="253"/>
              <w:autoSpaceDE w:val="0"/>
              <w:autoSpaceDN w:val="0"/>
              <w:spacing w:line="223" w:lineRule="auto"/>
              <w:ind w:left="21"/>
              <w:rPr>
                <w:sz w:val="21"/>
                <w:szCs w:val="21"/>
                <w:highlight w:val="none"/>
              </w:rPr>
            </w:pPr>
            <w:r>
              <w:rPr>
                <w:spacing w:val="-4"/>
                <w:sz w:val="21"/>
                <w:szCs w:val="21"/>
                <w:highlight w:val="none"/>
              </w:rPr>
              <w:t>2.4</w:t>
            </w:r>
            <w:r>
              <w:rPr>
                <w:spacing w:val="-39"/>
                <w:sz w:val="21"/>
                <w:szCs w:val="21"/>
                <w:highlight w:val="none"/>
              </w:rPr>
              <w:t xml:space="preserve"> </w:t>
            </w:r>
            <w:r>
              <w:rPr>
                <w:spacing w:val="-4"/>
                <w:sz w:val="21"/>
                <w:szCs w:val="21"/>
                <w:highlight w:val="none"/>
              </w:rPr>
              <w:t>及</w:t>
            </w:r>
            <w:r>
              <w:rPr>
                <w:spacing w:val="-44"/>
                <w:sz w:val="21"/>
                <w:szCs w:val="21"/>
                <w:highlight w:val="none"/>
              </w:rPr>
              <w:t xml:space="preserve"> </w:t>
            </w:r>
            <w:r>
              <w:rPr>
                <w:spacing w:val="-4"/>
                <w:sz w:val="21"/>
                <w:szCs w:val="21"/>
                <w:highlight w:val="none"/>
              </w:rPr>
              <w:t>2.5</w:t>
            </w:r>
          </w:p>
        </w:tc>
        <w:tc>
          <w:tcPr>
            <w:tcW w:w="607" w:type="dxa"/>
            <w:vAlign w:val="top"/>
          </w:tcPr>
          <w:p w14:paraId="36CAAEA3">
            <w:pPr>
              <w:autoSpaceDE w:val="0"/>
              <w:autoSpaceDN w:val="0"/>
              <w:spacing w:line="298" w:lineRule="auto"/>
              <w:rPr>
                <w:rFonts w:ascii="Arial"/>
                <w:sz w:val="21"/>
                <w:highlight w:val="none"/>
              </w:rPr>
            </w:pPr>
          </w:p>
          <w:p w14:paraId="79C071AC">
            <w:pPr>
              <w:autoSpaceDE w:val="0"/>
              <w:autoSpaceDN w:val="0"/>
              <w:spacing w:line="299" w:lineRule="auto"/>
              <w:rPr>
                <w:rFonts w:ascii="Arial"/>
                <w:sz w:val="21"/>
                <w:highlight w:val="none"/>
              </w:rPr>
            </w:pPr>
          </w:p>
          <w:p w14:paraId="306119FB">
            <w:pPr>
              <w:autoSpaceDE w:val="0"/>
              <w:autoSpaceDN w:val="0"/>
              <w:spacing w:line="299" w:lineRule="auto"/>
              <w:rPr>
                <w:rFonts w:ascii="Arial"/>
                <w:sz w:val="21"/>
                <w:highlight w:val="none"/>
              </w:rPr>
            </w:pPr>
          </w:p>
          <w:p w14:paraId="6D06E33B">
            <w:pPr>
              <w:autoSpaceDE w:val="0"/>
              <w:autoSpaceDN w:val="0"/>
              <w:spacing w:line="299" w:lineRule="auto"/>
              <w:rPr>
                <w:rFonts w:ascii="Arial"/>
                <w:sz w:val="21"/>
                <w:highlight w:val="none"/>
              </w:rPr>
            </w:pPr>
          </w:p>
          <w:p w14:paraId="71BEB163">
            <w:pPr>
              <w:pStyle w:val="253"/>
              <w:autoSpaceDE w:val="0"/>
              <w:autoSpaceDN w:val="0"/>
              <w:spacing w:before="68" w:line="241" w:lineRule="auto"/>
              <w:ind w:left="99"/>
              <w:rPr>
                <w:sz w:val="21"/>
                <w:szCs w:val="21"/>
                <w:highlight w:val="none"/>
              </w:rPr>
            </w:pPr>
            <w:r>
              <w:rPr>
                <w:b/>
                <w:bCs/>
                <w:spacing w:val="-5"/>
                <w:sz w:val="21"/>
                <w:szCs w:val="21"/>
                <w:highlight w:val="none"/>
              </w:rPr>
              <w:t>0-10</w:t>
            </w:r>
          </w:p>
        </w:tc>
      </w:tr>
      <w:tr w14:paraId="39F33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1" w:hRule="atLeast"/>
        </w:trPr>
        <w:tc>
          <w:tcPr>
            <w:tcW w:w="942" w:type="dxa"/>
            <w:vMerge w:val="restart"/>
            <w:vAlign w:val="top"/>
          </w:tcPr>
          <w:p w14:paraId="263CFFB3">
            <w:pPr>
              <w:autoSpaceDE w:val="0"/>
              <w:autoSpaceDN w:val="0"/>
              <w:spacing w:line="249" w:lineRule="auto"/>
              <w:rPr>
                <w:rFonts w:ascii="Arial"/>
                <w:sz w:val="21"/>
                <w:highlight w:val="none"/>
              </w:rPr>
            </w:pPr>
          </w:p>
          <w:p w14:paraId="77A7CFC4">
            <w:pPr>
              <w:autoSpaceDE w:val="0"/>
              <w:autoSpaceDN w:val="0"/>
              <w:spacing w:line="249" w:lineRule="auto"/>
              <w:rPr>
                <w:rFonts w:ascii="Arial"/>
                <w:sz w:val="21"/>
                <w:highlight w:val="none"/>
              </w:rPr>
            </w:pPr>
          </w:p>
          <w:p w14:paraId="513714AE">
            <w:pPr>
              <w:autoSpaceDE w:val="0"/>
              <w:autoSpaceDN w:val="0"/>
              <w:spacing w:line="249" w:lineRule="auto"/>
              <w:rPr>
                <w:rFonts w:ascii="Arial"/>
                <w:sz w:val="21"/>
                <w:highlight w:val="none"/>
              </w:rPr>
            </w:pPr>
          </w:p>
          <w:p w14:paraId="11BE9BFF">
            <w:pPr>
              <w:autoSpaceDE w:val="0"/>
              <w:autoSpaceDN w:val="0"/>
              <w:spacing w:line="249" w:lineRule="auto"/>
              <w:rPr>
                <w:rFonts w:ascii="Arial"/>
                <w:sz w:val="21"/>
                <w:highlight w:val="none"/>
              </w:rPr>
            </w:pPr>
          </w:p>
          <w:p w14:paraId="5C2D7614">
            <w:pPr>
              <w:autoSpaceDE w:val="0"/>
              <w:autoSpaceDN w:val="0"/>
              <w:spacing w:line="249" w:lineRule="auto"/>
              <w:rPr>
                <w:rFonts w:ascii="Arial"/>
                <w:sz w:val="21"/>
                <w:highlight w:val="none"/>
              </w:rPr>
            </w:pPr>
          </w:p>
          <w:p w14:paraId="468BD195">
            <w:pPr>
              <w:autoSpaceDE w:val="0"/>
              <w:autoSpaceDN w:val="0"/>
              <w:spacing w:line="249" w:lineRule="auto"/>
              <w:rPr>
                <w:rFonts w:ascii="Arial"/>
                <w:sz w:val="21"/>
                <w:highlight w:val="none"/>
              </w:rPr>
            </w:pPr>
          </w:p>
          <w:p w14:paraId="531493B5">
            <w:pPr>
              <w:autoSpaceDE w:val="0"/>
              <w:autoSpaceDN w:val="0"/>
              <w:spacing w:line="249" w:lineRule="auto"/>
              <w:rPr>
                <w:rFonts w:ascii="Arial"/>
                <w:sz w:val="21"/>
                <w:highlight w:val="none"/>
              </w:rPr>
            </w:pPr>
          </w:p>
          <w:p w14:paraId="04F4F735">
            <w:pPr>
              <w:autoSpaceDE w:val="0"/>
              <w:autoSpaceDN w:val="0"/>
              <w:spacing w:line="249" w:lineRule="auto"/>
              <w:rPr>
                <w:rFonts w:ascii="Arial"/>
                <w:sz w:val="21"/>
                <w:highlight w:val="none"/>
              </w:rPr>
            </w:pPr>
          </w:p>
          <w:p w14:paraId="793FB669">
            <w:pPr>
              <w:autoSpaceDE w:val="0"/>
              <w:autoSpaceDN w:val="0"/>
              <w:spacing w:line="250" w:lineRule="auto"/>
              <w:rPr>
                <w:rFonts w:ascii="Arial"/>
                <w:sz w:val="21"/>
                <w:highlight w:val="none"/>
              </w:rPr>
            </w:pPr>
          </w:p>
          <w:p w14:paraId="6E2B4202">
            <w:pPr>
              <w:autoSpaceDE w:val="0"/>
              <w:autoSpaceDN w:val="0"/>
              <w:spacing w:line="250" w:lineRule="auto"/>
              <w:rPr>
                <w:rFonts w:ascii="Arial"/>
                <w:sz w:val="21"/>
                <w:highlight w:val="none"/>
              </w:rPr>
            </w:pPr>
          </w:p>
          <w:p w14:paraId="352DFC9F">
            <w:pPr>
              <w:pStyle w:val="253"/>
              <w:autoSpaceDE w:val="0"/>
              <w:autoSpaceDN w:val="0"/>
              <w:spacing w:before="68" w:line="363" w:lineRule="auto"/>
              <w:ind w:left="33" w:right="35" w:firstLine="24"/>
              <w:rPr>
                <w:sz w:val="21"/>
                <w:szCs w:val="21"/>
                <w:highlight w:val="none"/>
              </w:rPr>
            </w:pPr>
            <w:r>
              <w:rPr>
                <w:b/>
                <w:bCs/>
                <w:spacing w:val="-5"/>
                <w:sz w:val="21"/>
                <w:szCs w:val="21"/>
                <w:highlight w:val="none"/>
              </w:rPr>
              <w:t>商务部分</w:t>
            </w:r>
            <w:r>
              <w:rPr>
                <w:b/>
                <w:bCs/>
                <w:spacing w:val="-10"/>
                <w:sz w:val="21"/>
                <w:szCs w:val="21"/>
                <w:highlight w:val="none"/>
              </w:rPr>
              <w:t>（20</w:t>
            </w:r>
            <w:r>
              <w:rPr>
                <w:spacing w:val="-39"/>
                <w:sz w:val="21"/>
                <w:szCs w:val="21"/>
                <w:highlight w:val="none"/>
              </w:rPr>
              <w:t xml:space="preserve"> </w:t>
            </w:r>
            <w:r>
              <w:rPr>
                <w:b/>
                <w:bCs/>
                <w:spacing w:val="-10"/>
                <w:sz w:val="21"/>
                <w:szCs w:val="21"/>
                <w:highlight w:val="none"/>
              </w:rPr>
              <w:t>分）</w:t>
            </w:r>
          </w:p>
        </w:tc>
        <w:tc>
          <w:tcPr>
            <w:tcW w:w="1716" w:type="dxa"/>
            <w:vAlign w:val="top"/>
          </w:tcPr>
          <w:p w14:paraId="09B1352F">
            <w:pPr>
              <w:autoSpaceDE w:val="0"/>
              <w:autoSpaceDN w:val="0"/>
              <w:spacing w:line="294" w:lineRule="auto"/>
              <w:rPr>
                <w:rFonts w:ascii="Arial"/>
                <w:sz w:val="21"/>
                <w:highlight w:val="none"/>
              </w:rPr>
            </w:pPr>
          </w:p>
          <w:p w14:paraId="08346DF4">
            <w:pPr>
              <w:autoSpaceDE w:val="0"/>
              <w:autoSpaceDN w:val="0"/>
              <w:spacing w:line="294" w:lineRule="auto"/>
              <w:rPr>
                <w:rFonts w:ascii="Arial"/>
                <w:sz w:val="21"/>
                <w:highlight w:val="none"/>
              </w:rPr>
            </w:pPr>
          </w:p>
          <w:p w14:paraId="6315021E">
            <w:pPr>
              <w:pStyle w:val="253"/>
              <w:autoSpaceDE w:val="0"/>
              <w:autoSpaceDN w:val="0"/>
              <w:spacing w:before="68" w:line="361" w:lineRule="auto"/>
              <w:ind w:left="470" w:right="435" w:hanging="32"/>
              <w:rPr>
                <w:sz w:val="21"/>
                <w:szCs w:val="21"/>
                <w:highlight w:val="none"/>
              </w:rPr>
            </w:pPr>
            <w:r>
              <w:rPr>
                <w:b/>
                <w:bCs/>
                <w:spacing w:val="-4"/>
                <w:sz w:val="21"/>
                <w:szCs w:val="21"/>
                <w:highlight w:val="none"/>
              </w:rPr>
              <w:t>类似业绩</w:t>
            </w:r>
            <w:r>
              <w:rPr>
                <w:b/>
                <w:bCs/>
                <w:spacing w:val="-8"/>
                <w:sz w:val="21"/>
                <w:szCs w:val="21"/>
                <w:highlight w:val="none"/>
              </w:rPr>
              <w:t>（</w:t>
            </w:r>
            <w:r>
              <w:rPr>
                <w:rFonts w:hint="eastAsia"/>
                <w:b/>
                <w:bCs/>
                <w:spacing w:val="-8"/>
                <w:sz w:val="21"/>
                <w:szCs w:val="21"/>
                <w:highlight w:val="none"/>
                <w:lang w:val="en-US" w:eastAsia="zh-CN"/>
              </w:rPr>
              <w:t>8</w:t>
            </w:r>
            <w:r>
              <w:rPr>
                <w:b/>
                <w:bCs/>
                <w:spacing w:val="-8"/>
                <w:sz w:val="21"/>
                <w:szCs w:val="21"/>
                <w:highlight w:val="none"/>
              </w:rPr>
              <w:t>分）</w:t>
            </w:r>
          </w:p>
        </w:tc>
        <w:tc>
          <w:tcPr>
            <w:tcW w:w="5779" w:type="dxa"/>
            <w:vAlign w:val="top"/>
          </w:tcPr>
          <w:p w14:paraId="45F5181F">
            <w:pPr>
              <w:pStyle w:val="253"/>
              <w:autoSpaceDE w:val="0"/>
              <w:autoSpaceDN w:val="0"/>
              <w:spacing w:before="47" w:line="359" w:lineRule="auto"/>
              <w:ind w:left="18" w:right="4" w:firstLine="1"/>
              <w:jc w:val="both"/>
              <w:rPr>
                <w:sz w:val="21"/>
                <w:szCs w:val="21"/>
                <w:highlight w:val="none"/>
              </w:rPr>
            </w:pPr>
            <w:r>
              <w:rPr>
                <w:spacing w:val="-5"/>
                <w:sz w:val="21"/>
                <w:szCs w:val="21"/>
                <w:highlight w:val="none"/>
              </w:rPr>
              <w:t>提供投标人</w:t>
            </w:r>
            <w:r>
              <w:rPr>
                <w:spacing w:val="-35"/>
                <w:sz w:val="21"/>
                <w:szCs w:val="21"/>
                <w:highlight w:val="none"/>
              </w:rPr>
              <w:t xml:space="preserve"> </w:t>
            </w:r>
            <w:r>
              <w:rPr>
                <w:spacing w:val="-5"/>
                <w:sz w:val="21"/>
                <w:szCs w:val="21"/>
                <w:highlight w:val="none"/>
              </w:rPr>
              <w:t>与本项目类似的项目业绩</w:t>
            </w:r>
            <w:r>
              <w:rPr>
                <w:spacing w:val="-1"/>
                <w:sz w:val="21"/>
                <w:szCs w:val="21"/>
                <w:highlight w:val="none"/>
              </w:rPr>
              <w:t>（需附合同关键页复印件加盖投标单位公章</w:t>
            </w:r>
            <w:r>
              <w:rPr>
                <w:spacing w:val="-52"/>
                <w:sz w:val="21"/>
                <w:szCs w:val="21"/>
                <w:highlight w:val="none"/>
              </w:rPr>
              <w:t>），</w:t>
            </w:r>
            <w:r>
              <w:rPr>
                <w:spacing w:val="-1"/>
                <w:sz w:val="21"/>
                <w:szCs w:val="21"/>
                <w:highlight w:val="none"/>
              </w:rPr>
              <w:t>每提供一个有效</w:t>
            </w:r>
            <w:r>
              <w:rPr>
                <w:spacing w:val="-7"/>
                <w:sz w:val="21"/>
                <w:szCs w:val="21"/>
                <w:highlight w:val="none"/>
              </w:rPr>
              <w:t>业绩得</w:t>
            </w:r>
            <w:r>
              <w:rPr>
                <w:spacing w:val="-20"/>
                <w:sz w:val="21"/>
                <w:szCs w:val="21"/>
                <w:highlight w:val="none"/>
              </w:rPr>
              <w:t xml:space="preserve"> </w:t>
            </w:r>
            <w:r>
              <w:rPr>
                <w:rFonts w:hint="eastAsia"/>
                <w:spacing w:val="-7"/>
                <w:sz w:val="21"/>
                <w:szCs w:val="21"/>
                <w:highlight w:val="none"/>
                <w:lang w:val="en-US" w:eastAsia="zh-CN"/>
              </w:rPr>
              <w:t>2</w:t>
            </w:r>
            <w:r>
              <w:rPr>
                <w:spacing w:val="-41"/>
                <w:sz w:val="21"/>
                <w:szCs w:val="21"/>
                <w:highlight w:val="none"/>
              </w:rPr>
              <w:t xml:space="preserve"> </w:t>
            </w:r>
            <w:r>
              <w:rPr>
                <w:spacing w:val="-7"/>
                <w:sz w:val="21"/>
                <w:szCs w:val="21"/>
                <w:highlight w:val="none"/>
              </w:rPr>
              <w:t>分，最多得</w:t>
            </w:r>
            <w:r>
              <w:rPr>
                <w:spacing w:val="-40"/>
                <w:sz w:val="21"/>
                <w:szCs w:val="21"/>
                <w:highlight w:val="none"/>
              </w:rPr>
              <w:t xml:space="preserve"> </w:t>
            </w:r>
            <w:r>
              <w:rPr>
                <w:rFonts w:hint="eastAsia"/>
                <w:spacing w:val="-7"/>
                <w:sz w:val="21"/>
                <w:szCs w:val="21"/>
                <w:highlight w:val="none"/>
                <w:lang w:val="en-US" w:eastAsia="zh-CN"/>
              </w:rPr>
              <w:t>8</w:t>
            </w:r>
            <w:r>
              <w:rPr>
                <w:spacing w:val="-7"/>
                <w:sz w:val="21"/>
                <w:szCs w:val="21"/>
                <w:highlight w:val="none"/>
              </w:rPr>
              <w:t>分。</w:t>
            </w:r>
          </w:p>
          <w:p w14:paraId="1E6072DB">
            <w:pPr>
              <w:pStyle w:val="253"/>
              <w:autoSpaceDE w:val="0"/>
              <w:autoSpaceDN w:val="0"/>
              <w:spacing w:line="342" w:lineRule="auto"/>
              <w:ind w:left="24" w:right="7" w:hanging="5"/>
              <w:jc w:val="both"/>
              <w:rPr>
                <w:sz w:val="21"/>
                <w:szCs w:val="21"/>
                <w:highlight w:val="none"/>
              </w:rPr>
            </w:pPr>
            <w:r>
              <w:rPr>
                <w:spacing w:val="-5"/>
                <w:sz w:val="21"/>
                <w:szCs w:val="21"/>
                <w:highlight w:val="none"/>
              </w:rPr>
              <w:t>注：合同关键页应至少包含合同首页、甲乙双方名称、签字盖章</w:t>
            </w:r>
            <w:r>
              <w:rPr>
                <w:spacing w:val="-1"/>
                <w:sz w:val="21"/>
                <w:szCs w:val="21"/>
                <w:highlight w:val="none"/>
              </w:rPr>
              <w:t>页、详细标的、合同金额、合同签订日期。</w:t>
            </w:r>
          </w:p>
        </w:tc>
        <w:tc>
          <w:tcPr>
            <w:tcW w:w="607" w:type="dxa"/>
            <w:vAlign w:val="top"/>
          </w:tcPr>
          <w:p w14:paraId="54DF69D7">
            <w:pPr>
              <w:autoSpaceDE w:val="0"/>
              <w:autoSpaceDN w:val="0"/>
              <w:spacing w:line="263" w:lineRule="auto"/>
              <w:rPr>
                <w:rFonts w:ascii="Arial"/>
                <w:sz w:val="21"/>
                <w:highlight w:val="none"/>
              </w:rPr>
            </w:pPr>
          </w:p>
          <w:p w14:paraId="37A56585">
            <w:pPr>
              <w:autoSpaceDE w:val="0"/>
              <w:autoSpaceDN w:val="0"/>
              <w:spacing w:line="263" w:lineRule="auto"/>
              <w:rPr>
                <w:rFonts w:ascii="Arial"/>
                <w:sz w:val="21"/>
                <w:highlight w:val="none"/>
              </w:rPr>
            </w:pPr>
          </w:p>
          <w:p w14:paraId="1D1F0222">
            <w:pPr>
              <w:autoSpaceDE w:val="0"/>
              <w:autoSpaceDN w:val="0"/>
              <w:spacing w:line="264" w:lineRule="auto"/>
              <w:rPr>
                <w:rFonts w:ascii="Arial"/>
                <w:sz w:val="21"/>
                <w:highlight w:val="none"/>
              </w:rPr>
            </w:pPr>
          </w:p>
          <w:p w14:paraId="5441679F">
            <w:pPr>
              <w:pStyle w:val="253"/>
              <w:autoSpaceDE w:val="0"/>
              <w:autoSpaceDN w:val="0"/>
              <w:spacing w:before="69" w:line="241" w:lineRule="auto"/>
              <w:ind w:left="151"/>
              <w:rPr>
                <w:rFonts w:hint="eastAsia" w:eastAsia="宋体"/>
                <w:sz w:val="21"/>
                <w:szCs w:val="21"/>
                <w:highlight w:val="none"/>
                <w:lang w:eastAsia="zh-CN"/>
              </w:rPr>
            </w:pPr>
            <w:r>
              <w:rPr>
                <w:b/>
                <w:bCs/>
                <w:spacing w:val="-5"/>
                <w:sz w:val="21"/>
                <w:szCs w:val="21"/>
                <w:highlight w:val="none"/>
              </w:rPr>
              <w:t>0-</w:t>
            </w:r>
            <w:r>
              <w:rPr>
                <w:rFonts w:hint="eastAsia"/>
                <w:b/>
                <w:bCs/>
                <w:spacing w:val="-5"/>
                <w:sz w:val="21"/>
                <w:szCs w:val="21"/>
                <w:highlight w:val="none"/>
                <w:lang w:val="en-US" w:eastAsia="zh-CN"/>
              </w:rPr>
              <w:t>8</w:t>
            </w:r>
          </w:p>
        </w:tc>
      </w:tr>
      <w:tr w14:paraId="57C0E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942" w:type="dxa"/>
            <w:vMerge w:val="continue"/>
            <w:vAlign w:val="top"/>
          </w:tcPr>
          <w:p w14:paraId="25CC77EA">
            <w:pPr>
              <w:autoSpaceDE w:val="0"/>
              <w:autoSpaceDN w:val="0"/>
              <w:rPr>
                <w:rFonts w:ascii="Arial"/>
                <w:sz w:val="21"/>
                <w:highlight w:val="none"/>
              </w:rPr>
            </w:pPr>
          </w:p>
        </w:tc>
        <w:tc>
          <w:tcPr>
            <w:tcW w:w="1716" w:type="dxa"/>
            <w:vMerge w:val="restart"/>
            <w:vAlign w:val="top"/>
          </w:tcPr>
          <w:p w14:paraId="5FE7BF45">
            <w:pPr>
              <w:autoSpaceDE w:val="0"/>
              <w:autoSpaceDN w:val="0"/>
              <w:spacing w:line="246" w:lineRule="auto"/>
              <w:rPr>
                <w:rFonts w:ascii="Arial"/>
                <w:sz w:val="21"/>
                <w:highlight w:val="none"/>
              </w:rPr>
            </w:pPr>
          </w:p>
          <w:p w14:paraId="5C7A4797">
            <w:pPr>
              <w:pStyle w:val="253"/>
              <w:autoSpaceDE w:val="0"/>
              <w:autoSpaceDN w:val="0"/>
              <w:spacing w:before="68" w:line="361" w:lineRule="auto"/>
              <w:ind w:left="418" w:right="423" w:firstLine="23"/>
              <w:rPr>
                <w:sz w:val="21"/>
                <w:szCs w:val="21"/>
                <w:highlight w:val="none"/>
              </w:rPr>
            </w:pPr>
            <w:r>
              <w:rPr>
                <w:rFonts w:hint="eastAsia"/>
                <w:b/>
                <w:bCs/>
                <w:spacing w:val="-4"/>
                <w:sz w:val="21"/>
                <w:szCs w:val="21"/>
                <w:highlight w:val="none"/>
              </w:rPr>
              <w:t>项目经理</w:t>
            </w:r>
            <w:r>
              <w:rPr>
                <w:b/>
                <w:bCs/>
                <w:spacing w:val="-10"/>
                <w:sz w:val="21"/>
                <w:szCs w:val="21"/>
                <w:highlight w:val="none"/>
              </w:rPr>
              <w:t>（</w:t>
            </w:r>
            <w:r>
              <w:rPr>
                <w:rFonts w:hint="eastAsia"/>
                <w:b/>
                <w:bCs/>
                <w:spacing w:val="-10"/>
                <w:sz w:val="21"/>
                <w:szCs w:val="21"/>
                <w:highlight w:val="none"/>
                <w:lang w:val="en-US" w:eastAsia="zh-CN"/>
              </w:rPr>
              <w:t>4</w:t>
            </w:r>
            <w:r>
              <w:rPr>
                <w:b/>
                <w:bCs/>
                <w:spacing w:val="-10"/>
                <w:sz w:val="21"/>
                <w:szCs w:val="21"/>
                <w:highlight w:val="none"/>
              </w:rPr>
              <w:t>分）</w:t>
            </w:r>
          </w:p>
        </w:tc>
        <w:tc>
          <w:tcPr>
            <w:tcW w:w="5779" w:type="dxa"/>
            <w:vAlign w:val="top"/>
          </w:tcPr>
          <w:p w14:paraId="501CD0D5">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具有中级及以上职称得2分；中级以下职称得1分；未提供证明材料不得分。</w:t>
            </w:r>
          </w:p>
        </w:tc>
        <w:tc>
          <w:tcPr>
            <w:tcW w:w="607" w:type="dxa"/>
            <w:vAlign w:val="top"/>
          </w:tcPr>
          <w:p w14:paraId="35BDBEC7">
            <w:pPr>
              <w:autoSpaceDE w:val="0"/>
              <w:autoSpaceDN w:val="0"/>
              <w:spacing w:line="242" w:lineRule="auto"/>
              <w:rPr>
                <w:rFonts w:ascii="Arial"/>
                <w:sz w:val="21"/>
                <w:highlight w:val="none"/>
              </w:rPr>
            </w:pPr>
          </w:p>
          <w:p w14:paraId="2CF0BFCE">
            <w:pPr>
              <w:pStyle w:val="253"/>
              <w:autoSpaceDE w:val="0"/>
              <w:autoSpaceDN w:val="0"/>
              <w:spacing w:before="68" w:line="241" w:lineRule="auto"/>
              <w:ind w:left="99"/>
              <w:rPr>
                <w:rFonts w:hint="eastAsia" w:eastAsia="宋体"/>
                <w:sz w:val="21"/>
                <w:szCs w:val="21"/>
                <w:highlight w:val="none"/>
                <w:lang w:eastAsia="zh-CN"/>
              </w:rPr>
            </w:pPr>
            <w:r>
              <w:rPr>
                <w:b/>
                <w:bCs/>
                <w:spacing w:val="-5"/>
                <w:sz w:val="21"/>
                <w:szCs w:val="21"/>
                <w:highlight w:val="none"/>
              </w:rPr>
              <w:t>0-</w:t>
            </w:r>
            <w:r>
              <w:rPr>
                <w:rFonts w:hint="eastAsia"/>
                <w:b/>
                <w:bCs/>
                <w:spacing w:val="-5"/>
                <w:sz w:val="21"/>
                <w:szCs w:val="21"/>
                <w:highlight w:val="none"/>
                <w:lang w:val="en-US" w:eastAsia="zh-CN"/>
              </w:rPr>
              <w:t>2</w:t>
            </w:r>
          </w:p>
        </w:tc>
      </w:tr>
      <w:tr w14:paraId="7223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42" w:type="dxa"/>
            <w:vMerge w:val="continue"/>
            <w:vAlign w:val="top"/>
          </w:tcPr>
          <w:p w14:paraId="0043C885">
            <w:pPr>
              <w:autoSpaceDE w:val="0"/>
              <w:autoSpaceDN w:val="0"/>
              <w:rPr>
                <w:rFonts w:ascii="Arial"/>
                <w:sz w:val="21"/>
                <w:highlight w:val="none"/>
              </w:rPr>
            </w:pPr>
          </w:p>
        </w:tc>
        <w:tc>
          <w:tcPr>
            <w:tcW w:w="1716" w:type="dxa"/>
            <w:vMerge w:val="continue"/>
            <w:vAlign w:val="top"/>
          </w:tcPr>
          <w:p w14:paraId="61ED41E5">
            <w:pPr>
              <w:pStyle w:val="253"/>
              <w:autoSpaceDE w:val="0"/>
              <w:autoSpaceDN w:val="0"/>
              <w:spacing w:before="68" w:line="361" w:lineRule="auto"/>
              <w:ind w:left="418" w:right="423" w:firstLine="23"/>
              <w:rPr>
                <w:rFonts w:hint="eastAsia"/>
                <w:b/>
                <w:bCs/>
                <w:spacing w:val="-4"/>
                <w:sz w:val="21"/>
                <w:szCs w:val="21"/>
                <w:highlight w:val="none"/>
              </w:rPr>
            </w:pPr>
          </w:p>
        </w:tc>
        <w:tc>
          <w:tcPr>
            <w:tcW w:w="5779" w:type="dxa"/>
            <w:vAlign w:val="top"/>
          </w:tcPr>
          <w:p w14:paraId="2EC86752">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ascii="宋体" w:hAnsi="宋体" w:eastAsia="宋体" w:cs="宋体"/>
                <w:spacing w:val="-5"/>
                <w:sz w:val="21"/>
                <w:szCs w:val="21"/>
                <w:highlight w:val="none"/>
              </w:rPr>
              <w:t>具有</w:t>
            </w:r>
            <w:r>
              <w:rPr>
                <w:rFonts w:hint="eastAsia" w:ascii="宋体" w:hAnsi="宋体" w:eastAsia="宋体" w:cs="宋体"/>
                <w:spacing w:val="-5"/>
                <w:sz w:val="21"/>
                <w:szCs w:val="21"/>
                <w:highlight w:val="none"/>
              </w:rPr>
              <w:t>专</w:t>
            </w:r>
            <w:r>
              <w:rPr>
                <w:rFonts w:ascii="宋体" w:hAnsi="宋体" w:eastAsia="宋体" w:cs="宋体"/>
                <w:spacing w:val="-5"/>
                <w:sz w:val="21"/>
                <w:szCs w:val="21"/>
                <w:highlight w:val="none"/>
              </w:rPr>
              <w:t>科及以上学历得</w:t>
            </w:r>
            <w:r>
              <w:rPr>
                <w:rFonts w:hint="eastAsia" w:ascii="宋体" w:hAnsi="宋体" w:eastAsia="宋体" w:cs="宋体"/>
                <w:spacing w:val="-5"/>
                <w:sz w:val="21"/>
                <w:szCs w:val="21"/>
                <w:highlight w:val="none"/>
              </w:rPr>
              <w:t>2分；专科以下学历得1分；未提供证明材料不得分。</w:t>
            </w:r>
          </w:p>
        </w:tc>
        <w:tc>
          <w:tcPr>
            <w:tcW w:w="607" w:type="dxa"/>
            <w:vAlign w:val="top"/>
          </w:tcPr>
          <w:p w14:paraId="63136748">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w:t>
            </w:r>
            <w:r>
              <w:rPr>
                <w:rFonts w:hint="eastAsia"/>
                <w:b/>
                <w:bCs/>
                <w:spacing w:val="-5"/>
                <w:sz w:val="21"/>
                <w:szCs w:val="21"/>
                <w:highlight w:val="none"/>
                <w:lang w:val="en-US" w:eastAsia="zh-CN"/>
              </w:rPr>
              <w:t>2</w:t>
            </w:r>
          </w:p>
        </w:tc>
      </w:tr>
      <w:tr w14:paraId="43CD3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42" w:type="dxa"/>
            <w:vMerge w:val="continue"/>
            <w:vAlign w:val="top"/>
          </w:tcPr>
          <w:p w14:paraId="74B2A96F">
            <w:pPr>
              <w:autoSpaceDE w:val="0"/>
              <w:autoSpaceDN w:val="0"/>
              <w:rPr>
                <w:rFonts w:ascii="Arial"/>
                <w:sz w:val="21"/>
                <w:highlight w:val="none"/>
              </w:rPr>
            </w:pPr>
          </w:p>
        </w:tc>
        <w:tc>
          <w:tcPr>
            <w:tcW w:w="1716" w:type="dxa"/>
            <w:vAlign w:val="top"/>
          </w:tcPr>
          <w:p w14:paraId="253B9F7C">
            <w:pPr>
              <w:pStyle w:val="253"/>
              <w:autoSpaceDE w:val="0"/>
              <w:autoSpaceDN w:val="0"/>
              <w:spacing w:before="68" w:line="361" w:lineRule="auto"/>
              <w:ind w:left="418" w:right="423" w:firstLine="23"/>
              <w:rPr>
                <w:rFonts w:hint="eastAsia"/>
                <w:b/>
                <w:bCs/>
                <w:spacing w:val="-4"/>
                <w:sz w:val="21"/>
                <w:szCs w:val="21"/>
                <w:highlight w:val="none"/>
              </w:rPr>
            </w:pPr>
            <w:r>
              <w:rPr>
                <w:rFonts w:hint="eastAsia" w:ascii="宋体" w:hAnsi="宋体" w:eastAsia="宋体" w:cs="宋体"/>
                <w:b/>
                <w:bCs/>
                <w:spacing w:val="-4"/>
                <w:sz w:val="21"/>
                <w:szCs w:val="21"/>
                <w:highlight w:val="none"/>
              </w:rPr>
              <w:t>本项目的人员配置（</w:t>
            </w:r>
            <w:r>
              <w:rPr>
                <w:rFonts w:hint="eastAsia" w:cs="宋体"/>
                <w:b/>
                <w:bCs/>
                <w:spacing w:val="-4"/>
                <w:sz w:val="21"/>
                <w:szCs w:val="21"/>
                <w:highlight w:val="none"/>
                <w:lang w:val="en-US" w:eastAsia="zh-CN"/>
              </w:rPr>
              <w:t>8</w:t>
            </w:r>
            <w:r>
              <w:rPr>
                <w:rFonts w:hint="eastAsia" w:ascii="宋体" w:hAnsi="宋体" w:eastAsia="宋体" w:cs="宋体"/>
                <w:b/>
                <w:bCs/>
                <w:spacing w:val="-4"/>
                <w:sz w:val="21"/>
                <w:szCs w:val="21"/>
                <w:highlight w:val="none"/>
              </w:rPr>
              <w:t>分）</w:t>
            </w:r>
          </w:p>
        </w:tc>
        <w:tc>
          <w:tcPr>
            <w:tcW w:w="5779" w:type="dxa"/>
            <w:vAlign w:val="top"/>
          </w:tcPr>
          <w:p w14:paraId="7C9E14CA">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应用于本项目的人员配备合理，分工情况明确，项目组织机构管理及技术结构完善得</w:t>
            </w:r>
            <w:r>
              <w:rPr>
                <w:rFonts w:hint="eastAsia" w:cs="宋体"/>
                <w:spacing w:val="-5"/>
                <w:sz w:val="21"/>
                <w:szCs w:val="21"/>
                <w:highlight w:val="none"/>
                <w:lang w:val="en-US" w:eastAsia="zh-CN"/>
              </w:rPr>
              <w:t>8</w:t>
            </w:r>
            <w:r>
              <w:rPr>
                <w:rFonts w:hint="eastAsia" w:ascii="宋体" w:hAnsi="宋体" w:eastAsia="宋体" w:cs="宋体"/>
                <w:spacing w:val="-5"/>
                <w:sz w:val="21"/>
                <w:szCs w:val="21"/>
                <w:highlight w:val="none"/>
              </w:rPr>
              <w:t>分</w:t>
            </w:r>
          </w:p>
          <w:p w14:paraId="57908B9B">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应用于本项目的人员配备较合理，分工情况较明确，项目组织机构管理及技术结构较完善得</w:t>
            </w:r>
            <w:r>
              <w:rPr>
                <w:rFonts w:hint="eastAsia" w:cs="宋体"/>
                <w:spacing w:val="-5"/>
                <w:sz w:val="21"/>
                <w:szCs w:val="21"/>
                <w:highlight w:val="none"/>
                <w:lang w:val="en-US" w:eastAsia="zh-CN"/>
              </w:rPr>
              <w:t>6</w:t>
            </w:r>
            <w:r>
              <w:rPr>
                <w:rFonts w:hint="eastAsia" w:ascii="宋体" w:hAnsi="宋体" w:eastAsia="宋体" w:cs="宋体"/>
                <w:spacing w:val="-5"/>
                <w:sz w:val="21"/>
                <w:szCs w:val="21"/>
                <w:highlight w:val="none"/>
              </w:rPr>
              <w:t>分</w:t>
            </w:r>
          </w:p>
          <w:p w14:paraId="5F48ADD2">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应用于本项目的人员配备一般，分工情况一般，项目组织机构管理及技术结构一般得</w:t>
            </w:r>
            <w:r>
              <w:rPr>
                <w:rFonts w:ascii="宋体" w:hAnsi="宋体" w:eastAsia="宋体" w:cs="宋体"/>
                <w:spacing w:val="-5"/>
                <w:sz w:val="21"/>
                <w:szCs w:val="21"/>
                <w:highlight w:val="none"/>
              </w:rPr>
              <w:t xml:space="preserve"> </w:t>
            </w:r>
            <w:r>
              <w:rPr>
                <w:rFonts w:hint="eastAsia" w:cs="宋体"/>
                <w:spacing w:val="-5"/>
                <w:sz w:val="21"/>
                <w:szCs w:val="21"/>
                <w:highlight w:val="none"/>
                <w:lang w:val="en-US" w:eastAsia="zh-CN"/>
              </w:rPr>
              <w:t>4</w:t>
            </w:r>
            <w:r>
              <w:rPr>
                <w:rFonts w:hint="eastAsia" w:ascii="宋体" w:hAnsi="宋体" w:eastAsia="宋体" w:cs="宋体"/>
                <w:spacing w:val="-5"/>
                <w:sz w:val="21"/>
                <w:szCs w:val="21"/>
                <w:highlight w:val="none"/>
              </w:rPr>
              <w:t>分</w:t>
            </w:r>
          </w:p>
          <w:p w14:paraId="02413C71">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应用于本项目的人员配备不合理，分工情况不明确，项目组织机构管理及技术结构不完善得</w:t>
            </w:r>
            <w:r>
              <w:rPr>
                <w:rFonts w:ascii="宋体" w:hAnsi="宋体" w:eastAsia="宋体" w:cs="宋体"/>
                <w:spacing w:val="-5"/>
                <w:sz w:val="21"/>
                <w:szCs w:val="21"/>
                <w:highlight w:val="none"/>
              </w:rPr>
              <w:t xml:space="preserve"> </w:t>
            </w:r>
            <w:r>
              <w:rPr>
                <w:rFonts w:hint="eastAsia" w:cs="宋体"/>
                <w:spacing w:val="-5"/>
                <w:sz w:val="21"/>
                <w:szCs w:val="21"/>
                <w:highlight w:val="none"/>
                <w:lang w:val="en-US" w:eastAsia="zh-CN"/>
              </w:rPr>
              <w:t>2</w:t>
            </w:r>
            <w:r>
              <w:rPr>
                <w:rFonts w:hint="eastAsia" w:ascii="宋体" w:hAnsi="宋体" w:eastAsia="宋体" w:cs="宋体"/>
                <w:spacing w:val="-5"/>
                <w:sz w:val="21"/>
                <w:szCs w:val="21"/>
                <w:highlight w:val="none"/>
              </w:rPr>
              <w:t>分</w:t>
            </w:r>
          </w:p>
          <w:p w14:paraId="3926F756">
            <w:pPr>
              <w:pStyle w:val="253"/>
              <w:autoSpaceDE w:val="0"/>
              <w:autoSpaceDN w:val="0"/>
              <w:spacing w:before="47" w:line="359" w:lineRule="auto"/>
              <w:ind w:left="18" w:right="4" w:firstLine="1"/>
              <w:jc w:val="both"/>
              <w:rPr>
                <w:rFonts w:ascii="宋体" w:hAnsi="宋体" w:eastAsia="宋体" w:cs="宋体"/>
                <w:spacing w:val="-5"/>
                <w:sz w:val="21"/>
                <w:szCs w:val="21"/>
                <w:highlight w:val="none"/>
              </w:rPr>
            </w:pPr>
            <w:r>
              <w:rPr>
                <w:rFonts w:hint="eastAsia" w:ascii="宋体" w:hAnsi="宋体" w:eastAsia="宋体" w:cs="宋体"/>
                <w:spacing w:val="-5"/>
                <w:sz w:val="21"/>
                <w:szCs w:val="21"/>
                <w:highlight w:val="none"/>
              </w:rPr>
              <w:t>不提供不得分。</w:t>
            </w:r>
          </w:p>
        </w:tc>
        <w:tc>
          <w:tcPr>
            <w:tcW w:w="607" w:type="dxa"/>
            <w:vAlign w:val="top"/>
          </w:tcPr>
          <w:p w14:paraId="04E58C3D">
            <w:pPr>
              <w:pStyle w:val="253"/>
              <w:autoSpaceDE w:val="0"/>
              <w:autoSpaceDN w:val="0"/>
              <w:spacing w:before="68" w:line="241" w:lineRule="auto"/>
              <w:ind w:left="99"/>
              <w:rPr>
                <w:rFonts w:hint="default" w:eastAsia="宋体"/>
                <w:b/>
                <w:bCs/>
                <w:spacing w:val="-5"/>
                <w:sz w:val="21"/>
                <w:szCs w:val="21"/>
                <w:highlight w:val="none"/>
                <w:lang w:val="en-US" w:eastAsia="zh-CN"/>
              </w:rPr>
            </w:pPr>
            <w:r>
              <w:rPr>
                <w:rFonts w:hint="eastAsia"/>
                <w:b/>
                <w:bCs/>
                <w:spacing w:val="-5"/>
                <w:sz w:val="21"/>
                <w:szCs w:val="21"/>
                <w:highlight w:val="none"/>
                <w:lang w:val="en-US" w:eastAsia="zh-CN"/>
              </w:rPr>
              <w:t>0-8</w:t>
            </w:r>
          </w:p>
        </w:tc>
      </w:tr>
      <w:tr w14:paraId="0F125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restart"/>
            <w:vAlign w:val="top"/>
          </w:tcPr>
          <w:p w14:paraId="29068EB0">
            <w:pPr>
              <w:autoSpaceDE w:val="0"/>
              <w:autoSpaceDN w:val="0"/>
              <w:spacing w:line="294" w:lineRule="auto"/>
              <w:rPr>
                <w:rFonts w:ascii="Arial"/>
                <w:sz w:val="21"/>
                <w:highlight w:val="none"/>
              </w:rPr>
            </w:pPr>
          </w:p>
          <w:p w14:paraId="4D568131">
            <w:pPr>
              <w:autoSpaceDE w:val="0"/>
              <w:autoSpaceDN w:val="0"/>
              <w:spacing w:line="294" w:lineRule="auto"/>
              <w:rPr>
                <w:rFonts w:ascii="Arial"/>
                <w:sz w:val="21"/>
                <w:highlight w:val="none"/>
              </w:rPr>
            </w:pPr>
          </w:p>
          <w:p w14:paraId="7FAEEA12">
            <w:pPr>
              <w:pStyle w:val="253"/>
              <w:autoSpaceDE w:val="0"/>
              <w:autoSpaceDN w:val="0"/>
              <w:spacing w:before="68" w:line="361" w:lineRule="auto"/>
              <w:ind w:left="33" w:right="35" w:firstLine="20"/>
              <w:rPr>
                <w:sz w:val="21"/>
                <w:szCs w:val="21"/>
                <w:highlight w:val="none"/>
              </w:rPr>
            </w:pPr>
            <w:r>
              <w:rPr>
                <w:b/>
                <w:bCs/>
                <w:spacing w:val="-4"/>
                <w:sz w:val="21"/>
                <w:szCs w:val="21"/>
                <w:highlight w:val="none"/>
              </w:rPr>
              <w:t>技术部分</w:t>
            </w:r>
            <w:r>
              <w:rPr>
                <w:b/>
                <w:bCs/>
                <w:spacing w:val="-10"/>
                <w:sz w:val="21"/>
                <w:szCs w:val="21"/>
                <w:highlight w:val="none"/>
              </w:rPr>
              <w:t>（70</w:t>
            </w:r>
            <w:r>
              <w:rPr>
                <w:spacing w:val="-39"/>
                <w:sz w:val="21"/>
                <w:szCs w:val="21"/>
                <w:highlight w:val="none"/>
              </w:rPr>
              <w:t xml:space="preserve"> </w:t>
            </w:r>
            <w:r>
              <w:rPr>
                <w:b/>
                <w:bCs/>
                <w:spacing w:val="-10"/>
                <w:sz w:val="21"/>
                <w:szCs w:val="21"/>
                <w:highlight w:val="none"/>
              </w:rPr>
              <w:t>分）</w:t>
            </w:r>
          </w:p>
        </w:tc>
        <w:tc>
          <w:tcPr>
            <w:tcW w:w="1716" w:type="dxa"/>
            <w:vAlign w:val="top"/>
          </w:tcPr>
          <w:p w14:paraId="21BE04B5">
            <w:pPr>
              <w:autoSpaceDE w:val="0"/>
              <w:autoSpaceDN w:val="0"/>
              <w:spacing w:line="294" w:lineRule="auto"/>
              <w:rPr>
                <w:rFonts w:ascii="Arial"/>
                <w:sz w:val="21"/>
                <w:highlight w:val="none"/>
              </w:rPr>
            </w:pPr>
          </w:p>
          <w:p w14:paraId="425A638B">
            <w:pPr>
              <w:autoSpaceDE w:val="0"/>
              <w:autoSpaceDN w:val="0"/>
              <w:spacing w:line="294" w:lineRule="auto"/>
              <w:rPr>
                <w:rFonts w:ascii="Arial"/>
                <w:sz w:val="21"/>
                <w:highlight w:val="none"/>
              </w:rPr>
            </w:pPr>
          </w:p>
          <w:p w14:paraId="191AAE9F">
            <w:pPr>
              <w:pStyle w:val="253"/>
              <w:autoSpaceDE w:val="0"/>
              <w:autoSpaceDN w:val="0"/>
              <w:spacing w:before="68" w:line="361" w:lineRule="auto"/>
              <w:ind w:left="0" w:right="423" w:firstLine="0"/>
              <w:rPr>
                <w:sz w:val="21"/>
                <w:szCs w:val="21"/>
                <w:highlight w:val="none"/>
              </w:rPr>
            </w:pPr>
            <w:r>
              <w:rPr>
                <w:rFonts w:hint="eastAsia" w:ascii="宋体" w:hAnsi="宋体" w:eastAsia="宋体" w:cs="宋体"/>
                <w:b/>
                <w:bCs/>
                <w:spacing w:val="-4"/>
                <w:sz w:val="21"/>
                <w:szCs w:val="21"/>
                <w:highlight w:val="none"/>
              </w:rPr>
              <w:t>方案与技术措施（</w:t>
            </w:r>
            <w:r>
              <w:rPr>
                <w:rFonts w:hint="eastAsia" w:cs="宋体"/>
                <w:b/>
                <w:bCs/>
                <w:spacing w:val="-4"/>
                <w:sz w:val="21"/>
                <w:szCs w:val="21"/>
                <w:highlight w:val="none"/>
                <w:lang w:val="en-US" w:eastAsia="zh-CN"/>
              </w:rPr>
              <w:t>10</w:t>
            </w:r>
            <w:r>
              <w:rPr>
                <w:rFonts w:hint="eastAsia" w:ascii="宋体" w:hAnsi="宋体" w:eastAsia="宋体" w:cs="宋体"/>
                <w:b/>
                <w:bCs/>
                <w:spacing w:val="-4"/>
                <w:sz w:val="21"/>
                <w:szCs w:val="21"/>
                <w:highlight w:val="none"/>
              </w:rPr>
              <w:t xml:space="preserve"> 分）</w:t>
            </w:r>
          </w:p>
        </w:tc>
        <w:tc>
          <w:tcPr>
            <w:tcW w:w="5779" w:type="dxa"/>
            <w:vAlign w:val="top"/>
          </w:tcPr>
          <w:p w14:paraId="6CD02A0B">
            <w:pPr>
              <w:autoSpaceDE w:val="0"/>
              <w:autoSpaceDN w:val="0"/>
              <w:spacing w:line="385" w:lineRule="auto"/>
              <w:rPr>
                <w:rFonts w:ascii="Arial"/>
                <w:sz w:val="21"/>
                <w:highlight w:val="none"/>
              </w:rPr>
            </w:pPr>
          </w:p>
          <w:p w14:paraId="2D1F35A2">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方案与措施须对本项目需求认识全面深刻，具有针对性，论述完整清晰，计划合理，措施科学：</w:t>
            </w:r>
          </w:p>
          <w:p w14:paraId="215953C2">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供应商提供的方案措施优于本项目需求的得</w:t>
            </w:r>
            <w:r>
              <w:rPr>
                <w:rFonts w:hint="eastAsia" w:cs="宋体"/>
                <w:spacing w:val="-5"/>
                <w:sz w:val="21"/>
                <w:szCs w:val="21"/>
                <w:highlight w:val="none"/>
                <w:lang w:val="en-US" w:eastAsia="zh-CN"/>
              </w:rPr>
              <w:t>10</w:t>
            </w:r>
            <w:r>
              <w:rPr>
                <w:rFonts w:hint="eastAsia" w:ascii="宋体" w:hAnsi="宋体" w:eastAsia="宋体" w:cs="宋体"/>
                <w:spacing w:val="-5"/>
                <w:sz w:val="21"/>
                <w:szCs w:val="21"/>
                <w:highlight w:val="none"/>
              </w:rPr>
              <w:t>分；</w:t>
            </w:r>
          </w:p>
          <w:p w14:paraId="7AEEED06">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供应商提供的方案措施能够满足本项目需求的得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分；</w:t>
            </w:r>
          </w:p>
          <w:p w14:paraId="3B07FE2F">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供应商提供的方案措施不够完善合理的得4分；</w:t>
            </w:r>
          </w:p>
          <w:p w14:paraId="3CAF266B">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供应商提供的方案措施认识不够全面，针对性不强的得</w:t>
            </w:r>
            <w:r>
              <w:rPr>
                <w:rFonts w:hint="eastAsia" w:cs="宋体"/>
                <w:spacing w:val="-5"/>
                <w:sz w:val="21"/>
                <w:szCs w:val="21"/>
                <w:highlight w:val="none"/>
                <w:lang w:val="en-US" w:eastAsia="zh-CN"/>
              </w:rPr>
              <w:t>1</w:t>
            </w:r>
            <w:r>
              <w:rPr>
                <w:rFonts w:hint="eastAsia" w:ascii="宋体" w:hAnsi="宋体" w:eastAsia="宋体" w:cs="宋体"/>
                <w:spacing w:val="-5"/>
                <w:sz w:val="21"/>
                <w:szCs w:val="21"/>
                <w:highlight w:val="none"/>
              </w:rPr>
              <w:t>分；</w:t>
            </w:r>
          </w:p>
          <w:p w14:paraId="3326068F">
            <w:pPr>
              <w:pStyle w:val="253"/>
              <w:autoSpaceDE w:val="0"/>
              <w:autoSpaceDN w:val="0"/>
              <w:spacing w:before="47" w:line="359" w:lineRule="auto"/>
              <w:ind w:left="18" w:right="4" w:firstLine="1"/>
              <w:jc w:val="both"/>
              <w:rPr>
                <w:sz w:val="21"/>
                <w:szCs w:val="21"/>
                <w:highlight w:val="none"/>
              </w:rPr>
            </w:pPr>
            <w:r>
              <w:rPr>
                <w:rFonts w:hint="eastAsia" w:ascii="宋体" w:hAnsi="宋体" w:eastAsia="宋体" w:cs="宋体"/>
                <w:spacing w:val="-5"/>
                <w:sz w:val="21"/>
                <w:szCs w:val="21"/>
                <w:highlight w:val="none"/>
              </w:rPr>
              <w:t>不满足工程需要或未提供不得分。</w:t>
            </w:r>
          </w:p>
        </w:tc>
        <w:tc>
          <w:tcPr>
            <w:tcW w:w="607" w:type="dxa"/>
            <w:vAlign w:val="top"/>
          </w:tcPr>
          <w:p w14:paraId="74548667">
            <w:pPr>
              <w:autoSpaceDE w:val="0"/>
              <w:autoSpaceDN w:val="0"/>
              <w:spacing w:line="263" w:lineRule="auto"/>
              <w:rPr>
                <w:rFonts w:ascii="Arial"/>
                <w:sz w:val="21"/>
                <w:highlight w:val="none"/>
              </w:rPr>
            </w:pPr>
          </w:p>
          <w:p w14:paraId="147E3F89">
            <w:pPr>
              <w:autoSpaceDE w:val="0"/>
              <w:autoSpaceDN w:val="0"/>
              <w:spacing w:line="263" w:lineRule="auto"/>
              <w:rPr>
                <w:rFonts w:ascii="Arial"/>
                <w:sz w:val="21"/>
                <w:highlight w:val="none"/>
              </w:rPr>
            </w:pPr>
          </w:p>
          <w:p w14:paraId="032FE595">
            <w:pPr>
              <w:autoSpaceDE w:val="0"/>
              <w:autoSpaceDN w:val="0"/>
              <w:spacing w:line="264" w:lineRule="auto"/>
              <w:rPr>
                <w:rFonts w:ascii="Arial"/>
                <w:sz w:val="21"/>
                <w:highlight w:val="none"/>
              </w:rPr>
            </w:pPr>
          </w:p>
          <w:p w14:paraId="3F6C3CA6">
            <w:pPr>
              <w:pStyle w:val="253"/>
              <w:autoSpaceDE w:val="0"/>
              <w:autoSpaceDN w:val="0"/>
              <w:spacing w:before="68" w:line="241" w:lineRule="auto"/>
              <w:ind w:left="99"/>
              <w:rPr>
                <w:sz w:val="21"/>
                <w:szCs w:val="21"/>
                <w:highlight w:val="none"/>
              </w:rPr>
            </w:pPr>
            <w:r>
              <w:rPr>
                <w:b/>
                <w:bCs/>
                <w:spacing w:val="-5"/>
                <w:sz w:val="21"/>
                <w:szCs w:val="21"/>
                <w:highlight w:val="none"/>
              </w:rPr>
              <w:t>0-10</w:t>
            </w:r>
          </w:p>
        </w:tc>
      </w:tr>
      <w:tr w14:paraId="01235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1D58DFEB">
            <w:pPr>
              <w:pStyle w:val="253"/>
              <w:autoSpaceDE w:val="0"/>
              <w:autoSpaceDN w:val="0"/>
              <w:spacing w:before="68" w:line="361" w:lineRule="auto"/>
              <w:ind w:left="33" w:right="35" w:firstLine="20"/>
              <w:rPr>
                <w:b/>
                <w:bCs/>
                <w:spacing w:val="-4"/>
                <w:sz w:val="21"/>
                <w:szCs w:val="21"/>
                <w:highlight w:val="none"/>
              </w:rPr>
            </w:pPr>
          </w:p>
        </w:tc>
        <w:tc>
          <w:tcPr>
            <w:tcW w:w="1716" w:type="dxa"/>
            <w:vAlign w:val="center"/>
          </w:tcPr>
          <w:p w14:paraId="104F9C89">
            <w:pPr>
              <w:autoSpaceDE w:val="0"/>
              <w:autoSpaceDN w:val="0"/>
              <w:spacing w:line="276" w:lineRule="auto"/>
              <w:rPr>
                <w:rFonts w:hint="eastAsia" w:ascii="宋体" w:hAnsi="宋体" w:eastAsia="宋体" w:cs="宋体"/>
                <w:b/>
                <w:bCs/>
                <w:spacing w:val="-4"/>
                <w:sz w:val="21"/>
                <w:szCs w:val="21"/>
                <w:highlight w:val="none"/>
              </w:rPr>
            </w:pPr>
            <w:r>
              <w:rPr>
                <w:rFonts w:hint="eastAsia" w:ascii="宋体" w:hAnsi="宋体" w:eastAsia="宋体" w:cs="宋体"/>
                <w:b/>
                <w:bCs/>
                <w:spacing w:val="-4"/>
                <w:kern w:val="2"/>
                <w:sz w:val="21"/>
                <w:szCs w:val="21"/>
                <w:highlight w:val="none"/>
                <w:lang w:val="en-US" w:eastAsia="en-US" w:bidi="ar-SA"/>
              </w:rPr>
              <w:t>质量管理体系与保证措施（</w:t>
            </w:r>
            <w:r>
              <w:rPr>
                <w:rFonts w:hint="eastAsia" w:ascii="宋体" w:hAnsi="宋体" w:cs="宋体"/>
                <w:b/>
                <w:bCs/>
                <w:spacing w:val="-4"/>
                <w:kern w:val="2"/>
                <w:sz w:val="21"/>
                <w:szCs w:val="21"/>
                <w:highlight w:val="none"/>
                <w:lang w:val="en-US" w:eastAsia="zh-CN" w:bidi="ar-SA"/>
              </w:rPr>
              <w:t>10</w:t>
            </w:r>
            <w:r>
              <w:rPr>
                <w:rFonts w:hint="eastAsia" w:ascii="宋体" w:hAnsi="宋体" w:eastAsia="宋体" w:cs="宋体"/>
                <w:b/>
                <w:bCs/>
                <w:spacing w:val="-4"/>
                <w:kern w:val="2"/>
                <w:sz w:val="21"/>
                <w:szCs w:val="21"/>
                <w:highlight w:val="none"/>
                <w:lang w:val="en-US" w:eastAsia="en-US" w:bidi="ar-SA"/>
              </w:rPr>
              <w:t>分</w:t>
            </w:r>
            <w:r>
              <w:rPr>
                <w:rFonts w:hint="eastAsia" w:ascii="宋体" w:hAnsi="宋体" w:eastAsia="宋体" w:cs="宋体"/>
                <w:b/>
                <w:bCs/>
                <w:spacing w:val="-4"/>
                <w:sz w:val="21"/>
                <w:szCs w:val="21"/>
                <w:highlight w:val="none"/>
              </w:rPr>
              <w:t>）</w:t>
            </w:r>
          </w:p>
        </w:tc>
        <w:tc>
          <w:tcPr>
            <w:tcW w:w="5779" w:type="dxa"/>
            <w:vAlign w:val="center"/>
          </w:tcPr>
          <w:p w14:paraId="655DBD92">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措施须对本项目需求认识全面深刻，具有针对性，论述完整清晰，计划合理，措施科学，样品材质、厚度与采购需求标称值：</w:t>
            </w:r>
          </w:p>
          <w:p w14:paraId="72B29A9A">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供应商提供的措施及样品优于本项目需求的得</w:t>
            </w:r>
            <w:r>
              <w:rPr>
                <w:rFonts w:hint="eastAsia" w:cs="宋体"/>
                <w:spacing w:val="-5"/>
                <w:sz w:val="21"/>
                <w:szCs w:val="21"/>
                <w:highlight w:val="none"/>
                <w:lang w:val="en-US" w:eastAsia="zh-CN"/>
              </w:rPr>
              <w:t>10</w:t>
            </w:r>
            <w:r>
              <w:rPr>
                <w:rFonts w:hint="eastAsia" w:ascii="宋体" w:hAnsi="宋体" w:eastAsia="宋体" w:cs="宋体"/>
                <w:spacing w:val="-5"/>
                <w:sz w:val="21"/>
                <w:szCs w:val="21"/>
                <w:highlight w:val="none"/>
              </w:rPr>
              <w:t>分；</w:t>
            </w:r>
          </w:p>
          <w:p w14:paraId="0C71A98C">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供应商提供的措施及样品能够满足本项目需求的得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分；</w:t>
            </w:r>
          </w:p>
          <w:p w14:paraId="43B841DC">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供应商提供的措施不够完善合理、样品一般得4分；</w:t>
            </w:r>
          </w:p>
          <w:p w14:paraId="324725B5">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供应商提供的措施认识不够全面，针对性不强，未提供样品得</w:t>
            </w:r>
            <w:r>
              <w:rPr>
                <w:rFonts w:hint="eastAsia" w:cs="宋体"/>
                <w:spacing w:val="-5"/>
                <w:sz w:val="21"/>
                <w:szCs w:val="21"/>
                <w:highlight w:val="none"/>
                <w:lang w:val="en-US" w:eastAsia="zh-CN"/>
              </w:rPr>
              <w:t>1</w:t>
            </w:r>
            <w:r>
              <w:rPr>
                <w:rFonts w:hint="eastAsia" w:ascii="宋体" w:hAnsi="宋体" w:eastAsia="宋体" w:cs="宋体"/>
                <w:spacing w:val="-5"/>
                <w:sz w:val="21"/>
                <w:szCs w:val="21"/>
                <w:highlight w:val="none"/>
              </w:rPr>
              <w:t>分；</w:t>
            </w:r>
          </w:p>
          <w:p w14:paraId="25C2E555">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不满足工程需要或未提供不得分。</w:t>
            </w:r>
          </w:p>
        </w:tc>
        <w:tc>
          <w:tcPr>
            <w:tcW w:w="607" w:type="dxa"/>
            <w:vAlign w:val="top"/>
          </w:tcPr>
          <w:p w14:paraId="1AFBB815">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r w14:paraId="4B984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2D861803">
            <w:pPr>
              <w:pStyle w:val="253"/>
              <w:autoSpaceDE w:val="0"/>
              <w:autoSpaceDN w:val="0"/>
              <w:spacing w:before="68" w:line="361" w:lineRule="auto"/>
              <w:ind w:left="33" w:right="35" w:firstLine="20"/>
              <w:rPr>
                <w:b/>
                <w:bCs/>
                <w:spacing w:val="-4"/>
                <w:sz w:val="21"/>
                <w:szCs w:val="21"/>
                <w:highlight w:val="none"/>
              </w:rPr>
            </w:pPr>
          </w:p>
        </w:tc>
        <w:tc>
          <w:tcPr>
            <w:tcW w:w="1716" w:type="dxa"/>
            <w:vAlign w:val="center"/>
          </w:tcPr>
          <w:p w14:paraId="220F5A8D">
            <w:pPr>
              <w:autoSpaceDE w:val="0"/>
              <w:autoSpaceDN w:val="0"/>
              <w:spacing w:line="276" w:lineRule="auto"/>
              <w:rPr>
                <w:rFonts w:hint="eastAsia" w:asciiTheme="minorEastAsia" w:hAnsiTheme="minorEastAsia" w:eastAsiaTheme="minorEastAsia"/>
                <w:sz w:val="24"/>
                <w:highlight w:val="none"/>
              </w:rPr>
            </w:pPr>
            <w:r>
              <w:rPr>
                <w:rFonts w:hint="eastAsia" w:ascii="宋体" w:hAnsi="宋体" w:eastAsia="宋体" w:cs="宋体"/>
                <w:b/>
                <w:bCs/>
                <w:spacing w:val="-4"/>
                <w:kern w:val="2"/>
                <w:sz w:val="21"/>
                <w:szCs w:val="21"/>
                <w:highlight w:val="none"/>
                <w:lang w:val="en-US" w:eastAsia="en-US" w:bidi="ar-SA"/>
              </w:rPr>
              <w:t>安全和绿色施工保障措施</w:t>
            </w:r>
            <w:r>
              <w:rPr>
                <w:rFonts w:hint="eastAsia" w:ascii="宋体" w:hAnsi="宋体" w:cs="宋体"/>
                <w:b/>
                <w:bCs/>
                <w:spacing w:val="-4"/>
                <w:kern w:val="2"/>
                <w:sz w:val="21"/>
                <w:szCs w:val="21"/>
                <w:highlight w:val="none"/>
                <w:lang w:val="en-US" w:eastAsia="zh-CN" w:bidi="ar-SA"/>
              </w:rPr>
              <w:t xml:space="preserve"> </w:t>
            </w:r>
            <w:r>
              <w:rPr>
                <w:b/>
                <w:bCs/>
                <w:spacing w:val="-16"/>
                <w:sz w:val="21"/>
                <w:szCs w:val="21"/>
                <w:highlight w:val="none"/>
              </w:rPr>
              <w:t>(</w:t>
            </w:r>
            <w:r>
              <w:rPr>
                <w:rFonts w:hint="eastAsia"/>
                <w:b/>
                <w:bCs/>
                <w:spacing w:val="-16"/>
                <w:sz w:val="21"/>
                <w:szCs w:val="21"/>
                <w:highlight w:val="none"/>
                <w:lang w:val="en-US" w:eastAsia="zh-CN"/>
              </w:rPr>
              <w:t xml:space="preserve"> 10</w:t>
            </w:r>
            <w:r>
              <w:rPr>
                <w:b/>
                <w:bCs/>
                <w:spacing w:val="-16"/>
                <w:sz w:val="21"/>
                <w:szCs w:val="21"/>
                <w:highlight w:val="none"/>
              </w:rPr>
              <w:t>分)</w:t>
            </w:r>
          </w:p>
        </w:tc>
        <w:tc>
          <w:tcPr>
            <w:tcW w:w="5779" w:type="dxa"/>
            <w:vAlign w:val="center"/>
          </w:tcPr>
          <w:p w14:paraId="51FF6E44">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措施须对本项目需求认识深刻，具有针对性，论述完整清晰，计划合理，措施科学，考虑全面：</w:t>
            </w:r>
          </w:p>
          <w:p w14:paraId="5D71485A">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供应商提供的措施优于本项目需求的得</w:t>
            </w:r>
            <w:r>
              <w:rPr>
                <w:rFonts w:hint="eastAsia" w:cs="宋体"/>
                <w:spacing w:val="-5"/>
                <w:sz w:val="21"/>
                <w:szCs w:val="21"/>
                <w:highlight w:val="none"/>
                <w:lang w:val="en-US" w:eastAsia="zh-CN"/>
              </w:rPr>
              <w:t>10</w:t>
            </w:r>
            <w:r>
              <w:rPr>
                <w:rFonts w:hint="eastAsia" w:ascii="宋体" w:hAnsi="宋体" w:eastAsia="宋体" w:cs="宋体"/>
                <w:spacing w:val="-5"/>
                <w:sz w:val="21"/>
                <w:szCs w:val="21"/>
                <w:highlight w:val="none"/>
              </w:rPr>
              <w:t>分；</w:t>
            </w:r>
          </w:p>
          <w:p w14:paraId="014E5CE6">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供应商提供的措施能够满足本项目需求的得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分；</w:t>
            </w:r>
          </w:p>
          <w:p w14:paraId="6AF1BAB0">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供应商提供的措施不够完善合理的得4分；</w:t>
            </w:r>
          </w:p>
          <w:p w14:paraId="1A136EF0">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供应商提供的措施认识不够全面，针对性不强的得</w:t>
            </w:r>
            <w:r>
              <w:rPr>
                <w:rFonts w:hint="eastAsia" w:cs="宋体"/>
                <w:spacing w:val="-5"/>
                <w:sz w:val="21"/>
                <w:szCs w:val="21"/>
                <w:highlight w:val="none"/>
                <w:lang w:val="en-US" w:eastAsia="zh-CN"/>
              </w:rPr>
              <w:t>1</w:t>
            </w:r>
            <w:r>
              <w:rPr>
                <w:rFonts w:hint="eastAsia" w:ascii="宋体" w:hAnsi="宋体" w:eastAsia="宋体" w:cs="宋体"/>
                <w:spacing w:val="-5"/>
                <w:sz w:val="21"/>
                <w:szCs w:val="21"/>
                <w:highlight w:val="none"/>
              </w:rPr>
              <w:t>分；</w:t>
            </w:r>
          </w:p>
          <w:p w14:paraId="2A32B11B">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不满足工程需要或未提供不得分。</w:t>
            </w:r>
          </w:p>
        </w:tc>
        <w:tc>
          <w:tcPr>
            <w:tcW w:w="607" w:type="dxa"/>
            <w:vAlign w:val="top"/>
          </w:tcPr>
          <w:p w14:paraId="34DDD871">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r w14:paraId="08BCB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4CCA3449">
            <w:pPr>
              <w:pStyle w:val="253"/>
              <w:autoSpaceDE w:val="0"/>
              <w:autoSpaceDN w:val="0"/>
              <w:spacing w:before="68" w:line="361" w:lineRule="auto"/>
              <w:ind w:left="33" w:right="35" w:firstLine="20"/>
              <w:rPr>
                <w:b/>
                <w:bCs/>
                <w:spacing w:val="-4"/>
                <w:sz w:val="21"/>
                <w:szCs w:val="21"/>
                <w:highlight w:val="none"/>
              </w:rPr>
            </w:pPr>
          </w:p>
        </w:tc>
        <w:tc>
          <w:tcPr>
            <w:tcW w:w="1716" w:type="dxa"/>
            <w:vAlign w:val="center"/>
          </w:tcPr>
          <w:p w14:paraId="0BBC443F">
            <w:pPr>
              <w:autoSpaceDE w:val="0"/>
              <w:autoSpaceDN w:val="0"/>
              <w:spacing w:line="276" w:lineRule="auto"/>
              <w:rPr>
                <w:rFonts w:hint="eastAsia" w:ascii="宋体" w:hAnsi="宋体" w:eastAsia="宋体" w:cs="宋体"/>
                <w:b/>
                <w:bCs/>
                <w:spacing w:val="-4"/>
                <w:kern w:val="2"/>
                <w:sz w:val="21"/>
                <w:szCs w:val="21"/>
                <w:highlight w:val="none"/>
                <w:lang w:val="en-US" w:eastAsia="en-US" w:bidi="ar-SA"/>
              </w:rPr>
            </w:pPr>
            <w:r>
              <w:rPr>
                <w:rFonts w:hint="eastAsia" w:ascii="宋体" w:hAnsi="宋体" w:eastAsia="宋体" w:cs="宋体"/>
                <w:b/>
                <w:bCs/>
                <w:spacing w:val="-4"/>
                <w:kern w:val="2"/>
                <w:sz w:val="21"/>
                <w:szCs w:val="21"/>
                <w:highlight w:val="none"/>
                <w:lang w:val="en-US" w:eastAsia="en-US" w:bidi="ar-SA"/>
              </w:rPr>
              <w:t>进度计划与保证措施</w:t>
            </w:r>
            <w:r>
              <w:rPr>
                <w:b/>
                <w:bCs/>
                <w:spacing w:val="-16"/>
                <w:sz w:val="21"/>
                <w:szCs w:val="21"/>
                <w:highlight w:val="none"/>
              </w:rPr>
              <w:t>(</w:t>
            </w:r>
            <w:r>
              <w:rPr>
                <w:rFonts w:hint="eastAsia"/>
                <w:b/>
                <w:bCs/>
                <w:spacing w:val="-16"/>
                <w:sz w:val="21"/>
                <w:szCs w:val="21"/>
                <w:highlight w:val="none"/>
                <w:lang w:val="en-US" w:eastAsia="zh-CN"/>
              </w:rPr>
              <w:t>10</w:t>
            </w:r>
            <w:r>
              <w:rPr>
                <w:b/>
                <w:bCs/>
                <w:spacing w:val="-16"/>
                <w:sz w:val="21"/>
                <w:szCs w:val="21"/>
                <w:highlight w:val="none"/>
              </w:rPr>
              <w:t>分)</w:t>
            </w:r>
          </w:p>
        </w:tc>
        <w:tc>
          <w:tcPr>
            <w:tcW w:w="5779" w:type="dxa"/>
            <w:vAlign w:val="center"/>
          </w:tcPr>
          <w:p w14:paraId="10BB05C7">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措施须对本项目需求认识深刻，具有针对性，论述完整清晰，计划合理，措施科学，考虑全面：</w:t>
            </w:r>
          </w:p>
          <w:p w14:paraId="4E4A4347">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供应商提供的措施优于本项目需求的得</w:t>
            </w:r>
            <w:r>
              <w:rPr>
                <w:rFonts w:hint="eastAsia" w:cs="宋体"/>
                <w:spacing w:val="-5"/>
                <w:sz w:val="21"/>
                <w:szCs w:val="21"/>
                <w:highlight w:val="none"/>
                <w:lang w:val="en-US" w:eastAsia="zh-CN"/>
              </w:rPr>
              <w:t>10</w:t>
            </w:r>
            <w:r>
              <w:rPr>
                <w:rFonts w:hint="eastAsia" w:ascii="宋体" w:hAnsi="宋体" w:eastAsia="宋体" w:cs="宋体"/>
                <w:spacing w:val="-5"/>
                <w:sz w:val="21"/>
                <w:szCs w:val="21"/>
                <w:highlight w:val="none"/>
              </w:rPr>
              <w:t>分；</w:t>
            </w:r>
          </w:p>
          <w:p w14:paraId="6BFEE7F0">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供应商提供的措施能够满足本项目需求的得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分；</w:t>
            </w:r>
          </w:p>
          <w:p w14:paraId="6833E2C3">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供应商提供的措施不够完善合理的得4分；</w:t>
            </w:r>
          </w:p>
          <w:p w14:paraId="453468C6">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供应商提供的措施认识不够全面，针对性不强的得</w:t>
            </w:r>
            <w:r>
              <w:rPr>
                <w:rFonts w:hint="eastAsia" w:cs="宋体"/>
                <w:spacing w:val="-5"/>
                <w:sz w:val="21"/>
                <w:szCs w:val="21"/>
                <w:highlight w:val="none"/>
                <w:lang w:val="en-US" w:eastAsia="zh-CN"/>
              </w:rPr>
              <w:t>1</w:t>
            </w:r>
            <w:r>
              <w:rPr>
                <w:rFonts w:hint="eastAsia" w:ascii="宋体" w:hAnsi="宋体" w:eastAsia="宋体" w:cs="宋体"/>
                <w:spacing w:val="-5"/>
                <w:sz w:val="21"/>
                <w:szCs w:val="21"/>
                <w:highlight w:val="none"/>
              </w:rPr>
              <w:t>分；</w:t>
            </w:r>
          </w:p>
          <w:p w14:paraId="2814527E">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不满足工程需要或未提供不得分。</w:t>
            </w:r>
          </w:p>
        </w:tc>
        <w:tc>
          <w:tcPr>
            <w:tcW w:w="607" w:type="dxa"/>
            <w:vAlign w:val="top"/>
          </w:tcPr>
          <w:p w14:paraId="5E2F8D53">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r w14:paraId="7B407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5A3ADED2">
            <w:pPr>
              <w:pStyle w:val="253"/>
              <w:autoSpaceDE w:val="0"/>
              <w:autoSpaceDN w:val="0"/>
              <w:spacing w:before="68" w:line="361" w:lineRule="auto"/>
              <w:ind w:left="33" w:right="35" w:firstLine="20"/>
              <w:rPr>
                <w:b/>
                <w:bCs/>
                <w:spacing w:val="-4"/>
                <w:sz w:val="21"/>
                <w:szCs w:val="21"/>
                <w:highlight w:val="none"/>
              </w:rPr>
            </w:pPr>
          </w:p>
        </w:tc>
        <w:tc>
          <w:tcPr>
            <w:tcW w:w="1716" w:type="dxa"/>
            <w:vAlign w:val="top"/>
          </w:tcPr>
          <w:p w14:paraId="53A4A43E">
            <w:pPr>
              <w:autoSpaceDE w:val="0"/>
              <w:autoSpaceDN w:val="0"/>
              <w:spacing w:line="276" w:lineRule="auto"/>
              <w:rPr>
                <w:rFonts w:hint="eastAsia" w:ascii="宋体" w:hAnsi="宋体" w:cs="宋体"/>
                <w:b/>
                <w:bCs/>
                <w:spacing w:val="-4"/>
                <w:sz w:val="21"/>
                <w:szCs w:val="21"/>
                <w:highlight w:val="none"/>
                <w:lang w:eastAsia="en-US"/>
              </w:rPr>
            </w:pPr>
          </w:p>
          <w:p w14:paraId="7F36A49A">
            <w:pPr>
              <w:autoSpaceDE w:val="0"/>
              <w:autoSpaceDN w:val="0"/>
              <w:spacing w:line="276" w:lineRule="auto"/>
              <w:rPr>
                <w:rFonts w:hint="eastAsia" w:ascii="宋体" w:hAnsi="宋体" w:cs="宋体"/>
                <w:b/>
                <w:bCs/>
                <w:spacing w:val="-4"/>
                <w:sz w:val="21"/>
                <w:szCs w:val="21"/>
                <w:highlight w:val="none"/>
                <w:lang w:eastAsia="en-US"/>
              </w:rPr>
            </w:pPr>
          </w:p>
          <w:p w14:paraId="2148E9E7">
            <w:pPr>
              <w:autoSpaceDE w:val="0"/>
              <w:autoSpaceDN w:val="0"/>
              <w:spacing w:line="276" w:lineRule="auto"/>
              <w:rPr>
                <w:rFonts w:hint="eastAsia" w:ascii="宋体" w:hAnsi="宋体" w:cs="宋体"/>
                <w:b/>
                <w:bCs/>
                <w:spacing w:val="-4"/>
                <w:sz w:val="21"/>
                <w:szCs w:val="21"/>
                <w:highlight w:val="none"/>
                <w:lang w:eastAsia="en-US"/>
              </w:rPr>
            </w:pPr>
          </w:p>
          <w:p w14:paraId="4B29A489">
            <w:pPr>
              <w:autoSpaceDE w:val="0"/>
              <w:autoSpaceDN w:val="0"/>
              <w:spacing w:line="276" w:lineRule="auto"/>
              <w:rPr>
                <w:rFonts w:hint="eastAsia" w:ascii="宋体" w:hAnsi="宋体" w:cs="宋体"/>
                <w:b/>
                <w:bCs/>
                <w:spacing w:val="-4"/>
                <w:sz w:val="21"/>
                <w:szCs w:val="21"/>
                <w:highlight w:val="none"/>
                <w:lang w:eastAsia="en-US"/>
              </w:rPr>
            </w:pPr>
          </w:p>
          <w:p w14:paraId="074DE89E">
            <w:pPr>
              <w:autoSpaceDE w:val="0"/>
              <w:autoSpaceDN w:val="0"/>
              <w:spacing w:line="276" w:lineRule="auto"/>
              <w:rPr>
                <w:rFonts w:hint="eastAsia" w:ascii="宋体" w:hAnsi="宋体" w:eastAsia="宋体" w:cs="宋体"/>
                <w:b/>
                <w:bCs/>
                <w:spacing w:val="-4"/>
                <w:sz w:val="21"/>
                <w:szCs w:val="21"/>
                <w:highlight w:val="none"/>
                <w:lang w:eastAsia="en-US"/>
              </w:rPr>
            </w:pPr>
            <w:r>
              <w:rPr>
                <w:rFonts w:hint="eastAsia" w:ascii="宋体" w:hAnsi="宋体" w:eastAsia="宋体" w:cs="宋体"/>
                <w:b/>
                <w:bCs/>
                <w:spacing w:val="-4"/>
                <w:sz w:val="21"/>
                <w:szCs w:val="21"/>
                <w:highlight w:val="none"/>
                <w:lang w:eastAsia="en-US"/>
              </w:rPr>
              <w:t>多媒体设备及定制内容供货方案</w:t>
            </w:r>
            <w:r>
              <w:rPr>
                <w:rFonts w:hint="eastAsia" w:ascii="宋体" w:hAnsi="宋体" w:cs="宋体"/>
                <w:b/>
                <w:bCs/>
                <w:spacing w:val="-4"/>
                <w:sz w:val="21"/>
                <w:szCs w:val="21"/>
                <w:highlight w:val="none"/>
                <w:lang w:eastAsia="en-US"/>
              </w:rPr>
              <w:t>(</w:t>
            </w:r>
            <w:r>
              <w:rPr>
                <w:rFonts w:hint="eastAsia" w:ascii="宋体" w:hAnsi="宋体" w:cs="宋体"/>
                <w:b/>
                <w:bCs/>
                <w:spacing w:val="-4"/>
                <w:sz w:val="21"/>
                <w:szCs w:val="21"/>
                <w:highlight w:val="none"/>
                <w:lang w:val="en-US" w:eastAsia="en-US"/>
              </w:rPr>
              <w:t>10</w:t>
            </w:r>
            <w:r>
              <w:rPr>
                <w:rFonts w:hint="eastAsia" w:ascii="宋体" w:hAnsi="宋体" w:cs="宋体"/>
                <w:b/>
                <w:bCs/>
                <w:spacing w:val="-4"/>
                <w:sz w:val="21"/>
                <w:szCs w:val="21"/>
                <w:highlight w:val="none"/>
                <w:lang w:eastAsia="en-US"/>
              </w:rPr>
              <w:t xml:space="preserve"> 分)</w:t>
            </w:r>
          </w:p>
        </w:tc>
        <w:tc>
          <w:tcPr>
            <w:tcW w:w="5779" w:type="dxa"/>
            <w:vAlign w:val="top"/>
          </w:tcPr>
          <w:p w14:paraId="0BFE28F8">
            <w:pPr>
              <w:pStyle w:val="253"/>
              <w:autoSpaceDE w:val="0"/>
              <w:autoSpaceDN w:val="0"/>
              <w:spacing w:before="47" w:line="359" w:lineRule="auto"/>
              <w:ind w:left="18" w:right="4" w:firstLine="1"/>
              <w:jc w:val="both"/>
              <w:rPr>
                <w:rFonts w:hint="eastAsia"/>
                <w:spacing w:val="-5"/>
                <w:sz w:val="21"/>
                <w:szCs w:val="21"/>
                <w:highlight w:val="none"/>
              </w:rPr>
            </w:pPr>
            <w:r>
              <w:rPr>
                <w:rFonts w:hint="eastAsia" w:ascii="宋体" w:hAnsi="宋体" w:eastAsia="宋体" w:cs="宋体"/>
                <w:spacing w:val="-5"/>
                <w:sz w:val="21"/>
                <w:szCs w:val="21"/>
                <w:highlight w:val="none"/>
              </w:rPr>
              <w:t>投标人提供</w:t>
            </w:r>
            <w:r>
              <w:rPr>
                <w:rFonts w:hint="eastAsia"/>
                <w:spacing w:val="-5"/>
                <w:sz w:val="21"/>
                <w:szCs w:val="21"/>
                <w:highlight w:val="none"/>
              </w:rPr>
              <w:t>多媒体设备及定制内容供货方案</w:t>
            </w:r>
          </w:p>
          <w:p w14:paraId="2F641C45">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多媒体设备品牌、参数、测试验收完整</w:t>
            </w:r>
            <w:r>
              <w:rPr>
                <w:rFonts w:hint="eastAsia" w:ascii="宋体" w:hAnsi="宋体" w:eastAsia="宋体" w:cs="宋体"/>
                <w:spacing w:val="-5"/>
                <w:sz w:val="21"/>
                <w:szCs w:val="21"/>
                <w:highlight w:val="none"/>
                <w:lang w:eastAsia="zh-CN"/>
              </w:rPr>
              <w:t>，</w:t>
            </w:r>
            <w:r>
              <w:rPr>
                <w:rFonts w:hint="eastAsia" w:ascii="宋体" w:hAnsi="宋体" w:eastAsia="宋体" w:cs="宋体"/>
                <w:spacing w:val="-5"/>
                <w:sz w:val="21"/>
                <w:szCs w:val="21"/>
                <w:highlight w:val="none"/>
                <w:lang w:val="en-US" w:eastAsia="zh-CN"/>
              </w:rPr>
              <w:t>完全</w:t>
            </w:r>
            <w:r>
              <w:rPr>
                <w:rFonts w:hint="eastAsia" w:ascii="宋体" w:hAnsi="宋体" w:eastAsia="宋体" w:cs="宋体"/>
                <w:spacing w:val="-5"/>
                <w:sz w:val="21"/>
                <w:szCs w:val="21"/>
                <w:highlight w:val="none"/>
              </w:rPr>
              <w:t>符合招标文件要求</w:t>
            </w:r>
            <w:r>
              <w:rPr>
                <w:rFonts w:hint="eastAsia" w:ascii="宋体" w:hAnsi="宋体" w:eastAsia="宋体" w:cs="宋体"/>
                <w:spacing w:val="-5"/>
                <w:sz w:val="21"/>
                <w:szCs w:val="21"/>
                <w:highlight w:val="none"/>
                <w:lang w:val="en-US" w:eastAsia="zh-CN"/>
              </w:rPr>
              <w:t>得10</w:t>
            </w:r>
            <w:r>
              <w:rPr>
                <w:rFonts w:hint="eastAsia" w:ascii="宋体" w:hAnsi="宋体" w:eastAsia="宋体" w:cs="宋体"/>
                <w:spacing w:val="-5"/>
                <w:sz w:val="21"/>
                <w:szCs w:val="21"/>
                <w:highlight w:val="none"/>
              </w:rPr>
              <w:t>分；</w:t>
            </w:r>
          </w:p>
          <w:p w14:paraId="55FED1D3">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多媒体设备品牌、参数、测试验收</w:t>
            </w:r>
            <w:r>
              <w:rPr>
                <w:rFonts w:hint="eastAsia" w:cs="宋体"/>
                <w:spacing w:val="-5"/>
                <w:sz w:val="21"/>
                <w:szCs w:val="21"/>
                <w:highlight w:val="none"/>
                <w:lang w:val="en-US" w:eastAsia="zh-CN"/>
              </w:rPr>
              <w:t>较</w:t>
            </w:r>
            <w:r>
              <w:rPr>
                <w:rFonts w:hint="eastAsia" w:ascii="宋体" w:hAnsi="宋体" w:eastAsia="宋体" w:cs="宋体"/>
                <w:spacing w:val="-5"/>
                <w:sz w:val="21"/>
                <w:szCs w:val="21"/>
                <w:highlight w:val="none"/>
              </w:rPr>
              <w:t>完整</w:t>
            </w:r>
            <w:r>
              <w:rPr>
                <w:rFonts w:hint="eastAsia" w:ascii="宋体" w:hAnsi="宋体" w:eastAsia="宋体" w:cs="宋体"/>
                <w:spacing w:val="-5"/>
                <w:sz w:val="21"/>
                <w:szCs w:val="21"/>
                <w:highlight w:val="none"/>
                <w:lang w:eastAsia="zh-CN"/>
              </w:rPr>
              <w:t>，</w:t>
            </w:r>
            <w:r>
              <w:rPr>
                <w:rFonts w:hint="eastAsia" w:cs="宋体"/>
                <w:spacing w:val="-5"/>
                <w:sz w:val="21"/>
                <w:szCs w:val="21"/>
                <w:highlight w:val="none"/>
                <w:lang w:val="en-US" w:eastAsia="zh-CN"/>
              </w:rPr>
              <w:t>比较</w:t>
            </w:r>
            <w:r>
              <w:rPr>
                <w:rFonts w:hint="eastAsia" w:ascii="宋体" w:hAnsi="宋体" w:eastAsia="宋体" w:cs="宋体"/>
                <w:spacing w:val="-5"/>
                <w:sz w:val="21"/>
                <w:szCs w:val="21"/>
                <w:highlight w:val="none"/>
              </w:rPr>
              <w:t>符合招标文件要求</w:t>
            </w:r>
            <w:r>
              <w:rPr>
                <w:rFonts w:hint="eastAsia" w:ascii="宋体" w:hAnsi="宋体" w:eastAsia="宋体" w:cs="宋体"/>
                <w:spacing w:val="-5"/>
                <w:sz w:val="21"/>
                <w:szCs w:val="21"/>
                <w:highlight w:val="none"/>
                <w:lang w:val="en-US" w:eastAsia="zh-CN"/>
              </w:rPr>
              <w:t>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分；</w:t>
            </w:r>
          </w:p>
          <w:p w14:paraId="7C4B58FC">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多媒体设备品牌、参数、测试验收完整</w:t>
            </w:r>
            <w:r>
              <w:rPr>
                <w:rFonts w:hint="eastAsia" w:cs="宋体"/>
                <w:spacing w:val="-5"/>
                <w:sz w:val="21"/>
                <w:szCs w:val="21"/>
                <w:highlight w:val="none"/>
                <w:lang w:val="en-US" w:eastAsia="zh-CN"/>
              </w:rPr>
              <w:t>性较差</w:t>
            </w:r>
            <w:r>
              <w:rPr>
                <w:rFonts w:hint="eastAsia" w:ascii="宋体" w:hAnsi="宋体" w:eastAsia="宋体" w:cs="宋体"/>
                <w:spacing w:val="-5"/>
                <w:sz w:val="21"/>
                <w:szCs w:val="21"/>
                <w:highlight w:val="none"/>
                <w:lang w:eastAsia="zh-CN"/>
              </w:rPr>
              <w:t>，</w:t>
            </w:r>
            <w:r>
              <w:rPr>
                <w:rFonts w:hint="eastAsia" w:cs="宋体"/>
                <w:spacing w:val="-5"/>
                <w:sz w:val="21"/>
                <w:szCs w:val="21"/>
                <w:highlight w:val="none"/>
                <w:lang w:val="en-US" w:eastAsia="zh-CN"/>
              </w:rPr>
              <w:t>几乎满足</w:t>
            </w:r>
            <w:r>
              <w:rPr>
                <w:rFonts w:hint="eastAsia" w:ascii="宋体" w:hAnsi="宋体" w:eastAsia="宋体" w:cs="宋体"/>
                <w:spacing w:val="-5"/>
                <w:sz w:val="21"/>
                <w:szCs w:val="21"/>
                <w:highlight w:val="none"/>
              </w:rPr>
              <w:t>招标文件要求</w:t>
            </w:r>
            <w:r>
              <w:rPr>
                <w:rFonts w:hint="eastAsia" w:ascii="宋体" w:hAnsi="宋体" w:eastAsia="宋体" w:cs="宋体"/>
                <w:spacing w:val="-5"/>
                <w:sz w:val="21"/>
                <w:szCs w:val="21"/>
                <w:highlight w:val="none"/>
                <w:lang w:val="en-US" w:eastAsia="zh-CN"/>
              </w:rPr>
              <w:t>得</w:t>
            </w:r>
            <w:r>
              <w:rPr>
                <w:rFonts w:hint="eastAsia" w:cs="宋体"/>
                <w:spacing w:val="-5"/>
                <w:sz w:val="21"/>
                <w:szCs w:val="21"/>
                <w:highlight w:val="none"/>
                <w:lang w:val="en-US" w:eastAsia="zh-CN"/>
              </w:rPr>
              <w:t>3</w:t>
            </w:r>
            <w:r>
              <w:rPr>
                <w:rFonts w:hint="eastAsia" w:ascii="宋体" w:hAnsi="宋体" w:eastAsia="宋体" w:cs="宋体"/>
                <w:spacing w:val="-5"/>
                <w:sz w:val="21"/>
                <w:szCs w:val="21"/>
                <w:highlight w:val="none"/>
              </w:rPr>
              <w:t>分；</w:t>
            </w:r>
          </w:p>
          <w:p w14:paraId="2CFB5A40">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未提供</w:t>
            </w:r>
            <w:r>
              <w:rPr>
                <w:rFonts w:hint="eastAsia"/>
                <w:spacing w:val="-5"/>
                <w:sz w:val="21"/>
                <w:szCs w:val="21"/>
                <w:highlight w:val="none"/>
              </w:rPr>
              <w:t>多媒体设备及定制内容供货方案</w:t>
            </w:r>
            <w:r>
              <w:rPr>
                <w:rFonts w:hint="eastAsia" w:ascii="宋体" w:hAnsi="宋体" w:eastAsia="宋体" w:cs="宋体"/>
                <w:spacing w:val="-5"/>
                <w:sz w:val="21"/>
                <w:szCs w:val="21"/>
                <w:highlight w:val="none"/>
              </w:rPr>
              <w:t>的不得分。</w:t>
            </w:r>
          </w:p>
        </w:tc>
        <w:tc>
          <w:tcPr>
            <w:tcW w:w="607" w:type="dxa"/>
            <w:vAlign w:val="top"/>
          </w:tcPr>
          <w:p w14:paraId="0257F0F2">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r w14:paraId="56099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2ED99574">
            <w:pPr>
              <w:pStyle w:val="253"/>
              <w:autoSpaceDE w:val="0"/>
              <w:autoSpaceDN w:val="0"/>
              <w:spacing w:before="68" w:line="361" w:lineRule="auto"/>
              <w:ind w:left="33" w:right="35" w:firstLine="20"/>
              <w:rPr>
                <w:b/>
                <w:bCs/>
                <w:spacing w:val="-4"/>
                <w:sz w:val="21"/>
                <w:szCs w:val="21"/>
                <w:highlight w:val="none"/>
              </w:rPr>
            </w:pPr>
          </w:p>
        </w:tc>
        <w:tc>
          <w:tcPr>
            <w:tcW w:w="1716" w:type="dxa"/>
            <w:vAlign w:val="top"/>
          </w:tcPr>
          <w:p w14:paraId="67103E81">
            <w:pPr>
              <w:autoSpaceDE w:val="0"/>
              <w:autoSpaceDN w:val="0"/>
              <w:spacing w:line="276" w:lineRule="auto"/>
              <w:rPr>
                <w:rFonts w:hint="eastAsia" w:ascii="宋体" w:hAnsi="宋体" w:eastAsia="宋体" w:cs="宋体"/>
                <w:b/>
                <w:bCs/>
                <w:spacing w:val="-4"/>
                <w:sz w:val="21"/>
                <w:szCs w:val="21"/>
                <w:highlight w:val="none"/>
                <w:lang w:eastAsia="en-US"/>
              </w:rPr>
            </w:pPr>
            <w:r>
              <w:rPr>
                <w:rFonts w:hint="eastAsia" w:ascii="宋体" w:hAnsi="宋体" w:eastAsia="宋体" w:cs="宋体"/>
                <w:b/>
                <w:bCs/>
                <w:spacing w:val="-4"/>
                <w:sz w:val="21"/>
                <w:szCs w:val="21"/>
                <w:highlight w:val="none"/>
                <w:lang w:eastAsia="en-US"/>
              </w:rPr>
              <w:t>布展安装实施方案（</w:t>
            </w:r>
            <w:r>
              <w:rPr>
                <w:rFonts w:hint="eastAsia" w:ascii="宋体" w:hAnsi="宋体" w:eastAsia="宋体" w:cs="宋体"/>
                <w:b/>
                <w:bCs/>
                <w:spacing w:val="-4"/>
                <w:sz w:val="21"/>
                <w:szCs w:val="21"/>
                <w:highlight w:val="none"/>
                <w:lang w:val="en-US" w:eastAsia="en-US"/>
              </w:rPr>
              <w:t>10分</w:t>
            </w:r>
            <w:r>
              <w:rPr>
                <w:rFonts w:hint="eastAsia" w:ascii="宋体" w:hAnsi="宋体" w:eastAsia="宋体" w:cs="宋体"/>
                <w:b/>
                <w:bCs/>
                <w:spacing w:val="-4"/>
                <w:sz w:val="21"/>
                <w:szCs w:val="21"/>
                <w:highlight w:val="none"/>
                <w:lang w:eastAsia="en-US"/>
              </w:rPr>
              <w:t>）</w:t>
            </w:r>
          </w:p>
        </w:tc>
        <w:tc>
          <w:tcPr>
            <w:tcW w:w="5779" w:type="dxa"/>
            <w:vAlign w:val="top"/>
          </w:tcPr>
          <w:p w14:paraId="54255467">
            <w:pPr>
              <w:pStyle w:val="253"/>
              <w:autoSpaceDE w:val="0"/>
              <w:autoSpaceDN w:val="0"/>
              <w:spacing w:before="47" w:line="359" w:lineRule="auto"/>
              <w:ind w:left="18" w:right="4" w:firstLine="1"/>
              <w:jc w:val="both"/>
              <w:rPr>
                <w:rFonts w:hint="eastAsia"/>
                <w:spacing w:val="-5"/>
                <w:sz w:val="21"/>
                <w:szCs w:val="21"/>
                <w:highlight w:val="none"/>
              </w:rPr>
            </w:pPr>
            <w:r>
              <w:rPr>
                <w:rFonts w:hint="eastAsia" w:ascii="宋体" w:hAnsi="宋体" w:eastAsia="宋体" w:cs="宋体"/>
                <w:spacing w:val="-5"/>
                <w:sz w:val="21"/>
                <w:szCs w:val="21"/>
                <w:highlight w:val="none"/>
              </w:rPr>
              <w:t>投标人提供</w:t>
            </w:r>
            <w:r>
              <w:rPr>
                <w:rFonts w:hint="eastAsia"/>
                <w:spacing w:val="-5"/>
                <w:sz w:val="21"/>
                <w:szCs w:val="21"/>
                <w:highlight w:val="none"/>
              </w:rPr>
              <w:t>布展安装实施方案</w:t>
            </w:r>
          </w:p>
          <w:p w14:paraId="15CCCB3F">
            <w:pPr>
              <w:pStyle w:val="253"/>
              <w:autoSpaceDE w:val="0"/>
              <w:autoSpaceDN w:val="0"/>
              <w:spacing w:before="47" w:line="359" w:lineRule="auto"/>
              <w:ind w:left="18" w:right="4" w:firstLine="1"/>
              <w:jc w:val="both"/>
              <w:rPr>
                <w:rFonts w:hint="eastAsia"/>
                <w:spacing w:val="-5"/>
                <w:sz w:val="21"/>
                <w:szCs w:val="21"/>
                <w:highlight w:val="none"/>
              </w:rPr>
            </w:pPr>
            <w:r>
              <w:rPr>
                <w:rFonts w:hint="eastAsia"/>
                <w:spacing w:val="-5"/>
                <w:sz w:val="21"/>
                <w:szCs w:val="21"/>
                <w:highlight w:val="none"/>
              </w:rPr>
              <w:t>布展安装</w:t>
            </w:r>
            <w:r>
              <w:rPr>
                <w:rFonts w:hint="eastAsia"/>
                <w:spacing w:val="-5"/>
                <w:sz w:val="21"/>
                <w:szCs w:val="21"/>
                <w:highlight w:val="none"/>
                <w:lang w:val="en-US" w:eastAsia="zh-CN"/>
              </w:rPr>
              <w:t>实施方案</w:t>
            </w:r>
            <w:r>
              <w:rPr>
                <w:rFonts w:hint="eastAsia"/>
                <w:spacing w:val="-5"/>
                <w:sz w:val="21"/>
                <w:szCs w:val="21"/>
                <w:highlight w:val="none"/>
              </w:rPr>
              <w:t>流程清晰、工艺标准高、成品保护到位</w:t>
            </w:r>
            <w:r>
              <w:rPr>
                <w:rFonts w:hint="eastAsia"/>
                <w:spacing w:val="-5"/>
                <w:sz w:val="21"/>
                <w:szCs w:val="21"/>
                <w:highlight w:val="none"/>
                <w:lang w:val="en-US" w:eastAsia="zh-CN"/>
              </w:rPr>
              <w:t>得</w:t>
            </w:r>
            <w:r>
              <w:rPr>
                <w:rFonts w:hint="eastAsia"/>
                <w:spacing w:val="-5"/>
                <w:sz w:val="21"/>
                <w:szCs w:val="21"/>
                <w:highlight w:val="none"/>
              </w:rPr>
              <w:t>10 分</w:t>
            </w:r>
          </w:p>
          <w:p w14:paraId="7D56630D">
            <w:pPr>
              <w:pStyle w:val="253"/>
              <w:autoSpaceDE w:val="0"/>
              <w:autoSpaceDN w:val="0"/>
              <w:spacing w:before="47" w:line="359" w:lineRule="auto"/>
              <w:ind w:left="18" w:right="4" w:firstLine="1"/>
              <w:jc w:val="both"/>
              <w:rPr>
                <w:rFonts w:hint="eastAsia"/>
                <w:spacing w:val="-5"/>
                <w:sz w:val="21"/>
                <w:szCs w:val="21"/>
                <w:highlight w:val="none"/>
              </w:rPr>
            </w:pPr>
            <w:r>
              <w:rPr>
                <w:rFonts w:hint="eastAsia"/>
                <w:spacing w:val="-5"/>
                <w:sz w:val="21"/>
                <w:szCs w:val="21"/>
                <w:highlight w:val="none"/>
              </w:rPr>
              <w:t>布展安装</w:t>
            </w:r>
            <w:r>
              <w:rPr>
                <w:rFonts w:hint="eastAsia"/>
                <w:spacing w:val="-5"/>
                <w:sz w:val="21"/>
                <w:szCs w:val="21"/>
                <w:highlight w:val="none"/>
                <w:lang w:val="en-US" w:eastAsia="zh-CN"/>
              </w:rPr>
              <w:t>实施方案</w:t>
            </w:r>
            <w:r>
              <w:rPr>
                <w:rFonts w:hint="eastAsia"/>
                <w:spacing w:val="-5"/>
                <w:sz w:val="21"/>
                <w:szCs w:val="21"/>
                <w:highlight w:val="none"/>
              </w:rPr>
              <w:t>基本合理</w:t>
            </w:r>
            <w:r>
              <w:rPr>
                <w:rFonts w:hint="eastAsia"/>
                <w:spacing w:val="-5"/>
                <w:sz w:val="21"/>
                <w:szCs w:val="21"/>
                <w:highlight w:val="none"/>
                <w:lang w:eastAsia="zh-CN"/>
              </w:rPr>
              <w:t>，</w:t>
            </w:r>
            <w:r>
              <w:rPr>
                <w:rFonts w:hint="eastAsia" w:cs="宋体"/>
                <w:spacing w:val="-5"/>
                <w:sz w:val="21"/>
                <w:szCs w:val="21"/>
                <w:highlight w:val="none"/>
                <w:lang w:val="en-US" w:eastAsia="zh-CN"/>
              </w:rPr>
              <w:t>比较</w:t>
            </w:r>
            <w:r>
              <w:rPr>
                <w:rFonts w:hint="eastAsia" w:ascii="宋体" w:hAnsi="宋体" w:eastAsia="宋体" w:cs="宋体"/>
                <w:spacing w:val="-5"/>
                <w:sz w:val="21"/>
                <w:szCs w:val="21"/>
                <w:highlight w:val="none"/>
              </w:rPr>
              <w:t>符合招标</w:t>
            </w:r>
            <w:r>
              <w:rPr>
                <w:rFonts w:hint="eastAsia" w:cs="宋体"/>
                <w:spacing w:val="-5"/>
                <w:sz w:val="21"/>
                <w:szCs w:val="21"/>
                <w:highlight w:val="none"/>
                <w:lang w:val="en-US" w:eastAsia="zh-CN"/>
              </w:rPr>
              <w:t>需求</w:t>
            </w:r>
            <w:r>
              <w:rPr>
                <w:rFonts w:hint="eastAsia" w:cs="宋体"/>
                <w:spacing w:val="-5"/>
                <w:sz w:val="21"/>
                <w:szCs w:val="21"/>
                <w:highlight w:val="none"/>
                <w:lang w:eastAsia="zh-CN"/>
              </w:rPr>
              <w:t>，</w:t>
            </w:r>
            <w:r>
              <w:rPr>
                <w:rFonts w:hint="eastAsia"/>
                <w:spacing w:val="-5"/>
                <w:sz w:val="21"/>
                <w:szCs w:val="21"/>
                <w:highlight w:val="none"/>
                <w:lang w:val="en-US" w:eastAsia="zh-CN"/>
              </w:rPr>
              <w:t>得</w:t>
            </w:r>
            <w:r>
              <w:rPr>
                <w:rFonts w:hint="eastAsia"/>
                <w:spacing w:val="-5"/>
                <w:sz w:val="21"/>
                <w:szCs w:val="21"/>
                <w:highlight w:val="none"/>
              </w:rPr>
              <w:t>7 分</w:t>
            </w:r>
          </w:p>
          <w:p w14:paraId="29895918">
            <w:pPr>
              <w:pStyle w:val="253"/>
              <w:autoSpaceDE w:val="0"/>
              <w:autoSpaceDN w:val="0"/>
              <w:spacing w:before="47" w:line="359" w:lineRule="auto"/>
              <w:ind w:left="18" w:right="4" w:firstLine="1"/>
              <w:jc w:val="both"/>
              <w:rPr>
                <w:rFonts w:hint="eastAsia"/>
                <w:spacing w:val="-5"/>
                <w:sz w:val="21"/>
                <w:szCs w:val="21"/>
                <w:highlight w:val="none"/>
              </w:rPr>
            </w:pPr>
            <w:r>
              <w:rPr>
                <w:rFonts w:hint="eastAsia"/>
                <w:spacing w:val="-5"/>
                <w:sz w:val="21"/>
                <w:szCs w:val="21"/>
                <w:highlight w:val="none"/>
              </w:rPr>
              <w:t>方案</w:t>
            </w:r>
            <w:r>
              <w:rPr>
                <w:rFonts w:hint="eastAsia"/>
                <w:spacing w:val="-5"/>
                <w:sz w:val="21"/>
                <w:szCs w:val="21"/>
                <w:highlight w:val="none"/>
                <w:lang w:val="en-US" w:eastAsia="zh-CN"/>
              </w:rPr>
              <w:t>几乎</w:t>
            </w:r>
            <w:r>
              <w:rPr>
                <w:rFonts w:hint="eastAsia"/>
                <w:spacing w:val="-5"/>
                <w:sz w:val="21"/>
                <w:szCs w:val="21"/>
                <w:highlight w:val="none"/>
              </w:rPr>
              <w:t>完善</w:t>
            </w:r>
            <w:r>
              <w:rPr>
                <w:rFonts w:hint="eastAsia"/>
                <w:spacing w:val="-5"/>
                <w:sz w:val="21"/>
                <w:szCs w:val="21"/>
                <w:highlight w:val="none"/>
                <w:lang w:eastAsia="zh-CN"/>
              </w:rPr>
              <w:t>，</w:t>
            </w:r>
            <w:r>
              <w:rPr>
                <w:rFonts w:hint="eastAsia"/>
                <w:spacing w:val="-5"/>
                <w:sz w:val="21"/>
                <w:szCs w:val="21"/>
                <w:highlight w:val="none"/>
                <w:lang w:val="en-US" w:eastAsia="zh-CN"/>
              </w:rPr>
              <w:t>几乎满足招标人需求，得</w:t>
            </w:r>
            <w:r>
              <w:rPr>
                <w:rFonts w:hint="eastAsia"/>
                <w:spacing w:val="-5"/>
                <w:sz w:val="21"/>
                <w:szCs w:val="21"/>
                <w:highlight w:val="none"/>
              </w:rPr>
              <w:t>3 分</w:t>
            </w:r>
          </w:p>
          <w:p w14:paraId="43480E44">
            <w:pPr>
              <w:pStyle w:val="253"/>
              <w:autoSpaceDE w:val="0"/>
              <w:autoSpaceDN w:val="0"/>
              <w:spacing w:before="47" w:line="359" w:lineRule="auto"/>
              <w:ind w:left="18" w:right="4" w:firstLine="1"/>
              <w:jc w:val="both"/>
              <w:rPr>
                <w:rFonts w:hint="eastAsia" w:eastAsia="宋体"/>
                <w:spacing w:val="-5"/>
                <w:sz w:val="21"/>
                <w:szCs w:val="21"/>
                <w:highlight w:val="none"/>
                <w:lang w:val="en-US" w:eastAsia="zh-CN"/>
              </w:rPr>
            </w:pPr>
            <w:r>
              <w:rPr>
                <w:rFonts w:hint="eastAsia"/>
                <w:spacing w:val="-5"/>
                <w:sz w:val="21"/>
                <w:szCs w:val="21"/>
                <w:highlight w:val="none"/>
                <w:lang w:val="en-US" w:eastAsia="zh-CN"/>
              </w:rPr>
              <w:t>未提供</w:t>
            </w:r>
            <w:r>
              <w:rPr>
                <w:rFonts w:hint="eastAsia" w:ascii="宋体" w:hAnsi="宋体" w:eastAsia="宋体" w:cs="宋体"/>
                <w:spacing w:val="-5"/>
                <w:sz w:val="21"/>
                <w:szCs w:val="21"/>
                <w:highlight w:val="none"/>
              </w:rPr>
              <w:t>布展安装实施方案</w:t>
            </w:r>
            <w:r>
              <w:rPr>
                <w:rFonts w:hint="eastAsia" w:cs="宋体"/>
                <w:spacing w:val="-5"/>
                <w:sz w:val="21"/>
                <w:szCs w:val="21"/>
                <w:highlight w:val="none"/>
                <w:lang w:val="en-US" w:eastAsia="zh-CN"/>
              </w:rPr>
              <w:t>不得分。</w:t>
            </w:r>
          </w:p>
        </w:tc>
        <w:tc>
          <w:tcPr>
            <w:tcW w:w="607" w:type="dxa"/>
            <w:vAlign w:val="top"/>
          </w:tcPr>
          <w:p w14:paraId="377B4FD9">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r w14:paraId="479B5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42" w:type="dxa"/>
            <w:vMerge w:val="continue"/>
            <w:vAlign w:val="top"/>
          </w:tcPr>
          <w:p w14:paraId="04D82FE9">
            <w:pPr>
              <w:pStyle w:val="253"/>
              <w:autoSpaceDE w:val="0"/>
              <w:autoSpaceDN w:val="0"/>
              <w:spacing w:before="68" w:line="361" w:lineRule="auto"/>
              <w:ind w:left="33" w:right="35" w:firstLine="20"/>
              <w:rPr>
                <w:b/>
                <w:bCs/>
                <w:spacing w:val="-4"/>
                <w:sz w:val="21"/>
                <w:szCs w:val="21"/>
                <w:highlight w:val="none"/>
              </w:rPr>
            </w:pPr>
          </w:p>
        </w:tc>
        <w:tc>
          <w:tcPr>
            <w:tcW w:w="1716" w:type="dxa"/>
            <w:vAlign w:val="top"/>
          </w:tcPr>
          <w:p w14:paraId="625D8005">
            <w:pPr>
              <w:autoSpaceDE w:val="0"/>
              <w:autoSpaceDN w:val="0"/>
              <w:spacing w:line="280" w:lineRule="auto"/>
              <w:rPr>
                <w:rFonts w:ascii="Arial"/>
                <w:sz w:val="21"/>
                <w:highlight w:val="none"/>
              </w:rPr>
            </w:pPr>
          </w:p>
          <w:p w14:paraId="26E8AC52">
            <w:pPr>
              <w:autoSpaceDE w:val="0"/>
              <w:autoSpaceDN w:val="0"/>
              <w:spacing w:line="280" w:lineRule="auto"/>
              <w:rPr>
                <w:rFonts w:ascii="Arial"/>
                <w:sz w:val="21"/>
                <w:highlight w:val="none"/>
              </w:rPr>
            </w:pPr>
          </w:p>
          <w:p w14:paraId="3D172DC8">
            <w:pPr>
              <w:autoSpaceDE w:val="0"/>
              <w:autoSpaceDN w:val="0"/>
              <w:spacing w:line="280" w:lineRule="auto"/>
              <w:rPr>
                <w:rFonts w:ascii="Arial"/>
                <w:sz w:val="21"/>
                <w:highlight w:val="none"/>
              </w:rPr>
            </w:pPr>
          </w:p>
          <w:p w14:paraId="7975E0D4">
            <w:pPr>
              <w:autoSpaceDE w:val="0"/>
              <w:autoSpaceDN w:val="0"/>
              <w:spacing w:line="280" w:lineRule="auto"/>
              <w:rPr>
                <w:rFonts w:ascii="Arial"/>
                <w:sz w:val="21"/>
                <w:highlight w:val="none"/>
              </w:rPr>
            </w:pPr>
          </w:p>
          <w:p w14:paraId="451AAC12">
            <w:pPr>
              <w:autoSpaceDE w:val="0"/>
              <w:autoSpaceDN w:val="0"/>
              <w:spacing w:line="280" w:lineRule="auto"/>
              <w:rPr>
                <w:rFonts w:ascii="Arial"/>
                <w:sz w:val="21"/>
                <w:highlight w:val="none"/>
              </w:rPr>
            </w:pPr>
          </w:p>
          <w:p w14:paraId="46A1006B">
            <w:pPr>
              <w:pStyle w:val="253"/>
              <w:autoSpaceDE w:val="0"/>
              <w:autoSpaceDN w:val="0"/>
              <w:spacing w:before="69" w:line="361" w:lineRule="auto"/>
              <w:ind w:left="607" w:leftChars="0" w:right="435" w:rightChars="0" w:hanging="169" w:firstLineChars="0"/>
              <w:rPr>
                <w:b/>
                <w:bCs/>
                <w:spacing w:val="-16"/>
                <w:sz w:val="21"/>
                <w:szCs w:val="21"/>
                <w:highlight w:val="none"/>
              </w:rPr>
            </w:pPr>
            <w:r>
              <w:rPr>
                <w:b/>
                <w:bCs/>
                <w:spacing w:val="-4"/>
                <w:sz w:val="21"/>
                <w:szCs w:val="21"/>
                <w:highlight w:val="none"/>
              </w:rPr>
              <w:t>售后服务</w:t>
            </w:r>
            <w:r>
              <w:rPr>
                <w:b/>
                <w:bCs/>
                <w:spacing w:val="-16"/>
                <w:sz w:val="21"/>
                <w:szCs w:val="21"/>
                <w:highlight w:val="none"/>
              </w:rPr>
              <w:t>(</w:t>
            </w:r>
            <w:r>
              <w:rPr>
                <w:rFonts w:hint="eastAsia"/>
                <w:b/>
                <w:bCs/>
                <w:spacing w:val="-16"/>
                <w:sz w:val="21"/>
                <w:szCs w:val="21"/>
                <w:highlight w:val="none"/>
                <w:lang w:val="en-US" w:eastAsia="zh-CN"/>
              </w:rPr>
              <w:t>10</w:t>
            </w:r>
            <w:r>
              <w:rPr>
                <w:b/>
                <w:bCs/>
                <w:spacing w:val="-16"/>
                <w:sz w:val="21"/>
                <w:szCs w:val="21"/>
                <w:highlight w:val="none"/>
              </w:rPr>
              <w:t>分)</w:t>
            </w:r>
          </w:p>
        </w:tc>
        <w:tc>
          <w:tcPr>
            <w:tcW w:w="5779" w:type="dxa"/>
            <w:vAlign w:val="top"/>
          </w:tcPr>
          <w:p w14:paraId="22C5229F">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针对投标人在投标文件中提供的售后服务方案（包括但不仅限于质保期、售后服务人员配备，售后人员职责划分等）进行评审。</w:t>
            </w:r>
          </w:p>
          <w:p w14:paraId="3FF240FF">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 xml:space="preserve">售后服务方案内容详细完整，具备针对性、可行性，人员配备充足，职责划分明确，得 </w:t>
            </w:r>
            <w:r>
              <w:rPr>
                <w:rFonts w:hint="eastAsia" w:cs="宋体"/>
                <w:spacing w:val="-5"/>
                <w:sz w:val="21"/>
                <w:szCs w:val="21"/>
                <w:highlight w:val="none"/>
                <w:lang w:val="en-US" w:eastAsia="zh-CN"/>
              </w:rPr>
              <w:t>10</w:t>
            </w:r>
            <w:r>
              <w:rPr>
                <w:rFonts w:hint="eastAsia" w:ascii="宋体" w:hAnsi="宋体" w:eastAsia="宋体" w:cs="宋体"/>
                <w:spacing w:val="-5"/>
                <w:sz w:val="21"/>
                <w:szCs w:val="21"/>
                <w:highlight w:val="none"/>
              </w:rPr>
              <w:t>分；</w:t>
            </w:r>
          </w:p>
          <w:p w14:paraId="3CB837E2">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售后服务方案内容略有欠缺，人员配备充足，职责划分清晰，得</w:t>
            </w:r>
            <w:r>
              <w:rPr>
                <w:rFonts w:hint="eastAsia" w:cs="宋体"/>
                <w:spacing w:val="-5"/>
                <w:sz w:val="21"/>
                <w:szCs w:val="21"/>
                <w:highlight w:val="none"/>
                <w:lang w:val="en-US" w:eastAsia="zh-CN"/>
              </w:rPr>
              <w:t>7</w:t>
            </w:r>
            <w:r>
              <w:rPr>
                <w:rFonts w:hint="eastAsia" w:ascii="宋体" w:hAnsi="宋体" w:eastAsia="宋体" w:cs="宋体"/>
                <w:spacing w:val="-5"/>
                <w:sz w:val="21"/>
                <w:szCs w:val="21"/>
                <w:highlight w:val="none"/>
              </w:rPr>
              <w:t xml:space="preserve"> 分；</w:t>
            </w:r>
          </w:p>
          <w:p w14:paraId="285C0844">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 xml:space="preserve">售后服务方案过于简单、无针对性，人员配备不充足，职责划分不清，得 </w:t>
            </w:r>
            <w:r>
              <w:rPr>
                <w:rFonts w:hint="eastAsia" w:cs="宋体"/>
                <w:spacing w:val="-5"/>
                <w:sz w:val="21"/>
                <w:szCs w:val="21"/>
                <w:highlight w:val="none"/>
                <w:lang w:val="en-US" w:eastAsia="zh-CN"/>
              </w:rPr>
              <w:t>3</w:t>
            </w:r>
            <w:r>
              <w:rPr>
                <w:rFonts w:hint="eastAsia" w:ascii="宋体" w:hAnsi="宋体" w:eastAsia="宋体" w:cs="宋体"/>
                <w:spacing w:val="-5"/>
                <w:sz w:val="21"/>
                <w:szCs w:val="21"/>
                <w:highlight w:val="none"/>
              </w:rPr>
              <w:t>分；</w:t>
            </w:r>
          </w:p>
          <w:p w14:paraId="4079342E">
            <w:pPr>
              <w:pStyle w:val="253"/>
              <w:autoSpaceDE w:val="0"/>
              <w:autoSpaceDN w:val="0"/>
              <w:spacing w:before="47" w:line="359" w:lineRule="auto"/>
              <w:ind w:left="18" w:right="4" w:firstLine="1"/>
              <w:jc w:val="both"/>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仅复制招标文件要求或未提供相关内容的不得分。</w:t>
            </w:r>
          </w:p>
        </w:tc>
        <w:tc>
          <w:tcPr>
            <w:tcW w:w="607" w:type="dxa"/>
            <w:vAlign w:val="top"/>
          </w:tcPr>
          <w:p w14:paraId="39997177">
            <w:pPr>
              <w:pStyle w:val="253"/>
              <w:autoSpaceDE w:val="0"/>
              <w:autoSpaceDN w:val="0"/>
              <w:spacing w:before="68" w:line="241" w:lineRule="auto"/>
              <w:ind w:left="99"/>
              <w:rPr>
                <w:b/>
                <w:bCs/>
                <w:spacing w:val="-5"/>
                <w:sz w:val="21"/>
                <w:szCs w:val="21"/>
                <w:highlight w:val="none"/>
              </w:rPr>
            </w:pPr>
            <w:r>
              <w:rPr>
                <w:b/>
                <w:bCs/>
                <w:spacing w:val="-5"/>
                <w:sz w:val="21"/>
                <w:szCs w:val="21"/>
                <w:highlight w:val="none"/>
              </w:rPr>
              <w:t>0-10</w:t>
            </w:r>
          </w:p>
        </w:tc>
      </w:tr>
    </w:tbl>
    <w:p w14:paraId="0BAAA006">
      <w:pPr>
        <w:spacing w:line="360" w:lineRule="auto"/>
        <w:jc w:val="center"/>
        <w:outlineLvl w:val="0"/>
        <w:rPr>
          <w:rFonts w:eastAsiaTheme="minorEastAsia"/>
          <w:b/>
          <w:sz w:val="36"/>
          <w:szCs w:val="36"/>
          <w:highlight w:val="none"/>
        </w:rPr>
      </w:pPr>
      <w:r>
        <w:rPr>
          <w:rFonts w:eastAsiaTheme="minorEastAsia"/>
          <w:b/>
          <w:sz w:val="36"/>
          <w:szCs w:val="36"/>
          <w:highlight w:val="none"/>
        </w:rPr>
        <w:br w:type="page"/>
      </w:r>
      <w:bookmarkStart w:id="672" w:name="_Toc97371945"/>
      <w:r>
        <w:rPr>
          <w:rFonts w:eastAsiaTheme="minorEastAsia"/>
          <w:b/>
          <w:sz w:val="36"/>
          <w:szCs w:val="36"/>
          <w:highlight w:val="none"/>
        </w:rPr>
        <w:t>第四章   采购需求</w:t>
      </w:r>
      <w:bookmarkEnd w:id="672"/>
    </w:p>
    <w:p w14:paraId="20EACADF">
      <w:pPr>
        <w:spacing w:line="360" w:lineRule="auto"/>
        <w:contextualSpacing/>
        <w:rPr>
          <w:sz w:val="24"/>
          <w:highlight w:val="none"/>
        </w:rPr>
      </w:pPr>
    </w:p>
    <w:p w14:paraId="22B5F965">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一、项目背景</w:t>
      </w:r>
    </w:p>
    <w:p w14:paraId="0C5FC47E">
      <w:pPr>
        <w:spacing w:line="578" w:lineRule="exact"/>
        <w:ind w:firstLine="640"/>
        <w:rPr>
          <w:rFonts w:hint="eastAsia" w:ascii="宋体" w:hAnsi="宋体" w:cs="宋体"/>
          <w:sz w:val="28"/>
          <w:szCs w:val="28"/>
          <w:highlight w:val="none"/>
        </w:rPr>
      </w:pPr>
      <w:r>
        <w:rPr>
          <w:rFonts w:hint="eastAsia" w:ascii="仿宋_GB2312" w:hAnsi="Calibri" w:eastAsia="仿宋_GB2312"/>
          <w:color w:val="000000"/>
          <w:sz w:val="28"/>
          <w:szCs w:val="28"/>
          <w:highlight w:val="none"/>
        </w:rPr>
        <w:t>海淀区圆明园廉政文化基地坐落于北京市海淀区圆明园遗址公园含经堂西南一侧，于2017年5月建成并对外开放，目前基地设备破损、内容陈旧、展示手段落后，廉政教育的时效性和警示性效果发挥不成分，已无法满足当前参观需求，急需对基地进行改造升级。</w:t>
      </w:r>
    </w:p>
    <w:p w14:paraId="413710C0">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二、项目目标</w:t>
      </w:r>
    </w:p>
    <w:p w14:paraId="0EF14DDD">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1.内容升级：系统融入习近平总书记廉洁文化建设重要讲话精神、习近平总书记关于全面从严治党重要论述，强化树立和践行正确政绩观学习教育，实现 “以古鉴今”，提升廉政教育的时效性、警示性与针对性。</w:t>
      </w:r>
    </w:p>
    <w:p w14:paraId="52DC1E7F">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2.展陈体系优化：重构四个展厅内容结构，多维度揭示腐败逻辑与廉政镜鉴，强化教化功能。</w:t>
      </w:r>
    </w:p>
    <w:p w14:paraId="3F5E5091">
      <w:pPr>
        <w:spacing w:line="578" w:lineRule="exact"/>
        <w:ind w:firstLine="640"/>
        <w:rPr>
          <w:rFonts w:hint="eastAsia" w:ascii="仿宋_GB2312" w:hAnsi="Calibri" w:eastAsia="仿宋_GB2312"/>
          <w:color w:val="000000"/>
          <w:sz w:val="28"/>
          <w:szCs w:val="28"/>
          <w:highlight w:val="none"/>
          <w:lang w:val="en-US" w:eastAsia="zh-CN"/>
        </w:rPr>
      </w:pPr>
      <w:r>
        <w:rPr>
          <w:rFonts w:hint="eastAsia" w:ascii="仿宋_GB2312" w:hAnsi="Calibri" w:eastAsia="仿宋_GB2312"/>
          <w:color w:val="000000"/>
          <w:sz w:val="28"/>
          <w:szCs w:val="28"/>
          <w:highlight w:val="none"/>
        </w:rPr>
        <w:t>3.设备与科技焕新：淘汰老旧设施，更新基础灯光，引入现代化互动设计与数字化展示手段，提升参观参与度与沉浸感。</w:t>
      </w:r>
    </w:p>
    <w:p w14:paraId="413060A9">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三、主要技术内容</w:t>
      </w:r>
    </w:p>
    <w:p w14:paraId="01B6CC2A">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质量要求：展陈内容兼具历史深度与现实针对性。展陈设计、施工及设备选型需符合展陈行业标准，兼顾文化性与科技感。</w:t>
      </w:r>
    </w:p>
    <w:p w14:paraId="43FBD2F6">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服务要求：确保改造后基地可持续提供高质量廉政教育服务，满足日常参观等多样化需求。</w:t>
      </w:r>
    </w:p>
    <w:p w14:paraId="0419A019">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安全要求：严禁设备故障、线路老化等安全隐患，严格执行消防安全、用电安全等规范。</w:t>
      </w:r>
    </w:p>
    <w:p w14:paraId="247315A3">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环境改造需符合室内空气质量、通风采光等健康安全标准。</w:t>
      </w:r>
    </w:p>
    <w:p w14:paraId="58F8988A">
      <w:pPr>
        <w:spacing w:line="578" w:lineRule="exact"/>
        <w:ind w:firstLine="640"/>
        <w:rPr>
          <w:rFonts w:hint="eastAsia" w:ascii="仿宋_GB2312" w:hAnsi="Calibri" w:eastAsia="仿宋_GB2312"/>
          <w:color w:val="000000"/>
          <w:sz w:val="28"/>
          <w:szCs w:val="28"/>
          <w:highlight w:val="none"/>
        </w:rPr>
      </w:pPr>
      <w:r>
        <w:rPr>
          <w:rFonts w:hint="eastAsia" w:ascii="仿宋_GB2312" w:hAnsi="Calibri" w:eastAsia="仿宋_GB2312"/>
          <w:color w:val="000000"/>
          <w:sz w:val="28"/>
          <w:szCs w:val="28"/>
          <w:highlight w:val="none"/>
        </w:rPr>
        <w:t>时限要求：需尽快启动改造升级工作，确保项目按期完成，尽快恢复并提升基地廉政教育功能。</w:t>
      </w:r>
    </w:p>
    <w:p w14:paraId="339A911E">
      <w:pPr>
        <w:spacing w:line="360" w:lineRule="auto"/>
        <w:ind w:left="420" w:leftChars="200"/>
        <w:rPr>
          <w:rFonts w:hint="eastAsia" w:ascii="宋体" w:hAnsi="宋体" w:cs="宋体"/>
          <w:b/>
          <w:sz w:val="24"/>
          <w:highlight w:val="none"/>
          <w:lang w:val="en-US" w:eastAsia="zh-CN"/>
        </w:rPr>
      </w:pPr>
      <w:r>
        <w:rPr>
          <w:rFonts w:hint="eastAsia" w:ascii="宋体" w:hAnsi="宋体" w:cs="宋体"/>
          <w:b/>
          <w:sz w:val="24"/>
          <w:highlight w:val="none"/>
          <w:lang w:val="en-US" w:eastAsia="zh-CN"/>
        </w:rPr>
        <w:t>四、招标范围</w:t>
      </w:r>
    </w:p>
    <w:p w14:paraId="7CE0EB96">
      <w:pPr>
        <w:spacing w:line="578" w:lineRule="exact"/>
        <w:ind w:firstLine="640"/>
        <w:rPr>
          <w:rFonts w:hint="eastAsia" w:ascii="仿宋_GB2312" w:hAnsi="Calibri" w:eastAsia="仿宋_GB2312"/>
          <w:color w:val="000000"/>
          <w:sz w:val="28"/>
          <w:szCs w:val="28"/>
          <w:highlight w:val="none"/>
          <w:lang w:val="en-US" w:eastAsia="zh-CN"/>
        </w:rPr>
      </w:pPr>
      <w:r>
        <w:rPr>
          <w:rFonts w:hint="eastAsia" w:ascii="仿宋_GB2312" w:hAnsi="Calibri" w:eastAsia="仿宋_GB2312"/>
          <w:color w:val="000000"/>
          <w:sz w:val="28"/>
          <w:szCs w:val="28"/>
          <w:highlight w:val="none"/>
          <w:lang w:val="en-US" w:eastAsia="zh-CN"/>
        </w:rPr>
        <w:t>工程部分：拆除部分、新建部分、地面铺装、天花工程、墙体工程、门窗及其它工程、强弱电系统、灯具、开关、插座、空调新风改造、消防改造及其他（竣工图编制费包含在总费用中）</w:t>
      </w:r>
    </w:p>
    <w:p w14:paraId="3C1FC95C">
      <w:pPr>
        <w:spacing w:line="578" w:lineRule="exact"/>
        <w:ind w:firstLine="640"/>
        <w:rPr>
          <w:rFonts w:hint="default" w:ascii="仿宋_GB2312" w:hAnsi="Calibri" w:eastAsia="仿宋_GB2312"/>
          <w:color w:val="000000"/>
          <w:sz w:val="28"/>
          <w:szCs w:val="28"/>
          <w:highlight w:val="none"/>
          <w:lang w:val="en-US" w:eastAsia="zh-CN"/>
        </w:rPr>
      </w:pPr>
      <w:r>
        <w:rPr>
          <w:rFonts w:hint="eastAsia" w:ascii="仿宋_GB2312" w:hAnsi="Calibri" w:eastAsia="仿宋_GB2312"/>
          <w:color w:val="000000"/>
          <w:sz w:val="28"/>
          <w:szCs w:val="28"/>
          <w:highlight w:val="none"/>
          <w:lang w:val="en-US" w:eastAsia="zh-CN"/>
        </w:rPr>
        <w:t>定制品：画面底图、展板类、创意展板、雕刻字、吊装标识、仿真件、展柜、展台、场景制作、雕塑等</w:t>
      </w:r>
    </w:p>
    <w:p w14:paraId="72CC9D82">
      <w:pPr>
        <w:spacing w:line="578" w:lineRule="exact"/>
        <w:ind w:firstLine="640"/>
        <w:rPr>
          <w:rFonts w:hint="default" w:ascii="仿宋_GB2312" w:hAnsi="Calibri" w:eastAsia="仿宋_GB2312"/>
          <w:color w:val="000000"/>
          <w:sz w:val="28"/>
          <w:szCs w:val="28"/>
          <w:highlight w:val="none"/>
          <w:lang w:val="en-US" w:eastAsia="zh-CN"/>
        </w:rPr>
      </w:pPr>
      <w:r>
        <w:rPr>
          <w:rFonts w:hint="eastAsia" w:ascii="仿宋_GB2312" w:hAnsi="Calibri" w:eastAsia="仿宋_GB2312"/>
          <w:color w:val="000000"/>
          <w:sz w:val="28"/>
          <w:szCs w:val="28"/>
          <w:highlight w:val="none"/>
          <w:lang w:val="en-US" w:eastAsia="zh-CN"/>
        </w:rPr>
        <w:t>多媒体：LED屏 、触摸一体机、电视、中控控制系统、监控系统、网络系统等</w:t>
      </w:r>
    </w:p>
    <w:p w14:paraId="275855A9">
      <w:pPr>
        <w:spacing w:line="360" w:lineRule="auto"/>
        <w:ind w:left="420" w:leftChars="200"/>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、服务期限</w:t>
      </w:r>
    </w:p>
    <w:p w14:paraId="02DB0C24">
      <w:pPr>
        <w:spacing w:line="578" w:lineRule="exact"/>
        <w:ind w:firstLine="640"/>
        <w:rPr>
          <w:rFonts w:hint="eastAsia" w:ascii="仿宋_GB2312" w:hAnsi="Calibri" w:eastAsia="仿宋_GB2312"/>
          <w:color w:val="000000"/>
          <w:sz w:val="28"/>
          <w:szCs w:val="28"/>
          <w:highlight w:val="none"/>
          <w:lang w:val="en-US" w:eastAsia="zh-CN"/>
        </w:rPr>
      </w:pPr>
      <w:r>
        <w:rPr>
          <w:rFonts w:hint="eastAsia" w:ascii="仿宋_GB2312" w:hAnsi="Calibri" w:eastAsia="仿宋_GB2312"/>
          <w:color w:val="000000"/>
          <w:sz w:val="28"/>
          <w:szCs w:val="28"/>
          <w:highlight w:val="none"/>
          <w:lang w:val="en-US" w:eastAsia="zh-CN"/>
        </w:rPr>
        <w:t>40日历天。</w:t>
      </w:r>
    </w:p>
    <w:p w14:paraId="73B17205">
      <w:pPr>
        <w:pStyle w:val="75"/>
        <w:adjustRightInd w:val="0"/>
        <w:spacing w:line="360" w:lineRule="auto"/>
        <w:ind w:firstLine="480"/>
        <w:contextualSpacing/>
        <w:jc w:val="left"/>
        <w:rPr>
          <w:rFonts w:ascii="Times New Roman" w:hAnsi="Times New Roman" w:eastAsiaTheme="minorEastAsia"/>
          <w:sz w:val="24"/>
          <w:szCs w:val="24"/>
          <w:highlight w:val="none"/>
        </w:rPr>
      </w:pPr>
    </w:p>
    <w:p w14:paraId="09C2BAF5">
      <w:pPr>
        <w:autoSpaceDE w:val="0"/>
        <w:autoSpaceDN w:val="0"/>
        <w:rPr>
          <w:rFonts w:eastAsiaTheme="minorEastAsia"/>
          <w:bCs/>
          <w:highlight w:val="none"/>
        </w:rPr>
      </w:pPr>
    </w:p>
    <w:p w14:paraId="5FD8EAA2">
      <w:pPr>
        <w:rPr>
          <w:rFonts w:eastAsiaTheme="minorEastAsia"/>
          <w:highlight w:val="none"/>
        </w:rPr>
      </w:pPr>
    </w:p>
    <w:p w14:paraId="7CA745E1">
      <w:pPr>
        <w:spacing w:line="360" w:lineRule="auto"/>
        <w:jc w:val="center"/>
        <w:outlineLvl w:val="0"/>
        <w:rPr>
          <w:rFonts w:eastAsiaTheme="minorEastAsia"/>
          <w:b/>
          <w:sz w:val="36"/>
          <w:szCs w:val="36"/>
          <w:highlight w:val="none"/>
        </w:rPr>
      </w:pPr>
      <w:r>
        <w:rPr>
          <w:rFonts w:eastAsiaTheme="minorEastAsia"/>
          <w:b/>
          <w:sz w:val="36"/>
          <w:szCs w:val="36"/>
          <w:highlight w:val="none"/>
        </w:rPr>
        <w:br w:type="page"/>
      </w:r>
      <w:bookmarkStart w:id="673" w:name="_Toc97371946"/>
      <w:r>
        <w:rPr>
          <w:rFonts w:eastAsiaTheme="minorEastAsia"/>
          <w:b/>
          <w:sz w:val="36"/>
          <w:szCs w:val="36"/>
          <w:highlight w:val="none"/>
        </w:rPr>
        <w:t>第五章   合同草案条款</w:t>
      </w:r>
      <w:bookmarkEnd w:id="673"/>
    </w:p>
    <w:p w14:paraId="17AE0772">
      <w:pPr>
        <w:tabs>
          <w:tab w:val="left" w:pos="900"/>
          <w:tab w:val="left" w:pos="1080"/>
        </w:tabs>
        <w:snapToGrid w:val="0"/>
        <w:spacing w:line="360" w:lineRule="auto"/>
        <w:rPr>
          <w:rFonts w:eastAsiaTheme="minorEastAsia"/>
          <w:kern w:val="0"/>
          <w:sz w:val="18"/>
          <w:szCs w:val="18"/>
          <w:highlight w:val="none"/>
        </w:rPr>
      </w:pPr>
    </w:p>
    <w:p w14:paraId="262D9CF2">
      <w:pPr>
        <w:keepNext w:val="0"/>
        <w:keepLines w:val="0"/>
        <w:pageBreakBefore w:val="0"/>
        <w:kinsoku/>
        <w:wordWrap/>
        <w:overflowPunct/>
        <w:autoSpaceDE/>
        <w:autoSpaceDN/>
        <w:bidi w:val="0"/>
        <w:spacing w:line="520" w:lineRule="exact"/>
        <w:textAlignment w:val="auto"/>
        <w:rPr>
          <w:rFonts w:ascii="宋体" w:hAnsi="宋体"/>
          <w:highlight w:val="none"/>
        </w:rPr>
      </w:pPr>
    </w:p>
    <w:p w14:paraId="3353A93B">
      <w:pPr>
        <w:keepNext w:val="0"/>
        <w:keepLines w:val="0"/>
        <w:pageBreakBefore w:val="0"/>
        <w:kinsoku/>
        <w:wordWrap/>
        <w:overflowPunct/>
        <w:autoSpaceDE/>
        <w:autoSpaceDN/>
        <w:bidi w:val="0"/>
        <w:spacing w:line="520" w:lineRule="exact"/>
        <w:textAlignment w:val="auto"/>
        <w:rPr>
          <w:rFonts w:ascii="宋体" w:hAnsi="宋体"/>
          <w:highlight w:val="none"/>
        </w:rPr>
      </w:pPr>
    </w:p>
    <w:p w14:paraId="09DF4AF1">
      <w:pPr>
        <w:keepNext w:val="0"/>
        <w:keepLines w:val="0"/>
        <w:pageBreakBefore w:val="0"/>
        <w:kinsoku/>
        <w:wordWrap/>
        <w:overflowPunct/>
        <w:autoSpaceDE/>
        <w:autoSpaceDN/>
        <w:bidi w:val="0"/>
        <w:spacing w:before="300" w:line="520" w:lineRule="exact"/>
        <w:jc w:val="center"/>
        <w:textAlignment w:val="auto"/>
        <w:rPr>
          <w:rFonts w:ascii="宋体" w:hAnsi="宋体"/>
          <w:b/>
          <w:kern w:val="1"/>
          <w:sz w:val="44"/>
          <w:szCs w:val="44"/>
          <w:highlight w:val="none"/>
        </w:rPr>
      </w:pPr>
    </w:p>
    <w:p w14:paraId="13BD56C2">
      <w:pPr>
        <w:keepNext w:val="0"/>
        <w:keepLines w:val="0"/>
        <w:pageBreakBefore w:val="0"/>
        <w:kinsoku/>
        <w:wordWrap/>
        <w:overflowPunct/>
        <w:autoSpaceDE/>
        <w:autoSpaceDN/>
        <w:bidi w:val="0"/>
        <w:spacing w:line="520" w:lineRule="exact"/>
        <w:jc w:val="center"/>
        <w:textAlignment w:val="auto"/>
        <w:rPr>
          <w:rFonts w:ascii="黑体" w:eastAsia="黑体"/>
          <w:b/>
          <w:bCs/>
          <w:sz w:val="48"/>
          <w:szCs w:val="48"/>
          <w:highlight w:val="none"/>
        </w:rPr>
      </w:pPr>
    </w:p>
    <w:p w14:paraId="678505FD">
      <w:pPr>
        <w:keepNext w:val="0"/>
        <w:keepLines w:val="0"/>
        <w:pageBreakBefore w:val="0"/>
        <w:kinsoku/>
        <w:wordWrap/>
        <w:overflowPunct/>
        <w:autoSpaceDE/>
        <w:autoSpaceDN/>
        <w:bidi w:val="0"/>
        <w:spacing w:line="520" w:lineRule="exact"/>
        <w:jc w:val="center"/>
        <w:textAlignment w:val="auto"/>
        <w:rPr>
          <w:rFonts w:ascii="方正小标宋简体" w:hAnsi="方正小标宋简体" w:eastAsia="黑体" w:cs="方正小标宋简体"/>
          <w:bCs/>
          <w:kern w:val="1"/>
          <w:sz w:val="52"/>
          <w:szCs w:val="52"/>
          <w:highlight w:val="none"/>
        </w:rPr>
      </w:pPr>
      <w:r>
        <w:rPr>
          <w:rFonts w:hint="eastAsia" w:ascii="黑体" w:eastAsia="黑体"/>
          <w:b/>
          <w:bCs/>
          <w:sz w:val="48"/>
          <w:szCs w:val="48"/>
          <w:highlight w:val="none"/>
          <w:lang w:eastAsia="zh-CN"/>
        </w:rPr>
        <w:t>圆明园廉政文化基地改造升级项目</w:t>
      </w:r>
      <w:r>
        <w:rPr>
          <w:rFonts w:hint="eastAsia" w:ascii="黑体" w:eastAsia="黑体"/>
          <w:b/>
          <w:bCs/>
          <w:sz w:val="48"/>
          <w:szCs w:val="48"/>
          <w:highlight w:val="none"/>
        </w:rPr>
        <w:t>合同</w:t>
      </w:r>
    </w:p>
    <w:p w14:paraId="7132ABA3">
      <w:pPr>
        <w:keepNext w:val="0"/>
        <w:keepLines w:val="0"/>
        <w:pageBreakBefore w:val="0"/>
        <w:kinsoku/>
        <w:wordWrap/>
        <w:overflowPunct/>
        <w:autoSpaceDE/>
        <w:autoSpaceDN/>
        <w:bidi w:val="0"/>
        <w:spacing w:line="520" w:lineRule="exact"/>
        <w:jc w:val="center"/>
        <w:textAlignment w:val="auto"/>
        <w:rPr>
          <w:rFonts w:hint="eastAsia" w:ascii="黑体" w:eastAsia="黑体"/>
          <w:b w:val="0"/>
          <w:bCs w:val="0"/>
          <w:sz w:val="28"/>
          <w:szCs w:val="28"/>
          <w:highlight w:val="none"/>
          <w:lang w:eastAsia="zh-CN"/>
        </w:rPr>
      </w:pPr>
    </w:p>
    <w:p w14:paraId="598E447F">
      <w:pPr>
        <w:keepNext w:val="0"/>
        <w:keepLines w:val="0"/>
        <w:pageBreakBefore w:val="0"/>
        <w:kinsoku/>
        <w:wordWrap/>
        <w:overflowPunct/>
        <w:autoSpaceDE/>
        <w:autoSpaceDN/>
        <w:bidi w:val="0"/>
        <w:spacing w:line="520" w:lineRule="exact"/>
        <w:jc w:val="center"/>
        <w:textAlignment w:val="auto"/>
        <w:rPr>
          <w:rFonts w:ascii="宋体" w:hAnsi="宋体"/>
          <w:sz w:val="30"/>
          <w:highlight w:val="none"/>
        </w:rPr>
      </w:pPr>
    </w:p>
    <w:p w14:paraId="5667C0C2">
      <w:pPr>
        <w:keepNext w:val="0"/>
        <w:keepLines w:val="0"/>
        <w:pageBreakBefore w:val="0"/>
        <w:kinsoku/>
        <w:wordWrap/>
        <w:overflowPunct/>
        <w:autoSpaceDE/>
        <w:autoSpaceDN/>
        <w:bidi w:val="0"/>
        <w:spacing w:line="520" w:lineRule="exact"/>
        <w:jc w:val="center"/>
        <w:textAlignment w:val="auto"/>
        <w:rPr>
          <w:rFonts w:ascii="宋体" w:hAnsi="宋体"/>
          <w:sz w:val="30"/>
          <w:highlight w:val="none"/>
        </w:rPr>
      </w:pPr>
    </w:p>
    <w:p w14:paraId="2D4D2C6A">
      <w:pPr>
        <w:keepNext w:val="0"/>
        <w:keepLines w:val="0"/>
        <w:pageBreakBefore w:val="0"/>
        <w:kinsoku/>
        <w:wordWrap/>
        <w:overflowPunct/>
        <w:autoSpaceDE/>
        <w:autoSpaceDN/>
        <w:bidi w:val="0"/>
        <w:spacing w:before="360" w:line="520" w:lineRule="exact"/>
        <w:textAlignment w:val="auto"/>
        <w:rPr>
          <w:rFonts w:ascii="宋体" w:hAnsi="宋体"/>
          <w:b/>
          <w:bCs/>
          <w:sz w:val="30"/>
          <w:szCs w:val="30"/>
          <w:highlight w:val="none"/>
        </w:rPr>
      </w:pPr>
    </w:p>
    <w:p w14:paraId="6A06D9FC">
      <w:pPr>
        <w:pStyle w:val="17"/>
        <w:keepNext w:val="0"/>
        <w:keepLines w:val="0"/>
        <w:pageBreakBefore w:val="0"/>
        <w:kinsoku/>
        <w:wordWrap/>
        <w:overflowPunct/>
        <w:autoSpaceDE/>
        <w:autoSpaceDN/>
        <w:bidi w:val="0"/>
        <w:spacing w:line="520" w:lineRule="exact"/>
        <w:textAlignment w:val="auto"/>
        <w:rPr>
          <w:highlight w:val="none"/>
        </w:rPr>
      </w:pPr>
    </w:p>
    <w:p w14:paraId="54F5BAB1">
      <w:pPr>
        <w:keepNext w:val="0"/>
        <w:keepLines w:val="0"/>
        <w:pageBreakBefore w:val="0"/>
        <w:kinsoku/>
        <w:wordWrap/>
        <w:overflowPunct/>
        <w:autoSpaceDE/>
        <w:autoSpaceDN/>
        <w:bidi w:val="0"/>
        <w:spacing w:line="520" w:lineRule="exact"/>
        <w:textAlignment w:val="auto"/>
        <w:rPr>
          <w:rFonts w:ascii="宋体" w:hAnsi="宋体"/>
          <w:sz w:val="30"/>
          <w:szCs w:val="30"/>
          <w:highlight w:val="none"/>
        </w:rPr>
      </w:pPr>
    </w:p>
    <w:p w14:paraId="2739C2E9">
      <w:pPr>
        <w:pStyle w:val="23"/>
        <w:rPr>
          <w:rFonts w:ascii="宋体" w:hAnsi="宋体"/>
          <w:sz w:val="30"/>
          <w:szCs w:val="30"/>
          <w:highlight w:val="none"/>
        </w:rPr>
      </w:pPr>
    </w:p>
    <w:p w14:paraId="7E9F5F7E">
      <w:pPr>
        <w:pStyle w:val="23"/>
        <w:rPr>
          <w:rFonts w:ascii="宋体" w:hAnsi="宋体"/>
          <w:sz w:val="30"/>
          <w:szCs w:val="30"/>
          <w:highlight w:val="none"/>
        </w:rPr>
      </w:pPr>
    </w:p>
    <w:p w14:paraId="25D2F734">
      <w:pPr>
        <w:pStyle w:val="23"/>
        <w:rPr>
          <w:rFonts w:ascii="宋体" w:hAnsi="宋体"/>
          <w:sz w:val="30"/>
          <w:szCs w:val="30"/>
          <w:highlight w:val="none"/>
        </w:rPr>
      </w:pPr>
    </w:p>
    <w:p w14:paraId="0EF8A55B">
      <w:pPr>
        <w:pStyle w:val="23"/>
        <w:rPr>
          <w:rFonts w:ascii="宋体" w:hAnsi="宋体"/>
          <w:sz w:val="30"/>
          <w:szCs w:val="30"/>
          <w:highlight w:val="none"/>
        </w:rPr>
      </w:pPr>
    </w:p>
    <w:p w14:paraId="36DE4E7A">
      <w:pPr>
        <w:keepNext w:val="0"/>
        <w:keepLines w:val="0"/>
        <w:pageBreakBefore w:val="0"/>
        <w:kinsoku/>
        <w:wordWrap/>
        <w:overflowPunct/>
        <w:autoSpaceDE/>
        <w:autoSpaceDN/>
        <w:bidi w:val="0"/>
        <w:spacing w:line="520" w:lineRule="exact"/>
        <w:jc w:val="center"/>
        <w:textAlignment w:val="auto"/>
        <w:rPr>
          <w:rFonts w:hint="eastAsia" w:ascii="宋体" w:hAnsi="宋体" w:eastAsia="宋体"/>
          <w:b/>
          <w:sz w:val="32"/>
          <w:szCs w:val="32"/>
          <w:highlight w:val="none"/>
          <w:lang w:eastAsia="zh-CN"/>
        </w:rPr>
      </w:pPr>
      <w:r>
        <w:rPr>
          <w:rFonts w:hint="eastAsia" w:ascii="宋体" w:hAnsi="宋体"/>
          <w:b/>
          <w:sz w:val="32"/>
          <w:szCs w:val="32"/>
          <w:highlight w:val="none"/>
        </w:rPr>
        <w:t>甲方：</w:t>
      </w:r>
      <w:r>
        <w:rPr>
          <w:rFonts w:hint="eastAsia" w:ascii="宋体" w:hAnsi="宋体" w:eastAsia="宋体"/>
          <w:b/>
          <w:sz w:val="32"/>
          <w:szCs w:val="32"/>
          <w:highlight w:val="none"/>
          <w:u w:val="single"/>
          <w:lang w:eastAsia="zh-CN"/>
        </w:rPr>
        <w:t>中共北京市海淀区纪律检查委员会</w:t>
      </w:r>
    </w:p>
    <w:p w14:paraId="7F85645C">
      <w:pPr>
        <w:keepNext w:val="0"/>
        <w:keepLines w:val="0"/>
        <w:pageBreakBefore w:val="0"/>
        <w:kinsoku/>
        <w:wordWrap/>
        <w:overflowPunct/>
        <w:autoSpaceDE/>
        <w:autoSpaceDN/>
        <w:bidi w:val="0"/>
        <w:spacing w:line="520" w:lineRule="exact"/>
        <w:ind w:firstLine="1928" w:firstLineChars="600"/>
        <w:jc w:val="both"/>
        <w:textAlignment w:val="auto"/>
        <w:rPr>
          <w:rFonts w:hint="default" w:ascii="宋体" w:hAnsi="宋体" w:eastAsia="宋体"/>
          <w:b/>
          <w:sz w:val="32"/>
          <w:szCs w:val="32"/>
          <w:highlight w:val="none"/>
          <w:u w:val="single"/>
          <w:lang w:val="en-US" w:eastAsia="zh-CN"/>
        </w:rPr>
      </w:pPr>
      <w:r>
        <w:rPr>
          <w:rFonts w:hint="eastAsia" w:ascii="宋体" w:hAnsi="宋体"/>
          <w:b/>
          <w:sz w:val="32"/>
          <w:szCs w:val="32"/>
          <w:highlight w:val="none"/>
        </w:rPr>
        <w:t>乙方：</w:t>
      </w:r>
      <w:r>
        <w:rPr>
          <w:rFonts w:hint="eastAsia" w:ascii="宋体" w:hAnsi="宋体" w:eastAsia="宋体"/>
          <w:b/>
          <w:sz w:val="32"/>
          <w:szCs w:val="32"/>
          <w:highlight w:val="none"/>
          <w:u w:val="single"/>
          <w:lang w:val="en-US" w:eastAsia="zh-CN"/>
        </w:rPr>
        <w:t xml:space="preserve">                  </w:t>
      </w:r>
    </w:p>
    <w:p w14:paraId="644321B2">
      <w:pPr>
        <w:keepNext w:val="0"/>
        <w:keepLines w:val="0"/>
        <w:pageBreakBefore w:val="0"/>
        <w:kinsoku/>
        <w:wordWrap/>
        <w:overflowPunct/>
        <w:autoSpaceDE/>
        <w:autoSpaceDN/>
        <w:bidi w:val="0"/>
        <w:spacing w:line="520" w:lineRule="exact"/>
        <w:textAlignment w:val="auto"/>
        <w:rPr>
          <w:rFonts w:ascii="宋体" w:hAnsi="宋体"/>
          <w:sz w:val="30"/>
          <w:szCs w:val="30"/>
          <w:highlight w:val="none"/>
        </w:rPr>
      </w:pPr>
    </w:p>
    <w:p w14:paraId="4F2ED9A0">
      <w:pPr>
        <w:keepNext w:val="0"/>
        <w:keepLines w:val="0"/>
        <w:pageBreakBefore w:val="0"/>
        <w:kinsoku/>
        <w:wordWrap/>
        <w:overflowPunct/>
        <w:autoSpaceDE/>
        <w:autoSpaceDN/>
        <w:bidi w:val="0"/>
        <w:spacing w:line="520" w:lineRule="exact"/>
        <w:jc w:val="left"/>
        <w:textAlignment w:val="auto"/>
        <w:rPr>
          <w:rFonts w:ascii="宋体" w:hAnsi="宋体"/>
          <w:b/>
          <w:bCs/>
          <w:sz w:val="30"/>
          <w:szCs w:val="30"/>
          <w:highlight w:val="none"/>
        </w:rPr>
      </w:pPr>
    </w:p>
    <w:p w14:paraId="6A180392">
      <w:pPr>
        <w:keepNext w:val="0"/>
        <w:keepLines w:val="0"/>
        <w:pageBreakBefore w:val="0"/>
        <w:kinsoku/>
        <w:wordWrap/>
        <w:overflowPunct/>
        <w:autoSpaceDE/>
        <w:autoSpaceDN/>
        <w:bidi w:val="0"/>
        <w:spacing w:line="520" w:lineRule="exact"/>
        <w:ind w:firstLine="2096" w:firstLineChars="696"/>
        <w:jc w:val="left"/>
        <w:textAlignment w:val="auto"/>
        <w:rPr>
          <w:rFonts w:ascii="宋体" w:hAnsi="宋体"/>
          <w:b/>
          <w:bCs/>
          <w:sz w:val="30"/>
          <w:szCs w:val="30"/>
          <w:highlight w:val="none"/>
        </w:rPr>
      </w:pPr>
    </w:p>
    <w:p w14:paraId="71675BE9">
      <w:pPr>
        <w:keepNext w:val="0"/>
        <w:keepLines w:val="0"/>
        <w:pageBreakBefore w:val="0"/>
        <w:widowControl/>
        <w:kinsoku/>
        <w:wordWrap/>
        <w:overflowPunct/>
        <w:autoSpaceDE/>
        <w:autoSpaceDN/>
        <w:bidi w:val="0"/>
        <w:spacing w:line="520" w:lineRule="exact"/>
        <w:ind w:firstLine="1446" w:firstLineChars="450"/>
        <w:textAlignment w:val="auto"/>
        <w:rPr>
          <w:rFonts w:ascii="宋体" w:hAnsi="宋体"/>
          <w:b/>
          <w:sz w:val="32"/>
          <w:szCs w:val="32"/>
          <w:highlight w:val="none"/>
        </w:rPr>
      </w:pPr>
    </w:p>
    <w:p w14:paraId="3122E3AC">
      <w:pPr>
        <w:keepNext w:val="0"/>
        <w:keepLines w:val="0"/>
        <w:pageBreakBefore w:val="0"/>
        <w:widowControl/>
        <w:kinsoku/>
        <w:wordWrap/>
        <w:overflowPunct/>
        <w:autoSpaceDE/>
        <w:autoSpaceDN/>
        <w:bidi w:val="0"/>
        <w:spacing w:line="520" w:lineRule="exact"/>
        <w:textAlignment w:val="auto"/>
        <w:rPr>
          <w:rFonts w:ascii="宋体" w:hAnsi="宋体"/>
          <w:b/>
          <w:sz w:val="32"/>
          <w:szCs w:val="32"/>
          <w:highlight w:val="none"/>
        </w:rPr>
      </w:pPr>
    </w:p>
    <w:p w14:paraId="4FEE45DC">
      <w:pPr>
        <w:pStyle w:val="17"/>
        <w:keepNext w:val="0"/>
        <w:keepLines w:val="0"/>
        <w:pageBreakBefore w:val="0"/>
        <w:kinsoku/>
        <w:wordWrap/>
        <w:overflowPunct/>
        <w:autoSpaceDE/>
        <w:autoSpaceDN/>
        <w:bidi w:val="0"/>
        <w:spacing w:line="520" w:lineRule="exact"/>
        <w:textAlignment w:val="auto"/>
        <w:rPr>
          <w:highlight w:val="none"/>
        </w:rPr>
      </w:pPr>
    </w:p>
    <w:p w14:paraId="66876E8C">
      <w:pPr>
        <w:keepNext w:val="0"/>
        <w:keepLines w:val="0"/>
        <w:pageBreakBefore w:val="0"/>
        <w:kinsoku/>
        <w:wordWrap/>
        <w:overflowPunct/>
        <w:autoSpaceDE/>
        <w:autoSpaceDN/>
        <w:bidi w:val="0"/>
        <w:spacing w:line="520" w:lineRule="exact"/>
        <w:ind w:firstLine="3520" w:firstLineChars="800"/>
        <w:textAlignment w:val="auto"/>
        <w:rPr>
          <w:rFonts w:ascii="方正小标宋简体" w:hAnsi="方正小标宋简体" w:eastAsia="方正小标宋简体" w:cs="方正小标宋简体"/>
          <w:sz w:val="48"/>
          <w:szCs w:val="56"/>
          <w:highlight w:val="none"/>
        </w:rPr>
      </w:pPr>
      <w:r>
        <w:rPr>
          <w:rFonts w:hint="eastAsia" w:ascii="方正小标宋简体" w:hAnsi="方正小标宋简体" w:eastAsia="方正小标宋简体" w:cs="方正小标宋简体"/>
          <w:bCs/>
          <w:kern w:val="1"/>
          <w:sz w:val="44"/>
          <w:szCs w:val="44"/>
          <w:highlight w:val="none"/>
        </w:rPr>
        <w:br w:type="page"/>
      </w:r>
    </w:p>
    <w:p w14:paraId="7B0A671E">
      <w:pPr>
        <w:keepNext w:val="0"/>
        <w:keepLines w:val="0"/>
        <w:pageBreakBefore w:val="0"/>
        <w:kinsoku/>
        <w:wordWrap/>
        <w:overflowPunct/>
        <w:autoSpaceDE/>
        <w:autoSpaceDN/>
        <w:bidi w:val="0"/>
        <w:spacing w:line="520" w:lineRule="exact"/>
        <w:jc w:val="center"/>
        <w:textAlignment w:val="auto"/>
        <w:rPr>
          <w:rFonts w:hint="eastAsia" w:ascii="黑体" w:eastAsia="黑体"/>
          <w:b/>
          <w:bCs/>
          <w:sz w:val="48"/>
          <w:szCs w:val="48"/>
          <w:highlight w:val="none"/>
          <w:lang w:eastAsia="zh-CN"/>
        </w:rPr>
      </w:pPr>
      <w:r>
        <w:rPr>
          <w:rFonts w:hint="eastAsia" w:ascii="黑体" w:eastAsia="黑体"/>
          <w:b/>
          <w:bCs/>
          <w:sz w:val="48"/>
          <w:szCs w:val="48"/>
          <w:highlight w:val="none"/>
          <w:lang w:eastAsia="zh-CN"/>
        </w:rPr>
        <w:t xml:space="preserve"> </w:t>
      </w:r>
    </w:p>
    <w:p w14:paraId="1B15B1D0">
      <w:pPr>
        <w:keepNext w:val="0"/>
        <w:keepLines w:val="0"/>
        <w:pageBreakBefore w:val="0"/>
        <w:kinsoku/>
        <w:wordWrap/>
        <w:overflowPunct/>
        <w:autoSpaceDE/>
        <w:autoSpaceDN/>
        <w:bidi w:val="0"/>
        <w:spacing w:line="520" w:lineRule="exact"/>
        <w:jc w:val="center"/>
        <w:textAlignment w:val="auto"/>
        <w:rPr>
          <w:rFonts w:ascii="方正小标宋简体" w:hAnsi="方正小标宋简体" w:eastAsia="黑体" w:cs="方正小标宋简体"/>
          <w:bCs/>
          <w:kern w:val="1"/>
          <w:sz w:val="52"/>
          <w:szCs w:val="52"/>
          <w:highlight w:val="none"/>
        </w:rPr>
      </w:pPr>
      <w:r>
        <w:rPr>
          <w:rFonts w:hint="eastAsia" w:ascii="黑体" w:eastAsia="黑体"/>
          <w:b/>
          <w:bCs/>
          <w:sz w:val="48"/>
          <w:szCs w:val="48"/>
          <w:highlight w:val="none"/>
          <w:lang w:eastAsia="zh-CN"/>
        </w:rPr>
        <w:t>圆明园廉政文化基地改造升级项目</w:t>
      </w:r>
      <w:r>
        <w:rPr>
          <w:rFonts w:hint="eastAsia" w:ascii="黑体" w:eastAsia="黑体"/>
          <w:b/>
          <w:bCs/>
          <w:sz w:val="48"/>
          <w:szCs w:val="48"/>
          <w:highlight w:val="none"/>
        </w:rPr>
        <w:t>合同</w:t>
      </w:r>
    </w:p>
    <w:p w14:paraId="1DE38C20">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p>
    <w:p w14:paraId="1D6289D3">
      <w:pPr>
        <w:keepNext w:val="0"/>
        <w:keepLines w:val="0"/>
        <w:pageBreakBefore w:val="0"/>
        <w:kinsoku/>
        <w:wordWrap/>
        <w:overflowPunct/>
        <w:topLinePunct/>
        <w:autoSpaceDE/>
        <w:autoSpaceDN/>
        <w:bidi w:val="0"/>
        <w:adjustRightInd w:val="0"/>
        <w:snapToGrid w:val="0"/>
        <w:spacing w:line="520" w:lineRule="exact"/>
        <w:contextualSpacing/>
        <w:textAlignment w:val="auto"/>
        <w:rPr>
          <w:rFonts w:hint="eastAsia" w:ascii="仿宋_GB2312" w:hAnsi="仿宋_GB2312" w:eastAsia="仿宋_GB2312" w:cs="仿宋_GB2312"/>
          <w:kern w:val="1"/>
          <w:sz w:val="28"/>
          <w:szCs w:val="28"/>
          <w:highlight w:val="none"/>
          <w:lang w:eastAsia="zh-CN"/>
        </w:rPr>
      </w:pPr>
      <w:r>
        <w:rPr>
          <w:rFonts w:hint="eastAsia" w:ascii="仿宋_GB2312" w:hAnsi="仿宋_GB2312" w:eastAsia="仿宋_GB2312" w:cs="仿宋_GB2312"/>
          <w:kern w:val="1"/>
          <w:sz w:val="28"/>
          <w:szCs w:val="28"/>
          <w:highlight w:val="none"/>
        </w:rPr>
        <w:t>甲方：</w:t>
      </w:r>
      <w:r>
        <w:rPr>
          <w:rFonts w:hint="eastAsia" w:ascii="仿宋_GB2312" w:hAnsi="仿宋_GB2312" w:eastAsia="仿宋_GB2312" w:cs="仿宋_GB2312"/>
          <w:kern w:val="1"/>
          <w:sz w:val="28"/>
          <w:szCs w:val="28"/>
          <w:highlight w:val="none"/>
          <w:lang w:eastAsia="zh-CN"/>
        </w:rPr>
        <w:t>中共北京市海淀区纪律检查委员会</w:t>
      </w:r>
    </w:p>
    <w:p w14:paraId="0D72F2C7">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法定代表人/委托代理人：</w:t>
      </w:r>
    </w:p>
    <w:p w14:paraId="0FCE4C37">
      <w:pPr>
        <w:keepNext w:val="0"/>
        <w:keepLines w:val="0"/>
        <w:pageBreakBefore w:val="0"/>
        <w:kinsoku/>
        <w:wordWrap/>
        <w:overflowPunct/>
        <w:topLinePunct/>
        <w:autoSpaceDE/>
        <w:autoSpaceDN/>
        <w:bidi w:val="0"/>
        <w:adjustRightInd w:val="0"/>
        <w:snapToGrid w:val="0"/>
        <w:spacing w:line="520" w:lineRule="exact"/>
        <w:contextualSpacing/>
        <w:textAlignment w:val="auto"/>
        <w:rPr>
          <w:rFonts w:hint="default" w:ascii="仿宋_GB2312" w:hAnsi="仿宋_GB2312" w:eastAsia="仿宋_GB2312" w:cs="仿宋_GB2312"/>
          <w:kern w:val="1"/>
          <w:sz w:val="28"/>
          <w:szCs w:val="28"/>
          <w:highlight w:val="none"/>
          <w:lang w:val="en-US" w:eastAsia="zh-CN"/>
        </w:rPr>
      </w:pPr>
      <w:r>
        <w:rPr>
          <w:rFonts w:hint="eastAsia" w:ascii="仿宋_GB2312" w:hAnsi="仿宋_GB2312" w:eastAsia="仿宋_GB2312" w:cs="仿宋_GB2312"/>
          <w:kern w:val="1"/>
          <w:sz w:val="28"/>
          <w:szCs w:val="28"/>
          <w:highlight w:val="none"/>
        </w:rPr>
        <w:t>地址：</w:t>
      </w:r>
      <w:r>
        <w:rPr>
          <w:rFonts w:hint="eastAsia" w:ascii="仿宋_GB2312" w:hAnsi="仿宋_GB2312" w:eastAsia="仿宋_GB2312" w:cs="仿宋_GB2312"/>
          <w:kern w:val="1"/>
          <w:sz w:val="28"/>
          <w:szCs w:val="28"/>
          <w:highlight w:val="none"/>
          <w:lang w:eastAsia="zh-CN"/>
        </w:rPr>
        <w:t>北京市海淀区万泉庄路28号万柳办公区</w:t>
      </w:r>
    </w:p>
    <w:p w14:paraId="44E40E4F">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联系人：</w:t>
      </w:r>
    </w:p>
    <w:p w14:paraId="625DF9FB">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联系电话：</w:t>
      </w:r>
    </w:p>
    <w:p w14:paraId="75DF8914">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p>
    <w:p w14:paraId="69D5C20E">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乙方：</w:t>
      </w:r>
    </w:p>
    <w:p w14:paraId="085479B9">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bookmarkStart w:id="674" w:name="OLE_LINK3"/>
      <w:r>
        <w:rPr>
          <w:rFonts w:hint="eastAsia" w:ascii="仿宋_GB2312" w:hAnsi="仿宋_GB2312" w:eastAsia="仿宋_GB2312" w:cs="仿宋_GB2312"/>
          <w:kern w:val="1"/>
          <w:sz w:val="28"/>
          <w:szCs w:val="28"/>
          <w:highlight w:val="none"/>
        </w:rPr>
        <w:t>法定代表人/委托代理人：</w:t>
      </w:r>
    </w:p>
    <w:bookmarkEnd w:id="674"/>
    <w:p w14:paraId="7B93826E">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地址：</w:t>
      </w:r>
    </w:p>
    <w:p w14:paraId="09BF9F1B">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联系人：</w:t>
      </w:r>
    </w:p>
    <w:p w14:paraId="251D9718">
      <w:pPr>
        <w:keepNext w:val="0"/>
        <w:keepLines w:val="0"/>
        <w:pageBreakBefore w:val="0"/>
        <w:kinsoku/>
        <w:wordWrap/>
        <w:overflowPunct/>
        <w:topLinePunct/>
        <w:autoSpaceDE/>
        <w:autoSpaceDN/>
        <w:bidi w:val="0"/>
        <w:adjustRightInd w:val="0"/>
        <w:snapToGrid w:val="0"/>
        <w:spacing w:line="520" w:lineRule="exact"/>
        <w:contextualSpacing/>
        <w:textAlignment w:val="auto"/>
        <w:rPr>
          <w:rFonts w:ascii="方正小标宋简体" w:hAnsi="方正小标宋简体" w:eastAsia="方正小标宋简体" w:cs="方正小标宋简体"/>
          <w:sz w:val="48"/>
          <w:szCs w:val="56"/>
          <w:highlight w:val="none"/>
        </w:rPr>
      </w:pPr>
      <w:r>
        <w:rPr>
          <w:rFonts w:hint="eastAsia" w:ascii="仿宋_GB2312" w:hAnsi="仿宋_GB2312" w:eastAsia="仿宋_GB2312" w:cs="仿宋_GB2312"/>
          <w:kern w:val="1"/>
          <w:sz w:val="28"/>
          <w:szCs w:val="28"/>
          <w:highlight w:val="none"/>
        </w:rPr>
        <w:t>联系电话：</w:t>
      </w:r>
    </w:p>
    <w:p w14:paraId="5022F557">
      <w:pPr>
        <w:keepNext w:val="0"/>
        <w:keepLines w:val="0"/>
        <w:pageBreakBefore w:val="0"/>
        <w:kinsoku/>
        <w:wordWrap/>
        <w:overflowPunct/>
        <w:autoSpaceDE/>
        <w:autoSpaceDN/>
        <w:bidi w:val="0"/>
        <w:spacing w:line="520" w:lineRule="exact"/>
        <w:ind w:firstLine="560" w:firstLineChars="200"/>
        <w:textAlignment w:val="auto"/>
        <w:rPr>
          <w:rFonts w:ascii="仿宋_GB2312" w:eastAsia="仿宋_GB2312"/>
          <w:sz w:val="28"/>
          <w:szCs w:val="28"/>
          <w:highlight w:val="none"/>
        </w:rPr>
      </w:pPr>
    </w:p>
    <w:p w14:paraId="458A276C">
      <w:pPr>
        <w:keepNext w:val="0"/>
        <w:keepLines w:val="0"/>
        <w:pageBreakBefore w:val="0"/>
        <w:kinsoku/>
        <w:wordWrap/>
        <w:overflowPunct/>
        <w:autoSpaceDE/>
        <w:autoSpaceDN/>
        <w:bidi w:val="0"/>
        <w:spacing w:line="520" w:lineRule="exact"/>
        <w:ind w:firstLine="560" w:firstLineChars="200"/>
        <w:textAlignment w:val="auto"/>
        <w:rPr>
          <w:rFonts w:ascii="仿宋_GB2312" w:eastAsia="仿宋_GB2312"/>
          <w:sz w:val="28"/>
          <w:szCs w:val="28"/>
          <w:highlight w:val="none"/>
        </w:rPr>
      </w:pPr>
      <w:r>
        <w:rPr>
          <w:rFonts w:hint="eastAsia" w:ascii="仿宋_GB2312" w:eastAsia="仿宋_GB2312"/>
          <w:sz w:val="28"/>
          <w:szCs w:val="28"/>
          <w:highlight w:val="none"/>
        </w:rPr>
        <w:t>根据《中华人民共和国民法典》相关规定，在平等互利的基础上，双方经友好协商，就</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圆明园廉政文化基地改造升级项目</w:t>
      </w:r>
      <w:r>
        <w:rPr>
          <w:rFonts w:hint="eastAsia" w:ascii="仿宋_GB2312" w:eastAsia="仿宋_GB2312"/>
          <w:sz w:val="28"/>
          <w:szCs w:val="28"/>
          <w:highlight w:val="none"/>
        </w:rPr>
        <w:t>达成一致，并签订本</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w:t>
      </w:r>
    </w:p>
    <w:p w14:paraId="548F90B8">
      <w:pPr>
        <w:pStyle w:val="254"/>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一、服务主要内容</w:t>
      </w:r>
    </w:p>
    <w:p w14:paraId="7792E647">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lang w:eastAsia="zh-CN"/>
        </w:rPr>
      </w:pPr>
      <w:r>
        <w:rPr>
          <w:rFonts w:hint="eastAsia" w:ascii="仿宋_GB2312" w:eastAsia="仿宋_GB2312"/>
          <w:sz w:val="28"/>
          <w:szCs w:val="28"/>
          <w:highlight w:val="none"/>
        </w:rPr>
        <w:t>1.服务对象：</w:t>
      </w:r>
      <w:r>
        <w:rPr>
          <w:rFonts w:hint="eastAsia" w:ascii="仿宋_GB2312" w:eastAsia="仿宋_GB2312"/>
          <w:sz w:val="28"/>
          <w:szCs w:val="28"/>
          <w:highlight w:val="none"/>
          <w:lang w:eastAsia="zh-CN"/>
        </w:rPr>
        <w:t>中共北京市海淀区纪律检查委员会</w:t>
      </w:r>
    </w:p>
    <w:p w14:paraId="433DC4C2">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2.服务目标：</w:t>
      </w:r>
    </w:p>
    <w:p w14:paraId="3C63108C">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质量要求：展陈内容兼具历史深度与现实针对性。展陈设计、施工及设备选型需符合展陈行业标准，兼顾文化性与科技感。</w:t>
      </w:r>
    </w:p>
    <w:p w14:paraId="419AB44D">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服务要求：确保改造后基地可持续提供高质量廉政教育服务，满足日常参观等多样化需求。</w:t>
      </w:r>
    </w:p>
    <w:p w14:paraId="2113EB6E">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安全要求：严禁设备故障、线路老化等安全隐患，严格执行消防安全、用电安全等规范。</w:t>
      </w:r>
    </w:p>
    <w:p w14:paraId="5E844563">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环境改造需符合室内空气质量、通风采光等健康安全标准。</w:t>
      </w:r>
    </w:p>
    <w:p w14:paraId="157883B8">
      <w:pPr>
        <w:keepNext w:val="0"/>
        <w:keepLines w:val="0"/>
        <w:pageBreakBefore w:val="0"/>
        <w:kinsoku/>
        <w:wordWrap/>
        <w:overflowPunct/>
        <w:autoSpaceDE/>
        <w:autoSpaceDN/>
        <w:bidi w:val="0"/>
        <w:spacing w:line="520" w:lineRule="exact"/>
        <w:ind w:firstLine="560" w:firstLineChars="200"/>
        <w:textAlignment w:val="auto"/>
        <w:rPr>
          <w:rFonts w:ascii="仿宋_GB2312" w:eastAsia="仿宋_GB2312"/>
          <w:sz w:val="28"/>
          <w:szCs w:val="28"/>
          <w:highlight w:val="none"/>
        </w:rPr>
      </w:pPr>
      <w:r>
        <w:rPr>
          <w:rFonts w:hint="eastAsia" w:ascii="仿宋_GB2312" w:eastAsia="仿宋_GB2312"/>
          <w:sz w:val="28"/>
          <w:szCs w:val="28"/>
          <w:highlight w:val="none"/>
        </w:rPr>
        <w:t>时限要求：需尽快启动改造升级工作，确保项目按期完成，尽快恢复并提升基地廉政教育功能。</w:t>
      </w:r>
    </w:p>
    <w:p w14:paraId="39202673">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3.服务内容：</w:t>
      </w:r>
    </w:p>
    <w:p w14:paraId="7A73C365">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内容升级：系统融入习近平总书记廉洁文化建设重要讲话精神、习近平总书记关于全面从严治党重要论述，强化树立和践行正确政绩观学习教育，实现 “以古鉴今”，提升廉政教育的时效性、警示性与针对性。</w:t>
      </w:r>
    </w:p>
    <w:p w14:paraId="6CB4281C">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展陈体系优化：重构四个展厅内容结构，多维度揭示腐败逻辑与廉政镜鉴，强化教化功能。</w:t>
      </w:r>
    </w:p>
    <w:p w14:paraId="78C8CB15">
      <w:pPr>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设备与科技焕新：淘汰老旧设施，更新基础灯光，引入现代化互动设计与数字化展示手段，提升参观参与度与沉浸感。</w:t>
      </w:r>
    </w:p>
    <w:p w14:paraId="1D246F72">
      <w:pPr>
        <w:pStyle w:val="254"/>
        <w:keepNext w:val="0"/>
        <w:keepLines w:val="0"/>
        <w:pageBreakBefore w:val="0"/>
        <w:kinsoku/>
        <w:wordWrap/>
        <w:overflowPunct/>
        <w:autoSpaceDE/>
        <w:autoSpaceDN/>
        <w:bidi w:val="0"/>
        <w:spacing w:line="520" w:lineRule="exact"/>
        <w:ind w:firstLine="562" w:firstLineChars="200"/>
        <w:textAlignment w:val="auto"/>
        <w:rPr>
          <w:sz w:val="28"/>
          <w:szCs w:val="28"/>
          <w:highlight w:val="none"/>
        </w:rPr>
      </w:pPr>
      <w:r>
        <w:rPr>
          <w:rFonts w:hint="eastAsia" w:ascii="仿宋_GB2312" w:hAnsi="仿宋_GB2312" w:eastAsia="仿宋_GB2312" w:cs="仿宋_GB2312"/>
          <w:b/>
          <w:bCs/>
          <w:sz w:val="28"/>
          <w:szCs w:val="28"/>
          <w:highlight w:val="none"/>
          <w:lang w:eastAsia="zh-CN"/>
        </w:rPr>
        <w:t>二</w:t>
      </w:r>
      <w:r>
        <w:rPr>
          <w:rFonts w:hint="eastAsia" w:ascii="仿宋_GB2312" w:hAnsi="仿宋_GB2312" w:eastAsia="仿宋_GB2312" w:cs="仿宋_GB2312"/>
          <w:b/>
          <w:bCs/>
          <w:sz w:val="28"/>
          <w:szCs w:val="28"/>
          <w:highlight w:val="none"/>
        </w:rPr>
        <w:t>、服务期限</w:t>
      </w:r>
    </w:p>
    <w:p w14:paraId="2D324A2D">
      <w:pPr>
        <w:pStyle w:val="254"/>
        <w:keepNext w:val="0"/>
        <w:keepLines w:val="0"/>
        <w:pageBreakBefore w:val="0"/>
        <w:kinsoku/>
        <w:wordWrap/>
        <w:overflowPunct/>
        <w:autoSpaceDE/>
        <w:autoSpaceDN/>
        <w:bidi w:val="0"/>
        <w:spacing w:line="520" w:lineRule="exact"/>
        <w:ind w:firstLine="560" w:firstLineChars="200"/>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eastAsia="zh-CN"/>
        </w:rPr>
        <w:t>合同服务期限：</w:t>
      </w:r>
      <w:r>
        <w:rPr>
          <w:rFonts w:hint="eastAsia" w:ascii="仿宋_GB2312" w:hAnsi="仿宋_GB2312" w:eastAsia="仿宋_GB2312" w:cs="仿宋_GB2312"/>
          <w:sz w:val="28"/>
          <w:szCs w:val="28"/>
          <w:highlight w:val="none"/>
          <w:lang w:val="en-US" w:eastAsia="zh-CN"/>
        </w:rPr>
        <w:t>40日历天。</w:t>
      </w:r>
    </w:p>
    <w:p w14:paraId="683695A2">
      <w:pPr>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eastAsia="zh-CN"/>
        </w:rPr>
        <w:t>三</w:t>
      </w:r>
      <w:r>
        <w:rPr>
          <w:rFonts w:hint="eastAsia" w:ascii="仿宋_GB2312" w:hAnsi="仿宋_GB2312" w:eastAsia="仿宋_GB2312" w:cs="仿宋_GB2312"/>
          <w:b/>
          <w:bCs/>
          <w:sz w:val="28"/>
          <w:szCs w:val="28"/>
          <w:highlight w:val="none"/>
        </w:rPr>
        <w:t>、合同金额和付款方式</w:t>
      </w:r>
    </w:p>
    <w:p w14:paraId="1CDBC840">
      <w:pPr>
        <w:pStyle w:val="254"/>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本合同金额为人民币</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元（大写</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w:t>
      </w:r>
      <w:r>
        <w:rPr>
          <w:rFonts w:hint="eastAsia" w:ascii="仿宋_GB2312" w:hAnsi="仿宋_GB2312" w:eastAsia="仿宋_GB2312" w:cs="仿宋_GB2312"/>
          <w:bCs/>
          <w:sz w:val="28"/>
          <w:szCs w:val="28"/>
          <w:highlight w:val="none"/>
          <w:lang w:eastAsia="zh-CN"/>
        </w:rPr>
        <w:t>（含税）（</w:t>
      </w:r>
      <w:r>
        <w:rPr>
          <w:rFonts w:hint="eastAsia" w:ascii="仿宋_GB2312" w:hAnsi="仿宋_GB2312" w:eastAsia="仿宋_GB2312" w:cs="仿宋_GB2312"/>
          <w:bCs/>
          <w:sz w:val="28"/>
          <w:szCs w:val="28"/>
          <w:highlight w:val="none"/>
          <w:lang w:val="en-US" w:eastAsia="zh-CN"/>
        </w:rPr>
        <w:t>含竣工图编制费</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sz w:val="28"/>
          <w:szCs w:val="28"/>
          <w:highlight w:val="none"/>
        </w:rPr>
        <w:t>。</w:t>
      </w:r>
    </w:p>
    <w:p w14:paraId="5AF6429E">
      <w:pPr>
        <w:pStyle w:val="254"/>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lang w:eastAsia="zh-CN"/>
        </w:rPr>
        <w:t>付款方式</w:t>
      </w:r>
    </w:p>
    <w:p w14:paraId="689880E5">
      <w:pPr>
        <w:pStyle w:val="254"/>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第一次付款：本合同签订生效之日起 7 个工作日内</w:t>
      </w:r>
      <w:r>
        <w:rPr>
          <w:rFonts w:hint="eastAsia" w:ascii="仿宋_GB2312" w:hAnsi="仿宋_GB2312" w:eastAsia="仿宋_GB2312" w:cs="仿宋_GB2312"/>
          <w:sz w:val="28"/>
          <w:szCs w:val="28"/>
          <w:highlight w:val="none"/>
        </w:rPr>
        <w:t>，乙方按要求向甲方提供等额合法有效增值税发票后，甲方</w:t>
      </w:r>
      <w:r>
        <w:rPr>
          <w:rFonts w:hint="eastAsia" w:ascii="仿宋_GB2312" w:hAnsi="仿宋_GB2312" w:eastAsia="仿宋_GB2312" w:cs="仿宋_GB2312"/>
          <w:sz w:val="28"/>
          <w:szCs w:val="28"/>
          <w:highlight w:val="none"/>
          <w:lang w:eastAsia="zh-CN"/>
        </w:rPr>
        <w:t>向乙方</w:t>
      </w:r>
      <w:r>
        <w:rPr>
          <w:rFonts w:hint="eastAsia" w:ascii="仿宋_GB2312" w:hAnsi="仿宋_GB2312" w:eastAsia="仿宋_GB2312" w:cs="仿宋_GB2312"/>
          <w:sz w:val="28"/>
          <w:szCs w:val="28"/>
          <w:highlight w:val="none"/>
        </w:rPr>
        <w:t>支付合同金额的</w:t>
      </w:r>
      <w:r>
        <w:rPr>
          <w:rFonts w:hint="eastAsia" w:ascii="仿宋_GB2312" w:hAnsi="仿宋_GB2312" w:eastAsia="仿宋_GB2312" w:cs="仿宋_GB2312"/>
          <w:kern w:val="1"/>
          <w:sz w:val="28"/>
          <w:szCs w:val="28"/>
          <w:highlight w:val="none"/>
          <w:u w:val="none"/>
          <w:lang w:val="en-US" w:eastAsia="zh-CN"/>
        </w:rPr>
        <w:t>50</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，即</w:t>
      </w:r>
      <w:r>
        <w:rPr>
          <w:rFonts w:hint="eastAsia" w:ascii="仿宋_GB2312" w:hAnsi="仿宋_GB2312" w:eastAsia="仿宋_GB2312" w:cs="仿宋_GB2312"/>
          <w:sz w:val="28"/>
          <w:szCs w:val="28"/>
          <w:highlight w:val="none"/>
        </w:rPr>
        <w:t xml:space="preserve">人民币 </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元（大写</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bCs/>
          <w:sz w:val="28"/>
          <w:szCs w:val="28"/>
          <w:highlight w:val="none"/>
          <w:lang w:val="en-US" w:eastAsia="zh-CN"/>
        </w:rPr>
        <w:t>其中</w:t>
      </w:r>
      <w:r>
        <w:rPr>
          <w:rFonts w:hint="eastAsia" w:ascii="仿宋_GB2312" w:hAnsi="仿宋_GB2312" w:eastAsia="仿宋_GB2312" w:cs="仿宋_GB2312"/>
          <w:bCs/>
          <w:sz w:val="28"/>
          <w:szCs w:val="28"/>
          <w:highlight w:val="none"/>
          <w:lang w:eastAsia="zh-CN"/>
        </w:rPr>
        <w:t>包含安全生产标准化措施费总额的50%，</w:t>
      </w:r>
      <w:r>
        <w:rPr>
          <w:rFonts w:hint="eastAsia" w:ascii="仿宋_GB2312" w:hAnsi="仿宋_GB2312" w:eastAsia="仿宋_GB2312" w:cs="仿宋_GB2312"/>
          <w:bCs/>
          <w:sz w:val="28"/>
          <w:szCs w:val="28"/>
          <w:highlight w:val="none"/>
          <w:lang w:val="en-US" w:eastAsia="zh-CN"/>
        </w:rPr>
        <w:t>农民工工伤保险的100%</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sz w:val="28"/>
          <w:szCs w:val="28"/>
          <w:highlight w:val="none"/>
        </w:rPr>
        <w:t>。</w:t>
      </w:r>
    </w:p>
    <w:p w14:paraId="04A6DCFB">
      <w:pPr>
        <w:pStyle w:val="254"/>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第二次付款：本项目全部工程竣工验收合格，且无任何违约、扣款情形，乙方按要求向甲方提供等额合法有效增值税发票后，</w:t>
      </w:r>
      <w:r>
        <w:rPr>
          <w:rFonts w:hint="eastAsia" w:ascii="仿宋_GB2312" w:hAnsi="仿宋_GB2312" w:eastAsia="仿宋_GB2312" w:cs="仿宋_GB2312"/>
          <w:sz w:val="28"/>
          <w:szCs w:val="28"/>
          <w:highlight w:val="none"/>
        </w:rPr>
        <w:t>甲方</w:t>
      </w:r>
      <w:r>
        <w:rPr>
          <w:rFonts w:hint="eastAsia" w:ascii="仿宋_GB2312" w:hAnsi="仿宋_GB2312" w:eastAsia="仿宋_GB2312" w:cs="仿宋_GB2312"/>
          <w:sz w:val="28"/>
          <w:szCs w:val="28"/>
          <w:highlight w:val="none"/>
          <w:lang w:eastAsia="zh-CN"/>
        </w:rPr>
        <w:t>向乙方</w:t>
      </w:r>
      <w:r>
        <w:rPr>
          <w:rFonts w:hint="eastAsia" w:ascii="仿宋_GB2312" w:hAnsi="仿宋_GB2312" w:eastAsia="仿宋_GB2312" w:cs="仿宋_GB2312"/>
          <w:sz w:val="28"/>
          <w:szCs w:val="28"/>
          <w:highlight w:val="none"/>
        </w:rPr>
        <w:t>支付合同金额的</w:t>
      </w:r>
      <w:r>
        <w:rPr>
          <w:rFonts w:hint="eastAsia" w:ascii="仿宋_GB2312" w:hAnsi="仿宋_GB2312" w:eastAsia="仿宋_GB2312" w:cs="仿宋_GB2312"/>
          <w:sz w:val="28"/>
          <w:szCs w:val="28"/>
          <w:highlight w:val="none"/>
          <w:lang w:val="en-US" w:eastAsia="zh-CN"/>
        </w:rPr>
        <w:t>30</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，即</w:t>
      </w:r>
      <w:r>
        <w:rPr>
          <w:rFonts w:hint="eastAsia" w:ascii="仿宋_GB2312" w:hAnsi="仿宋_GB2312" w:eastAsia="仿宋_GB2312" w:cs="仿宋_GB2312"/>
          <w:sz w:val="28"/>
          <w:szCs w:val="28"/>
          <w:highlight w:val="none"/>
        </w:rPr>
        <w:t>人民币</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元（大写</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w:t>
      </w:r>
      <w:r>
        <w:rPr>
          <w:rFonts w:hint="eastAsia" w:ascii="仿宋_GB2312" w:hAnsi="仿宋_GB2312" w:eastAsia="仿宋_GB2312" w:cs="仿宋_GB2312"/>
          <w:sz w:val="28"/>
          <w:szCs w:val="28"/>
          <w:highlight w:val="none"/>
        </w:rPr>
        <w:t>。</w:t>
      </w:r>
    </w:p>
    <w:p w14:paraId="08CAC98E">
      <w:pPr>
        <w:pStyle w:val="254"/>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第三次付款：</w:t>
      </w:r>
      <w:r>
        <w:rPr>
          <w:rFonts w:hint="eastAsia" w:ascii="仿宋_GB2312" w:hAnsi="仿宋_GB2312" w:eastAsia="仿宋_GB2312" w:cs="仿宋_GB2312"/>
          <w:sz w:val="28"/>
          <w:szCs w:val="28"/>
          <w:highlight w:val="none"/>
          <w:lang w:val="en-US" w:eastAsia="zh-CN"/>
        </w:rPr>
        <w:t>本项目完成财政结算评审审定工作后</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甲方向乙方支付剩余全部合同尾款，</w:t>
      </w:r>
      <w:r>
        <w:rPr>
          <w:rFonts w:hint="eastAsia" w:ascii="仿宋_GB2312" w:hAnsi="仿宋_GB2312" w:eastAsia="仿宋_GB2312" w:cs="仿宋_GB2312"/>
          <w:sz w:val="28"/>
          <w:szCs w:val="28"/>
          <w:highlight w:val="none"/>
          <w:lang w:val="en-US" w:eastAsia="zh-CN"/>
        </w:rPr>
        <w:t>付款最终金额以财政部门审定金额为准，</w:t>
      </w:r>
      <w:r>
        <w:rPr>
          <w:rFonts w:hint="eastAsia" w:ascii="仿宋_GB2312" w:hAnsi="仿宋_GB2312" w:eastAsia="仿宋_GB2312" w:cs="仿宋_GB2312"/>
          <w:sz w:val="28"/>
          <w:szCs w:val="28"/>
          <w:highlight w:val="none"/>
          <w:lang w:eastAsia="zh-CN"/>
        </w:rPr>
        <w:t>即</w:t>
      </w:r>
      <w:r>
        <w:rPr>
          <w:rFonts w:hint="eastAsia" w:ascii="仿宋_GB2312" w:hAnsi="仿宋_GB2312" w:eastAsia="仿宋_GB2312" w:cs="仿宋_GB2312"/>
          <w:sz w:val="28"/>
          <w:szCs w:val="28"/>
          <w:highlight w:val="none"/>
        </w:rPr>
        <w:t>人民币</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元（大写</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kern w:val="1"/>
          <w:sz w:val="28"/>
          <w:szCs w:val="28"/>
          <w:highlight w:val="none"/>
        </w:rPr>
        <w:t>XXX</w:t>
      </w:r>
      <w:r>
        <w:rPr>
          <w:rFonts w:hint="eastAsia" w:ascii="仿宋_GB2312" w:hAnsi="仿宋_GB2312" w:eastAsia="仿宋_GB2312" w:cs="仿宋_GB2312"/>
          <w:bCs/>
          <w:sz w:val="28"/>
          <w:szCs w:val="28"/>
          <w:highlight w:val="none"/>
        </w:rPr>
        <w:t>）</w:t>
      </w:r>
      <w:r>
        <w:rPr>
          <w:rFonts w:hint="eastAsia" w:ascii="仿宋_GB2312" w:hAnsi="仿宋_GB2312" w:eastAsia="仿宋_GB2312" w:cs="仿宋_GB2312"/>
          <w:sz w:val="28"/>
          <w:szCs w:val="28"/>
          <w:highlight w:val="none"/>
        </w:rPr>
        <w:t>。</w:t>
      </w:r>
    </w:p>
    <w:p w14:paraId="3496D1FB">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kern w:val="2"/>
          <w:sz w:val="28"/>
          <w:szCs w:val="28"/>
          <w:highlight w:val="none"/>
          <w:lang w:val="en-US" w:eastAsia="zh-CN" w:bidi="ar-SA"/>
        </w:rPr>
      </w:pPr>
      <w:bookmarkStart w:id="675" w:name="OLE_LINK2"/>
      <w:r>
        <w:rPr>
          <w:rFonts w:hint="eastAsia" w:ascii="仿宋_GB2312" w:hAnsi="仿宋_GB2312" w:eastAsia="仿宋_GB2312" w:cs="仿宋_GB2312"/>
          <w:kern w:val="2"/>
          <w:sz w:val="28"/>
          <w:szCs w:val="28"/>
          <w:highlight w:val="none"/>
          <w:lang w:val="en-US" w:eastAsia="zh-CN" w:bidi="ar-SA"/>
        </w:rPr>
        <w:t xml:space="preserve">甲方开票信息如下： </w:t>
      </w:r>
    </w:p>
    <w:p w14:paraId="5CC65228">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lang w:eastAsia="zh-CN"/>
        </w:rPr>
        <w:t>名称</w:t>
      </w:r>
      <w:r>
        <w:rPr>
          <w:rFonts w:hint="eastAsia" w:ascii="仿宋_GB2312" w:hAnsi="仿宋_GB2312" w:eastAsia="仿宋_GB2312" w:cs="仿宋_GB2312"/>
          <w:bCs/>
          <w:sz w:val="28"/>
          <w:szCs w:val="28"/>
          <w:highlight w:val="none"/>
        </w:rPr>
        <w:t>：</w:t>
      </w:r>
      <w:r>
        <w:rPr>
          <w:rFonts w:hint="eastAsia" w:ascii="仿宋_GB2312" w:hAnsi="仿宋_GB2312" w:eastAsia="仿宋_GB2312" w:cs="仿宋_GB2312"/>
          <w:bCs/>
          <w:sz w:val="28"/>
          <w:szCs w:val="28"/>
          <w:highlight w:val="none"/>
          <w:lang w:eastAsia="zh-CN"/>
        </w:rPr>
        <w:t>中共北京市海淀区纪律检查委员会</w:t>
      </w:r>
      <w:r>
        <w:rPr>
          <w:rFonts w:hint="eastAsia" w:ascii="仿宋_GB2312" w:hAnsi="仿宋_GB2312" w:eastAsia="仿宋_GB2312" w:cs="仿宋_GB2312"/>
          <w:bCs/>
          <w:sz w:val="28"/>
          <w:szCs w:val="28"/>
          <w:highlight w:val="none"/>
        </w:rPr>
        <w:t>,</w:t>
      </w:r>
    </w:p>
    <w:p w14:paraId="5B3BF190">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纳税人识别号：</w:t>
      </w:r>
    </w:p>
    <w:p w14:paraId="19B877F4">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地址：海淀区万泉庄路28号万柳办公区。</w:t>
      </w:r>
    </w:p>
    <w:p w14:paraId="0087204D">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bCs/>
          <w:sz w:val="28"/>
          <w:szCs w:val="28"/>
          <w:highlight w:val="none"/>
        </w:rPr>
        <w:t>开户行及账号：</w:t>
      </w:r>
      <w:r>
        <w:rPr>
          <w:rFonts w:hint="eastAsia" w:ascii="仿宋_GB2312" w:hAnsi="仿宋_GB2312" w:eastAsia="仿宋_GB2312" w:cs="仿宋_GB2312"/>
          <w:bCs/>
          <w:sz w:val="28"/>
          <w:szCs w:val="28"/>
          <w:highlight w:val="none"/>
          <w:lang w:val="en-US" w:eastAsia="zh-CN"/>
        </w:rPr>
        <w:t xml:space="preserve"> </w:t>
      </w:r>
    </w:p>
    <w:bookmarkEnd w:id="675"/>
    <w:p w14:paraId="76BC6001">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乙方收款方式如下： </w:t>
      </w:r>
    </w:p>
    <w:p w14:paraId="4834E041">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开户名称：</w:t>
      </w:r>
    </w:p>
    <w:p w14:paraId="444E150F">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银行账号：</w:t>
      </w:r>
    </w:p>
    <w:p w14:paraId="00C47830">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开户银行：</w:t>
      </w:r>
    </w:p>
    <w:p w14:paraId="5DBE2956">
      <w:pPr>
        <w:pStyle w:val="23"/>
        <w:rPr>
          <w:highlight w:val="none"/>
        </w:rPr>
      </w:pPr>
      <w:r>
        <w:rPr>
          <w:rFonts w:hint="eastAsia" w:ascii="仿宋_GB2312" w:hAnsi="仿宋_GB2312" w:eastAsia="仿宋_GB2312" w:cs="仿宋_GB2312"/>
          <w:kern w:val="2"/>
          <w:sz w:val="28"/>
          <w:szCs w:val="28"/>
          <w:highlight w:val="none"/>
          <w:lang w:val="en-US" w:eastAsia="zh-CN" w:bidi="ar-SA"/>
        </w:rPr>
        <w:t xml:space="preserve">    除非双方另有约定，乙方变更银行账户信息的，须提前3日书面通知甲方，否则由此造成的损失甲方不承担任何责任。</w:t>
      </w:r>
    </w:p>
    <w:p w14:paraId="45F76489">
      <w:pPr>
        <w:keepNext w:val="0"/>
        <w:keepLines w:val="0"/>
        <w:pageBreakBefore w:val="0"/>
        <w:widowControl/>
        <w:kinsoku/>
        <w:wordWrap/>
        <w:overflowPunct/>
        <w:topLinePunct/>
        <w:autoSpaceDE/>
        <w:autoSpaceDN/>
        <w:bidi w:val="0"/>
        <w:adjustRightInd w:val="0"/>
        <w:spacing w:line="520" w:lineRule="exact"/>
        <w:ind w:firstLine="562" w:firstLineChars="200"/>
        <w:contextualSpacing/>
        <w:textAlignment w:val="auto"/>
        <w:rPr>
          <w:rFonts w:ascii="仿宋_GB2312" w:hAnsi="仿宋_GB2312" w:eastAsia="仿宋_GB2312" w:cs="仿宋_GB2312"/>
          <w:b/>
          <w:kern w:val="1"/>
          <w:sz w:val="28"/>
          <w:szCs w:val="28"/>
          <w:highlight w:val="none"/>
        </w:rPr>
      </w:pPr>
      <w:r>
        <w:rPr>
          <w:rFonts w:hint="eastAsia" w:ascii="仿宋_GB2312" w:hAnsi="仿宋_GB2312" w:eastAsia="仿宋_GB2312" w:cs="仿宋_GB2312"/>
          <w:b/>
          <w:kern w:val="1"/>
          <w:sz w:val="28"/>
          <w:szCs w:val="28"/>
          <w:highlight w:val="none"/>
          <w:lang w:eastAsia="zh-CN"/>
        </w:rPr>
        <w:t>四</w:t>
      </w:r>
      <w:r>
        <w:rPr>
          <w:rFonts w:hint="eastAsia" w:ascii="仿宋_GB2312" w:hAnsi="仿宋_GB2312" w:eastAsia="仿宋_GB2312" w:cs="仿宋_GB2312"/>
          <w:b/>
          <w:kern w:val="1"/>
          <w:sz w:val="28"/>
          <w:szCs w:val="28"/>
          <w:highlight w:val="none"/>
        </w:rPr>
        <w:t>、甲方权利和义务</w:t>
      </w:r>
    </w:p>
    <w:p w14:paraId="0EBEC2C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_GB2312" w:eastAsia="仿宋_GB2312"/>
          <w:sz w:val="28"/>
          <w:szCs w:val="28"/>
          <w:highlight w:val="none"/>
        </w:rPr>
      </w:pPr>
      <w:r>
        <w:rPr>
          <w:rFonts w:hint="eastAsia" w:ascii="仿宋_GB2312" w:eastAsia="仿宋_GB2312"/>
          <w:sz w:val="28"/>
          <w:szCs w:val="28"/>
          <w:highlight w:val="none"/>
        </w:rPr>
        <w:t>1.甲方有权要求乙方按本</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约定保质保量完成各项</w:t>
      </w:r>
      <w:r>
        <w:rPr>
          <w:rFonts w:hint="eastAsia" w:ascii="仿宋_GB2312" w:eastAsia="仿宋_GB2312"/>
          <w:sz w:val="28"/>
          <w:szCs w:val="28"/>
          <w:highlight w:val="none"/>
          <w:lang w:eastAsia="zh-CN"/>
        </w:rPr>
        <w:t>约定</w:t>
      </w:r>
      <w:r>
        <w:rPr>
          <w:rFonts w:hint="eastAsia" w:ascii="仿宋_GB2312" w:eastAsia="仿宋_GB2312"/>
          <w:sz w:val="28"/>
          <w:szCs w:val="28"/>
          <w:highlight w:val="none"/>
        </w:rPr>
        <w:t>内容，</w:t>
      </w:r>
      <w:r>
        <w:rPr>
          <w:rFonts w:hint="eastAsia" w:ascii="仿宋_GB2312" w:eastAsia="仿宋_GB2312"/>
          <w:sz w:val="28"/>
          <w:szCs w:val="28"/>
          <w:highlight w:val="none"/>
          <w:lang w:eastAsia="zh-CN"/>
        </w:rPr>
        <w:t>掌握工作进展，</w:t>
      </w:r>
      <w:r>
        <w:rPr>
          <w:rFonts w:hint="eastAsia" w:ascii="仿宋_GB2312" w:eastAsia="仿宋_GB2312"/>
          <w:sz w:val="28"/>
          <w:szCs w:val="28"/>
          <w:highlight w:val="none"/>
        </w:rPr>
        <w:t>对乙方提供的服务及工作成果进行评估，提出改进意见，并有权要求乙方及时补正和改进。</w:t>
      </w:r>
    </w:p>
    <w:p w14:paraId="1668EAC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lang w:eastAsia="zh-CN"/>
        </w:rPr>
      </w:pP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.甲方</w:t>
      </w:r>
      <w:r>
        <w:rPr>
          <w:rFonts w:hint="eastAsia" w:ascii="仿宋_GB2312" w:eastAsia="仿宋_GB2312"/>
          <w:sz w:val="28"/>
          <w:szCs w:val="28"/>
          <w:highlight w:val="none"/>
          <w:lang w:eastAsia="zh-CN"/>
        </w:rPr>
        <w:t>有权按照合同约定的各项标准</w:t>
      </w:r>
      <w:r>
        <w:rPr>
          <w:rFonts w:hint="eastAsia" w:ascii="仿宋_GB2312" w:eastAsia="仿宋_GB2312"/>
          <w:sz w:val="28"/>
          <w:szCs w:val="28"/>
          <w:highlight w:val="none"/>
        </w:rPr>
        <w:t>进行验收，并</w:t>
      </w:r>
      <w:r>
        <w:rPr>
          <w:rFonts w:hint="eastAsia" w:ascii="仿宋_GB2312" w:eastAsia="仿宋_GB2312"/>
          <w:sz w:val="28"/>
          <w:szCs w:val="28"/>
          <w:highlight w:val="none"/>
          <w:lang w:eastAsia="zh-CN"/>
        </w:rPr>
        <w:t>依据</w:t>
      </w:r>
      <w:r>
        <w:rPr>
          <w:rFonts w:hint="eastAsia" w:ascii="仿宋_GB2312" w:eastAsia="仿宋_GB2312"/>
          <w:sz w:val="28"/>
          <w:szCs w:val="28"/>
          <w:highlight w:val="none"/>
        </w:rPr>
        <w:t>验收</w:t>
      </w:r>
      <w:r>
        <w:rPr>
          <w:rFonts w:hint="eastAsia" w:ascii="仿宋_GB2312" w:eastAsia="仿宋_GB2312"/>
          <w:sz w:val="28"/>
          <w:szCs w:val="28"/>
          <w:highlight w:val="none"/>
          <w:lang w:eastAsia="zh-CN"/>
        </w:rPr>
        <w:t>结果阶段性付款。</w:t>
      </w:r>
    </w:p>
    <w:p w14:paraId="2358DE84">
      <w:pPr>
        <w:pStyle w:val="23"/>
        <w:keepNext w:val="0"/>
        <w:keepLines w:val="0"/>
        <w:pageBreakBefore w:val="0"/>
        <w:kinsoku/>
        <w:wordWrap/>
        <w:overflowPunct/>
        <w:autoSpaceDE/>
        <w:autoSpaceDN/>
        <w:bidi w:val="0"/>
        <w:spacing w:line="520" w:lineRule="exact"/>
        <w:ind w:firstLine="560" w:firstLineChars="200"/>
        <w:textAlignment w:val="auto"/>
        <w:rPr>
          <w:rFonts w:hint="default"/>
          <w:highlight w:val="none"/>
          <w:lang w:val="en-US" w:eastAsia="zh-CN"/>
        </w:rPr>
      </w:pPr>
      <w:r>
        <w:rPr>
          <w:rFonts w:hint="eastAsia" w:ascii="仿宋_GB2312" w:eastAsia="仿宋_GB2312"/>
          <w:sz w:val="28"/>
          <w:szCs w:val="28"/>
          <w:highlight w:val="none"/>
          <w:lang w:val="en-US" w:eastAsia="zh-CN"/>
        </w:rPr>
        <w:t>3.甲方有义务提供工作所需必要的协助，并按照合同约定支付款项。</w:t>
      </w:r>
    </w:p>
    <w:p w14:paraId="6B9536AF">
      <w:pPr>
        <w:pStyle w:val="254"/>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ascii="仿宋_GB2312" w:hAnsi="仿宋_GB2312" w:eastAsia="仿宋_GB2312" w:cs="仿宋_GB2312"/>
          <w:b/>
          <w:kern w:val="1"/>
          <w:sz w:val="28"/>
          <w:szCs w:val="28"/>
          <w:highlight w:val="none"/>
        </w:rPr>
      </w:pPr>
      <w:r>
        <w:rPr>
          <w:rFonts w:hint="eastAsia" w:ascii="仿宋_GB2312" w:hAnsi="仿宋_GB2312" w:eastAsia="仿宋_GB2312" w:cs="仿宋_GB2312"/>
          <w:b/>
          <w:kern w:val="1"/>
          <w:sz w:val="28"/>
          <w:szCs w:val="28"/>
          <w:highlight w:val="none"/>
          <w:lang w:eastAsia="zh-CN"/>
        </w:rPr>
        <w:t>五</w:t>
      </w:r>
      <w:r>
        <w:rPr>
          <w:rFonts w:hint="eastAsia" w:ascii="仿宋_GB2312" w:hAnsi="仿宋_GB2312" w:eastAsia="仿宋_GB2312" w:cs="仿宋_GB2312"/>
          <w:b/>
          <w:kern w:val="1"/>
          <w:sz w:val="28"/>
          <w:szCs w:val="28"/>
          <w:highlight w:val="none"/>
        </w:rPr>
        <w:t>、乙方权利和义务</w:t>
      </w:r>
    </w:p>
    <w:p w14:paraId="3C7695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1.乙方应按照本</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要求，保质保量完成</w:t>
      </w:r>
      <w:r>
        <w:rPr>
          <w:rFonts w:hint="eastAsia" w:ascii="仿宋_GB2312" w:eastAsia="仿宋_GB2312"/>
          <w:sz w:val="28"/>
          <w:szCs w:val="28"/>
          <w:highlight w:val="none"/>
          <w:lang w:eastAsia="zh-CN"/>
        </w:rPr>
        <w:t>委托</w:t>
      </w:r>
      <w:r>
        <w:rPr>
          <w:rFonts w:hint="eastAsia" w:ascii="仿宋_GB2312" w:eastAsia="仿宋_GB2312"/>
          <w:sz w:val="28"/>
          <w:szCs w:val="28"/>
          <w:highlight w:val="none"/>
        </w:rPr>
        <w:t>事项。</w:t>
      </w:r>
    </w:p>
    <w:p w14:paraId="369E8B03">
      <w:pPr>
        <w:pStyle w:val="17"/>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highlight w:val="none"/>
        </w:rPr>
      </w:pP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.乙方</w:t>
      </w:r>
      <w:r>
        <w:rPr>
          <w:rFonts w:hint="eastAsia" w:ascii="仿宋_GB2312" w:eastAsia="仿宋_GB2312"/>
          <w:sz w:val="28"/>
          <w:szCs w:val="28"/>
          <w:highlight w:val="none"/>
          <w:lang w:eastAsia="zh-CN"/>
        </w:rPr>
        <w:t>接受委托</w:t>
      </w:r>
      <w:r>
        <w:rPr>
          <w:rFonts w:hint="eastAsia" w:ascii="仿宋_GB2312" w:eastAsia="仿宋_GB2312"/>
          <w:sz w:val="28"/>
          <w:szCs w:val="28"/>
          <w:highlight w:val="none"/>
        </w:rPr>
        <w:t>后，不得</w:t>
      </w:r>
      <w:r>
        <w:rPr>
          <w:rFonts w:hint="eastAsia" w:ascii="仿宋_GB2312" w:eastAsia="仿宋_GB2312"/>
          <w:sz w:val="28"/>
          <w:szCs w:val="28"/>
          <w:highlight w:val="none"/>
          <w:lang w:eastAsia="zh-CN"/>
        </w:rPr>
        <w:t>将全部工作</w:t>
      </w:r>
      <w:r>
        <w:rPr>
          <w:rFonts w:hint="eastAsia" w:ascii="仿宋_GB2312" w:eastAsia="仿宋_GB2312"/>
          <w:sz w:val="28"/>
          <w:szCs w:val="28"/>
          <w:highlight w:val="none"/>
        </w:rPr>
        <w:t>转包。</w:t>
      </w:r>
      <w:r>
        <w:rPr>
          <w:rFonts w:hint="eastAsia" w:ascii="仿宋_GB2312" w:eastAsia="仿宋_GB2312"/>
          <w:sz w:val="28"/>
          <w:szCs w:val="28"/>
          <w:highlight w:val="none"/>
          <w:lang w:val="en-US" w:eastAsia="zh-CN"/>
        </w:rPr>
        <w:t>响应文件内未明确的分包事项，</w:t>
      </w:r>
      <w:r>
        <w:rPr>
          <w:rFonts w:hint="eastAsia" w:ascii="仿宋_GB2312" w:eastAsia="仿宋_GB2312"/>
          <w:sz w:val="28"/>
          <w:szCs w:val="28"/>
          <w:highlight w:val="none"/>
          <w:lang w:eastAsia="zh-CN"/>
        </w:rPr>
        <w:t>未经甲方书面同意，不得将工作分包。</w:t>
      </w:r>
    </w:p>
    <w:p w14:paraId="7C65CB4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lang w:eastAsia="zh-CN"/>
        </w:rPr>
      </w:pP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rPr>
        <w:t>.乙方须保证项目团队拥有从事本</w:t>
      </w:r>
      <w:r>
        <w:rPr>
          <w:rFonts w:hint="eastAsia" w:ascii="仿宋_GB2312" w:eastAsia="仿宋_GB2312"/>
          <w:sz w:val="28"/>
          <w:szCs w:val="28"/>
          <w:highlight w:val="none"/>
          <w:lang w:eastAsia="zh-CN"/>
        </w:rPr>
        <w:t>委托</w:t>
      </w:r>
      <w:r>
        <w:rPr>
          <w:rFonts w:hint="eastAsia" w:ascii="仿宋_GB2312" w:eastAsia="仿宋_GB2312"/>
          <w:sz w:val="28"/>
          <w:szCs w:val="28"/>
          <w:highlight w:val="none"/>
        </w:rPr>
        <w:t>项目相应</w:t>
      </w:r>
      <w:r>
        <w:rPr>
          <w:rFonts w:hint="eastAsia" w:ascii="仿宋_GB2312" w:eastAsia="仿宋_GB2312"/>
          <w:sz w:val="28"/>
          <w:szCs w:val="28"/>
          <w:highlight w:val="none"/>
          <w:lang w:eastAsia="zh-CN"/>
        </w:rPr>
        <w:t>资质</w:t>
      </w:r>
      <w:r>
        <w:rPr>
          <w:rFonts w:hint="eastAsia" w:ascii="仿宋_GB2312" w:eastAsia="仿宋_GB2312"/>
          <w:sz w:val="28"/>
          <w:szCs w:val="28"/>
          <w:highlight w:val="none"/>
        </w:rPr>
        <w:t>和能力，</w:t>
      </w:r>
      <w:r>
        <w:rPr>
          <w:rFonts w:hint="eastAsia" w:ascii="仿宋_GB2312" w:eastAsia="仿宋_GB2312"/>
          <w:sz w:val="28"/>
          <w:szCs w:val="28"/>
          <w:highlight w:val="none"/>
          <w:lang w:eastAsia="zh-CN"/>
        </w:rPr>
        <w:t>并保障服务期限内</w:t>
      </w:r>
      <w:r>
        <w:rPr>
          <w:rFonts w:hint="eastAsia" w:ascii="仿宋_GB2312" w:eastAsia="仿宋_GB2312"/>
          <w:sz w:val="28"/>
          <w:szCs w:val="28"/>
          <w:highlight w:val="none"/>
        </w:rPr>
        <w:t>工作人员的稳定性</w:t>
      </w:r>
      <w:r>
        <w:rPr>
          <w:rFonts w:hint="eastAsia" w:ascii="仿宋_GB2312" w:eastAsia="仿宋_GB2312"/>
          <w:sz w:val="28"/>
          <w:szCs w:val="28"/>
          <w:highlight w:val="none"/>
          <w:lang w:eastAsia="zh-CN"/>
        </w:rPr>
        <w:t>。</w:t>
      </w:r>
    </w:p>
    <w:p w14:paraId="0D9EE98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4</w:t>
      </w:r>
      <w:r>
        <w:rPr>
          <w:rFonts w:hint="eastAsia" w:ascii="仿宋_GB2312" w:eastAsia="仿宋_GB2312"/>
          <w:sz w:val="28"/>
          <w:szCs w:val="28"/>
          <w:highlight w:val="none"/>
        </w:rPr>
        <w:t>.乙方妥善保管工作过程材料，并做好档案保管工作，接受和配合相关部门对资金使用情况进行审计、监督检查等。</w:t>
      </w:r>
    </w:p>
    <w:p w14:paraId="72DD0AC8">
      <w:pPr>
        <w:pStyle w:val="23"/>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5.在履行合同义务时，乙方应采取相应措施保障其工作人员的人身、财产安全，因乙方未采取相应的保护措施而造成人身或财产损失的，由乙方承担相应的责任和费用。</w:t>
      </w:r>
    </w:p>
    <w:p w14:paraId="4534A2B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.乙方在履行</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义务的情形下有权要求甲方按本</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约定及时支付相应价款。</w:t>
      </w:r>
    </w:p>
    <w:p w14:paraId="5777D651">
      <w:pPr>
        <w:pStyle w:val="17"/>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_GB2312"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六、知识产权</w:t>
      </w:r>
    </w:p>
    <w:p w14:paraId="5439FCEC">
      <w:pPr>
        <w:pStyle w:val="23"/>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cs="Times New Roman"/>
          <w:kern w:val="2"/>
          <w:sz w:val="28"/>
          <w:szCs w:val="28"/>
          <w:highlight w:val="none"/>
          <w:lang w:val="en-US" w:eastAsia="zh-CN" w:bidi="ar-SA"/>
        </w:rPr>
      </w:pPr>
      <w:r>
        <w:rPr>
          <w:rFonts w:hint="eastAsia" w:ascii="仿宋_GB2312" w:eastAsia="仿宋_GB2312"/>
          <w:sz w:val="28"/>
          <w:szCs w:val="28"/>
          <w:highlight w:val="none"/>
          <w:lang w:val="en-US" w:eastAsia="zh-CN"/>
        </w:rPr>
        <w:t>1.乙方保证在履行本合同的过程中，不得侵犯任何第三方著作权、商标权、专利权等合法权益，由此产生的纠纷，由乙方承担相应的法律责任，并赔偿甲方因此遭受的经济损失。</w:t>
      </w:r>
    </w:p>
    <w:p w14:paraId="6027DEF7">
      <w:pPr>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eastAsia="zh-CN"/>
        </w:rPr>
        <w:t>七</w:t>
      </w:r>
      <w:r>
        <w:rPr>
          <w:rFonts w:hint="eastAsia" w:ascii="仿宋_GB2312" w:hAnsi="仿宋_GB2312" w:eastAsia="仿宋_GB2312" w:cs="仿宋_GB2312"/>
          <w:b/>
          <w:bCs/>
          <w:sz w:val="28"/>
          <w:szCs w:val="28"/>
          <w:highlight w:val="none"/>
        </w:rPr>
        <w:t>、保密条款</w:t>
      </w:r>
    </w:p>
    <w:p w14:paraId="0D457E11">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hint="eastAsia"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1.</w:t>
      </w:r>
      <w:r>
        <w:rPr>
          <w:rFonts w:hint="eastAsia" w:ascii="仿宋_GB2312" w:hAnsi="仿宋_GB2312" w:eastAsia="仿宋_GB2312" w:cs="仿宋_GB2312"/>
          <w:kern w:val="1"/>
          <w:sz w:val="28"/>
          <w:szCs w:val="28"/>
          <w:highlight w:val="none"/>
          <w:lang w:eastAsia="zh-CN"/>
        </w:rPr>
        <w:t>双方</w:t>
      </w:r>
      <w:r>
        <w:rPr>
          <w:rFonts w:hint="eastAsia" w:ascii="仿宋_GB2312" w:hAnsi="仿宋_GB2312" w:eastAsia="仿宋_GB2312" w:cs="仿宋_GB2312"/>
          <w:kern w:val="1"/>
          <w:sz w:val="28"/>
          <w:szCs w:val="28"/>
          <w:highlight w:val="none"/>
        </w:rPr>
        <w:t>对在本合同签订或履行过程中所接触和知悉的对方未对外公开的信息</w:t>
      </w:r>
      <w:r>
        <w:rPr>
          <w:rFonts w:hint="eastAsia" w:ascii="仿宋_GB2312" w:hAnsi="仿宋_GB2312" w:eastAsia="仿宋_GB2312" w:cs="仿宋_GB2312"/>
          <w:kern w:val="1"/>
          <w:sz w:val="28"/>
          <w:szCs w:val="28"/>
          <w:highlight w:val="none"/>
          <w:lang w:eastAsia="zh-CN"/>
        </w:rPr>
        <w:t>（</w:t>
      </w:r>
      <w:r>
        <w:rPr>
          <w:rFonts w:hint="eastAsia" w:ascii="仿宋_GB2312" w:hAnsi="仿宋_GB2312" w:eastAsia="仿宋_GB2312" w:cs="仿宋_GB2312"/>
          <w:kern w:val="1"/>
          <w:sz w:val="28"/>
          <w:szCs w:val="28"/>
          <w:highlight w:val="none"/>
        </w:rPr>
        <w:t>包括但不限于</w:t>
      </w:r>
      <w:r>
        <w:rPr>
          <w:rFonts w:hint="eastAsia" w:ascii="仿宋_GB2312" w:hAnsi="仿宋_GB2312" w:eastAsia="仿宋_GB2312" w:cs="仿宋_GB2312"/>
          <w:kern w:val="1"/>
          <w:sz w:val="28"/>
          <w:szCs w:val="28"/>
          <w:highlight w:val="none"/>
          <w:u w:val="none"/>
          <w:lang w:val="en-US" w:eastAsia="zh-CN"/>
        </w:rPr>
        <w:t>商业机密、经营信息、技术信息、财务信息、内部管理方法、内部规章制度以</w:t>
      </w:r>
      <w:r>
        <w:rPr>
          <w:rFonts w:hint="eastAsia" w:ascii="仿宋_GB2312" w:hAnsi="仿宋_GB2312" w:eastAsia="仿宋_GB2312" w:cs="仿宋_GB2312"/>
          <w:kern w:val="1"/>
          <w:sz w:val="28"/>
          <w:szCs w:val="28"/>
          <w:highlight w:val="none"/>
        </w:rPr>
        <w:t>及其他应予保密的信息和资料</w:t>
      </w:r>
      <w:r>
        <w:rPr>
          <w:rFonts w:hint="eastAsia" w:ascii="仿宋_GB2312" w:hAnsi="仿宋_GB2312" w:eastAsia="仿宋_GB2312" w:cs="仿宋_GB2312"/>
          <w:kern w:val="1"/>
          <w:sz w:val="28"/>
          <w:szCs w:val="28"/>
          <w:highlight w:val="none"/>
          <w:lang w:eastAsia="zh-CN"/>
        </w:rPr>
        <w:t>等）</w:t>
      </w:r>
      <w:r>
        <w:rPr>
          <w:rFonts w:hint="eastAsia" w:ascii="仿宋_GB2312" w:hAnsi="仿宋_GB2312" w:eastAsia="仿宋_GB2312" w:cs="仿宋_GB2312"/>
          <w:kern w:val="1"/>
          <w:sz w:val="28"/>
          <w:szCs w:val="28"/>
          <w:highlight w:val="none"/>
        </w:rPr>
        <w:t>负有保密义务，未经披露方书面同意，</w:t>
      </w:r>
      <w:r>
        <w:rPr>
          <w:rFonts w:hint="eastAsia" w:ascii="仿宋_GB2312" w:hAnsi="仿宋_GB2312" w:eastAsia="仿宋_GB2312" w:cs="仿宋_GB2312"/>
          <w:kern w:val="1"/>
          <w:sz w:val="28"/>
          <w:szCs w:val="28"/>
          <w:highlight w:val="none"/>
          <w:lang w:eastAsia="zh-CN"/>
        </w:rPr>
        <w:t>另一</w:t>
      </w:r>
      <w:r>
        <w:rPr>
          <w:rFonts w:hint="eastAsia" w:ascii="仿宋_GB2312" w:hAnsi="仿宋_GB2312" w:eastAsia="仿宋_GB2312" w:cs="仿宋_GB2312"/>
          <w:kern w:val="1"/>
          <w:sz w:val="28"/>
          <w:szCs w:val="28"/>
          <w:highlight w:val="none"/>
        </w:rPr>
        <w:t>方不得以任何方式披露</w:t>
      </w:r>
      <w:r>
        <w:rPr>
          <w:rFonts w:hint="eastAsia" w:ascii="仿宋_GB2312" w:hAnsi="仿宋_GB2312" w:eastAsia="仿宋_GB2312" w:cs="仿宋_GB2312"/>
          <w:kern w:val="1"/>
          <w:sz w:val="28"/>
          <w:szCs w:val="28"/>
          <w:highlight w:val="none"/>
          <w:lang w:eastAsia="zh-CN"/>
        </w:rPr>
        <w:t>相关</w:t>
      </w:r>
      <w:r>
        <w:rPr>
          <w:rFonts w:hint="eastAsia" w:ascii="仿宋_GB2312" w:hAnsi="仿宋_GB2312" w:eastAsia="仿宋_GB2312" w:cs="仿宋_GB2312"/>
          <w:kern w:val="1"/>
          <w:sz w:val="28"/>
          <w:szCs w:val="28"/>
          <w:highlight w:val="none"/>
        </w:rPr>
        <w:t>信息</w:t>
      </w:r>
      <w:r>
        <w:rPr>
          <w:rFonts w:hint="eastAsia" w:ascii="仿宋_GB2312" w:hAnsi="仿宋_GB2312" w:eastAsia="仿宋_GB2312" w:cs="仿宋_GB2312"/>
          <w:kern w:val="1"/>
          <w:sz w:val="28"/>
          <w:szCs w:val="28"/>
          <w:highlight w:val="none"/>
          <w:lang w:eastAsia="zh-CN"/>
        </w:rPr>
        <w:t>。</w:t>
      </w:r>
      <w:r>
        <w:rPr>
          <w:rFonts w:hint="eastAsia" w:ascii="仿宋_GB2312" w:hAnsi="仿宋_GB2312" w:eastAsia="仿宋_GB2312" w:cs="仿宋_GB2312"/>
          <w:kern w:val="1"/>
          <w:sz w:val="28"/>
          <w:szCs w:val="28"/>
          <w:highlight w:val="none"/>
        </w:rPr>
        <w:t>不得为</w:t>
      </w:r>
      <w:r>
        <w:rPr>
          <w:rFonts w:hint="eastAsia" w:ascii="仿宋_GB2312" w:hAnsi="仿宋_GB2312" w:eastAsia="仿宋_GB2312" w:cs="仿宋_GB2312"/>
          <w:kern w:val="1"/>
          <w:sz w:val="28"/>
          <w:szCs w:val="28"/>
          <w:highlight w:val="none"/>
          <w:lang w:eastAsia="zh-CN"/>
        </w:rPr>
        <w:t>本</w:t>
      </w:r>
      <w:r>
        <w:rPr>
          <w:rFonts w:hint="eastAsia" w:ascii="仿宋_GB2312" w:hAnsi="仿宋_GB2312" w:eastAsia="仿宋_GB2312" w:cs="仿宋_GB2312"/>
          <w:kern w:val="1"/>
          <w:sz w:val="28"/>
          <w:szCs w:val="28"/>
          <w:highlight w:val="none"/>
        </w:rPr>
        <w:t>合作项目以外的目的使用该文件或信息</w:t>
      </w:r>
      <w:r>
        <w:rPr>
          <w:rFonts w:hint="eastAsia" w:ascii="仿宋_GB2312" w:hAnsi="仿宋_GB2312" w:eastAsia="仿宋_GB2312" w:cs="仿宋_GB2312"/>
          <w:kern w:val="1"/>
          <w:sz w:val="28"/>
          <w:szCs w:val="28"/>
          <w:highlight w:val="none"/>
          <w:lang w:eastAsia="zh-CN"/>
        </w:rPr>
        <w:t>，</w:t>
      </w:r>
      <w:r>
        <w:rPr>
          <w:rFonts w:hint="eastAsia" w:ascii="仿宋_GB2312" w:hAnsi="仿宋_GB2312" w:eastAsia="仿宋_GB2312" w:cs="仿宋_GB2312"/>
          <w:kern w:val="1"/>
          <w:sz w:val="28"/>
          <w:szCs w:val="28"/>
          <w:highlight w:val="none"/>
        </w:rPr>
        <w:t>但法律、法规或行政命令、证券监管部门要求披露或双方另有约定的除外。</w:t>
      </w:r>
    </w:p>
    <w:p w14:paraId="4AC42009">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hint="eastAsia"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lang w:val="en-US" w:eastAsia="zh-CN"/>
        </w:rPr>
        <w:t>2.</w:t>
      </w:r>
      <w:r>
        <w:rPr>
          <w:rFonts w:hint="eastAsia" w:ascii="仿宋_GB2312" w:hAnsi="仿宋_GB2312" w:eastAsia="仿宋_GB2312" w:cs="仿宋_GB2312"/>
          <w:kern w:val="1"/>
          <w:sz w:val="28"/>
          <w:szCs w:val="28"/>
          <w:highlight w:val="none"/>
        </w:rPr>
        <w:t>乙方保证不向承担本合同工作人员以外的其他人员披露本合同相关信息。乙方应告知并采取必要的有效措施保证其参与本项目之人员无论是在职中或离职后都能够履行本合同项下的保密义务。</w:t>
      </w:r>
    </w:p>
    <w:p w14:paraId="3C2F4902">
      <w:pPr>
        <w:pStyle w:val="17"/>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kern w:val="1"/>
          <w:sz w:val="28"/>
          <w:szCs w:val="28"/>
          <w:highlight w:val="none"/>
        </w:rPr>
      </w:pPr>
      <w:r>
        <w:rPr>
          <w:rFonts w:hint="eastAsia" w:ascii="仿宋_GB2312" w:hAnsi="仿宋_GB2312" w:eastAsia="仿宋_GB2312" w:cs="仿宋_GB2312"/>
          <w:sz w:val="28"/>
          <w:szCs w:val="28"/>
          <w:highlight w:val="none"/>
          <w:lang w:val="en-US" w:eastAsia="zh-CN"/>
        </w:rPr>
        <w:t>3</w:t>
      </w:r>
      <w:r>
        <w:rPr>
          <w:rFonts w:ascii="仿宋_GB2312" w:hAnsi="仿宋_GB2312" w:eastAsia="仿宋_GB2312" w:cs="仿宋_GB2312"/>
          <w:sz w:val="28"/>
          <w:szCs w:val="28"/>
          <w:highlight w:val="none"/>
        </w:rPr>
        <w:t>.双方的保密义务不因本</w:t>
      </w:r>
      <w:r>
        <w:rPr>
          <w:rFonts w:hint="eastAsia" w:ascii="仿宋_GB2312" w:hAnsi="仿宋_GB2312" w:eastAsia="仿宋_GB2312" w:cs="仿宋_GB2312"/>
          <w:sz w:val="28"/>
          <w:szCs w:val="28"/>
          <w:highlight w:val="none"/>
          <w:lang w:eastAsia="zh-CN"/>
        </w:rPr>
        <w:t>合同</w:t>
      </w:r>
      <w:r>
        <w:rPr>
          <w:rFonts w:ascii="仿宋_GB2312" w:hAnsi="仿宋_GB2312" w:eastAsia="仿宋_GB2312" w:cs="仿宋_GB2312"/>
          <w:sz w:val="28"/>
          <w:szCs w:val="28"/>
          <w:highlight w:val="none"/>
        </w:rPr>
        <w:t>的中止、撤销、解除、终止而终止。</w:t>
      </w:r>
    </w:p>
    <w:p w14:paraId="405AF107">
      <w:pPr>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eastAsia="zh-CN"/>
        </w:rPr>
        <w:t>各方因</w:t>
      </w:r>
      <w:r>
        <w:rPr>
          <w:rFonts w:hint="eastAsia" w:ascii="仿宋_GB2312" w:hAnsi="仿宋_GB2312" w:eastAsia="仿宋_GB2312" w:cs="仿宋_GB2312"/>
          <w:sz w:val="28"/>
          <w:szCs w:val="28"/>
          <w:highlight w:val="none"/>
        </w:rPr>
        <w:t>违反保密</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给</w:t>
      </w:r>
      <w:r>
        <w:rPr>
          <w:rFonts w:hint="eastAsia" w:ascii="仿宋_GB2312" w:hAnsi="仿宋_GB2312" w:eastAsia="仿宋_GB2312" w:cs="仿宋_GB2312"/>
          <w:sz w:val="28"/>
          <w:szCs w:val="28"/>
          <w:highlight w:val="none"/>
          <w:lang w:eastAsia="zh-CN"/>
        </w:rPr>
        <w:t>对方</w:t>
      </w:r>
      <w:r>
        <w:rPr>
          <w:rFonts w:hint="eastAsia" w:ascii="仿宋_GB2312" w:hAnsi="仿宋_GB2312" w:eastAsia="仿宋_GB2312" w:cs="仿宋_GB2312"/>
          <w:sz w:val="28"/>
          <w:szCs w:val="28"/>
          <w:highlight w:val="none"/>
        </w:rPr>
        <w:t>造成损失的，应赔偿</w:t>
      </w:r>
      <w:r>
        <w:rPr>
          <w:rFonts w:hint="eastAsia" w:ascii="仿宋_GB2312" w:hAnsi="仿宋_GB2312" w:eastAsia="仿宋_GB2312" w:cs="仿宋_GB2312"/>
          <w:sz w:val="28"/>
          <w:szCs w:val="28"/>
          <w:highlight w:val="none"/>
          <w:lang w:eastAsia="zh-CN"/>
        </w:rPr>
        <w:t>对方</w:t>
      </w:r>
      <w:r>
        <w:rPr>
          <w:rFonts w:hint="eastAsia" w:ascii="仿宋_GB2312" w:hAnsi="仿宋_GB2312" w:eastAsia="仿宋_GB2312" w:cs="仿宋_GB2312"/>
          <w:sz w:val="28"/>
          <w:szCs w:val="28"/>
          <w:highlight w:val="none"/>
        </w:rPr>
        <w:t>全部损失。</w:t>
      </w:r>
    </w:p>
    <w:p w14:paraId="458F7410">
      <w:pPr>
        <w:keepNext w:val="0"/>
        <w:keepLines w:val="0"/>
        <w:pageBreakBefore w:val="0"/>
        <w:kinsoku/>
        <w:wordWrap/>
        <w:overflowPunct/>
        <w:autoSpaceDE/>
        <w:autoSpaceDN/>
        <w:bidi w:val="0"/>
        <w:spacing w:line="520" w:lineRule="exact"/>
        <w:ind w:firstLine="562"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bCs/>
          <w:sz w:val="28"/>
          <w:szCs w:val="28"/>
          <w:highlight w:val="none"/>
          <w:lang w:eastAsia="zh-CN"/>
        </w:rPr>
        <w:t>八、合同变更或解除</w:t>
      </w:r>
    </w:p>
    <w:p w14:paraId="1A9AF1E9">
      <w:pPr>
        <w:pStyle w:val="23"/>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val="0"/>
          <w:bCs w:val="0"/>
          <w:sz w:val="28"/>
          <w:szCs w:val="28"/>
          <w:highlight w:val="none"/>
          <w:lang w:eastAsia="zh-CN"/>
        </w:rPr>
        <w:t>经甲乙双方协商一致，可以变更或者解除本合同。对本合同的变更或解除必须以书面协议进行。双方未签署书面变更或解除合同的，应认定为没有对本合同进行变更或解除。</w:t>
      </w:r>
    </w:p>
    <w:p w14:paraId="186525C2">
      <w:pPr>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eastAsia="zh-CN"/>
        </w:rPr>
        <w:t>九</w:t>
      </w:r>
      <w:r>
        <w:rPr>
          <w:rFonts w:hint="eastAsia" w:ascii="仿宋_GB2312" w:hAnsi="仿宋_GB2312" w:eastAsia="仿宋_GB2312" w:cs="仿宋_GB2312"/>
          <w:b/>
          <w:bCs/>
          <w:sz w:val="28"/>
          <w:szCs w:val="28"/>
          <w:highlight w:val="none"/>
        </w:rPr>
        <w:t>、违约责任</w:t>
      </w:r>
    </w:p>
    <w:p w14:paraId="41CAC0B7">
      <w:pPr>
        <w:pStyle w:val="17"/>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1.双方应全面实际履行本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约定的各项义务，未按本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约定履行或未完全履行的行为，应视为违约，并承担相应的违约责任。</w:t>
      </w:r>
    </w:p>
    <w:p w14:paraId="6A393F4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2.乙方不能按照本</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的要求履行</w:t>
      </w:r>
      <w:r>
        <w:rPr>
          <w:rFonts w:hint="eastAsia" w:ascii="仿宋_GB2312" w:eastAsia="仿宋_GB2312"/>
          <w:sz w:val="28"/>
          <w:szCs w:val="28"/>
          <w:highlight w:val="none"/>
          <w:lang w:eastAsia="zh-CN"/>
        </w:rPr>
        <w:t>各项</w:t>
      </w:r>
      <w:r>
        <w:rPr>
          <w:rFonts w:hint="eastAsia" w:ascii="仿宋_GB2312" w:eastAsia="仿宋_GB2312"/>
          <w:sz w:val="28"/>
          <w:szCs w:val="28"/>
          <w:highlight w:val="none"/>
        </w:rPr>
        <w:t>义务</w:t>
      </w:r>
      <w:r>
        <w:rPr>
          <w:rFonts w:hint="eastAsia" w:ascii="仿宋_GB2312" w:eastAsia="仿宋_GB2312"/>
          <w:sz w:val="28"/>
          <w:szCs w:val="28"/>
          <w:highlight w:val="none"/>
          <w:lang w:eastAsia="zh-CN"/>
        </w:rPr>
        <w:t>、工作成果未通过验收的</w:t>
      </w:r>
      <w:r>
        <w:rPr>
          <w:rFonts w:hint="eastAsia" w:ascii="仿宋_GB2312" w:eastAsia="仿宋_GB2312"/>
          <w:sz w:val="28"/>
          <w:szCs w:val="28"/>
          <w:highlight w:val="none"/>
        </w:rPr>
        <w:t>，甲方应以书面形式通知乙方，乙方在收到通知后的</w:t>
      </w:r>
      <w:r>
        <w:rPr>
          <w:rFonts w:hint="eastAsia" w:ascii="仿宋_GB2312" w:eastAsia="仿宋_GB2312"/>
          <w:sz w:val="28"/>
          <w:szCs w:val="28"/>
          <w:highlight w:val="none"/>
          <w:u w:val="none"/>
          <w:lang w:val="en-US" w:eastAsia="zh-CN"/>
        </w:rPr>
        <w:t>XXX</w:t>
      </w:r>
      <w:r>
        <w:rPr>
          <w:rFonts w:hint="eastAsia" w:ascii="仿宋_GB2312" w:eastAsia="仿宋_GB2312"/>
          <w:sz w:val="28"/>
          <w:szCs w:val="28"/>
          <w:highlight w:val="none"/>
          <w:u w:val="none"/>
        </w:rPr>
        <w:t>日</w:t>
      </w:r>
      <w:r>
        <w:rPr>
          <w:rFonts w:hint="eastAsia" w:ascii="仿宋_GB2312" w:eastAsia="仿宋_GB2312"/>
          <w:sz w:val="28"/>
          <w:szCs w:val="28"/>
          <w:highlight w:val="none"/>
        </w:rPr>
        <w:t>内予以补正和改进，如果乙方在规定的期限内未能补正和改进，</w:t>
      </w:r>
      <w:r>
        <w:rPr>
          <w:rFonts w:hint="eastAsia" w:ascii="仿宋_GB2312" w:eastAsia="仿宋_GB2312"/>
          <w:sz w:val="28"/>
          <w:szCs w:val="28"/>
          <w:highlight w:val="none"/>
          <w:lang w:eastAsia="zh-CN"/>
        </w:rPr>
        <w:t>无法达到工作要求，</w:t>
      </w:r>
      <w:r>
        <w:rPr>
          <w:rFonts w:hint="eastAsia" w:ascii="仿宋_GB2312" w:eastAsia="仿宋_GB2312"/>
          <w:sz w:val="28"/>
          <w:szCs w:val="28"/>
          <w:highlight w:val="none"/>
        </w:rPr>
        <w:t>甲方有权解除</w:t>
      </w:r>
      <w:r>
        <w:rPr>
          <w:rFonts w:hint="eastAsia" w:ascii="仿宋_GB2312" w:eastAsia="仿宋_GB2312"/>
          <w:sz w:val="28"/>
          <w:szCs w:val="28"/>
          <w:highlight w:val="none"/>
          <w:lang w:eastAsia="zh-CN"/>
        </w:rPr>
        <w:t>合同</w:t>
      </w:r>
      <w:r>
        <w:rPr>
          <w:rFonts w:hint="eastAsia" w:ascii="仿宋_GB2312" w:eastAsia="仿宋_GB2312"/>
          <w:sz w:val="28"/>
          <w:szCs w:val="28"/>
          <w:highlight w:val="none"/>
        </w:rPr>
        <w:t>，</w:t>
      </w:r>
      <w:r>
        <w:rPr>
          <w:rFonts w:hint="eastAsia" w:ascii="仿宋_GB2312" w:eastAsia="仿宋_GB2312"/>
          <w:sz w:val="28"/>
          <w:szCs w:val="28"/>
          <w:highlight w:val="none"/>
          <w:lang w:eastAsia="zh-CN"/>
        </w:rPr>
        <w:t>视情况</w:t>
      </w:r>
      <w:r>
        <w:rPr>
          <w:rFonts w:hint="eastAsia" w:ascii="仿宋_GB2312" w:eastAsia="仿宋_GB2312"/>
          <w:sz w:val="28"/>
          <w:szCs w:val="28"/>
          <w:highlight w:val="none"/>
        </w:rPr>
        <w:t>要求乙方返还全部或部分已付费用。</w:t>
      </w:r>
    </w:p>
    <w:p w14:paraId="29A5D608">
      <w:pPr>
        <w:pStyle w:val="23"/>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3.乙方未按照合同约定的期限提供阶段/最终工作成果的，每延期交付1日，应向甲方支付合同总金额1%的违约金，违约金金额可直接从合同款中扣除，乙方对此知晓并认可。</w:t>
      </w:r>
    </w:p>
    <w:p w14:paraId="56776978">
      <w:pPr>
        <w:pStyle w:val="23"/>
        <w:keepNext w:val="0"/>
        <w:keepLines w:val="0"/>
        <w:pageBreakBefore w:val="0"/>
        <w:kinsoku/>
        <w:wordWrap/>
        <w:overflowPunct/>
        <w:autoSpaceDE/>
        <w:autoSpaceDN/>
        <w:bidi w:val="0"/>
        <w:spacing w:line="520" w:lineRule="exact"/>
        <w:ind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若延期交付超过30日，甲方有权解除合同，乙方未按照甲方要求完成的工作量，甲方不再支付对应的合同款，并要求乙方额外支付合同总金额30%的违约金。如违约金不足以弥补甲方因此遭受的经济损失，乙方还应承担赔偿责任。</w:t>
      </w:r>
    </w:p>
    <w:p w14:paraId="01952C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eastAsia="仿宋_GB2312"/>
          <w:sz w:val="28"/>
          <w:szCs w:val="28"/>
          <w:highlight w:val="none"/>
          <w:lang w:val="en-US" w:eastAsia="zh-CN"/>
        </w:rPr>
        <w:t>4.</w:t>
      </w:r>
      <w:r>
        <w:rPr>
          <w:rFonts w:hint="eastAsia" w:ascii="仿宋_GB2312" w:eastAsia="仿宋_GB2312"/>
          <w:sz w:val="28"/>
          <w:szCs w:val="28"/>
          <w:highlight w:val="none"/>
        </w:rPr>
        <w:t>因擅自转包</w:t>
      </w:r>
      <w:r>
        <w:rPr>
          <w:rFonts w:hint="eastAsia" w:ascii="仿宋_GB2312" w:eastAsia="仿宋_GB2312"/>
          <w:sz w:val="28"/>
          <w:szCs w:val="28"/>
          <w:highlight w:val="none"/>
          <w:lang w:eastAsia="zh-CN"/>
        </w:rPr>
        <w:t>或分包</w:t>
      </w:r>
      <w:r>
        <w:rPr>
          <w:rFonts w:hint="eastAsia" w:ascii="仿宋_GB2312" w:eastAsia="仿宋_GB2312"/>
          <w:sz w:val="28"/>
          <w:szCs w:val="28"/>
          <w:highlight w:val="none"/>
        </w:rPr>
        <w:t>导致合同无法正常履行的，甲方有权解除</w:t>
      </w:r>
      <w:r>
        <w:rPr>
          <w:rFonts w:hint="eastAsia" w:ascii="仿宋_GB2312" w:eastAsia="仿宋_GB2312"/>
          <w:sz w:val="28"/>
          <w:szCs w:val="28"/>
          <w:highlight w:val="none"/>
          <w:lang w:eastAsia="zh-CN"/>
        </w:rPr>
        <w:t>合同，视情况</w:t>
      </w:r>
      <w:r>
        <w:rPr>
          <w:rFonts w:hint="eastAsia" w:ascii="仿宋_GB2312" w:eastAsia="仿宋_GB2312"/>
          <w:sz w:val="28"/>
          <w:szCs w:val="28"/>
          <w:highlight w:val="none"/>
        </w:rPr>
        <w:t>要求乙方返还全部或部分已付费用。</w:t>
      </w:r>
    </w:p>
    <w:p w14:paraId="0799D71E">
      <w:pPr>
        <w:keepNext w:val="0"/>
        <w:keepLines w:val="0"/>
        <w:pageBreakBefore w:val="0"/>
        <w:kinsoku/>
        <w:wordWrap/>
        <w:overflowPunct/>
        <w:autoSpaceDE/>
        <w:autoSpaceDN/>
        <w:bidi w:val="0"/>
        <w:spacing w:line="52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若因甲方违约而导致合同终止、解除的，乙方已投入的工作、人、天数所对应的服务费用，甲方已支付的乙方不予退还；甲方未支付的，应按本合同约定的价格标准或乙方当时有效的收费标准继续支付乙方实际已履行部分的价款。</w:t>
      </w:r>
    </w:p>
    <w:p w14:paraId="0F6A0FF8">
      <w:pPr>
        <w:keepNext w:val="0"/>
        <w:keepLines w:val="0"/>
        <w:pageBreakBefore w:val="0"/>
        <w:kinsoku/>
        <w:wordWrap/>
        <w:overflowPunct/>
        <w:autoSpaceDE/>
        <w:autoSpaceDN/>
        <w:bidi w:val="0"/>
        <w:spacing w:line="52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.甲方无理由拒付</w:t>
      </w:r>
      <w:r>
        <w:rPr>
          <w:rFonts w:hint="eastAsia" w:ascii="仿宋_GB2312" w:hAnsi="仿宋_GB2312" w:eastAsia="仿宋_GB2312" w:cs="仿宋_GB2312"/>
          <w:sz w:val="28"/>
          <w:szCs w:val="28"/>
          <w:highlight w:val="none"/>
          <w:lang w:eastAsia="zh-CN"/>
        </w:rPr>
        <w:t>服务</w:t>
      </w:r>
      <w:r>
        <w:rPr>
          <w:rFonts w:hint="eastAsia" w:ascii="仿宋_GB2312" w:hAnsi="仿宋_GB2312" w:eastAsia="仿宋_GB2312" w:cs="仿宋_GB2312"/>
          <w:sz w:val="28"/>
          <w:szCs w:val="28"/>
          <w:highlight w:val="none"/>
        </w:rPr>
        <w:t>费用，乙方有权拒绝提供服务，并保留根据</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索赔的权力。</w:t>
      </w:r>
    </w:p>
    <w:p w14:paraId="47FF2358">
      <w:pPr>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eastAsia="zh-CN"/>
        </w:rPr>
        <w:t>十</w:t>
      </w:r>
      <w:r>
        <w:rPr>
          <w:rFonts w:hint="eastAsia" w:ascii="仿宋_GB2312" w:hAnsi="仿宋_GB2312" w:eastAsia="仿宋_GB2312" w:cs="仿宋_GB2312"/>
          <w:b/>
          <w:bCs/>
          <w:sz w:val="28"/>
          <w:szCs w:val="28"/>
          <w:highlight w:val="none"/>
        </w:rPr>
        <w:t>、不可抗力</w:t>
      </w:r>
    </w:p>
    <w:p w14:paraId="11F658DC">
      <w:pPr>
        <w:keepNext w:val="0"/>
        <w:keepLines w:val="0"/>
        <w:pageBreakBefore w:val="0"/>
        <w:kinsoku/>
        <w:wordWrap/>
        <w:overflowPunct/>
        <w:autoSpaceDE/>
        <w:autoSpaceDN/>
        <w:bidi w:val="0"/>
        <w:spacing w:line="52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1.如果出现不可抗力，双方在本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中的义务在不可抗力影响范围及其持续期间内将中止履行。受不可抗力影响一方在不可抗力事件发生后，</w:t>
      </w:r>
      <w:r>
        <w:rPr>
          <w:rFonts w:hint="eastAsia" w:ascii="仿宋_GB2312" w:hAnsi="仿宋_GB2312" w:eastAsia="仿宋_GB2312" w:cs="仿宋_GB2312"/>
          <w:sz w:val="28"/>
          <w:szCs w:val="28"/>
          <w:highlight w:val="none"/>
          <w:lang w:eastAsia="zh-CN"/>
        </w:rPr>
        <w:t>应</w:t>
      </w:r>
      <w:r>
        <w:rPr>
          <w:rFonts w:hint="eastAsia" w:ascii="仿宋_GB2312" w:hAnsi="仿宋_GB2312" w:eastAsia="仿宋_GB2312" w:cs="仿宋_GB2312"/>
          <w:sz w:val="28"/>
          <w:szCs w:val="28"/>
          <w:highlight w:val="none"/>
        </w:rPr>
        <w:t>第一时间将不能履行本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的原因书面通知对方，并提供有关证明文件，本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从证明文件标注的不可抗力发生的时间开始中止履行。不可抗力影响时间，不计入</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执行时间，经双方协商一致，本</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执行时间相应顺延。双方均不因此承担违约责任。</w:t>
      </w:r>
    </w:p>
    <w:p w14:paraId="65436266">
      <w:pPr>
        <w:keepNext w:val="0"/>
        <w:keepLines w:val="0"/>
        <w:pageBreakBefore w:val="0"/>
        <w:kinsoku/>
        <w:wordWrap/>
        <w:overflowPunct/>
        <w:autoSpaceDE/>
        <w:autoSpaceDN/>
        <w:bidi w:val="0"/>
        <w:spacing w:line="52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2.不可抗力影响结束后，受影响一方应在</w:t>
      </w:r>
      <w:r>
        <w:rPr>
          <w:rFonts w:hint="eastAsia" w:ascii="仿宋_GB2312" w:hAnsi="仿宋_GB2312" w:eastAsia="仿宋_GB2312" w:cs="仿宋_GB2312"/>
          <w:kern w:val="1"/>
          <w:sz w:val="28"/>
          <w:szCs w:val="28"/>
          <w:highlight w:val="none"/>
          <w:u w:val="none"/>
        </w:rPr>
        <w:t>XXX</w:t>
      </w:r>
      <w:r>
        <w:rPr>
          <w:rFonts w:hint="eastAsia" w:ascii="仿宋_GB2312" w:hAnsi="仿宋_GB2312" w:eastAsia="仿宋_GB2312" w:cs="仿宋_GB2312"/>
          <w:sz w:val="28"/>
          <w:szCs w:val="28"/>
          <w:highlight w:val="none"/>
        </w:rPr>
        <w:t>个工作日内书面通知对方，自通知到达对方之日起协</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复履行。</w:t>
      </w:r>
    </w:p>
    <w:p w14:paraId="3D8796BE">
      <w:pPr>
        <w:keepNext w:val="0"/>
        <w:keepLines w:val="0"/>
        <w:pageBreakBefore w:val="0"/>
        <w:kinsoku/>
        <w:wordWrap/>
        <w:overflowPunct/>
        <w:autoSpaceDE/>
        <w:autoSpaceDN/>
        <w:bidi w:val="0"/>
        <w:spacing w:line="520" w:lineRule="exact"/>
        <w:ind w:firstLine="560" w:firstLineChars="200"/>
        <w:textAlignment w:val="auto"/>
        <w:rPr>
          <w:highlight w:val="none"/>
        </w:rPr>
      </w:pPr>
      <w:r>
        <w:rPr>
          <w:rFonts w:hint="eastAsia" w:ascii="仿宋_GB2312" w:hAnsi="仿宋_GB2312" w:eastAsia="仿宋_GB2312" w:cs="仿宋_GB2312"/>
          <w:sz w:val="28"/>
          <w:szCs w:val="28"/>
          <w:highlight w:val="none"/>
        </w:rPr>
        <w:t>3.如果不可抗力影响超过</w:t>
      </w:r>
      <w:r>
        <w:rPr>
          <w:rFonts w:hint="eastAsia" w:ascii="仿宋_GB2312" w:hAnsi="仿宋_GB2312" w:eastAsia="仿宋_GB2312" w:cs="仿宋_GB2312"/>
          <w:kern w:val="1"/>
          <w:sz w:val="28"/>
          <w:szCs w:val="28"/>
          <w:highlight w:val="none"/>
          <w:u w:val="none"/>
        </w:rPr>
        <w:t>XXX</w:t>
      </w:r>
      <w:r>
        <w:rPr>
          <w:rFonts w:hint="eastAsia" w:ascii="仿宋_GB2312" w:hAnsi="仿宋_GB2312" w:eastAsia="仿宋_GB2312" w:cs="仿宋_GB2312"/>
          <w:sz w:val="28"/>
          <w:szCs w:val="28"/>
          <w:highlight w:val="none"/>
        </w:rPr>
        <w:t>天，各方可协商解决此后的</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执行问题。</w:t>
      </w:r>
    </w:p>
    <w:p w14:paraId="34450327">
      <w:pPr>
        <w:pStyle w:val="17"/>
        <w:keepNext w:val="0"/>
        <w:keepLines w:val="0"/>
        <w:pageBreakBefore w:val="0"/>
        <w:kinsoku/>
        <w:wordWrap/>
        <w:overflowPunct/>
        <w:autoSpaceDE/>
        <w:autoSpaceDN/>
        <w:bidi w:val="0"/>
        <w:spacing w:line="520" w:lineRule="exact"/>
        <w:ind w:firstLine="562" w:firstLineChars="200"/>
        <w:textAlignment w:val="auto"/>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eastAsia="zh-CN"/>
        </w:rPr>
        <w:t>十一</w:t>
      </w:r>
      <w:r>
        <w:rPr>
          <w:rFonts w:hint="eastAsia" w:ascii="仿宋_GB2312" w:hAnsi="仿宋_GB2312" w:eastAsia="仿宋_GB2312" w:cs="仿宋_GB2312"/>
          <w:b/>
          <w:bCs/>
          <w:sz w:val="28"/>
          <w:szCs w:val="28"/>
          <w:highlight w:val="none"/>
        </w:rPr>
        <w:t>、争议解决</w:t>
      </w:r>
    </w:p>
    <w:p w14:paraId="68F4A95D">
      <w:pPr>
        <w:pStyle w:val="17"/>
        <w:keepNext w:val="0"/>
        <w:keepLines w:val="0"/>
        <w:pageBreakBefore w:val="0"/>
        <w:kinsoku/>
        <w:wordWrap/>
        <w:overflowPunct/>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凡与本合同有关的争议，双方应协商解决，协商不成或协商不能解决，任何一方均可向甲方所在地</w:t>
      </w:r>
      <w:r>
        <w:rPr>
          <w:rFonts w:hint="eastAsia" w:ascii="仿宋_GB2312" w:hAnsi="仿宋_GB2312" w:eastAsia="仿宋_GB2312" w:cs="仿宋_GB2312"/>
          <w:sz w:val="28"/>
          <w:szCs w:val="28"/>
          <w:highlight w:val="none"/>
          <w:lang w:eastAsia="zh-CN"/>
        </w:rPr>
        <w:t>海淀区</w:t>
      </w:r>
      <w:r>
        <w:rPr>
          <w:rFonts w:hint="eastAsia" w:ascii="仿宋_GB2312" w:hAnsi="仿宋_GB2312" w:eastAsia="仿宋_GB2312" w:cs="仿宋_GB2312"/>
          <w:sz w:val="28"/>
          <w:szCs w:val="28"/>
          <w:highlight w:val="none"/>
        </w:rPr>
        <w:t>人民法院提起诉讼。</w:t>
      </w:r>
    </w:p>
    <w:p w14:paraId="13BE1CB3">
      <w:pPr>
        <w:keepNext w:val="0"/>
        <w:keepLines w:val="0"/>
        <w:pageBreakBefore w:val="0"/>
        <w:kinsoku/>
        <w:wordWrap/>
        <w:overflowPunct/>
        <w:topLinePunct/>
        <w:autoSpaceDE/>
        <w:autoSpaceDN/>
        <w:bidi w:val="0"/>
        <w:adjustRightInd w:val="0"/>
        <w:snapToGrid w:val="0"/>
        <w:spacing w:line="520" w:lineRule="exact"/>
        <w:ind w:firstLine="562" w:firstLineChars="200"/>
        <w:contextualSpacing/>
        <w:textAlignment w:val="auto"/>
        <w:rPr>
          <w:rFonts w:ascii="仿宋_GB2312" w:hAnsi="仿宋_GB2312" w:eastAsia="仿宋_GB2312" w:cs="仿宋_GB2312"/>
          <w:b/>
          <w:kern w:val="1"/>
          <w:sz w:val="28"/>
          <w:szCs w:val="28"/>
          <w:highlight w:val="none"/>
        </w:rPr>
      </w:pPr>
      <w:r>
        <w:rPr>
          <w:rFonts w:hint="eastAsia" w:ascii="仿宋_GB2312" w:hAnsi="仿宋_GB2312" w:eastAsia="仿宋_GB2312" w:cs="仿宋_GB2312"/>
          <w:b/>
          <w:kern w:val="1"/>
          <w:sz w:val="28"/>
          <w:szCs w:val="28"/>
          <w:highlight w:val="none"/>
        </w:rPr>
        <w:t>十</w:t>
      </w:r>
      <w:r>
        <w:rPr>
          <w:rFonts w:hint="eastAsia" w:ascii="仿宋_GB2312" w:hAnsi="仿宋_GB2312" w:eastAsia="仿宋_GB2312" w:cs="仿宋_GB2312"/>
          <w:b/>
          <w:kern w:val="1"/>
          <w:sz w:val="28"/>
          <w:szCs w:val="28"/>
          <w:highlight w:val="none"/>
          <w:lang w:eastAsia="zh-CN"/>
        </w:rPr>
        <w:t>二</w:t>
      </w:r>
      <w:r>
        <w:rPr>
          <w:rFonts w:hint="eastAsia" w:ascii="仿宋_GB2312" w:hAnsi="仿宋_GB2312" w:eastAsia="仿宋_GB2312" w:cs="仿宋_GB2312"/>
          <w:b/>
          <w:kern w:val="1"/>
          <w:sz w:val="28"/>
          <w:szCs w:val="28"/>
          <w:highlight w:val="none"/>
        </w:rPr>
        <w:t>、其他事项</w:t>
      </w:r>
    </w:p>
    <w:p w14:paraId="061B9BAA">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1.本合同一式</w:t>
      </w:r>
      <w:r>
        <w:rPr>
          <w:rFonts w:hint="eastAsia" w:ascii="仿宋_GB2312" w:hAnsi="仿宋_GB2312" w:eastAsia="仿宋_GB2312" w:cs="仿宋_GB2312"/>
          <w:kern w:val="1"/>
          <w:sz w:val="28"/>
          <w:szCs w:val="28"/>
          <w:highlight w:val="none"/>
          <w:u w:val="none"/>
          <w:lang w:val="en-US" w:eastAsia="zh-CN"/>
        </w:rPr>
        <w:t>6</w:t>
      </w:r>
      <w:r>
        <w:rPr>
          <w:rFonts w:hint="eastAsia" w:ascii="仿宋_GB2312" w:hAnsi="仿宋_GB2312" w:eastAsia="仿宋_GB2312" w:cs="仿宋_GB2312"/>
          <w:kern w:val="1"/>
          <w:sz w:val="28"/>
          <w:szCs w:val="28"/>
          <w:highlight w:val="none"/>
        </w:rPr>
        <w:t>份，甲方</w:t>
      </w:r>
      <w:r>
        <w:rPr>
          <w:rFonts w:hint="eastAsia" w:ascii="仿宋_GB2312" w:hAnsi="仿宋_GB2312" w:eastAsia="仿宋_GB2312" w:cs="仿宋_GB2312"/>
          <w:kern w:val="1"/>
          <w:sz w:val="28"/>
          <w:szCs w:val="28"/>
          <w:highlight w:val="none"/>
          <w:u w:val="none"/>
          <w:lang w:val="en-US" w:eastAsia="zh-CN"/>
        </w:rPr>
        <w:t>3</w:t>
      </w:r>
      <w:r>
        <w:rPr>
          <w:rFonts w:hint="eastAsia" w:ascii="仿宋_GB2312" w:hAnsi="仿宋_GB2312" w:eastAsia="仿宋_GB2312" w:cs="仿宋_GB2312"/>
          <w:kern w:val="1"/>
          <w:sz w:val="28"/>
          <w:szCs w:val="28"/>
          <w:highlight w:val="none"/>
        </w:rPr>
        <w:t>份，乙方</w:t>
      </w:r>
      <w:r>
        <w:rPr>
          <w:rFonts w:hint="eastAsia" w:ascii="仿宋_GB2312" w:hAnsi="仿宋_GB2312" w:eastAsia="仿宋_GB2312" w:cs="仿宋_GB2312"/>
          <w:kern w:val="1"/>
          <w:sz w:val="28"/>
          <w:szCs w:val="28"/>
          <w:highlight w:val="none"/>
          <w:u w:val="none"/>
          <w:lang w:val="en-US" w:eastAsia="zh-CN"/>
        </w:rPr>
        <w:t>3</w:t>
      </w:r>
      <w:r>
        <w:rPr>
          <w:rFonts w:hint="eastAsia" w:ascii="仿宋_GB2312" w:hAnsi="仿宋_GB2312" w:eastAsia="仿宋_GB2312" w:cs="仿宋_GB2312"/>
          <w:kern w:val="1"/>
          <w:sz w:val="28"/>
          <w:szCs w:val="28"/>
          <w:highlight w:val="none"/>
        </w:rPr>
        <w:t>份，具有同等法律效力。</w:t>
      </w:r>
    </w:p>
    <w:p w14:paraId="32806EC0">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ascii="仿宋_GB2312" w:hAnsi="仿宋_GB2312" w:eastAsia="仿宋_GB2312" w:cs="仿宋_GB2312"/>
          <w:kern w:val="1"/>
          <w:sz w:val="28"/>
          <w:szCs w:val="28"/>
          <w:highlight w:val="none"/>
        </w:rPr>
      </w:pPr>
      <w:r>
        <w:rPr>
          <w:rFonts w:hint="eastAsia" w:ascii="仿宋_GB2312" w:hAnsi="仿宋_GB2312" w:eastAsia="仿宋_GB2312" w:cs="仿宋_GB2312"/>
          <w:kern w:val="1"/>
          <w:sz w:val="28"/>
          <w:szCs w:val="28"/>
          <w:highlight w:val="none"/>
        </w:rPr>
        <w:t>2.本合同自甲乙双方法定代表人或授权代表签字并加盖公章之日起生效。</w:t>
      </w:r>
    </w:p>
    <w:p w14:paraId="7B5EE49D">
      <w:pPr>
        <w:keepNext w:val="0"/>
        <w:keepLines w:val="0"/>
        <w:pageBreakBefore w:val="0"/>
        <w:kinsoku/>
        <w:wordWrap/>
        <w:overflowPunct/>
        <w:topLinePunct/>
        <w:autoSpaceDE/>
        <w:autoSpaceDN/>
        <w:bidi w:val="0"/>
        <w:adjustRightInd w:val="0"/>
        <w:snapToGrid w:val="0"/>
        <w:spacing w:line="520" w:lineRule="exact"/>
        <w:ind w:firstLine="560" w:firstLineChars="200"/>
        <w:contextualSpacing/>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kern w:val="1"/>
          <w:sz w:val="28"/>
          <w:szCs w:val="28"/>
          <w:highlight w:val="none"/>
        </w:rPr>
        <w:t>3.本合同未尽事宜，甲乙双方可另行协商签订补充</w:t>
      </w:r>
      <w:r>
        <w:rPr>
          <w:rFonts w:hint="eastAsia" w:ascii="仿宋_GB2312" w:hAnsi="仿宋_GB2312" w:eastAsia="仿宋_GB2312" w:cs="仿宋_GB2312"/>
          <w:kern w:val="1"/>
          <w:sz w:val="28"/>
          <w:szCs w:val="28"/>
          <w:highlight w:val="none"/>
          <w:lang w:eastAsia="zh-CN"/>
        </w:rPr>
        <w:t>合同</w:t>
      </w:r>
      <w:r>
        <w:rPr>
          <w:rFonts w:hint="eastAsia" w:ascii="仿宋_GB2312" w:hAnsi="仿宋_GB2312" w:eastAsia="仿宋_GB2312" w:cs="仿宋_GB2312"/>
          <w:kern w:val="1"/>
          <w:sz w:val="28"/>
          <w:szCs w:val="28"/>
          <w:highlight w:val="none"/>
        </w:rPr>
        <w:t>。补充</w:t>
      </w:r>
      <w:r>
        <w:rPr>
          <w:rFonts w:hint="eastAsia" w:ascii="仿宋_GB2312" w:hAnsi="仿宋_GB2312" w:eastAsia="仿宋_GB2312" w:cs="仿宋_GB2312"/>
          <w:kern w:val="1"/>
          <w:sz w:val="28"/>
          <w:szCs w:val="28"/>
          <w:highlight w:val="none"/>
          <w:lang w:eastAsia="zh-CN"/>
        </w:rPr>
        <w:t>合同</w:t>
      </w:r>
      <w:r>
        <w:rPr>
          <w:rFonts w:hint="eastAsia" w:ascii="仿宋_GB2312" w:hAnsi="仿宋_GB2312" w:eastAsia="仿宋_GB2312" w:cs="仿宋_GB2312"/>
          <w:kern w:val="1"/>
          <w:sz w:val="28"/>
          <w:szCs w:val="28"/>
          <w:highlight w:val="none"/>
        </w:rPr>
        <w:t>及附件，与本合同具有同等的法律效力。</w:t>
      </w:r>
      <w:r>
        <w:rPr>
          <w:rFonts w:hint="eastAsia" w:ascii="仿宋_GB2312" w:eastAsia="仿宋_GB2312" w:cs="仿宋_GB2312"/>
          <w:sz w:val="32"/>
          <w:szCs w:val="32"/>
          <w:highlight w:val="none"/>
          <w:lang w:bidi="ar"/>
        </w:rPr>
        <w:br w:type="page"/>
      </w:r>
      <w:r>
        <w:rPr>
          <w:rFonts w:hint="eastAsia" w:ascii="仿宋_GB2312" w:hAnsi="仿宋_GB2312" w:eastAsia="仿宋_GB2312" w:cs="仿宋_GB2312"/>
          <w:sz w:val="28"/>
          <w:szCs w:val="28"/>
          <w:highlight w:val="none"/>
        </w:rPr>
        <w:t xml:space="preserve">甲方（盖章）: </w:t>
      </w:r>
      <w:r>
        <w:rPr>
          <w:rFonts w:hint="eastAsia" w:ascii="仿宋_GB2312" w:hAnsi="仿宋_GB2312" w:eastAsia="仿宋_GB2312" w:cs="仿宋_GB2312"/>
          <w:sz w:val="28"/>
          <w:szCs w:val="28"/>
          <w:highlight w:val="none"/>
          <w:lang w:eastAsia="zh-CN"/>
        </w:rPr>
        <w:t>中共北京市海淀区纪律检查委员会</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 xml:space="preserve"> </w:t>
      </w:r>
      <w:r>
        <w:rPr>
          <w:rFonts w:hint="eastAsia" w:ascii="仿宋_GB2312" w:hAnsi="仿宋_GB2312" w:eastAsia="仿宋_GB2312" w:cs="仿宋_GB2312"/>
          <w:sz w:val="28"/>
          <w:szCs w:val="28"/>
          <w:highlight w:val="none"/>
        </w:rPr>
        <w:t xml:space="preserve">代章）                         </w:t>
      </w:r>
    </w:p>
    <w:p w14:paraId="213964CB">
      <w:pPr>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法定代表人/委托代理人：</w:t>
      </w:r>
    </w:p>
    <w:p w14:paraId="5C38B34A">
      <w:pPr>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日期：</w:t>
      </w:r>
    </w:p>
    <w:p w14:paraId="3183FFA1">
      <w:pPr>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p>
    <w:p w14:paraId="72DA6CAA">
      <w:pPr>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乙方（盖章）：</w:t>
      </w:r>
    </w:p>
    <w:p w14:paraId="3C947B82">
      <w:pPr>
        <w:keepNext w:val="0"/>
        <w:keepLines w:val="0"/>
        <w:pageBreakBefore w:val="0"/>
        <w:kinsoku/>
        <w:wordWrap/>
        <w:overflowPunct/>
        <w:autoSpaceDE/>
        <w:autoSpaceDN/>
        <w:bidi w:val="0"/>
        <w:spacing w:line="520" w:lineRule="exact"/>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法定代表人/委托代理人：</w:t>
      </w:r>
    </w:p>
    <w:p w14:paraId="4F75C297">
      <w:pPr>
        <w:keepNext w:val="0"/>
        <w:keepLines w:val="0"/>
        <w:pageBreakBefore w:val="0"/>
        <w:kinsoku/>
        <w:wordWrap/>
        <w:overflowPunct/>
        <w:autoSpaceDE/>
        <w:autoSpaceDN/>
        <w:bidi w:val="0"/>
        <w:spacing w:line="520" w:lineRule="exact"/>
        <w:textAlignment w:val="auto"/>
        <w:rPr>
          <w:sz w:val="28"/>
          <w:szCs w:val="28"/>
          <w:highlight w:val="none"/>
        </w:rPr>
      </w:pPr>
      <w:r>
        <w:rPr>
          <w:rFonts w:hint="eastAsia" w:ascii="仿宋_GB2312" w:hAnsi="仿宋_GB2312" w:eastAsia="仿宋_GB2312" w:cs="仿宋_GB2312"/>
          <w:sz w:val="28"/>
          <w:szCs w:val="28"/>
          <w:highlight w:val="none"/>
        </w:rPr>
        <w:t>日期：</w:t>
      </w:r>
    </w:p>
    <w:p w14:paraId="26A15BBA">
      <w:pPr>
        <w:rPr>
          <w:highlight w:val="none"/>
        </w:rPr>
      </w:pPr>
    </w:p>
    <w:p w14:paraId="0E00C5DD">
      <w:pPr>
        <w:rPr>
          <w:rFonts w:eastAsiaTheme="minorEastAsia"/>
          <w:b/>
          <w:sz w:val="36"/>
          <w:szCs w:val="36"/>
          <w:highlight w:val="none"/>
        </w:rPr>
      </w:pPr>
      <w:bookmarkStart w:id="676" w:name="_Toc97371947"/>
      <w:r>
        <w:rPr>
          <w:rFonts w:eastAsiaTheme="minorEastAsia"/>
          <w:b/>
          <w:sz w:val="36"/>
          <w:szCs w:val="36"/>
          <w:highlight w:val="none"/>
        </w:rPr>
        <w:br w:type="page"/>
      </w:r>
    </w:p>
    <w:p w14:paraId="0C63BEE0">
      <w:pPr>
        <w:tabs>
          <w:tab w:val="left" w:pos="900"/>
          <w:tab w:val="left" w:pos="1080"/>
        </w:tabs>
        <w:snapToGrid w:val="0"/>
        <w:spacing w:line="360" w:lineRule="auto"/>
        <w:rPr>
          <w:rFonts w:eastAsiaTheme="minorEastAsia"/>
          <w:b/>
          <w:sz w:val="36"/>
          <w:szCs w:val="36"/>
          <w:highlight w:val="none"/>
        </w:rPr>
      </w:pPr>
    </w:p>
    <w:p w14:paraId="3E1A8BAB">
      <w:pPr>
        <w:spacing w:line="360" w:lineRule="auto"/>
        <w:jc w:val="center"/>
        <w:outlineLvl w:val="0"/>
        <w:rPr>
          <w:rFonts w:eastAsiaTheme="minorEastAsia"/>
          <w:b/>
          <w:sz w:val="36"/>
          <w:szCs w:val="36"/>
          <w:highlight w:val="none"/>
        </w:rPr>
      </w:pPr>
      <w:r>
        <w:rPr>
          <w:rFonts w:eastAsiaTheme="minorEastAsia"/>
          <w:b/>
          <w:sz w:val="36"/>
          <w:szCs w:val="36"/>
          <w:highlight w:val="none"/>
        </w:rPr>
        <w:t>第六章   响应文件格式</w:t>
      </w:r>
      <w:bookmarkEnd w:id="676"/>
    </w:p>
    <w:p w14:paraId="47794186">
      <w:pPr>
        <w:widowControl/>
        <w:spacing w:line="360" w:lineRule="auto"/>
        <w:jc w:val="left"/>
        <w:rPr>
          <w:rFonts w:eastAsiaTheme="minorEastAsia"/>
          <w:b/>
          <w:sz w:val="24"/>
          <w:highlight w:val="none"/>
        </w:rPr>
      </w:pPr>
    </w:p>
    <w:p w14:paraId="64B4E585">
      <w:pPr>
        <w:tabs>
          <w:tab w:val="left" w:pos="900"/>
          <w:tab w:val="left" w:pos="1980"/>
        </w:tabs>
        <w:snapToGrid w:val="0"/>
        <w:spacing w:line="360" w:lineRule="auto"/>
        <w:ind w:left="142"/>
        <w:rPr>
          <w:rFonts w:eastAsiaTheme="minorEastAsia"/>
          <w:b/>
          <w:kern w:val="0"/>
          <w:sz w:val="24"/>
          <w:highlight w:val="none"/>
        </w:rPr>
      </w:pPr>
      <w:r>
        <w:rPr>
          <w:rFonts w:eastAsiaTheme="minorEastAsia"/>
          <w:b/>
          <w:kern w:val="0"/>
          <w:sz w:val="24"/>
          <w:highlight w:val="none"/>
        </w:rPr>
        <w:t>供应商编制文件须知</w:t>
      </w:r>
    </w:p>
    <w:p w14:paraId="48486316">
      <w:pPr>
        <w:tabs>
          <w:tab w:val="left" w:pos="900"/>
          <w:tab w:val="left" w:pos="1980"/>
        </w:tabs>
        <w:snapToGrid w:val="0"/>
        <w:spacing w:line="360" w:lineRule="auto"/>
        <w:ind w:left="142"/>
        <w:rPr>
          <w:rFonts w:eastAsiaTheme="minorEastAsia"/>
          <w:sz w:val="24"/>
          <w:highlight w:val="none"/>
        </w:rPr>
      </w:pPr>
      <w:r>
        <w:rPr>
          <w:rFonts w:eastAsiaTheme="minorEastAsia"/>
          <w:sz w:val="24"/>
          <w:highlight w:val="none"/>
        </w:rPr>
        <w:t>1、供应商按照本部分的顺序编制响应文件，编制中涉及格式资料的，应按照本部分提供的内容和格式（所有表格的格式可扩展）填写提交。</w:t>
      </w:r>
    </w:p>
    <w:p w14:paraId="4160E03E">
      <w:pPr>
        <w:tabs>
          <w:tab w:val="left" w:pos="900"/>
          <w:tab w:val="left" w:pos="1980"/>
        </w:tabs>
        <w:snapToGrid w:val="0"/>
        <w:spacing w:line="360" w:lineRule="auto"/>
        <w:ind w:left="142"/>
        <w:rPr>
          <w:rFonts w:eastAsiaTheme="minorEastAsia"/>
          <w:kern w:val="0"/>
          <w:sz w:val="24"/>
          <w:highlight w:val="none"/>
        </w:rPr>
      </w:pPr>
      <w:r>
        <w:rPr>
          <w:rFonts w:eastAsiaTheme="minorEastAsia"/>
          <w:sz w:val="24"/>
          <w:highlight w:val="none"/>
        </w:rPr>
        <w:t>2、</w:t>
      </w:r>
      <w:r>
        <w:rPr>
          <w:rFonts w:eastAsiaTheme="minorEastAsia"/>
          <w:kern w:val="0"/>
          <w:sz w:val="24"/>
          <w:highlight w:val="none"/>
        </w:rPr>
        <w:t>对于竞争性磋商文件中标记了“实质性格式”文件的，供应商</w:t>
      </w:r>
      <w:r>
        <w:rPr>
          <w:rFonts w:eastAsiaTheme="minorEastAsia"/>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highlight w:val="none"/>
        </w:rPr>
        <w:t>否则响应无效</w:t>
      </w:r>
      <w:r>
        <w:rPr>
          <w:rFonts w:eastAsiaTheme="minorEastAsia"/>
          <w:kern w:val="0"/>
          <w:sz w:val="24"/>
          <w:highlight w:val="none"/>
        </w:rPr>
        <w:t>。未标记“实质性格式”的文件和竞争性磋商文件未提供格式的内容，可由供应商自行编写。</w:t>
      </w:r>
    </w:p>
    <w:p w14:paraId="3AC25656">
      <w:pPr>
        <w:tabs>
          <w:tab w:val="left" w:pos="900"/>
          <w:tab w:val="left" w:pos="1980"/>
        </w:tabs>
        <w:snapToGrid w:val="0"/>
        <w:spacing w:line="360" w:lineRule="auto"/>
        <w:ind w:left="142"/>
        <w:rPr>
          <w:rFonts w:eastAsiaTheme="minorEastAsia"/>
          <w:sz w:val="24"/>
          <w:highlight w:val="none"/>
        </w:rPr>
      </w:pPr>
      <w:r>
        <w:rPr>
          <w:rFonts w:eastAsiaTheme="minorEastAsia"/>
          <w:sz w:val="24"/>
          <w:highlight w:val="none"/>
        </w:rPr>
        <w:t>3、全部声明和问题的回答及所附材料必须是真实的、准确的和完整的。</w:t>
      </w:r>
    </w:p>
    <w:p w14:paraId="58A80467">
      <w:pPr>
        <w:tabs>
          <w:tab w:val="left" w:pos="900"/>
          <w:tab w:val="left" w:pos="1980"/>
        </w:tabs>
        <w:snapToGrid w:val="0"/>
        <w:spacing w:line="360" w:lineRule="auto"/>
        <w:ind w:left="142"/>
        <w:rPr>
          <w:rFonts w:eastAsiaTheme="minorEastAsia"/>
          <w:sz w:val="24"/>
          <w:highlight w:val="none"/>
        </w:rPr>
      </w:pPr>
    </w:p>
    <w:p w14:paraId="5A34C3DF">
      <w:pPr>
        <w:widowControl/>
        <w:jc w:val="left"/>
        <w:rPr>
          <w:rFonts w:eastAsiaTheme="minorEastAsia"/>
          <w:sz w:val="24"/>
          <w:highlight w:val="none"/>
        </w:rPr>
      </w:pPr>
      <w:r>
        <w:rPr>
          <w:rFonts w:eastAsiaTheme="minorEastAsia"/>
          <w:sz w:val="24"/>
          <w:highlight w:val="none"/>
        </w:rPr>
        <w:br w:type="page"/>
      </w:r>
    </w:p>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14:paraId="51564D98">
      <w:pPr>
        <w:rPr>
          <w:rFonts w:eastAsiaTheme="minorEastAsia"/>
          <w:b/>
          <w:spacing w:val="20"/>
          <w:szCs w:val="21"/>
          <w:highlight w:val="none"/>
        </w:rPr>
      </w:pPr>
    </w:p>
    <w:p w14:paraId="77BE1A5D">
      <w:pPr>
        <w:rPr>
          <w:rFonts w:eastAsiaTheme="minorEastAsia"/>
          <w:b/>
          <w:sz w:val="24"/>
          <w:highlight w:val="none"/>
        </w:rPr>
      </w:pPr>
      <w:r>
        <w:rPr>
          <w:rFonts w:eastAsiaTheme="minorEastAsia"/>
          <w:b/>
          <w:spacing w:val="20"/>
          <w:sz w:val="24"/>
          <w:highlight w:val="none"/>
        </w:rPr>
        <w:t>响应文件</w:t>
      </w:r>
      <w:r>
        <w:rPr>
          <w:rFonts w:eastAsiaTheme="minorEastAsia"/>
          <w:b/>
          <w:sz w:val="24"/>
          <w:highlight w:val="none"/>
        </w:rPr>
        <w:t>封面（非实质性格式）</w:t>
      </w:r>
    </w:p>
    <w:p w14:paraId="191F2B72">
      <w:pPr>
        <w:jc w:val="center"/>
        <w:rPr>
          <w:rFonts w:eastAsiaTheme="minorEastAsia"/>
          <w:szCs w:val="21"/>
          <w:highlight w:val="none"/>
        </w:rPr>
      </w:pPr>
    </w:p>
    <w:p w14:paraId="28E2A376">
      <w:pPr>
        <w:jc w:val="center"/>
        <w:rPr>
          <w:rFonts w:eastAsiaTheme="minorEastAsia"/>
          <w:b/>
          <w:spacing w:val="60"/>
          <w:sz w:val="84"/>
          <w:szCs w:val="84"/>
          <w:highlight w:val="none"/>
        </w:rPr>
      </w:pPr>
      <w:r>
        <w:rPr>
          <w:rFonts w:eastAsiaTheme="minorEastAsia"/>
          <w:b/>
          <w:spacing w:val="60"/>
          <w:sz w:val="84"/>
          <w:szCs w:val="84"/>
          <w:highlight w:val="none"/>
        </w:rPr>
        <w:t>响 应 文 件</w:t>
      </w:r>
    </w:p>
    <w:p w14:paraId="4F63852E">
      <w:pPr>
        <w:jc w:val="center"/>
        <w:rPr>
          <w:rFonts w:eastAsiaTheme="minorEastAsia"/>
          <w:b/>
          <w:spacing w:val="60"/>
          <w:sz w:val="52"/>
          <w:szCs w:val="52"/>
          <w:highlight w:val="none"/>
        </w:rPr>
      </w:pPr>
    </w:p>
    <w:p w14:paraId="5F395185">
      <w:pPr>
        <w:ind w:firstLine="542" w:firstLineChars="150"/>
        <w:rPr>
          <w:rFonts w:eastAsiaTheme="minorEastAsia"/>
          <w:b/>
          <w:spacing w:val="20"/>
          <w:sz w:val="32"/>
          <w:szCs w:val="32"/>
          <w:highlight w:val="none"/>
        </w:rPr>
      </w:pPr>
    </w:p>
    <w:p w14:paraId="73D7E65D">
      <w:pPr>
        <w:ind w:firstLine="542" w:firstLineChars="150"/>
        <w:rPr>
          <w:rFonts w:eastAsiaTheme="minorEastAsia"/>
          <w:b/>
          <w:spacing w:val="20"/>
          <w:sz w:val="32"/>
          <w:szCs w:val="32"/>
          <w:highlight w:val="none"/>
        </w:rPr>
      </w:pPr>
    </w:p>
    <w:p w14:paraId="197D3246">
      <w:pPr>
        <w:ind w:firstLine="542" w:firstLineChars="150"/>
        <w:rPr>
          <w:rFonts w:eastAsiaTheme="minorEastAsia"/>
          <w:b/>
          <w:spacing w:val="20"/>
          <w:sz w:val="32"/>
          <w:szCs w:val="32"/>
          <w:highlight w:val="none"/>
        </w:rPr>
      </w:pPr>
      <w:r>
        <w:rPr>
          <w:rFonts w:eastAsiaTheme="minorEastAsia"/>
          <w:b/>
          <w:spacing w:val="20"/>
          <w:sz w:val="32"/>
          <w:szCs w:val="32"/>
          <w:highlight w:val="none"/>
        </w:rPr>
        <w:t>项目名称:</w:t>
      </w:r>
    </w:p>
    <w:p w14:paraId="06043F00">
      <w:pPr>
        <w:ind w:firstLine="542" w:firstLineChars="150"/>
        <w:rPr>
          <w:rFonts w:eastAsiaTheme="minorEastAsia"/>
          <w:b/>
          <w:spacing w:val="20"/>
          <w:sz w:val="32"/>
          <w:szCs w:val="32"/>
          <w:highlight w:val="none"/>
        </w:rPr>
      </w:pPr>
      <w:r>
        <w:rPr>
          <w:rFonts w:eastAsiaTheme="minorEastAsia"/>
          <w:b/>
          <w:spacing w:val="20"/>
          <w:sz w:val="32"/>
          <w:szCs w:val="32"/>
          <w:highlight w:val="none"/>
        </w:rPr>
        <w:t>项目编号/包号：</w:t>
      </w:r>
    </w:p>
    <w:p w14:paraId="70FCFE8E">
      <w:pPr>
        <w:ind w:firstLine="542" w:firstLineChars="150"/>
        <w:rPr>
          <w:rFonts w:eastAsiaTheme="minorEastAsia"/>
          <w:b/>
          <w:spacing w:val="20"/>
          <w:sz w:val="32"/>
          <w:szCs w:val="32"/>
          <w:highlight w:val="none"/>
        </w:rPr>
      </w:pPr>
    </w:p>
    <w:p w14:paraId="73883AE7">
      <w:pPr>
        <w:ind w:firstLine="542" w:firstLineChars="150"/>
        <w:rPr>
          <w:rFonts w:eastAsiaTheme="minorEastAsia"/>
          <w:b/>
          <w:spacing w:val="20"/>
          <w:sz w:val="32"/>
          <w:szCs w:val="32"/>
          <w:highlight w:val="none"/>
        </w:rPr>
      </w:pPr>
    </w:p>
    <w:p w14:paraId="7D1674F4">
      <w:pPr>
        <w:jc w:val="center"/>
        <w:rPr>
          <w:rFonts w:eastAsiaTheme="minorEastAsia"/>
          <w:b/>
          <w:sz w:val="32"/>
          <w:szCs w:val="32"/>
          <w:highlight w:val="none"/>
        </w:rPr>
      </w:pPr>
    </w:p>
    <w:p w14:paraId="2477A580">
      <w:pPr>
        <w:jc w:val="center"/>
        <w:rPr>
          <w:rFonts w:eastAsiaTheme="minorEastAsia"/>
          <w:b/>
          <w:sz w:val="32"/>
          <w:szCs w:val="32"/>
          <w:highlight w:val="none"/>
        </w:rPr>
      </w:pPr>
    </w:p>
    <w:p w14:paraId="74C433E6">
      <w:pPr>
        <w:jc w:val="center"/>
        <w:rPr>
          <w:rFonts w:eastAsiaTheme="minorEastAsia"/>
          <w:b/>
          <w:sz w:val="32"/>
          <w:szCs w:val="32"/>
          <w:highlight w:val="none"/>
        </w:rPr>
      </w:pPr>
    </w:p>
    <w:p w14:paraId="39D87337">
      <w:pPr>
        <w:jc w:val="center"/>
        <w:rPr>
          <w:rFonts w:eastAsiaTheme="minorEastAsia"/>
          <w:b/>
          <w:spacing w:val="20"/>
          <w:sz w:val="32"/>
          <w:szCs w:val="32"/>
          <w:highlight w:val="none"/>
        </w:rPr>
      </w:pPr>
    </w:p>
    <w:p w14:paraId="1428D680">
      <w:pPr>
        <w:jc w:val="center"/>
        <w:rPr>
          <w:rFonts w:eastAsiaTheme="minorEastAsia"/>
          <w:b/>
          <w:spacing w:val="20"/>
          <w:sz w:val="32"/>
          <w:szCs w:val="32"/>
          <w:highlight w:val="none"/>
        </w:rPr>
      </w:pPr>
    </w:p>
    <w:p w14:paraId="4EDEB0AF">
      <w:pPr>
        <w:jc w:val="center"/>
        <w:rPr>
          <w:rFonts w:eastAsiaTheme="minorEastAsia"/>
          <w:b/>
          <w:spacing w:val="20"/>
          <w:sz w:val="32"/>
          <w:szCs w:val="32"/>
          <w:highlight w:val="none"/>
        </w:rPr>
      </w:pPr>
    </w:p>
    <w:p w14:paraId="7ED4746D">
      <w:pPr>
        <w:spacing w:line="360" w:lineRule="auto"/>
        <w:ind w:firstLine="1445" w:firstLineChars="400"/>
        <w:jc w:val="left"/>
        <w:rPr>
          <w:rFonts w:eastAsiaTheme="minorEastAsia"/>
          <w:b/>
          <w:spacing w:val="20"/>
          <w:sz w:val="32"/>
          <w:szCs w:val="32"/>
          <w:highlight w:val="none"/>
        </w:rPr>
      </w:pPr>
      <w:r>
        <w:rPr>
          <w:rFonts w:eastAsiaTheme="minorEastAsia"/>
          <w:b/>
          <w:spacing w:val="20"/>
          <w:sz w:val="32"/>
          <w:szCs w:val="32"/>
          <w:highlight w:val="none"/>
        </w:rPr>
        <w:t>供应商名称：</w:t>
      </w:r>
    </w:p>
    <w:p w14:paraId="78B0653E">
      <w:pPr>
        <w:jc w:val="center"/>
        <w:rPr>
          <w:rFonts w:eastAsiaTheme="minorEastAsia"/>
          <w:b/>
          <w:sz w:val="32"/>
          <w:szCs w:val="32"/>
          <w:highlight w:val="none"/>
        </w:rPr>
      </w:pPr>
    </w:p>
    <w:p w14:paraId="3D38B42E">
      <w:pPr>
        <w:rPr>
          <w:rFonts w:eastAsiaTheme="minorEastAsia"/>
          <w:b/>
          <w:highlight w:val="none"/>
        </w:rPr>
      </w:pPr>
      <w:r>
        <w:rPr>
          <w:rFonts w:eastAsiaTheme="minorEastAsia"/>
          <w:b/>
          <w:spacing w:val="20"/>
          <w:sz w:val="32"/>
          <w:szCs w:val="32"/>
          <w:highlight w:val="none"/>
        </w:rPr>
        <w:br w:type="page"/>
      </w:r>
    </w:p>
    <w:p w14:paraId="77C07999">
      <w:pPr>
        <w:tabs>
          <w:tab w:val="left" w:pos="360"/>
        </w:tabs>
        <w:snapToGrid w:val="0"/>
        <w:spacing w:line="360" w:lineRule="auto"/>
        <w:outlineLvl w:val="1"/>
        <w:rPr>
          <w:rFonts w:eastAsiaTheme="minorEastAsia"/>
          <w:sz w:val="24"/>
          <w:highlight w:val="none"/>
        </w:rPr>
      </w:pPr>
      <w:r>
        <w:rPr>
          <w:rFonts w:eastAsiaTheme="minorEastAsia"/>
          <w:sz w:val="24"/>
          <w:highlight w:val="none"/>
        </w:rPr>
        <w:t>1 满足《中华人民共和国政府采购法》第二十二条规定</w:t>
      </w:r>
    </w:p>
    <w:p w14:paraId="1231566D">
      <w:pPr>
        <w:spacing w:line="360" w:lineRule="auto"/>
        <w:outlineLvl w:val="2"/>
        <w:rPr>
          <w:rFonts w:eastAsiaTheme="minorEastAsia"/>
          <w:color w:val="000000"/>
          <w:sz w:val="24"/>
          <w:highlight w:val="none"/>
        </w:rPr>
      </w:pPr>
      <w:r>
        <w:rPr>
          <w:rFonts w:eastAsiaTheme="minorEastAsia"/>
          <w:color w:val="000000"/>
          <w:sz w:val="24"/>
          <w:highlight w:val="none"/>
        </w:rPr>
        <w:t>1-1 营业执照等证明文件</w:t>
      </w:r>
    </w:p>
    <w:p w14:paraId="4F15F45D">
      <w:pPr>
        <w:tabs>
          <w:tab w:val="left" w:pos="1080"/>
        </w:tabs>
        <w:snapToGrid w:val="0"/>
        <w:rPr>
          <w:rFonts w:eastAsiaTheme="minorEastAsia"/>
          <w:sz w:val="24"/>
          <w:highlight w:val="none"/>
        </w:rPr>
      </w:pPr>
    </w:p>
    <w:p w14:paraId="76CBD6FB">
      <w:pPr>
        <w:widowControl/>
        <w:jc w:val="left"/>
        <w:rPr>
          <w:rFonts w:eastAsiaTheme="minorEastAsia"/>
          <w:color w:val="000000"/>
          <w:sz w:val="24"/>
          <w:szCs w:val="20"/>
          <w:highlight w:val="none"/>
        </w:rPr>
      </w:pPr>
      <w:r>
        <w:rPr>
          <w:rFonts w:eastAsiaTheme="minorEastAsia"/>
          <w:color w:val="000000"/>
          <w:sz w:val="24"/>
          <w:highlight w:val="none"/>
        </w:rPr>
        <w:br w:type="page"/>
      </w:r>
    </w:p>
    <w:p w14:paraId="400A7426">
      <w:pPr>
        <w:pStyle w:val="5"/>
        <w:rPr>
          <w:rFonts w:ascii="Times New Roman" w:eastAsiaTheme="minorEastAsia"/>
          <w:b w:val="0"/>
          <w:bCs/>
          <w:color w:val="000000"/>
          <w:szCs w:val="24"/>
          <w:highlight w:val="none"/>
          <w:u w:val="none"/>
        </w:rPr>
      </w:pPr>
      <w:r>
        <w:rPr>
          <w:rFonts w:ascii="Times New Roman" w:eastAsiaTheme="minorEastAsia"/>
          <w:b w:val="0"/>
          <w:color w:val="000000"/>
          <w:szCs w:val="24"/>
          <w:highlight w:val="none"/>
          <w:u w:val="none"/>
        </w:rPr>
        <w:t>1-2 供应商资格声明书</w:t>
      </w:r>
    </w:p>
    <w:p w14:paraId="5142C1B3">
      <w:pPr>
        <w:jc w:val="center"/>
        <w:rPr>
          <w:b/>
          <w:color w:val="000000"/>
          <w:sz w:val="36"/>
          <w:szCs w:val="36"/>
          <w:highlight w:val="none"/>
        </w:rPr>
      </w:pPr>
      <w:r>
        <w:rPr>
          <w:b/>
          <w:color w:val="000000"/>
          <w:sz w:val="36"/>
          <w:szCs w:val="36"/>
          <w:highlight w:val="none"/>
        </w:rPr>
        <w:t>供应商资格声明书</w:t>
      </w:r>
    </w:p>
    <w:p w14:paraId="5BCBDEBA">
      <w:pPr>
        <w:tabs>
          <w:tab w:val="left" w:pos="5580"/>
        </w:tabs>
        <w:spacing w:line="360" w:lineRule="auto"/>
        <w:rPr>
          <w:rFonts w:eastAsiaTheme="minorEastAsia"/>
          <w:sz w:val="24"/>
          <w:highlight w:val="none"/>
        </w:rPr>
      </w:pPr>
    </w:p>
    <w:p w14:paraId="7AA57C38">
      <w:pPr>
        <w:tabs>
          <w:tab w:val="left" w:pos="5580"/>
        </w:tabs>
        <w:spacing w:line="360" w:lineRule="auto"/>
        <w:rPr>
          <w:rFonts w:eastAsiaTheme="minorEastAsia"/>
          <w:sz w:val="24"/>
          <w:highlight w:val="none"/>
        </w:rPr>
      </w:pPr>
      <w:r>
        <w:rPr>
          <w:rFonts w:eastAsiaTheme="minorEastAsia"/>
          <w:sz w:val="24"/>
          <w:highlight w:val="none"/>
        </w:rPr>
        <w:t>致：</w:t>
      </w:r>
      <w:r>
        <w:rPr>
          <w:rFonts w:eastAsiaTheme="minorEastAsia"/>
          <w:sz w:val="24"/>
          <w:highlight w:val="none"/>
          <w:u w:val="single"/>
        </w:rPr>
        <w:t>采购人或采购代理机构</w:t>
      </w:r>
    </w:p>
    <w:p w14:paraId="4C961E4A">
      <w:pPr>
        <w:spacing w:line="360" w:lineRule="auto"/>
        <w:ind w:firstLine="480" w:firstLineChars="200"/>
        <w:rPr>
          <w:rFonts w:eastAsiaTheme="minorEastAsia"/>
          <w:sz w:val="24"/>
          <w:highlight w:val="none"/>
        </w:rPr>
      </w:pPr>
      <w:r>
        <w:rPr>
          <w:rFonts w:eastAsiaTheme="minorEastAsia"/>
          <w:sz w:val="24"/>
          <w:highlight w:val="none"/>
        </w:rPr>
        <w:t>在参与本次项目磋商中，我单位承诺：</w:t>
      </w:r>
    </w:p>
    <w:p w14:paraId="194255D6">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具有良好的商业信誉和健全的财务会计制度；</w:t>
      </w:r>
    </w:p>
    <w:p w14:paraId="5D0C1F41">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具有履行合同所必需的设备和专业技术能力；</w:t>
      </w:r>
    </w:p>
    <w:p w14:paraId="2044712C">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有依法缴纳税收和社会保障资金的良好记录；</w:t>
      </w:r>
    </w:p>
    <w:p w14:paraId="112851F6">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137DBEE">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我单位不属于政府采购法律、行政法规规定的公益一类事业单位、或使用事业编制且由财政拨款保障的群团组织（仅适用于政府购买服务项目）；</w:t>
      </w:r>
    </w:p>
    <w:p w14:paraId="4A1A82B5">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我单位不存在为采购项目提供整体设计、规范编制或者项目管理、监理、检测等服务后，再参加该采购项目的其他采购活动的情形（单一来源采购项目除外）；</w:t>
      </w:r>
    </w:p>
    <w:p w14:paraId="642FE41E">
      <w:pPr>
        <w:numPr>
          <w:ilvl w:val="0"/>
          <w:numId w:val="11"/>
        </w:numPr>
        <w:spacing w:line="360" w:lineRule="auto"/>
        <w:ind w:left="1134"/>
        <w:rPr>
          <w:rFonts w:eastAsiaTheme="minorEastAsia"/>
          <w:sz w:val="24"/>
          <w:szCs w:val="22"/>
          <w:highlight w:val="none"/>
        </w:rPr>
      </w:pPr>
      <w:r>
        <w:rPr>
          <w:rFonts w:eastAsiaTheme="minorEastAsia"/>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38005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108ED3E">
            <w:pPr>
              <w:jc w:val="center"/>
              <w:rPr>
                <w:rFonts w:eastAsiaTheme="minorEastAsia"/>
                <w:sz w:val="24"/>
                <w:highlight w:val="none"/>
              </w:rPr>
            </w:pPr>
            <w:r>
              <w:rPr>
                <w:rFonts w:eastAsiaTheme="minorEastAsia"/>
                <w:sz w:val="24"/>
                <w:highlight w:val="none"/>
              </w:rPr>
              <w:t>序号</w:t>
            </w:r>
          </w:p>
        </w:tc>
        <w:tc>
          <w:tcPr>
            <w:tcW w:w="4574" w:type="dxa"/>
            <w:vAlign w:val="center"/>
          </w:tcPr>
          <w:p w14:paraId="703E3B5F">
            <w:pPr>
              <w:jc w:val="center"/>
              <w:rPr>
                <w:rFonts w:eastAsiaTheme="minorEastAsia"/>
                <w:sz w:val="24"/>
                <w:highlight w:val="none"/>
              </w:rPr>
            </w:pPr>
            <w:r>
              <w:rPr>
                <w:rFonts w:eastAsiaTheme="minorEastAsia"/>
                <w:sz w:val="24"/>
                <w:highlight w:val="none"/>
              </w:rPr>
              <w:t>单位名称</w:t>
            </w:r>
          </w:p>
        </w:tc>
        <w:tc>
          <w:tcPr>
            <w:tcW w:w="2976" w:type="dxa"/>
            <w:vAlign w:val="center"/>
          </w:tcPr>
          <w:p w14:paraId="62EE32FA">
            <w:pPr>
              <w:jc w:val="center"/>
              <w:rPr>
                <w:rFonts w:eastAsiaTheme="minorEastAsia"/>
                <w:sz w:val="24"/>
                <w:highlight w:val="none"/>
              </w:rPr>
            </w:pPr>
            <w:r>
              <w:rPr>
                <w:rFonts w:eastAsiaTheme="minorEastAsia"/>
                <w:sz w:val="24"/>
                <w:highlight w:val="none"/>
              </w:rPr>
              <w:t>相互关系</w:t>
            </w:r>
          </w:p>
        </w:tc>
      </w:tr>
      <w:tr w14:paraId="4F83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6789F56">
            <w:pPr>
              <w:jc w:val="center"/>
              <w:rPr>
                <w:rFonts w:eastAsiaTheme="minorEastAsia"/>
                <w:sz w:val="24"/>
                <w:highlight w:val="none"/>
              </w:rPr>
            </w:pPr>
            <w:r>
              <w:rPr>
                <w:rFonts w:eastAsiaTheme="minorEastAsia"/>
                <w:sz w:val="24"/>
                <w:highlight w:val="none"/>
              </w:rPr>
              <w:t>1</w:t>
            </w:r>
          </w:p>
        </w:tc>
        <w:tc>
          <w:tcPr>
            <w:tcW w:w="4574" w:type="dxa"/>
            <w:vAlign w:val="center"/>
          </w:tcPr>
          <w:p w14:paraId="502891FA">
            <w:pPr>
              <w:jc w:val="center"/>
              <w:rPr>
                <w:rFonts w:eastAsiaTheme="minorEastAsia"/>
                <w:sz w:val="24"/>
                <w:highlight w:val="none"/>
              </w:rPr>
            </w:pPr>
          </w:p>
        </w:tc>
        <w:tc>
          <w:tcPr>
            <w:tcW w:w="2976" w:type="dxa"/>
            <w:vAlign w:val="center"/>
          </w:tcPr>
          <w:p w14:paraId="07BC0FEC">
            <w:pPr>
              <w:jc w:val="center"/>
              <w:rPr>
                <w:rFonts w:eastAsiaTheme="minorEastAsia"/>
                <w:sz w:val="24"/>
                <w:highlight w:val="none"/>
              </w:rPr>
            </w:pPr>
          </w:p>
        </w:tc>
      </w:tr>
      <w:tr w14:paraId="1FE37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BAC4108">
            <w:pPr>
              <w:jc w:val="center"/>
              <w:rPr>
                <w:rFonts w:eastAsiaTheme="minorEastAsia"/>
                <w:sz w:val="24"/>
                <w:highlight w:val="none"/>
              </w:rPr>
            </w:pPr>
            <w:r>
              <w:rPr>
                <w:rFonts w:eastAsiaTheme="minorEastAsia"/>
                <w:sz w:val="24"/>
                <w:highlight w:val="none"/>
              </w:rPr>
              <w:t>2</w:t>
            </w:r>
          </w:p>
        </w:tc>
        <w:tc>
          <w:tcPr>
            <w:tcW w:w="4574" w:type="dxa"/>
            <w:vAlign w:val="center"/>
          </w:tcPr>
          <w:p w14:paraId="643EBCBE">
            <w:pPr>
              <w:jc w:val="center"/>
              <w:rPr>
                <w:rFonts w:eastAsiaTheme="minorEastAsia"/>
                <w:sz w:val="24"/>
                <w:highlight w:val="none"/>
              </w:rPr>
            </w:pPr>
          </w:p>
        </w:tc>
        <w:tc>
          <w:tcPr>
            <w:tcW w:w="2976" w:type="dxa"/>
            <w:vAlign w:val="center"/>
          </w:tcPr>
          <w:p w14:paraId="70DD5FB6">
            <w:pPr>
              <w:jc w:val="center"/>
              <w:rPr>
                <w:rFonts w:eastAsiaTheme="minorEastAsia"/>
                <w:sz w:val="24"/>
                <w:highlight w:val="none"/>
              </w:rPr>
            </w:pPr>
          </w:p>
        </w:tc>
      </w:tr>
      <w:tr w14:paraId="3D9D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3A88F41">
            <w:pPr>
              <w:jc w:val="center"/>
              <w:rPr>
                <w:rFonts w:eastAsiaTheme="minorEastAsia"/>
                <w:sz w:val="24"/>
                <w:highlight w:val="none"/>
              </w:rPr>
            </w:pPr>
            <w:r>
              <w:rPr>
                <w:rFonts w:eastAsiaTheme="minorEastAsia"/>
                <w:sz w:val="24"/>
                <w:highlight w:val="none"/>
              </w:rPr>
              <w:t>…</w:t>
            </w:r>
          </w:p>
        </w:tc>
        <w:tc>
          <w:tcPr>
            <w:tcW w:w="4574" w:type="dxa"/>
            <w:vAlign w:val="center"/>
          </w:tcPr>
          <w:p w14:paraId="2FAD57EF">
            <w:pPr>
              <w:jc w:val="center"/>
              <w:rPr>
                <w:rFonts w:eastAsiaTheme="minorEastAsia"/>
                <w:sz w:val="24"/>
                <w:highlight w:val="none"/>
              </w:rPr>
            </w:pPr>
          </w:p>
        </w:tc>
        <w:tc>
          <w:tcPr>
            <w:tcW w:w="2976" w:type="dxa"/>
            <w:vAlign w:val="center"/>
          </w:tcPr>
          <w:p w14:paraId="2FBFED91">
            <w:pPr>
              <w:jc w:val="center"/>
              <w:rPr>
                <w:rFonts w:eastAsiaTheme="minorEastAsia"/>
                <w:sz w:val="24"/>
                <w:highlight w:val="none"/>
              </w:rPr>
            </w:pPr>
          </w:p>
        </w:tc>
      </w:tr>
    </w:tbl>
    <w:p w14:paraId="02708976">
      <w:pPr>
        <w:rPr>
          <w:rFonts w:eastAsiaTheme="minorEastAsia"/>
          <w:highlight w:val="none"/>
        </w:rPr>
      </w:pPr>
    </w:p>
    <w:p w14:paraId="00204550">
      <w:pPr>
        <w:ind w:firstLine="480" w:firstLineChars="200"/>
        <w:rPr>
          <w:rFonts w:eastAsiaTheme="minorEastAsia"/>
          <w:sz w:val="24"/>
          <w:szCs w:val="22"/>
          <w:highlight w:val="none"/>
        </w:rPr>
      </w:pPr>
      <w:r>
        <w:rPr>
          <w:rFonts w:eastAsiaTheme="minorEastAsia"/>
          <w:sz w:val="24"/>
          <w:highlight w:val="none"/>
        </w:rPr>
        <w:t>上述声明真实有效，否则我方负全部责任。</w:t>
      </w:r>
    </w:p>
    <w:p w14:paraId="67C2ACB0">
      <w:pPr>
        <w:spacing w:line="360" w:lineRule="auto"/>
        <w:rPr>
          <w:rFonts w:eastAsiaTheme="minorEastAsia"/>
          <w:sz w:val="24"/>
          <w:highlight w:val="none"/>
        </w:rPr>
      </w:pPr>
    </w:p>
    <w:p w14:paraId="757B933F">
      <w:pPr>
        <w:autoSpaceDE w:val="0"/>
        <w:autoSpaceDN w:val="0"/>
        <w:adjustRightInd w:val="0"/>
        <w:snapToGrid w:val="0"/>
        <w:spacing w:before="25" w:after="25" w:line="360" w:lineRule="auto"/>
        <w:ind w:right="360"/>
        <w:jc w:val="right"/>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654B7727">
      <w:pPr>
        <w:spacing w:line="360" w:lineRule="auto"/>
        <w:ind w:right="360" w:firstLine="480"/>
        <w:jc w:val="right"/>
        <w:rPr>
          <w:rFonts w:eastAsiaTheme="minorEastAsia"/>
          <w:sz w:val="24"/>
          <w:highlight w:val="none"/>
        </w:rPr>
      </w:pPr>
      <w:r>
        <w:rPr>
          <w:rFonts w:eastAsiaTheme="minorEastAsia"/>
          <w:color w:val="000000"/>
          <w:sz w:val="24"/>
          <w:szCs w:val="20"/>
          <w:highlight w:val="none"/>
        </w:rPr>
        <w:t xml:space="preserve">日期：____年____月____日   </w:t>
      </w:r>
    </w:p>
    <w:p w14:paraId="60C1FEAC">
      <w:pPr>
        <w:spacing w:line="360" w:lineRule="auto"/>
        <w:rPr>
          <w:rFonts w:eastAsiaTheme="minorEastAsia"/>
          <w:sz w:val="24"/>
          <w:highlight w:val="none"/>
        </w:rPr>
      </w:pPr>
      <w:r>
        <w:rPr>
          <w:sz w:val="24"/>
          <w:highlight w:val="none"/>
        </w:rPr>
        <w:t>说明：供应商承诺不实的，依据《政府采购法》第七十七条“提供虚假材料谋取中标、成交的”有关规定予以处理。</w:t>
      </w:r>
    </w:p>
    <w:p w14:paraId="27B664BF">
      <w:pPr>
        <w:tabs>
          <w:tab w:val="left" w:pos="5580"/>
        </w:tabs>
        <w:spacing w:line="360" w:lineRule="auto"/>
        <w:rPr>
          <w:rFonts w:eastAsiaTheme="minorEastAsia"/>
          <w:sz w:val="24"/>
          <w:highlight w:val="none"/>
        </w:rPr>
        <w:sectPr>
          <w:headerReference r:id="rId12" w:type="first"/>
          <w:footerReference r:id="rId15" w:type="first"/>
          <w:footerReference r:id="rId13" w:type="default"/>
          <w:headerReference r:id="rId11" w:type="even"/>
          <w:footerReference r:id="rId14" w:type="even"/>
          <w:pgSz w:w="11907" w:h="16840"/>
          <w:pgMar w:top="1418" w:right="1134" w:bottom="1418" w:left="1701" w:header="851" w:footer="851" w:gutter="0"/>
          <w:cols w:space="720" w:num="1"/>
          <w:docGrid w:linePitch="462" w:charSpace="0"/>
        </w:sectPr>
      </w:pPr>
    </w:p>
    <w:p w14:paraId="3A915D62">
      <w:pPr>
        <w:tabs>
          <w:tab w:val="left" w:pos="360"/>
        </w:tabs>
        <w:snapToGrid w:val="0"/>
        <w:spacing w:line="360" w:lineRule="auto"/>
        <w:outlineLvl w:val="1"/>
        <w:rPr>
          <w:rFonts w:eastAsiaTheme="minorEastAsia"/>
          <w:sz w:val="24"/>
          <w:highlight w:val="none"/>
        </w:rPr>
      </w:pPr>
      <w:r>
        <w:rPr>
          <w:rFonts w:eastAsiaTheme="minorEastAsia"/>
          <w:sz w:val="24"/>
          <w:highlight w:val="none"/>
        </w:rPr>
        <w:t>2 落实政府采购政策需满足的资格要求（如有）</w:t>
      </w:r>
    </w:p>
    <w:p w14:paraId="0194F86D">
      <w:pPr>
        <w:spacing w:line="360" w:lineRule="auto"/>
        <w:outlineLvl w:val="2"/>
        <w:rPr>
          <w:rFonts w:eastAsiaTheme="minorEastAsia"/>
          <w:color w:val="000000"/>
          <w:sz w:val="24"/>
          <w:szCs w:val="20"/>
          <w:highlight w:val="none"/>
        </w:rPr>
      </w:pPr>
      <w:r>
        <w:rPr>
          <w:rFonts w:eastAsiaTheme="minorEastAsia"/>
          <w:color w:val="000000"/>
          <w:sz w:val="24"/>
          <w:szCs w:val="20"/>
          <w:highlight w:val="none"/>
        </w:rPr>
        <w:t>2-1 中小企业</w:t>
      </w:r>
      <w:r>
        <w:rPr>
          <w:rFonts w:hint="eastAsia" w:eastAsiaTheme="minorEastAsia"/>
          <w:color w:val="000000"/>
          <w:sz w:val="24"/>
          <w:szCs w:val="20"/>
          <w:highlight w:val="none"/>
        </w:rPr>
        <w:t>政策</w:t>
      </w:r>
      <w:r>
        <w:rPr>
          <w:rFonts w:eastAsiaTheme="minorEastAsia"/>
          <w:color w:val="000000"/>
          <w:sz w:val="24"/>
          <w:szCs w:val="20"/>
          <w:highlight w:val="none"/>
        </w:rPr>
        <w:t>证明文件</w:t>
      </w:r>
    </w:p>
    <w:p w14:paraId="664079D1">
      <w:pPr>
        <w:tabs>
          <w:tab w:val="left" w:pos="5580"/>
        </w:tabs>
        <w:spacing w:line="360" w:lineRule="auto"/>
        <w:rPr>
          <w:rFonts w:eastAsiaTheme="minorEastAsia"/>
          <w:sz w:val="24"/>
          <w:highlight w:val="none"/>
        </w:rPr>
      </w:pPr>
      <w:r>
        <w:rPr>
          <w:rFonts w:eastAsiaTheme="minorEastAsia"/>
          <w:sz w:val="24"/>
          <w:highlight w:val="none"/>
        </w:rPr>
        <w:t>说明：</w:t>
      </w:r>
    </w:p>
    <w:p w14:paraId="44CADB9D">
      <w:pPr>
        <w:tabs>
          <w:tab w:val="left" w:pos="5580"/>
        </w:tabs>
        <w:spacing w:line="360" w:lineRule="auto"/>
        <w:rPr>
          <w:sz w:val="24"/>
          <w:highlight w:val="none"/>
        </w:rPr>
      </w:pPr>
      <w:r>
        <w:rPr>
          <w:sz w:val="24"/>
          <w:highlight w:val="none"/>
        </w:rPr>
        <w:t>（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rFonts w:eastAsiaTheme="minorEastAsia"/>
          <w:color w:val="000000" w:themeColor="text1"/>
          <w:sz w:val="24"/>
          <w:highlight w:val="none"/>
          <w14:textFill>
            <w14:solidFill>
              <w14:schemeClr w14:val="tx1"/>
            </w14:solidFill>
          </w14:textFill>
        </w:rPr>
        <w:t>否则不享受相关中小企业扶持政策</w:t>
      </w:r>
      <w:r>
        <w:rPr>
          <w:sz w:val="24"/>
          <w:highlight w:val="none"/>
        </w:rPr>
        <w:t>。</w:t>
      </w:r>
    </w:p>
    <w:p w14:paraId="78C11C65">
      <w:pPr>
        <w:tabs>
          <w:tab w:val="left" w:pos="5580"/>
        </w:tabs>
        <w:spacing w:line="360" w:lineRule="auto"/>
        <w:rPr>
          <w:rFonts w:eastAsiaTheme="minorEastAsia"/>
          <w:sz w:val="24"/>
          <w:highlight w:val="none"/>
        </w:rPr>
      </w:pPr>
      <w:r>
        <w:rPr>
          <w:rFonts w:eastAsiaTheme="minorEastAsia"/>
          <w:sz w:val="24"/>
          <w:highlight w:val="none"/>
        </w:rPr>
        <w:t>（2）如本项目（包）专门面向中小企业采购，响应文件中须提供《中小企业声明函》</w:t>
      </w:r>
      <w:r>
        <w:rPr>
          <w:sz w:val="24"/>
          <w:highlight w:val="none"/>
        </w:rPr>
        <w:t>或《残疾人福利性单位声明函》，或提供由省级以上监狱管理局、戒毒管理局（含新疆生产建设兵团）出具的属于监狱企业的证明文件</w:t>
      </w:r>
      <w:r>
        <w:rPr>
          <w:rFonts w:eastAsiaTheme="minorEastAsia"/>
          <w:sz w:val="24"/>
          <w:highlight w:val="none"/>
        </w:rPr>
        <w:t>。</w:t>
      </w:r>
    </w:p>
    <w:p w14:paraId="65961C3D">
      <w:pPr>
        <w:tabs>
          <w:tab w:val="left" w:pos="5580"/>
        </w:tabs>
        <w:spacing w:line="360" w:lineRule="auto"/>
        <w:rPr>
          <w:rFonts w:eastAsiaTheme="minorEastAsia"/>
          <w:sz w:val="24"/>
          <w:highlight w:val="none"/>
        </w:rPr>
      </w:pPr>
      <w:r>
        <w:rPr>
          <w:sz w:val="24"/>
          <w:highlight w:val="none"/>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5335AE74">
      <w:pPr>
        <w:tabs>
          <w:tab w:val="left" w:pos="5580"/>
        </w:tabs>
        <w:spacing w:line="360" w:lineRule="auto"/>
        <w:rPr>
          <w:sz w:val="24"/>
          <w:highlight w:val="none"/>
        </w:rPr>
      </w:pPr>
      <w:r>
        <w:rPr>
          <w:rFonts w:eastAsiaTheme="minorEastAsia"/>
          <w:sz w:val="24"/>
          <w:highlight w:val="none"/>
        </w:rPr>
        <w:t>（4）</w:t>
      </w:r>
      <w:r>
        <w:rPr>
          <w:sz w:val="24"/>
          <w:highlight w:val="none"/>
        </w:rPr>
        <w:t>中小企业声明函填写注意事项</w:t>
      </w:r>
    </w:p>
    <w:p w14:paraId="69A1EF0B">
      <w:pPr>
        <w:tabs>
          <w:tab w:val="left" w:pos="5580"/>
        </w:tabs>
        <w:spacing w:line="360" w:lineRule="auto"/>
        <w:rPr>
          <w:sz w:val="24"/>
          <w:highlight w:val="none"/>
        </w:rPr>
      </w:pPr>
      <w:r>
        <w:rPr>
          <w:sz w:val="24"/>
          <w:highlight w:val="none"/>
        </w:rPr>
        <w:t>1）《中小企业声明函》由参加政府采购活动的供应商出具。联合体参与的，《中小企业声明函》可由牵头人出具。</w:t>
      </w:r>
    </w:p>
    <w:p w14:paraId="0B129DC4">
      <w:pPr>
        <w:tabs>
          <w:tab w:val="left" w:pos="5580"/>
        </w:tabs>
        <w:spacing w:line="360" w:lineRule="auto"/>
        <w:rPr>
          <w:sz w:val="24"/>
          <w:highlight w:val="none"/>
        </w:rPr>
      </w:pPr>
      <w:r>
        <w:rPr>
          <w:sz w:val="24"/>
          <w:highlight w:val="none"/>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F4CCC9D">
      <w:pPr>
        <w:tabs>
          <w:tab w:val="left" w:pos="5580"/>
        </w:tabs>
        <w:spacing w:line="360" w:lineRule="auto"/>
        <w:rPr>
          <w:rFonts w:eastAsiaTheme="minorEastAsia"/>
          <w:sz w:val="24"/>
          <w:highlight w:val="none"/>
        </w:rPr>
      </w:pPr>
      <w:r>
        <w:rPr>
          <w:sz w:val="24"/>
          <w:highlight w:val="none"/>
        </w:rPr>
        <w:t>3）对于多标的采购项目，供应商应充分、准确地了解所提供货物的制造企业、提供服务的承接企业信息。对相关情况了解不清楚的，不建议填报本声明函。</w:t>
      </w:r>
    </w:p>
    <w:p w14:paraId="6D4BB718">
      <w:pPr>
        <w:tabs>
          <w:tab w:val="left" w:pos="5580"/>
        </w:tabs>
        <w:spacing w:line="360" w:lineRule="auto"/>
        <w:rPr>
          <w:rFonts w:eastAsiaTheme="minorEastAsia"/>
          <w:b/>
          <w:bCs/>
          <w:color w:val="000000"/>
          <w:sz w:val="36"/>
          <w:szCs w:val="36"/>
          <w:highlight w:val="none"/>
        </w:rPr>
      </w:pPr>
      <w:r>
        <w:rPr>
          <w:rFonts w:eastAsiaTheme="minorEastAsia"/>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sz w:val="24"/>
          <w:highlight w:val="none"/>
        </w:rPr>
        <w:t>本项目中小企业划分标准所属行业详见第二章《供应商须知资料表》，如在该程序中未找到本项目文件规定的中小企业划分标准所属行业，则按照《关于印发中小企业划型标准规定的通知（工信部联企业﹝2011﹞300号）》及</w:t>
      </w:r>
      <w:r>
        <w:rPr>
          <w:rFonts w:hint="eastAsia"/>
          <w:sz w:val="24"/>
          <w:highlight w:val="none"/>
        </w:rPr>
        <w:t>《金融业企业划型标准规定》（银发〔</w:t>
      </w:r>
      <w:r>
        <w:rPr>
          <w:sz w:val="24"/>
          <w:highlight w:val="none"/>
        </w:rPr>
        <w:t>2015</w:t>
      </w:r>
      <w:r>
        <w:rPr>
          <w:rFonts w:hint="eastAsia"/>
          <w:sz w:val="24"/>
          <w:highlight w:val="none"/>
        </w:rPr>
        <w:t>〕</w:t>
      </w:r>
      <w:r>
        <w:rPr>
          <w:sz w:val="24"/>
          <w:highlight w:val="none"/>
        </w:rPr>
        <w:t xml:space="preserve">309 </w:t>
      </w:r>
      <w:r>
        <w:rPr>
          <w:rFonts w:hint="eastAsia"/>
          <w:sz w:val="24"/>
          <w:highlight w:val="none"/>
        </w:rPr>
        <w:t>号）等国务院批准的中小企业划分标准执行</w:t>
      </w:r>
      <w:r>
        <w:rPr>
          <w:sz w:val="24"/>
          <w:highlight w:val="none"/>
        </w:rPr>
        <w:t>。</w:t>
      </w:r>
      <w:r>
        <w:rPr>
          <w:rFonts w:eastAsiaTheme="minorEastAsia"/>
          <w:b/>
          <w:bCs/>
          <w:color w:val="000000"/>
          <w:sz w:val="36"/>
          <w:szCs w:val="36"/>
          <w:highlight w:val="none"/>
        </w:rPr>
        <w:br w:type="page"/>
      </w:r>
    </w:p>
    <w:p w14:paraId="67A66820">
      <w:pPr>
        <w:pStyle w:val="6"/>
        <w:rPr>
          <w:rFonts w:ascii="Times New Roman" w:hAnsi="Times New Roman" w:eastAsiaTheme="majorEastAsia"/>
          <w:sz w:val="24"/>
          <w:szCs w:val="24"/>
          <w:highlight w:val="none"/>
        </w:rPr>
      </w:pPr>
      <w:r>
        <w:rPr>
          <w:rFonts w:ascii="Times New Roman" w:hAnsi="Times New Roman" w:eastAsiaTheme="majorEastAsia"/>
          <w:sz w:val="24"/>
          <w:szCs w:val="24"/>
          <w:highlight w:val="none"/>
        </w:rPr>
        <w:t>2-1-1 中小企业</w:t>
      </w:r>
      <w:r>
        <w:rPr>
          <w:rFonts w:hint="eastAsia" w:ascii="Times New Roman" w:hAnsi="Times New Roman" w:eastAsiaTheme="majorEastAsia"/>
          <w:sz w:val="24"/>
          <w:szCs w:val="24"/>
          <w:highlight w:val="none"/>
        </w:rPr>
        <w:t>证明文件</w:t>
      </w:r>
    </w:p>
    <w:p w14:paraId="714AEB22">
      <w:pPr>
        <w:spacing w:before="240" w:beforeLines="100" w:after="240" w:afterLines="100" w:line="360" w:lineRule="auto"/>
        <w:jc w:val="center"/>
        <w:rPr>
          <w:rFonts w:eastAsiaTheme="minorEastAsia"/>
          <w:b/>
          <w:color w:val="000000"/>
          <w:sz w:val="36"/>
          <w:szCs w:val="36"/>
          <w:highlight w:val="none"/>
        </w:rPr>
      </w:pPr>
      <w:r>
        <w:rPr>
          <w:rFonts w:eastAsiaTheme="minorEastAsia"/>
          <w:b/>
          <w:bCs/>
          <w:color w:val="000000"/>
          <w:sz w:val="36"/>
          <w:szCs w:val="36"/>
          <w:highlight w:val="none"/>
        </w:rPr>
        <w:t>中小企业声明函（货物）格式</w:t>
      </w:r>
    </w:p>
    <w:p w14:paraId="1002B489">
      <w:pPr>
        <w:spacing w:line="360" w:lineRule="auto"/>
        <w:ind w:firstLine="504"/>
        <w:rPr>
          <w:rFonts w:eastAsiaTheme="minorEastAsia"/>
          <w:spacing w:val="6"/>
          <w:sz w:val="24"/>
          <w:highlight w:val="none"/>
        </w:rPr>
      </w:pPr>
      <w:r>
        <w:rPr>
          <w:rFonts w:eastAsiaTheme="minorEastAsia"/>
          <w:spacing w:val="6"/>
          <w:sz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0F3AB21A">
      <w:pPr>
        <w:spacing w:line="360" w:lineRule="auto"/>
        <w:ind w:firstLine="504"/>
        <w:rPr>
          <w:rFonts w:eastAsiaTheme="minorEastAsia"/>
          <w:spacing w:val="6"/>
          <w:sz w:val="24"/>
          <w:highlight w:val="none"/>
        </w:rPr>
      </w:pPr>
      <w:r>
        <w:rPr>
          <w:rFonts w:eastAsiaTheme="minorEastAsia"/>
          <w:spacing w:val="6"/>
          <w:sz w:val="24"/>
          <w:highlight w:val="none"/>
        </w:rPr>
        <w:t>1.</w:t>
      </w:r>
      <w:r>
        <w:rPr>
          <w:rFonts w:eastAsiaTheme="minorEastAsia"/>
          <w:spacing w:val="6"/>
          <w:sz w:val="24"/>
          <w:highlight w:val="none"/>
          <w:u w:val="single"/>
        </w:rPr>
        <w:t xml:space="preserve"> （标的名称） </w:t>
      </w:r>
      <w:r>
        <w:rPr>
          <w:rFonts w:eastAsiaTheme="minorEastAsia"/>
          <w:spacing w:val="6"/>
          <w:sz w:val="24"/>
          <w:highlight w:val="none"/>
        </w:rPr>
        <w:t>，属于</w:t>
      </w:r>
      <w:r>
        <w:rPr>
          <w:rFonts w:eastAsiaTheme="minorEastAsia"/>
          <w:spacing w:val="6"/>
          <w:sz w:val="24"/>
          <w:highlight w:val="none"/>
          <w:u w:val="single"/>
        </w:rPr>
        <w:t>（采购文件中明确的所属行业）</w:t>
      </w:r>
      <w:r>
        <w:rPr>
          <w:rFonts w:eastAsiaTheme="minorEastAsia"/>
          <w:spacing w:val="6"/>
          <w:sz w:val="24"/>
          <w:highlight w:val="none"/>
        </w:rPr>
        <w:t>行业；制造商为</w:t>
      </w:r>
      <w:r>
        <w:rPr>
          <w:rFonts w:eastAsiaTheme="minorEastAsia"/>
          <w:spacing w:val="6"/>
          <w:sz w:val="24"/>
          <w:highlight w:val="none"/>
          <w:u w:val="single"/>
        </w:rPr>
        <w:t>（企业名称）</w:t>
      </w:r>
      <w:r>
        <w:rPr>
          <w:rFonts w:eastAsiaTheme="minorEastAsia"/>
          <w:spacing w:val="6"/>
          <w:sz w:val="24"/>
          <w:highlight w:val="none"/>
        </w:rPr>
        <w:t>，从业人员______人，营业收入为______万元，资产总额为______万元</w:t>
      </w:r>
      <w:r>
        <w:rPr>
          <w:rFonts w:eastAsiaTheme="minorEastAsia"/>
          <w:spacing w:val="6"/>
          <w:sz w:val="24"/>
          <w:highlight w:val="none"/>
          <w:vertAlign w:val="superscript"/>
        </w:rPr>
        <w:t>1</w:t>
      </w:r>
      <w:r>
        <w:rPr>
          <w:rFonts w:eastAsiaTheme="minorEastAsia"/>
          <w:spacing w:val="6"/>
          <w:sz w:val="24"/>
          <w:highlight w:val="none"/>
        </w:rPr>
        <w:t>，属于</w:t>
      </w:r>
      <w:r>
        <w:rPr>
          <w:spacing w:val="6"/>
          <w:sz w:val="24"/>
          <w:highlight w:val="none"/>
          <w:u w:val="single"/>
        </w:rPr>
        <w:t>（中型企业、小型企业、微型企业）</w:t>
      </w:r>
      <w:r>
        <w:rPr>
          <w:rFonts w:eastAsiaTheme="minorEastAsia"/>
          <w:spacing w:val="6"/>
          <w:sz w:val="24"/>
          <w:highlight w:val="none"/>
        </w:rPr>
        <w:t>；</w:t>
      </w:r>
    </w:p>
    <w:p w14:paraId="6D657E7D">
      <w:pPr>
        <w:spacing w:line="360" w:lineRule="auto"/>
        <w:ind w:firstLine="504"/>
        <w:rPr>
          <w:rFonts w:eastAsiaTheme="minorEastAsia"/>
          <w:spacing w:val="6"/>
          <w:sz w:val="24"/>
          <w:highlight w:val="none"/>
        </w:rPr>
      </w:pPr>
      <w:r>
        <w:rPr>
          <w:rFonts w:eastAsiaTheme="minorEastAsia"/>
          <w:spacing w:val="6"/>
          <w:sz w:val="24"/>
          <w:highlight w:val="none"/>
        </w:rPr>
        <w:t xml:space="preserve">2. </w:t>
      </w:r>
      <w:r>
        <w:rPr>
          <w:rFonts w:eastAsiaTheme="minorEastAsia"/>
          <w:spacing w:val="6"/>
          <w:sz w:val="24"/>
          <w:highlight w:val="none"/>
          <w:u w:val="single"/>
        </w:rPr>
        <w:t xml:space="preserve">（标的名称） </w:t>
      </w:r>
      <w:r>
        <w:rPr>
          <w:rFonts w:eastAsiaTheme="minorEastAsia"/>
          <w:spacing w:val="6"/>
          <w:sz w:val="24"/>
          <w:highlight w:val="none"/>
        </w:rPr>
        <w:t>，属于</w:t>
      </w:r>
      <w:r>
        <w:rPr>
          <w:rFonts w:eastAsiaTheme="minorEastAsia"/>
          <w:spacing w:val="6"/>
          <w:sz w:val="24"/>
          <w:highlight w:val="none"/>
          <w:u w:val="single"/>
        </w:rPr>
        <w:t>（采购文件中明确的所属行业）</w:t>
      </w:r>
      <w:r>
        <w:rPr>
          <w:rFonts w:eastAsiaTheme="minorEastAsia"/>
          <w:spacing w:val="6"/>
          <w:sz w:val="24"/>
          <w:highlight w:val="none"/>
        </w:rPr>
        <w:t>行业；制造商为</w:t>
      </w:r>
      <w:r>
        <w:rPr>
          <w:rFonts w:eastAsiaTheme="minorEastAsia"/>
          <w:spacing w:val="6"/>
          <w:sz w:val="24"/>
          <w:highlight w:val="none"/>
          <w:u w:val="single"/>
        </w:rPr>
        <w:t>（企业名称）</w:t>
      </w:r>
      <w:r>
        <w:rPr>
          <w:rFonts w:eastAsiaTheme="minorEastAsia"/>
          <w:spacing w:val="6"/>
          <w:sz w:val="24"/>
          <w:highlight w:val="none"/>
        </w:rPr>
        <w:t>，从业人员______人，营业收入为______万元，资产总额为______万元，属于</w:t>
      </w:r>
      <w:r>
        <w:rPr>
          <w:rFonts w:eastAsiaTheme="minorEastAsia"/>
          <w:spacing w:val="6"/>
          <w:sz w:val="24"/>
          <w:highlight w:val="none"/>
          <w:u w:val="single"/>
        </w:rPr>
        <w:t>（中型企业、小型企业、微型企业）</w:t>
      </w:r>
      <w:r>
        <w:rPr>
          <w:rFonts w:eastAsiaTheme="minorEastAsia"/>
          <w:spacing w:val="6"/>
          <w:sz w:val="24"/>
          <w:highlight w:val="none"/>
        </w:rPr>
        <w:t>；</w:t>
      </w:r>
    </w:p>
    <w:p w14:paraId="395FDDD6">
      <w:pPr>
        <w:spacing w:line="360" w:lineRule="auto"/>
        <w:ind w:firstLine="504"/>
        <w:rPr>
          <w:rFonts w:eastAsiaTheme="minorEastAsia"/>
          <w:spacing w:val="6"/>
          <w:sz w:val="24"/>
          <w:highlight w:val="none"/>
        </w:rPr>
      </w:pPr>
      <w:r>
        <w:rPr>
          <w:rFonts w:eastAsiaTheme="minorEastAsia"/>
          <w:spacing w:val="6"/>
          <w:sz w:val="24"/>
          <w:highlight w:val="none"/>
        </w:rPr>
        <w:t>……</w:t>
      </w:r>
    </w:p>
    <w:p w14:paraId="07AA9222">
      <w:pPr>
        <w:spacing w:line="360" w:lineRule="auto"/>
        <w:ind w:firstLine="504"/>
        <w:rPr>
          <w:rFonts w:eastAsiaTheme="minorEastAsia"/>
          <w:spacing w:val="6"/>
          <w:sz w:val="24"/>
          <w:highlight w:val="none"/>
        </w:rPr>
      </w:pPr>
      <w:r>
        <w:rPr>
          <w:rFonts w:eastAsiaTheme="minorEastAsia"/>
          <w:spacing w:val="6"/>
          <w:sz w:val="24"/>
          <w:highlight w:val="none"/>
        </w:rPr>
        <w:t>以上企业，不属于大企业的分支机构，不存在控股股东为大企业的情形，也不存在与大企业的负责人为同一人的情形。</w:t>
      </w:r>
    </w:p>
    <w:p w14:paraId="659BF647">
      <w:pPr>
        <w:spacing w:line="360" w:lineRule="auto"/>
        <w:ind w:firstLine="504"/>
        <w:rPr>
          <w:rFonts w:eastAsiaTheme="minorEastAsia"/>
          <w:spacing w:val="6"/>
          <w:sz w:val="24"/>
          <w:highlight w:val="none"/>
        </w:rPr>
      </w:pPr>
      <w:r>
        <w:rPr>
          <w:rFonts w:eastAsiaTheme="minorEastAsia"/>
          <w:spacing w:val="6"/>
          <w:sz w:val="24"/>
          <w:highlight w:val="none"/>
        </w:rPr>
        <w:t>本企业对上述声明内容的真实性负责。如有虚假，将依法承担相应责任。</w:t>
      </w:r>
    </w:p>
    <w:p w14:paraId="1D89C501">
      <w:pPr>
        <w:spacing w:line="360" w:lineRule="auto"/>
        <w:ind w:firstLine="504"/>
        <w:rPr>
          <w:rFonts w:eastAsiaTheme="minorEastAsia"/>
          <w:spacing w:val="6"/>
          <w:sz w:val="24"/>
          <w:highlight w:val="none"/>
        </w:rPr>
      </w:pPr>
    </w:p>
    <w:p w14:paraId="1707E32D">
      <w:pPr>
        <w:spacing w:line="360" w:lineRule="auto"/>
        <w:ind w:right="360" w:firstLine="480"/>
        <w:jc w:val="right"/>
        <w:rPr>
          <w:rFonts w:eastAsiaTheme="minorEastAsia"/>
          <w:color w:val="000000"/>
          <w:sz w:val="24"/>
          <w:highlight w:val="none"/>
        </w:rPr>
      </w:pPr>
      <w:r>
        <w:rPr>
          <w:rFonts w:eastAsiaTheme="minorEastAsia"/>
          <w:color w:val="000000"/>
          <w:sz w:val="24"/>
          <w:highlight w:val="none"/>
        </w:rPr>
        <w:t>企业名称（盖章）：</w:t>
      </w:r>
      <w:r>
        <w:rPr>
          <w:rFonts w:eastAsiaTheme="minorEastAsia"/>
          <w:sz w:val="24"/>
          <w:highlight w:val="none"/>
        </w:rPr>
        <w:t>______</w:t>
      </w:r>
    </w:p>
    <w:p w14:paraId="248BD08B">
      <w:pPr>
        <w:spacing w:line="360" w:lineRule="auto"/>
        <w:ind w:right="360" w:firstLine="480"/>
        <w:jc w:val="right"/>
        <w:rPr>
          <w:rFonts w:eastAsiaTheme="minorEastAsia"/>
          <w:color w:val="000000"/>
          <w:sz w:val="24"/>
          <w:highlight w:val="none"/>
        </w:rPr>
      </w:pPr>
      <w:r>
        <w:rPr>
          <w:rFonts w:eastAsiaTheme="minorEastAsia"/>
          <w:color w:val="000000"/>
          <w:sz w:val="24"/>
          <w:highlight w:val="none"/>
        </w:rPr>
        <w:t>日 期：</w:t>
      </w:r>
      <w:r>
        <w:rPr>
          <w:rFonts w:eastAsiaTheme="minorEastAsia"/>
          <w:sz w:val="24"/>
          <w:highlight w:val="none"/>
        </w:rPr>
        <w:t>______</w:t>
      </w:r>
    </w:p>
    <w:p w14:paraId="22A1FEAE">
      <w:pPr>
        <w:spacing w:line="360" w:lineRule="auto"/>
        <w:ind w:right="360" w:firstLine="480"/>
        <w:jc w:val="right"/>
        <w:rPr>
          <w:rFonts w:eastAsiaTheme="minorEastAsia"/>
          <w:color w:val="000000"/>
          <w:sz w:val="24"/>
          <w:highlight w:val="none"/>
        </w:rPr>
      </w:pPr>
    </w:p>
    <w:p w14:paraId="1A7F3CC5">
      <w:pPr>
        <w:spacing w:line="360" w:lineRule="auto"/>
        <w:ind w:right="360" w:firstLine="480"/>
        <w:jc w:val="right"/>
        <w:rPr>
          <w:rFonts w:eastAsiaTheme="minorEastAsia"/>
          <w:color w:val="000000"/>
          <w:sz w:val="24"/>
          <w:highlight w:val="none"/>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2AB4F7A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135D60D">
            <w:pPr>
              <w:adjustRightInd w:val="0"/>
              <w:snapToGrid w:val="0"/>
              <w:jc w:val="left"/>
              <w:rPr>
                <w:rFonts w:eastAsiaTheme="minorEastAsia"/>
                <w:color w:val="000000"/>
                <w:szCs w:val="21"/>
                <w:highlight w:val="none"/>
              </w:rPr>
            </w:pPr>
            <w:r>
              <w:rPr>
                <w:rFonts w:eastAsiaTheme="minorEastAsia"/>
                <w:color w:val="000000"/>
                <w:szCs w:val="21"/>
                <w:highlight w:val="none"/>
                <w:vertAlign w:val="superscript"/>
              </w:rPr>
              <w:t>1</w:t>
            </w:r>
            <w:r>
              <w:rPr>
                <w:rFonts w:eastAsiaTheme="minorEastAsia"/>
                <w:color w:val="000000"/>
                <w:szCs w:val="21"/>
                <w:highlight w:val="none"/>
              </w:rPr>
              <w:t>从业人员、营业收入、资产总额填报上一年度数据，无上一年度数据的新成立企业可不填报。</w:t>
            </w:r>
          </w:p>
        </w:tc>
      </w:tr>
    </w:tbl>
    <w:p w14:paraId="22A170A0">
      <w:pPr>
        <w:autoSpaceDE w:val="0"/>
        <w:autoSpaceDN w:val="0"/>
        <w:adjustRightInd w:val="0"/>
        <w:ind w:firstLine="420"/>
        <w:jc w:val="left"/>
        <w:rPr>
          <w:rFonts w:eastAsiaTheme="minorEastAsia"/>
          <w:sz w:val="24"/>
          <w:highlight w:val="none"/>
        </w:rPr>
      </w:pPr>
    </w:p>
    <w:p w14:paraId="452CBC42">
      <w:pPr>
        <w:spacing w:line="360" w:lineRule="auto"/>
        <w:rPr>
          <w:rFonts w:eastAsiaTheme="minorEastAsia"/>
          <w:color w:val="000000"/>
          <w:sz w:val="24"/>
          <w:highlight w:val="none"/>
        </w:rPr>
      </w:pPr>
    </w:p>
    <w:p w14:paraId="1F45F45F">
      <w:pPr>
        <w:spacing w:before="240" w:beforeLines="100" w:after="240" w:afterLines="100" w:line="360" w:lineRule="auto"/>
        <w:jc w:val="center"/>
        <w:rPr>
          <w:rFonts w:eastAsiaTheme="minorEastAsia"/>
          <w:b/>
          <w:bCs/>
          <w:color w:val="000000"/>
          <w:sz w:val="36"/>
          <w:szCs w:val="36"/>
          <w:highlight w:val="none"/>
        </w:rPr>
      </w:pPr>
      <w:r>
        <w:rPr>
          <w:rFonts w:eastAsiaTheme="minorEastAsia"/>
          <w:color w:val="000000"/>
          <w:sz w:val="24"/>
          <w:highlight w:val="none"/>
        </w:rPr>
        <w:br w:type="page"/>
      </w:r>
      <w:r>
        <w:rPr>
          <w:rFonts w:eastAsiaTheme="minorEastAsia"/>
          <w:b/>
          <w:bCs/>
          <w:color w:val="000000"/>
          <w:sz w:val="36"/>
          <w:szCs w:val="36"/>
          <w:highlight w:val="none"/>
        </w:rPr>
        <w:t>中小企业声明函（工程、服务）格式</w:t>
      </w:r>
    </w:p>
    <w:p w14:paraId="0CA7E654">
      <w:pPr>
        <w:spacing w:line="360" w:lineRule="auto"/>
        <w:ind w:firstLine="504"/>
        <w:rPr>
          <w:rFonts w:eastAsiaTheme="minorEastAsia"/>
          <w:spacing w:val="6"/>
          <w:sz w:val="24"/>
          <w:highlight w:val="none"/>
        </w:rPr>
      </w:pPr>
      <w:r>
        <w:rPr>
          <w:rFonts w:eastAsiaTheme="minorEastAsia"/>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33B7A6C">
      <w:pPr>
        <w:spacing w:line="360" w:lineRule="auto"/>
        <w:ind w:firstLine="504"/>
        <w:rPr>
          <w:rFonts w:eastAsiaTheme="minorEastAsia"/>
          <w:spacing w:val="6"/>
          <w:sz w:val="24"/>
          <w:highlight w:val="none"/>
        </w:rPr>
      </w:pPr>
      <w:r>
        <w:rPr>
          <w:rFonts w:eastAsiaTheme="minorEastAsia"/>
          <w:spacing w:val="6"/>
          <w:sz w:val="24"/>
          <w:highlight w:val="none"/>
        </w:rPr>
        <w:t>1.</w:t>
      </w:r>
      <w:r>
        <w:rPr>
          <w:rFonts w:eastAsiaTheme="minorEastAsia"/>
          <w:spacing w:val="6"/>
          <w:sz w:val="24"/>
          <w:highlight w:val="none"/>
          <w:u w:val="single"/>
        </w:rPr>
        <w:t xml:space="preserve"> （标的名称） </w:t>
      </w:r>
      <w:r>
        <w:rPr>
          <w:rFonts w:eastAsiaTheme="minorEastAsia"/>
          <w:spacing w:val="6"/>
          <w:sz w:val="24"/>
          <w:highlight w:val="none"/>
        </w:rPr>
        <w:t>，属于</w:t>
      </w:r>
      <w:r>
        <w:rPr>
          <w:rFonts w:eastAsiaTheme="minorEastAsia"/>
          <w:spacing w:val="6"/>
          <w:sz w:val="24"/>
          <w:highlight w:val="none"/>
          <w:u w:val="single"/>
        </w:rPr>
        <w:t>（采购文件中明确的所属行业）</w:t>
      </w:r>
      <w:r>
        <w:rPr>
          <w:rFonts w:eastAsiaTheme="minorEastAsia"/>
          <w:spacing w:val="6"/>
          <w:sz w:val="24"/>
          <w:highlight w:val="none"/>
        </w:rPr>
        <w:t>行业；承建（承接）企业为</w:t>
      </w:r>
      <w:r>
        <w:rPr>
          <w:rFonts w:eastAsiaTheme="minorEastAsia"/>
          <w:spacing w:val="6"/>
          <w:sz w:val="24"/>
          <w:highlight w:val="none"/>
          <w:u w:val="single"/>
        </w:rPr>
        <w:t>（企业名称）</w:t>
      </w:r>
      <w:r>
        <w:rPr>
          <w:rFonts w:eastAsiaTheme="minorEastAsia"/>
          <w:spacing w:val="6"/>
          <w:sz w:val="24"/>
          <w:highlight w:val="none"/>
        </w:rPr>
        <w:t>，从业人员</w:t>
      </w:r>
      <w:r>
        <w:rPr>
          <w:rFonts w:eastAsiaTheme="minorEastAsia"/>
          <w:sz w:val="24"/>
          <w:highlight w:val="none"/>
        </w:rPr>
        <w:t>______</w:t>
      </w:r>
      <w:r>
        <w:rPr>
          <w:rFonts w:eastAsiaTheme="minorEastAsia"/>
          <w:spacing w:val="6"/>
          <w:sz w:val="24"/>
          <w:highlight w:val="none"/>
        </w:rPr>
        <w:t>人，营业收入为</w:t>
      </w:r>
      <w:r>
        <w:rPr>
          <w:rFonts w:eastAsiaTheme="minorEastAsia"/>
          <w:sz w:val="24"/>
          <w:highlight w:val="none"/>
        </w:rPr>
        <w:t>______</w:t>
      </w:r>
      <w:r>
        <w:rPr>
          <w:rFonts w:eastAsiaTheme="minorEastAsia"/>
          <w:spacing w:val="6"/>
          <w:sz w:val="24"/>
          <w:highlight w:val="none"/>
        </w:rPr>
        <w:t>万元，资产总额为</w:t>
      </w:r>
      <w:r>
        <w:rPr>
          <w:rFonts w:eastAsiaTheme="minorEastAsia"/>
          <w:sz w:val="24"/>
          <w:highlight w:val="none"/>
        </w:rPr>
        <w:t>______</w:t>
      </w:r>
      <w:r>
        <w:rPr>
          <w:rFonts w:eastAsiaTheme="minorEastAsia"/>
          <w:spacing w:val="6"/>
          <w:sz w:val="24"/>
          <w:highlight w:val="none"/>
        </w:rPr>
        <w:t>万元</w:t>
      </w:r>
      <w:r>
        <w:rPr>
          <w:rFonts w:eastAsiaTheme="minorEastAsia"/>
          <w:spacing w:val="6"/>
          <w:sz w:val="24"/>
          <w:highlight w:val="none"/>
          <w:vertAlign w:val="superscript"/>
        </w:rPr>
        <w:t>1</w:t>
      </w:r>
      <w:r>
        <w:rPr>
          <w:rFonts w:eastAsiaTheme="minorEastAsia"/>
          <w:spacing w:val="6"/>
          <w:sz w:val="24"/>
          <w:highlight w:val="none"/>
        </w:rPr>
        <w:t>，属于（中型企业、小型企业、微型企业）；</w:t>
      </w:r>
    </w:p>
    <w:p w14:paraId="3B68276D">
      <w:pPr>
        <w:spacing w:line="360" w:lineRule="auto"/>
        <w:ind w:firstLine="504"/>
        <w:rPr>
          <w:rFonts w:eastAsiaTheme="minorEastAsia"/>
          <w:spacing w:val="6"/>
          <w:sz w:val="24"/>
          <w:highlight w:val="none"/>
        </w:rPr>
      </w:pPr>
      <w:r>
        <w:rPr>
          <w:rFonts w:eastAsiaTheme="minorEastAsia"/>
          <w:spacing w:val="6"/>
          <w:sz w:val="24"/>
          <w:highlight w:val="none"/>
        </w:rPr>
        <w:t xml:space="preserve">2. </w:t>
      </w:r>
      <w:r>
        <w:rPr>
          <w:rFonts w:eastAsiaTheme="minorEastAsia"/>
          <w:spacing w:val="6"/>
          <w:sz w:val="24"/>
          <w:highlight w:val="none"/>
          <w:u w:val="single"/>
        </w:rPr>
        <w:t xml:space="preserve">（标的名称） </w:t>
      </w:r>
      <w:r>
        <w:rPr>
          <w:rFonts w:eastAsiaTheme="minorEastAsia"/>
          <w:spacing w:val="6"/>
          <w:sz w:val="24"/>
          <w:highlight w:val="none"/>
        </w:rPr>
        <w:t>，属于</w:t>
      </w:r>
      <w:r>
        <w:rPr>
          <w:rFonts w:eastAsiaTheme="minorEastAsia"/>
          <w:spacing w:val="6"/>
          <w:sz w:val="24"/>
          <w:highlight w:val="none"/>
          <w:u w:val="single"/>
        </w:rPr>
        <w:t>（采购文件中明确的所属行业）</w:t>
      </w:r>
      <w:r>
        <w:rPr>
          <w:rFonts w:eastAsiaTheme="minorEastAsia"/>
          <w:spacing w:val="6"/>
          <w:sz w:val="24"/>
          <w:highlight w:val="none"/>
        </w:rPr>
        <w:t>行业；承建（承接）企业为</w:t>
      </w:r>
      <w:r>
        <w:rPr>
          <w:rFonts w:eastAsiaTheme="minorEastAsia"/>
          <w:spacing w:val="6"/>
          <w:sz w:val="24"/>
          <w:highlight w:val="none"/>
          <w:u w:val="single"/>
        </w:rPr>
        <w:t>（企业名称）</w:t>
      </w:r>
      <w:r>
        <w:rPr>
          <w:rFonts w:eastAsiaTheme="minorEastAsia"/>
          <w:spacing w:val="6"/>
          <w:sz w:val="24"/>
          <w:highlight w:val="none"/>
        </w:rPr>
        <w:t>，从业人员</w:t>
      </w:r>
      <w:r>
        <w:rPr>
          <w:rFonts w:eastAsiaTheme="minorEastAsia"/>
          <w:sz w:val="24"/>
          <w:highlight w:val="none"/>
        </w:rPr>
        <w:t>______</w:t>
      </w:r>
      <w:r>
        <w:rPr>
          <w:rFonts w:eastAsiaTheme="minorEastAsia"/>
          <w:spacing w:val="6"/>
          <w:sz w:val="24"/>
          <w:highlight w:val="none"/>
        </w:rPr>
        <w:t>人，营业收入为</w:t>
      </w:r>
      <w:r>
        <w:rPr>
          <w:rFonts w:eastAsiaTheme="minorEastAsia"/>
          <w:sz w:val="24"/>
          <w:highlight w:val="none"/>
        </w:rPr>
        <w:t>______</w:t>
      </w:r>
      <w:r>
        <w:rPr>
          <w:rFonts w:eastAsiaTheme="minorEastAsia"/>
          <w:spacing w:val="6"/>
          <w:sz w:val="24"/>
          <w:highlight w:val="none"/>
        </w:rPr>
        <w:t>万元，资产总额为</w:t>
      </w:r>
      <w:r>
        <w:rPr>
          <w:rFonts w:eastAsiaTheme="minorEastAsia"/>
          <w:sz w:val="24"/>
          <w:highlight w:val="none"/>
        </w:rPr>
        <w:t>______</w:t>
      </w:r>
      <w:r>
        <w:rPr>
          <w:rFonts w:eastAsiaTheme="minorEastAsia"/>
          <w:spacing w:val="6"/>
          <w:sz w:val="24"/>
          <w:highlight w:val="none"/>
        </w:rPr>
        <w:t>万元，属于</w:t>
      </w:r>
      <w:r>
        <w:rPr>
          <w:rFonts w:eastAsiaTheme="minorEastAsia"/>
          <w:spacing w:val="6"/>
          <w:sz w:val="24"/>
          <w:highlight w:val="none"/>
          <w:u w:val="single"/>
        </w:rPr>
        <w:t>（中型企业、小型企业、微型企业）</w:t>
      </w:r>
      <w:r>
        <w:rPr>
          <w:rFonts w:eastAsiaTheme="minorEastAsia"/>
          <w:spacing w:val="6"/>
          <w:sz w:val="24"/>
          <w:highlight w:val="none"/>
        </w:rPr>
        <w:t>；</w:t>
      </w:r>
    </w:p>
    <w:p w14:paraId="7F2EA491">
      <w:pPr>
        <w:spacing w:line="360" w:lineRule="auto"/>
        <w:ind w:firstLine="504"/>
        <w:rPr>
          <w:rFonts w:eastAsiaTheme="minorEastAsia"/>
          <w:spacing w:val="6"/>
          <w:sz w:val="24"/>
          <w:highlight w:val="none"/>
        </w:rPr>
      </w:pPr>
    </w:p>
    <w:p w14:paraId="55A4FAE4">
      <w:pPr>
        <w:spacing w:line="360" w:lineRule="auto"/>
        <w:ind w:firstLine="504"/>
        <w:rPr>
          <w:rFonts w:eastAsiaTheme="minorEastAsia"/>
          <w:spacing w:val="6"/>
          <w:sz w:val="24"/>
          <w:highlight w:val="none"/>
        </w:rPr>
      </w:pPr>
      <w:r>
        <w:rPr>
          <w:rFonts w:eastAsiaTheme="minorEastAsia"/>
          <w:spacing w:val="6"/>
          <w:sz w:val="24"/>
          <w:highlight w:val="none"/>
        </w:rPr>
        <w:t>……</w:t>
      </w:r>
    </w:p>
    <w:p w14:paraId="391FC857">
      <w:pPr>
        <w:spacing w:line="360" w:lineRule="auto"/>
        <w:ind w:firstLine="504"/>
        <w:rPr>
          <w:rFonts w:eastAsiaTheme="minorEastAsia"/>
          <w:spacing w:val="6"/>
          <w:sz w:val="24"/>
          <w:highlight w:val="none"/>
        </w:rPr>
      </w:pPr>
      <w:r>
        <w:rPr>
          <w:rFonts w:eastAsiaTheme="minorEastAsia"/>
          <w:spacing w:val="6"/>
          <w:sz w:val="24"/>
          <w:highlight w:val="none"/>
        </w:rPr>
        <w:t>以上企业，不属于大企业的分支机构，不存在控股股东为大企业的情形，也不存在与大企业的负责人为同一人的情形。</w:t>
      </w:r>
    </w:p>
    <w:p w14:paraId="7AA2F58E">
      <w:pPr>
        <w:spacing w:line="360" w:lineRule="auto"/>
        <w:ind w:firstLine="504"/>
        <w:rPr>
          <w:rFonts w:eastAsiaTheme="minorEastAsia"/>
          <w:spacing w:val="6"/>
          <w:sz w:val="24"/>
          <w:highlight w:val="none"/>
        </w:rPr>
      </w:pPr>
      <w:r>
        <w:rPr>
          <w:rFonts w:eastAsiaTheme="minorEastAsia"/>
          <w:spacing w:val="6"/>
          <w:sz w:val="24"/>
          <w:highlight w:val="none"/>
        </w:rPr>
        <w:t>本企业对上述声明内容的真实性负责。如有虚假，将依法承担相应责任。</w:t>
      </w:r>
    </w:p>
    <w:p w14:paraId="6CF77339">
      <w:pPr>
        <w:spacing w:line="360" w:lineRule="auto"/>
        <w:ind w:right="360" w:firstLine="480"/>
        <w:jc w:val="right"/>
        <w:rPr>
          <w:rFonts w:eastAsiaTheme="minorEastAsia"/>
          <w:color w:val="000000"/>
          <w:sz w:val="24"/>
          <w:highlight w:val="none"/>
        </w:rPr>
      </w:pPr>
    </w:p>
    <w:p w14:paraId="1CB0DACE">
      <w:pPr>
        <w:spacing w:line="360" w:lineRule="auto"/>
        <w:ind w:right="360" w:firstLine="480"/>
        <w:jc w:val="right"/>
        <w:rPr>
          <w:rFonts w:eastAsiaTheme="minorEastAsia"/>
          <w:color w:val="000000"/>
          <w:sz w:val="24"/>
          <w:highlight w:val="none"/>
        </w:rPr>
      </w:pPr>
      <w:r>
        <w:rPr>
          <w:rFonts w:eastAsiaTheme="minorEastAsia"/>
          <w:color w:val="000000"/>
          <w:sz w:val="24"/>
          <w:highlight w:val="none"/>
        </w:rPr>
        <w:t>企业名称（盖章）：</w:t>
      </w:r>
      <w:r>
        <w:rPr>
          <w:rFonts w:eastAsiaTheme="minorEastAsia"/>
          <w:sz w:val="24"/>
          <w:highlight w:val="none"/>
        </w:rPr>
        <w:t>______</w:t>
      </w:r>
    </w:p>
    <w:p w14:paraId="49F681F3">
      <w:pPr>
        <w:spacing w:line="360" w:lineRule="auto"/>
        <w:ind w:right="360" w:firstLine="480"/>
        <w:jc w:val="right"/>
        <w:rPr>
          <w:rFonts w:eastAsiaTheme="minorEastAsia"/>
          <w:color w:val="000000"/>
          <w:sz w:val="24"/>
          <w:highlight w:val="none"/>
        </w:rPr>
      </w:pPr>
      <w:r>
        <w:rPr>
          <w:rFonts w:eastAsiaTheme="minorEastAsia"/>
          <w:color w:val="000000"/>
          <w:sz w:val="24"/>
          <w:highlight w:val="none"/>
        </w:rPr>
        <w:t>日 期：</w:t>
      </w:r>
      <w:r>
        <w:rPr>
          <w:rFonts w:eastAsiaTheme="minorEastAsia"/>
          <w:sz w:val="24"/>
          <w:highlight w:val="none"/>
        </w:rPr>
        <w:t>______</w:t>
      </w:r>
    </w:p>
    <w:p w14:paraId="2D4F2CBA">
      <w:pPr>
        <w:adjustRightInd w:val="0"/>
        <w:snapToGrid w:val="0"/>
        <w:jc w:val="left"/>
        <w:rPr>
          <w:rFonts w:eastAsiaTheme="minorEastAsia"/>
          <w:color w:val="000000"/>
          <w:sz w:val="24"/>
          <w:szCs w:val="21"/>
          <w:highlight w:val="none"/>
        </w:rPr>
      </w:pPr>
    </w:p>
    <w:p w14:paraId="0F1F922F">
      <w:pPr>
        <w:adjustRightInd w:val="0"/>
        <w:snapToGrid w:val="0"/>
        <w:jc w:val="left"/>
        <w:rPr>
          <w:rFonts w:eastAsiaTheme="minorEastAsia"/>
          <w:color w:val="000000"/>
          <w:sz w:val="24"/>
          <w:szCs w:val="21"/>
          <w:highlight w:val="none"/>
        </w:rPr>
      </w:pPr>
    </w:p>
    <w:tbl>
      <w:tblPr>
        <w:tblStyle w:val="4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C69929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A04A89D">
            <w:pPr>
              <w:adjustRightInd w:val="0"/>
              <w:snapToGrid w:val="0"/>
              <w:jc w:val="left"/>
              <w:rPr>
                <w:rFonts w:eastAsiaTheme="minorEastAsia"/>
                <w:color w:val="000000"/>
                <w:szCs w:val="21"/>
                <w:highlight w:val="none"/>
              </w:rPr>
            </w:pPr>
            <w:r>
              <w:rPr>
                <w:rFonts w:eastAsiaTheme="minorEastAsia"/>
                <w:color w:val="000000"/>
                <w:szCs w:val="21"/>
                <w:highlight w:val="none"/>
                <w:vertAlign w:val="superscript"/>
              </w:rPr>
              <w:t>1</w:t>
            </w:r>
            <w:r>
              <w:rPr>
                <w:rFonts w:eastAsiaTheme="minorEastAsia"/>
                <w:color w:val="000000"/>
                <w:szCs w:val="21"/>
                <w:highlight w:val="none"/>
              </w:rPr>
              <w:t>从业人员、营业收入、资产总额填报上一年度数据，无上一年度数据的新成立企业可不填报。</w:t>
            </w:r>
          </w:p>
        </w:tc>
      </w:tr>
    </w:tbl>
    <w:p w14:paraId="700C8B5A">
      <w:pPr>
        <w:adjustRightInd w:val="0"/>
        <w:snapToGrid w:val="0"/>
        <w:jc w:val="left"/>
        <w:rPr>
          <w:rFonts w:eastAsiaTheme="minorEastAsia"/>
          <w:color w:val="000000"/>
          <w:szCs w:val="21"/>
          <w:highlight w:val="none"/>
          <w:vertAlign w:val="superscript"/>
        </w:rPr>
      </w:pPr>
    </w:p>
    <w:p w14:paraId="262E814B">
      <w:pPr>
        <w:spacing w:line="360" w:lineRule="auto"/>
        <w:ind w:right="360" w:firstLine="480"/>
        <w:jc w:val="right"/>
        <w:rPr>
          <w:rFonts w:eastAsiaTheme="minorEastAsia"/>
          <w:color w:val="000000"/>
          <w:sz w:val="24"/>
          <w:highlight w:val="none"/>
        </w:rPr>
      </w:pPr>
    </w:p>
    <w:p w14:paraId="593CA87D">
      <w:pPr>
        <w:spacing w:line="360" w:lineRule="auto"/>
        <w:ind w:right="360" w:firstLine="480"/>
        <w:jc w:val="right"/>
        <w:rPr>
          <w:rFonts w:eastAsiaTheme="minorEastAsia"/>
          <w:color w:val="000000"/>
          <w:sz w:val="24"/>
          <w:highlight w:val="none"/>
        </w:rPr>
      </w:pPr>
    </w:p>
    <w:p w14:paraId="02D23886">
      <w:pPr>
        <w:spacing w:line="360" w:lineRule="auto"/>
        <w:ind w:right="360" w:firstLine="480"/>
        <w:jc w:val="right"/>
        <w:rPr>
          <w:rFonts w:eastAsiaTheme="minorEastAsia"/>
          <w:color w:val="000000"/>
          <w:sz w:val="24"/>
          <w:szCs w:val="20"/>
          <w:highlight w:val="none"/>
        </w:rPr>
      </w:pPr>
      <w:r>
        <w:rPr>
          <w:rFonts w:eastAsiaTheme="minorEastAsia"/>
          <w:color w:val="000000"/>
          <w:sz w:val="24"/>
          <w:szCs w:val="20"/>
          <w:highlight w:val="none"/>
        </w:rPr>
        <w:br w:type="page"/>
      </w:r>
    </w:p>
    <w:p w14:paraId="04C5FEA5">
      <w:pPr>
        <w:spacing w:before="240" w:beforeLines="100" w:after="240" w:afterLines="100" w:line="360" w:lineRule="auto"/>
        <w:jc w:val="center"/>
        <w:rPr>
          <w:rFonts w:eastAsiaTheme="minorEastAsia"/>
          <w:b/>
          <w:color w:val="000000"/>
          <w:sz w:val="36"/>
          <w:szCs w:val="36"/>
          <w:highlight w:val="none"/>
        </w:rPr>
      </w:pPr>
      <w:r>
        <w:rPr>
          <w:rFonts w:eastAsiaTheme="minorEastAsia"/>
          <w:b/>
          <w:bCs/>
          <w:color w:val="000000"/>
          <w:sz w:val="36"/>
          <w:szCs w:val="36"/>
          <w:highlight w:val="none"/>
        </w:rPr>
        <w:t>残疾人福利性单位声明函格式</w:t>
      </w:r>
      <w:r>
        <w:rPr>
          <w:rFonts w:eastAsiaTheme="minorEastAsia"/>
          <w:b/>
          <w:color w:val="000000"/>
          <w:sz w:val="36"/>
          <w:szCs w:val="36"/>
          <w:highlight w:val="none"/>
        </w:rPr>
        <w:t xml:space="preserve">       </w:t>
      </w:r>
    </w:p>
    <w:p w14:paraId="3CCB9495">
      <w:pPr>
        <w:spacing w:line="588" w:lineRule="exact"/>
        <w:ind w:firstLine="504"/>
        <w:rPr>
          <w:rFonts w:eastAsiaTheme="minorEastAsia"/>
          <w:spacing w:val="6"/>
          <w:sz w:val="24"/>
          <w:highlight w:val="none"/>
        </w:rPr>
      </w:pPr>
      <w:r>
        <w:rPr>
          <w:rFonts w:eastAsiaTheme="minorEastAsia"/>
          <w:spacing w:val="6"/>
          <w:sz w:val="24"/>
          <w:highlight w:val="none"/>
        </w:rPr>
        <w:t>本单位郑重声明，根据《财政部 民政部 中国残疾人联合会关于促进残疾人就业政府采购政策的通知》（财库</w:t>
      </w:r>
      <w:r>
        <w:rPr>
          <w:rFonts w:eastAsiaTheme="minorEastAsia"/>
          <w:sz w:val="24"/>
          <w:highlight w:val="none"/>
        </w:rPr>
        <w:t>〔2017〕 141</w:t>
      </w:r>
      <w:r>
        <w:rPr>
          <w:rFonts w:eastAsiaTheme="minorEastAsia"/>
          <w:spacing w:val="6"/>
          <w:sz w:val="24"/>
          <w:highlight w:val="none"/>
        </w:rPr>
        <w:t>号）的规定，本单位</w:t>
      </w:r>
      <w:r>
        <w:rPr>
          <w:rFonts w:eastAsiaTheme="minorEastAsia"/>
          <w:b/>
          <w:sz w:val="24"/>
          <w:highlight w:val="none"/>
        </w:rPr>
        <w:t>（请进行选择）</w:t>
      </w:r>
      <w:r>
        <w:rPr>
          <w:rFonts w:eastAsiaTheme="minorEastAsia"/>
          <w:spacing w:val="6"/>
          <w:sz w:val="24"/>
          <w:highlight w:val="none"/>
        </w:rPr>
        <w:t>：</w:t>
      </w:r>
    </w:p>
    <w:p w14:paraId="03B4E5E3">
      <w:pPr>
        <w:spacing w:line="588" w:lineRule="exact"/>
        <w:ind w:firstLine="482"/>
        <w:rPr>
          <w:rFonts w:eastAsiaTheme="minorEastAsia"/>
          <w:b/>
          <w:spacing w:val="6"/>
          <w:sz w:val="24"/>
          <w:highlight w:val="none"/>
        </w:rPr>
      </w:pPr>
      <w:r>
        <w:rPr>
          <w:rFonts w:eastAsiaTheme="minorEastAsia"/>
          <w:b/>
          <w:sz w:val="24"/>
          <w:highlight w:val="none"/>
        </w:rPr>
        <w:t>□</w:t>
      </w:r>
      <w:r>
        <w:rPr>
          <w:rFonts w:eastAsiaTheme="minorEastAsia"/>
          <w:b/>
          <w:spacing w:val="6"/>
          <w:sz w:val="24"/>
          <w:highlight w:val="none"/>
        </w:rPr>
        <w:t>不属于符合条件的残疾人福利性单位。</w:t>
      </w:r>
    </w:p>
    <w:p w14:paraId="1AD08E16">
      <w:pPr>
        <w:spacing w:line="588" w:lineRule="exact"/>
        <w:ind w:firstLine="482"/>
        <w:rPr>
          <w:rFonts w:eastAsiaTheme="minorEastAsia"/>
          <w:spacing w:val="6"/>
          <w:sz w:val="24"/>
          <w:highlight w:val="none"/>
        </w:rPr>
      </w:pPr>
      <w:r>
        <w:rPr>
          <w:rFonts w:eastAsiaTheme="minorEastAsia"/>
          <w:b/>
          <w:sz w:val="24"/>
          <w:highlight w:val="none"/>
        </w:rPr>
        <w:t>□</w:t>
      </w:r>
      <w:r>
        <w:rPr>
          <w:rFonts w:eastAsiaTheme="minorEastAsia"/>
          <w:b/>
          <w:spacing w:val="6"/>
          <w:sz w:val="24"/>
          <w:highlight w:val="none"/>
        </w:rPr>
        <w:t>属于符合条件的残疾人福利性单位，</w:t>
      </w:r>
      <w:r>
        <w:rPr>
          <w:rFonts w:eastAsiaTheme="minorEastAsia"/>
          <w:spacing w:val="6"/>
          <w:sz w:val="24"/>
          <w:highlight w:val="none"/>
        </w:rPr>
        <w:t>且本单位参加</w:t>
      </w:r>
      <w:r>
        <w:rPr>
          <w:rFonts w:eastAsiaTheme="minorEastAsia"/>
          <w:sz w:val="24"/>
          <w:highlight w:val="none"/>
        </w:rPr>
        <w:t>______</w:t>
      </w:r>
      <w:r>
        <w:rPr>
          <w:rFonts w:eastAsiaTheme="minorEastAsia"/>
          <w:spacing w:val="6"/>
          <w:sz w:val="24"/>
          <w:highlight w:val="none"/>
        </w:rPr>
        <w:t>单位的</w:t>
      </w:r>
      <w:r>
        <w:rPr>
          <w:rFonts w:eastAsiaTheme="minorEastAsia"/>
          <w:sz w:val="24"/>
          <w:highlight w:val="none"/>
        </w:rPr>
        <w:t>______</w:t>
      </w:r>
      <w:r>
        <w:rPr>
          <w:rFonts w:eastAsiaTheme="minorEastAsia"/>
          <w:spacing w:val="6"/>
          <w:sz w:val="24"/>
          <w:highlight w:val="none"/>
        </w:rPr>
        <w:t>项目采购活动提供本单位制造的货物（由本单位承担工程/提供服务），或者提供其他残疾人福利性单位制造的货物（不包括使用非残疾人福利性单位注册商标的货物）。</w:t>
      </w:r>
    </w:p>
    <w:p w14:paraId="4724056A">
      <w:pPr>
        <w:spacing w:line="588" w:lineRule="exact"/>
        <w:ind w:firstLine="506" w:firstLineChars="200"/>
        <w:rPr>
          <w:rFonts w:eastAsiaTheme="minorEastAsia"/>
          <w:spacing w:val="6"/>
          <w:sz w:val="24"/>
          <w:highlight w:val="none"/>
        </w:rPr>
      </w:pPr>
      <w:r>
        <w:rPr>
          <w:rFonts w:eastAsiaTheme="minorEastAsia"/>
          <w:b/>
          <w:spacing w:val="6"/>
          <w:sz w:val="24"/>
          <w:highlight w:val="none"/>
        </w:rPr>
        <w:t>本单位对上述声明的真实性负责。如有虚假，将依法承担相应责任。</w:t>
      </w:r>
    </w:p>
    <w:p w14:paraId="24AEF92C">
      <w:pPr>
        <w:spacing w:line="588" w:lineRule="exact"/>
        <w:ind w:firstLine="504" w:firstLineChars="200"/>
        <w:rPr>
          <w:rFonts w:eastAsiaTheme="minorEastAsia"/>
          <w:spacing w:val="6"/>
          <w:sz w:val="24"/>
          <w:highlight w:val="none"/>
        </w:rPr>
      </w:pPr>
    </w:p>
    <w:p w14:paraId="75F93E3F">
      <w:pPr>
        <w:spacing w:line="588" w:lineRule="exact"/>
        <w:ind w:firstLine="504" w:firstLineChars="200"/>
        <w:rPr>
          <w:rFonts w:eastAsiaTheme="minorEastAsia"/>
          <w:spacing w:val="6"/>
          <w:sz w:val="24"/>
          <w:highlight w:val="none"/>
        </w:rPr>
      </w:pPr>
    </w:p>
    <w:p w14:paraId="77DA247F">
      <w:pPr>
        <w:tabs>
          <w:tab w:val="left" w:pos="4860"/>
        </w:tabs>
        <w:spacing w:line="588" w:lineRule="exact"/>
        <w:ind w:right="1560" w:firstLine="504" w:firstLineChars="200"/>
        <w:jc w:val="right"/>
        <w:rPr>
          <w:rFonts w:eastAsiaTheme="minorEastAsia"/>
          <w:spacing w:val="6"/>
          <w:sz w:val="24"/>
          <w:highlight w:val="none"/>
        </w:rPr>
      </w:pPr>
      <w:r>
        <w:rPr>
          <w:rFonts w:eastAsiaTheme="minorEastAsia"/>
          <w:spacing w:val="6"/>
          <w:sz w:val="24"/>
          <w:highlight w:val="none"/>
        </w:rPr>
        <w:t xml:space="preserve">          单位名称（盖章）：</w:t>
      </w:r>
      <w:r>
        <w:rPr>
          <w:rFonts w:eastAsiaTheme="minorEastAsia"/>
          <w:sz w:val="24"/>
          <w:highlight w:val="none"/>
        </w:rPr>
        <w:t>______</w:t>
      </w:r>
    </w:p>
    <w:p w14:paraId="51E03158">
      <w:pPr>
        <w:tabs>
          <w:tab w:val="left" w:pos="4860"/>
        </w:tabs>
        <w:spacing w:line="588" w:lineRule="exact"/>
        <w:ind w:right="1560" w:firstLine="504" w:firstLineChars="200"/>
        <w:jc w:val="right"/>
        <w:rPr>
          <w:rFonts w:eastAsiaTheme="minorEastAsia"/>
          <w:spacing w:val="6"/>
          <w:sz w:val="24"/>
          <w:highlight w:val="none"/>
        </w:rPr>
      </w:pPr>
      <w:r>
        <w:rPr>
          <w:rFonts w:eastAsiaTheme="minorEastAsia"/>
          <w:spacing w:val="6"/>
          <w:sz w:val="24"/>
          <w:highlight w:val="none"/>
        </w:rPr>
        <w:t xml:space="preserve">       日  期：</w:t>
      </w:r>
      <w:r>
        <w:rPr>
          <w:rFonts w:eastAsiaTheme="minorEastAsia"/>
          <w:sz w:val="24"/>
          <w:highlight w:val="none"/>
        </w:rPr>
        <w:t>______</w:t>
      </w:r>
    </w:p>
    <w:p w14:paraId="40E14120">
      <w:pPr>
        <w:widowControl/>
        <w:jc w:val="left"/>
        <w:rPr>
          <w:rFonts w:eastAsiaTheme="minorEastAsia"/>
          <w:color w:val="000000"/>
          <w:sz w:val="24"/>
          <w:szCs w:val="20"/>
          <w:highlight w:val="none"/>
        </w:rPr>
      </w:pPr>
      <w:r>
        <w:rPr>
          <w:rFonts w:eastAsiaTheme="minorEastAsia"/>
          <w:color w:val="000000"/>
          <w:sz w:val="24"/>
          <w:szCs w:val="20"/>
          <w:highlight w:val="none"/>
        </w:rPr>
        <w:br w:type="page"/>
      </w:r>
    </w:p>
    <w:p w14:paraId="71B95F77">
      <w:pPr>
        <w:pStyle w:val="6"/>
        <w:rPr>
          <w:rFonts w:ascii="Times New Roman" w:hAnsi="Times New Roman" w:eastAsiaTheme="majorEastAsia"/>
          <w:b w:val="0"/>
          <w:color w:val="000000"/>
          <w:sz w:val="24"/>
          <w:highlight w:val="none"/>
        </w:rPr>
      </w:pPr>
      <w:r>
        <w:rPr>
          <w:rFonts w:ascii="Times New Roman" w:hAnsi="Times New Roman" w:eastAsiaTheme="majorEastAsia"/>
          <w:b w:val="0"/>
          <w:color w:val="000000"/>
          <w:sz w:val="24"/>
          <w:highlight w:val="none"/>
        </w:rPr>
        <w:t>2-1-2 拟分包情况说明及分包意向协议</w:t>
      </w:r>
    </w:p>
    <w:p w14:paraId="29F43115">
      <w:pPr>
        <w:tabs>
          <w:tab w:val="left" w:pos="5580"/>
        </w:tabs>
        <w:spacing w:line="360" w:lineRule="auto"/>
        <w:rPr>
          <w:rFonts w:eastAsiaTheme="minorEastAsia"/>
          <w:sz w:val="24"/>
          <w:highlight w:val="none"/>
        </w:rPr>
      </w:pPr>
      <w:r>
        <w:rPr>
          <w:rFonts w:eastAsiaTheme="minorEastAsia"/>
          <w:sz w:val="24"/>
          <w:highlight w:val="none"/>
        </w:rPr>
        <w:t>说明：</w:t>
      </w:r>
    </w:p>
    <w:p w14:paraId="152F82CA">
      <w:pPr>
        <w:tabs>
          <w:tab w:val="left" w:pos="5580"/>
        </w:tabs>
        <w:spacing w:line="360" w:lineRule="auto"/>
        <w:rPr>
          <w:rFonts w:eastAsiaTheme="minorEastAsia"/>
          <w:sz w:val="24"/>
          <w:highlight w:val="none"/>
        </w:rPr>
      </w:pPr>
      <w:r>
        <w:rPr>
          <w:rFonts w:eastAsiaTheme="minorEastAsia"/>
          <w:sz w:val="24"/>
          <w:highlight w:val="none"/>
        </w:rPr>
        <w:t>如本项目（包）允许分包，且供应商拟进行分包时</w:t>
      </w:r>
      <w:r>
        <w:rPr>
          <w:rFonts w:hint="eastAsia" w:eastAsiaTheme="minorEastAsia"/>
          <w:sz w:val="24"/>
          <w:highlight w:val="none"/>
        </w:rPr>
        <w:t>：</w:t>
      </w:r>
    </w:p>
    <w:p w14:paraId="5D610049">
      <w:pPr>
        <w:tabs>
          <w:tab w:val="left" w:pos="5580"/>
        </w:tabs>
        <w:spacing w:line="360" w:lineRule="auto"/>
        <w:rPr>
          <w:sz w:val="24"/>
          <w:highlight w:val="none"/>
        </w:rPr>
      </w:pPr>
      <w:r>
        <w:rPr>
          <w:rFonts w:eastAsiaTheme="minorEastAsia"/>
          <w:sz w:val="24"/>
          <w:highlight w:val="none"/>
        </w:rPr>
        <w:t>（1）响应文件中须提供</w:t>
      </w:r>
      <w:r>
        <w:rPr>
          <w:sz w:val="24"/>
          <w:highlight w:val="none"/>
        </w:rPr>
        <w:t>《拟分包情况说明》，否则</w:t>
      </w:r>
      <w:r>
        <w:rPr>
          <w:b/>
          <w:sz w:val="24"/>
          <w:highlight w:val="none"/>
        </w:rPr>
        <w:t>响应无效</w:t>
      </w:r>
      <w:r>
        <w:rPr>
          <w:sz w:val="24"/>
          <w:highlight w:val="none"/>
        </w:rPr>
        <w:t>；</w:t>
      </w:r>
    </w:p>
    <w:p w14:paraId="5154FBAD">
      <w:pPr>
        <w:tabs>
          <w:tab w:val="left" w:pos="5580"/>
        </w:tabs>
        <w:spacing w:line="360" w:lineRule="auto"/>
        <w:rPr>
          <w:sz w:val="24"/>
          <w:highlight w:val="none"/>
        </w:rPr>
      </w:pPr>
      <w:r>
        <w:rPr>
          <w:sz w:val="24"/>
          <w:highlight w:val="none"/>
        </w:rPr>
        <w:t>（2）当同时符合下列情形时，</w:t>
      </w:r>
      <w:r>
        <w:rPr>
          <w:rFonts w:eastAsiaTheme="minorEastAsia"/>
          <w:sz w:val="24"/>
          <w:highlight w:val="none"/>
        </w:rPr>
        <w:t>响应文件</w:t>
      </w:r>
      <w:r>
        <w:rPr>
          <w:sz w:val="24"/>
          <w:highlight w:val="none"/>
        </w:rPr>
        <w:t>还须提供《分包意向协议》，否则</w:t>
      </w:r>
      <w:r>
        <w:rPr>
          <w:b/>
          <w:sz w:val="24"/>
          <w:highlight w:val="none"/>
        </w:rPr>
        <w:t>响应无效</w:t>
      </w:r>
      <w:r>
        <w:rPr>
          <w:sz w:val="24"/>
          <w:highlight w:val="none"/>
        </w:rPr>
        <w:t>：</w:t>
      </w:r>
    </w:p>
    <w:p w14:paraId="7CCE4421">
      <w:pPr>
        <w:tabs>
          <w:tab w:val="left" w:pos="5580"/>
        </w:tabs>
        <w:spacing w:line="360" w:lineRule="auto"/>
        <w:ind w:left="567" w:leftChars="270"/>
        <w:rPr>
          <w:rFonts w:eastAsiaTheme="minorEastAsia"/>
          <w:sz w:val="24"/>
          <w:highlight w:val="none"/>
        </w:rPr>
      </w:pPr>
      <w:r>
        <w:rPr>
          <w:sz w:val="24"/>
          <w:highlight w:val="none"/>
        </w:rPr>
        <w:t xml:space="preserve">A. </w:t>
      </w:r>
      <w:r>
        <w:rPr>
          <w:rFonts w:eastAsiaTheme="minorEastAsia"/>
          <w:sz w:val="24"/>
          <w:highlight w:val="none"/>
        </w:rPr>
        <w:t>本项目（包）预留部分采购项目预算专门面向中小企业采购，且要求获得采购合同的供应商将采购项目中的一定比例分包给一家或者多家中小企业的；</w:t>
      </w:r>
    </w:p>
    <w:p w14:paraId="3D3E44C7">
      <w:pPr>
        <w:tabs>
          <w:tab w:val="left" w:pos="5580"/>
        </w:tabs>
        <w:spacing w:line="360" w:lineRule="auto"/>
        <w:ind w:left="567" w:leftChars="270"/>
        <w:rPr>
          <w:rFonts w:eastAsiaTheme="minorEastAsia"/>
          <w:sz w:val="24"/>
          <w:highlight w:val="none"/>
        </w:rPr>
      </w:pPr>
      <w:r>
        <w:rPr>
          <w:rFonts w:eastAsiaTheme="minorEastAsia"/>
          <w:sz w:val="24"/>
          <w:highlight w:val="none"/>
        </w:rPr>
        <w:t xml:space="preserve">B. </w:t>
      </w:r>
      <w:r>
        <w:rPr>
          <w:sz w:val="24"/>
          <w:highlight w:val="none"/>
        </w:rPr>
        <w:t>供应商通过分包方式满足中小企业政策要求的。</w:t>
      </w:r>
    </w:p>
    <w:p w14:paraId="2DE59DF0">
      <w:pPr>
        <w:autoSpaceDE w:val="0"/>
        <w:autoSpaceDN w:val="0"/>
        <w:adjustRightInd w:val="0"/>
        <w:rPr>
          <w:rFonts w:eastAsiaTheme="minorEastAsia"/>
          <w:color w:val="000000"/>
          <w:sz w:val="30"/>
          <w:szCs w:val="30"/>
          <w:highlight w:val="none"/>
        </w:rPr>
      </w:pPr>
    </w:p>
    <w:p w14:paraId="3EC42904">
      <w:pPr>
        <w:widowControl/>
        <w:jc w:val="left"/>
        <w:rPr>
          <w:rFonts w:eastAsiaTheme="minorEastAsia"/>
          <w:b/>
          <w:color w:val="000000"/>
          <w:sz w:val="36"/>
          <w:szCs w:val="36"/>
          <w:highlight w:val="none"/>
        </w:rPr>
      </w:pPr>
      <w:r>
        <w:rPr>
          <w:rFonts w:eastAsiaTheme="minorEastAsia"/>
          <w:b/>
          <w:color w:val="000000"/>
          <w:sz w:val="36"/>
          <w:szCs w:val="36"/>
          <w:highlight w:val="none"/>
        </w:rPr>
        <w:br w:type="page"/>
      </w:r>
    </w:p>
    <w:p w14:paraId="20086064">
      <w:pPr>
        <w:autoSpaceDE w:val="0"/>
        <w:autoSpaceDN w:val="0"/>
        <w:adjustRightInd w:val="0"/>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拟分包情况说明</w:t>
      </w:r>
    </w:p>
    <w:p w14:paraId="231994FB">
      <w:pPr>
        <w:tabs>
          <w:tab w:val="left" w:pos="5580"/>
        </w:tabs>
        <w:spacing w:line="360" w:lineRule="auto"/>
        <w:rPr>
          <w:rFonts w:eastAsiaTheme="minorEastAsia"/>
          <w:color w:val="000000"/>
          <w:sz w:val="24"/>
          <w:highlight w:val="none"/>
        </w:rPr>
      </w:pPr>
      <w:r>
        <w:rPr>
          <w:rFonts w:eastAsiaTheme="minorEastAsia"/>
          <w:color w:val="000000"/>
          <w:sz w:val="24"/>
          <w:highlight w:val="none"/>
        </w:rPr>
        <w:t>致：</w:t>
      </w:r>
      <w:r>
        <w:rPr>
          <w:rFonts w:eastAsiaTheme="minorEastAsia"/>
          <w:color w:val="000000"/>
          <w:sz w:val="24"/>
          <w:highlight w:val="none"/>
          <w:u w:val="single"/>
        </w:rPr>
        <w:t>（采购人或采购代理机构）</w:t>
      </w:r>
    </w:p>
    <w:p w14:paraId="43D37188">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50"/>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71D05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417FCBED">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序号</w:t>
            </w:r>
          </w:p>
        </w:tc>
        <w:tc>
          <w:tcPr>
            <w:tcW w:w="1287" w:type="dxa"/>
            <w:tcBorders>
              <w:top w:val="single" w:color="000000" w:sz="4" w:space="0"/>
              <w:left w:val="single" w:color="000000" w:sz="4" w:space="0"/>
              <w:bottom w:val="single" w:color="000000" w:sz="4" w:space="0"/>
              <w:right w:val="single" w:color="000000" w:sz="4" w:space="0"/>
            </w:tcBorders>
            <w:vAlign w:val="center"/>
          </w:tcPr>
          <w:p w14:paraId="6616A309">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分包承担</w:t>
            </w:r>
          </w:p>
          <w:p w14:paraId="10B12511">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主体名称</w:t>
            </w:r>
          </w:p>
        </w:tc>
        <w:tc>
          <w:tcPr>
            <w:tcW w:w="1513" w:type="dxa"/>
            <w:tcBorders>
              <w:top w:val="single" w:color="000000" w:sz="4" w:space="0"/>
              <w:left w:val="single" w:color="000000" w:sz="4" w:space="0"/>
              <w:bottom w:val="single" w:color="000000" w:sz="4" w:space="0"/>
              <w:right w:val="single" w:color="000000" w:sz="4" w:space="0"/>
            </w:tcBorders>
            <w:vAlign w:val="center"/>
          </w:tcPr>
          <w:p w14:paraId="2E7E6286">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分包承担</w:t>
            </w:r>
          </w:p>
          <w:p w14:paraId="35FFF927">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主体类型</w:t>
            </w:r>
          </w:p>
          <w:p w14:paraId="207F541C">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（选择）</w:t>
            </w:r>
          </w:p>
        </w:tc>
        <w:tc>
          <w:tcPr>
            <w:tcW w:w="1125" w:type="dxa"/>
            <w:tcBorders>
              <w:top w:val="single" w:color="000000" w:sz="4" w:space="0"/>
              <w:left w:val="single" w:color="000000" w:sz="4" w:space="0"/>
              <w:bottom w:val="single" w:color="000000" w:sz="4" w:space="0"/>
              <w:right w:val="single" w:color="000000" w:sz="4" w:space="0"/>
            </w:tcBorders>
            <w:vAlign w:val="center"/>
          </w:tcPr>
          <w:p w14:paraId="10AEF14B">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资质等级</w:t>
            </w:r>
          </w:p>
        </w:tc>
        <w:tc>
          <w:tcPr>
            <w:tcW w:w="1558" w:type="dxa"/>
            <w:tcBorders>
              <w:top w:val="single" w:color="000000" w:sz="4" w:space="0"/>
              <w:left w:val="single" w:color="000000" w:sz="4" w:space="0"/>
              <w:bottom w:val="single" w:color="000000" w:sz="4" w:space="0"/>
              <w:right w:val="single" w:color="000000" w:sz="4" w:space="0"/>
            </w:tcBorders>
            <w:vAlign w:val="center"/>
          </w:tcPr>
          <w:p w14:paraId="1FAEE4E7">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拟分包</w:t>
            </w:r>
          </w:p>
          <w:p w14:paraId="5FB341F1">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合同内容</w:t>
            </w:r>
          </w:p>
        </w:tc>
        <w:tc>
          <w:tcPr>
            <w:tcW w:w="1498" w:type="dxa"/>
            <w:tcBorders>
              <w:top w:val="single" w:color="000000" w:sz="4" w:space="0"/>
              <w:left w:val="single" w:color="000000" w:sz="4" w:space="0"/>
              <w:bottom w:val="single" w:color="000000" w:sz="4" w:space="0"/>
              <w:right w:val="single" w:color="000000" w:sz="4" w:space="0"/>
            </w:tcBorders>
            <w:vAlign w:val="center"/>
          </w:tcPr>
          <w:p w14:paraId="434434FA">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拟分包</w:t>
            </w:r>
          </w:p>
          <w:p w14:paraId="6F6D7FB2">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合同金额</w:t>
            </w:r>
          </w:p>
          <w:p w14:paraId="14530471">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vAlign w:val="center"/>
          </w:tcPr>
          <w:p w14:paraId="0A3FEF5D">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占该采购包</w:t>
            </w:r>
          </w:p>
          <w:p w14:paraId="2897839D">
            <w:pPr>
              <w:pStyle w:val="249"/>
              <w:jc w:val="center"/>
              <w:rPr>
                <w:rFonts w:ascii="Times New Roman" w:hAnsi="Times New Roman" w:cs="Times New Roman" w:eastAsiaTheme="minorEastAsia"/>
                <w:b/>
                <w:sz w:val="24"/>
                <w:highlight w:val="none"/>
                <w:lang w:eastAsia="zh-CN"/>
              </w:rPr>
            </w:pPr>
            <w:r>
              <w:rPr>
                <w:rFonts w:ascii="Times New Roman" w:hAnsi="Times New Roman" w:cs="Times New Roman" w:eastAsiaTheme="minorEastAsia"/>
                <w:b/>
                <w:sz w:val="24"/>
                <w:highlight w:val="none"/>
                <w:lang w:eastAsia="zh-CN"/>
              </w:rPr>
              <w:t>合同金额的</w:t>
            </w:r>
          </w:p>
          <w:p w14:paraId="00D773C7">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比例（</w:t>
            </w:r>
            <w:r>
              <w:rPr>
                <w:rFonts w:ascii="Times New Roman" w:hAnsi="Times New Roman" w:eastAsia="Times New Roman" w:cs="Times New Roman"/>
                <w:sz w:val="24"/>
                <w:highlight w:val="none"/>
                <w:lang w:eastAsia="zh-CN"/>
              </w:rPr>
              <w:t>%</w:t>
            </w:r>
            <w:r>
              <w:rPr>
                <w:rFonts w:ascii="Times New Roman" w:hAnsi="Times New Roman" w:cs="Times New Roman" w:eastAsiaTheme="minorEastAsia"/>
                <w:sz w:val="24"/>
                <w:highlight w:val="none"/>
                <w:lang w:eastAsia="zh-CN"/>
              </w:rPr>
              <w:t>）</w:t>
            </w:r>
          </w:p>
        </w:tc>
      </w:tr>
      <w:tr w14:paraId="33BD9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57D72623">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1</w:t>
            </w:r>
          </w:p>
        </w:tc>
        <w:tc>
          <w:tcPr>
            <w:tcW w:w="1287" w:type="dxa"/>
            <w:tcBorders>
              <w:top w:val="single" w:color="000000" w:sz="4" w:space="0"/>
              <w:left w:val="single" w:color="000000" w:sz="4" w:space="0"/>
              <w:bottom w:val="single" w:color="000000" w:sz="4" w:space="0"/>
              <w:right w:val="single" w:color="000000" w:sz="4" w:space="0"/>
            </w:tcBorders>
            <w:vAlign w:val="center"/>
          </w:tcPr>
          <w:p w14:paraId="510B3C92">
            <w:pPr>
              <w:pStyle w:val="249"/>
              <w:jc w:val="center"/>
              <w:rPr>
                <w:rFonts w:ascii="Times New Roman" w:hAnsi="Times New Roman" w:cs="Times New Roman" w:eastAsiaTheme="minorEastAsia"/>
                <w:sz w:val="30"/>
                <w:highlight w:val="none"/>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34A54222">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4377FD50">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51608833">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5D110911">
            <w:pPr>
              <w:pStyle w:val="249"/>
              <w:jc w:val="center"/>
              <w:rPr>
                <w:rFonts w:ascii="Times New Roman" w:hAnsi="Times New Roman" w:cs="Times New Roman" w:eastAsiaTheme="minorEastAsia"/>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2DDB9B3D">
            <w:pPr>
              <w:pStyle w:val="249"/>
              <w:jc w:val="center"/>
              <w:rPr>
                <w:rFonts w:ascii="Times New Roman" w:hAnsi="Times New Roman" w:cs="Times New Roman" w:eastAsiaTheme="minorEastAsia"/>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4B655751">
            <w:pPr>
              <w:pStyle w:val="249"/>
              <w:jc w:val="center"/>
              <w:rPr>
                <w:rFonts w:ascii="Times New Roman" w:hAnsi="Times New Roman" w:cs="Times New Roman" w:eastAsiaTheme="minorEastAsia"/>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17D7E75C">
            <w:pPr>
              <w:pStyle w:val="249"/>
              <w:jc w:val="center"/>
              <w:rPr>
                <w:rFonts w:ascii="Times New Roman" w:hAnsi="Times New Roman" w:cs="Times New Roman" w:eastAsiaTheme="minorEastAsia"/>
                <w:sz w:val="30"/>
                <w:highlight w:val="none"/>
                <w:lang w:eastAsia="zh-CN"/>
              </w:rPr>
            </w:pPr>
          </w:p>
        </w:tc>
      </w:tr>
      <w:tr w14:paraId="6A61E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42BC77C9">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2</w:t>
            </w:r>
          </w:p>
        </w:tc>
        <w:tc>
          <w:tcPr>
            <w:tcW w:w="1287" w:type="dxa"/>
            <w:tcBorders>
              <w:top w:val="single" w:color="000000" w:sz="4" w:space="0"/>
              <w:left w:val="single" w:color="000000" w:sz="4" w:space="0"/>
              <w:bottom w:val="single" w:color="000000" w:sz="4" w:space="0"/>
              <w:right w:val="single" w:color="000000" w:sz="4" w:space="0"/>
            </w:tcBorders>
            <w:vAlign w:val="center"/>
          </w:tcPr>
          <w:p w14:paraId="5CE47536">
            <w:pPr>
              <w:pStyle w:val="249"/>
              <w:jc w:val="center"/>
              <w:rPr>
                <w:rFonts w:ascii="Times New Roman" w:hAnsi="Times New Roman" w:cs="Times New Roman" w:eastAsiaTheme="minorEastAsia"/>
                <w:sz w:val="30"/>
                <w:highlight w:val="none"/>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7209C2E6">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12B27E6E">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4373E959">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3558B096">
            <w:pPr>
              <w:pStyle w:val="249"/>
              <w:jc w:val="center"/>
              <w:rPr>
                <w:rFonts w:ascii="Times New Roman" w:hAnsi="Times New Roman" w:cs="Times New Roman" w:eastAsiaTheme="minorEastAsia"/>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5CE18DEF">
            <w:pPr>
              <w:pStyle w:val="249"/>
              <w:jc w:val="center"/>
              <w:rPr>
                <w:rFonts w:ascii="Times New Roman" w:hAnsi="Times New Roman" w:cs="Times New Roman" w:eastAsiaTheme="minorEastAsia"/>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4EDF3706">
            <w:pPr>
              <w:pStyle w:val="249"/>
              <w:jc w:val="center"/>
              <w:rPr>
                <w:rFonts w:ascii="Times New Roman" w:hAnsi="Times New Roman" w:cs="Times New Roman" w:eastAsiaTheme="minorEastAsia"/>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E347B42">
            <w:pPr>
              <w:pStyle w:val="249"/>
              <w:jc w:val="center"/>
              <w:rPr>
                <w:rFonts w:ascii="Times New Roman" w:hAnsi="Times New Roman" w:cs="Times New Roman" w:eastAsiaTheme="minorEastAsia"/>
                <w:sz w:val="30"/>
                <w:highlight w:val="none"/>
                <w:lang w:eastAsia="zh-CN"/>
              </w:rPr>
            </w:pPr>
          </w:p>
        </w:tc>
      </w:tr>
      <w:tr w14:paraId="7602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51C1A453">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w:t>
            </w:r>
          </w:p>
        </w:tc>
        <w:tc>
          <w:tcPr>
            <w:tcW w:w="1287" w:type="dxa"/>
            <w:tcBorders>
              <w:top w:val="single" w:color="000000" w:sz="4" w:space="0"/>
              <w:left w:val="single" w:color="000000" w:sz="4" w:space="0"/>
              <w:bottom w:val="single" w:color="000000" w:sz="4" w:space="0"/>
              <w:right w:val="single" w:color="000000" w:sz="4" w:space="0"/>
            </w:tcBorders>
            <w:vAlign w:val="center"/>
          </w:tcPr>
          <w:p w14:paraId="70778C39">
            <w:pPr>
              <w:pStyle w:val="249"/>
              <w:jc w:val="center"/>
              <w:rPr>
                <w:rFonts w:ascii="Times New Roman" w:hAnsi="Times New Roman" w:cs="Times New Roman" w:eastAsiaTheme="minorEastAsia"/>
                <w:sz w:val="30"/>
                <w:highlight w:val="none"/>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23F87EB0">
            <w:pPr>
              <w:pStyle w:val="249"/>
              <w:tabs>
                <w:tab w:val="left" w:pos="235"/>
              </w:tabs>
              <w:jc w:val="center"/>
              <w:rPr>
                <w:rFonts w:ascii="Times New Roman" w:hAnsi="Times New Roman" w:cs="Times New Roman" w:eastAsiaTheme="minorEastAsia"/>
                <w:sz w:val="24"/>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22053503">
            <w:pPr>
              <w:pStyle w:val="249"/>
              <w:jc w:val="center"/>
              <w:rPr>
                <w:rFonts w:ascii="Times New Roman" w:hAnsi="Times New Roman" w:cs="Times New Roman" w:eastAsiaTheme="minorEastAsia"/>
                <w:sz w:val="30"/>
                <w:highlight w:val="none"/>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6654F1E3">
            <w:pPr>
              <w:pStyle w:val="249"/>
              <w:jc w:val="center"/>
              <w:rPr>
                <w:rFonts w:ascii="Times New Roman" w:hAnsi="Times New Roman" w:cs="Times New Roman" w:eastAsiaTheme="minorEastAsia"/>
                <w:sz w:val="30"/>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2D339F58">
            <w:pPr>
              <w:pStyle w:val="249"/>
              <w:jc w:val="center"/>
              <w:rPr>
                <w:rFonts w:ascii="Times New Roman" w:hAnsi="Times New Roman" w:cs="Times New Roman" w:eastAsiaTheme="minorEastAsia"/>
                <w:sz w:val="30"/>
                <w:highlight w:val="none"/>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D6F133B">
            <w:pPr>
              <w:pStyle w:val="249"/>
              <w:jc w:val="center"/>
              <w:rPr>
                <w:rFonts w:ascii="Times New Roman" w:hAnsi="Times New Roman" w:cs="Times New Roman" w:eastAsiaTheme="minorEastAsia"/>
                <w:sz w:val="30"/>
                <w:highlight w:val="none"/>
              </w:rPr>
            </w:pPr>
          </w:p>
        </w:tc>
      </w:tr>
      <w:tr w14:paraId="38D0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vAlign w:val="center"/>
          </w:tcPr>
          <w:p w14:paraId="0BB9F81E">
            <w:pPr>
              <w:pStyle w:val="249"/>
              <w:ind w:right="57" w:rightChars="27"/>
              <w:jc w:val="right"/>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合计：</w:t>
            </w:r>
          </w:p>
        </w:tc>
        <w:tc>
          <w:tcPr>
            <w:tcW w:w="1498" w:type="dxa"/>
            <w:tcBorders>
              <w:top w:val="single" w:color="000000" w:sz="4" w:space="0"/>
              <w:left w:val="single" w:color="000000" w:sz="4" w:space="0"/>
              <w:bottom w:val="single" w:color="000000" w:sz="4" w:space="0"/>
              <w:right w:val="single" w:color="000000" w:sz="4" w:space="0"/>
            </w:tcBorders>
            <w:vAlign w:val="center"/>
          </w:tcPr>
          <w:p w14:paraId="0963EA18">
            <w:pPr>
              <w:pStyle w:val="249"/>
              <w:jc w:val="center"/>
              <w:rPr>
                <w:rFonts w:ascii="Times New Roman" w:hAnsi="Times New Roman" w:cs="Times New Roman" w:eastAsiaTheme="minorEastAsia"/>
                <w:sz w:val="30"/>
                <w:highlight w:val="none"/>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5A65828F">
            <w:pPr>
              <w:pStyle w:val="249"/>
              <w:jc w:val="center"/>
              <w:rPr>
                <w:rFonts w:ascii="Times New Roman" w:hAnsi="Times New Roman" w:cs="Times New Roman" w:eastAsiaTheme="minorEastAsia"/>
                <w:sz w:val="30"/>
                <w:highlight w:val="none"/>
              </w:rPr>
            </w:pPr>
          </w:p>
        </w:tc>
      </w:tr>
    </w:tbl>
    <w:p w14:paraId="0C19F810">
      <w:pPr>
        <w:adjustRightInd w:val="0"/>
        <w:snapToGrid w:val="0"/>
        <w:spacing w:line="360" w:lineRule="auto"/>
        <w:jc w:val="left"/>
        <w:rPr>
          <w:rFonts w:eastAsiaTheme="minorEastAsia"/>
          <w:sz w:val="24"/>
          <w:highlight w:val="none"/>
        </w:rPr>
      </w:pPr>
    </w:p>
    <w:p w14:paraId="4A4CA15D">
      <w:pPr>
        <w:autoSpaceDE w:val="0"/>
        <w:autoSpaceDN w:val="0"/>
        <w:adjustRightInd w:val="0"/>
        <w:snapToGrid w:val="0"/>
        <w:spacing w:before="25" w:after="25" w:line="360" w:lineRule="auto"/>
        <w:jc w:val="right"/>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28E05105">
      <w:pPr>
        <w:spacing w:line="360" w:lineRule="auto"/>
        <w:ind w:right="-57" w:firstLine="480"/>
        <w:jc w:val="right"/>
        <w:rPr>
          <w:rFonts w:eastAsiaTheme="minorEastAsia"/>
          <w:color w:val="000000"/>
          <w:sz w:val="24"/>
          <w:highlight w:val="none"/>
        </w:rPr>
      </w:pPr>
      <w:r>
        <w:rPr>
          <w:rFonts w:eastAsiaTheme="minorEastAsia"/>
          <w:color w:val="000000"/>
          <w:sz w:val="24"/>
          <w:szCs w:val="20"/>
          <w:highlight w:val="none"/>
        </w:rPr>
        <w:t>日期：</w:t>
      </w:r>
      <w:r>
        <w:rPr>
          <w:rFonts w:eastAsiaTheme="minorEastAsia"/>
          <w:sz w:val="24"/>
          <w:highlight w:val="none"/>
        </w:rPr>
        <w:t>___</w:t>
      </w:r>
      <w:r>
        <w:rPr>
          <w:rFonts w:eastAsiaTheme="minorEastAsia"/>
          <w:color w:val="000000"/>
          <w:sz w:val="24"/>
          <w:szCs w:val="20"/>
          <w:highlight w:val="none"/>
        </w:rPr>
        <w:t>年</w:t>
      </w:r>
      <w:r>
        <w:rPr>
          <w:rFonts w:eastAsiaTheme="minorEastAsia"/>
          <w:sz w:val="24"/>
          <w:highlight w:val="none"/>
        </w:rPr>
        <w:t>___</w:t>
      </w:r>
      <w:r>
        <w:rPr>
          <w:rFonts w:eastAsiaTheme="minorEastAsia"/>
          <w:color w:val="000000"/>
          <w:sz w:val="24"/>
          <w:szCs w:val="20"/>
          <w:highlight w:val="none"/>
        </w:rPr>
        <w:t>月</w:t>
      </w:r>
      <w:r>
        <w:rPr>
          <w:rFonts w:eastAsiaTheme="minorEastAsia"/>
          <w:sz w:val="24"/>
          <w:highlight w:val="none"/>
        </w:rPr>
        <w:t>___</w:t>
      </w:r>
      <w:r>
        <w:rPr>
          <w:rFonts w:eastAsiaTheme="minorEastAsia"/>
          <w:color w:val="000000"/>
          <w:sz w:val="24"/>
          <w:szCs w:val="20"/>
          <w:highlight w:val="none"/>
        </w:rPr>
        <w:t>日</w:t>
      </w:r>
    </w:p>
    <w:p w14:paraId="108B68FD">
      <w:pPr>
        <w:adjustRightInd w:val="0"/>
        <w:snapToGrid w:val="0"/>
        <w:spacing w:line="360" w:lineRule="auto"/>
        <w:jc w:val="left"/>
        <w:rPr>
          <w:rFonts w:eastAsiaTheme="minorEastAsia"/>
          <w:sz w:val="24"/>
          <w:highlight w:val="none"/>
        </w:rPr>
      </w:pPr>
    </w:p>
    <w:p w14:paraId="2E61A5B6">
      <w:pPr>
        <w:adjustRightInd w:val="0"/>
        <w:snapToGrid w:val="0"/>
        <w:spacing w:line="360" w:lineRule="auto"/>
        <w:jc w:val="left"/>
        <w:rPr>
          <w:rFonts w:eastAsiaTheme="minorEastAsia"/>
          <w:sz w:val="24"/>
          <w:highlight w:val="none"/>
        </w:rPr>
      </w:pPr>
      <w:r>
        <w:rPr>
          <w:rFonts w:eastAsiaTheme="minorEastAsia"/>
          <w:sz w:val="24"/>
          <w:highlight w:val="none"/>
        </w:rPr>
        <w:t>注：</w:t>
      </w:r>
    </w:p>
    <w:p w14:paraId="0516DBE8">
      <w:pPr>
        <w:adjustRightInd w:val="0"/>
        <w:snapToGrid w:val="0"/>
        <w:spacing w:line="360" w:lineRule="auto"/>
        <w:jc w:val="left"/>
        <w:rPr>
          <w:rFonts w:eastAsiaTheme="minorEastAsia"/>
          <w:sz w:val="24"/>
          <w:highlight w:val="none"/>
        </w:rPr>
      </w:pPr>
      <w:r>
        <w:rPr>
          <w:rFonts w:eastAsiaTheme="minorEastAsia"/>
          <w:sz w:val="24"/>
          <w:highlight w:val="none"/>
        </w:rPr>
        <w:t>（1）当供应商属于本部分说明中第（1）类情形，如未提供《拟分包情况说明》，或提供了《拟分包情况说明》但未填写分包承担主体名称、拟分包合同内容、拟分包合同金额，其</w:t>
      </w:r>
      <w:r>
        <w:rPr>
          <w:rFonts w:eastAsiaTheme="minorEastAsia"/>
          <w:b/>
          <w:sz w:val="24"/>
          <w:highlight w:val="none"/>
        </w:rPr>
        <w:t>响应无效</w:t>
      </w:r>
      <w:r>
        <w:rPr>
          <w:rFonts w:eastAsiaTheme="minorEastAsia"/>
          <w:sz w:val="24"/>
          <w:highlight w:val="none"/>
        </w:rPr>
        <w:t>；</w:t>
      </w:r>
    </w:p>
    <w:p w14:paraId="271CE892">
      <w:pPr>
        <w:adjustRightInd w:val="0"/>
        <w:snapToGrid w:val="0"/>
        <w:spacing w:line="360" w:lineRule="auto"/>
        <w:jc w:val="left"/>
        <w:rPr>
          <w:rFonts w:eastAsiaTheme="minorEastAsia"/>
          <w:sz w:val="24"/>
          <w:highlight w:val="none"/>
        </w:rPr>
      </w:pPr>
      <w:r>
        <w:rPr>
          <w:rFonts w:eastAsiaTheme="minorEastAsia"/>
          <w:sz w:val="24"/>
          <w:highlight w:val="none"/>
        </w:rPr>
        <w:t>（2）当供应商属于本部分说明中第（2）类情形，如未提供《拟分包情况说明》，或提供了《拟分包情况说明》但未填写分包承担主体名称、分包承担主体类型、拟分包合同内容、拟分包合同金额，其</w:t>
      </w:r>
      <w:r>
        <w:rPr>
          <w:rFonts w:eastAsiaTheme="minorEastAsia"/>
          <w:b/>
          <w:sz w:val="24"/>
          <w:highlight w:val="none"/>
        </w:rPr>
        <w:t>响应无效</w:t>
      </w:r>
      <w:r>
        <w:rPr>
          <w:rFonts w:eastAsiaTheme="minorEastAsia"/>
          <w:sz w:val="24"/>
          <w:highlight w:val="none"/>
        </w:rPr>
        <w:t>；</w:t>
      </w:r>
    </w:p>
    <w:p w14:paraId="7818F37B">
      <w:pPr>
        <w:adjustRightInd w:val="0"/>
        <w:snapToGrid w:val="0"/>
        <w:spacing w:line="360" w:lineRule="auto"/>
        <w:jc w:val="left"/>
        <w:rPr>
          <w:rFonts w:eastAsiaTheme="minorEastAsia"/>
          <w:sz w:val="24"/>
          <w:highlight w:val="none"/>
        </w:rPr>
      </w:pPr>
      <w:r>
        <w:rPr>
          <w:rFonts w:eastAsiaTheme="minorEastAsia"/>
          <w:sz w:val="24"/>
          <w:highlight w:val="none"/>
        </w:rPr>
        <w:t>（3）如本采购文件《供应商须知资料表》载明本项目分包承担主体应具备的相应资质条件，则供应商须在本表中列明分包承担主体的资质等级，并后附资质证书电子件，否则</w:t>
      </w:r>
      <w:r>
        <w:rPr>
          <w:rFonts w:eastAsiaTheme="minorEastAsia"/>
          <w:b/>
          <w:sz w:val="24"/>
          <w:highlight w:val="none"/>
        </w:rPr>
        <w:t>响应无效</w:t>
      </w:r>
      <w:r>
        <w:rPr>
          <w:rFonts w:eastAsiaTheme="minorEastAsia"/>
          <w:sz w:val="24"/>
          <w:highlight w:val="none"/>
        </w:rPr>
        <w:t>。</w:t>
      </w:r>
    </w:p>
    <w:p w14:paraId="3E7CDF5F">
      <w:pPr>
        <w:autoSpaceDE w:val="0"/>
        <w:autoSpaceDN w:val="0"/>
        <w:adjustRightInd w:val="0"/>
        <w:spacing w:line="360" w:lineRule="auto"/>
        <w:jc w:val="center"/>
        <w:rPr>
          <w:rFonts w:eastAsiaTheme="minorEastAsia"/>
          <w:b/>
          <w:color w:val="000000"/>
          <w:sz w:val="36"/>
          <w:szCs w:val="36"/>
          <w:highlight w:val="none"/>
        </w:rPr>
      </w:pPr>
      <w:r>
        <w:rPr>
          <w:rFonts w:eastAsiaTheme="minorEastAsia"/>
          <w:color w:val="000000"/>
          <w:sz w:val="30"/>
          <w:szCs w:val="30"/>
          <w:highlight w:val="none"/>
        </w:rPr>
        <w:br w:type="page"/>
      </w:r>
      <w:r>
        <w:rPr>
          <w:rFonts w:eastAsiaTheme="minorEastAsia"/>
          <w:b/>
          <w:color w:val="000000"/>
          <w:sz w:val="36"/>
          <w:szCs w:val="36"/>
          <w:highlight w:val="none"/>
        </w:rPr>
        <w:t>分包意向协议</w:t>
      </w:r>
    </w:p>
    <w:p w14:paraId="41839B12">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甲方（供应商）：______</w:t>
      </w:r>
    </w:p>
    <w:p w14:paraId="4B115306">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乙方（拟分包单位）：______</w:t>
      </w:r>
    </w:p>
    <w:p w14:paraId="45FCB8D7">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甲方承诺，一旦在______（采购项目名称）（项目编号/包号为：______）采购项目中获得采购合同，将按照下述约定将合同项下部分内容分包给乙方：</w:t>
      </w:r>
    </w:p>
    <w:p w14:paraId="2B009A0F">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1.分包内容：______。</w:t>
      </w:r>
    </w:p>
    <w:p w14:paraId="6D1B2C1F">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2.分包金额：______，该金额占该采购包合同金额的比例为______%。</w:t>
      </w:r>
    </w:p>
    <w:p w14:paraId="22A48640">
      <w:pPr>
        <w:adjustRightInd w:val="0"/>
        <w:snapToGrid w:val="0"/>
        <w:spacing w:line="360" w:lineRule="auto"/>
        <w:ind w:firstLine="480" w:firstLineChars="200"/>
        <w:jc w:val="left"/>
        <w:rPr>
          <w:rFonts w:eastAsiaTheme="minorEastAsia"/>
          <w:bCs/>
          <w:color w:val="000000"/>
          <w:sz w:val="24"/>
          <w:highlight w:val="none"/>
        </w:rPr>
      </w:pPr>
      <w:r>
        <w:rPr>
          <w:rFonts w:eastAsiaTheme="minorEastAsia"/>
          <w:sz w:val="24"/>
          <w:highlight w:val="none"/>
        </w:rPr>
        <w:t>乙方承诺将在上述情况下与甲方签订分包合同。</w:t>
      </w:r>
    </w:p>
    <w:p w14:paraId="4806DF74">
      <w:pPr>
        <w:adjustRightInd w:val="0"/>
        <w:snapToGrid w:val="0"/>
        <w:spacing w:line="360" w:lineRule="auto"/>
        <w:ind w:firstLine="480" w:firstLineChars="200"/>
        <w:jc w:val="left"/>
        <w:rPr>
          <w:rFonts w:eastAsiaTheme="minorEastAsia"/>
          <w:sz w:val="24"/>
          <w:highlight w:val="none"/>
        </w:rPr>
      </w:pPr>
      <w:r>
        <w:rPr>
          <w:rFonts w:eastAsiaTheme="minorEastAsia"/>
          <w:sz w:val="24"/>
          <w:highlight w:val="none"/>
        </w:rPr>
        <w:t>本协议自各方盖章之日起生效，如甲方未在该项目（采购包）成交，本协议自动终止。</w:t>
      </w:r>
    </w:p>
    <w:p w14:paraId="2218CAAF">
      <w:pPr>
        <w:spacing w:line="360" w:lineRule="auto"/>
        <w:ind w:firstLine="471"/>
        <w:rPr>
          <w:rFonts w:eastAsiaTheme="minorEastAsia"/>
          <w:b/>
          <w:color w:val="000000"/>
          <w:sz w:val="24"/>
          <w:highlight w:val="none"/>
        </w:rPr>
      </w:pPr>
    </w:p>
    <w:p w14:paraId="55AA425A">
      <w:pPr>
        <w:spacing w:line="360" w:lineRule="auto"/>
        <w:ind w:firstLine="471"/>
        <w:rPr>
          <w:rFonts w:eastAsiaTheme="minorEastAsia"/>
          <w:b/>
          <w:color w:val="000000"/>
          <w:sz w:val="24"/>
          <w:highlight w:val="none"/>
        </w:rPr>
      </w:pPr>
      <w:r>
        <w:rPr>
          <w:rFonts w:eastAsiaTheme="minorEastAsia"/>
          <w:color w:val="000000"/>
          <w:sz w:val="24"/>
          <w:highlight w:val="none"/>
        </w:rPr>
        <w:t>甲方（盖章）：</w:t>
      </w:r>
      <w:r>
        <w:rPr>
          <w:rFonts w:eastAsiaTheme="minorEastAsia"/>
          <w:sz w:val="24"/>
          <w:highlight w:val="none"/>
        </w:rPr>
        <w:t>______</w:t>
      </w:r>
      <w:r>
        <w:rPr>
          <w:rFonts w:eastAsiaTheme="minorEastAsia"/>
          <w:color w:val="000000"/>
          <w:sz w:val="24"/>
          <w:highlight w:val="none"/>
        </w:rPr>
        <w:t xml:space="preserve">                     乙方（盖章）：</w:t>
      </w:r>
      <w:r>
        <w:rPr>
          <w:rFonts w:eastAsiaTheme="minorEastAsia"/>
          <w:sz w:val="24"/>
          <w:highlight w:val="none"/>
        </w:rPr>
        <w:t>______</w:t>
      </w:r>
    </w:p>
    <w:p w14:paraId="07243649">
      <w:pPr>
        <w:spacing w:line="360" w:lineRule="auto"/>
        <w:ind w:left="480"/>
        <w:jc w:val="right"/>
        <w:rPr>
          <w:rFonts w:eastAsiaTheme="minorEastAsia"/>
          <w:color w:val="000000"/>
          <w:sz w:val="24"/>
          <w:highlight w:val="none"/>
        </w:rPr>
      </w:pPr>
    </w:p>
    <w:p w14:paraId="5B1A03D3">
      <w:pPr>
        <w:wordWrap w:val="0"/>
        <w:spacing w:line="360" w:lineRule="auto"/>
        <w:ind w:left="480"/>
        <w:jc w:val="right"/>
        <w:rPr>
          <w:rFonts w:eastAsiaTheme="minorEastAsia"/>
          <w:b/>
          <w:color w:val="000000"/>
          <w:sz w:val="24"/>
          <w:highlight w:val="none"/>
        </w:rPr>
      </w:pPr>
      <w:r>
        <w:rPr>
          <w:rFonts w:eastAsiaTheme="minorEastAsia"/>
          <w:color w:val="000000"/>
          <w:sz w:val="24"/>
          <w:szCs w:val="20"/>
          <w:highlight w:val="none"/>
        </w:rPr>
        <w:t>日期：</w:t>
      </w:r>
      <w:r>
        <w:rPr>
          <w:rFonts w:eastAsiaTheme="minorEastAsia"/>
          <w:sz w:val="24"/>
          <w:highlight w:val="none"/>
        </w:rPr>
        <w:t>______</w:t>
      </w:r>
      <w:r>
        <w:rPr>
          <w:rFonts w:eastAsiaTheme="minorEastAsia"/>
          <w:color w:val="000000"/>
          <w:sz w:val="24"/>
          <w:szCs w:val="20"/>
          <w:highlight w:val="none"/>
        </w:rPr>
        <w:t>年</w:t>
      </w:r>
      <w:r>
        <w:rPr>
          <w:rFonts w:eastAsiaTheme="minorEastAsia"/>
          <w:sz w:val="24"/>
          <w:highlight w:val="none"/>
        </w:rPr>
        <w:t>______</w:t>
      </w:r>
      <w:r>
        <w:rPr>
          <w:rFonts w:eastAsiaTheme="minorEastAsia"/>
          <w:color w:val="000000"/>
          <w:sz w:val="24"/>
          <w:szCs w:val="20"/>
          <w:highlight w:val="none"/>
        </w:rPr>
        <w:t>月</w:t>
      </w:r>
      <w:r>
        <w:rPr>
          <w:rFonts w:eastAsiaTheme="minorEastAsia"/>
          <w:sz w:val="24"/>
          <w:highlight w:val="none"/>
        </w:rPr>
        <w:t>______</w:t>
      </w:r>
      <w:r>
        <w:rPr>
          <w:rFonts w:eastAsiaTheme="minorEastAsia"/>
          <w:color w:val="000000"/>
          <w:sz w:val="24"/>
          <w:szCs w:val="20"/>
          <w:highlight w:val="none"/>
        </w:rPr>
        <w:t xml:space="preserve">日   </w:t>
      </w:r>
    </w:p>
    <w:p w14:paraId="19D56CB7">
      <w:pPr>
        <w:tabs>
          <w:tab w:val="left" w:pos="8280"/>
        </w:tabs>
        <w:spacing w:line="360" w:lineRule="auto"/>
        <w:ind w:firstLine="480"/>
        <w:rPr>
          <w:rFonts w:eastAsiaTheme="minorEastAsia"/>
          <w:color w:val="000000"/>
          <w:sz w:val="24"/>
          <w:highlight w:val="none"/>
        </w:rPr>
      </w:pPr>
    </w:p>
    <w:p w14:paraId="12E5746C">
      <w:pPr>
        <w:tabs>
          <w:tab w:val="left" w:pos="8280"/>
        </w:tabs>
        <w:spacing w:line="360" w:lineRule="auto"/>
        <w:rPr>
          <w:rFonts w:eastAsiaTheme="minorEastAsia"/>
          <w:color w:val="000000"/>
          <w:sz w:val="24"/>
          <w:highlight w:val="none"/>
        </w:rPr>
      </w:pPr>
      <w:r>
        <w:rPr>
          <w:rFonts w:eastAsiaTheme="minorEastAsia"/>
          <w:color w:val="000000"/>
          <w:sz w:val="24"/>
          <w:highlight w:val="none"/>
        </w:rPr>
        <w:t>注：</w:t>
      </w:r>
    </w:p>
    <w:p w14:paraId="2DB1AACE">
      <w:pPr>
        <w:tabs>
          <w:tab w:val="left" w:pos="8280"/>
        </w:tabs>
        <w:spacing w:line="360" w:lineRule="auto"/>
        <w:rPr>
          <w:color w:val="000000"/>
          <w:sz w:val="24"/>
          <w:highlight w:val="none"/>
        </w:rPr>
      </w:pPr>
      <w:r>
        <w:rPr>
          <w:color w:val="000000"/>
          <w:sz w:val="24"/>
          <w:highlight w:val="none"/>
        </w:rPr>
        <w:t>（1）</w:t>
      </w:r>
      <w:r>
        <w:rPr>
          <w:rFonts w:eastAsiaTheme="minorEastAsia"/>
          <w:sz w:val="24"/>
          <w:highlight w:val="none"/>
        </w:rPr>
        <w:t>当供应商属于本部分说明中第（2）类情形，必须提供，否则</w:t>
      </w:r>
      <w:r>
        <w:rPr>
          <w:rFonts w:eastAsiaTheme="minorEastAsia"/>
          <w:b/>
          <w:sz w:val="24"/>
          <w:highlight w:val="none"/>
        </w:rPr>
        <w:t>响应无效；</w:t>
      </w:r>
      <w:r>
        <w:rPr>
          <w:rFonts w:eastAsiaTheme="minorEastAsia"/>
          <w:sz w:val="24"/>
          <w:highlight w:val="none"/>
        </w:rPr>
        <w:t>其他情形无须提供；</w:t>
      </w:r>
      <w:r>
        <w:rPr>
          <w:sz w:val="24"/>
          <w:highlight w:val="none"/>
        </w:rPr>
        <w:t xml:space="preserve"> </w:t>
      </w:r>
    </w:p>
    <w:p w14:paraId="4D0346A7">
      <w:pPr>
        <w:tabs>
          <w:tab w:val="left" w:pos="8280"/>
        </w:tabs>
        <w:spacing w:line="360" w:lineRule="auto"/>
        <w:rPr>
          <w:rFonts w:eastAsiaTheme="minorEastAsia"/>
          <w:color w:val="000000"/>
          <w:sz w:val="24"/>
          <w:highlight w:val="none"/>
        </w:rPr>
      </w:pPr>
      <w:r>
        <w:rPr>
          <w:color w:val="000000"/>
          <w:sz w:val="24"/>
          <w:highlight w:val="none"/>
        </w:rPr>
        <w:t>（2）</w:t>
      </w:r>
      <w:r>
        <w:rPr>
          <w:rFonts w:eastAsiaTheme="minorEastAsia"/>
          <w:color w:val="000000"/>
          <w:sz w:val="24"/>
          <w:highlight w:val="none"/>
        </w:rPr>
        <w:t>供应商须与所有拟分包单位分别签订《分包意向协议》，每单位签订一份，并在响应文件中提交全部协议原件的电子件，否则</w:t>
      </w:r>
      <w:r>
        <w:rPr>
          <w:rFonts w:eastAsiaTheme="minorEastAsia"/>
          <w:b/>
          <w:color w:val="000000"/>
          <w:sz w:val="24"/>
          <w:highlight w:val="none"/>
        </w:rPr>
        <w:t>响应无效</w:t>
      </w:r>
      <w:r>
        <w:rPr>
          <w:rFonts w:eastAsiaTheme="minorEastAsia"/>
          <w:color w:val="000000"/>
          <w:sz w:val="24"/>
          <w:highlight w:val="none"/>
        </w:rPr>
        <w:t>。</w:t>
      </w:r>
    </w:p>
    <w:p w14:paraId="18AE0A74">
      <w:pPr>
        <w:tabs>
          <w:tab w:val="left" w:pos="8280"/>
        </w:tabs>
        <w:spacing w:line="360" w:lineRule="auto"/>
        <w:rPr>
          <w:rFonts w:eastAsiaTheme="minorEastAsia"/>
          <w:color w:val="000000"/>
          <w:sz w:val="24"/>
          <w:highlight w:val="none"/>
        </w:rPr>
        <w:sectPr>
          <w:headerReference r:id="rId17" w:type="first"/>
          <w:footerReference r:id="rId19" w:type="first"/>
          <w:headerReference r:id="rId16" w:type="even"/>
          <w:footerReference r:id="rId18" w:type="even"/>
          <w:pgSz w:w="11907" w:h="16840"/>
          <w:pgMar w:top="1418" w:right="1134" w:bottom="1418" w:left="1701" w:header="851" w:footer="851" w:gutter="0"/>
          <w:cols w:space="720" w:num="1"/>
          <w:docGrid w:linePitch="462" w:charSpace="0"/>
        </w:sectPr>
      </w:pPr>
    </w:p>
    <w:p w14:paraId="78AAB9AE">
      <w:pPr>
        <w:spacing w:line="360" w:lineRule="auto"/>
        <w:outlineLvl w:val="2"/>
        <w:rPr>
          <w:rFonts w:eastAsiaTheme="minorEastAsia"/>
          <w:color w:val="000000"/>
          <w:sz w:val="24"/>
          <w:szCs w:val="20"/>
          <w:highlight w:val="none"/>
        </w:rPr>
      </w:pPr>
      <w:r>
        <w:rPr>
          <w:rFonts w:eastAsiaTheme="minorEastAsia"/>
          <w:color w:val="000000"/>
          <w:sz w:val="24"/>
          <w:szCs w:val="20"/>
          <w:highlight w:val="none"/>
        </w:rPr>
        <w:t xml:space="preserve">2-2 </w:t>
      </w:r>
      <w:r>
        <w:rPr>
          <w:rFonts w:eastAsiaTheme="minorEastAsia"/>
          <w:sz w:val="24"/>
          <w:highlight w:val="none"/>
        </w:rPr>
        <w:t>其它落实政府采购政策的资格要求</w:t>
      </w:r>
      <w:r>
        <w:rPr>
          <w:rFonts w:eastAsiaTheme="minorEastAsia"/>
          <w:color w:val="000000"/>
          <w:sz w:val="24"/>
          <w:szCs w:val="20"/>
          <w:highlight w:val="none"/>
        </w:rPr>
        <w:t>（如有）</w:t>
      </w:r>
    </w:p>
    <w:p w14:paraId="26193AE2">
      <w:pPr>
        <w:widowControl/>
        <w:jc w:val="left"/>
        <w:rPr>
          <w:rFonts w:eastAsiaTheme="minorEastAsia"/>
          <w:sz w:val="24"/>
          <w:highlight w:val="none"/>
        </w:rPr>
      </w:pPr>
    </w:p>
    <w:p w14:paraId="5B7DF092">
      <w:pPr>
        <w:widowControl/>
        <w:jc w:val="left"/>
        <w:rPr>
          <w:rFonts w:eastAsiaTheme="minorEastAsia"/>
          <w:sz w:val="24"/>
          <w:highlight w:val="none"/>
        </w:rPr>
      </w:pPr>
      <w:r>
        <w:rPr>
          <w:rFonts w:eastAsiaTheme="minorEastAsia"/>
          <w:sz w:val="24"/>
          <w:highlight w:val="none"/>
        </w:rPr>
        <w:br w:type="page"/>
      </w:r>
    </w:p>
    <w:p w14:paraId="14E22DA9">
      <w:pPr>
        <w:tabs>
          <w:tab w:val="left" w:pos="360"/>
        </w:tabs>
        <w:snapToGrid w:val="0"/>
        <w:spacing w:line="360" w:lineRule="auto"/>
        <w:outlineLvl w:val="1"/>
        <w:rPr>
          <w:rFonts w:eastAsiaTheme="minorEastAsia"/>
          <w:sz w:val="24"/>
          <w:highlight w:val="none"/>
        </w:rPr>
      </w:pPr>
      <w:r>
        <w:rPr>
          <w:rFonts w:eastAsiaTheme="minorEastAsia"/>
          <w:sz w:val="24"/>
          <w:highlight w:val="none"/>
        </w:rPr>
        <w:t>3 本项目的特定资格要求（如有）</w:t>
      </w:r>
    </w:p>
    <w:p w14:paraId="736CD01F">
      <w:pPr>
        <w:spacing w:line="360" w:lineRule="auto"/>
        <w:outlineLvl w:val="2"/>
        <w:rPr>
          <w:rFonts w:eastAsiaTheme="minorEastAsia"/>
          <w:color w:val="000000"/>
          <w:sz w:val="24"/>
          <w:szCs w:val="20"/>
          <w:highlight w:val="none"/>
        </w:rPr>
      </w:pPr>
      <w:r>
        <w:rPr>
          <w:rFonts w:eastAsiaTheme="minorEastAsia"/>
          <w:color w:val="000000"/>
          <w:sz w:val="24"/>
          <w:szCs w:val="20"/>
          <w:highlight w:val="none"/>
        </w:rPr>
        <w:t>3-1 联合协议（如有）</w:t>
      </w:r>
    </w:p>
    <w:p w14:paraId="3B220E36">
      <w:pPr>
        <w:autoSpaceDE w:val="0"/>
        <w:autoSpaceDN w:val="0"/>
        <w:adjustRightInd w:val="0"/>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联合协议</w:t>
      </w:r>
    </w:p>
    <w:p w14:paraId="0088A37B">
      <w:pPr>
        <w:spacing w:line="360" w:lineRule="auto"/>
        <w:ind w:firstLine="828" w:firstLineChars="345"/>
        <w:rPr>
          <w:rFonts w:eastAsiaTheme="minorEastAsia"/>
          <w:bCs/>
          <w:color w:val="000000"/>
          <w:highlight w:val="none"/>
        </w:rPr>
      </w:pPr>
      <w:r>
        <w:rPr>
          <w:rFonts w:eastAsiaTheme="minorEastAsia"/>
          <w:sz w:val="24"/>
          <w:highlight w:val="none"/>
        </w:rPr>
        <w:t>______</w:t>
      </w:r>
      <w:r>
        <w:rPr>
          <w:rFonts w:eastAsiaTheme="minorEastAsia"/>
          <w:bCs/>
          <w:color w:val="000000"/>
          <w:sz w:val="24"/>
          <w:highlight w:val="none"/>
        </w:rPr>
        <w:t xml:space="preserve"> 、</w:t>
      </w:r>
      <w:r>
        <w:rPr>
          <w:rFonts w:eastAsiaTheme="minorEastAsia"/>
          <w:sz w:val="24"/>
          <w:highlight w:val="none"/>
        </w:rPr>
        <w:t>______</w:t>
      </w:r>
      <w:r>
        <w:rPr>
          <w:rFonts w:eastAsiaTheme="minorEastAsia"/>
          <w:bCs/>
          <w:color w:val="000000"/>
          <w:sz w:val="24"/>
          <w:highlight w:val="none"/>
        </w:rPr>
        <w:t>及</w:t>
      </w:r>
      <w:r>
        <w:rPr>
          <w:rFonts w:eastAsiaTheme="minorEastAsia"/>
          <w:sz w:val="24"/>
          <w:highlight w:val="none"/>
        </w:rPr>
        <w:t>______</w:t>
      </w:r>
      <w:r>
        <w:rPr>
          <w:rFonts w:eastAsiaTheme="minorEastAsia"/>
          <w:bCs/>
          <w:color w:val="000000"/>
          <w:sz w:val="24"/>
          <w:highlight w:val="none"/>
        </w:rPr>
        <w:t>就“</w:t>
      </w:r>
      <w:r>
        <w:rPr>
          <w:rFonts w:eastAsiaTheme="minorEastAsia"/>
          <w:sz w:val="24"/>
          <w:highlight w:val="none"/>
        </w:rPr>
        <w:t>______</w:t>
      </w:r>
      <w:r>
        <w:rPr>
          <w:rFonts w:eastAsiaTheme="minorEastAsia"/>
          <w:bCs/>
          <w:color w:val="000000"/>
          <w:sz w:val="24"/>
          <w:highlight w:val="none"/>
        </w:rPr>
        <w:t>（项目名称）</w:t>
      </w:r>
      <w:r>
        <w:rPr>
          <w:rFonts w:eastAsiaTheme="minorEastAsia"/>
          <w:color w:val="000000"/>
          <w:sz w:val="24"/>
          <w:highlight w:val="none"/>
        </w:rPr>
        <w:t>”</w:t>
      </w:r>
      <w:r>
        <w:rPr>
          <w:rFonts w:eastAsiaTheme="minorEastAsia"/>
          <w:sz w:val="24"/>
          <w:highlight w:val="none"/>
        </w:rPr>
        <w:t xml:space="preserve"> ______</w:t>
      </w:r>
      <w:r>
        <w:rPr>
          <w:rFonts w:eastAsiaTheme="minorEastAsia"/>
          <w:color w:val="000000"/>
          <w:sz w:val="24"/>
          <w:highlight w:val="none"/>
        </w:rPr>
        <w:t>包</w:t>
      </w:r>
      <w:r>
        <w:rPr>
          <w:rFonts w:eastAsiaTheme="minorEastAsia"/>
          <w:bCs/>
          <w:color w:val="000000"/>
          <w:sz w:val="24"/>
          <w:highlight w:val="none"/>
        </w:rPr>
        <w:t>采购项目的磋商事宜，经各方充分协商一致，达成如下协议：</w:t>
      </w:r>
    </w:p>
    <w:p w14:paraId="744B9228">
      <w:pPr>
        <w:numPr>
          <w:ilvl w:val="0"/>
          <w:numId w:val="12"/>
        </w:numPr>
        <w:spacing w:line="360" w:lineRule="auto"/>
        <w:rPr>
          <w:rFonts w:eastAsiaTheme="minorEastAsia"/>
          <w:bCs/>
          <w:color w:val="000000"/>
          <w:sz w:val="24"/>
          <w:highlight w:val="none"/>
        </w:rPr>
      </w:pPr>
      <w:r>
        <w:rPr>
          <w:rFonts w:eastAsiaTheme="minorEastAsia"/>
          <w:bCs/>
          <w:color w:val="000000"/>
          <w:sz w:val="24"/>
          <w:highlight w:val="none"/>
        </w:rPr>
        <w:t>由</w:t>
      </w:r>
      <w:r>
        <w:rPr>
          <w:rFonts w:eastAsiaTheme="minorEastAsia"/>
          <w:sz w:val="24"/>
          <w:highlight w:val="none"/>
        </w:rPr>
        <w:t>____</w:t>
      </w:r>
      <w:r>
        <w:rPr>
          <w:bCs/>
          <w:color w:val="000000"/>
          <w:sz w:val="24"/>
          <w:highlight w:val="none"/>
        </w:rPr>
        <w:t>__</w:t>
      </w:r>
      <w:r>
        <w:rPr>
          <w:rFonts w:eastAsiaTheme="minorEastAsia"/>
          <w:sz w:val="24"/>
          <w:highlight w:val="none"/>
        </w:rPr>
        <w:t>__</w:t>
      </w:r>
      <w:r>
        <w:rPr>
          <w:rFonts w:eastAsiaTheme="minorEastAsia"/>
          <w:bCs/>
          <w:color w:val="000000"/>
          <w:sz w:val="24"/>
          <w:highlight w:val="none"/>
        </w:rPr>
        <w:t>牵头，</w:t>
      </w:r>
      <w:r>
        <w:rPr>
          <w:rFonts w:eastAsiaTheme="minorEastAsia"/>
          <w:sz w:val="24"/>
          <w:highlight w:val="none"/>
        </w:rPr>
        <w:t>___</w:t>
      </w:r>
      <w:r>
        <w:rPr>
          <w:bCs/>
          <w:color w:val="000000"/>
          <w:sz w:val="24"/>
          <w:highlight w:val="none"/>
        </w:rPr>
        <w:t>__</w:t>
      </w:r>
      <w:r>
        <w:rPr>
          <w:rFonts w:eastAsiaTheme="minorEastAsia"/>
          <w:sz w:val="24"/>
          <w:highlight w:val="none"/>
        </w:rPr>
        <w:t>___</w:t>
      </w:r>
      <w:r>
        <w:rPr>
          <w:rFonts w:eastAsiaTheme="minorEastAsia"/>
          <w:bCs/>
          <w:color w:val="000000"/>
          <w:sz w:val="24"/>
          <w:highlight w:val="none"/>
        </w:rPr>
        <w:t>、</w:t>
      </w:r>
      <w:r>
        <w:rPr>
          <w:rFonts w:eastAsiaTheme="minorEastAsia"/>
          <w:sz w:val="24"/>
          <w:highlight w:val="none"/>
        </w:rPr>
        <w:t>___</w:t>
      </w:r>
      <w:r>
        <w:rPr>
          <w:bCs/>
          <w:color w:val="000000"/>
          <w:sz w:val="24"/>
          <w:highlight w:val="none"/>
        </w:rPr>
        <w:t>__</w:t>
      </w:r>
      <w:r>
        <w:rPr>
          <w:rFonts w:eastAsiaTheme="minorEastAsia"/>
          <w:sz w:val="24"/>
          <w:highlight w:val="none"/>
        </w:rPr>
        <w:t>___</w:t>
      </w:r>
      <w:r>
        <w:rPr>
          <w:rFonts w:eastAsiaTheme="minorEastAsia"/>
          <w:bCs/>
          <w:color w:val="000000"/>
          <w:sz w:val="24"/>
          <w:highlight w:val="none"/>
        </w:rPr>
        <w:t>参加，组成联合体共同进行采购项目的磋商工作。</w:t>
      </w:r>
    </w:p>
    <w:p w14:paraId="1921EB04">
      <w:pPr>
        <w:numPr>
          <w:ilvl w:val="0"/>
          <w:numId w:val="12"/>
        </w:numPr>
        <w:spacing w:line="360" w:lineRule="auto"/>
        <w:rPr>
          <w:rFonts w:eastAsiaTheme="minorEastAsia"/>
          <w:bCs/>
          <w:color w:val="000000"/>
          <w:sz w:val="24"/>
          <w:highlight w:val="none"/>
        </w:rPr>
      </w:pPr>
      <w:r>
        <w:rPr>
          <w:rFonts w:eastAsiaTheme="minorEastAsia"/>
          <w:bCs/>
          <w:color w:val="000000"/>
          <w:sz w:val="24"/>
          <w:highlight w:val="none"/>
        </w:rPr>
        <w:t>联合体成交后，联合体各方共同与采购人签订合同，就</w:t>
      </w:r>
      <w:r>
        <w:rPr>
          <w:rFonts w:eastAsiaTheme="minorEastAsia"/>
          <w:color w:val="000000"/>
          <w:sz w:val="24"/>
          <w:szCs w:val="20"/>
          <w:highlight w:val="none"/>
        </w:rPr>
        <w:t>采购合同约定的事项</w:t>
      </w:r>
      <w:r>
        <w:rPr>
          <w:rFonts w:eastAsiaTheme="minorEastAsia"/>
          <w:bCs/>
          <w:color w:val="000000"/>
          <w:sz w:val="24"/>
          <w:highlight w:val="none"/>
        </w:rPr>
        <w:t>对采购人承担连带责任。</w:t>
      </w:r>
    </w:p>
    <w:p w14:paraId="6C538738">
      <w:pPr>
        <w:numPr>
          <w:ilvl w:val="0"/>
          <w:numId w:val="12"/>
        </w:numPr>
        <w:spacing w:line="360" w:lineRule="auto"/>
        <w:rPr>
          <w:rFonts w:eastAsiaTheme="minorEastAsia"/>
          <w:bCs/>
          <w:color w:val="000000"/>
          <w:sz w:val="24"/>
          <w:highlight w:val="none"/>
        </w:rPr>
      </w:pPr>
      <w:r>
        <w:rPr>
          <w:rFonts w:eastAsiaTheme="minorEastAsia"/>
          <w:bCs/>
          <w:color w:val="000000"/>
          <w:sz w:val="24"/>
          <w:highlight w:val="none"/>
        </w:rPr>
        <w:t>联合体各方均同意由牵头人代表其他联合体成员单位按竞争性磋商文件要求出具《授权委托书》。</w:t>
      </w:r>
    </w:p>
    <w:p w14:paraId="5EF70263">
      <w:pPr>
        <w:numPr>
          <w:ilvl w:val="0"/>
          <w:numId w:val="12"/>
        </w:numPr>
        <w:spacing w:line="360" w:lineRule="auto"/>
        <w:rPr>
          <w:rFonts w:eastAsiaTheme="minorEastAsia"/>
          <w:bCs/>
          <w:color w:val="000000"/>
          <w:sz w:val="24"/>
          <w:highlight w:val="none"/>
        </w:rPr>
      </w:pPr>
      <w:r>
        <w:rPr>
          <w:rFonts w:eastAsiaTheme="minorEastAsia"/>
          <w:bCs/>
          <w:color w:val="000000"/>
          <w:sz w:val="24"/>
          <w:highlight w:val="none"/>
        </w:rPr>
        <w:t>牵头人为项目的总负责单位；组织各参加方进行项目实施工作。</w:t>
      </w:r>
    </w:p>
    <w:p w14:paraId="36B215D5">
      <w:pPr>
        <w:numPr>
          <w:ilvl w:val="0"/>
          <w:numId w:val="12"/>
        </w:numPr>
        <w:spacing w:line="360" w:lineRule="auto"/>
        <w:rPr>
          <w:rFonts w:eastAsiaTheme="minorEastAsia"/>
          <w:bCs/>
          <w:color w:val="000000"/>
          <w:sz w:val="24"/>
          <w:highlight w:val="none"/>
        </w:rPr>
      </w:pPr>
      <w:r>
        <w:rPr>
          <w:rFonts w:eastAsiaTheme="minorEastAsia"/>
          <w:sz w:val="24"/>
          <w:highlight w:val="none"/>
        </w:rPr>
        <w:t>______</w:t>
      </w:r>
      <w:r>
        <w:rPr>
          <w:rFonts w:eastAsiaTheme="minorEastAsia"/>
          <w:bCs/>
          <w:color w:val="000000"/>
          <w:sz w:val="24"/>
          <w:highlight w:val="none"/>
        </w:rPr>
        <w:t>负责</w:t>
      </w:r>
      <w:r>
        <w:rPr>
          <w:rFonts w:eastAsiaTheme="minorEastAsia"/>
          <w:sz w:val="24"/>
          <w:highlight w:val="none"/>
        </w:rPr>
        <w:t>______</w:t>
      </w:r>
      <w:r>
        <w:rPr>
          <w:rFonts w:eastAsiaTheme="minorEastAsia"/>
          <w:bCs/>
          <w:color w:val="000000"/>
          <w:sz w:val="24"/>
          <w:highlight w:val="none"/>
        </w:rPr>
        <w:t>，具体工作范围、内容以响应文件及合同为准。</w:t>
      </w:r>
    </w:p>
    <w:p w14:paraId="38EEE54A">
      <w:pPr>
        <w:numPr>
          <w:ilvl w:val="0"/>
          <w:numId w:val="12"/>
        </w:numPr>
        <w:spacing w:line="360" w:lineRule="auto"/>
        <w:rPr>
          <w:rFonts w:eastAsiaTheme="minorEastAsia"/>
          <w:bCs/>
          <w:color w:val="000000"/>
          <w:sz w:val="24"/>
          <w:highlight w:val="none"/>
        </w:rPr>
      </w:pPr>
      <w:r>
        <w:rPr>
          <w:rFonts w:eastAsiaTheme="minorEastAsia"/>
          <w:sz w:val="24"/>
          <w:highlight w:val="none"/>
        </w:rPr>
        <w:t>______</w:t>
      </w:r>
      <w:r>
        <w:rPr>
          <w:rFonts w:eastAsiaTheme="minorEastAsia"/>
          <w:bCs/>
          <w:color w:val="000000"/>
          <w:sz w:val="24"/>
          <w:highlight w:val="none"/>
        </w:rPr>
        <w:t>负责</w:t>
      </w:r>
      <w:r>
        <w:rPr>
          <w:rFonts w:eastAsiaTheme="minorEastAsia"/>
          <w:sz w:val="24"/>
          <w:highlight w:val="none"/>
        </w:rPr>
        <w:t>______</w:t>
      </w:r>
      <w:r>
        <w:rPr>
          <w:rFonts w:eastAsiaTheme="minorEastAsia"/>
          <w:bCs/>
          <w:color w:val="000000"/>
          <w:sz w:val="24"/>
          <w:highlight w:val="none"/>
        </w:rPr>
        <w:t>，具体工作范围、内容以响应文件及合同为准。</w:t>
      </w:r>
    </w:p>
    <w:p w14:paraId="53240875">
      <w:pPr>
        <w:numPr>
          <w:ilvl w:val="0"/>
          <w:numId w:val="12"/>
        </w:numPr>
        <w:spacing w:line="360" w:lineRule="auto"/>
        <w:rPr>
          <w:rFonts w:eastAsiaTheme="minorEastAsia"/>
          <w:bCs/>
          <w:color w:val="000000"/>
          <w:sz w:val="24"/>
          <w:highlight w:val="none"/>
        </w:rPr>
      </w:pPr>
      <w:r>
        <w:rPr>
          <w:rFonts w:eastAsiaTheme="minorEastAsia"/>
          <w:sz w:val="24"/>
          <w:highlight w:val="none"/>
        </w:rPr>
        <w:t>______</w:t>
      </w:r>
      <w:r>
        <w:rPr>
          <w:rFonts w:eastAsiaTheme="minorEastAsia"/>
          <w:bCs/>
          <w:color w:val="000000"/>
          <w:sz w:val="24"/>
          <w:highlight w:val="none"/>
        </w:rPr>
        <w:t>负责</w:t>
      </w:r>
      <w:r>
        <w:rPr>
          <w:rFonts w:eastAsiaTheme="minorEastAsia"/>
          <w:sz w:val="24"/>
          <w:highlight w:val="none"/>
        </w:rPr>
        <w:t>______</w:t>
      </w:r>
      <w:r>
        <w:rPr>
          <w:rFonts w:eastAsiaTheme="minorEastAsia"/>
          <w:bCs/>
          <w:color w:val="000000"/>
          <w:sz w:val="24"/>
          <w:highlight w:val="none"/>
        </w:rPr>
        <w:t>（如有），具体工作范围、内容以响应文件及合同为准。</w:t>
      </w:r>
    </w:p>
    <w:p w14:paraId="041A1850">
      <w:pPr>
        <w:numPr>
          <w:ilvl w:val="0"/>
          <w:numId w:val="12"/>
        </w:numPr>
        <w:spacing w:line="360" w:lineRule="auto"/>
        <w:rPr>
          <w:rFonts w:eastAsiaTheme="minorEastAsia"/>
          <w:sz w:val="24"/>
          <w:highlight w:val="none"/>
        </w:rPr>
      </w:pPr>
      <w:r>
        <w:rPr>
          <w:rFonts w:eastAsiaTheme="minorEastAsia"/>
          <w:sz w:val="24"/>
          <w:highlight w:val="none"/>
        </w:rPr>
        <w:t>本项目联合协议合同总额为______元，联合体各成员按照如下比例分摊（按联合体成员分别列明）：</w:t>
      </w:r>
    </w:p>
    <w:p w14:paraId="0E1F6B8E">
      <w:pPr>
        <w:tabs>
          <w:tab w:val="left" w:pos="720"/>
          <w:tab w:val="left" w:pos="900"/>
        </w:tabs>
        <w:spacing w:line="360" w:lineRule="auto"/>
        <w:ind w:left="851"/>
        <w:rPr>
          <w:rFonts w:eastAsiaTheme="minorEastAsia"/>
          <w:color w:val="000000"/>
          <w:sz w:val="24"/>
          <w:szCs w:val="20"/>
          <w:highlight w:val="none"/>
        </w:rPr>
      </w:pPr>
      <w:r>
        <w:rPr>
          <w:rFonts w:eastAsiaTheme="minorEastAsia"/>
          <w:color w:val="000000"/>
          <w:sz w:val="24"/>
          <w:szCs w:val="20"/>
          <w:highlight w:val="none"/>
        </w:rPr>
        <w:t>（1）</w:t>
      </w:r>
      <w:r>
        <w:rPr>
          <w:rFonts w:eastAsiaTheme="minorEastAsia"/>
          <w:sz w:val="24"/>
          <w:highlight w:val="none"/>
        </w:rPr>
        <w:t>______</w:t>
      </w:r>
      <w:r>
        <w:rPr>
          <w:rFonts w:eastAsiaTheme="minorEastAsia"/>
          <w:color w:val="000000"/>
          <w:sz w:val="24"/>
          <w:szCs w:val="20"/>
          <w:highlight w:val="none"/>
        </w:rPr>
        <w:t>为□大型企业□中型企业、□小微企业（包含监狱企业、残疾人福利性单位）、□其他，合同金额为</w:t>
      </w:r>
      <w:r>
        <w:rPr>
          <w:rFonts w:eastAsiaTheme="minorEastAsia"/>
          <w:sz w:val="24"/>
          <w:highlight w:val="none"/>
        </w:rPr>
        <w:t>______</w:t>
      </w:r>
      <w:r>
        <w:rPr>
          <w:rFonts w:eastAsiaTheme="minorEastAsia"/>
          <w:color w:val="000000"/>
          <w:sz w:val="24"/>
          <w:szCs w:val="20"/>
          <w:highlight w:val="none"/>
        </w:rPr>
        <w:t>元；</w:t>
      </w:r>
    </w:p>
    <w:p w14:paraId="71280E8B">
      <w:pPr>
        <w:tabs>
          <w:tab w:val="left" w:pos="720"/>
          <w:tab w:val="left" w:pos="900"/>
        </w:tabs>
        <w:spacing w:line="360" w:lineRule="auto"/>
        <w:ind w:left="851"/>
        <w:rPr>
          <w:rFonts w:eastAsiaTheme="minorEastAsia"/>
          <w:color w:val="000000"/>
          <w:sz w:val="24"/>
          <w:szCs w:val="20"/>
          <w:highlight w:val="none"/>
        </w:rPr>
      </w:pPr>
      <w:r>
        <w:rPr>
          <w:rFonts w:eastAsiaTheme="minorEastAsia"/>
          <w:color w:val="000000"/>
          <w:sz w:val="24"/>
          <w:szCs w:val="20"/>
          <w:highlight w:val="none"/>
        </w:rPr>
        <w:t>（2）</w:t>
      </w:r>
      <w:r>
        <w:rPr>
          <w:rFonts w:eastAsiaTheme="minorEastAsia"/>
          <w:sz w:val="24"/>
          <w:highlight w:val="none"/>
        </w:rPr>
        <w:t>______</w:t>
      </w:r>
      <w:r>
        <w:rPr>
          <w:rFonts w:eastAsiaTheme="minorEastAsia"/>
          <w:color w:val="000000"/>
          <w:sz w:val="24"/>
          <w:szCs w:val="20"/>
          <w:highlight w:val="none"/>
        </w:rPr>
        <w:t>为□大型企业□中型企业、□小微企业（包含监狱企业、残疾人福利性单位）、□其他，合同金额为</w:t>
      </w:r>
      <w:r>
        <w:rPr>
          <w:rFonts w:eastAsiaTheme="minorEastAsia"/>
          <w:sz w:val="24"/>
          <w:highlight w:val="none"/>
        </w:rPr>
        <w:t>______</w:t>
      </w:r>
      <w:r>
        <w:rPr>
          <w:rFonts w:eastAsiaTheme="minorEastAsia"/>
          <w:color w:val="000000"/>
          <w:sz w:val="24"/>
          <w:szCs w:val="20"/>
          <w:highlight w:val="none"/>
        </w:rPr>
        <w:t>元；</w:t>
      </w:r>
    </w:p>
    <w:p w14:paraId="0EFAEDBB">
      <w:pPr>
        <w:tabs>
          <w:tab w:val="left" w:pos="720"/>
          <w:tab w:val="left" w:pos="900"/>
        </w:tabs>
        <w:spacing w:line="360" w:lineRule="auto"/>
        <w:ind w:left="851"/>
        <w:rPr>
          <w:rFonts w:eastAsiaTheme="minorEastAsia"/>
          <w:color w:val="000000"/>
          <w:sz w:val="24"/>
          <w:szCs w:val="20"/>
          <w:highlight w:val="none"/>
        </w:rPr>
      </w:pPr>
      <w:r>
        <w:rPr>
          <w:rFonts w:eastAsiaTheme="minorEastAsia"/>
          <w:color w:val="000000"/>
          <w:sz w:val="24"/>
          <w:szCs w:val="20"/>
          <w:highlight w:val="none"/>
        </w:rPr>
        <w:t>（…）</w:t>
      </w:r>
      <w:r>
        <w:rPr>
          <w:rFonts w:eastAsiaTheme="minorEastAsia"/>
          <w:sz w:val="24"/>
          <w:highlight w:val="none"/>
        </w:rPr>
        <w:t>______</w:t>
      </w:r>
      <w:r>
        <w:rPr>
          <w:rFonts w:eastAsiaTheme="minorEastAsia"/>
          <w:color w:val="000000"/>
          <w:sz w:val="24"/>
          <w:szCs w:val="20"/>
          <w:highlight w:val="none"/>
        </w:rPr>
        <w:t>为□大型企业□中型企业、□小微企业（包含监狱企业、残疾人福利性单位）、□其他，合同金额为</w:t>
      </w:r>
      <w:r>
        <w:rPr>
          <w:rFonts w:eastAsiaTheme="minorEastAsia"/>
          <w:sz w:val="24"/>
          <w:highlight w:val="none"/>
        </w:rPr>
        <w:t>______</w:t>
      </w:r>
      <w:r>
        <w:rPr>
          <w:rFonts w:eastAsiaTheme="minorEastAsia"/>
          <w:color w:val="000000"/>
          <w:sz w:val="24"/>
          <w:szCs w:val="20"/>
          <w:highlight w:val="none"/>
        </w:rPr>
        <w:t>元。</w:t>
      </w:r>
    </w:p>
    <w:p w14:paraId="1BD9411C">
      <w:pPr>
        <w:numPr>
          <w:ilvl w:val="0"/>
          <w:numId w:val="12"/>
        </w:numPr>
        <w:tabs>
          <w:tab w:val="left" w:pos="993"/>
        </w:tabs>
        <w:spacing w:line="360" w:lineRule="auto"/>
        <w:rPr>
          <w:rFonts w:eastAsiaTheme="minorEastAsia"/>
          <w:bCs/>
          <w:color w:val="000000"/>
          <w:sz w:val="24"/>
          <w:highlight w:val="none"/>
        </w:rPr>
      </w:pPr>
      <w:r>
        <w:rPr>
          <w:rFonts w:eastAsiaTheme="minorEastAsia"/>
          <w:color w:val="000000"/>
          <w:sz w:val="24"/>
          <w:szCs w:val="20"/>
          <w:highlight w:val="none"/>
        </w:rPr>
        <w:t>以联合体形式参加政府采购活动的，联合体各方不得再单独参加或者与其他供应商另外组成联合体参加同一合同项下的政府采购活动。</w:t>
      </w:r>
    </w:p>
    <w:p w14:paraId="15109C4F">
      <w:pPr>
        <w:numPr>
          <w:ilvl w:val="0"/>
          <w:numId w:val="12"/>
        </w:numPr>
        <w:spacing w:line="360" w:lineRule="auto"/>
        <w:rPr>
          <w:rFonts w:eastAsiaTheme="minorEastAsia"/>
          <w:bCs/>
          <w:color w:val="000000"/>
          <w:sz w:val="24"/>
          <w:highlight w:val="none"/>
        </w:rPr>
      </w:pPr>
      <w:r>
        <w:rPr>
          <w:rFonts w:eastAsiaTheme="minorEastAsia"/>
          <w:bCs/>
          <w:color w:val="000000"/>
          <w:sz w:val="24"/>
          <w:highlight w:val="none"/>
        </w:rPr>
        <w:t>其他约定（如有）：</w:t>
      </w:r>
      <w:r>
        <w:rPr>
          <w:rFonts w:eastAsiaTheme="minorEastAsia"/>
          <w:sz w:val="24"/>
          <w:highlight w:val="none"/>
        </w:rPr>
        <w:t>______。</w:t>
      </w:r>
    </w:p>
    <w:p w14:paraId="69126852">
      <w:pPr>
        <w:tabs>
          <w:tab w:val="left" w:pos="780"/>
        </w:tabs>
        <w:spacing w:line="360" w:lineRule="auto"/>
        <w:ind w:left="180" w:firstLine="480" w:firstLineChars="200"/>
        <w:rPr>
          <w:color w:val="000000"/>
          <w:sz w:val="24"/>
          <w:highlight w:val="none"/>
        </w:rPr>
      </w:pPr>
      <w:r>
        <w:rPr>
          <w:rFonts w:eastAsiaTheme="minorEastAsia"/>
          <w:bCs/>
          <w:color w:val="000000"/>
          <w:sz w:val="24"/>
          <w:highlight w:val="none"/>
        </w:rPr>
        <w:t>本协议自各方盖章后生效，采购合同履行完毕后自动失效。如未成交，本协议自动终止。</w:t>
      </w:r>
      <w:r>
        <w:rPr>
          <w:rFonts w:eastAsiaTheme="minorEastAsia"/>
          <w:color w:val="000000"/>
          <w:sz w:val="24"/>
          <w:highlight w:val="none"/>
        </w:rPr>
        <w:br w:type="page"/>
      </w:r>
    </w:p>
    <w:p w14:paraId="398813EB">
      <w:pPr>
        <w:spacing w:line="360" w:lineRule="auto"/>
        <w:ind w:firstLine="471"/>
        <w:rPr>
          <w:color w:val="000000"/>
          <w:sz w:val="24"/>
          <w:highlight w:val="none"/>
        </w:rPr>
      </w:pPr>
      <w:r>
        <w:rPr>
          <w:color w:val="000000"/>
          <w:sz w:val="24"/>
          <w:highlight w:val="none"/>
        </w:rPr>
        <w:t>联合体牵头人名称：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联合体成员名称：</w:t>
      </w:r>
      <w:r>
        <w:rPr>
          <w:color w:val="000000"/>
          <w:sz w:val="24"/>
          <w:szCs w:val="20"/>
          <w:highlight w:val="none"/>
        </w:rPr>
        <w:t>______</w:t>
      </w:r>
    </w:p>
    <w:p w14:paraId="5D2A325F">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1A5803B6">
      <w:pPr>
        <w:spacing w:line="360" w:lineRule="auto"/>
        <w:ind w:firstLine="471"/>
        <w:rPr>
          <w:color w:val="000000"/>
          <w:sz w:val="24"/>
          <w:highlight w:val="none"/>
        </w:rPr>
      </w:pPr>
    </w:p>
    <w:p w14:paraId="57B1E5E0">
      <w:pPr>
        <w:spacing w:line="360" w:lineRule="auto"/>
        <w:ind w:firstLine="471"/>
        <w:rPr>
          <w:color w:val="000000"/>
          <w:sz w:val="24"/>
          <w:highlight w:val="none"/>
        </w:rPr>
      </w:pPr>
    </w:p>
    <w:p w14:paraId="75A9321D">
      <w:pPr>
        <w:spacing w:line="360" w:lineRule="auto"/>
        <w:ind w:firstLine="471"/>
        <w:rPr>
          <w:color w:val="000000"/>
          <w:sz w:val="24"/>
          <w:highlight w:val="none"/>
        </w:rPr>
      </w:pPr>
      <w:r>
        <w:rPr>
          <w:color w:val="000000"/>
          <w:sz w:val="24"/>
          <w:highlight w:val="none"/>
        </w:rPr>
        <w:t>联合体成员名称：</w:t>
      </w:r>
      <w:r>
        <w:rPr>
          <w:color w:val="000000"/>
          <w:sz w:val="24"/>
          <w:szCs w:val="20"/>
          <w:highlight w:val="none"/>
        </w:rPr>
        <w:t>______</w:t>
      </w:r>
    </w:p>
    <w:p w14:paraId="008430A3">
      <w:pPr>
        <w:widowControl/>
        <w:ind w:firstLine="480" w:firstLineChars="200"/>
        <w:jc w:val="left"/>
        <w:rPr>
          <w:rFonts w:eastAsiaTheme="minorEastAsia"/>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r>
        <w:rPr>
          <w:rFonts w:eastAsiaTheme="minorEastAsia"/>
          <w:color w:val="000000"/>
          <w:sz w:val="24"/>
          <w:highlight w:val="none"/>
        </w:rPr>
        <w:t xml:space="preserve"> </w:t>
      </w:r>
    </w:p>
    <w:p w14:paraId="1BF29C4F">
      <w:pPr>
        <w:spacing w:line="360" w:lineRule="auto"/>
        <w:ind w:left="480"/>
        <w:jc w:val="right"/>
        <w:rPr>
          <w:rFonts w:eastAsiaTheme="minorEastAsia"/>
          <w:color w:val="000000"/>
          <w:sz w:val="24"/>
          <w:highlight w:val="none"/>
        </w:rPr>
      </w:pPr>
    </w:p>
    <w:p w14:paraId="398A06FA">
      <w:pPr>
        <w:spacing w:line="360" w:lineRule="auto"/>
        <w:ind w:left="480"/>
        <w:jc w:val="right"/>
        <w:rPr>
          <w:rFonts w:eastAsiaTheme="minorEastAsia"/>
          <w:color w:val="000000"/>
          <w:sz w:val="24"/>
          <w:highlight w:val="none"/>
        </w:rPr>
      </w:pPr>
      <w:r>
        <w:rPr>
          <w:rFonts w:eastAsiaTheme="minorEastAsia"/>
          <w:color w:val="000000"/>
          <w:sz w:val="24"/>
          <w:szCs w:val="20"/>
          <w:highlight w:val="none"/>
        </w:rPr>
        <w:t>日期：</w:t>
      </w:r>
      <w:r>
        <w:rPr>
          <w:rFonts w:eastAsiaTheme="minorEastAsia"/>
          <w:sz w:val="24"/>
          <w:highlight w:val="none"/>
        </w:rPr>
        <w:t>______</w:t>
      </w:r>
      <w:r>
        <w:rPr>
          <w:rFonts w:eastAsiaTheme="minorEastAsia"/>
          <w:color w:val="000000"/>
          <w:sz w:val="24"/>
          <w:szCs w:val="20"/>
          <w:highlight w:val="none"/>
        </w:rPr>
        <w:t>年</w:t>
      </w:r>
      <w:r>
        <w:rPr>
          <w:rFonts w:eastAsiaTheme="minorEastAsia"/>
          <w:sz w:val="24"/>
          <w:highlight w:val="none"/>
        </w:rPr>
        <w:t>______</w:t>
      </w:r>
      <w:r>
        <w:rPr>
          <w:rFonts w:eastAsiaTheme="minorEastAsia"/>
          <w:color w:val="000000"/>
          <w:sz w:val="24"/>
          <w:szCs w:val="20"/>
          <w:highlight w:val="none"/>
        </w:rPr>
        <w:t>月</w:t>
      </w:r>
      <w:r>
        <w:rPr>
          <w:rFonts w:eastAsiaTheme="minorEastAsia"/>
          <w:sz w:val="24"/>
          <w:highlight w:val="none"/>
        </w:rPr>
        <w:t>______</w:t>
      </w:r>
      <w:r>
        <w:rPr>
          <w:rFonts w:eastAsiaTheme="minorEastAsia"/>
          <w:color w:val="000000"/>
          <w:sz w:val="24"/>
          <w:szCs w:val="20"/>
          <w:highlight w:val="none"/>
        </w:rPr>
        <w:t>日</w:t>
      </w:r>
    </w:p>
    <w:p w14:paraId="7F19CFBB">
      <w:pPr>
        <w:spacing w:line="360" w:lineRule="auto"/>
        <w:ind w:left="480"/>
        <w:jc w:val="right"/>
        <w:rPr>
          <w:rFonts w:eastAsiaTheme="minorEastAsia"/>
          <w:b/>
          <w:color w:val="000000"/>
          <w:sz w:val="24"/>
          <w:highlight w:val="none"/>
        </w:rPr>
      </w:pPr>
    </w:p>
    <w:p w14:paraId="74856AB1">
      <w:pPr>
        <w:tabs>
          <w:tab w:val="left" w:pos="8280"/>
        </w:tabs>
        <w:spacing w:line="360" w:lineRule="auto"/>
        <w:ind w:firstLine="480"/>
        <w:rPr>
          <w:rFonts w:eastAsiaTheme="minorEastAsia"/>
          <w:color w:val="000000"/>
          <w:sz w:val="24"/>
          <w:highlight w:val="none"/>
        </w:rPr>
      </w:pPr>
    </w:p>
    <w:p w14:paraId="1C9ED504">
      <w:pPr>
        <w:tabs>
          <w:tab w:val="left" w:pos="8280"/>
        </w:tabs>
        <w:spacing w:line="360" w:lineRule="auto"/>
        <w:ind w:firstLine="480"/>
        <w:rPr>
          <w:rFonts w:eastAsiaTheme="minorEastAsia"/>
          <w:color w:val="000000"/>
          <w:sz w:val="24"/>
          <w:highlight w:val="none"/>
        </w:rPr>
      </w:pPr>
    </w:p>
    <w:p w14:paraId="0422020C">
      <w:pPr>
        <w:spacing w:line="360" w:lineRule="auto"/>
        <w:ind w:left="719" w:leftChars="228" w:hanging="240" w:hangingChars="100"/>
        <w:rPr>
          <w:rFonts w:eastAsiaTheme="minorEastAsia"/>
          <w:color w:val="000000"/>
          <w:sz w:val="24"/>
          <w:highlight w:val="none"/>
        </w:rPr>
      </w:pPr>
      <w:r>
        <w:rPr>
          <w:rFonts w:eastAsiaTheme="minorEastAsia"/>
          <w:color w:val="000000"/>
          <w:sz w:val="24"/>
          <w:highlight w:val="none"/>
        </w:rPr>
        <w:t>注：</w:t>
      </w:r>
    </w:p>
    <w:p w14:paraId="51A335D6">
      <w:pPr>
        <w:spacing w:line="360" w:lineRule="auto"/>
        <w:ind w:left="719" w:leftChars="228" w:hanging="240" w:hangingChars="100"/>
        <w:rPr>
          <w:rFonts w:eastAsiaTheme="minorEastAsia"/>
          <w:color w:val="000000"/>
          <w:sz w:val="24"/>
          <w:highlight w:val="none"/>
        </w:rPr>
      </w:pPr>
      <w:r>
        <w:rPr>
          <w:rFonts w:eastAsiaTheme="minorEastAsia"/>
          <w:color w:val="000000"/>
          <w:sz w:val="24"/>
          <w:highlight w:val="none"/>
        </w:rPr>
        <w:t>1. 如本项目（包）接受供应商以联合体形式参加采购活动，且供应商以联合体形式参与时，须提供《联合协议》，否则</w:t>
      </w:r>
      <w:r>
        <w:rPr>
          <w:rFonts w:eastAsiaTheme="minorEastAsia"/>
          <w:b/>
          <w:color w:val="000000"/>
          <w:sz w:val="24"/>
          <w:highlight w:val="none"/>
        </w:rPr>
        <w:t>响应无效</w:t>
      </w:r>
      <w:r>
        <w:rPr>
          <w:rFonts w:eastAsiaTheme="minorEastAsia"/>
          <w:color w:val="000000"/>
          <w:sz w:val="24"/>
          <w:highlight w:val="none"/>
        </w:rPr>
        <w:t>。</w:t>
      </w:r>
    </w:p>
    <w:p w14:paraId="25B16ED8">
      <w:pPr>
        <w:spacing w:line="360" w:lineRule="auto"/>
        <w:ind w:left="719" w:leftChars="228" w:hanging="240" w:hangingChars="100"/>
        <w:rPr>
          <w:rFonts w:eastAsiaTheme="minorEastAsia"/>
          <w:color w:val="000000"/>
          <w:sz w:val="24"/>
          <w:highlight w:val="none"/>
        </w:rPr>
      </w:pPr>
      <w:r>
        <w:rPr>
          <w:rFonts w:eastAsiaTheme="minorEastAsia"/>
          <w:color w:val="000000"/>
          <w:sz w:val="24"/>
          <w:highlight w:val="none"/>
        </w:rPr>
        <w:t>2. 联合体各方成员</w:t>
      </w:r>
      <w:r>
        <w:rPr>
          <w:rFonts w:hint="eastAsia" w:eastAsiaTheme="minorEastAsia"/>
          <w:color w:val="000000"/>
          <w:sz w:val="24"/>
          <w:highlight w:val="none"/>
        </w:rPr>
        <w:t>须</w:t>
      </w:r>
      <w:r>
        <w:rPr>
          <w:rFonts w:eastAsiaTheme="minorEastAsia"/>
          <w:color w:val="000000"/>
          <w:sz w:val="24"/>
          <w:highlight w:val="none"/>
        </w:rPr>
        <w:t>在本协议上共同盖章。</w:t>
      </w:r>
    </w:p>
    <w:p w14:paraId="656CB956">
      <w:pPr>
        <w:widowControl/>
        <w:jc w:val="left"/>
        <w:rPr>
          <w:rFonts w:eastAsiaTheme="minorEastAsia"/>
          <w:sz w:val="24"/>
          <w:highlight w:val="none"/>
        </w:rPr>
      </w:pPr>
      <w:r>
        <w:rPr>
          <w:rFonts w:eastAsiaTheme="minorEastAsia"/>
          <w:sz w:val="24"/>
          <w:highlight w:val="none"/>
        </w:rPr>
        <w:br w:type="page"/>
      </w:r>
    </w:p>
    <w:p w14:paraId="0C6B03CE">
      <w:pPr>
        <w:spacing w:line="360" w:lineRule="auto"/>
        <w:outlineLvl w:val="2"/>
        <w:rPr>
          <w:rFonts w:eastAsiaTheme="minorEastAsia"/>
          <w:sz w:val="24"/>
          <w:szCs w:val="20"/>
          <w:highlight w:val="none"/>
        </w:rPr>
      </w:pPr>
      <w:r>
        <w:rPr>
          <w:rFonts w:eastAsiaTheme="minorEastAsia"/>
          <w:color w:val="000000"/>
          <w:sz w:val="24"/>
          <w:szCs w:val="20"/>
          <w:highlight w:val="none"/>
        </w:rPr>
        <w:t>3-2 其他</w:t>
      </w:r>
      <w:r>
        <w:rPr>
          <w:rFonts w:eastAsiaTheme="minorEastAsia"/>
          <w:sz w:val="24"/>
          <w:szCs w:val="20"/>
          <w:highlight w:val="none"/>
        </w:rPr>
        <w:t>特定资格要求</w:t>
      </w:r>
    </w:p>
    <w:p w14:paraId="6D477BA3">
      <w:pPr>
        <w:tabs>
          <w:tab w:val="left" w:pos="5580"/>
        </w:tabs>
        <w:spacing w:line="360" w:lineRule="auto"/>
        <w:rPr>
          <w:rFonts w:eastAsiaTheme="minorEastAsia"/>
          <w:sz w:val="24"/>
          <w:highlight w:val="none"/>
        </w:rPr>
      </w:pPr>
    </w:p>
    <w:p w14:paraId="23D5F151">
      <w:pPr>
        <w:widowControl/>
        <w:jc w:val="left"/>
        <w:rPr>
          <w:rFonts w:eastAsiaTheme="minorEastAsia"/>
          <w:sz w:val="24"/>
          <w:szCs w:val="20"/>
          <w:highlight w:val="none"/>
        </w:rPr>
      </w:pPr>
      <w:r>
        <w:rPr>
          <w:rFonts w:eastAsiaTheme="minorEastAsia"/>
          <w:sz w:val="24"/>
          <w:szCs w:val="20"/>
          <w:highlight w:val="none"/>
        </w:rPr>
        <w:br w:type="page"/>
      </w:r>
    </w:p>
    <w:p w14:paraId="0CE50CC7">
      <w:pPr>
        <w:tabs>
          <w:tab w:val="left" w:pos="360"/>
        </w:tabs>
        <w:snapToGrid w:val="0"/>
        <w:spacing w:line="360" w:lineRule="auto"/>
        <w:outlineLvl w:val="1"/>
        <w:rPr>
          <w:rFonts w:eastAsiaTheme="minorEastAsia"/>
          <w:sz w:val="24"/>
          <w:highlight w:val="none"/>
        </w:rPr>
      </w:pPr>
      <w:r>
        <w:rPr>
          <w:rFonts w:eastAsiaTheme="minorEastAsia"/>
          <w:sz w:val="24"/>
          <w:highlight w:val="none"/>
        </w:rPr>
        <w:t>4 磋商保证金凭证/交款单据电子件</w:t>
      </w:r>
    </w:p>
    <w:p w14:paraId="0F4E31F9">
      <w:pPr>
        <w:widowControl/>
        <w:jc w:val="left"/>
        <w:rPr>
          <w:rFonts w:eastAsiaTheme="minorEastAsia"/>
          <w:kern w:val="0"/>
          <w:sz w:val="24"/>
          <w:szCs w:val="20"/>
          <w:highlight w:val="none"/>
        </w:rPr>
      </w:pPr>
      <w:r>
        <w:rPr>
          <w:rFonts w:eastAsiaTheme="minorEastAsia"/>
          <w:b/>
          <w:sz w:val="24"/>
          <w:highlight w:val="none"/>
        </w:rPr>
        <w:br w:type="page"/>
      </w:r>
    </w:p>
    <w:p w14:paraId="4A55D6CC">
      <w:pPr>
        <w:tabs>
          <w:tab w:val="left" w:pos="360"/>
        </w:tabs>
        <w:snapToGrid w:val="0"/>
        <w:spacing w:line="360" w:lineRule="auto"/>
        <w:outlineLvl w:val="1"/>
        <w:rPr>
          <w:rFonts w:eastAsiaTheme="minorEastAsia"/>
          <w:sz w:val="24"/>
          <w:highlight w:val="none"/>
        </w:rPr>
      </w:pPr>
      <w:bookmarkStart w:id="677" w:name="_Hlt520274065"/>
      <w:bookmarkEnd w:id="677"/>
      <w:bookmarkStart w:id="678" w:name="_Hlt520271212"/>
      <w:bookmarkEnd w:id="678"/>
      <w:bookmarkStart w:id="679" w:name="_Hlt520274407"/>
      <w:bookmarkEnd w:id="679"/>
      <w:bookmarkStart w:id="680" w:name="_Hlt520343392"/>
      <w:bookmarkEnd w:id="680"/>
      <w:bookmarkStart w:id="681" w:name="_Hlt520273711"/>
      <w:bookmarkEnd w:id="681"/>
      <w:bookmarkStart w:id="682" w:name="_Hlt520343000"/>
      <w:bookmarkEnd w:id="682"/>
      <w:bookmarkStart w:id="683" w:name="_Hlt520350918"/>
      <w:bookmarkEnd w:id="683"/>
      <w:bookmarkStart w:id="684" w:name="_Hlt520274121"/>
      <w:bookmarkEnd w:id="684"/>
      <w:bookmarkStart w:id="685" w:name="_Hlt520355504"/>
      <w:bookmarkEnd w:id="685"/>
      <w:bookmarkStart w:id="686" w:name="_Hlt520274393"/>
      <w:bookmarkEnd w:id="686"/>
      <w:bookmarkStart w:id="687" w:name="_Toc480942349"/>
      <w:bookmarkStart w:id="688" w:name="_Ref467988698"/>
      <w:bookmarkStart w:id="689" w:name="_Toc150774761"/>
      <w:bookmarkStart w:id="690" w:name="_Toc520356217"/>
      <w:bookmarkStart w:id="691" w:name="_Toc226965746"/>
      <w:bookmarkStart w:id="692" w:name="_Toc142311058"/>
      <w:bookmarkStart w:id="693" w:name="_Toc226309800"/>
      <w:bookmarkStart w:id="694" w:name="_Toc127151556"/>
      <w:bookmarkStart w:id="695" w:name="_Toc226337252"/>
      <w:bookmarkStart w:id="696" w:name="_Toc226965829"/>
      <w:bookmarkStart w:id="697" w:name="_Toc195842921"/>
      <w:bookmarkStart w:id="698" w:name="_Toc150480794"/>
      <w:r>
        <w:rPr>
          <w:rFonts w:eastAsiaTheme="minorEastAsia"/>
          <w:sz w:val="24"/>
          <w:highlight w:val="none"/>
        </w:rPr>
        <w:t xml:space="preserve">5  </w:t>
      </w:r>
      <w:bookmarkEnd w:id="687"/>
      <w:bookmarkEnd w:id="688"/>
      <w:r>
        <w:rPr>
          <w:rFonts w:eastAsiaTheme="minorEastAsia"/>
          <w:sz w:val="24"/>
          <w:highlight w:val="none"/>
        </w:rPr>
        <w:t>响应书</w:t>
      </w:r>
      <w:bookmarkEnd w:id="689"/>
      <w:bookmarkEnd w:id="690"/>
      <w:bookmarkEnd w:id="691"/>
      <w:bookmarkEnd w:id="692"/>
      <w:bookmarkEnd w:id="693"/>
      <w:bookmarkEnd w:id="694"/>
      <w:bookmarkEnd w:id="695"/>
      <w:bookmarkEnd w:id="696"/>
      <w:bookmarkEnd w:id="697"/>
      <w:bookmarkEnd w:id="698"/>
      <w:r>
        <w:rPr>
          <w:rFonts w:eastAsiaTheme="minorEastAsia"/>
          <w:sz w:val="24"/>
          <w:highlight w:val="none"/>
        </w:rPr>
        <w:t>（实质性格式）</w:t>
      </w:r>
    </w:p>
    <w:p w14:paraId="5F64301F">
      <w:pPr>
        <w:tabs>
          <w:tab w:val="left" w:pos="5580"/>
        </w:tabs>
        <w:spacing w:line="360" w:lineRule="auto"/>
        <w:rPr>
          <w:rFonts w:eastAsiaTheme="minorEastAsia"/>
          <w:color w:val="000000"/>
          <w:sz w:val="24"/>
          <w:highlight w:val="none"/>
        </w:rPr>
      </w:pPr>
    </w:p>
    <w:p w14:paraId="252A3119">
      <w:pPr>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响应书</w:t>
      </w:r>
    </w:p>
    <w:p w14:paraId="2AEC3670">
      <w:pPr>
        <w:tabs>
          <w:tab w:val="left" w:pos="5580"/>
        </w:tabs>
        <w:spacing w:line="360" w:lineRule="auto"/>
        <w:rPr>
          <w:rFonts w:eastAsiaTheme="minorEastAsia"/>
          <w:color w:val="000000"/>
          <w:sz w:val="24"/>
          <w:highlight w:val="none"/>
        </w:rPr>
      </w:pPr>
      <w:r>
        <w:rPr>
          <w:rFonts w:eastAsiaTheme="minorEastAsia"/>
          <w:color w:val="000000"/>
          <w:sz w:val="24"/>
          <w:highlight w:val="none"/>
        </w:rPr>
        <w:t>致：</w:t>
      </w:r>
      <w:r>
        <w:rPr>
          <w:rFonts w:eastAsiaTheme="minorEastAsia"/>
          <w:color w:val="000000"/>
          <w:sz w:val="24"/>
          <w:highlight w:val="none"/>
          <w:u w:val="single"/>
        </w:rPr>
        <w:t>（采购人或采购代理机构）</w:t>
      </w:r>
    </w:p>
    <w:p w14:paraId="148A3B4F">
      <w:pPr>
        <w:tabs>
          <w:tab w:val="left" w:pos="5580"/>
        </w:tabs>
        <w:spacing w:line="360" w:lineRule="auto"/>
        <w:rPr>
          <w:rFonts w:eastAsiaTheme="minorEastAsia"/>
          <w:color w:val="000000"/>
          <w:sz w:val="24"/>
          <w:szCs w:val="20"/>
          <w:highlight w:val="none"/>
        </w:rPr>
      </w:pPr>
    </w:p>
    <w:p w14:paraId="07348078">
      <w:pPr>
        <w:tabs>
          <w:tab w:val="left" w:pos="5580"/>
        </w:tabs>
        <w:spacing w:line="360" w:lineRule="auto"/>
        <w:ind w:firstLine="408"/>
        <w:rPr>
          <w:rFonts w:eastAsiaTheme="minorEastAsia"/>
          <w:color w:val="000000"/>
          <w:sz w:val="24"/>
          <w:szCs w:val="20"/>
          <w:highlight w:val="none"/>
        </w:rPr>
      </w:pPr>
      <w:r>
        <w:rPr>
          <w:rFonts w:eastAsiaTheme="minorEastAsia"/>
          <w:color w:val="000000"/>
          <w:sz w:val="24"/>
          <w:szCs w:val="20"/>
          <w:highlight w:val="none"/>
        </w:rPr>
        <w:t>我方参加你方就</w:t>
      </w:r>
      <w:r>
        <w:rPr>
          <w:rFonts w:eastAsiaTheme="minorEastAsia"/>
          <w:sz w:val="24"/>
          <w:highlight w:val="none"/>
        </w:rPr>
        <w:t>______</w:t>
      </w:r>
      <w:r>
        <w:rPr>
          <w:rFonts w:eastAsiaTheme="minorEastAsia"/>
          <w:color w:val="000000"/>
          <w:sz w:val="24"/>
          <w:szCs w:val="20"/>
          <w:highlight w:val="none"/>
        </w:rPr>
        <w:t>（项目名称，项目编号/包号）组织的采购活动，并对此项目进行磋商。</w:t>
      </w:r>
    </w:p>
    <w:p w14:paraId="146EFB5C">
      <w:pPr>
        <w:tabs>
          <w:tab w:val="left" w:pos="5580"/>
        </w:tabs>
        <w:spacing w:line="360" w:lineRule="auto"/>
        <w:ind w:firstLine="408"/>
        <w:rPr>
          <w:rFonts w:eastAsiaTheme="minorEastAsia"/>
          <w:color w:val="000000"/>
          <w:sz w:val="24"/>
          <w:szCs w:val="20"/>
          <w:highlight w:val="none"/>
        </w:rPr>
      </w:pPr>
      <w:r>
        <w:rPr>
          <w:rFonts w:eastAsiaTheme="minorEastAsia"/>
          <w:color w:val="000000"/>
          <w:sz w:val="24"/>
          <w:szCs w:val="20"/>
          <w:highlight w:val="none"/>
        </w:rPr>
        <w:t>1. 我方</w:t>
      </w:r>
      <w:r>
        <w:rPr>
          <w:rFonts w:eastAsiaTheme="minorEastAsia"/>
          <w:color w:val="000000"/>
          <w:sz w:val="24"/>
          <w:highlight w:val="none"/>
        </w:rPr>
        <w:t>已详细审查全部竞争性磋商文件</w:t>
      </w:r>
      <w:r>
        <w:rPr>
          <w:rFonts w:eastAsiaTheme="minorEastAsia"/>
          <w:color w:val="000000"/>
          <w:sz w:val="24"/>
          <w:szCs w:val="20"/>
          <w:highlight w:val="none"/>
        </w:rPr>
        <w:t>，自愿参与磋商并承诺如下：</w:t>
      </w:r>
    </w:p>
    <w:p w14:paraId="38C93BF6">
      <w:pPr>
        <w:tabs>
          <w:tab w:val="left" w:pos="720"/>
          <w:tab w:val="left" w:pos="900"/>
        </w:tabs>
        <w:spacing w:line="360" w:lineRule="auto"/>
        <w:ind w:left="360" w:firstLine="72" w:firstLineChars="30"/>
        <w:rPr>
          <w:rFonts w:eastAsiaTheme="minorEastAsia"/>
          <w:color w:val="000000"/>
          <w:sz w:val="24"/>
          <w:szCs w:val="20"/>
          <w:highlight w:val="none"/>
        </w:rPr>
      </w:pPr>
      <w:r>
        <w:rPr>
          <w:rFonts w:eastAsiaTheme="minorEastAsia"/>
          <w:color w:val="000000"/>
          <w:sz w:val="24"/>
          <w:szCs w:val="20"/>
          <w:highlight w:val="none"/>
        </w:rPr>
        <w:t>（1）本响应有效期为自响应文件提交截止之日起</w:t>
      </w:r>
      <w:r>
        <w:rPr>
          <w:rFonts w:eastAsiaTheme="minorEastAsia"/>
          <w:sz w:val="24"/>
          <w:highlight w:val="none"/>
        </w:rPr>
        <w:t>______</w:t>
      </w:r>
      <w:r>
        <w:rPr>
          <w:rFonts w:eastAsiaTheme="minorEastAsia"/>
          <w:color w:val="000000"/>
          <w:sz w:val="24"/>
          <w:szCs w:val="20"/>
          <w:highlight w:val="none"/>
        </w:rPr>
        <w:t>个日历日。</w:t>
      </w:r>
    </w:p>
    <w:p w14:paraId="35B7392F">
      <w:pPr>
        <w:tabs>
          <w:tab w:val="left" w:pos="720"/>
          <w:tab w:val="left" w:pos="900"/>
        </w:tabs>
        <w:spacing w:line="360" w:lineRule="auto"/>
        <w:ind w:left="360" w:firstLine="72" w:firstLineChars="30"/>
        <w:rPr>
          <w:rFonts w:eastAsiaTheme="minorEastAsia"/>
          <w:color w:val="000000"/>
          <w:sz w:val="24"/>
          <w:szCs w:val="20"/>
          <w:highlight w:val="none"/>
        </w:rPr>
      </w:pPr>
      <w:r>
        <w:rPr>
          <w:rFonts w:eastAsiaTheme="minorEastAsia"/>
          <w:color w:val="000000"/>
          <w:sz w:val="24"/>
          <w:szCs w:val="20"/>
          <w:highlight w:val="none"/>
        </w:rPr>
        <w:t>（2）除合同条款及采购需求偏离表列出的偏离外，我方响应竞争性磋商文件的全部要求。</w:t>
      </w:r>
    </w:p>
    <w:p w14:paraId="301AF6B1">
      <w:pPr>
        <w:tabs>
          <w:tab w:val="left" w:pos="5580"/>
        </w:tabs>
        <w:spacing w:line="360" w:lineRule="auto"/>
        <w:ind w:firstLine="420" w:firstLineChars="175"/>
        <w:rPr>
          <w:rFonts w:eastAsiaTheme="minorEastAsia"/>
          <w:color w:val="000000"/>
          <w:sz w:val="24"/>
          <w:szCs w:val="20"/>
          <w:highlight w:val="none"/>
        </w:rPr>
      </w:pPr>
      <w:r>
        <w:rPr>
          <w:rFonts w:eastAsiaTheme="minorEastAsia"/>
          <w:color w:val="000000"/>
          <w:sz w:val="24"/>
          <w:szCs w:val="20"/>
          <w:highlight w:val="none"/>
        </w:rPr>
        <w:t>（3）我方已提供的全部文件资料是真实、准确的，并对此承担一切法律后果。</w:t>
      </w:r>
    </w:p>
    <w:p w14:paraId="04036B70">
      <w:pPr>
        <w:tabs>
          <w:tab w:val="left" w:pos="5580"/>
        </w:tabs>
        <w:spacing w:line="360" w:lineRule="auto"/>
        <w:ind w:firstLine="420" w:firstLineChars="175"/>
        <w:rPr>
          <w:rFonts w:eastAsiaTheme="minorEastAsia"/>
          <w:color w:val="000000"/>
          <w:sz w:val="24"/>
          <w:highlight w:val="none"/>
        </w:rPr>
      </w:pPr>
      <w:r>
        <w:rPr>
          <w:rFonts w:eastAsiaTheme="minorEastAsia"/>
          <w:color w:val="000000"/>
          <w:sz w:val="24"/>
          <w:szCs w:val="20"/>
          <w:highlight w:val="none"/>
        </w:rPr>
        <w:t>（4）如我方成交，我方将在法律规定的期限内与你方签订合同，按照竞争性磋商文件要求提交履约保证金，并在合同约定的期限内完成合同规定的全部义务。</w:t>
      </w:r>
    </w:p>
    <w:p w14:paraId="27CF284B">
      <w:pPr>
        <w:spacing w:line="360" w:lineRule="auto"/>
        <w:ind w:left="420"/>
        <w:rPr>
          <w:rFonts w:eastAsiaTheme="minorEastAsia"/>
          <w:color w:val="000000"/>
          <w:sz w:val="24"/>
          <w:highlight w:val="none"/>
        </w:rPr>
      </w:pPr>
      <w:r>
        <w:rPr>
          <w:rFonts w:eastAsiaTheme="minorEastAsia"/>
          <w:color w:val="000000"/>
          <w:sz w:val="24"/>
          <w:highlight w:val="none"/>
        </w:rPr>
        <w:t>2. 其他补充条款（如有）：</w:t>
      </w:r>
      <w:r>
        <w:rPr>
          <w:rFonts w:eastAsiaTheme="minorEastAsia"/>
          <w:sz w:val="24"/>
          <w:highlight w:val="none"/>
        </w:rPr>
        <w:t>______</w:t>
      </w:r>
      <w:r>
        <w:rPr>
          <w:rFonts w:eastAsiaTheme="minorEastAsia"/>
          <w:color w:val="000000"/>
          <w:sz w:val="24"/>
          <w:highlight w:val="none"/>
        </w:rPr>
        <w:t>。</w:t>
      </w:r>
    </w:p>
    <w:p w14:paraId="441D5C8B">
      <w:pPr>
        <w:spacing w:line="360" w:lineRule="auto"/>
        <w:ind w:firstLine="480" w:firstLineChars="200"/>
        <w:rPr>
          <w:rFonts w:eastAsiaTheme="minorEastAsia"/>
          <w:color w:val="000000"/>
          <w:sz w:val="24"/>
          <w:highlight w:val="none"/>
        </w:rPr>
      </w:pPr>
      <w:r>
        <w:rPr>
          <w:rFonts w:eastAsiaTheme="minorEastAsia"/>
          <w:color w:val="000000"/>
          <w:sz w:val="24"/>
          <w:highlight w:val="none"/>
        </w:rPr>
        <w:t>与本磋商有关的一切正式往来信函请寄：</w:t>
      </w:r>
    </w:p>
    <w:p w14:paraId="2C72654D">
      <w:pPr>
        <w:tabs>
          <w:tab w:val="left" w:pos="5580"/>
        </w:tabs>
        <w:spacing w:line="360" w:lineRule="auto"/>
        <w:ind w:left="420"/>
        <w:rPr>
          <w:rFonts w:eastAsiaTheme="minorEastAsia"/>
          <w:color w:val="000000"/>
          <w:sz w:val="24"/>
          <w:szCs w:val="20"/>
          <w:highlight w:val="none"/>
        </w:rPr>
      </w:pPr>
    </w:p>
    <w:p w14:paraId="128482E7">
      <w:pPr>
        <w:tabs>
          <w:tab w:val="left" w:pos="5580"/>
        </w:tabs>
        <w:spacing w:line="360" w:lineRule="auto"/>
        <w:ind w:left="420"/>
        <w:rPr>
          <w:rFonts w:eastAsiaTheme="minorEastAsia"/>
          <w:color w:val="000000"/>
          <w:sz w:val="24"/>
          <w:szCs w:val="20"/>
          <w:highlight w:val="none"/>
        </w:rPr>
      </w:pPr>
      <w:r>
        <w:rPr>
          <w:rFonts w:eastAsiaTheme="minorEastAsia"/>
          <w:color w:val="000000"/>
          <w:sz w:val="24"/>
          <w:szCs w:val="20"/>
          <w:highlight w:val="none"/>
        </w:rPr>
        <w:t>地址</w:t>
      </w:r>
      <w:r>
        <w:rPr>
          <w:rFonts w:eastAsiaTheme="minorEastAsia"/>
          <w:bCs/>
          <w:color w:val="000000"/>
          <w:sz w:val="24"/>
          <w:highlight w:val="none"/>
        </w:rPr>
        <w:t>_________________________</w:t>
      </w:r>
      <w:r>
        <w:rPr>
          <w:rFonts w:eastAsiaTheme="minorEastAsia"/>
          <w:color w:val="000000"/>
          <w:sz w:val="24"/>
          <w:szCs w:val="20"/>
          <w:highlight w:val="none"/>
        </w:rPr>
        <w:t xml:space="preserve">      传   真</w:t>
      </w:r>
      <w:r>
        <w:rPr>
          <w:rFonts w:eastAsiaTheme="minorEastAsia"/>
          <w:bCs/>
          <w:color w:val="000000"/>
          <w:sz w:val="24"/>
          <w:highlight w:val="none"/>
        </w:rPr>
        <w:t>_________________________</w:t>
      </w:r>
    </w:p>
    <w:p w14:paraId="289FE126">
      <w:pPr>
        <w:tabs>
          <w:tab w:val="left" w:pos="5580"/>
        </w:tabs>
        <w:spacing w:line="360" w:lineRule="auto"/>
        <w:ind w:left="420"/>
        <w:rPr>
          <w:rFonts w:eastAsiaTheme="minorEastAsia"/>
          <w:color w:val="000000"/>
          <w:sz w:val="24"/>
          <w:szCs w:val="20"/>
          <w:highlight w:val="none"/>
        </w:rPr>
      </w:pPr>
      <w:r>
        <w:rPr>
          <w:rFonts w:eastAsiaTheme="minorEastAsia"/>
          <w:color w:val="000000"/>
          <w:sz w:val="24"/>
          <w:szCs w:val="20"/>
          <w:highlight w:val="none"/>
        </w:rPr>
        <w:t>电话</w:t>
      </w:r>
      <w:r>
        <w:rPr>
          <w:rFonts w:eastAsiaTheme="minorEastAsia"/>
          <w:bCs/>
          <w:color w:val="000000"/>
          <w:sz w:val="24"/>
          <w:highlight w:val="none"/>
        </w:rPr>
        <w:t>_________________________</w:t>
      </w:r>
      <w:r>
        <w:rPr>
          <w:rFonts w:eastAsiaTheme="minorEastAsia"/>
          <w:color w:val="000000"/>
          <w:sz w:val="24"/>
          <w:szCs w:val="20"/>
          <w:highlight w:val="none"/>
        </w:rPr>
        <w:t xml:space="preserve">      电子函件</w:t>
      </w:r>
      <w:r>
        <w:rPr>
          <w:rFonts w:eastAsiaTheme="minorEastAsia"/>
          <w:bCs/>
          <w:color w:val="000000"/>
          <w:sz w:val="24"/>
          <w:highlight w:val="none"/>
        </w:rPr>
        <w:t>_________________________</w:t>
      </w:r>
    </w:p>
    <w:p w14:paraId="4BD388C6">
      <w:pPr>
        <w:tabs>
          <w:tab w:val="left" w:pos="5580"/>
        </w:tabs>
        <w:spacing w:line="360" w:lineRule="auto"/>
        <w:ind w:left="420"/>
        <w:rPr>
          <w:rFonts w:eastAsiaTheme="minorEastAsia"/>
          <w:color w:val="000000"/>
          <w:sz w:val="24"/>
          <w:szCs w:val="20"/>
          <w:highlight w:val="none"/>
        </w:rPr>
      </w:pPr>
    </w:p>
    <w:p w14:paraId="6CED3866">
      <w:pPr>
        <w:tabs>
          <w:tab w:val="left" w:pos="5580"/>
        </w:tabs>
        <w:spacing w:line="360" w:lineRule="auto"/>
        <w:ind w:left="420"/>
        <w:rPr>
          <w:rFonts w:eastAsiaTheme="minorEastAsia"/>
          <w:color w:val="000000"/>
          <w:sz w:val="24"/>
          <w:szCs w:val="20"/>
          <w:highlight w:val="none"/>
        </w:rPr>
      </w:pPr>
    </w:p>
    <w:p w14:paraId="38C345E5">
      <w:pPr>
        <w:tabs>
          <w:tab w:val="left" w:pos="5580"/>
        </w:tabs>
        <w:spacing w:line="360" w:lineRule="auto"/>
        <w:ind w:left="420"/>
        <w:rPr>
          <w:rFonts w:eastAsiaTheme="minorEastAsia"/>
          <w:color w:val="000000"/>
          <w:sz w:val="24"/>
          <w:szCs w:val="20"/>
          <w:highlight w:val="none"/>
        </w:rPr>
      </w:pPr>
    </w:p>
    <w:p w14:paraId="37A49DD0">
      <w:pPr>
        <w:autoSpaceDE w:val="0"/>
        <w:autoSpaceDN w:val="0"/>
        <w:adjustRightInd w:val="0"/>
        <w:snapToGrid w:val="0"/>
        <w:spacing w:before="25" w:after="25" w:line="360" w:lineRule="auto"/>
        <w:ind w:right="360" w:firstLine="360" w:firstLineChars="150"/>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45B9724D">
      <w:pPr>
        <w:tabs>
          <w:tab w:val="left" w:pos="5580"/>
        </w:tabs>
        <w:spacing w:line="360" w:lineRule="auto"/>
        <w:ind w:firstLine="360" w:firstLineChars="150"/>
        <w:rPr>
          <w:rFonts w:eastAsiaTheme="minorEastAsia"/>
          <w:color w:val="000000"/>
          <w:sz w:val="24"/>
          <w:szCs w:val="20"/>
          <w:highlight w:val="none"/>
        </w:rPr>
      </w:pPr>
      <w:r>
        <w:rPr>
          <w:rFonts w:eastAsiaTheme="minorEastAsia"/>
          <w:color w:val="000000"/>
          <w:sz w:val="24"/>
          <w:szCs w:val="20"/>
          <w:highlight w:val="none"/>
        </w:rPr>
        <w:t xml:space="preserve">日期：____年____月____日  </w:t>
      </w:r>
    </w:p>
    <w:p w14:paraId="1E1B490D">
      <w:pPr>
        <w:tabs>
          <w:tab w:val="left" w:pos="5580"/>
        </w:tabs>
        <w:spacing w:line="360" w:lineRule="auto"/>
        <w:ind w:left="420"/>
        <w:jc w:val="left"/>
        <w:rPr>
          <w:rFonts w:eastAsiaTheme="minorEastAsia"/>
          <w:color w:val="000000"/>
          <w:sz w:val="24"/>
          <w:szCs w:val="20"/>
          <w:highlight w:val="none"/>
        </w:rPr>
      </w:pPr>
    </w:p>
    <w:p w14:paraId="743F359D">
      <w:pPr>
        <w:widowControl/>
        <w:jc w:val="left"/>
        <w:rPr>
          <w:rFonts w:eastAsiaTheme="minorEastAsia"/>
          <w:b/>
          <w:color w:val="000000"/>
          <w:sz w:val="24"/>
          <w:szCs w:val="20"/>
          <w:highlight w:val="none"/>
        </w:rPr>
      </w:pPr>
      <w:r>
        <w:rPr>
          <w:rFonts w:eastAsiaTheme="minorEastAsia"/>
          <w:b/>
          <w:color w:val="000000"/>
          <w:sz w:val="24"/>
          <w:szCs w:val="20"/>
          <w:highlight w:val="none"/>
        </w:rPr>
        <w:br w:type="page"/>
      </w:r>
    </w:p>
    <w:p w14:paraId="068F3414">
      <w:pPr>
        <w:tabs>
          <w:tab w:val="left" w:pos="360"/>
        </w:tabs>
        <w:snapToGrid w:val="0"/>
        <w:spacing w:line="360" w:lineRule="auto"/>
        <w:outlineLvl w:val="1"/>
        <w:rPr>
          <w:rFonts w:eastAsiaTheme="minorEastAsia"/>
          <w:sz w:val="24"/>
          <w:highlight w:val="none"/>
        </w:rPr>
      </w:pPr>
      <w:bookmarkStart w:id="699" w:name="_Hlt520355938"/>
      <w:bookmarkEnd w:id="699"/>
      <w:bookmarkStart w:id="700" w:name="_Hlt520356243"/>
      <w:bookmarkEnd w:id="700"/>
      <w:bookmarkStart w:id="701" w:name="_Toc265228395"/>
      <w:bookmarkStart w:id="702" w:name="_Toc226965830"/>
      <w:bookmarkStart w:id="703" w:name="_Toc305158825"/>
      <w:bookmarkStart w:id="704" w:name="_Toc127151557"/>
      <w:bookmarkStart w:id="705" w:name="_Toc264969247"/>
      <w:bookmarkStart w:id="706" w:name="_Ref467988705"/>
      <w:bookmarkStart w:id="707" w:name="_Toc226337253"/>
      <w:bookmarkStart w:id="708" w:name="_Toc520356218"/>
      <w:bookmarkStart w:id="709" w:name="_Toc142311059"/>
      <w:bookmarkStart w:id="710" w:name="_Toc150774762"/>
      <w:bookmarkStart w:id="711" w:name="_Toc480942350"/>
      <w:bookmarkStart w:id="712" w:name="_Toc195842922"/>
      <w:bookmarkStart w:id="713" w:name="_Toc305158899"/>
      <w:bookmarkStart w:id="714" w:name="_Toc226309801"/>
      <w:bookmarkStart w:id="715" w:name="_Toc226965747"/>
      <w:bookmarkStart w:id="716" w:name="_Toc150480795"/>
      <w:r>
        <w:rPr>
          <w:rFonts w:eastAsiaTheme="minorEastAsia"/>
          <w:sz w:val="24"/>
          <w:highlight w:val="none"/>
        </w:rPr>
        <w:t>6  授权委托书（实质性格式）</w:t>
      </w:r>
    </w:p>
    <w:p w14:paraId="5659F8B1">
      <w:pPr>
        <w:autoSpaceDE w:val="0"/>
        <w:autoSpaceDN w:val="0"/>
        <w:adjustRightInd w:val="0"/>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授权委托书</w:t>
      </w:r>
    </w:p>
    <w:p w14:paraId="4BAAAF77">
      <w:pPr>
        <w:spacing w:line="360" w:lineRule="auto"/>
        <w:ind w:firstLine="420"/>
        <w:rPr>
          <w:rFonts w:eastAsiaTheme="minorEastAsia"/>
          <w:color w:val="000000"/>
          <w:sz w:val="24"/>
          <w:szCs w:val="20"/>
          <w:highlight w:val="none"/>
        </w:rPr>
      </w:pPr>
      <w:r>
        <w:rPr>
          <w:rFonts w:eastAsiaTheme="minorEastAsia"/>
          <w:color w:val="000000"/>
          <w:sz w:val="24"/>
          <w:szCs w:val="20"/>
          <w:highlight w:val="none"/>
        </w:rPr>
        <w:t>本人____（姓名）系____（供应商名称）的法定代表人（单位负责人），现委托_____ （姓名）为我方代理人。代理人根据授权，以我方名义签署、澄清确认、提交、撤回、修改____（项目名称）响应文件和处理有关事宜，其法律后果由我方承担。</w:t>
      </w:r>
    </w:p>
    <w:p w14:paraId="428E7E51">
      <w:pPr>
        <w:spacing w:line="360" w:lineRule="auto"/>
        <w:ind w:firstLine="420"/>
        <w:rPr>
          <w:rFonts w:eastAsiaTheme="minorEastAsia"/>
          <w:color w:val="000000"/>
          <w:sz w:val="24"/>
          <w:szCs w:val="20"/>
          <w:highlight w:val="none"/>
        </w:rPr>
      </w:pPr>
      <w:r>
        <w:rPr>
          <w:rFonts w:eastAsiaTheme="minorEastAsia"/>
          <w:color w:val="000000"/>
          <w:sz w:val="24"/>
          <w:szCs w:val="20"/>
          <w:highlight w:val="none"/>
        </w:rPr>
        <w:t>委托期限：自本授权委托书签署之日起至响应有效期届满之日止。</w:t>
      </w:r>
    </w:p>
    <w:p w14:paraId="4449683F">
      <w:pPr>
        <w:spacing w:line="360" w:lineRule="auto"/>
        <w:ind w:firstLine="420"/>
        <w:rPr>
          <w:rFonts w:eastAsiaTheme="minorEastAsia"/>
          <w:color w:val="000000"/>
          <w:sz w:val="24"/>
          <w:szCs w:val="20"/>
          <w:highlight w:val="none"/>
        </w:rPr>
      </w:pPr>
      <w:r>
        <w:rPr>
          <w:rFonts w:eastAsiaTheme="minorEastAsia"/>
          <w:color w:val="000000"/>
          <w:sz w:val="24"/>
          <w:szCs w:val="20"/>
          <w:highlight w:val="none"/>
        </w:rPr>
        <w:t>代理人无转委托权。</w:t>
      </w:r>
      <w:r>
        <w:rPr>
          <w:rFonts w:eastAsiaTheme="minorEastAsia"/>
          <w:color w:val="000000"/>
          <w:sz w:val="24"/>
          <w:szCs w:val="20"/>
          <w:highlight w:val="none"/>
        </w:rPr>
        <w:cr/>
      </w:r>
    </w:p>
    <w:p w14:paraId="39D82AFD">
      <w:pPr>
        <w:spacing w:line="360" w:lineRule="auto"/>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color w:val="000000"/>
          <w:sz w:val="24"/>
          <w:szCs w:val="20"/>
          <w:highlight w:val="none"/>
        </w:rPr>
        <w:t>______________</w:t>
      </w:r>
    </w:p>
    <w:p w14:paraId="101A92D6">
      <w:pPr>
        <w:spacing w:line="360" w:lineRule="auto"/>
        <w:rPr>
          <w:rFonts w:eastAsiaTheme="minorEastAsia"/>
          <w:color w:val="000000"/>
          <w:sz w:val="24"/>
          <w:szCs w:val="20"/>
          <w:highlight w:val="none"/>
        </w:rPr>
      </w:pPr>
      <w:r>
        <w:rPr>
          <w:rFonts w:eastAsiaTheme="minorEastAsia"/>
          <w:color w:val="000000"/>
          <w:sz w:val="24"/>
          <w:szCs w:val="20"/>
          <w:highlight w:val="none"/>
        </w:rPr>
        <w:t>法定代表人（单位负责人）（签字</w:t>
      </w:r>
      <w:r>
        <w:rPr>
          <w:color w:val="000000"/>
          <w:sz w:val="24"/>
          <w:szCs w:val="20"/>
          <w:highlight w:val="none"/>
        </w:rPr>
        <w:t>或签章</w:t>
      </w:r>
      <w:r>
        <w:rPr>
          <w:rFonts w:eastAsiaTheme="minorEastAsia"/>
          <w:color w:val="000000"/>
          <w:sz w:val="24"/>
          <w:szCs w:val="20"/>
          <w:highlight w:val="none"/>
        </w:rPr>
        <w:t>）：______________</w:t>
      </w:r>
    </w:p>
    <w:p w14:paraId="6248036D">
      <w:pPr>
        <w:autoSpaceDE w:val="0"/>
        <w:autoSpaceDN w:val="0"/>
        <w:adjustRightInd w:val="0"/>
        <w:snapToGrid w:val="0"/>
        <w:spacing w:line="360" w:lineRule="auto"/>
        <w:rPr>
          <w:rFonts w:eastAsiaTheme="minorEastAsia"/>
          <w:color w:val="000000"/>
          <w:sz w:val="24"/>
          <w:highlight w:val="none"/>
          <w:lang w:val="zh-CN"/>
        </w:rPr>
      </w:pPr>
      <w:r>
        <w:rPr>
          <w:rFonts w:eastAsiaTheme="minorEastAsia"/>
          <w:color w:val="000000"/>
          <w:sz w:val="24"/>
          <w:highlight w:val="none"/>
        </w:rPr>
        <w:t>委托代理人（签字</w:t>
      </w:r>
      <w:r>
        <w:rPr>
          <w:color w:val="000000"/>
          <w:sz w:val="24"/>
          <w:szCs w:val="20"/>
          <w:highlight w:val="none"/>
        </w:rPr>
        <w:t>或签章</w:t>
      </w:r>
      <w:r>
        <w:rPr>
          <w:rFonts w:eastAsiaTheme="minorEastAsia"/>
          <w:color w:val="000000"/>
          <w:sz w:val="24"/>
          <w:highlight w:val="none"/>
        </w:rPr>
        <w:t>）：</w:t>
      </w:r>
      <w:r>
        <w:rPr>
          <w:rFonts w:eastAsiaTheme="minorEastAsia"/>
          <w:color w:val="000000"/>
          <w:sz w:val="24"/>
          <w:szCs w:val="20"/>
          <w:highlight w:val="none"/>
        </w:rPr>
        <w:t>______________</w:t>
      </w:r>
      <w:r>
        <w:rPr>
          <w:rFonts w:eastAsiaTheme="minorEastAsia"/>
          <w:color w:val="000000"/>
          <w:sz w:val="24"/>
          <w:highlight w:val="none"/>
          <w:lang w:val="zh-CN"/>
        </w:rPr>
        <w:t xml:space="preserve">        </w:t>
      </w:r>
    </w:p>
    <w:p w14:paraId="5DE6A379">
      <w:pPr>
        <w:autoSpaceDE w:val="0"/>
        <w:autoSpaceDN w:val="0"/>
        <w:adjustRightInd w:val="0"/>
        <w:snapToGrid w:val="0"/>
        <w:spacing w:line="360" w:lineRule="auto"/>
        <w:rPr>
          <w:rFonts w:eastAsiaTheme="minorEastAsia"/>
          <w:color w:val="000000"/>
          <w:sz w:val="24"/>
          <w:highlight w:val="none"/>
          <w:lang w:val="zh-CN"/>
        </w:rPr>
      </w:pPr>
      <w:r>
        <w:rPr>
          <w:rFonts w:eastAsiaTheme="minorEastAsia"/>
          <w:color w:val="000000"/>
          <w:sz w:val="24"/>
          <w:highlight w:val="none"/>
        </w:rPr>
        <w:t>日期：</w:t>
      </w:r>
      <w:r>
        <w:rPr>
          <w:rFonts w:eastAsiaTheme="minorEastAsia"/>
          <w:color w:val="000000"/>
          <w:sz w:val="24"/>
          <w:szCs w:val="20"/>
          <w:highlight w:val="none"/>
        </w:rPr>
        <w:t>____</w:t>
      </w:r>
      <w:r>
        <w:rPr>
          <w:rFonts w:eastAsiaTheme="minorEastAsia"/>
          <w:color w:val="000000"/>
          <w:sz w:val="24"/>
          <w:highlight w:val="none"/>
        </w:rPr>
        <w:t>年</w:t>
      </w:r>
      <w:r>
        <w:rPr>
          <w:rFonts w:eastAsiaTheme="minorEastAsia"/>
          <w:color w:val="000000"/>
          <w:sz w:val="24"/>
          <w:szCs w:val="20"/>
          <w:highlight w:val="none"/>
        </w:rPr>
        <w:t>____</w:t>
      </w:r>
      <w:r>
        <w:rPr>
          <w:rFonts w:eastAsiaTheme="minorEastAsia"/>
          <w:color w:val="000000"/>
          <w:sz w:val="24"/>
          <w:highlight w:val="none"/>
        </w:rPr>
        <w:t>月</w:t>
      </w:r>
      <w:r>
        <w:rPr>
          <w:rFonts w:eastAsiaTheme="minorEastAsia"/>
          <w:color w:val="000000"/>
          <w:sz w:val="24"/>
          <w:szCs w:val="20"/>
          <w:highlight w:val="none"/>
        </w:rPr>
        <w:t>____</w:t>
      </w:r>
      <w:r>
        <w:rPr>
          <w:rFonts w:eastAsiaTheme="minorEastAsia"/>
          <w:color w:val="000000"/>
          <w:sz w:val="24"/>
          <w:highlight w:val="none"/>
        </w:rPr>
        <w:t>日</w:t>
      </w:r>
    </w:p>
    <w:p w14:paraId="13B9D31B">
      <w:pPr>
        <w:tabs>
          <w:tab w:val="left" w:pos="5580"/>
        </w:tabs>
        <w:spacing w:line="360" w:lineRule="auto"/>
        <w:ind w:firstLine="480" w:firstLineChars="200"/>
        <w:rPr>
          <w:rFonts w:eastAsiaTheme="minorEastAsia"/>
          <w:color w:val="000000"/>
          <w:sz w:val="24"/>
          <w:szCs w:val="20"/>
          <w:highlight w:val="none"/>
        </w:rPr>
      </w:pPr>
    </w:p>
    <w:p w14:paraId="275F3CDC">
      <w:pPr>
        <w:tabs>
          <w:tab w:val="left" w:pos="5580"/>
        </w:tabs>
        <w:spacing w:line="360" w:lineRule="auto"/>
        <w:rPr>
          <w:color w:val="000000"/>
          <w:sz w:val="24"/>
          <w:szCs w:val="20"/>
          <w:highlight w:val="none"/>
        </w:rPr>
      </w:pPr>
      <w:r>
        <w:rPr>
          <w:rFonts w:hint="eastAsia"/>
          <w:color w:val="000000"/>
          <w:sz w:val="24"/>
          <w:szCs w:val="20"/>
          <w:highlight w:val="none"/>
        </w:rPr>
        <w:t>附：</w:t>
      </w:r>
      <w:r>
        <w:rPr>
          <w:color w:val="000000"/>
          <w:sz w:val="24"/>
          <w:szCs w:val="20"/>
          <w:highlight w:val="none"/>
        </w:rPr>
        <w:t>法定代表人</w:t>
      </w:r>
      <w:r>
        <w:rPr>
          <w:rFonts w:hint="eastAsia"/>
          <w:sz w:val="24"/>
          <w:szCs w:val="20"/>
          <w:highlight w:val="none"/>
        </w:rPr>
        <w:t>（单位负责人）</w:t>
      </w:r>
      <w:r>
        <w:rPr>
          <w:color w:val="000000"/>
          <w:sz w:val="24"/>
          <w:szCs w:val="20"/>
          <w:highlight w:val="none"/>
        </w:rPr>
        <w:t>及委托代理人身份证明文件电子件：</w:t>
      </w:r>
    </w:p>
    <w:p w14:paraId="1F1B5A97">
      <w:pPr>
        <w:tabs>
          <w:tab w:val="left" w:pos="5580"/>
        </w:tabs>
        <w:spacing w:line="360" w:lineRule="auto"/>
        <w:jc w:val="left"/>
        <w:rPr>
          <w:rFonts w:eastAsiaTheme="minorEastAsia"/>
          <w:color w:val="000000"/>
          <w:sz w:val="24"/>
          <w:szCs w:val="20"/>
          <w:highlight w:val="none"/>
        </w:rPr>
      </w:pPr>
    </w:p>
    <w:p w14:paraId="40CBC3B3">
      <w:pPr>
        <w:tabs>
          <w:tab w:val="left" w:pos="5580"/>
        </w:tabs>
        <w:spacing w:line="360" w:lineRule="auto"/>
        <w:jc w:val="left"/>
        <w:rPr>
          <w:rFonts w:eastAsiaTheme="minorEastAsia"/>
          <w:color w:val="000000"/>
          <w:sz w:val="24"/>
          <w:szCs w:val="20"/>
          <w:highlight w:val="none"/>
        </w:rPr>
      </w:pPr>
    </w:p>
    <w:p w14:paraId="575F8DA7">
      <w:pPr>
        <w:tabs>
          <w:tab w:val="left" w:pos="5580"/>
        </w:tabs>
        <w:spacing w:line="360" w:lineRule="auto"/>
        <w:jc w:val="left"/>
        <w:rPr>
          <w:rFonts w:eastAsiaTheme="minorEastAsia"/>
          <w:color w:val="000000"/>
          <w:sz w:val="24"/>
          <w:szCs w:val="20"/>
          <w:highlight w:val="none"/>
        </w:rPr>
      </w:pPr>
    </w:p>
    <w:p w14:paraId="719B49A9">
      <w:pPr>
        <w:tabs>
          <w:tab w:val="left" w:pos="5580"/>
        </w:tabs>
        <w:spacing w:line="360" w:lineRule="auto"/>
        <w:jc w:val="left"/>
        <w:rPr>
          <w:rFonts w:eastAsiaTheme="minorEastAsia"/>
          <w:color w:val="000000"/>
          <w:sz w:val="24"/>
          <w:szCs w:val="20"/>
          <w:highlight w:val="none"/>
        </w:rPr>
      </w:pPr>
    </w:p>
    <w:p w14:paraId="1DAAFC52">
      <w:pPr>
        <w:tabs>
          <w:tab w:val="left" w:pos="5580"/>
        </w:tabs>
        <w:spacing w:line="360" w:lineRule="auto"/>
        <w:jc w:val="left"/>
        <w:rPr>
          <w:rFonts w:eastAsiaTheme="minorEastAsia"/>
          <w:color w:val="000000"/>
          <w:sz w:val="24"/>
          <w:szCs w:val="20"/>
          <w:highlight w:val="none"/>
        </w:rPr>
      </w:pPr>
    </w:p>
    <w:p w14:paraId="430D865D">
      <w:pPr>
        <w:tabs>
          <w:tab w:val="left" w:pos="5580"/>
        </w:tabs>
        <w:spacing w:line="360" w:lineRule="auto"/>
        <w:jc w:val="left"/>
        <w:rPr>
          <w:rFonts w:eastAsiaTheme="minorEastAsia"/>
          <w:color w:val="000000"/>
          <w:sz w:val="24"/>
          <w:szCs w:val="20"/>
          <w:highlight w:val="none"/>
        </w:rPr>
      </w:pPr>
      <w:r>
        <w:rPr>
          <w:rFonts w:eastAsiaTheme="minorEastAsia"/>
          <w:color w:val="000000"/>
          <w:sz w:val="24"/>
          <w:szCs w:val="20"/>
          <w:highlight w:val="none"/>
        </w:rPr>
        <w:t>说明：</w:t>
      </w:r>
    </w:p>
    <w:p w14:paraId="7A7B8CD4">
      <w:pPr>
        <w:tabs>
          <w:tab w:val="left" w:pos="5580"/>
        </w:tabs>
        <w:spacing w:line="360" w:lineRule="auto"/>
        <w:jc w:val="left"/>
        <w:rPr>
          <w:rFonts w:eastAsiaTheme="minorEastAsia"/>
          <w:color w:val="000000"/>
          <w:sz w:val="24"/>
          <w:szCs w:val="20"/>
          <w:highlight w:val="none"/>
        </w:rPr>
      </w:pPr>
      <w:r>
        <w:rPr>
          <w:rFonts w:eastAsiaTheme="minorEastAsia"/>
          <w:color w:val="000000"/>
          <w:sz w:val="24"/>
          <w:szCs w:val="20"/>
          <w:highlight w:val="none"/>
        </w:rPr>
        <w:t>1.若供应商为事业单位或其他组织或分支机构，则法定代表人（单位负责人）处的签署人可为单位负责人。</w:t>
      </w:r>
    </w:p>
    <w:p w14:paraId="2F64D945">
      <w:pPr>
        <w:tabs>
          <w:tab w:val="left" w:pos="5580"/>
        </w:tabs>
        <w:spacing w:line="360" w:lineRule="auto"/>
        <w:jc w:val="left"/>
        <w:rPr>
          <w:rFonts w:eastAsiaTheme="minorEastAsia"/>
          <w:color w:val="000000"/>
          <w:sz w:val="24"/>
          <w:szCs w:val="20"/>
          <w:highlight w:val="none"/>
        </w:rPr>
      </w:pPr>
      <w:r>
        <w:rPr>
          <w:rFonts w:eastAsiaTheme="minorEastAsia"/>
          <w:color w:val="000000"/>
          <w:sz w:val="24"/>
          <w:szCs w:val="20"/>
          <w:highlight w:val="none"/>
        </w:rPr>
        <w:t>2.若响应文件中签字之处均为法定代表人（单位负责人）本人签署，则可不提供本《授权委托书》，但须提供《法定代表人（单位负责人）身份证明》</w:t>
      </w:r>
      <w:r>
        <w:rPr>
          <w:color w:val="000000"/>
          <w:sz w:val="24"/>
          <w:szCs w:val="20"/>
          <w:highlight w:val="none"/>
        </w:rPr>
        <w:t>；否则，不需要提供《法定代表人（单位负责人）身份证明》</w:t>
      </w:r>
      <w:r>
        <w:rPr>
          <w:rFonts w:eastAsiaTheme="minorEastAsia"/>
          <w:color w:val="000000"/>
          <w:sz w:val="24"/>
          <w:szCs w:val="20"/>
          <w:highlight w:val="none"/>
        </w:rPr>
        <w:t>。</w:t>
      </w:r>
    </w:p>
    <w:p w14:paraId="041E7866">
      <w:pPr>
        <w:tabs>
          <w:tab w:val="left" w:pos="5580"/>
        </w:tabs>
        <w:spacing w:line="360" w:lineRule="auto"/>
        <w:jc w:val="left"/>
        <w:rPr>
          <w:rFonts w:eastAsiaTheme="minorEastAsia"/>
          <w:color w:val="000000"/>
          <w:sz w:val="24"/>
          <w:szCs w:val="20"/>
          <w:highlight w:val="none"/>
        </w:rPr>
      </w:pPr>
      <w:r>
        <w:rPr>
          <w:rFonts w:eastAsiaTheme="minorEastAsia"/>
          <w:color w:val="000000"/>
          <w:sz w:val="24"/>
          <w:szCs w:val="20"/>
          <w:highlight w:val="none"/>
        </w:rPr>
        <w:t>3.供应商为自然人的情形，可不提供本《授权委托书》。</w:t>
      </w:r>
    </w:p>
    <w:p w14:paraId="62A6DD4D">
      <w:pPr>
        <w:tabs>
          <w:tab w:val="left" w:pos="5580"/>
        </w:tabs>
        <w:spacing w:line="360" w:lineRule="auto"/>
        <w:jc w:val="left"/>
        <w:rPr>
          <w:rFonts w:eastAsiaTheme="minorEastAsia"/>
          <w:color w:val="000000"/>
          <w:sz w:val="30"/>
          <w:szCs w:val="30"/>
          <w:highlight w:val="none"/>
        </w:rPr>
      </w:pPr>
      <w:r>
        <w:rPr>
          <w:color w:val="000000"/>
          <w:sz w:val="24"/>
          <w:szCs w:val="20"/>
          <w:highlight w:val="none"/>
        </w:rPr>
        <w:t>4.供应商应随本《授权委托书》同时提供法定代表人（单位负责人）及委托代理人的有效的身份证</w:t>
      </w:r>
      <w:r>
        <w:rPr>
          <w:rFonts w:hint="eastAsia"/>
          <w:color w:val="000000"/>
          <w:sz w:val="24"/>
          <w:szCs w:val="20"/>
          <w:highlight w:val="none"/>
        </w:rPr>
        <w:t>或</w:t>
      </w:r>
      <w:r>
        <w:rPr>
          <w:color w:val="000000"/>
          <w:sz w:val="24"/>
          <w:szCs w:val="20"/>
          <w:highlight w:val="none"/>
        </w:rPr>
        <w:t>护照等身份证明文件电子件。提供身份证的，应同时提供身份证</w:t>
      </w:r>
      <w:r>
        <w:rPr>
          <w:b/>
          <w:color w:val="000000"/>
          <w:sz w:val="24"/>
          <w:szCs w:val="20"/>
          <w:highlight w:val="none"/>
        </w:rPr>
        <w:t>双面</w:t>
      </w:r>
      <w:r>
        <w:rPr>
          <w:color w:val="000000"/>
          <w:sz w:val="24"/>
          <w:szCs w:val="20"/>
          <w:highlight w:val="none"/>
        </w:rPr>
        <w:t>电子件。</w:t>
      </w:r>
      <w:r>
        <w:rPr>
          <w:rFonts w:eastAsiaTheme="minorEastAsia"/>
          <w:color w:val="000000"/>
          <w:sz w:val="30"/>
          <w:szCs w:val="30"/>
          <w:highlight w:val="none"/>
        </w:rPr>
        <w:br w:type="page"/>
      </w:r>
    </w:p>
    <w:p w14:paraId="75D0DD1B">
      <w:pPr>
        <w:autoSpaceDE w:val="0"/>
        <w:autoSpaceDN w:val="0"/>
        <w:adjustRightInd w:val="0"/>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法定代表人（单位负责人）身份证明</w:t>
      </w:r>
    </w:p>
    <w:p w14:paraId="46BC7D10">
      <w:pPr>
        <w:kinsoku w:val="0"/>
        <w:overflowPunct w:val="0"/>
        <w:spacing w:line="200" w:lineRule="exact"/>
        <w:rPr>
          <w:rFonts w:eastAsiaTheme="minorEastAsia"/>
          <w:sz w:val="20"/>
          <w:szCs w:val="20"/>
          <w:highlight w:val="none"/>
        </w:rPr>
      </w:pPr>
    </w:p>
    <w:p w14:paraId="36AE89A4">
      <w:pPr>
        <w:tabs>
          <w:tab w:val="left" w:pos="5580"/>
        </w:tabs>
        <w:spacing w:line="360" w:lineRule="auto"/>
        <w:rPr>
          <w:rFonts w:eastAsiaTheme="minorEastAsia"/>
          <w:color w:val="000000"/>
          <w:sz w:val="24"/>
          <w:highlight w:val="none"/>
        </w:rPr>
      </w:pPr>
      <w:r>
        <w:rPr>
          <w:rFonts w:eastAsiaTheme="minorEastAsia"/>
          <w:color w:val="000000"/>
          <w:sz w:val="24"/>
          <w:highlight w:val="none"/>
        </w:rPr>
        <w:t>致：</w:t>
      </w:r>
      <w:r>
        <w:rPr>
          <w:rFonts w:eastAsiaTheme="minorEastAsia"/>
          <w:color w:val="000000"/>
          <w:sz w:val="24"/>
          <w:szCs w:val="20"/>
          <w:highlight w:val="none"/>
        </w:rPr>
        <w:t>____</w:t>
      </w:r>
      <w:r>
        <w:rPr>
          <w:rFonts w:eastAsiaTheme="minorEastAsia"/>
          <w:color w:val="000000"/>
          <w:sz w:val="24"/>
          <w:highlight w:val="none"/>
        </w:rPr>
        <w:t>（采购人或采购代理机构）</w:t>
      </w:r>
    </w:p>
    <w:p w14:paraId="61ED32BB">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eastAsiaTheme="minorEastAsia"/>
          <w:highlight w:val="none"/>
        </w:rPr>
      </w:pPr>
      <w:r>
        <w:rPr>
          <w:rFonts w:ascii="Times New Roman" w:hAnsi="Times New Roman" w:eastAsiaTheme="minorEastAsia"/>
          <w:highlight w:val="none"/>
        </w:rPr>
        <w:t>兹证明，</w:t>
      </w:r>
    </w:p>
    <w:p w14:paraId="16F968D8">
      <w:pPr>
        <w:pStyle w:val="17"/>
        <w:tabs>
          <w:tab w:val="left" w:pos="1690"/>
          <w:tab w:val="left" w:pos="3400"/>
          <w:tab w:val="left" w:pos="5110"/>
          <w:tab w:val="left" w:pos="6821"/>
        </w:tabs>
        <w:kinsoku w:val="0"/>
        <w:overflowPunct w:val="0"/>
        <w:spacing w:line="335" w:lineRule="exact"/>
        <w:rPr>
          <w:rFonts w:ascii="Times New Roman" w:hAnsi="Times New Roman" w:eastAsiaTheme="minorEastAsia"/>
          <w:highlight w:val="none"/>
        </w:rPr>
      </w:pPr>
      <w:r>
        <w:rPr>
          <w:rFonts w:ascii="Times New Roman" w:hAnsi="Times New Roman" w:eastAsiaTheme="minorEastAsia"/>
          <w:highlight w:val="none"/>
        </w:rPr>
        <w:t>姓名：</w:t>
      </w:r>
      <w:r>
        <w:rPr>
          <w:rFonts w:ascii="Times New Roman" w:hAnsi="Times New Roman" w:eastAsiaTheme="minorEastAsia"/>
          <w:color w:val="000000"/>
          <w:szCs w:val="20"/>
          <w:highlight w:val="none"/>
        </w:rPr>
        <w:t>____</w:t>
      </w:r>
      <w:r>
        <w:rPr>
          <w:rFonts w:ascii="Times New Roman" w:hAnsi="Times New Roman" w:eastAsiaTheme="minorEastAsia"/>
          <w:highlight w:val="none"/>
        </w:rPr>
        <w:t>性别：</w:t>
      </w:r>
      <w:r>
        <w:rPr>
          <w:rFonts w:ascii="Times New Roman" w:hAnsi="Times New Roman" w:eastAsiaTheme="minorEastAsia"/>
          <w:color w:val="000000"/>
          <w:szCs w:val="20"/>
          <w:highlight w:val="none"/>
        </w:rPr>
        <w:t>____</w:t>
      </w:r>
      <w:r>
        <w:rPr>
          <w:rFonts w:ascii="Times New Roman" w:hAnsi="Times New Roman" w:eastAsiaTheme="minorEastAsia"/>
          <w:highlight w:val="none"/>
        </w:rPr>
        <w:t>年龄：</w:t>
      </w:r>
      <w:r>
        <w:rPr>
          <w:rFonts w:ascii="Times New Roman" w:hAnsi="Times New Roman" w:eastAsiaTheme="minorEastAsia"/>
          <w:color w:val="000000"/>
          <w:szCs w:val="20"/>
          <w:highlight w:val="none"/>
        </w:rPr>
        <w:t>____</w:t>
      </w:r>
      <w:r>
        <w:rPr>
          <w:rFonts w:ascii="Times New Roman" w:hAnsi="Times New Roman" w:eastAsiaTheme="minorEastAsia"/>
          <w:highlight w:val="none"/>
        </w:rPr>
        <w:t>职务：</w:t>
      </w:r>
      <w:r>
        <w:rPr>
          <w:rFonts w:ascii="Times New Roman" w:hAnsi="Times New Roman" w:eastAsiaTheme="minorEastAsia"/>
          <w:color w:val="000000"/>
          <w:szCs w:val="20"/>
          <w:highlight w:val="none"/>
        </w:rPr>
        <w:t>____</w:t>
      </w:r>
    </w:p>
    <w:p w14:paraId="7F71F607">
      <w:pPr>
        <w:pStyle w:val="17"/>
        <w:tabs>
          <w:tab w:val="left" w:pos="2412"/>
          <w:tab w:val="left" w:pos="3883"/>
          <w:tab w:val="left" w:pos="5352"/>
          <w:tab w:val="left" w:pos="6821"/>
        </w:tabs>
        <w:kinsoku w:val="0"/>
        <w:overflowPunct w:val="0"/>
        <w:spacing w:line="335" w:lineRule="exact"/>
        <w:rPr>
          <w:rFonts w:ascii="Times New Roman" w:hAnsi="Times New Roman" w:eastAsiaTheme="minorEastAsia"/>
          <w:highlight w:val="none"/>
        </w:rPr>
      </w:pPr>
    </w:p>
    <w:p w14:paraId="20EEDC6C">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eastAsiaTheme="minorEastAsia"/>
          <w:highlight w:val="none"/>
        </w:rPr>
      </w:pPr>
      <w:r>
        <w:rPr>
          <w:rFonts w:ascii="Times New Roman" w:hAnsi="Times New Roman" w:eastAsiaTheme="minorEastAsia"/>
          <w:highlight w:val="none"/>
        </w:rPr>
        <w:t>系</w:t>
      </w:r>
      <w:r>
        <w:rPr>
          <w:rFonts w:ascii="Times New Roman" w:hAnsi="Times New Roman" w:eastAsiaTheme="minorEastAsia"/>
          <w:color w:val="000000"/>
          <w:szCs w:val="20"/>
          <w:highlight w:val="none"/>
        </w:rPr>
        <w:t>__________</w:t>
      </w:r>
      <w:r>
        <w:rPr>
          <w:rFonts w:ascii="Times New Roman" w:hAnsi="Times New Roman" w:eastAsiaTheme="minorEastAsia"/>
          <w:highlight w:val="none"/>
        </w:rPr>
        <w:t>（供应商名称）的法定代表人（单位负责人）。</w:t>
      </w:r>
    </w:p>
    <w:p w14:paraId="2D7D2C64">
      <w:pPr>
        <w:pStyle w:val="17"/>
        <w:tabs>
          <w:tab w:val="left" w:pos="2412"/>
          <w:tab w:val="left" w:pos="3883"/>
          <w:tab w:val="left" w:pos="5352"/>
          <w:tab w:val="left" w:pos="6821"/>
        </w:tabs>
        <w:kinsoku w:val="0"/>
        <w:overflowPunct w:val="0"/>
        <w:spacing w:line="335" w:lineRule="exact"/>
        <w:rPr>
          <w:rFonts w:ascii="Times New Roman" w:hAnsi="Times New Roman" w:eastAsiaTheme="minorEastAsia"/>
          <w:highlight w:val="none"/>
        </w:rPr>
      </w:pPr>
    </w:p>
    <w:p w14:paraId="4E610F33">
      <w:pPr>
        <w:pStyle w:val="17"/>
        <w:tabs>
          <w:tab w:val="left" w:pos="2412"/>
          <w:tab w:val="left" w:pos="3883"/>
          <w:tab w:val="left" w:pos="5352"/>
          <w:tab w:val="left" w:pos="6821"/>
        </w:tabs>
        <w:kinsoku w:val="0"/>
        <w:overflowPunct w:val="0"/>
        <w:spacing w:line="335" w:lineRule="exact"/>
        <w:rPr>
          <w:rFonts w:ascii="Times New Roman" w:hAnsi="Times New Roman" w:eastAsiaTheme="minorEastAsia"/>
          <w:highlight w:val="none"/>
        </w:rPr>
      </w:pPr>
    </w:p>
    <w:p w14:paraId="6599C95B">
      <w:pPr>
        <w:pStyle w:val="17"/>
        <w:kinsoku w:val="0"/>
        <w:overflowPunct w:val="0"/>
        <w:spacing w:line="583" w:lineRule="auto"/>
        <w:ind w:right="-46"/>
        <w:rPr>
          <w:color w:val="000000"/>
          <w:szCs w:val="20"/>
          <w:highlight w:val="none"/>
        </w:rPr>
      </w:pPr>
      <w:r>
        <w:rPr>
          <w:rFonts w:hint="eastAsia"/>
          <w:color w:val="000000"/>
          <w:szCs w:val="20"/>
          <w:highlight w:val="none"/>
        </w:rPr>
        <w:t>附：</w:t>
      </w:r>
      <w:r>
        <w:rPr>
          <w:color w:val="000000"/>
          <w:szCs w:val="20"/>
          <w:highlight w:val="none"/>
        </w:rPr>
        <w:t>法定代表人</w:t>
      </w:r>
      <w:r>
        <w:rPr>
          <w:rFonts w:hint="eastAsia"/>
          <w:color w:val="000000"/>
          <w:szCs w:val="20"/>
          <w:highlight w:val="none"/>
        </w:rPr>
        <w:t>（单位负责人）</w:t>
      </w:r>
      <w:r>
        <w:rPr>
          <w:color w:val="000000"/>
          <w:szCs w:val="20"/>
          <w:highlight w:val="none"/>
        </w:rPr>
        <w:t>身份证</w:t>
      </w:r>
      <w:r>
        <w:rPr>
          <w:rFonts w:hint="eastAsia"/>
          <w:color w:val="000000"/>
          <w:szCs w:val="20"/>
          <w:highlight w:val="none"/>
        </w:rPr>
        <w:t>或</w:t>
      </w:r>
      <w:r>
        <w:rPr>
          <w:color w:val="000000"/>
          <w:szCs w:val="20"/>
          <w:highlight w:val="none"/>
        </w:rPr>
        <w:t>护照等身份证明文件电子件：</w:t>
      </w:r>
    </w:p>
    <w:p w14:paraId="07E0E626">
      <w:pPr>
        <w:pStyle w:val="17"/>
        <w:kinsoku w:val="0"/>
        <w:overflowPunct w:val="0"/>
        <w:spacing w:line="583" w:lineRule="auto"/>
        <w:ind w:right="4305"/>
        <w:rPr>
          <w:rFonts w:ascii="Times New Roman" w:hAnsi="Times New Roman" w:eastAsiaTheme="minorEastAsia"/>
          <w:spacing w:val="-3"/>
          <w:highlight w:val="none"/>
        </w:rPr>
      </w:pPr>
    </w:p>
    <w:p w14:paraId="3968B0C6">
      <w:pPr>
        <w:autoSpaceDE w:val="0"/>
        <w:autoSpaceDN w:val="0"/>
        <w:adjustRightInd w:val="0"/>
        <w:snapToGrid w:val="0"/>
        <w:spacing w:line="360" w:lineRule="auto"/>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2EC707CD">
      <w:pPr>
        <w:autoSpaceDE w:val="0"/>
        <w:autoSpaceDN w:val="0"/>
        <w:adjustRightInd w:val="0"/>
        <w:snapToGrid w:val="0"/>
        <w:spacing w:line="360" w:lineRule="auto"/>
        <w:rPr>
          <w:rFonts w:eastAsiaTheme="minorEastAsia"/>
          <w:color w:val="000000"/>
          <w:sz w:val="24"/>
          <w:highlight w:val="none"/>
          <w:lang w:val="zh-CN"/>
        </w:rPr>
      </w:pPr>
      <w:r>
        <w:rPr>
          <w:rFonts w:eastAsiaTheme="minorEastAsia"/>
          <w:spacing w:val="-3"/>
          <w:sz w:val="24"/>
          <w:highlight w:val="none"/>
        </w:rPr>
        <w:t>法定代表人（</w:t>
      </w:r>
      <w:r>
        <w:rPr>
          <w:rFonts w:eastAsiaTheme="minorEastAsia"/>
          <w:sz w:val="24"/>
          <w:highlight w:val="none"/>
        </w:rPr>
        <w:t>单位负责人</w:t>
      </w:r>
      <w:r>
        <w:rPr>
          <w:rFonts w:eastAsiaTheme="minorEastAsia"/>
          <w:spacing w:val="-3"/>
          <w:sz w:val="24"/>
          <w:highlight w:val="none"/>
        </w:rPr>
        <w:t>）（签字</w:t>
      </w:r>
      <w:r>
        <w:rPr>
          <w:color w:val="000000"/>
          <w:sz w:val="24"/>
          <w:szCs w:val="20"/>
          <w:highlight w:val="none"/>
        </w:rPr>
        <w:t>或签章</w:t>
      </w:r>
      <w:r>
        <w:rPr>
          <w:rFonts w:eastAsiaTheme="minorEastAsia"/>
          <w:spacing w:val="-3"/>
          <w:sz w:val="24"/>
          <w:highlight w:val="none"/>
        </w:rPr>
        <w:t>）：</w:t>
      </w:r>
      <w:r>
        <w:rPr>
          <w:rFonts w:eastAsiaTheme="minorEastAsia"/>
          <w:sz w:val="24"/>
          <w:highlight w:val="none"/>
        </w:rPr>
        <w:t>______</w:t>
      </w:r>
    </w:p>
    <w:p w14:paraId="62C6C33B">
      <w:pPr>
        <w:autoSpaceDE w:val="0"/>
        <w:autoSpaceDN w:val="0"/>
        <w:adjustRightInd w:val="0"/>
        <w:snapToGrid w:val="0"/>
        <w:spacing w:line="360" w:lineRule="auto"/>
        <w:rPr>
          <w:rFonts w:eastAsiaTheme="minorEastAsia"/>
          <w:color w:val="000000"/>
          <w:sz w:val="24"/>
          <w:highlight w:val="none"/>
          <w:lang w:val="zh-CN"/>
        </w:rPr>
      </w:pPr>
      <w:r>
        <w:rPr>
          <w:rFonts w:eastAsiaTheme="minorEastAsia"/>
          <w:color w:val="000000"/>
          <w:sz w:val="24"/>
          <w:highlight w:val="none"/>
        </w:rPr>
        <w:t>日期：</w:t>
      </w:r>
      <w:r>
        <w:rPr>
          <w:rFonts w:eastAsiaTheme="minorEastAsia"/>
          <w:color w:val="000000"/>
          <w:sz w:val="24"/>
          <w:szCs w:val="20"/>
          <w:highlight w:val="none"/>
        </w:rPr>
        <w:t>____年____月____日</w:t>
      </w:r>
    </w:p>
    <w:p w14:paraId="3E722255">
      <w:pPr>
        <w:widowControl/>
        <w:jc w:val="left"/>
        <w:rPr>
          <w:rFonts w:eastAsiaTheme="minorEastAsia"/>
          <w:i/>
          <w:color w:val="000000"/>
          <w:sz w:val="24"/>
          <w:szCs w:val="20"/>
          <w:highlight w:val="none"/>
          <w:u w:val="single"/>
        </w:rPr>
      </w:pPr>
    </w:p>
    <w:p w14:paraId="242F88A7">
      <w:pPr>
        <w:widowControl/>
        <w:jc w:val="left"/>
        <w:rPr>
          <w:rFonts w:eastAsiaTheme="minorEastAsia"/>
          <w:color w:val="000000"/>
          <w:sz w:val="24"/>
          <w:szCs w:val="20"/>
          <w:highlight w:val="none"/>
        </w:rPr>
      </w:pPr>
      <w:r>
        <w:rPr>
          <w:rFonts w:eastAsiaTheme="minorEastAsia"/>
          <w:color w:val="000000"/>
          <w:sz w:val="24"/>
          <w:szCs w:val="20"/>
          <w:highlight w:val="none"/>
        </w:rPr>
        <w:br w:type="page"/>
      </w:r>
    </w:p>
    <w:p w14:paraId="6A1E7E58">
      <w:pPr>
        <w:tabs>
          <w:tab w:val="left" w:pos="360"/>
        </w:tabs>
        <w:snapToGrid w:val="0"/>
        <w:spacing w:line="360" w:lineRule="auto"/>
        <w:outlineLvl w:val="1"/>
        <w:rPr>
          <w:rFonts w:eastAsiaTheme="minorEastAsia"/>
          <w:sz w:val="24"/>
          <w:highlight w:val="none"/>
        </w:rPr>
      </w:pPr>
      <w:r>
        <w:rPr>
          <w:rFonts w:eastAsiaTheme="minorEastAsia"/>
          <w:sz w:val="24"/>
          <w:highlight w:val="none"/>
        </w:rPr>
        <w:t>7  报价一览表</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7DCC5BF">
      <w:pPr>
        <w:spacing w:line="360" w:lineRule="exact"/>
        <w:jc w:val="center"/>
        <w:rPr>
          <w:rFonts w:eastAsiaTheme="minorEastAsia"/>
          <w:b/>
          <w:color w:val="000000"/>
          <w:sz w:val="36"/>
          <w:szCs w:val="36"/>
          <w:highlight w:val="none"/>
        </w:rPr>
      </w:pPr>
      <w:bookmarkStart w:id="717" w:name="_Toc264969248"/>
      <w:bookmarkStart w:id="718" w:name="_Toc195842923"/>
      <w:bookmarkStart w:id="719" w:name="_Toc164608827"/>
      <w:bookmarkStart w:id="720" w:name="_Toc265228396"/>
      <w:bookmarkStart w:id="721" w:name="_Toc226309802"/>
      <w:bookmarkStart w:id="722" w:name="_Toc226965831"/>
      <w:bookmarkStart w:id="723" w:name="_Toc226965748"/>
      <w:bookmarkStart w:id="724" w:name="_Toc164608672"/>
      <w:bookmarkStart w:id="725" w:name="_Toc305158826"/>
      <w:bookmarkStart w:id="726" w:name="_Toc226337254"/>
      <w:bookmarkStart w:id="727" w:name="_Toc305158900"/>
      <w:r>
        <w:rPr>
          <w:rFonts w:hint="eastAsia" w:eastAsiaTheme="minorEastAsia"/>
          <w:b/>
          <w:color w:val="000000"/>
          <w:sz w:val="36"/>
          <w:szCs w:val="36"/>
          <w:highlight w:val="none"/>
          <w:lang w:val="en-US" w:eastAsia="zh-CN"/>
        </w:rPr>
        <w:t>首轮</w:t>
      </w:r>
      <w:r>
        <w:rPr>
          <w:rFonts w:eastAsiaTheme="minorEastAsia"/>
          <w:b/>
          <w:color w:val="000000"/>
          <w:sz w:val="36"/>
          <w:szCs w:val="36"/>
          <w:highlight w:val="none"/>
        </w:rPr>
        <w:t>报价一览表</w:t>
      </w:r>
      <w:bookmarkEnd w:id="717"/>
      <w:bookmarkEnd w:id="718"/>
      <w:bookmarkEnd w:id="719"/>
      <w:bookmarkEnd w:id="720"/>
      <w:bookmarkEnd w:id="721"/>
      <w:bookmarkEnd w:id="722"/>
      <w:bookmarkEnd w:id="723"/>
      <w:bookmarkEnd w:id="724"/>
      <w:bookmarkEnd w:id="725"/>
      <w:bookmarkEnd w:id="726"/>
      <w:bookmarkEnd w:id="727"/>
    </w:p>
    <w:p w14:paraId="6D731460">
      <w:pPr>
        <w:tabs>
          <w:tab w:val="left" w:pos="1800"/>
          <w:tab w:val="left" w:pos="5580"/>
        </w:tabs>
        <w:spacing w:line="360" w:lineRule="auto"/>
        <w:jc w:val="left"/>
        <w:rPr>
          <w:rFonts w:eastAsiaTheme="minorEastAsia"/>
          <w:color w:val="000000"/>
          <w:sz w:val="24"/>
          <w:highlight w:val="none"/>
        </w:rPr>
      </w:pPr>
    </w:p>
    <w:p w14:paraId="7021B7EA">
      <w:pPr>
        <w:tabs>
          <w:tab w:val="left" w:pos="1800"/>
          <w:tab w:val="left" w:pos="5580"/>
        </w:tabs>
        <w:spacing w:line="360" w:lineRule="auto"/>
        <w:ind w:firstLine="240" w:firstLineChars="100"/>
        <w:jc w:val="left"/>
        <w:rPr>
          <w:rFonts w:eastAsiaTheme="minorEastAsia"/>
          <w:color w:val="000000"/>
          <w:sz w:val="24"/>
          <w:highlight w:val="none"/>
          <w:u w:val="single"/>
        </w:rPr>
      </w:pPr>
      <w:r>
        <w:rPr>
          <w:rFonts w:eastAsiaTheme="minorEastAsia"/>
          <w:color w:val="000000"/>
          <w:sz w:val="24"/>
          <w:highlight w:val="none"/>
        </w:rPr>
        <w:t>项目编号：</w:t>
      </w:r>
      <w:r>
        <w:rPr>
          <w:rFonts w:eastAsiaTheme="minorEastAsia"/>
          <w:sz w:val="24"/>
          <w:highlight w:val="none"/>
        </w:rPr>
        <w:t>___________</w:t>
      </w:r>
      <w:r>
        <w:rPr>
          <w:rFonts w:eastAsiaTheme="minorEastAsia"/>
          <w:color w:val="000000"/>
          <w:sz w:val="24"/>
          <w:highlight w:val="none"/>
        </w:rPr>
        <w:t xml:space="preserve">     项目名称：</w:t>
      </w:r>
      <w:r>
        <w:rPr>
          <w:rFonts w:eastAsiaTheme="minorEastAsia"/>
          <w:sz w:val="24"/>
          <w:highlight w:val="none"/>
        </w:rPr>
        <w:t>___________</w:t>
      </w:r>
    </w:p>
    <w:tbl>
      <w:tblPr>
        <w:tblStyle w:val="45"/>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3204"/>
        <w:gridCol w:w="2026"/>
        <w:gridCol w:w="2132"/>
      </w:tblGrid>
      <w:tr w14:paraId="3915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vAlign w:val="center"/>
          </w:tcPr>
          <w:p w14:paraId="570DDDD1">
            <w:pPr>
              <w:tabs>
                <w:tab w:val="left" w:pos="5580"/>
              </w:tabs>
              <w:jc w:val="center"/>
              <w:rPr>
                <w:rFonts w:eastAsiaTheme="minorEastAsia"/>
                <w:b/>
                <w:sz w:val="24"/>
                <w:highlight w:val="none"/>
              </w:rPr>
            </w:pPr>
            <w:r>
              <w:rPr>
                <w:rFonts w:eastAsiaTheme="minorEastAsia"/>
                <w:b/>
                <w:sz w:val="24"/>
                <w:highlight w:val="none"/>
              </w:rPr>
              <w:t>包号</w:t>
            </w:r>
          </w:p>
        </w:tc>
        <w:tc>
          <w:tcPr>
            <w:tcW w:w="1960" w:type="pct"/>
            <w:vMerge w:val="restart"/>
            <w:tcBorders>
              <w:top w:val="single" w:color="auto" w:sz="4" w:space="0"/>
              <w:left w:val="single" w:color="auto" w:sz="4" w:space="0"/>
              <w:bottom w:val="single" w:color="auto" w:sz="4" w:space="0"/>
              <w:right w:val="single" w:color="auto" w:sz="4" w:space="0"/>
            </w:tcBorders>
            <w:vAlign w:val="center"/>
          </w:tcPr>
          <w:p w14:paraId="5036088E">
            <w:pPr>
              <w:tabs>
                <w:tab w:val="left" w:pos="5580"/>
              </w:tabs>
              <w:jc w:val="center"/>
              <w:rPr>
                <w:rFonts w:eastAsiaTheme="minorEastAsia"/>
                <w:b/>
                <w:sz w:val="24"/>
                <w:highlight w:val="none"/>
              </w:rPr>
            </w:pPr>
            <w:r>
              <w:rPr>
                <w:rFonts w:eastAsiaTheme="minorEastAsia"/>
                <w:b/>
                <w:sz w:val="24"/>
                <w:highlight w:val="none"/>
              </w:rPr>
              <w:t>供应商名称</w:t>
            </w:r>
          </w:p>
        </w:tc>
        <w:tc>
          <w:tcPr>
            <w:tcW w:w="2543" w:type="pct"/>
            <w:gridSpan w:val="2"/>
            <w:tcBorders>
              <w:top w:val="single" w:color="auto" w:sz="4" w:space="0"/>
              <w:left w:val="single" w:color="auto" w:sz="4" w:space="0"/>
              <w:bottom w:val="single" w:color="auto" w:sz="4" w:space="0"/>
              <w:right w:val="single" w:color="auto" w:sz="4" w:space="0"/>
            </w:tcBorders>
            <w:vAlign w:val="center"/>
          </w:tcPr>
          <w:p w14:paraId="4FF8B128">
            <w:pPr>
              <w:tabs>
                <w:tab w:val="left" w:pos="5580"/>
              </w:tabs>
              <w:jc w:val="center"/>
              <w:rPr>
                <w:rFonts w:eastAsiaTheme="minorEastAsia"/>
                <w:b/>
                <w:sz w:val="24"/>
                <w:highlight w:val="none"/>
              </w:rPr>
            </w:pPr>
            <w:r>
              <w:rPr>
                <w:rFonts w:eastAsiaTheme="minorEastAsia"/>
                <w:b/>
                <w:sz w:val="24"/>
                <w:highlight w:val="none"/>
              </w:rPr>
              <w:t>报价</w:t>
            </w:r>
          </w:p>
        </w:tc>
      </w:tr>
      <w:tr w14:paraId="27B5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AA6FEF">
            <w:pPr>
              <w:widowControl/>
              <w:jc w:val="left"/>
              <w:rPr>
                <w:rFonts w:eastAsiaTheme="minorEastAsia"/>
                <w:b/>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9A63A0">
            <w:pPr>
              <w:widowControl/>
              <w:jc w:val="left"/>
              <w:rPr>
                <w:rFonts w:eastAsiaTheme="minorEastAsia"/>
                <w:b/>
                <w:sz w:val="24"/>
                <w:highlight w:val="none"/>
              </w:rPr>
            </w:pPr>
          </w:p>
        </w:tc>
        <w:tc>
          <w:tcPr>
            <w:tcW w:w="1239" w:type="pct"/>
            <w:tcBorders>
              <w:top w:val="single" w:color="auto" w:sz="4" w:space="0"/>
              <w:left w:val="single" w:color="auto" w:sz="4" w:space="0"/>
              <w:bottom w:val="single" w:color="auto" w:sz="4" w:space="0"/>
              <w:right w:val="single" w:color="auto" w:sz="4" w:space="0"/>
            </w:tcBorders>
            <w:vAlign w:val="center"/>
          </w:tcPr>
          <w:p w14:paraId="0E3C8CC5">
            <w:pPr>
              <w:tabs>
                <w:tab w:val="left" w:pos="5580"/>
              </w:tabs>
              <w:jc w:val="center"/>
              <w:rPr>
                <w:rFonts w:eastAsiaTheme="minorEastAsia"/>
                <w:b/>
                <w:sz w:val="24"/>
                <w:highlight w:val="none"/>
              </w:rPr>
            </w:pPr>
            <w:r>
              <w:rPr>
                <w:rFonts w:eastAsiaTheme="minorEastAsia"/>
                <w:b/>
                <w:sz w:val="24"/>
                <w:highlight w:val="none"/>
              </w:rPr>
              <w:t>大写</w:t>
            </w:r>
          </w:p>
        </w:tc>
        <w:tc>
          <w:tcPr>
            <w:tcW w:w="1304" w:type="pct"/>
            <w:tcBorders>
              <w:top w:val="single" w:color="auto" w:sz="4" w:space="0"/>
              <w:left w:val="single" w:color="auto" w:sz="4" w:space="0"/>
              <w:bottom w:val="single" w:color="auto" w:sz="4" w:space="0"/>
              <w:right w:val="single" w:color="auto" w:sz="4" w:space="0"/>
            </w:tcBorders>
            <w:vAlign w:val="center"/>
          </w:tcPr>
          <w:p w14:paraId="45765843">
            <w:pPr>
              <w:tabs>
                <w:tab w:val="left" w:pos="5580"/>
              </w:tabs>
              <w:jc w:val="center"/>
              <w:rPr>
                <w:rFonts w:eastAsiaTheme="minorEastAsia"/>
                <w:b/>
                <w:sz w:val="24"/>
                <w:highlight w:val="none"/>
              </w:rPr>
            </w:pPr>
            <w:r>
              <w:rPr>
                <w:rFonts w:eastAsiaTheme="minorEastAsia"/>
                <w:b/>
                <w:sz w:val="24"/>
                <w:highlight w:val="none"/>
              </w:rPr>
              <w:t>小写</w:t>
            </w:r>
          </w:p>
        </w:tc>
      </w:tr>
      <w:tr w14:paraId="34A3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5BE81C7F">
            <w:pPr>
              <w:tabs>
                <w:tab w:val="left" w:pos="5580"/>
              </w:tabs>
              <w:jc w:val="center"/>
              <w:rPr>
                <w:rFonts w:eastAsiaTheme="minorEastAsia"/>
                <w:sz w:val="24"/>
                <w:highlight w:val="none"/>
              </w:rPr>
            </w:pPr>
          </w:p>
        </w:tc>
        <w:tc>
          <w:tcPr>
            <w:tcW w:w="1960" w:type="pct"/>
            <w:tcBorders>
              <w:top w:val="single" w:color="auto" w:sz="4" w:space="0"/>
              <w:left w:val="single" w:color="auto" w:sz="4" w:space="0"/>
              <w:bottom w:val="single" w:color="auto" w:sz="4" w:space="0"/>
              <w:right w:val="single" w:color="auto" w:sz="4" w:space="0"/>
            </w:tcBorders>
            <w:vAlign w:val="center"/>
          </w:tcPr>
          <w:p w14:paraId="10AF9B49">
            <w:pPr>
              <w:tabs>
                <w:tab w:val="left" w:pos="5580"/>
              </w:tabs>
              <w:jc w:val="center"/>
              <w:rPr>
                <w:rFonts w:eastAsiaTheme="minorEastAsia"/>
                <w:sz w:val="24"/>
                <w:highlight w:val="none"/>
              </w:rPr>
            </w:pPr>
          </w:p>
        </w:tc>
        <w:tc>
          <w:tcPr>
            <w:tcW w:w="1239" w:type="pct"/>
            <w:tcBorders>
              <w:top w:val="single" w:color="auto" w:sz="4" w:space="0"/>
              <w:left w:val="single" w:color="auto" w:sz="4" w:space="0"/>
              <w:bottom w:val="single" w:color="auto" w:sz="4" w:space="0"/>
              <w:right w:val="single" w:color="auto" w:sz="4" w:space="0"/>
            </w:tcBorders>
            <w:vAlign w:val="center"/>
          </w:tcPr>
          <w:p w14:paraId="76154157">
            <w:pPr>
              <w:tabs>
                <w:tab w:val="left" w:pos="5580"/>
              </w:tabs>
              <w:jc w:val="center"/>
              <w:rPr>
                <w:rFonts w:eastAsiaTheme="minorEastAsia"/>
                <w:sz w:val="24"/>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59099E07">
            <w:pPr>
              <w:tabs>
                <w:tab w:val="left" w:pos="5580"/>
              </w:tabs>
              <w:jc w:val="center"/>
              <w:rPr>
                <w:rFonts w:eastAsiaTheme="minorEastAsia"/>
                <w:sz w:val="24"/>
                <w:highlight w:val="none"/>
              </w:rPr>
            </w:pPr>
          </w:p>
        </w:tc>
      </w:tr>
    </w:tbl>
    <w:p w14:paraId="1DFEECD3">
      <w:pPr>
        <w:autoSpaceDE w:val="0"/>
        <w:autoSpaceDN w:val="0"/>
        <w:adjustRightInd w:val="0"/>
        <w:jc w:val="left"/>
        <w:rPr>
          <w:rFonts w:eastAsiaTheme="minorEastAsia"/>
          <w:color w:val="000000"/>
          <w:kern w:val="0"/>
          <w:sz w:val="24"/>
          <w:highlight w:val="none"/>
        </w:rPr>
      </w:pPr>
    </w:p>
    <w:p w14:paraId="0F1FF868">
      <w:pPr>
        <w:autoSpaceDE w:val="0"/>
        <w:autoSpaceDN w:val="0"/>
        <w:adjustRightInd w:val="0"/>
        <w:jc w:val="left"/>
        <w:rPr>
          <w:rFonts w:eastAsiaTheme="minorEastAsia"/>
          <w:color w:val="000000"/>
          <w:sz w:val="24"/>
          <w:szCs w:val="20"/>
          <w:highlight w:val="none"/>
        </w:rPr>
      </w:pPr>
      <w:r>
        <w:rPr>
          <w:rFonts w:eastAsiaTheme="minorEastAsia"/>
          <w:color w:val="000000"/>
          <w:kern w:val="0"/>
          <w:sz w:val="24"/>
          <w:highlight w:val="none"/>
        </w:rPr>
        <w:t>注：1</w:t>
      </w:r>
      <w:r>
        <w:rPr>
          <w:rFonts w:eastAsiaTheme="minorEastAsia"/>
          <w:color w:val="000000"/>
          <w:sz w:val="24"/>
          <w:szCs w:val="20"/>
          <w:highlight w:val="none"/>
        </w:rPr>
        <w:t>.此表中，每包的报价应和《分项报价表》中的总价相一致。</w:t>
      </w:r>
    </w:p>
    <w:p w14:paraId="77F9FF6F">
      <w:pPr>
        <w:tabs>
          <w:tab w:val="left" w:pos="5580"/>
        </w:tabs>
        <w:ind w:firstLine="480" w:firstLineChars="200"/>
        <w:rPr>
          <w:rFonts w:eastAsiaTheme="minorEastAsia"/>
          <w:color w:val="000000"/>
          <w:sz w:val="24"/>
          <w:szCs w:val="20"/>
          <w:highlight w:val="none"/>
        </w:rPr>
      </w:pPr>
      <w:r>
        <w:rPr>
          <w:rFonts w:eastAsiaTheme="minorEastAsia"/>
          <w:color w:val="000000"/>
          <w:sz w:val="24"/>
          <w:szCs w:val="20"/>
          <w:highlight w:val="none"/>
        </w:rPr>
        <w:t>2.本表必须按包分别填写。</w:t>
      </w:r>
    </w:p>
    <w:p w14:paraId="1128532E">
      <w:pPr>
        <w:tabs>
          <w:tab w:val="left" w:pos="5580"/>
        </w:tabs>
        <w:ind w:firstLine="480" w:firstLineChars="200"/>
        <w:rPr>
          <w:rFonts w:eastAsiaTheme="minorEastAsia"/>
          <w:color w:val="000000"/>
          <w:sz w:val="24"/>
          <w:szCs w:val="20"/>
          <w:highlight w:val="none"/>
        </w:rPr>
      </w:pPr>
    </w:p>
    <w:p w14:paraId="4BF47A01">
      <w:pPr>
        <w:autoSpaceDE w:val="0"/>
        <w:autoSpaceDN w:val="0"/>
        <w:adjustRightInd w:val="0"/>
        <w:snapToGrid w:val="0"/>
        <w:spacing w:before="25" w:after="25" w:line="360" w:lineRule="auto"/>
        <w:rPr>
          <w:rFonts w:eastAsiaTheme="minorEastAsia"/>
          <w:color w:val="000000"/>
          <w:sz w:val="24"/>
          <w:highlight w:val="none"/>
          <w:lang w:val="zh-CN"/>
        </w:rPr>
      </w:pPr>
    </w:p>
    <w:p w14:paraId="2F103C35">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highlight w:val="none"/>
          <w:lang w:val="zh-CN"/>
        </w:rPr>
        <w:t xml:space="preserve">   </w:t>
      </w:r>
    </w:p>
    <w:p w14:paraId="5DB56917">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___________</w:t>
      </w:r>
    </w:p>
    <w:p w14:paraId="2A139087">
      <w:pPr>
        <w:autoSpaceDE w:val="0"/>
        <w:autoSpaceDN w:val="0"/>
        <w:adjustRightInd w:val="0"/>
        <w:snapToGrid w:val="0"/>
        <w:spacing w:line="360" w:lineRule="auto"/>
        <w:rPr>
          <w:rFonts w:eastAsiaTheme="minorEastAsia"/>
          <w:color w:val="000000"/>
          <w:sz w:val="24"/>
          <w:highlight w:val="none"/>
          <w:lang w:val="zh-CN"/>
        </w:rPr>
      </w:pPr>
      <w:r>
        <w:rPr>
          <w:rFonts w:eastAsiaTheme="minorEastAsia"/>
          <w:color w:val="000000"/>
          <w:sz w:val="24"/>
          <w:highlight w:val="none"/>
        </w:rPr>
        <w:t>日期：</w:t>
      </w:r>
      <w:r>
        <w:rPr>
          <w:rFonts w:eastAsiaTheme="minorEastAsia"/>
          <w:color w:val="000000"/>
          <w:sz w:val="24"/>
          <w:szCs w:val="20"/>
          <w:highlight w:val="none"/>
        </w:rPr>
        <w:t>____年____月____日</w:t>
      </w:r>
    </w:p>
    <w:p w14:paraId="1223EF45">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szCs w:val="20"/>
          <w:highlight w:val="none"/>
        </w:rPr>
        <w:t xml:space="preserve">  </w:t>
      </w:r>
    </w:p>
    <w:p w14:paraId="1C813C0C">
      <w:pPr>
        <w:tabs>
          <w:tab w:val="left" w:pos="360"/>
        </w:tabs>
        <w:snapToGrid w:val="0"/>
        <w:spacing w:line="360" w:lineRule="auto"/>
        <w:outlineLvl w:val="1"/>
        <w:rPr>
          <w:rFonts w:eastAsiaTheme="minorEastAsia"/>
          <w:sz w:val="24"/>
          <w:highlight w:val="none"/>
        </w:rPr>
        <w:sectPr>
          <w:headerReference r:id="rId21" w:type="first"/>
          <w:footerReference r:id="rId23" w:type="first"/>
          <w:headerReference r:id="rId20" w:type="even"/>
          <w:footerReference r:id="rId22" w:type="even"/>
          <w:pgSz w:w="11907" w:h="16840"/>
          <w:pgMar w:top="1418" w:right="1134" w:bottom="1418" w:left="1701" w:header="851" w:footer="851" w:gutter="0"/>
          <w:cols w:space="720" w:num="1"/>
          <w:docGrid w:linePitch="462" w:charSpace="0"/>
        </w:sectPr>
      </w:pPr>
      <w:bookmarkStart w:id="728" w:name="_Toc226337255"/>
      <w:bookmarkStart w:id="729" w:name="_Toc195842924"/>
      <w:bookmarkStart w:id="730" w:name="_Toc265228397"/>
      <w:bookmarkStart w:id="731" w:name="_Toc305158827"/>
      <w:bookmarkStart w:id="732" w:name="_Toc305158901"/>
      <w:bookmarkStart w:id="733" w:name="_Toc226965832"/>
      <w:bookmarkStart w:id="734" w:name="_Toc226309803"/>
      <w:bookmarkStart w:id="735" w:name="_Toc150480796"/>
      <w:bookmarkStart w:id="736" w:name="_Toc142311060"/>
      <w:bookmarkStart w:id="737" w:name="_Toc264969249"/>
      <w:bookmarkStart w:id="738" w:name="_Toc226965749"/>
      <w:bookmarkStart w:id="739" w:name="_Toc150774763"/>
      <w:bookmarkStart w:id="740" w:name="_Toc127151558"/>
    </w:p>
    <w:p w14:paraId="5F39C6AE">
      <w:pPr>
        <w:tabs>
          <w:tab w:val="left" w:pos="360"/>
        </w:tabs>
        <w:snapToGrid w:val="0"/>
        <w:spacing w:line="360" w:lineRule="auto"/>
        <w:outlineLvl w:val="1"/>
        <w:rPr>
          <w:rFonts w:eastAsiaTheme="minorEastAsia"/>
          <w:sz w:val="24"/>
          <w:highlight w:val="none"/>
        </w:rPr>
      </w:pPr>
      <w:r>
        <w:rPr>
          <w:rFonts w:eastAsiaTheme="minorEastAsia"/>
          <w:sz w:val="24"/>
          <w:highlight w:val="none"/>
        </w:rPr>
        <w:t>8  分项报价表</w:t>
      </w:r>
      <w:bookmarkEnd w:id="728"/>
      <w:bookmarkEnd w:id="729"/>
      <w:bookmarkEnd w:id="730"/>
      <w:bookmarkEnd w:id="731"/>
      <w:bookmarkEnd w:id="732"/>
      <w:bookmarkEnd w:id="733"/>
      <w:bookmarkEnd w:id="734"/>
      <w:bookmarkEnd w:id="735"/>
      <w:bookmarkEnd w:id="736"/>
      <w:bookmarkEnd w:id="737"/>
      <w:bookmarkEnd w:id="738"/>
      <w:bookmarkEnd w:id="739"/>
      <w:bookmarkEnd w:id="740"/>
    </w:p>
    <w:p w14:paraId="37B079CD">
      <w:pPr>
        <w:spacing w:line="360" w:lineRule="exact"/>
        <w:jc w:val="center"/>
        <w:rPr>
          <w:rFonts w:eastAsiaTheme="minorEastAsia"/>
          <w:b/>
          <w:i/>
          <w:color w:val="FF0000"/>
          <w:sz w:val="24"/>
          <w:highlight w:val="none"/>
        </w:rPr>
      </w:pPr>
      <w:r>
        <w:rPr>
          <w:rFonts w:eastAsiaTheme="minorEastAsia"/>
          <w:b/>
          <w:color w:val="000000"/>
          <w:sz w:val="36"/>
          <w:szCs w:val="36"/>
          <w:highlight w:val="none"/>
        </w:rPr>
        <w:t>分项报价表</w:t>
      </w:r>
    </w:p>
    <w:p w14:paraId="1B17C1A6">
      <w:pPr>
        <w:tabs>
          <w:tab w:val="left" w:pos="1800"/>
          <w:tab w:val="left" w:pos="5580"/>
        </w:tabs>
        <w:rPr>
          <w:rFonts w:eastAsiaTheme="minorEastAsia"/>
          <w:color w:val="000000"/>
          <w:sz w:val="24"/>
          <w:highlight w:val="none"/>
        </w:rPr>
      </w:pPr>
      <w:r>
        <w:rPr>
          <w:rFonts w:eastAsiaTheme="minorEastAsia"/>
          <w:color w:val="000000"/>
          <w:sz w:val="24"/>
          <w:highlight w:val="none"/>
        </w:rPr>
        <w:t>项目编号/包号：_________ 项目名称：_________报价单位：人民币元</w:t>
      </w:r>
    </w:p>
    <w:p w14:paraId="7F5D2A08">
      <w:pPr>
        <w:spacing w:before="63" w:line="222" w:lineRule="auto"/>
        <w:ind w:left="0"/>
        <w:outlineLvl w:val="0"/>
        <w:rPr>
          <w:rFonts w:ascii="宋体" w:hAnsi="宋体" w:eastAsia="宋体" w:cs="宋体"/>
          <w:sz w:val="31"/>
          <w:szCs w:val="31"/>
          <w:highlight w:val="none"/>
        </w:rPr>
      </w:pPr>
    </w:p>
    <w:p w14:paraId="4CAF9605">
      <w:pPr>
        <w:spacing w:before="65" w:line="214" w:lineRule="auto"/>
        <w:ind w:left="72"/>
        <w:rPr>
          <w:rFonts w:ascii="宋体" w:hAnsi="宋体" w:eastAsia="宋体" w:cs="宋体"/>
          <w:sz w:val="20"/>
          <w:szCs w:val="20"/>
          <w:highlight w:val="none"/>
        </w:rPr>
      </w:pPr>
      <w:r>
        <w:rPr>
          <w:rFonts w:ascii="宋体" w:hAnsi="宋体" w:eastAsia="宋体" w:cs="宋体"/>
          <w:b/>
          <w:bCs/>
          <w:spacing w:val="-1"/>
          <w:sz w:val="20"/>
          <w:szCs w:val="20"/>
          <w:highlight w:val="none"/>
        </w:rPr>
        <w:t>工程名称：</w:t>
      </w:r>
      <w:r>
        <w:rPr>
          <w:rFonts w:ascii="宋体" w:hAnsi="宋体" w:eastAsia="宋体" w:cs="宋体"/>
          <w:spacing w:val="-48"/>
          <w:sz w:val="20"/>
          <w:szCs w:val="20"/>
          <w:highlight w:val="none"/>
        </w:rPr>
        <w:t xml:space="preserve"> </w:t>
      </w:r>
      <w:r>
        <w:rPr>
          <w:rFonts w:ascii="宋体" w:hAnsi="宋体" w:eastAsia="宋体" w:cs="宋体"/>
          <w:b/>
          <w:bCs/>
          <w:spacing w:val="-1"/>
          <w:sz w:val="20"/>
          <w:szCs w:val="20"/>
          <w:highlight w:val="none"/>
        </w:rPr>
        <w:t>圆明园廉政文化基地改造升级项目</w:t>
      </w:r>
    </w:p>
    <w:tbl>
      <w:tblPr>
        <w:tblStyle w:val="250"/>
        <w:tblW w:w="104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836"/>
        <w:gridCol w:w="4710"/>
        <w:gridCol w:w="2935"/>
      </w:tblGrid>
      <w:tr w14:paraId="7CB2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984" w:type="dxa"/>
            <w:tcBorders>
              <w:top w:val="single" w:color="000000" w:sz="10" w:space="0"/>
              <w:left w:val="single" w:color="000000" w:sz="10" w:space="0"/>
            </w:tcBorders>
            <w:vAlign w:val="top"/>
          </w:tcPr>
          <w:p w14:paraId="706197AD">
            <w:pPr>
              <w:pStyle w:val="253"/>
              <w:autoSpaceDE w:val="0"/>
              <w:autoSpaceDN w:val="0"/>
              <w:spacing w:before="237" w:line="222" w:lineRule="auto"/>
              <w:ind w:left="286"/>
              <w:rPr>
                <w:highlight w:val="none"/>
              </w:rPr>
            </w:pPr>
            <w:r>
              <w:rPr>
                <w:b/>
                <w:bCs/>
                <w:spacing w:val="-4"/>
                <w:highlight w:val="none"/>
              </w:rPr>
              <w:t>序号</w:t>
            </w:r>
          </w:p>
        </w:tc>
        <w:tc>
          <w:tcPr>
            <w:tcW w:w="1836" w:type="dxa"/>
            <w:tcBorders>
              <w:top w:val="single" w:color="000000" w:sz="10" w:space="0"/>
            </w:tcBorders>
            <w:vAlign w:val="top"/>
          </w:tcPr>
          <w:p w14:paraId="39479D44">
            <w:pPr>
              <w:pStyle w:val="253"/>
              <w:autoSpaceDE w:val="0"/>
              <w:autoSpaceDN w:val="0"/>
              <w:spacing w:before="237" w:line="221" w:lineRule="auto"/>
              <w:ind w:left="716"/>
              <w:rPr>
                <w:highlight w:val="none"/>
              </w:rPr>
            </w:pPr>
            <w:r>
              <w:rPr>
                <w:b/>
                <w:bCs/>
                <w:spacing w:val="-6"/>
                <w:highlight w:val="none"/>
              </w:rPr>
              <w:t>项目</w:t>
            </w:r>
          </w:p>
        </w:tc>
        <w:tc>
          <w:tcPr>
            <w:tcW w:w="4710" w:type="dxa"/>
            <w:tcBorders>
              <w:top w:val="single" w:color="000000" w:sz="10" w:space="0"/>
            </w:tcBorders>
            <w:vAlign w:val="top"/>
          </w:tcPr>
          <w:p w14:paraId="7703F51A">
            <w:pPr>
              <w:pStyle w:val="253"/>
              <w:autoSpaceDE w:val="0"/>
              <w:autoSpaceDN w:val="0"/>
              <w:spacing w:before="238" w:line="220" w:lineRule="auto"/>
              <w:ind w:left="1849"/>
              <w:rPr>
                <w:highlight w:val="none"/>
              </w:rPr>
            </w:pPr>
            <w:r>
              <w:rPr>
                <w:b/>
                <w:bCs/>
                <w:spacing w:val="-1"/>
                <w:highlight w:val="none"/>
              </w:rPr>
              <w:t>金额（元）</w:t>
            </w:r>
          </w:p>
        </w:tc>
        <w:tc>
          <w:tcPr>
            <w:tcW w:w="2935" w:type="dxa"/>
            <w:tcBorders>
              <w:top w:val="single" w:color="000000" w:sz="10" w:space="0"/>
              <w:right w:val="single" w:color="000000" w:sz="10" w:space="0"/>
            </w:tcBorders>
            <w:vAlign w:val="top"/>
          </w:tcPr>
          <w:p w14:paraId="0A962E31">
            <w:pPr>
              <w:pStyle w:val="253"/>
              <w:autoSpaceDE w:val="0"/>
              <w:autoSpaceDN w:val="0"/>
              <w:spacing w:before="237" w:line="222" w:lineRule="auto"/>
              <w:ind w:left="1277"/>
              <w:rPr>
                <w:highlight w:val="none"/>
              </w:rPr>
            </w:pPr>
            <w:r>
              <w:rPr>
                <w:b/>
                <w:bCs/>
                <w:spacing w:val="-5"/>
                <w:highlight w:val="none"/>
              </w:rPr>
              <w:t>备注</w:t>
            </w:r>
          </w:p>
        </w:tc>
      </w:tr>
      <w:tr w14:paraId="42C3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25581CE3">
            <w:pPr>
              <w:pStyle w:val="253"/>
              <w:autoSpaceDE w:val="0"/>
              <w:autoSpaceDN w:val="0"/>
              <w:spacing w:before="200" w:line="242" w:lineRule="auto"/>
              <w:ind w:left="455"/>
              <w:rPr>
                <w:highlight w:val="none"/>
              </w:rPr>
            </w:pPr>
            <w:r>
              <w:rPr>
                <w:b/>
                <w:bCs/>
                <w:spacing w:val="-3"/>
                <w:highlight w:val="none"/>
              </w:rPr>
              <w:t>1</w:t>
            </w:r>
          </w:p>
        </w:tc>
        <w:tc>
          <w:tcPr>
            <w:tcW w:w="1836" w:type="dxa"/>
            <w:vAlign w:val="top"/>
          </w:tcPr>
          <w:p w14:paraId="359162B9">
            <w:pPr>
              <w:pStyle w:val="253"/>
              <w:autoSpaceDE w:val="0"/>
              <w:autoSpaceDN w:val="0"/>
              <w:spacing w:before="201" w:line="220" w:lineRule="auto"/>
              <w:ind w:left="506"/>
              <w:rPr>
                <w:highlight w:val="none"/>
              </w:rPr>
            </w:pPr>
            <w:r>
              <w:rPr>
                <w:b/>
                <w:bCs/>
                <w:spacing w:val="-2"/>
                <w:highlight w:val="none"/>
              </w:rPr>
              <w:t>基础装修</w:t>
            </w:r>
          </w:p>
        </w:tc>
        <w:tc>
          <w:tcPr>
            <w:tcW w:w="4710" w:type="dxa"/>
            <w:vAlign w:val="top"/>
          </w:tcPr>
          <w:p w14:paraId="2BD81B50">
            <w:pPr>
              <w:autoSpaceDE w:val="0"/>
              <w:autoSpaceDN w:val="0"/>
              <w:rPr>
                <w:rFonts w:ascii="Arial"/>
                <w:sz w:val="21"/>
                <w:highlight w:val="none"/>
              </w:rPr>
            </w:pPr>
          </w:p>
        </w:tc>
        <w:tc>
          <w:tcPr>
            <w:tcW w:w="2935" w:type="dxa"/>
            <w:tcBorders>
              <w:right w:val="single" w:color="000000" w:sz="10" w:space="0"/>
            </w:tcBorders>
            <w:vAlign w:val="top"/>
          </w:tcPr>
          <w:p w14:paraId="06A42516">
            <w:pPr>
              <w:autoSpaceDE w:val="0"/>
              <w:autoSpaceDN w:val="0"/>
              <w:rPr>
                <w:rFonts w:ascii="Arial"/>
                <w:sz w:val="21"/>
                <w:highlight w:val="none"/>
              </w:rPr>
            </w:pPr>
          </w:p>
        </w:tc>
      </w:tr>
      <w:tr w14:paraId="0C2DA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722B7792">
            <w:pPr>
              <w:pStyle w:val="253"/>
              <w:autoSpaceDE w:val="0"/>
              <w:autoSpaceDN w:val="0"/>
              <w:spacing w:before="204" w:line="242" w:lineRule="auto"/>
              <w:ind w:left="443"/>
              <w:rPr>
                <w:highlight w:val="none"/>
              </w:rPr>
            </w:pPr>
            <w:r>
              <w:rPr>
                <w:b/>
                <w:bCs/>
                <w:spacing w:val="-3"/>
                <w:highlight w:val="none"/>
              </w:rPr>
              <w:t>2</w:t>
            </w:r>
          </w:p>
        </w:tc>
        <w:tc>
          <w:tcPr>
            <w:tcW w:w="1836" w:type="dxa"/>
            <w:vAlign w:val="top"/>
          </w:tcPr>
          <w:p w14:paraId="22993C5D">
            <w:pPr>
              <w:pStyle w:val="253"/>
              <w:autoSpaceDE w:val="0"/>
              <w:autoSpaceDN w:val="0"/>
              <w:spacing w:before="204" w:line="220" w:lineRule="auto"/>
              <w:ind w:left="509"/>
              <w:rPr>
                <w:highlight w:val="none"/>
              </w:rPr>
            </w:pPr>
            <w:r>
              <w:rPr>
                <w:b/>
                <w:bCs/>
                <w:spacing w:val="-2"/>
                <w:highlight w:val="none"/>
              </w:rPr>
              <w:t>室外装修</w:t>
            </w:r>
          </w:p>
        </w:tc>
        <w:tc>
          <w:tcPr>
            <w:tcW w:w="4710" w:type="dxa"/>
            <w:vAlign w:val="top"/>
          </w:tcPr>
          <w:p w14:paraId="3B2F6D65">
            <w:pPr>
              <w:autoSpaceDE w:val="0"/>
              <w:autoSpaceDN w:val="0"/>
              <w:rPr>
                <w:rFonts w:ascii="Arial"/>
                <w:sz w:val="21"/>
                <w:highlight w:val="none"/>
              </w:rPr>
            </w:pPr>
          </w:p>
        </w:tc>
        <w:tc>
          <w:tcPr>
            <w:tcW w:w="2935" w:type="dxa"/>
            <w:tcBorders>
              <w:right w:val="single" w:color="000000" w:sz="10" w:space="0"/>
            </w:tcBorders>
            <w:vAlign w:val="top"/>
          </w:tcPr>
          <w:p w14:paraId="24BD2CEE">
            <w:pPr>
              <w:autoSpaceDE w:val="0"/>
              <w:autoSpaceDN w:val="0"/>
              <w:rPr>
                <w:rFonts w:ascii="Arial"/>
                <w:sz w:val="21"/>
                <w:highlight w:val="none"/>
              </w:rPr>
            </w:pPr>
          </w:p>
        </w:tc>
      </w:tr>
      <w:tr w14:paraId="5EAE2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3C457B42">
            <w:pPr>
              <w:pStyle w:val="253"/>
              <w:autoSpaceDE w:val="0"/>
              <w:autoSpaceDN w:val="0"/>
              <w:spacing w:before="208"/>
              <w:ind w:left="445"/>
              <w:rPr>
                <w:highlight w:val="none"/>
              </w:rPr>
            </w:pPr>
            <w:r>
              <w:rPr>
                <w:b/>
                <w:bCs/>
                <w:spacing w:val="-3"/>
                <w:highlight w:val="none"/>
              </w:rPr>
              <w:t>3</w:t>
            </w:r>
          </w:p>
        </w:tc>
        <w:tc>
          <w:tcPr>
            <w:tcW w:w="1836" w:type="dxa"/>
            <w:vAlign w:val="top"/>
          </w:tcPr>
          <w:p w14:paraId="7D9E4C00">
            <w:pPr>
              <w:pStyle w:val="253"/>
              <w:autoSpaceDE w:val="0"/>
              <w:autoSpaceDN w:val="0"/>
              <w:spacing w:before="207" w:line="221" w:lineRule="auto"/>
              <w:ind w:left="614"/>
              <w:rPr>
                <w:highlight w:val="none"/>
              </w:rPr>
            </w:pPr>
            <w:r>
              <w:rPr>
                <w:b/>
                <w:bCs/>
                <w:spacing w:val="-4"/>
                <w:highlight w:val="none"/>
              </w:rPr>
              <w:t>定制品</w:t>
            </w:r>
          </w:p>
        </w:tc>
        <w:tc>
          <w:tcPr>
            <w:tcW w:w="4710" w:type="dxa"/>
            <w:vAlign w:val="top"/>
          </w:tcPr>
          <w:p w14:paraId="6FA4AC5B">
            <w:pPr>
              <w:autoSpaceDE w:val="0"/>
              <w:autoSpaceDN w:val="0"/>
              <w:rPr>
                <w:rFonts w:ascii="Arial"/>
                <w:sz w:val="21"/>
                <w:highlight w:val="none"/>
              </w:rPr>
            </w:pPr>
          </w:p>
        </w:tc>
        <w:tc>
          <w:tcPr>
            <w:tcW w:w="2935" w:type="dxa"/>
            <w:tcBorders>
              <w:right w:val="single" w:color="000000" w:sz="10" w:space="0"/>
            </w:tcBorders>
            <w:vAlign w:val="top"/>
          </w:tcPr>
          <w:p w14:paraId="7520EA64">
            <w:pPr>
              <w:autoSpaceDE w:val="0"/>
              <w:autoSpaceDN w:val="0"/>
              <w:rPr>
                <w:rFonts w:ascii="Arial"/>
                <w:sz w:val="21"/>
                <w:highlight w:val="none"/>
              </w:rPr>
            </w:pPr>
          </w:p>
        </w:tc>
      </w:tr>
      <w:tr w14:paraId="30356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20F6318A">
            <w:pPr>
              <w:pStyle w:val="253"/>
              <w:autoSpaceDE w:val="0"/>
              <w:autoSpaceDN w:val="0"/>
              <w:spacing w:before="211" w:line="242" w:lineRule="auto"/>
              <w:ind w:left="440"/>
              <w:rPr>
                <w:highlight w:val="none"/>
              </w:rPr>
            </w:pPr>
            <w:r>
              <w:rPr>
                <w:b/>
                <w:bCs/>
                <w:spacing w:val="-3"/>
                <w:highlight w:val="none"/>
              </w:rPr>
              <w:t>4</w:t>
            </w:r>
          </w:p>
        </w:tc>
        <w:tc>
          <w:tcPr>
            <w:tcW w:w="1836" w:type="dxa"/>
            <w:vAlign w:val="top"/>
          </w:tcPr>
          <w:p w14:paraId="48EC575A">
            <w:pPr>
              <w:pStyle w:val="253"/>
              <w:autoSpaceDE w:val="0"/>
              <w:autoSpaceDN w:val="0"/>
              <w:spacing w:before="211" w:line="220" w:lineRule="auto"/>
              <w:ind w:left="404"/>
              <w:rPr>
                <w:highlight w:val="none"/>
              </w:rPr>
            </w:pPr>
            <w:r>
              <w:rPr>
                <w:b/>
                <w:bCs/>
                <w:spacing w:val="-1"/>
                <w:highlight w:val="none"/>
              </w:rPr>
              <w:t>仿真艺术品</w:t>
            </w:r>
          </w:p>
        </w:tc>
        <w:tc>
          <w:tcPr>
            <w:tcW w:w="4710" w:type="dxa"/>
            <w:vAlign w:val="top"/>
          </w:tcPr>
          <w:p w14:paraId="02FF9ECE">
            <w:pPr>
              <w:autoSpaceDE w:val="0"/>
              <w:autoSpaceDN w:val="0"/>
              <w:rPr>
                <w:rFonts w:ascii="Arial"/>
                <w:sz w:val="21"/>
                <w:highlight w:val="none"/>
              </w:rPr>
            </w:pPr>
          </w:p>
        </w:tc>
        <w:tc>
          <w:tcPr>
            <w:tcW w:w="2935" w:type="dxa"/>
            <w:tcBorders>
              <w:right w:val="single" w:color="000000" w:sz="10" w:space="0"/>
            </w:tcBorders>
            <w:vAlign w:val="top"/>
          </w:tcPr>
          <w:p w14:paraId="39ECEA37">
            <w:pPr>
              <w:autoSpaceDE w:val="0"/>
              <w:autoSpaceDN w:val="0"/>
              <w:rPr>
                <w:rFonts w:ascii="Arial"/>
                <w:sz w:val="21"/>
                <w:highlight w:val="none"/>
              </w:rPr>
            </w:pPr>
          </w:p>
        </w:tc>
      </w:tr>
      <w:tr w14:paraId="1E38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7E57B6F8">
            <w:pPr>
              <w:pStyle w:val="253"/>
              <w:autoSpaceDE w:val="0"/>
              <w:autoSpaceDN w:val="0"/>
              <w:spacing w:before="215"/>
              <w:ind w:left="445"/>
              <w:rPr>
                <w:highlight w:val="none"/>
              </w:rPr>
            </w:pPr>
            <w:r>
              <w:rPr>
                <w:b/>
                <w:bCs/>
                <w:spacing w:val="-3"/>
                <w:highlight w:val="none"/>
              </w:rPr>
              <w:t>5</w:t>
            </w:r>
          </w:p>
        </w:tc>
        <w:tc>
          <w:tcPr>
            <w:tcW w:w="1836" w:type="dxa"/>
            <w:vAlign w:val="top"/>
          </w:tcPr>
          <w:p w14:paraId="3A03CB78">
            <w:pPr>
              <w:pStyle w:val="253"/>
              <w:autoSpaceDE w:val="0"/>
              <w:autoSpaceDN w:val="0"/>
              <w:spacing w:before="215" w:line="219" w:lineRule="auto"/>
              <w:ind w:left="206"/>
              <w:rPr>
                <w:highlight w:val="none"/>
              </w:rPr>
            </w:pPr>
            <w:r>
              <w:rPr>
                <w:b/>
                <w:bCs/>
                <w:spacing w:val="-2"/>
                <w:highlight w:val="none"/>
              </w:rPr>
              <w:t>多媒体购置安装</w:t>
            </w:r>
          </w:p>
        </w:tc>
        <w:tc>
          <w:tcPr>
            <w:tcW w:w="4710" w:type="dxa"/>
            <w:vAlign w:val="top"/>
          </w:tcPr>
          <w:p w14:paraId="3148B42B">
            <w:pPr>
              <w:autoSpaceDE w:val="0"/>
              <w:autoSpaceDN w:val="0"/>
              <w:rPr>
                <w:rFonts w:ascii="Arial"/>
                <w:sz w:val="21"/>
                <w:highlight w:val="none"/>
              </w:rPr>
            </w:pPr>
          </w:p>
        </w:tc>
        <w:tc>
          <w:tcPr>
            <w:tcW w:w="2935" w:type="dxa"/>
            <w:tcBorders>
              <w:right w:val="single" w:color="000000" w:sz="10" w:space="0"/>
            </w:tcBorders>
            <w:vAlign w:val="top"/>
          </w:tcPr>
          <w:p w14:paraId="0B5D71FB">
            <w:pPr>
              <w:autoSpaceDE w:val="0"/>
              <w:autoSpaceDN w:val="0"/>
              <w:rPr>
                <w:rFonts w:ascii="Arial"/>
                <w:sz w:val="21"/>
                <w:highlight w:val="none"/>
              </w:rPr>
            </w:pPr>
          </w:p>
        </w:tc>
      </w:tr>
      <w:tr w14:paraId="23DB8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84" w:type="dxa"/>
            <w:tcBorders>
              <w:left w:val="single" w:color="000000" w:sz="10" w:space="0"/>
              <w:bottom w:val="single" w:color="000000" w:sz="10" w:space="0"/>
            </w:tcBorders>
            <w:vAlign w:val="top"/>
          </w:tcPr>
          <w:p w14:paraId="645613E5">
            <w:pPr>
              <w:pStyle w:val="253"/>
              <w:autoSpaceDE w:val="0"/>
              <w:autoSpaceDN w:val="0"/>
              <w:spacing w:before="219"/>
              <w:ind w:left="442"/>
              <w:rPr>
                <w:highlight w:val="none"/>
              </w:rPr>
            </w:pPr>
            <w:r>
              <w:rPr>
                <w:b/>
                <w:bCs/>
                <w:spacing w:val="-3"/>
                <w:highlight w:val="none"/>
              </w:rPr>
              <w:t>6</w:t>
            </w:r>
          </w:p>
        </w:tc>
        <w:tc>
          <w:tcPr>
            <w:tcW w:w="1836" w:type="dxa"/>
            <w:tcBorders>
              <w:bottom w:val="single" w:color="000000" w:sz="10" w:space="0"/>
            </w:tcBorders>
            <w:vAlign w:val="top"/>
          </w:tcPr>
          <w:p w14:paraId="6ECE4B7F">
            <w:pPr>
              <w:pStyle w:val="253"/>
              <w:autoSpaceDE w:val="0"/>
              <w:autoSpaceDN w:val="0"/>
              <w:spacing w:before="218" w:line="222" w:lineRule="auto"/>
              <w:ind w:left="615"/>
              <w:rPr>
                <w:highlight w:val="none"/>
              </w:rPr>
            </w:pPr>
            <w:r>
              <w:rPr>
                <w:b/>
                <w:bCs/>
                <w:spacing w:val="-4"/>
                <w:highlight w:val="none"/>
              </w:rPr>
              <w:t>总合计</w:t>
            </w:r>
          </w:p>
        </w:tc>
        <w:tc>
          <w:tcPr>
            <w:tcW w:w="4710" w:type="dxa"/>
            <w:tcBorders>
              <w:bottom w:val="single" w:color="000000" w:sz="10" w:space="0"/>
            </w:tcBorders>
            <w:vAlign w:val="top"/>
          </w:tcPr>
          <w:p w14:paraId="285B7644">
            <w:pPr>
              <w:autoSpaceDE w:val="0"/>
              <w:autoSpaceDN w:val="0"/>
              <w:rPr>
                <w:rFonts w:ascii="Arial"/>
                <w:sz w:val="21"/>
                <w:highlight w:val="none"/>
              </w:rPr>
            </w:pPr>
          </w:p>
        </w:tc>
        <w:tc>
          <w:tcPr>
            <w:tcW w:w="2935" w:type="dxa"/>
            <w:tcBorders>
              <w:bottom w:val="single" w:color="000000" w:sz="10" w:space="0"/>
              <w:right w:val="single" w:color="000000" w:sz="10" w:space="0"/>
            </w:tcBorders>
            <w:vAlign w:val="top"/>
          </w:tcPr>
          <w:p w14:paraId="2BCE4785">
            <w:pPr>
              <w:autoSpaceDE w:val="0"/>
              <w:autoSpaceDN w:val="0"/>
              <w:rPr>
                <w:rFonts w:ascii="Arial"/>
                <w:sz w:val="21"/>
                <w:highlight w:val="none"/>
              </w:rPr>
            </w:pPr>
          </w:p>
        </w:tc>
      </w:tr>
    </w:tbl>
    <w:p w14:paraId="3ACE4F5D">
      <w:pPr>
        <w:rPr>
          <w:rFonts w:ascii="Arial"/>
          <w:sz w:val="21"/>
          <w:highlight w:val="none"/>
        </w:rPr>
      </w:pPr>
    </w:p>
    <w:p w14:paraId="5F37B64A">
      <w:pPr>
        <w:rPr>
          <w:rFonts w:ascii="Arial" w:hAnsi="Arial" w:eastAsia="Arial" w:cs="Arial"/>
          <w:sz w:val="21"/>
          <w:szCs w:val="21"/>
          <w:highlight w:val="none"/>
        </w:rPr>
        <w:sectPr>
          <w:pgSz w:w="11905" w:h="16837"/>
          <w:pgMar w:top="860" w:right="701" w:bottom="0" w:left="712" w:header="0" w:footer="0" w:gutter="0"/>
          <w:cols w:space="720" w:num="1"/>
        </w:sectPr>
      </w:pPr>
    </w:p>
    <w:p w14:paraId="71E384D2">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53394899">
      <w:pPr>
        <w:spacing w:line="306" w:lineRule="auto"/>
        <w:rPr>
          <w:rFonts w:ascii="Arial"/>
          <w:sz w:val="21"/>
          <w:highlight w:val="none"/>
        </w:rPr>
      </w:pPr>
    </w:p>
    <w:p w14:paraId="3E09E1BE">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716232DF">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42C1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4F3532F">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7A64FEDF">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513A7EE4">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4929DD69">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1AD25AC">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9F4E965">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04CC071F">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52D6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F09ECA8">
            <w:pPr>
              <w:pStyle w:val="253"/>
              <w:autoSpaceDE w:val="0"/>
              <w:autoSpaceDN w:val="0"/>
              <w:spacing w:before="198" w:line="232" w:lineRule="auto"/>
              <w:ind w:left="108"/>
              <w:rPr>
                <w:sz w:val="22"/>
                <w:szCs w:val="22"/>
                <w:highlight w:val="none"/>
              </w:rPr>
            </w:pPr>
            <w:r>
              <w:rPr>
                <w:b/>
                <w:bCs/>
                <w:spacing w:val="-8"/>
                <w:sz w:val="22"/>
                <w:szCs w:val="22"/>
                <w:highlight w:val="none"/>
              </w:rPr>
              <w:t>（一）</w:t>
            </w:r>
          </w:p>
        </w:tc>
        <w:tc>
          <w:tcPr>
            <w:tcW w:w="1392" w:type="dxa"/>
            <w:vAlign w:val="top"/>
          </w:tcPr>
          <w:p w14:paraId="7ED351D2">
            <w:pPr>
              <w:pStyle w:val="253"/>
              <w:autoSpaceDE w:val="0"/>
              <w:autoSpaceDN w:val="0"/>
              <w:spacing w:before="189" w:line="219" w:lineRule="auto"/>
              <w:ind w:left="36"/>
              <w:rPr>
                <w:sz w:val="24"/>
                <w:szCs w:val="24"/>
                <w:highlight w:val="none"/>
              </w:rPr>
            </w:pPr>
            <w:r>
              <w:rPr>
                <w:b/>
                <w:bCs/>
                <w:spacing w:val="-4"/>
                <w:sz w:val="24"/>
                <w:szCs w:val="24"/>
                <w:highlight w:val="none"/>
              </w:rPr>
              <w:t>拆除部分</w:t>
            </w:r>
          </w:p>
        </w:tc>
        <w:tc>
          <w:tcPr>
            <w:tcW w:w="3101" w:type="dxa"/>
            <w:vAlign w:val="top"/>
          </w:tcPr>
          <w:p w14:paraId="33F76EA1">
            <w:pPr>
              <w:autoSpaceDE w:val="0"/>
              <w:autoSpaceDN w:val="0"/>
              <w:rPr>
                <w:rFonts w:ascii="Arial"/>
                <w:sz w:val="21"/>
                <w:highlight w:val="none"/>
              </w:rPr>
            </w:pPr>
          </w:p>
        </w:tc>
        <w:tc>
          <w:tcPr>
            <w:tcW w:w="1124" w:type="dxa"/>
            <w:vAlign w:val="top"/>
          </w:tcPr>
          <w:p w14:paraId="420A564A">
            <w:pPr>
              <w:autoSpaceDE w:val="0"/>
              <w:autoSpaceDN w:val="0"/>
              <w:rPr>
                <w:rFonts w:ascii="Arial"/>
                <w:sz w:val="21"/>
                <w:highlight w:val="none"/>
              </w:rPr>
            </w:pPr>
          </w:p>
        </w:tc>
        <w:tc>
          <w:tcPr>
            <w:tcW w:w="673" w:type="dxa"/>
            <w:vAlign w:val="top"/>
          </w:tcPr>
          <w:p w14:paraId="10BD54C8">
            <w:pPr>
              <w:autoSpaceDE w:val="0"/>
              <w:autoSpaceDN w:val="0"/>
              <w:rPr>
                <w:rFonts w:ascii="Arial"/>
                <w:sz w:val="21"/>
                <w:highlight w:val="none"/>
              </w:rPr>
            </w:pPr>
          </w:p>
        </w:tc>
        <w:tc>
          <w:tcPr>
            <w:tcW w:w="1124" w:type="dxa"/>
            <w:vAlign w:val="top"/>
          </w:tcPr>
          <w:p w14:paraId="5B23782E">
            <w:pPr>
              <w:autoSpaceDE w:val="0"/>
              <w:autoSpaceDN w:val="0"/>
              <w:rPr>
                <w:rFonts w:ascii="Arial"/>
                <w:sz w:val="21"/>
                <w:highlight w:val="none"/>
              </w:rPr>
            </w:pPr>
          </w:p>
        </w:tc>
        <w:tc>
          <w:tcPr>
            <w:tcW w:w="1553" w:type="dxa"/>
            <w:vAlign w:val="top"/>
          </w:tcPr>
          <w:p w14:paraId="1D5BF973">
            <w:pPr>
              <w:autoSpaceDE w:val="0"/>
              <w:autoSpaceDN w:val="0"/>
              <w:rPr>
                <w:rFonts w:ascii="Arial"/>
                <w:sz w:val="21"/>
                <w:highlight w:val="none"/>
              </w:rPr>
            </w:pPr>
          </w:p>
        </w:tc>
      </w:tr>
      <w:tr w14:paraId="0CA6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4E79E7F2">
            <w:pPr>
              <w:pStyle w:val="253"/>
              <w:autoSpaceDE w:val="0"/>
              <w:autoSpaceDN w:val="0"/>
              <w:spacing w:before="198" w:line="239" w:lineRule="auto"/>
              <w:ind w:left="283"/>
              <w:rPr>
                <w:sz w:val="22"/>
                <w:szCs w:val="22"/>
                <w:highlight w:val="none"/>
              </w:rPr>
            </w:pPr>
            <w:r>
              <w:rPr>
                <w:spacing w:val="-9"/>
                <w:sz w:val="22"/>
                <w:szCs w:val="22"/>
                <w:highlight w:val="none"/>
              </w:rPr>
              <w:t>1.1</w:t>
            </w:r>
          </w:p>
        </w:tc>
        <w:tc>
          <w:tcPr>
            <w:tcW w:w="1392" w:type="dxa"/>
            <w:vAlign w:val="top"/>
          </w:tcPr>
          <w:p w14:paraId="17C23DB4">
            <w:pPr>
              <w:pStyle w:val="253"/>
              <w:autoSpaceDE w:val="0"/>
              <w:autoSpaceDN w:val="0"/>
              <w:spacing w:before="190" w:line="219" w:lineRule="auto"/>
              <w:ind w:left="36"/>
              <w:rPr>
                <w:sz w:val="24"/>
                <w:szCs w:val="24"/>
                <w:highlight w:val="none"/>
              </w:rPr>
            </w:pPr>
            <w:r>
              <w:rPr>
                <w:spacing w:val="-3"/>
                <w:sz w:val="24"/>
                <w:szCs w:val="24"/>
                <w:highlight w:val="none"/>
              </w:rPr>
              <w:t>地面拆除</w:t>
            </w:r>
          </w:p>
        </w:tc>
        <w:tc>
          <w:tcPr>
            <w:tcW w:w="3101" w:type="dxa"/>
            <w:vAlign w:val="top"/>
          </w:tcPr>
          <w:p w14:paraId="4A23C8A6">
            <w:pPr>
              <w:autoSpaceDE w:val="0"/>
              <w:autoSpaceDN w:val="0"/>
              <w:rPr>
                <w:rFonts w:ascii="Arial"/>
                <w:sz w:val="21"/>
                <w:highlight w:val="none"/>
              </w:rPr>
            </w:pPr>
          </w:p>
        </w:tc>
        <w:tc>
          <w:tcPr>
            <w:tcW w:w="1124" w:type="dxa"/>
            <w:vAlign w:val="top"/>
          </w:tcPr>
          <w:p w14:paraId="2B66B906">
            <w:pPr>
              <w:autoSpaceDE w:val="0"/>
              <w:autoSpaceDN w:val="0"/>
              <w:rPr>
                <w:rFonts w:ascii="Arial"/>
                <w:sz w:val="21"/>
                <w:highlight w:val="none"/>
              </w:rPr>
            </w:pPr>
          </w:p>
        </w:tc>
        <w:tc>
          <w:tcPr>
            <w:tcW w:w="673" w:type="dxa"/>
            <w:vAlign w:val="top"/>
          </w:tcPr>
          <w:p w14:paraId="1D262BEB">
            <w:pPr>
              <w:autoSpaceDE w:val="0"/>
              <w:autoSpaceDN w:val="0"/>
              <w:rPr>
                <w:rFonts w:ascii="Arial"/>
                <w:sz w:val="21"/>
                <w:highlight w:val="none"/>
              </w:rPr>
            </w:pPr>
          </w:p>
        </w:tc>
        <w:tc>
          <w:tcPr>
            <w:tcW w:w="1124" w:type="dxa"/>
            <w:vAlign w:val="top"/>
          </w:tcPr>
          <w:p w14:paraId="51E2BF8E">
            <w:pPr>
              <w:autoSpaceDE w:val="0"/>
              <w:autoSpaceDN w:val="0"/>
              <w:rPr>
                <w:rFonts w:ascii="Arial"/>
                <w:sz w:val="21"/>
                <w:highlight w:val="none"/>
              </w:rPr>
            </w:pPr>
          </w:p>
        </w:tc>
        <w:tc>
          <w:tcPr>
            <w:tcW w:w="1553" w:type="dxa"/>
            <w:vAlign w:val="top"/>
          </w:tcPr>
          <w:p w14:paraId="7FE907F4">
            <w:pPr>
              <w:autoSpaceDE w:val="0"/>
              <w:autoSpaceDN w:val="0"/>
              <w:rPr>
                <w:rFonts w:ascii="Arial"/>
                <w:sz w:val="21"/>
                <w:highlight w:val="none"/>
              </w:rPr>
            </w:pPr>
          </w:p>
        </w:tc>
      </w:tr>
      <w:tr w14:paraId="1B461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4" w:hRule="atLeast"/>
        </w:trPr>
        <w:tc>
          <w:tcPr>
            <w:tcW w:w="848" w:type="dxa"/>
            <w:vAlign w:val="top"/>
          </w:tcPr>
          <w:p w14:paraId="0B9030C8">
            <w:pPr>
              <w:autoSpaceDE w:val="0"/>
              <w:autoSpaceDN w:val="0"/>
              <w:spacing w:line="291" w:lineRule="auto"/>
              <w:rPr>
                <w:rFonts w:ascii="Arial"/>
                <w:sz w:val="21"/>
                <w:highlight w:val="none"/>
              </w:rPr>
            </w:pPr>
          </w:p>
          <w:p w14:paraId="489BE76F">
            <w:pPr>
              <w:autoSpaceDE w:val="0"/>
              <w:autoSpaceDN w:val="0"/>
              <w:spacing w:line="291" w:lineRule="auto"/>
              <w:rPr>
                <w:rFonts w:ascii="Arial"/>
                <w:sz w:val="21"/>
                <w:highlight w:val="none"/>
              </w:rPr>
            </w:pPr>
          </w:p>
          <w:p w14:paraId="77EEA0E7">
            <w:pPr>
              <w:autoSpaceDE w:val="0"/>
              <w:autoSpaceDN w:val="0"/>
              <w:spacing w:line="292" w:lineRule="auto"/>
              <w:rPr>
                <w:rFonts w:ascii="Arial"/>
                <w:sz w:val="21"/>
                <w:highlight w:val="none"/>
              </w:rPr>
            </w:pPr>
          </w:p>
          <w:p w14:paraId="2871C424">
            <w:pPr>
              <w:autoSpaceDE w:val="0"/>
              <w:autoSpaceDN w:val="0"/>
              <w:spacing w:line="292" w:lineRule="auto"/>
              <w:rPr>
                <w:rFonts w:ascii="Arial"/>
                <w:sz w:val="21"/>
                <w:highlight w:val="none"/>
              </w:rPr>
            </w:pPr>
          </w:p>
          <w:p w14:paraId="41CD34B1">
            <w:pPr>
              <w:pStyle w:val="253"/>
              <w:autoSpaceDE w:val="0"/>
              <w:autoSpaceDN w:val="0"/>
              <w:spacing w:before="72" w:line="239" w:lineRule="auto"/>
              <w:ind w:left="173"/>
              <w:rPr>
                <w:sz w:val="22"/>
                <w:szCs w:val="22"/>
                <w:highlight w:val="none"/>
              </w:rPr>
            </w:pPr>
            <w:r>
              <w:rPr>
                <w:spacing w:val="-5"/>
                <w:sz w:val="22"/>
                <w:szCs w:val="22"/>
                <w:highlight w:val="none"/>
              </w:rPr>
              <w:t>1.1.1</w:t>
            </w:r>
          </w:p>
        </w:tc>
        <w:tc>
          <w:tcPr>
            <w:tcW w:w="1392" w:type="dxa"/>
            <w:vAlign w:val="top"/>
          </w:tcPr>
          <w:p w14:paraId="2C4D7FE4">
            <w:pPr>
              <w:pStyle w:val="253"/>
              <w:autoSpaceDE w:val="0"/>
              <w:autoSpaceDN w:val="0"/>
              <w:spacing w:before="215" w:line="220" w:lineRule="auto"/>
              <w:ind w:left="42"/>
              <w:rPr>
                <w:sz w:val="24"/>
                <w:szCs w:val="24"/>
                <w:highlight w:val="none"/>
              </w:rPr>
            </w:pPr>
            <w:r>
              <w:rPr>
                <w:spacing w:val="-4"/>
                <w:sz w:val="24"/>
                <w:szCs w:val="24"/>
                <w:highlight w:val="none"/>
              </w:rPr>
              <w:t>原有地面</w:t>
            </w:r>
          </w:p>
          <w:p w14:paraId="4E1D3955">
            <w:pPr>
              <w:pStyle w:val="253"/>
              <w:autoSpaceDE w:val="0"/>
              <w:autoSpaceDN w:val="0"/>
              <w:spacing w:before="5" w:line="225" w:lineRule="auto"/>
              <w:ind w:left="37" w:right="149" w:firstLine="10"/>
              <w:rPr>
                <w:sz w:val="24"/>
                <w:szCs w:val="24"/>
                <w:highlight w:val="none"/>
              </w:rPr>
            </w:pPr>
            <w:r>
              <w:rPr>
                <w:spacing w:val="-5"/>
                <w:sz w:val="24"/>
                <w:szCs w:val="24"/>
                <w:highlight w:val="none"/>
              </w:rPr>
              <w:t>（瓷砖）饰</w:t>
            </w:r>
            <w:r>
              <w:rPr>
                <w:spacing w:val="-3"/>
                <w:sz w:val="24"/>
                <w:szCs w:val="24"/>
                <w:highlight w:val="none"/>
              </w:rPr>
              <w:t>面及粘结层需部拆除，暂定深度</w:t>
            </w:r>
          </w:p>
          <w:p w14:paraId="19A787E3">
            <w:pPr>
              <w:pStyle w:val="253"/>
              <w:autoSpaceDE w:val="0"/>
              <w:autoSpaceDN w:val="0"/>
              <w:spacing w:line="223" w:lineRule="auto"/>
              <w:ind w:left="41"/>
              <w:rPr>
                <w:sz w:val="24"/>
                <w:szCs w:val="24"/>
                <w:highlight w:val="none"/>
              </w:rPr>
            </w:pPr>
            <w:r>
              <w:rPr>
                <w:spacing w:val="-3"/>
                <w:sz w:val="24"/>
                <w:szCs w:val="24"/>
                <w:highlight w:val="none"/>
              </w:rPr>
              <w:t>50~60</w:t>
            </w:r>
          </w:p>
          <w:p w14:paraId="33E4C104">
            <w:pPr>
              <w:pStyle w:val="253"/>
              <w:autoSpaceDE w:val="0"/>
              <w:autoSpaceDN w:val="0"/>
              <w:spacing w:line="229" w:lineRule="auto"/>
              <w:ind w:left="39" w:right="29"/>
              <w:rPr>
                <w:sz w:val="24"/>
                <w:szCs w:val="24"/>
                <w:highlight w:val="none"/>
              </w:rPr>
            </w:pPr>
            <w:r>
              <w:rPr>
                <w:spacing w:val="-3"/>
                <w:sz w:val="24"/>
                <w:szCs w:val="24"/>
                <w:highlight w:val="none"/>
              </w:rPr>
              <w:t>2、含四个展</w:t>
            </w:r>
            <w:r>
              <w:rPr>
                <w:sz w:val="24"/>
                <w:szCs w:val="24"/>
                <w:highlight w:val="none"/>
              </w:rPr>
              <w:t>厅</w:t>
            </w:r>
          </w:p>
        </w:tc>
        <w:tc>
          <w:tcPr>
            <w:tcW w:w="3101" w:type="dxa"/>
            <w:vAlign w:val="top"/>
          </w:tcPr>
          <w:p w14:paraId="035BE928">
            <w:pPr>
              <w:autoSpaceDE w:val="0"/>
              <w:autoSpaceDN w:val="0"/>
              <w:spacing w:line="358" w:lineRule="auto"/>
              <w:rPr>
                <w:rFonts w:ascii="Arial"/>
                <w:sz w:val="21"/>
                <w:highlight w:val="none"/>
              </w:rPr>
            </w:pPr>
          </w:p>
          <w:p w14:paraId="52CB6519">
            <w:pPr>
              <w:autoSpaceDE w:val="0"/>
              <w:autoSpaceDN w:val="0"/>
              <w:spacing w:line="359" w:lineRule="auto"/>
              <w:rPr>
                <w:rFonts w:ascii="Arial"/>
                <w:sz w:val="21"/>
                <w:highlight w:val="none"/>
              </w:rPr>
            </w:pPr>
          </w:p>
          <w:p w14:paraId="535F7AB3">
            <w:pPr>
              <w:pStyle w:val="253"/>
              <w:autoSpaceDE w:val="0"/>
              <w:autoSpaceDN w:val="0"/>
              <w:spacing w:before="78" w:line="225" w:lineRule="auto"/>
              <w:ind w:left="37" w:right="56" w:firstLine="18"/>
              <w:rPr>
                <w:sz w:val="24"/>
                <w:szCs w:val="24"/>
                <w:highlight w:val="none"/>
              </w:rPr>
            </w:pPr>
            <w:r>
              <w:rPr>
                <w:spacing w:val="-3"/>
                <w:sz w:val="24"/>
                <w:szCs w:val="24"/>
                <w:highlight w:val="none"/>
              </w:rPr>
              <w:t>1、原有地面（瓷砖）饰面及</w:t>
            </w:r>
            <w:r>
              <w:rPr>
                <w:spacing w:val="-1"/>
                <w:sz w:val="24"/>
                <w:szCs w:val="24"/>
                <w:highlight w:val="none"/>
              </w:rPr>
              <w:t>粘结层需全部拆除，暂定深</w:t>
            </w:r>
            <w:r>
              <w:rPr>
                <w:spacing w:val="-2"/>
                <w:sz w:val="24"/>
                <w:szCs w:val="24"/>
                <w:highlight w:val="none"/>
              </w:rPr>
              <w:t>度50~60.</w:t>
            </w:r>
          </w:p>
          <w:p w14:paraId="13BD6C93">
            <w:pPr>
              <w:pStyle w:val="253"/>
              <w:autoSpaceDE w:val="0"/>
              <w:autoSpaceDN w:val="0"/>
              <w:spacing w:line="219" w:lineRule="auto"/>
              <w:ind w:left="41"/>
              <w:rPr>
                <w:sz w:val="24"/>
                <w:szCs w:val="24"/>
                <w:highlight w:val="none"/>
              </w:rPr>
            </w:pPr>
            <w:r>
              <w:rPr>
                <w:spacing w:val="-2"/>
                <w:sz w:val="24"/>
                <w:szCs w:val="24"/>
                <w:highlight w:val="none"/>
              </w:rPr>
              <w:t>2、含四个展厅。</w:t>
            </w:r>
          </w:p>
        </w:tc>
        <w:tc>
          <w:tcPr>
            <w:tcW w:w="1124" w:type="dxa"/>
            <w:vAlign w:val="top"/>
          </w:tcPr>
          <w:p w14:paraId="53317F85">
            <w:pPr>
              <w:autoSpaceDE w:val="0"/>
              <w:autoSpaceDN w:val="0"/>
              <w:spacing w:line="288" w:lineRule="auto"/>
              <w:rPr>
                <w:rFonts w:ascii="Arial"/>
                <w:sz w:val="21"/>
                <w:highlight w:val="none"/>
              </w:rPr>
            </w:pPr>
          </w:p>
          <w:p w14:paraId="219AA249">
            <w:pPr>
              <w:autoSpaceDE w:val="0"/>
              <w:autoSpaceDN w:val="0"/>
              <w:spacing w:line="288" w:lineRule="auto"/>
              <w:rPr>
                <w:rFonts w:ascii="Arial"/>
                <w:sz w:val="21"/>
                <w:highlight w:val="none"/>
              </w:rPr>
            </w:pPr>
          </w:p>
          <w:p w14:paraId="3CFFC705">
            <w:pPr>
              <w:autoSpaceDE w:val="0"/>
              <w:autoSpaceDN w:val="0"/>
              <w:spacing w:line="288" w:lineRule="auto"/>
              <w:rPr>
                <w:rFonts w:ascii="Arial"/>
                <w:sz w:val="21"/>
                <w:highlight w:val="none"/>
              </w:rPr>
            </w:pPr>
          </w:p>
          <w:p w14:paraId="30989FB7">
            <w:pPr>
              <w:autoSpaceDE w:val="0"/>
              <w:autoSpaceDN w:val="0"/>
              <w:spacing w:line="289" w:lineRule="auto"/>
              <w:rPr>
                <w:rFonts w:ascii="Arial"/>
                <w:sz w:val="21"/>
                <w:highlight w:val="none"/>
              </w:rPr>
            </w:pPr>
          </w:p>
          <w:p w14:paraId="59F7E7D1">
            <w:pPr>
              <w:pStyle w:val="253"/>
              <w:autoSpaceDE w:val="0"/>
              <w:autoSpaceDN w:val="0"/>
              <w:spacing w:before="78" w:line="239" w:lineRule="auto"/>
              <w:ind w:left="159"/>
              <w:rPr>
                <w:sz w:val="24"/>
                <w:szCs w:val="24"/>
                <w:highlight w:val="none"/>
              </w:rPr>
            </w:pPr>
            <w:r>
              <w:rPr>
                <w:spacing w:val="-3"/>
                <w:sz w:val="24"/>
                <w:szCs w:val="24"/>
                <w:highlight w:val="none"/>
              </w:rPr>
              <w:t>259.49</w:t>
            </w:r>
          </w:p>
        </w:tc>
        <w:tc>
          <w:tcPr>
            <w:tcW w:w="673" w:type="dxa"/>
            <w:vAlign w:val="top"/>
          </w:tcPr>
          <w:p w14:paraId="599DD9EE">
            <w:pPr>
              <w:autoSpaceDE w:val="0"/>
              <w:autoSpaceDN w:val="0"/>
              <w:spacing w:line="288" w:lineRule="auto"/>
              <w:rPr>
                <w:rFonts w:ascii="Arial"/>
                <w:sz w:val="21"/>
                <w:highlight w:val="none"/>
              </w:rPr>
            </w:pPr>
          </w:p>
          <w:p w14:paraId="381B4883">
            <w:pPr>
              <w:autoSpaceDE w:val="0"/>
              <w:autoSpaceDN w:val="0"/>
              <w:spacing w:line="288" w:lineRule="auto"/>
              <w:rPr>
                <w:rFonts w:ascii="Arial"/>
                <w:sz w:val="21"/>
                <w:highlight w:val="none"/>
              </w:rPr>
            </w:pPr>
          </w:p>
          <w:p w14:paraId="7AF3DDD2">
            <w:pPr>
              <w:autoSpaceDE w:val="0"/>
              <w:autoSpaceDN w:val="0"/>
              <w:spacing w:line="288" w:lineRule="auto"/>
              <w:rPr>
                <w:rFonts w:ascii="Arial"/>
                <w:sz w:val="21"/>
                <w:highlight w:val="none"/>
              </w:rPr>
            </w:pPr>
          </w:p>
          <w:p w14:paraId="3ECD1CDB">
            <w:pPr>
              <w:autoSpaceDE w:val="0"/>
              <w:autoSpaceDN w:val="0"/>
              <w:spacing w:line="289" w:lineRule="auto"/>
              <w:rPr>
                <w:rFonts w:ascii="Arial"/>
                <w:sz w:val="21"/>
                <w:highlight w:val="none"/>
              </w:rPr>
            </w:pPr>
          </w:p>
          <w:p w14:paraId="352AF5B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096E0E1">
            <w:pPr>
              <w:autoSpaceDE w:val="0"/>
              <w:autoSpaceDN w:val="0"/>
              <w:rPr>
                <w:rFonts w:ascii="Arial"/>
                <w:sz w:val="21"/>
                <w:highlight w:val="none"/>
              </w:rPr>
            </w:pPr>
          </w:p>
        </w:tc>
        <w:tc>
          <w:tcPr>
            <w:tcW w:w="1553" w:type="dxa"/>
            <w:vAlign w:val="top"/>
          </w:tcPr>
          <w:p w14:paraId="6521E817">
            <w:pPr>
              <w:autoSpaceDE w:val="0"/>
              <w:autoSpaceDN w:val="0"/>
              <w:rPr>
                <w:rFonts w:ascii="Arial"/>
                <w:sz w:val="21"/>
                <w:highlight w:val="none"/>
              </w:rPr>
            </w:pPr>
          </w:p>
        </w:tc>
      </w:tr>
      <w:tr w14:paraId="75E81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3" w:hRule="atLeast"/>
        </w:trPr>
        <w:tc>
          <w:tcPr>
            <w:tcW w:w="848" w:type="dxa"/>
            <w:vAlign w:val="top"/>
          </w:tcPr>
          <w:p w14:paraId="56646BF3">
            <w:pPr>
              <w:autoSpaceDE w:val="0"/>
              <w:autoSpaceDN w:val="0"/>
              <w:spacing w:line="314" w:lineRule="auto"/>
              <w:rPr>
                <w:rFonts w:ascii="Arial"/>
                <w:sz w:val="21"/>
                <w:highlight w:val="none"/>
              </w:rPr>
            </w:pPr>
          </w:p>
          <w:p w14:paraId="0FFB4C09">
            <w:pPr>
              <w:autoSpaceDE w:val="0"/>
              <w:autoSpaceDN w:val="0"/>
              <w:spacing w:line="314" w:lineRule="auto"/>
              <w:rPr>
                <w:rFonts w:ascii="Arial"/>
                <w:sz w:val="21"/>
                <w:highlight w:val="none"/>
              </w:rPr>
            </w:pPr>
          </w:p>
          <w:p w14:paraId="35CE780F">
            <w:pPr>
              <w:pStyle w:val="253"/>
              <w:autoSpaceDE w:val="0"/>
              <w:autoSpaceDN w:val="0"/>
              <w:spacing w:before="71" w:line="239" w:lineRule="auto"/>
              <w:ind w:left="173"/>
              <w:rPr>
                <w:sz w:val="22"/>
                <w:szCs w:val="22"/>
                <w:highlight w:val="none"/>
              </w:rPr>
            </w:pPr>
            <w:r>
              <w:rPr>
                <w:spacing w:val="-5"/>
                <w:sz w:val="22"/>
                <w:szCs w:val="22"/>
                <w:highlight w:val="none"/>
              </w:rPr>
              <w:t>1.1.2</w:t>
            </w:r>
          </w:p>
        </w:tc>
        <w:tc>
          <w:tcPr>
            <w:tcW w:w="1392" w:type="dxa"/>
            <w:vAlign w:val="top"/>
          </w:tcPr>
          <w:p w14:paraId="52AA42AE">
            <w:pPr>
              <w:pStyle w:val="253"/>
              <w:autoSpaceDE w:val="0"/>
              <w:autoSpaceDN w:val="0"/>
              <w:spacing w:before="258" w:line="224" w:lineRule="auto"/>
              <w:ind w:left="35" w:right="149" w:firstLine="6"/>
              <w:rPr>
                <w:sz w:val="24"/>
                <w:szCs w:val="24"/>
                <w:highlight w:val="none"/>
              </w:rPr>
            </w:pPr>
            <w:r>
              <w:rPr>
                <w:spacing w:val="-3"/>
                <w:sz w:val="24"/>
                <w:szCs w:val="24"/>
                <w:highlight w:val="none"/>
              </w:rPr>
              <w:t>原展厅（3#</w:t>
            </w:r>
            <w:r>
              <w:rPr>
                <w:spacing w:val="-2"/>
                <w:sz w:val="24"/>
                <w:szCs w:val="24"/>
                <w:highlight w:val="none"/>
              </w:rPr>
              <w:t>平房）设备</w:t>
            </w:r>
          </w:p>
          <w:p w14:paraId="5233CDB7">
            <w:pPr>
              <w:pStyle w:val="253"/>
              <w:autoSpaceDE w:val="0"/>
              <w:autoSpaceDN w:val="0"/>
              <w:spacing w:before="1" w:line="227" w:lineRule="auto"/>
              <w:ind w:left="36" w:right="149" w:firstLine="18"/>
              <w:rPr>
                <w:sz w:val="24"/>
                <w:szCs w:val="24"/>
                <w:highlight w:val="none"/>
              </w:rPr>
            </w:pPr>
            <w:r>
              <w:rPr>
                <w:spacing w:val="-6"/>
                <w:sz w:val="24"/>
                <w:szCs w:val="24"/>
                <w:highlight w:val="none"/>
              </w:rPr>
              <w:t>间架空地板</w:t>
            </w:r>
            <w:r>
              <w:rPr>
                <w:spacing w:val="-5"/>
                <w:sz w:val="24"/>
                <w:szCs w:val="24"/>
                <w:highlight w:val="none"/>
              </w:rPr>
              <w:t>拆除</w:t>
            </w:r>
          </w:p>
        </w:tc>
        <w:tc>
          <w:tcPr>
            <w:tcW w:w="3101" w:type="dxa"/>
            <w:vAlign w:val="top"/>
          </w:tcPr>
          <w:p w14:paraId="6DD8FCB3">
            <w:pPr>
              <w:autoSpaceDE w:val="0"/>
              <w:autoSpaceDN w:val="0"/>
              <w:spacing w:line="469" w:lineRule="auto"/>
              <w:rPr>
                <w:rFonts w:ascii="Arial"/>
                <w:sz w:val="21"/>
                <w:highlight w:val="none"/>
              </w:rPr>
            </w:pPr>
          </w:p>
          <w:p w14:paraId="693D2142">
            <w:pPr>
              <w:pStyle w:val="253"/>
              <w:autoSpaceDE w:val="0"/>
              <w:autoSpaceDN w:val="0"/>
              <w:spacing w:before="78" w:line="225" w:lineRule="auto"/>
              <w:ind w:left="39" w:right="56" w:firstLine="16"/>
              <w:rPr>
                <w:sz w:val="24"/>
                <w:szCs w:val="24"/>
                <w:highlight w:val="none"/>
              </w:rPr>
            </w:pPr>
            <w:r>
              <w:rPr>
                <w:spacing w:val="-2"/>
                <w:sz w:val="24"/>
                <w:szCs w:val="24"/>
                <w:highlight w:val="none"/>
              </w:rPr>
              <w:t>1、原展厅（3#平房）设备间架空地板拆除。</w:t>
            </w:r>
          </w:p>
        </w:tc>
        <w:tc>
          <w:tcPr>
            <w:tcW w:w="1124" w:type="dxa"/>
            <w:vAlign w:val="top"/>
          </w:tcPr>
          <w:p w14:paraId="12472142">
            <w:pPr>
              <w:autoSpaceDE w:val="0"/>
              <w:autoSpaceDN w:val="0"/>
              <w:spacing w:line="307" w:lineRule="auto"/>
              <w:rPr>
                <w:rFonts w:ascii="Arial"/>
                <w:sz w:val="21"/>
                <w:highlight w:val="none"/>
              </w:rPr>
            </w:pPr>
          </w:p>
          <w:p w14:paraId="115ED4D6">
            <w:pPr>
              <w:autoSpaceDE w:val="0"/>
              <w:autoSpaceDN w:val="0"/>
              <w:spacing w:line="307" w:lineRule="auto"/>
              <w:rPr>
                <w:rFonts w:ascii="Arial"/>
                <w:sz w:val="21"/>
                <w:highlight w:val="none"/>
              </w:rPr>
            </w:pPr>
          </w:p>
          <w:p w14:paraId="0E481C20">
            <w:pPr>
              <w:pStyle w:val="253"/>
              <w:autoSpaceDE w:val="0"/>
              <w:autoSpaceDN w:val="0"/>
              <w:spacing w:before="78" w:line="239" w:lineRule="auto"/>
              <w:ind w:left="278"/>
              <w:rPr>
                <w:sz w:val="24"/>
                <w:szCs w:val="24"/>
                <w:highlight w:val="none"/>
              </w:rPr>
            </w:pPr>
            <w:r>
              <w:rPr>
                <w:spacing w:val="-3"/>
                <w:sz w:val="24"/>
                <w:szCs w:val="24"/>
                <w:highlight w:val="none"/>
              </w:rPr>
              <w:t>6.14</w:t>
            </w:r>
          </w:p>
        </w:tc>
        <w:tc>
          <w:tcPr>
            <w:tcW w:w="673" w:type="dxa"/>
            <w:vAlign w:val="top"/>
          </w:tcPr>
          <w:p w14:paraId="085DBE0F">
            <w:pPr>
              <w:autoSpaceDE w:val="0"/>
              <w:autoSpaceDN w:val="0"/>
              <w:spacing w:line="307" w:lineRule="auto"/>
              <w:rPr>
                <w:rFonts w:ascii="Arial"/>
                <w:sz w:val="21"/>
                <w:highlight w:val="none"/>
              </w:rPr>
            </w:pPr>
          </w:p>
          <w:p w14:paraId="283891AB">
            <w:pPr>
              <w:autoSpaceDE w:val="0"/>
              <w:autoSpaceDN w:val="0"/>
              <w:spacing w:line="307" w:lineRule="auto"/>
              <w:rPr>
                <w:rFonts w:ascii="Arial"/>
                <w:sz w:val="21"/>
                <w:highlight w:val="none"/>
              </w:rPr>
            </w:pPr>
          </w:p>
          <w:p w14:paraId="03543B9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82B90C8">
            <w:pPr>
              <w:autoSpaceDE w:val="0"/>
              <w:autoSpaceDN w:val="0"/>
              <w:rPr>
                <w:rFonts w:ascii="Arial"/>
                <w:sz w:val="21"/>
                <w:highlight w:val="none"/>
              </w:rPr>
            </w:pPr>
          </w:p>
        </w:tc>
        <w:tc>
          <w:tcPr>
            <w:tcW w:w="1553" w:type="dxa"/>
            <w:vAlign w:val="top"/>
          </w:tcPr>
          <w:p w14:paraId="4C2F9E4C">
            <w:pPr>
              <w:autoSpaceDE w:val="0"/>
              <w:autoSpaceDN w:val="0"/>
              <w:rPr>
                <w:rFonts w:ascii="Arial"/>
                <w:sz w:val="21"/>
                <w:highlight w:val="none"/>
              </w:rPr>
            </w:pPr>
          </w:p>
        </w:tc>
      </w:tr>
      <w:tr w14:paraId="755B6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 w:hRule="atLeast"/>
        </w:trPr>
        <w:tc>
          <w:tcPr>
            <w:tcW w:w="848" w:type="dxa"/>
            <w:vAlign w:val="top"/>
          </w:tcPr>
          <w:p w14:paraId="034E91B6">
            <w:pPr>
              <w:autoSpaceDE w:val="0"/>
              <w:autoSpaceDN w:val="0"/>
              <w:spacing w:line="254" w:lineRule="auto"/>
              <w:rPr>
                <w:rFonts w:ascii="Arial"/>
                <w:sz w:val="21"/>
                <w:highlight w:val="none"/>
              </w:rPr>
            </w:pPr>
          </w:p>
          <w:p w14:paraId="0720ED5B">
            <w:pPr>
              <w:autoSpaceDE w:val="0"/>
              <w:autoSpaceDN w:val="0"/>
              <w:spacing w:line="254" w:lineRule="auto"/>
              <w:rPr>
                <w:rFonts w:ascii="Arial"/>
                <w:sz w:val="21"/>
                <w:highlight w:val="none"/>
              </w:rPr>
            </w:pPr>
          </w:p>
          <w:p w14:paraId="2BC87F1B">
            <w:pPr>
              <w:pStyle w:val="253"/>
              <w:autoSpaceDE w:val="0"/>
              <w:autoSpaceDN w:val="0"/>
              <w:spacing w:before="72" w:line="239" w:lineRule="auto"/>
              <w:ind w:left="173"/>
              <w:rPr>
                <w:sz w:val="22"/>
                <w:szCs w:val="22"/>
                <w:highlight w:val="none"/>
              </w:rPr>
            </w:pPr>
            <w:r>
              <w:rPr>
                <w:spacing w:val="-5"/>
                <w:sz w:val="22"/>
                <w:szCs w:val="22"/>
                <w:highlight w:val="none"/>
              </w:rPr>
              <w:t>1.1.3</w:t>
            </w:r>
          </w:p>
        </w:tc>
        <w:tc>
          <w:tcPr>
            <w:tcW w:w="1392" w:type="dxa"/>
            <w:vAlign w:val="top"/>
          </w:tcPr>
          <w:p w14:paraId="6FB593BF">
            <w:pPr>
              <w:pStyle w:val="253"/>
              <w:autoSpaceDE w:val="0"/>
              <w:autoSpaceDN w:val="0"/>
              <w:spacing w:before="282" w:line="226" w:lineRule="auto"/>
              <w:ind w:left="35" w:right="149" w:firstLine="6"/>
              <w:jc w:val="both"/>
              <w:rPr>
                <w:sz w:val="24"/>
                <w:szCs w:val="24"/>
                <w:highlight w:val="none"/>
              </w:rPr>
            </w:pPr>
            <w:r>
              <w:rPr>
                <w:spacing w:val="-3"/>
                <w:sz w:val="24"/>
                <w:szCs w:val="24"/>
                <w:highlight w:val="none"/>
              </w:rPr>
              <w:t>原展厅（3#</w:t>
            </w:r>
            <w:r>
              <w:rPr>
                <w:spacing w:val="1"/>
                <w:sz w:val="24"/>
                <w:szCs w:val="24"/>
                <w:highlight w:val="none"/>
              </w:rPr>
              <w:t xml:space="preserve"> </w:t>
            </w:r>
            <w:r>
              <w:rPr>
                <w:spacing w:val="-5"/>
                <w:sz w:val="24"/>
                <w:szCs w:val="24"/>
                <w:highlight w:val="none"/>
              </w:rPr>
              <w:t>、4#平房）</w:t>
            </w:r>
            <w:r>
              <w:rPr>
                <w:spacing w:val="-3"/>
                <w:sz w:val="24"/>
                <w:szCs w:val="24"/>
                <w:highlight w:val="none"/>
              </w:rPr>
              <w:t>场景拆除</w:t>
            </w:r>
          </w:p>
        </w:tc>
        <w:tc>
          <w:tcPr>
            <w:tcW w:w="3101" w:type="dxa"/>
            <w:vAlign w:val="top"/>
          </w:tcPr>
          <w:p w14:paraId="6FCF541A">
            <w:pPr>
              <w:autoSpaceDE w:val="0"/>
              <w:autoSpaceDN w:val="0"/>
              <w:spacing w:line="350" w:lineRule="auto"/>
              <w:rPr>
                <w:rFonts w:ascii="Arial"/>
                <w:sz w:val="21"/>
                <w:highlight w:val="none"/>
              </w:rPr>
            </w:pPr>
          </w:p>
          <w:p w14:paraId="43868129">
            <w:pPr>
              <w:pStyle w:val="253"/>
              <w:autoSpaceDE w:val="0"/>
              <w:autoSpaceDN w:val="0"/>
              <w:spacing w:before="78" w:line="227" w:lineRule="auto"/>
              <w:ind w:left="42" w:right="56" w:firstLine="13"/>
              <w:rPr>
                <w:sz w:val="24"/>
                <w:szCs w:val="24"/>
                <w:highlight w:val="none"/>
              </w:rPr>
            </w:pPr>
            <w:r>
              <w:rPr>
                <w:spacing w:val="-2"/>
                <w:sz w:val="24"/>
                <w:szCs w:val="24"/>
                <w:highlight w:val="none"/>
              </w:rPr>
              <w:t>1、原展厅（3#、4#平房）场</w:t>
            </w:r>
            <w:r>
              <w:rPr>
                <w:spacing w:val="-5"/>
                <w:sz w:val="24"/>
                <w:szCs w:val="24"/>
                <w:highlight w:val="none"/>
              </w:rPr>
              <w:t>景拆除</w:t>
            </w:r>
          </w:p>
        </w:tc>
        <w:tc>
          <w:tcPr>
            <w:tcW w:w="1124" w:type="dxa"/>
            <w:vAlign w:val="top"/>
          </w:tcPr>
          <w:p w14:paraId="4DCDC3C1">
            <w:pPr>
              <w:autoSpaceDE w:val="0"/>
              <w:autoSpaceDN w:val="0"/>
              <w:spacing w:line="247" w:lineRule="auto"/>
              <w:rPr>
                <w:rFonts w:ascii="Arial"/>
                <w:sz w:val="21"/>
                <w:highlight w:val="none"/>
              </w:rPr>
            </w:pPr>
          </w:p>
          <w:p w14:paraId="014B858D">
            <w:pPr>
              <w:autoSpaceDE w:val="0"/>
              <w:autoSpaceDN w:val="0"/>
              <w:spacing w:line="248" w:lineRule="auto"/>
              <w:rPr>
                <w:rFonts w:ascii="Arial"/>
                <w:sz w:val="21"/>
                <w:highlight w:val="none"/>
              </w:rPr>
            </w:pPr>
          </w:p>
          <w:p w14:paraId="18DB37B5">
            <w:pPr>
              <w:pStyle w:val="253"/>
              <w:autoSpaceDE w:val="0"/>
              <w:autoSpaceDN w:val="0"/>
              <w:spacing w:before="78" w:line="239" w:lineRule="auto"/>
              <w:ind w:left="234"/>
              <w:rPr>
                <w:sz w:val="24"/>
                <w:szCs w:val="24"/>
                <w:highlight w:val="none"/>
              </w:rPr>
            </w:pPr>
            <w:r>
              <w:rPr>
                <w:spacing w:val="-6"/>
                <w:sz w:val="24"/>
                <w:szCs w:val="24"/>
                <w:highlight w:val="none"/>
              </w:rPr>
              <w:t>11.67</w:t>
            </w:r>
          </w:p>
        </w:tc>
        <w:tc>
          <w:tcPr>
            <w:tcW w:w="673" w:type="dxa"/>
            <w:vAlign w:val="top"/>
          </w:tcPr>
          <w:p w14:paraId="2C692084">
            <w:pPr>
              <w:autoSpaceDE w:val="0"/>
              <w:autoSpaceDN w:val="0"/>
              <w:spacing w:line="247" w:lineRule="auto"/>
              <w:rPr>
                <w:rFonts w:ascii="Arial"/>
                <w:sz w:val="21"/>
                <w:highlight w:val="none"/>
              </w:rPr>
            </w:pPr>
          </w:p>
          <w:p w14:paraId="45312A2B">
            <w:pPr>
              <w:autoSpaceDE w:val="0"/>
              <w:autoSpaceDN w:val="0"/>
              <w:spacing w:line="248" w:lineRule="auto"/>
              <w:rPr>
                <w:rFonts w:ascii="Arial"/>
                <w:sz w:val="21"/>
                <w:highlight w:val="none"/>
              </w:rPr>
            </w:pPr>
          </w:p>
          <w:p w14:paraId="475A4B2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62AE8F9">
            <w:pPr>
              <w:autoSpaceDE w:val="0"/>
              <w:autoSpaceDN w:val="0"/>
              <w:rPr>
                <w:rFonts w:ascii="Arial"/>
                <w:sz w:val="21"/>
                <w:highlight w:val="none"/>
              </w:rPr>
            </w:pPr>
          </w:p>
        </w:tc>
        <w:tc>
          <w:tcPr>
            <w:tcW w:w="1553" w:type="dxa"/>
            <w:vAlign w:val="top"/>
          </w:tcPr>
          <w:p w14:paraId="323E308D">
            <w:pPr>
              <w:autoSpaceDE w:val="0"/>
              <w:autoSpaceDN w:val="0"/>
              <w:rPr>
                <w:rFonts w:ascii="Arial"/>
                <w:sz w:val="21"/>
                <w:highlight w:val="none"/>
              </w:rPr>
            </w:pPr>
          </w:p>
        </w:tc>
      </w:tr>
      <w:tr w14:paraId="49DF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48" w:type="dxa"/>
            <w:vAlign w:val="top"/>
          </w:tcPr>
          <w:p w14:paraId="5AAE9AAE">
            <w:pPr>
              <w:pStyle w:val="253"/>
              <w:autoSpaceDE w:val="0"/>
              <w:autoSpaceDN w:val="0"/>
              <w:spacing w:before="266" w:line="239" w:lineRule="auto"/>
              <w:ind w:left="283"/>
              <w:rPr>
                <w:sz w:val="22"/>
                <w:szCs w:val="22"/>
                <w:highlight w:val="none"/>
              </w:rPr>
            </w:pPr>
            <w:r>
              <w:rPr>
                <w:spacing w:val="-9"/>
                <w:sz w:val="22"/>
                <w:szCs w:val="22"/>
                <w:highlight w:val="none"/>
              </w:rPr>
              <w:t>1.2</w:t>
            </w:r>
          </w:p>
        </w:tc>
        <w:tc>
          <w:tcPr>
            <w:tcW w:w="1392" w:type="dxa"/>
            <w:vAlign w:val="top"/>
          </w:tcPr>
          <w:p w14:paraId="43CE05E8">
            <w:pPr>
              <w:pStyle w:val="253"/>
              <w:autoSpaceDE w:val="0"/>
              <w:autoSpaceDN w:val="0"/>
              <w:spacing w:before="260" w:line="219" w:lineRule="auto"/>
              <w:ind w:left="41"/>
              <w:rPr>
                <w:sz w:val="24"/>
                <w:szCs w:val="24"/>
                <w:highlight w:val="none"/>
              </w:rPr>
            </w:pPr>
            <w:r>
              <w:rPr>
                <w:spacing w:val="-4"/>
                <w:sz w:val="24"/>
                <w:szCs w:val="24"/>
                <w:highlight w:val="none"/>
              </w:rPr>
              <w:t>天花拆除</w:t>
            </w:r>
          </w:p>
        </w:tc>
        <w:tc>
          <w:tcPr>
            <w:tcW w:w="3101" w:type="dxa"/>
            <w:vAlign w:val="top"/>
          </w:tcPr>
          <w:p w14:paraId="262348A9">
            <w:pPr>
              <w:autoSpaceDE w:val="0"/>
              <w:autoSpaceDN w:val="0"/>
              <w:rPr>
                <w:rFonts w:ascii="Arial"/>
                <w:sz w:val="21"/>
                <w:highlight w:val="none"/>
              </w:rPr>
            </w:pPr>
          </w:p>
        </w:tc>
        <w:tc>
          <w:tcPr>
            <w:tcW w:w="1124" w:type="dxa"/>
            <w:vAlign w:val="top"/>
          </w:tcPr>
          <w:p w14:paraId="0F55255B">
            <w:pPr>
              <w:autoSpaceDE w:val="0"/>
              <w:autoSpaceDN w:val="0"/>
              <w:rPr>
                <w:rFonts w:ascii="Arial"/>
                <w:sz w:val="21"/>
                <w:highlight w:val="none"/>
              </w:rPr>
            </w:pPr>
          </w:p>
        </w:tc>
        <w:tc>
          <w:tcPr>
            <w:tcW w:w="673" w:type="dxa"/>
            <w:vAlign w:val="top"/>
          </w:tcPr>
          <w:p w14:paraId="61B0B7C5">
            <w:pPr>
              <w:autoSpaceDE w:val="0"/>
              <w:autoSpaceDN w:val="0"/>
              <w:rPr>
                <w:rFonts w:ascii="Arial"/>
                <w:sz w:val="21"/>
                <w:highlight w:val="none"/>
              </w:rPr>
            </w:pPr>
          </w:p>
        </w:tc>
        <w:tc>
          <w:tcPr>
            <w:tcW w:w="1124" w:type="dxa"/>
            <w:vAlign w:val="top"/>
          </w:tcPr>
          <w:p w14:paraId="143930BB">
            <w:pPr>
              <w:autoSpaceDE w:val="0"/>
              <w:autoSpaceDN w:val="0"/>
              <w:rPr>
                <w:rFonts w:ascii="Arial"/>
                <w:sz w:val="21"/>
                <w:highlight w:val="none"/>
              </w:rPr>
            </w:pPr>
          </w:p>
        </w:tc>
        <w:tc>
          <w:tcPr>
            <w:tcW w:w="1553" w:type="dxa"/>
            <w:vAlign w:val="top"/>
          </w:tcPr>
          <w:p w14:paraId="01AF58E4">
            <w:pPr>
              <w:autoSpaceDE w:val="0"/>
              <w:autoSpaceDN w:val="0"/>
              <w:rPr>
                <w:rFonts w:ascii="Arial"/>
                <w:sz w:val="21"/>
                <w:highlight w:val="none"/>
              </w:rPr>
            </w:pPr>
          </w:p>
        </w:tc>
      </w:tr>
      <w:tr w14:paraId="23ED1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9" w:hRule="atLeast"/>
        </w:trPr>
        <w:tc>
          <w:tcPr>
            <w:tcW w:w="848" w:type="dxa"/>
            <w:vAlign w:val="top"/>
          </w:tcPr>
          <w:p w14:paraId="6A377395">
            <w:pPr>
              <w:autoSpaceDE w:val="0"/>
              <w:autoSpaceDN w:val="0"/>
              <w:spacing w:line="271" w:lineRule="auto"/>
              <w:rPr>
                <w:rFonts w:ascii="Arial"/>
                <w:sz w:val="21"/>
                <w:highlight w:val="none"/>
              </w:rPr>
            </w:pPr>
          </w:p>
          <w:p w14:paraId="620D3280">
            <w:pPr>
              <w:autoSpaceDE w:val="0"/>
              <w:autoSpaceDN w:val="0"/>
              <w:spacing w:line="271" w:lineRule="auto"/>
              <w:rPr>
                <w:rFonts w:ascii="Arial"/>
                <w:sz w:val="21"/>
                <w:highlight w:val="none"/>
              </w:rPr>
            </w:pPr>
          </w:p>
          <w:p w14:paraId="7BC88274">
            <w:pPr>
              <w:autoSpaceDE w:val="0"/>
              <w:autoSpaceDN w:val="0"/>
              <w:spacing w:line="271" w:lineRule="auto"/>
              <w:rPr>
                <w:rFonts w:ascii="Arial"/>
                <w:sz w:val="21"/>
                <w:highlight w:val="none"/>
              </w:rPr>
            </w:pPr>
          </w:p>
          <w:p w14:paraId="6DC5458E">
            <w:pPr>
              <w:autoSpaceDE w:val="0"/>
              <w:autoSpaceDN w:val="0"/>
              <w:spacing w:line="271" w:lineRule="auto"/>
              <w:rPr>
                <w:rFonts w:ascii="Arial"/>
                <w:sz w:val="21"/>
                <w:highlight w:val="none"/>
              </w:rPr>
            </w:pPr>
          </w:p>
          <w:p w14:paraId="5869362B">
            <w:pPr>
              <w:pStyle w:val="253"/>
              <w:autoSpaceDE w:val="0"/>
              <w:autoSpaceDN w:val="0"/>
              <w:spacing w:before="71" w:line="239" w:lineRule="auto"/>
              <w:ind w:left="173"/>
              <w:rPr>
                <w:sz w:val="22"/>
                <w:szCs w:val="22"/>
                <w:highlight w:val="none"/>
              </w:rPr>
            </w:pPr>
            <w:r>
              <w:rPr>
                <w:spacing w:val="-5"/>
                <w:sz w:val="22"/>
                <w:szCs w:val="22"/>
                <w:highlight w:val="none"/>
              </w:rPr>
              <w:t>1.2.1</w:t>
            </w:r>
          </w:p>
        </w:tc>
        <w:tc>
          <w:tcPr>
            <w:tcW w:w="1392" w:type="dxa"/>
            <w:vAlign w:val="top"/>
          </w:tcPr>
          <w:p w14:paraId="00E146CC">
            <w:pPr>
              <w:pStyle w:val="253"/>
              <w:autoSpaceDE w:val="0"/>
              <w:autoSpaceDN w:val="0"/>
              <w:spacing w:before="278" w:line="225" w:lineRule="auto"/>
              <w:ind w:left="36" w:right="29"/>
              <w:rPr>
                <w:sz w:val="24"/>
                <w:szCs w:val="24"/>
                <w:highlight w:val="none"/>
              </w:rPr>
            </w:pPr>
            <w:r>
              <w:rPr>
                <w:spacing w:val="-2"/>
                <w:sz w:val="24"/>
                <w:szCs w:val="24"/>
                <w:highlight w:val="none"/>
              </w:rPr>
              <w:t>格栅吊顶拆除：最高3.9米，含结构</w:t>
            </w:r>
            <w:r>
              <w:rPr>
                <w:spacing w:val="-3"/>
                <w:sz w:val="24"/>
                <w:szCs w:val="24"/>
                <w:highlight w:val="none"/>
              </w:rPr>
              <w:t>梁饰面拆</w:t>
            </w:r>
          </w:p>
          <w:p w14:paraId="3BBDE90C">
            <w:pPr>
              <w:pStyle w:val="253"/>
              <w:autoSpaceDE w:val="0"/>
              <w:autoSpaceDN w:val="0"/>
              <w:spacing w:before="3" w:line="225" w:lineRule="auto"/>
              <w:ind w:left="37" w:right="189" w:firstLine="13"/>
              <w:rPr>
                <w:sz w:val="24"/>
                <w:szCs w:val="24"/>
                <w:highlight w:val="none"/>
              </w:rPr>
            </w:pPr>
            <w:r>
              <w:rPr>
                <w:sz w:val="24"/>
                <w:szCs w:val="24"/>
                <w:highlight w:val="none"/>
              </w:rPr>
              <w:t>除</w:t>
            </w:r>
            <w:r>
              <w:rPr>
                <w:spacing w:val="-32"/>
                <w:sz w:val="24"/>
                <w:szCs w:val="24"/>
                <w:highlight w:val="none"/>
              </w:rPr>
              <w:t>，（</w:t>
            </w:r>
            <w:r>
              <w:rPr>
                <w:sz w:val="24"/>
                <w:szCs w:val="24"/>
                <w:highlight w:val="none"/>
              </w:rPr>
              <w:t xml:space="preserve">1#、 </w:t>
            </w:r>
            <w:r>
              <w:rPr>
                <w:spacing w:val="-2"/>
                <w:sz w:val="24"/>
                <w:szCs w:val="24"/>
                <w:highlight w:val="none"/>
              </w:rPr>
              <w:t>2#、4#平</w:t>
            </w:r>
            <w:r>
              <w:rPr>
                <w:spacing w:val="-6"/>
                <w:sz w:val="24"/>
                <w:szCs w:val="24"/>
                <w:highlight w:val="none"/>
              </w:rPr>
              <w:t>房）</w:t>
            </w:r>
          </w:p>
        </w:tc>
        <w:tc>
          <w:tcPr>
            <w:tcW w:w="3101" w:type="dxa"/>
            <w:vAlign w:val="top"/>
          </w:tcPr>
          <w:p w14:paraId="2BF960ED">
            <w:pPr>
              <w:autoSpaceDE w:val="0"/>
              <w:autoSpaceDN w:val="0"/>
              <w:rPr>
                <w:rFonts w:ascii="Arial"/>
                <w:sz w:val="21"/>
                <w:highlight w:val="none"/>
              </w:rPr>
            </w:pPr>
          </w:p>
        </w:tc>
        <w:tc>
          <w:tcPr>
            <w:tcW w:w="1124" w:type="dxa"/>
            <w:vAlign w:val="top"/>
          </w:tcPr>
          <w:p w14:paraId="3D5582FC">
            <w:pPr>
              <w:autoSpaceDE w:val="0"/>
              <w:autoSpaceDN w:val="0"/>
              <w:spacing w:line="267" w:lineRule="auto"/>
              <w:rPr>
                <w:rFonts w:ascii="Arial"/>
                <w:sz w:val="21"/>
                <w:highlight w:val="none"/>
              </w:rPr>
            </w:pPr>
          </w:p>
          <w:p w14:paraId="5D2C1EF3">
            <w:pPr>
              <w:autoSpaceDE w:val="0"/>
              <w:autoSpaceDN w:val="0"/>
              <w:spacing w:line="267" w:lineRule="auto"/>
              <w:rPr>
                <w:rFonts w:ascii="Arial"/>
                <w:sz w:val="21"/>
                <w:highlight w:val="none"/>
              </w:rPr>
            </w:pPr>
          </w:p>
          <w:p w14:paraId="13AB8568">
            <w:pPr>
              <w:autoSpaceDE w:val="0"/>
              <w:autoSpaceDN w:val="0"/>
              <w:spacing w:line="268" w:lineRule="auto"/>
              <w:rPr>
                <w:rFonts w:ascii="Arial"/>
                <w:sz w:val="21"/>
                <w:highlight w:val="none"/>
              </w:rPr>
            </w:pPr>
          </w:p>
          <w:p w14:paraId="3F4670A8">
            <w:pPr>
              <w:autoSpaceDE w:val="0"/>
              <w:autoSpaceDN w:val="0"/>
              <w:spacing w:line="268" w:lineRule="auto"/>
              <w:rPr>
                <w:rFonts w:ascii="Arial"/>
                <w:sz w:val="21"/>
                <w:highlight w:val="none"/>
              </w:rPr>
            </w:pPr>
          </w:p>
          <w:p w14:paraId="41DB3144">
            <w:pPr>
              <w:pStyle w:val="253"/>
              <w:autoSpaceDE w:val="0"/>
              <w:autoSpaceDN w:val="0"/>
              <w:spacing w:before="78" w:line="239" w:lineRule="auto"/>
              <w:ind w:left="161"/>
              <w:rPr>
                <w:sz w:val="24"/>
                <w:szCs w:val="24"/>
                <w:highlight w:val="none"/>
              </w:rPr>
            </w:pPr>
            <w:r>
              <w:rPr>
                <w:spacing w:val="-3"/>
                <w:sz w:val="24"/>
                <w:szCs w:val="24"/>
                <w:highlight w:val="none"/>
              </w:rPr>
              <w:t>329.57</w:t>
            </w:r>
          </w:p>
        </w:tc>
        <w:tc>
          <w:tcPr>
            <w:tcW w:w="673" w:type="dxa"/>
            <w:vAlign w:val="top"/>
          </w:tcPr>
          <w:p w14:paraId="0B5223EC">
            <w:pPr>
              <w:autoSpaceDE w:val="0"/>
              <w:autoSpaceDN w:val="0"/>
              <w:spacing w:line="267" w:lineRule="auto"/>
              <w:rPr>
                <w:rFonts w:ascii="Arial"/>
                <w:sz w:val="21"/>
                <w:highlight w:val="none"/>
              </w:rPr>
            </w:pPr>
          </w:p>
          <w:p w14:paraId="687A4461">
            <w:pPr>
              <w:autoSpaceDE w:val="0"/>
              <w:autoSpaceDN w:val="0"/>
              <w:spacing w:line="267" w:lineRule="auto"/>
              <w:rPr>
                <w:rFonts w:ascii="Arial"/>
                <w:sz w:val="21"/>
                <w:highlight w:val="none"/>
              </w:rPr>
            </w:pPr>
          </w:p>
          <w:p w14:paraId="2FCC9D85">
            <w:pPr>
              <w:autoSpaceDE w:val="0"/>
              <w:autoSpaceDN w:val="0"/>
              <w:spacing w:line="268" w:lineRule="auto"/>
              <w:rPr>
                <w:rFonts w:ascii="Arial"/>
                <w:sz w:val="21"/>
                <w:highlight w:val="none"/>
              </w:rPr>
            </w:pPr>
          </w:p>
          <w:p w14:paraId="3576A29B">
            <w:pPr>
              <w:autoSpaceDE w:val="0"/>
              <w:autoSpaceDN w:val="0"/>
              <w:spacing w:line="268" w:lineRule="auto"/>
              <w:rPr>
                <w:rFonts w:ascii="Arial"/>
                <w:sz w:val="21"/>
                <w:highlight w:val="none"/>
              </w:rPr>
            </w:pPr>
          </w:p>
          <w:p w14:paraId="3DE23D29">
            <w:pPr>
              <w:pStyle w:val="253"/>
              <w:autoSpaceDE w:val="0"/>
              <w:autoSpaceDN w:val="0"/>
              <w:spacing w:before="79" w:line="241" w:lineRule="auto"/>
              <w:ind w:left="223"/>
              <w:rPr>
                <w:sz w:val="24"/>
                <w:szCs w:val="24"/>
                <w:highlight w:val="none"/>
              </w:rPr>
            </w:pPr>
            <w:r>
              <w:rPr>
                <w:spacing w:val="-2"/>
                <w:sz w:val="24"/>
                <w:szCs w:val="24"/>
                <w:highlight w:val="none"/>
              </w:rPr>
              <w:t>m²</w:t>
            </w:r>
          </w:p>
        </w:tc>
        <w:tc>
          <w:tcPr>
            <w:tcW w:w="1124" w:type="dxa"/>
            <w:vAlign w:val="top"/>
          </w:tcPr>
          <w:p w14:paraId="51CEE17C">
            <w:pPr>
              <w:autoSpaceDE w:val="0"/>
              <w:autoSpaceDN w:val="0"/>
              <w:rPr>
                <w:rFonts w:ascii="Arial"/>
                <w:sz w:val="21"/>
                <w:highlight w:val="none"/>
              </w:rPr>
            </w:pPr>
          </w:p>
        </w:tc>
        <w:tc>
          <w:tcPr>
            <w:tcW w:w="1553" w:type="dxa"/>
            <w:vAlign w:val="top"/>
          </w:tcPr>
          <w:p w14:paraId="10E55FAF">
            <w:pPr>
              <w:autoSpaceDE w:val="0"/>
              <w:autoSpaceDN w:val="0"/>
              <w:rPr>
                <w:rFonts w:ascii="Arial"/>
                <w:sz w:val="21"/>
                <w:highlight w:val="none"/>
              </w:rPr>
            </w:pPr>
          </w:p>
        </w:tc>
      </w:tr>
      <w:tr w14:paraId="027C7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9" w:hRule="atLeast"/>
        </w:trPr>
        <w:tc>
          <w:tcPr>
            <w:tcW w:w="848" w:type="dxa"/>
            <w:vAlign w:val="top"/>
          </w:tcPr>
          <w:p w14:paraId="2868C4DF">
            <w:pPr>
              <w:autoSpaceDE w:val="0"/>
              <w:autoSpaceDN w:val="0"/>
              <w:spacing w:line="339" w:lineRule="auto"/>
              <w:rPr>
                <w:rFonts w:ascii="Arial"/>
                <w:sz w:val="21"/>
                <w:highlight w:val="none"/>
              </w:rPr>
            </w:pPr>
          </w:p>
          <w:p w14:paraId="0FD59EE2">
            <w:pPr>
              <w:autoSpaceDE w:val="0"/>
              <w:autoSpaceDN w:val="0"/>
              <w:spacing w:line="340" w:lineRule="auto"/>
              <w:rPr>
                <w:rFonts w:ascii="Arial"/>
                <w:sz w:val="21"/>
                <w:highlight w:val="none"/>
              </w:rPr>
            </w:pPr>
          </w:p>
          <w:p w14:paraId="03477C93">
            <w:pPr>
              <w:pStyle w:val="253"/>
              <w:autoSpaceDE w:val="0"/>
              <w:autoSpaceDN w:val="0"/>
              <w:spacing w:before="72" w:line="239" w:lineRule="auto"/>
              <w:ind w:left="173"/>
              <w:rPr>
                <w:sz w:val="22"/>
                <w:szCs w:val="22"/>
                <w:highlight w:val="none"/>
              </w:rPr>
            </w:pPr>
            <w:r>
              <w:rPr>
                <w:spacing w:val="-5"/>
                <w:sz w:val="22"/>
                <w:szCs w:val="22"/>
                <w:highlight w:val="none"/>
              </w:rPr>
              <w:t>1.2.2</w:t>
            </w:r>
          </w:p>
        </w:tc>
        <w:tc>
          <w:tcPr>
            <w:tcW w:w="1392" w:type="dxa"/>
            <w:vAlign w:val="top"/>
          </w:tcPr>
          <w:p w14:paraId="0387D0C3">
            <w:pPr>
              <w:autoSpaceDE w:val="0"/>
              <w:autoSpaceDN w:val="0"/>
              <w:spacing w:line="374" w:lineRule="auto"/>
              <w:rPr>
                <w:rFonts w:ascii="Arial"/>
                <w:sz w:val="21"/>
                <w:highlight w:val="none"/>
              </w:rPr>
            </w:pPr>
          </w:p>
          <w:p w14:paraId="4EB4FF78">
            <w:pPr>
              <w:pStyle w:val="253"/>
              <w:autoSpaceDE w:val="0"/>
              <w:autoSpaceDN w:val="0"/>
              <w:spacing w:before="78" w:line="226" w:lineRule="auto"/>
              <w:ind w:left="35" w:right="149" w:firstLine="1"/>
              <w:jc w:val="both"/>
              <w:rPr>
                <w:sz w:val="24"/>
                <w:szCs w:val="24"/>
                <w:highlight w:val="none"/>
              </w:rPr>
            </w:pPr>
            <w:r>
              <w:rPr>
                <w:spacing w:val="-3"/>
                <w:sz w:val="24"/>
                <w:szCs w:val="24"/>
                <w:highlight w:val="none"/>
              </w:rPr>
              <w:t>石膏板吊顶</w:t>
            </w:r>
            <w:r>
              <w:rPr>
                <w:spacing w:val="6"/>
                <w:sz w:val="24"/>
                <w:szCs w:val="24"/>
                <w:highlight w:val="none"/>
              </w:rPr>
              <w:t>拆除</w:t>
            </w:r>
            <w:r>
              <w:rPr>
                <w:spacing w:val="-17"/>
                <w:sz w:val="24"/>
                <w:szCs w:val="24"/>
                <w:highlight w:val="none"/>
              </w:rPr>
              <w:t>：（</w:t>
            </w:r>
            <w:r>
              <w:rPr>
                <w:spacing w:val="6"/>
                <w:sz w:val="24"/>
                <w:szCs w:val="24"/>
                <w:highlight w:val="none"/>
              </w:rPr>
              <w:t>3#</w:t>
            </w:r>
            <w:r>
              <w:rPr>
                <w:spacing w:val="-3"/>
                <w:sz w:val="24"/>
                <w:szCs w:val="24"/>
                <w:highlight w:val="none"/>
              </w:rPr>
              <w:t>平房）</w:t>
            </w:r>
          </w:p>
        </w:tc>
        <w:tc>
          <w:tcPr>
            <w:tcW w:w="3101" w:type="dxa"/>
            <w:vAlign w:val="top"/>
          </w:tcPr>
          <w:p w14:paraId="7D6A46FC">
            <w:pPr>
              <w:autoSpaceDE w:val="0"/>
              <w:autoSpaceDN w:val="0"/>
              <w:rPr>
                <w:rFonts w:ascii="Arial"/>
                <w:sz w:val="21"/>
                <w:highlight w:val="none"/>
              </w:rPr>
            </w:pPr>
          </w:p>
        </w:tc>
        <w:tc>
          <w:tcPr>
            <w:tcW w:w="1124" w:type="dxa"/>
            <w:vAlign w:val="top"/>
          </w:tcPr>
          <w:p w14:paraId="429EE3B2">
            <w:pPr>
              <w:autoSpaceDE w:val="0"/>
              <w:autoSpaceDN w:val="0"/>
              <w:spacing w:line="333" w:lineRule="auto"/>
              <w:rPr>
                <w:rFonts w:ascii="Arial"/>
                <w:sz w:val="21"/>
                <w:highlight w:val="none"/>
              </w:rPr>
            </w:pPr>
          </w:p>
          <w:p w14:paraId="06C80F5B">
            <w:pPr>
              <w:autoSpaceDE w:val="0"/>
              <w:autoSpaceDN w:val="0"/>
              <w:spacing w:line="333" w:lineRule="auto"/>
              <w:rPr>
                <w:rFonts w:ascii="Arial"/>
                <w:sz w:val="21"/>
                <w:highlight w:val="none"/>
              </w:rPr>
            </w:pPr>
          </w:p>
          <w:p w14:paraId="53F72E71">
            <w:pPr>
              <w:pStyle w:val="253"/>
              <w:autoSpaceDE w:val="0"/>
              <w:autoSpaceDN w:val="0"/>
              <w:spacing w:before="78" w:line="239" w:lineRule="auto"/>
              <w:ind w:left="215"/>
              <w:rPr>
                <w:sz w:val="24"/>
                <w:szCs w:val="24"/>
                <w:highlight w:val="none"/>
              </w:rPr>
            </w:pPr>
            <w:r>
              <w:rPr>
                <w:spacing w:val="-2"/>
                <w:sz w:val="24"/>
                <w:szCs w:val="24"/>
                <w:highlight w:val="none"/>
              </w:rPr>
              <w:t>44.31</w:t>
            </w:r>
          </w:p>
        </w:tc>
        <w:tc>
          <w:tcPr>
            <w:tcW w:w="673" w:type="dxa"/>
            <w:vAlign w:val="top"/>
          </w:tcPr>
          <w:p w14:paraId="67509E0B">
            <w:pPr>
              <w:autoSpaceDE w:val="0"/>
              <w:autoSpaceDN w:val="0"/>
              <w:spacing w:line="333" w:lineRule="auto"/>
              <w:rPr>
                <w:rFonts w:ascii="Arial"/>
                <w:sz w:val="21"/>
                <w:highlight w:val="none"/>
              </w:rPr>
            </w:pPr>
          </w:p>
          <w:p w14:paraId="0BAE0E2E">
            <w:pPr>
              <w:autoSpaceDE w:val="0"/>
              <w:autoSpaceDN w:val="0"/>
              <w:spacing w:line="333" w:lineRule="auto"/>
              <w:rPr>
                <w:rFonts w:ascii="Arial"/>
                <w:sz w:val="21"/>
                <w:highlight w:val="none"/>
              </w:rPr>
            </w:pPr>
          </w:p>
          <w:p w14:paraId="63ADAEE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1810FE6">
            <w:pPr>
              <w:autoSpaceDE w:val="0"/>
              <w:autoSpaceDN w:val="0"/>
              <w:rPr>
                <w:rFonts w:ascii="Arial"/>
                <w:sz w:val="21"/>
                <w:highlight w:val="none"/>
              </w:rPr>
            </w:pPr>
          </w:p>
        </w:tc>
        <w:tc>
          <w:tcPr>
            <w:tcW w:w="1553" w:type="dxa"/>
            <w:vAlign w:val="top"/>
          </w:tcPr>
          <w:p w14:paraId="23CEBCBE">
            <w:pPr>
              <w:autoSpaceDE w:val="0"/>
              <w:autoSpaceDN w:val="0"/>
              <w:rPr>
                <w:rFonts w:ascii="Arial"/>
                <w:sz w:val="21"/>
                <w:highlight w:val="none"/>
              </w:rPr>
            </w:pPr>
          </w:p>
        </w:tc>
      </w:tr>
    </w:tbl>
    <w:p w14:paraId="35FAB7CE">
      <w:pPr>
        <w:rPr>
          <w:rFonts w:ascii="Arial"/>
          <w:sz w:val="21"/>
          <w:highlight w:val="none"/>
        </w:rPr>
      </w:pPr>
    </w:p>
    <w:p w14:paraId="3A38B425">
      <w:pPr>
        <w:rPr>
          <w:rFonts w:ascii="Arial" w:hAnsi="Arial" w:eastAsia="Arial" w:cs="Arial"/>
          <w:sz w:val="21"/>
          <w:szCs w:val="21"/>
          <w:highlight w:val="none"/>
        </w:rPr>
        <w:sectPr>
          <w:pgSz w:w="11905" w:h="16837"/>
          <w:pgMar w:top="1161" w:right="1076" w:bottom="0" w:left="998" w:header="0" w:footer="0" w:gutter="0"/>
          <w:cols w:space="720" w:num="1"/>
        </w:sectPr>
      </w:pPr>
    </w:p>
    <w:p w14:paraId="5138DEC1">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4734352D">
      <w:pPr>
        <w:spacing w:line="306" w:lineRule="auto"/>
        <w:rPr>
          <w:rFonts w:ascii="Arial"/>
          <w:sz w:val="21"/>
          <w:highlight w:val="none"/>
        </w:rPr>
      </w:pPr>
    </w:p>
    <w:p w14:paraId="2284F332">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3514AA2B">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033E9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0152E001">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59D91531">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F260817">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75F42E39">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2FE912E">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12CBA502">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3F87005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69C3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848" w:type="dxa"/>
            <w:vAlign w:val="top"/>
          </w:tcPr>
          <w:p w14:paraId="65FCE8D1">
            <w:pPr>
              <w:autoSpaceDE w:val="0"/>
              <w:autoSpaceDN w:val="0"/>
              <w:spacing w:line="265" w:lineRule="auto"/>
              <w:rPr>
                <w:rFonts w:ascii="Arial"/>
                <w:sz w:val="21"/>
                <w:highlight w:val="none"/>
              </w:rPr>
            </w:pPr>
          </w:p>
          <w:p w14:paraId="46E13C7E">
            <w:pPr>
              <w:autoSpaceDE w:val="0"/>
              <w:autoSpaceDN w:val="0"/>
              <w:spacing w:line="266" w:lineRule="auto"/>
              <w:rPr>
                <w:rFonts w:ascii="Arial"/>
                <w:sz w:val="21"/>
                <w:highlight w:val="none"/>
              </w:rPr>
            </w:pPr>
          </w:p>
          <w:p w14:paraId="7DE5444C">
            <w:pPr>
              <w:pStyle w:val="253"/>
              <w:autoSpaceDE w:val="0"/>
              <w:autoSpaceDN w:val="0"/>
              <w:spacing w:before="72" w:line="239" w:lineRule="auto"/>
              <w:ind w:left="283"/>
              <w:rPr>
                <w:sz w:val="22"/>
                <w:szCs w:val="22"/>
                <w:highlight w:val="none"/>
              </w:rPr>
            </w:pPr>
            <w:r>
              <w:rPr>
                <w:spacing w:val="-9"/>
                <w:sz w:val="22"/>
                <w:szCs w:val="22"/>
                <w:highlight w:val="none"/>
              </w:rPr>
              <w:t>1.3</w:t>
            </w:r>
          </w:p>
        </w:tc>
        <w:tc>
          <w:tcPr>
            <w:tcW w:w="1392" w:type="dxa"/>
            <w:vAlign w:val="top"/>
          </w:tcPr>
          <w:p w14:paraId="24FFCDC7">
            <w:pPr>
              <w:pStyle w:val="253"/>
              <w:autoSpaceDE w:val="0"/>
              <w:autoSpaceDN w:val="0"/>
              <w:spacing w:before="308" w:line="220" w:lineRule="auto"/>
              <w:ind w:left="36"/>
              <w:rPr>
                <w:sz w:val="24"/>
                <w:szCs w:val="24"/>
                <w:highlight w:val="none"/>
              </w:rPr>
            </w:pPr>
            <w:r>
              <w:rPr>
                <w:spacing w:val="-2"/>
                <w:sz w:val="24"/>
                <w:szCs w:val="24"/>
                <w:highlight w:val="none"/>
              </w:rPr>
              <w:t>墙体结构及</w:t>
            </w:r>
          </w:p>
          <w:p w14:paraId="611A48A9">
            <w:pPr>
              <w:pStyle w:val="253"/>
              <w:autoSpaceDE w:val="0"/>
              <w:autoSpaceDN w:val="0"/>
              <w:spacing w:before="4" w:line="227" w:lineRule="auto"/>
              <w:ind w:left="50" w:right="149" w:hanging="14"/>
              <w:rPr>
                <w:sz w:val="24"/>
                <w:szCs w:val="24"/>
                <w:highlight w:val="none"/>
              </w:rPr>
            </w:pPr>
            <w:r>
              <w:rPr>
                <w:spacing w:val="-2"/>
                <w:sz w:val="24"/>
                <w:szCs w:val="24"/>
                <w:highlight w:val="none"/>
              </w:rPr>
              <w:t>墙体造型拆</w:t>
            </w:r>
            <w:r>
              <w:rPr>
                <w:sz w:val="24"/>
                <w:szCs w:val="24"/>
                <w:highlight w:val="none"/>
              </w:rPr>
              <w:t>除</w:t>
            </w:r>
          </w:p>
        </w:tc>
        <w:tc>
          <w:tcPr>
            <w:tcW w:w="3101" w:type="dxa"/>
            <w:vAlign w:val="top"/>
          </w:tcPr>
          <w:p w14:paraId="12E4FB87">
            <w:pPr>
              <w:autoSpaceDE w:val="0"/>
              <w:autoSpaceDN w:val="0"/>
              <w:rPr>
                <w:rFonts w:ascii="Arial"/>
                <w:sz w:val="21"/>
                <w:highlight w:val="none"/>
              </w:rPr>
            </w:pPr>
          </w:p>
        </w:tc>
        <w:tc>
          <w:tcPr>
            <w:tcW w:w="1124" w:type="dxa"/>
            <w:vAlign w:val="top"/>
          </w:tcPr>
          <w:p w14:paraId="3A143A72">
            <w:pPr>
              <w:autoSpaceDE w:val="0"/>
              <w:autoSpaceDN w:val="0"/>
              <w:rPr>
                <w:rFonts w:ascii="Arial"/>
                <w:sz w:val="21"/>
                <w:highlight w:val="none"/>
              </w:rPr>
            </w:pPr>
          </w:p>
        </w:tc>
        <w:tc>
          <w:tcPr>
            <w:tcW w:w="673" w:type="dxa"/>
            <w:vAlign w:val="top"/>
          </w:tcPr>
          <w:p w14:paraId="4BDB3EA2">
            <w:pPr>
              <w:autoSpaceDE w:val="0"/>
              <w:autoSpaceDN w:val="0"/>
              <w:rPr>
                <w:rFonts w:ascii="Arial"/>
                <w:sz w:val="21"/>
                <w:highlight w:val="none"/>
              </w:rPr>
            </w:pPr>
          </w:p>
        </w:tc>
        <w:tc>
          <w:tcPr>
            <w:tcW w:w="1124" w:type="dxa"/>
            <w:vAlign w:val="top"/>
          </w:tcPr>
          <w:p w14:paraId="3990C7C1">
            <w:pPr>
              <w:autoSpaceDE w:val="0"/>
              <w:autoSpaceDN w:val="0"/>
              <w:rPr>
                <w:rFonts w:ascii="Arial"/>
                <w:sz w:val="21"/>
                <w:highlight w:val="none"/>
              </w:rPr>
            </w:pPr>
          </w:p>
        </w:tc>
        <w:tc>
          <w:tcPr>
            <w:tcW w:w="1553" w:type="dxa"/>
            <w:vAlign w:val="top"/>
          </w:tcPr>
          <w:p w14:paraId="07999E2A">
            <w:pPr>
              <w:autoSpaceDE w:val="0"/>
              <w:autoSpaceDN w:val="0"/>
              <w:rPr>
                <w:rFonts w:ascii="Arial"/>
                <w:sz w:val="21"/>
                <w:highlight w:val="none"/>
              </w:rPr>
            </w:pPr>
          </w:p>
        </w:tc>
      </w:tr>
      <w:tr w14:paraId="3B577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27" w:hRule="atLeast"/>
        </w:trPr>
        <w:tc>
          <w:tcPr>
            <w:tcW w:w="848" w:type="dxa"/>
            <w:vAlign w:val="top"/>
          </w:tcPr>
          <w:p w14:paraId="658FEB58">
            <w:pPr>
              <w:autoSpaceDE w:val="0"/>
              <w:autoSpaceDN w:val="0"/>
              <w:spacing w:line="319" w:lineRule="auto"/>
              <w:rPr>
                <w:rFonts w:ascii="Arial"/>
                <w:sz w:val="21"/>
                <w:highlight w:val="none"/>
              </w:rPr>
            </w:pPr>
          </w:p>
          <w:p w14:paraId="2B1A19FA">
            <w:pPr>
              <w:autoSpaceDE w:val="0"/>
              <w:autoSpaceDN w:val="0"/>
              <w:spacing w:line="320" w:lineRule="auto"/>
              <w:rPr>
                <w:rFonts w:ascii="Arial"/>
                <w:sz w:val="21"/>
                <w:highlight w:val="none"/>
              </w:rPr>
            </w:pPr>
          </w:p>
          <w:p w14:paraId="558498AF">
            <w:pPr>
              <w:pStyle w:val="253"/>
              <w:autoSpaceDE w:val="0"/>
              <w:autoSpaceDN w:val="0"/>
              <w:spacing w:before="71" w:line="239" w:lineRule="auto"/>
              <w:ind w:left="173"/>
              <w:rPr>
                <w:sz w:val="22"/>
                <w:szCs w:val="22"/>
                <w:highlight w:val="none"/>
              </w:rPr>
            </w:pPr>
            <w:r>
              <w:rPr>
                <w:spacing w:val="-5"/>
                <w:sz w:val="22"/>
                <w:szCs w:val="22"/>
                <w:highlight w:val="none"/>
              </w:rPr>
              <w:t>1.3.1</w:t>
            </w:r>
          </w:p>
        </w:tc>
        <w:tc>
          <w:tcPr>
            <w:tcW w:w="1392" w:type="dxa"/>
            <w:vAlign w:val="top"/>
          </w:tcPr>
          <w:p w14:paraId="5492FA6F">
            <w:pPr>
              <w:autoSpaceDE w:val="0"/>
              <w:autoSpaceDN w:val="0"/>
              <w:spacing w:line="336" w:lineRule="auto"/>
              <w:rPr>
                <w:rFonts w:ascii="Arial"/>
                <w:sz w:val="21"/>
                <w:highlight w:val="none"/>
              </w:rPr>
            </w:pPr>
          </w:p>
          <w:p w14:paraId="174C1324">
            <w:pPr>
              <w:pStyle w:val="253"/>
              <w:autoSpaceDE w:val="0"/>
              <w:autoSpaceDN w:val="0"/>
              <w:spacing w:before="78" w:line="226" w:lineRule="auto"/>
              <w:ind w:left="36" w:right="149" w:firstLine="5"/>
              <w:jc w:val="both"/>
              <w:rPr>
                <w:sz w:val="24"/>
                <w:szCs w:val="24"/>
                <w:highlight w:val="none"/>
              </w:rPr>
            </w:pPr>
            <w:r>
              <w:rPr>
                <w:spacing w:val="-4"/>
                <w:sz w:val="24"/>
                <w:szCs w:val="24"/>
                <w:highlight w:val="none"/>
              </w:rPr>
              <w:t>结构与造型</w:t>
            </w:r>
            <w:r>
              <w:rPr>
                <w:spacing w:val="-2"/>
                <w:sz w:val="24"/>
                <w:szCs w:val="24"/>
                <w:highlight w:val="none"/>
              </w:rPr>
              <w:t>合并计算，含四个展厅</w:t>
            </w:r>
          </w:p>
        </w:tc>
        <w:tc>
          <w:tcPr>
            <w:tcW w:w="3101" w:type="dxa"/>
            <w:vAlign w:val="top"/>
          </w:tcPr>
          <w:p w14:paraId="418E27FA">
            <w:pPr>
              <w:autoSpaceDE w:val="0"/>
              <w:autoSpaceDN w:val="0"/>
              <w:rPr>
                <w:rFonts w:ascii="Arial"/>
                <w:sz w:val="21"/>
                <w:highlight w:val="none"/>
              </w:rPr>
            </w:pPr>
          </w:p>
          <w:p w14:paraId="4A6C9A3B">
            <w:pPr>
              <w:autoSpaceDE w:val="0"/>
              <w:autoSpaceDN w:val="0"/>
              <w:rPr>
                <w:rFonts w:ascii="Arial"/>
                <w:sz w:val="21"/>
                <w:highlight w:val="none"/>
              </w:rPr>
            </w:pPr>
          </w:p>
          <w:p w14:paraId="052F04D2">
            <w:pPr>
              <w:pStyle w:val="253"/>
              <w:autoSpaceDE w:val="0"/>
              <w:autoSpaceDN w:val="0"/>
              <w:spacing w:before="78" w:line="227" w:lineRule="auto"/>
              <w:ind w:left="39" w:right="56" w:firstLine="16"/>
              <w:rPr>
                <w:sz w:val="24"/>
                <w:szCs w:val="24"/>
                <w:highlight w:val="none"/>
              </w:rPr>
            </w:pPr>
            <w:r>
              <w:rPr>
                <w:spacing w:val="-3"/>
                <w:sz w:val="24"/>
                <w:szCs w:val="24"/>
                <w:highlight w:val="none"/>
              </w:rPr>
              <w:t>1、墙饰面及造型拆除（含龙</w:t>
            </w:r>
            <w:r>
              <w:rPr>
                <w:spacing w:val="-4"/>
                <w:sz w:val="24"/>
                <w:szCs w:val="24"/>
                <w:highlight w:val="none"/>
              </w:rPr>
              <w:t>骨等）</w:t>
            </w:r>
          </w:p>
        </w:tc>
        <w:tc>
          <w:tcPr>
            <w:tcW w:w="1124" w:type="dxa"/>
            <w:vAlign w:val="top"/>
          </w:tcPr>
          <w:p w14:paraId="3EADC6CD">
            <w:pPr>
              <w:autoSpaceDE w:val="0"/>
              <w:autoSpaceDN w:val="0"/>
              <w:spacing w:line="312" w:lineRule="auto"/>
              <w:rPr>
                <w:rFonts w:ascii="Arial"/>
                <w:sz w:val="21"/>
                <w:highlight w:val="none"/>
              </w:rPr>
            </w:pPr>
          </w:p>
          <w:p w14:paraId="728FBDC7">
            <w:pPr>
              <w:autoSpaceDE w:val="0"/>
              <w:autoSpaceDN w:val="0"/>
              <w:spacing w:line="312" w:lineRule="auto"/>
              <w:rPr>
                <w:rFonts w:ascii="Arial"/>
                <w:sz w:val="21"/>
                <w:highlight w:val="none"/>
              </w:rPr>
            </w:pPr>
          </w:p>
          <w:p w14:paraId="3D68518B">
            <w:pPr>
              <w:pStyle w:val="253"/>
              <w:autoSpaceDE w:val="0"/>
              <w:autoSpaceDN w:val="0"/>
              <w:spacing w:before="78" w:line="239" w:lineRule="auto"/>
              <w:ind w:left="161"/>
              <w:rPr>
                <w:sz w:val="24"/>
                <w:szCs w:val="24"/>
                <w:highlight w:val="none"/>
              </w:rPr>
            </w:pPr>
            <w:r>
              <w:rPr>
                <w:spacing w:val="-3"/>
                <w:sz w:val="24"/>
                <w:szCs w:val="24"/>
                <w:highlight w:val="none"/>
              </w:rPr>
              <w:t>397.41</w:t>
            </w:r>
          </w:p>
        </w:tc>
        <w:tc>
          <w:tcPr>
            <w:tcW w:w="673" w:type="dxa"/>
            <w:vAlign w:val="top"/>
          </w:tcPr>
          <w:p w14:paraId="6CEE607C">
            <w:pPr>
              <w:autoSpaceDE w:val="0"/>
              <w:autoSpaceDN w:val="0"/>
              <w:spacing w:line="312" w:lineRule="auto"/>
              <w:rPr>
                <w:rFonts w:ascii="Arial"/>
                <w:sz w:val="21"/>
                <w:highlight w:val="none"/>
              </w:rPr>
            </w:pPr>
          </w:p>
          <w:p w14:paraId="2DF6CDED">
            <w:pPr>
              <w:autoSpaceDE w:val="0"/>
              <w:autoSpaceDN w:val="0"/>
              <w:spacing w:line="312" w:lineRule="auto"/>
              <w:rPr>
                <w:rFonts w:ascii="Arial"/>
                <w:sz w:val="21"/>
                <w:highlight w:val="none"/>
              </w:rPr>
            </w:pPr>
          </w:p>
          <w:p w14:paraId="7770DF4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321086C">
            <w:pPr>
              <w:autoSpaceDE w:val="0"/>
              <w:autoSpaceDN w:val="0"/>
              <w:rPr>
                <w:rFonts w:ascii="Arial"/>
                <w:sz w:val="21"/>
                <w:highlight w:val="none"/>
              </w:rPr>
            </w:pPr>
          </w:p>
        </w:tc>
        <w:tc>
          <w:tcPr>
            <w:tcW w:w="1553" w:type="dxa"/>
            <w:vAlign w:val="top"/>
          </w:tcPr>
          <w:p w14:paraId="63157E7C">
            <w:pPr>
              <w:autoSpaceDE w:val="0"/>
              <w:autoSpaceDN w:val="0"/>
              <w:rPr>
                <w:rFonts w:ascii="Arial"/>
                <w:sz w:val="21"/>
                <w:highlight w:val="none"/>
              </w:rPr>
            </w:pPr>
          </w:p>
        </w:tc>
      </w:tr>
      <w:tr w14:paraId="79E26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9" w:hRule="atLeast"/>
        </w:trPr>
        <w:tc>
          <w:tcPr>
            <w:tcW w:w="848" w:type="dxa"/>
            <w:vAlign w:val="top"/>
          </w:tcPr>
          <w:p w14:paraId="010D2588">
            <w:pPr>
              <w:pStyle w:val="253"/>
              <w:autoSpaceDE w:val="0"/>
              <w:autoSpaceDN w:val="0"/>
              <w:spacing w:before="202" w:line="232" w:lineRule="auto"/>
              <w:ind w:left="108"/>
              <w:rPr>
                <w:sz w:val="22"/>
                <w:szCs w:val="22"/>
                <w:highlight w:val="none"/>
              </w:rPr>
            </w:pPr>
            <w:r>
              <w:rPr>
                <w:b/>
                <w:bCs/>
                <w:spacing w:val="-8"/>
                <w:sz w:val="22"/>
                <w:szCs w:val="22"/>
                <w:highlight w:val="none"/>
              </w:rPr>
              <w:t>（二）</w:t>
            </w:r>
          </w:p>
        </w:tc>
        <w:tc>
          <w:tcPr>
            <w:tcW w:w="1392" w:type="dxa"/>
            <w:vAlign w:val="top"/>
          </w:tcPr>
          <w:p w14:paraId="79484AA7">
            <w:pPr>
              <w:pStyle w:val="253"/>
              <w:autoSpaceDE w:val="0"/>
              <w:autoSpaceDN w:val="0"/>
              <w:spacing w:before="193" w:line="219" w:lineRule="auto"/>
              <w:ind w:left="37"/>
              <w:rPr>
                <w:sz w:val="24"/>
                <w:szCs w:val="24"/>
                <w:highlight w:val="none"/>
              </w:rPr>
            </w:pPr>
            <w:r>
              <w:rPr>
                <w:b/>
                <w:bCs/>
                <w:spacing w:val="-4"/>
                <w:sz w:val="24"/>
                <w:szCs w:val="24"/>
                <w:highlight w:val="none"/>
              </w:rPr>
              <w:t>新建部分</w:t>
            </w:r>
          </w:p>
        </w:tc>
        <w:tc>
          <w:tcPr>
            <w:tcW w:w="3101" w:type="dxa"/>
            <w:vAlign w:val="top"/>
          </w:tcPr>
          <w:p w14:paraId="3DDE2392">
            <w:pPr>
              <w:autoSpaceDE w:val="0"/>
              <w:autoSpaceDN w:val="0"/>
              <w:rPr>
                <w:rFonts w:ascii="Arial"/>
                <w:sz w:val="21"/>
                <w:highlight w:val="none"/>
              </w:rPr>
            </w:pPr>
          </w:p>
        </w:tc>
        <w:tc>
          <w:tcPr>
            <w:tcW w:w="1124" w:type="dxa"/>
            <w:vAlign w:val="top"/>
          </w:tcPr>
          <w:p w14:paraId="64118A60">
            <w:pPr>
              <w:autoSpaceDE w:val="0"/>
              <w:autoSpaceDN w:val="0"/>
              <w:rPr>
                <w:rFonts w:ascii="Arial"/>
                <w:sz w:val="21"/>
                <w:highlight w:val="none"/>
              </w:rPr>
            </w:pPr>
          </w:p>
        </w:tc>
        <w:tc>
          <w:tcPr>
            <w:tcW w:w="673" w:type="dxa"/>
            <w:vAlign w:val="top"/>
          </w:tcPr>
          <w:p w14:paraId="550955C9">
            <w:pPr>
              <w:autoSpaceDE w:val="0"/>
              <w:autoSpaceDN w:val="0"/>
              <w:rPr>
                <w:rFonts w:ascii="Arial"/>
                <w:sz w:val="21"/>
                <w:highlight w:val="none"/>
              </w:rPr>
            </w:pPr>
          </w:p>
        </w:tc>
        <w:tc>
          <w:tcPr>
            <w:tcW w:w="1124" w:type="dxa"/>
            <w:vAlign w:val="top"/>
          </w:tcPr>
          <w:p w14:paraId="7D0E3E45">
            <w:pPr>
              <w:autoSpaceDE w:val="0"/>
              <w:autoSpaceDN w:val="0"/>
              <w:rPr>
                <w:rFonts w:ascii="Arial"/>
                <w:sz w:val="21"/>
                <w:highlight w:val="none"/>
              </w:rPr>
            </w:pPr>
          </w:p>
        </w:tc>
        <w:tc>
          <w:tcPr>
            <w:tcW w:w="1553" w:type="dxa"/>
            <w:vAlign w:val="top"/>
          </w:tcPr>
          <w:p w14:paraId="3A43085D">
            <w:pPr>
              <w:autoSpaceDE w:val="0"/>
              <w:autoSpaceDN w:val="0"/>
              <w:rPr>
                <w:rFonts w:ascii="Arial"/>
                <w:sz w:val="21"/>
                <w:highlight w:val="none"/>
              </w:rPr>
            </w:pPr>
          </w:p>
        </w:tc>
      </w:tr>
      <w:tr w14:paraId="4EDAF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7C70F786">
            <w:pPr>
              <w:pStyle w:val="253"/>
              <w:autoSpaceDE w:val="0"/>
              <w:autoSpaceDN w:val="0"/>
              <w:spacing w:before="203" w:line="239" w:lineRule="auto"/>
              <w:ind w:left="264"/>
              <w:rPr>
                <w:sz w:val="22"/>
                <w:szCs w:val="22"/>
                <w:highlight w:val="none"/>
              </w:rPr>
            </w:pPr>
            <w:r>
              <w:rPr>
                <w:b/>
                <w:bCs/>
                <w:spacing w:val="-5"/>
                <w:sz w:val="22"/>
                <w:szCs w:val="22"/>
                <w:highlight w:val="none"/>
              </w:rPr>
              <w:t>2.1</w:t>
            </w:r>
          </w:p>
        </w:tc>
        <w:tc>
          <w:tcPr>
            <w:tcW w:w="1392" w:type="dxa"/>
            <w:vAlign w:val="top"/>
          </w:tcPr>
          <w:p w14:paraId="57672C75">
            <w:pPr>
              <w:pStyle w:val="253"/>
              <w:autoSpaceDE w:val="0"/>
              <w:autoSpaceDN w:val="0"/>
              <w:spacing w:before="193" w:line="220" w:lineRule="auto"/>
              <w:ind w:left="36"/>
              <w:rPr>
                <w:sz w:val="24"/>
                <w:szCs w:val="24"/>
                <w:highlight w:val="none"/>
              </w:rPr>
            </w:pPr>
            <w:r>
              <w:rPr>
                <w:b/>
                <w:bCs/>
                <w:spacing w:val="-4"/>
                <w:sz w:val="24"/>
                <w:szCs w:val="24"/>
                <w:highlight w:val="none"/>
              </w:rPr>
              <w:t>地面铺装</w:t>
            </w:r>
          </w:p>
        </w:tc>
        <w:tc>
          <w:tcPr>
            <w:tcW w:w="3101" w:type="dxa"/>
            <w:vAlign w:val="top"/>
          </w:tcPr>
          <w:p w14:paraId="343AFEBC">
            <w:pPr>
              <w:autoSpaceDE w:val="0"/>
              <w:autoSpaceDN w:val="0"/>
              <w:rPr>
                <w:rFonts w:ascii="Arial"/>
                <w:sz w:val="21"/>
                <w:highlight w:val="none"/>
              </w:rPr>
            </w:pPr>
          </w:p>
        </w:tc>
        <w:tc>
          <w:tcPr>
            <w:tcW w:w="1124" w:type="dxa"/>
            <w:vAlign w:val="top"/>
          </w:tcPr>
          <w:p w14:paraId="127CEEB8">
            <w:pPr>
              <w:autoSpaceDE w:val="0"/>
              <w:autoSpaceDN w:val="0"/>
              <w:rPr>
                <w:rFonts w:ascii="Arial"/>
                <w:sz w:val="21"/>
                <w:highlight w:val="none"/>
              </w:rPr>
            </w:pPr>
          </w:p>
        </w:tc>
        <w:tc>
          <w:tcPr>
            <w:tcW w:w="673" w:type="dxa"/>
            <w:vAlign w:val="top"/>
          </w:tcPr>
          <w:p w14:paraId="6F97251C">
            <w:pPr>
              <w:autoSpaceDE w:val="0"/>
              <w:autoSpaceDN w:val="0"/>
              <w:rPr>
                <w:rFonts w:ascii="Arial"/>
                <w:sz w:val="21"/>
                <w:highlight w:val="none"/>
              </w:rPr>
            </w:pPr>
          </w:p>
        </w:tc>
        <w:tc>
          <w:tcPr>
            <w:tcW w:w="1124" w:type="dxa"/>
            <w:vAlign w:val="top"/>
          </w:tcPr>
          <w:p w14:paraId="78A3252C">
            <w:pPr>
              <w:autoSpaceDE w:val="0"/>
              <w:autoSpaceDN w:val="0"/>
              <w:rPr>
                <w:rFonts w:ascii="Arial"/>
                <w:sz w:val="21"/>
                <w:highlight w:val="none"/>
              </w:rPr>
            </w:pPr>
          </w:p>
        </w:tc>
        <w:tc>
          <w:tcPr>
            <w:tcW w:w="1553" w:type="dxa"/>
            <w:vAlign w:val="top"/>
          </w:tcPr>
          <w:p w14:paraId="43A889DA">
            <w:pPr>
              <w:autoSpaceDE w:val="0"/>
              <w:autoSpaceDN w:val="0"/>
              <w:rPr>
                <w:rFonts w:ascii="Arial"/>
                <w:sz w:val="21"/>
                <w:highlight w:val="none"/>
              </w:rPr>
            </w:pPr>
          </w:p>
        </w:tc>
      </w:tr>
      <w:tr w14:paraId="3CA89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96" w:hRule="atLeast"/>
        </w:trPr>
        <w:tc>
          <w:tcPr>
            <w:tcW w:w="848" w:type="dxa"/>
            <w:vAlign w:val="top"/>
          </w:tcPr>
          <w:p w14:paraId="387DA90F">
            <w:pPr>
              <w:autoSpaceDE w:val="0"/>
              <w:autoSpaceDN w:val="0"/>
              <w:spacing w:line="477" w:lineRule="auto"/>
              <w:rPr>
                <w:rFonts w:ascii="Arial"/>
                <w:sz w:val="21"/>
                <w:highlight w:val="none"/>
              </w:rPr>
            </w:pPr>
          </w:p>
          <w:p w14:paraId="5DC8B2ED">
            <w:pPr>
              <w:pStyle w:val="253"/>
              <w:autoSpaceDE w:val="0"/>
              <w:autoSpaceDN w:val="0"/>
              <w:spacing w:before="71" w:line="239" w:lineRule="auto"/>
              <w:ind w:left="161"/>
              <w:rPr>
                <w:sz w:val="22"/>
                <w:szCs w:val="22"/>
                <w:highlight w:val="none"/>
              </w:rPr>
            </w:pPr>
            <w:r>
              <w:rPr>
                <w:spacing w:val="-3"/>
                <w:sz w:val="22"/>
                <w:szCs w:val="22"/>
                <w:highlight w:val="none"/>
              </w:rPr>
              <w:t>2.1.1</w:t>
            </w:r>
          </w:p>
        </w:tc>
        <w:tc>
          <w:tcPr>
            <w:tcW w:w="1392" w:type="dxa"/>
            <w:vAlign w:val="top"/>
          </w:tcPr>
          <w:p w14:paraId="1BAA4DBA">
            <w:pPr>
              <w:autoSpaceDE w:val="0"/>
              <w:autoSpaceDN w:val="0"/>
              <w:spacing w:line="317" w:lineRule="auto"/>
              <w:rPr>
                <w:rFonts w:ascii="Arial"/>
                <w:sz w:val="21"/>
                <w:highlight w:val="none"/>
              </w:rPr>
            </w:pPr>
          </w:p>
          <w:p w14:paraId="4AE2BE56">
            <w:pPr>
              <w:pStyle w:val="253"/>
              <w:autoSpaceDE w:val="0"/>
              <w:autoSpaceDN w:val="0"/>
              <w:spacing w:before="78" w:line="226" w:lineRule="auto"/>
              <w:ind w:left="36" w:right="209"/>
              <w:rPr>
                <w:sz w:val="24"/>
                <w:szCs w:val="24"/>
                <w:highlight w:val="none"/>
              </w:rPr>
            </w:pPr>
            <w:r>
              <w:rPr>
                <w:spacing w:val="-14"/>
                <w:sz w:val="24"/>
                <w:szCs w:val="24"/>
                <w:highlight w:val="none"/>
              </w:rPr>
              <w:t>地面找平：</w:t>
            </w:r>
            <w:r>
              <w:rPr>
                <w:spacing w:val="-3"/>
                <w:sz w:val="24"/>
                <w:szCs w:val="24"/>
                <w:highlight w:val="none"/>
              </w:rPr>
              <w:t>地面基层</w:t>
            </w:r>
          </w:p>
        </w:tc>
        <w:tc>
          <w:tcPr>
            <w:tcW w:w="3101" w:type="dxa"/>
            <w:vAlign w:val="top"/>
          </w:tcPr>
          <w:p w14:paraId="6F64D720">
            <w:pPr>
              <w:pStyle w:val="253"/>
              <w:autoSpaceDE w:val="0"/>
              <w:autoSpaceDN w:val="0"/>
              <w:spacing w:before="252" w:line="224" w:lineRule="auto"/>
              <w:ind w:left="43" w:right="176" w:firstLine="12"/>
              <w:rPr>
                <w:sz w:val="24"/>
                <w:szCs w:val="24"/>
                <w:highlight w:val="none"/>
              </w:rPr>
            </w:pPr>
            <w:r>
              <w:rPr>
                <w:spacing w:val="-2"/>
                <w:sz w:val="24"/>
                <w:szCs w:val="24"/>
                <w:highlight w:val="none"/>
              </w:rPr>
              <w:t>1、做40厚1:3水泥砂浆找平</w:t>
            </w:r>
            <w:r>
              <w:rPr>
                <w:spacing w:val="-3"/>
                <w:sz w:val="24"/>
                <w:szCs w:val="24"/>
                <w:highlight w:val="none"/>
              </w:rPr>
              <w:t>处理，压光</w:t>
            </w:r>
          </w:p>
          <w:p w14:paraId="5EDD6FB5">
            <w:pPr>
              <w:pStyle w:val="253"/>
              <w:autoSpaceDE w:val="0"/>
              <w:autoSpaceDN w:val="0"/>
              <w:spacing w:line="219" w:lineRule="auto"/>
              <w:ind w:left="41"/>
              <w:rPr>
                <w:sz w:val="24"/>
                <w:szCs w:val="24"/>
                <w:highlight w:val="none"/>
              </w:rPr>
            </w:pPr>
            <w:r>
              <w:rPr>
                <w:spacing w:val="-1"/>
                <w:sz w:val="24"/>
                <w:szCs w:val="24"/>
                <w:highlight w:val="none"/>
              </w:rPr>
              <w:t>2、含1#、2#、4#平房</w:t>
            </w:r>
          </w:p>
        </w:tc>
        <w:tc>
          <w:tcPr>
            <w:tcW w:w="1124" w:type="dxa"/>
            <w:vAlign w:val="top"/>
          </w:tcPr>
          <w:p w14:paraId="45A62C6C">
            <w:pPr>
              <w:autoSpaceDE w:val="0"/>
              <w:autoSpaceDN w:val="0"/>
              <w:spacing w:line="460" w:lineRule="auto"/>
              <w:rPr>
                <w:rFonts w:ascii="Arial"/>
                <w:sz w:val="21"/>
                <w:highlight w:val="none"/>
              </w:rPr>
            </w:pPr>
          </w:p>
          <w:p w14:paraId="50F53730">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41A93785">
            <w:pPr>
              <w:autoSpaceDE w:val="0"/>
              <w:autoSpaceDN w:val="0"/>
              <w:spacing w:line="460" w:lineRule="auto"/>
              <w:rPr>
                <w:rFonts w:ascii="Arial"/>
                <w:sz w:val="21"/>
                <w:highlight w:val="none"/>
              </w:rPr>
            </w:pPr>
          </w:p>
          <w:p w14:paraId="542C004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23CB455">
            <w:pPr>
              <w:autoSpaceDE w:val="0"/>
              <w:autoSpaceDN w:val="0"/>
              <w:rPr>
                <w:rFonts w:ascii="Arial"/>
                <w:sz w:val="21"/>
                <w:highlight w:val="none"/>
              </w:rPr>
            </w:pPr>
          </w:p>
        </w:tc>
        <w:tc>
          <w:tcPr>
            <w:tcW w:w="1553" w:type="dxa"/>
            <w:vAlign w:val="top"/>
          </w:tcPr>
          <w:p w14:paraId="0D8452E3">
            <w:pPr>
              <w:autoSpaceDE w:val="0"/>
              <w:autoSpaceDN w:val="0"/>
              <w:rPr>
                <w:rFonts w:ascii="Arial"/>
                <w:sz w:val="21"/>
                <w:highlight w:val="none"/>
              </w:rPr>
            </w:pPr>
          </w:p>
        </w:tc>
      </w:tr>
      <w:tr w14:paraId="2F898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9" w:hRule="atLeast"/>
        </w:trPr>
        <w:tc>
          <w:tcPr>
            <w:tcW w:w="848" w:type="dxa"/>
            <w:vAlign w:val="top"/>
          </w:tcPr>
          <w:p w14:paraId="3894CE23">
            <w:pPr>
              <w:autoSpaceDE w:val="0"/>
              <w:autoSpaceDN w:val="0"/>
              <w:spacing w:line="270" w:lineRule="auto"/>
              <w:rPr>
                <w:rFonts w:ascii="Arial"/>
                <w:sz w:val="21"/>
                <w:highlight w:val="none"/>
              </w:rPr>
            </w:pPr>
          </w:p>
          <w:p w14:paraId="088BCAC7">
            <w:pPr>
              <w:autoSpaceDE w:val="0"/>
              <w:autoSpaceDN w:val="0"/>
              <w:spacing w:line="270" w:lineRule="auto"/>
              <w:rPr>
                <w:rFonts w:ascii="Arial"/>
                <w:sz w:val="21"/>
                <w:highlight w:val="none"/>
              </w:rPr>
            </w:pPr>
          </w:p>
          <w:p w14:paraId="0E17A54C">
            <w:pPr>
              <w:pStyle w:val="253"/>
              <w:autoSpaceDE w:val="0"/>
              <w:autoSpaceDN w:val="0"/>
              <w:spacing w:before="72" w:line="239" w:lineRule="auto"/>
              <w:ind w:left="159"/>
              <w:rPr>
                <w:sz w:val="22"/>
                <w:szCs w:val="22"/>
                <w:highlight w:val="none"/>
              </w:rPr>
            </w:pPr>
            <w:r>
              <w:rPr>
                <w:spacing w:val="-3"/>
                <w:sz w:val="22"/>
                <w:szCs w:val="22"/>
                <w:highlight w:val="none"/>
              </w:rPr>
              <w:t>2.1.2</w:t>
            </w:r>
          </w:p>
        </w:tc>
        <w:tc>
          <w:tcPr>
            <w:tcW w:w="1392" w:type="dxa"/>
            <w:vAlign w:val="top"/>
          </w:tcPr>
          <w:p w14:paraId="4725590A">
            <w:pPr>
              <w:autoSpaceDE w:val="0"/>
              <w:autoSpaceDN w:val="0"/>
              <w:spacing w:line="380" w:lineRule="auto"/>
              <w:rPr>
                <w:rFonts w:ascii="Arial"/>
                <w:sz w:val="21"/>
                <w:highlight w:val="none"/>
              </w:rPr>
            </w:pPr>
          </w:p>
          <w:p w14:paraId="30D9EC3D">
            <w:pPr>
              <w:pStyle w:val="253"/>
              <w:autoSpaceDE w:val="0"/>
              <w:autoSpaceDN w:val="0"/>
              <w:spacing w:before="78" w:line="229" w:lineRule="auto"/>
              <w:ind w:left="35" w:right="149" w:firstLine="3"/>
              <w:rPr>
                <w:sz w:val="24"/>
                <w:szCs w:val="24"/>
                <w:highlight w:val="none"/>
              </w:rPr>
            </w:pPr>
            <w:r>
              <w:rPr>
                <w:spacing w:val="-3"/>
                <w:sz w:val="24"/>
                <w:szCs w:val="24"/>
                <w:highlight w:val="none"/>
              </w:rPr>
              <w:t>水泥基自流</w:t>
            </w:r>
            <w:r>
              <w:rPr>
                <w:sz w:val="24"/>
                <w:szCs w:val="24"/>
                <w:highlight w:val="none"/>
              </w:rPr>
              <w:t>平</w:t>
            </w:r>
          </w:p>
        </w:tc>
        <w:tc>
          <w:tcPr>
            <w:tcW w:w="3101" w:type="dxa"/>
            <w:vAlign w:val="top"/>
          </w:tcPr>
          <w:p w14:paraId="7F14883A">
            <w:pPr>
              <w:autoSpaceDE w:val="0"/>
              <w:autoSpaceDN w:val="0"/>
              <w:spacing w:line="380" w:lineRule="auto"/>
              <w:rPr>
                <w:rFonts w:ascii="Arial"/>
                <w:sz w:val="21"/>
                <w:highlight w:val="none"/>
              </w:rPr>
            </w:pPr>
          </w:p>
          <w:p w14:paraId="0FB3D572">
            <w:pPr>
              <w:pStyle w:val="253"/>
              <w:autoSpaceDE w:val="0"/>
              <w:autoSpaceDN w:val="0"/>
              <w:spacing w:before="78" w:line="227" w:lineRule="auto"/>
              <w:ind w:left="39" w:right="56" w:firstLine="3"/>
              <w:rPr>
                <w:sz w:val="24"/>
                <w:szCs w:val="24"/>
                <w:highlight w:val="none"/>
              </w:rPr>
            </w:pPr>
            <w:r>
              <w:rPr>
                <w:spacing w:val="-2"/>
                <w:sz w:val="24"/>
                <w:szCs w:val="24"/>
                <w:highlight w:val="none"/>
              </w:rPr>
              <w:t>5.0厚水泥基自流平两道，干</w:t>
            </w:r>
            <w:r>
              <w:rPr>
                <w:spacing w:val="-1"/>
                <w:sz w:val="24"/>
                <w:szCs w:val="24"/>
                <w:highlight w:val="none"/>
              </w:rPr>
              <w:t>燥后抛光打磨、清除灰尘</w:t>
            </w:r>
          </w:p>
        </w:tc>
        <w:tc>
          <w:tcPr>
            <w:tcW w:w="1124" w:type="dxa"/>
            <w:vAlign w:val="top"/>
          </w:tcPr>
          <w:p w14:paraId="153F78F3">
            <w:pPr>
              <w:autoSpaceDE w:val="0"/>
              <w:autoSpaceDN w:val="0"/>
              <w:spacing w:line="262" w:lineRule="auto"/>
              <w:rPr>
                <w:rFonts w:ascii="Arial"/>
                <w:sz w:val="21"/>
                <w:highlight w:val="none"/>
              </w:rPr>
            </w:pPr>
          </w:p>
          <w:p w14:paraId="23050546">
            <w:pPr>
              <w:autoSpaceDE w:val="0"/>
              <w:autoSpaceDN w:val="0"/>
              <w:spacing w:line="262" w:lineRule="auto"/>
              <w:rPr>
                <w:rFonts w:ascii="Arial"/>
                <w:sz w:val="21"/>
                <w:highlight w:val="none"/>
              </w:rPr>
            </w:pPr>
          </w:p>
          <w:p w14:paraId="628591AA">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4571382C">
            <w:pPr>
              <w:autoSpaceDE w:val="0"/>
              <w:autoSpaceDN w:val="0"/>
              <w:spacing w:line="262" w:lineRule="auto"/>
              <w:rPr>
                <w:rFonts w:ascii="Arial"/>
                <w:sz w:val="21"/>
                <w:highlight w:val="none"/>
              </w:rPr>
            </w:pPr>
          </w:p>
          <w:p w14:paraId="76A1148B">
            <w:pPr>
              <w:autoSpaceDE w:val="0"/>
              <w:autoSpaceDN w:val="0"/>
              <w:spacing w:line="262" w:lineRule="auto"/>
              <w:rPr>
                <w:rFonts w:ascii="Arial"/>
                <w:sz w:val="21"/>
                <w:highlight w:val="none"/>
              </w:rPr>
            </w:pPr>
          </w:p>
          <w:p w14:paraId="3E29BE1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2882434">
            <w:pPr>
              <w:autoSpaceDE w:val="0"/>
              <w:autoSpaceDN w:val="0"/>
              <w:rPr>
                <w:rFonts w:ascii="Arial"/>
                <w:sz w:val="21"/>
                <w:highlight w:val="none"/>
              </w:rPr>
            </w:pPr>
          </w:p>
        </w:tc>
        <w:tc>
          <w:tcPr>
            <w:tcW w:w="1553" w:type="dxa"/>
            <w:vAlign w:val="top"/>
          </w:tcPr>
          <w:p w14:paraId="43256483">
            <w:pPr>
              <w:autoSpaceDE w:val="0"/>
              <w:autoSpaceDN w:val="0"/>
              <w:rPr>
                <w:rFonts w:ascii="Arial"/>
                <w:sz w:val="21"/>
                <w:highlight w:val="none"/>
              </w:rPr>
            </w:pPr>
          </w:p>
        </w:tc>
      </w:tr>
      <w:tr w14:paraId="1278F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4" w:hRule="atLeast"/>
        </w:trPr>
        <w:tc>
          <w:tcPr>
            <w:tcW w:w="848" w:type="dxa"/>
            <w:vAlign w:val="top"/>
          </w:tcPr>
          <w:p w14:paraId="6D578244">
            <w:pPr>
              <w:autoSpaceDE w:val="0"/>
              <w:autoSpaceDN w:val="0"/>
              <w:spacing w:line="270" w:lineRule="auto"/>
              <w:rPr>
                <w:rFonts w:ascii="Arial"/>
                <w:sz w:val="21"/>
                <w:highlight w:val="none"/>
              </w:rPr>
            </w:pPr>
          </w:p>
          <w:p w14:paraId="1FB98952">
            <w:pPr>
              <w:autoSpaceDE w:val="0"/>
              <w:autoSpaceDN w:val="0"/>
              <w:spacing w:line="270" w:lineRule="auto"/>
              <w:rPr>
                <w:rFonts w:ascii="Arial"/>
                <w:sz w:val="21"/>
                <w:highlight w:val="none"/>
              </w:rPr>
            </w:pPr>
          </w:p>
          <w:p w14:paraId="7EC46C0A">
            <w:pPr>
              <w:autoSpaceDE w:val="0"/>
              <w:autoSpaceDN w:val="0"/>
              <w:spacing w:line="270" w:lineRule="auto"/>
              <w:rPr>
                <w:rFonts w:ascii="Arial"/>
                <w:sz w:val="21"/>
                <w:highlight w:val="none"/>
              </w:rPr>
            </w:pPr>
          </w:p>
          <w:p w14:paraId="39F84D5D">
            <w:pPr>
              <w:autoSpaceDE w:val="0"/>
              <w:autoSpaceDN w:val="0"/>
              <w:spacing w:line="270" w:lineRule="auto"/>
              <w:rPr>
                <w:rFonts w:ascii="Arial"/>
                <w:sz w:val="21"/>
                <w:highlight w:val="none"/>
              </w:rPr>
            </w:pPr>
          </w:p>
          <w:p w14:paraId="3900ADDE">
            <w:pPr>
              <w:autoSpaceDE w:val="0"/>
              <w:autoSpaceDN w:val="0"/>
              <w:spacing w:line="270" w:lineRule="auto"/>
              <w:rPr>
                <w:rFonts w:ascii="Arial"/>
                <w:sz w:val="21"/>
                <w:highlight w:val="none"/>
              </w:rPr>
            </w:pPr>
          </w:p>
          <w:p w14:paraId="2DE6756F">
            <w:pPr>
              <w:pStyle w:val="253"/>
              <w:autoSpaceDE w:val="0"/>
              <w:autoSpaceDN w:val="0"/>
              <w:spacing w:before="72" w:line="239" w:lineRule="auto"/>
              <w:ind w:left="159"/>
              <w:rPr>
                <w:sz w:val="22"/>
                <w:szCs w:val="22"/>
                <w:highlight w:val="none"/>
              </w:rPr>
            </w:pPr>
            <w:r>
              <w:rPr>
                <w:spacing w:val="-3"/>
                <w:sz w:val="22"/>
                <w:szCs w:val="22"/>
                <w:highlight w:val="none"/>
              </w:rPr>
              <w:t>2.1.3</w:t>
            </w:r>
          </w:p>
        </w:tc>
        <w:tc>
          <w:tcPr>
            <w:tcW w:w="1392" w:type="dxa"/>
            <w:vAlign w:val="top"/>
          </w:tcPr>
          <w:p w14:paraId="705C6768">
            <w:pPr>
              <w:autoSpaceDE w:val="0"/>
              <w:autoSpaceDN w:val="0"/>
              <w:spacing w:line="317" w:lineRule="auto"/>
              <w:rPr>
                <w:rFonts w:ascii="Arial"/>
                <w:sz w:val="21"/>
                <w:highlight w:val="none"/>
              </w:rPr>
            </w:pPr>
          </w:p>
          <w:p w14:paraId="563FE6A8">
            <w:pPr>
              <w:pStyle w:val="253"/>
              <w:autoSpaceDE w:val="0"/>
              <w:autoSpaceDN w:val="0"/>
              <w:spacing w:before="78" w:line="225" w:lineRule="auto"/>
              <w:ind w:left="37" w:right="29" w:firstLine="3"/>
              <w:jc w:val="both"/>
              <w:rPr>
                <w:sz w:val="24"/>
                <w:szCs w:val="24"/>
                <w:highlight w:val="none"/>
              </w:rPr>
            </w:pPr>
            <w:r>
              <w:rPr>
                <w:spacing w:val="-3"/>
                <w:sz w:val="24"/>
                <w:szCs w:val="24"/>
                <w:highlight w:val="none"/>
              </w:rPr>
              <w:t>塑胶地板铺</w:t>
            </w:r>
            <w:r>
              <w:rPr>
                <w:spacing w:val="-2"/>
                <w:sz w:val="24"/>
                <w:szCs w:val="24"/>
                <w:highlight w:val="none"/>
              </w:rPr>
              <w:t>贴：1、涂刷</w:t>
            </w:r>
            <w:r>
              <w:rPr>
                <w:spacing w:val="-3"/>
                <w:sz w:val="24"/>
                <w:szCs w:val="24"/>
                <w:highlight w:val="none"/>
              </w:rPr>
              <w:t>专用界面剂</w:t>
            </w:r>
            <w:r>
              <w:rPr>
                <w:spacing w:val="-6"/>
                <w:sz w:val="24"/>
                <w:szCs w:val="24"/>
                <w:highlight w:val="none"/>
              </w:rPr>
              <w:t>一道</w:t>
            </w:r>
          </w:p>
          <w:p w14:paraId="6177B499">
            <w:pPr>
              <w:pStyle w:val="253"/>
              <w:autoSpaceDE w:val="0"/>
              <w:autoSpaceDN w:val="0"/>
              <w:spacing w:before="3" w:line="230" w:lineRule="auto"/>
              <w:ind w:left="38" w:right="149"/>
              <w:jc w:val="both"/>
              <w:rPr>
                <w:sz w:val="24"/>
                <w:szCs w:val="24"/>
                <w:highlight w:val="none"/>
              </w:rPr>
            </w:pPr>
            <w:r>
              <w:rPr>
                <w:spacing w:val="-2"/>
                <w:sz w:val="24"/>
                <w:szCs w:val="24"/>
                <w:highlight w:val="none"/>
              </w:rPr>
              <w:t>2、铺装5.0</w:t>
            </w:r>
            <w:r>
              <w:rPr>
                <w:spacing w:val="-3"/>
                <w:sz w:val="24"/>
                <w:szCs w:val="24"/>
                <w:highlight w:val="none"/>
              </w:rPr>
              <w:t>厚塑胶地板卷材。幅宽2000</w:t>
            </w:r>
          </w:p>
        </w:tc>
        <w:tc>
          <w:tcPr>
            <w:tcW w:w="3101" w:type="dxa"/>
            <w:vAlign w:val="top"/>
          </w:tcPr>
          <w:p w14:paraId="28E764D4">
            <w:pPr>
              <w:autoSpaceDE w:val="0"/>
              <w:autoSpaceDN w:val="0"/>
              <w:spacing w:line="260" w:lineRule="auto"/>
              <w:rPr>
                <w:rFonts w:ascii="Arial"/>
                <w:sz w:val="21"/>
                <w:highlight w:val="none"/>
              </w:rPr>
            </w:pPr>
          </w:p>
          <w:p w14:paraId="1BDAEBF3">
            <w:pPr>
              <w:autoSpaceDE w:val="0"/>
              <w:autoSpaceDN w:val="0"/>
              <w:spacing w:line="260" w:lineRule="auto"/>
              <w:rPr>
                <w:rFonts w:ascii="Arial"/>
                <w:sz w:val="21"/>
                <w:highlight w:val="none"/>
              </w:rPr>
            </w:pPr>
          </w:p>
          <w:p w14:paraId="0D290224">
            <w:pPr>
              <w:autoSpaceDE w:val="0"/>
              <w:autoSpaceDN w:val="0"/>
              <w:spacing w:line="261" w:lineRule="auto"/>
              <w:rPr>
                <w:rFonts w:ascii="Arial"/>
                <w:sz w:val="21"/>
                <w:highlight w:val="none"/>
              </w:rPr>
            </w:pPr>
          </w:p>
          <w:p w14:paraId="56646346">
            <w:pPr>
              <w:autoSpaceDE w:val="0"/>
              <w:autoSpaceDN w:val="0"/>
              <w:spacing w:line="261" w:lineRule="auto"/>
              <w:rPr>
                <w:rFonts w:ascii="Arial"/>
                <w:sz w:val="21"/>
                <w:highlight w:val="none"/>
              </w:rPr>
            </w:pPr>
          </w:p>
          <w:p w14:paraId="0FC7AD2C">
            <w:pPr>
              <w:pStyle w:val="253"/>
              <w:autoSpaceDE w:val="0"/>
              <w:autoSpaceDN w:val="0"/>
              <w:spacing w:before="78" w:line="219" w:lineRule="auto"/>
              <w:ind w:left="56"/>
              <w:rPr>
                <w:sz w:val="24"/>
                <w:szCs w:val="24"/>
                <w:highlight w:val="none"/>
              </w:rPr>
            </w:pPr>
            <w:r>
              <w:rPr>
                <w:spacing w:val="-3"/>
                <w:sz w:val="24"/>
                <w:szCs w:val="24"/>
                <w:highlight w:val="none"/>
              </w:rPr>
              <w:t>1、涂刷专用界面剂一道</w:t>
            </w:r>
          </w:p>
          <w:p w14:paraId="37888557">
            <w:pPr>
              <w:pStyle w:val="253"/>
              <w:autoSpaceDE w:val="0"/>
              <w:autoSpaceDN w:val="0"/>
              <w:spacing w:before="8" w:line="219" w:lineRule="auto"/>
              <w:ind w:left="41"/>
              <w:rPr>
                <w:sz w:val="24"/>
                <w:szCs w:val="24"/>
                <w:highlight w:val="none"/>
              </w:rPr>
            </w:pPr>
            <w:r>
              <w:rPr>
                <w:spacing w:val="-1"/>
                <w:sz w:val="24"/>
                <w:szCs w:val="24"/>
                <w:highlight w:val="none"/>
              </w:rPr>
              <w:t>2、铺装5.0厚塑胶地板卷材</w:t>
            </w:r>
          </w:p>
          <w:p w14:paraId="5AD590E5">
            <w:pPr>
              <w:pStyle w:val="253"/>
              <w:autoSpaceDE w:val="0"/>
              <w:autoSpaceDN w:val="0"/>
              <w:spacing w:before="8" w:line="218" w:lineRule="auto"/>
              <w:ind w:left="62"/>
              <w:rPr>
                <w:sz w:val="24"/>
                <w:szCs w:val="24"/>
                <w:highlight w:val="none"/>
              </w:rPr>
            </w:pPr>
            <w:r>
              <w:rPr>
                <w:spacing w:val="-5"/>
                <w:sz w:val="24"/>
                <w:szCs w:val="24"/>
                <w:highlight w:val="none"/>
              </w:rPr>
              <w:t>。幅宽2000</w:t>
            </w:r>
          </w:p>
        </w:tc>
        <w:tc>
          <w:tcPr>
            <w:tcW w:w="1124" w:type="dxa"/>
            <w:vAlign w:val="top"/>
          </w:tcPr>
          <w:p w14:paraId="0411729E">
            <w:pPr>
              <w:autoSpaceDE w:val="0"/>
              <w:autoSpaceDN w:val="0"/>
              <w:spacing w:line="266" w:lineRule="auto"/>
              <w:rPr>
                <w:rFonts w:ascii="Arial"/>
                <w:sz w:val="21"/>
                <w:highlight w:val="none"/>
              </w:rPr>
            </w:pPr>
          </w:p>
          <w:p w14:paraId="1965A7B2">
            <w:pPr>
              <w:autoSpaceDE w:val="0"/>
              <w:autoSpaceDN w:val="0"/>
              <w:spacing w:line="267" w:lineRule="auto"/>
              <w:rPr>
                <w:rFonts w:ascii="Arial"/>
                <w:sz w:val="21"/>
                <w:highlight w:val="none"/>
              </w:rPr>
            </w:pPr>
          </w:p>
          <w:p w14:paraId="7D187275">
            <w:pPr>
              <w:autoSpaceDE w:val="0"/>
              <w:autoSpaceDN w:val="0"/>
              <w:spacing w:line="267" w:lineRule="auto"/>
              <w:rPr>
                <w:rFonts w:ascii="Arial"/>
                <w:sz w:val="21"/>
                <w:highlight w:val="none"/>
              </w:rPr>
            </w:pPr>
          </w:p>
          <w:p w14:paraId="0BCB61BF">
            <w:pPr>
              <w:autoSpaceDE w:val="0"/>
              <w:autoSpaceDN w:val="0"/>
              <w:spacing w:line="267" w:lineRule="auto"/>
              <w:rPr>
                <w:rFonts w:ascii="Arial"/>
                <w:sz w:val="21"/>
                <w:highlight w:val="none"/>
              </w:rPr>
            </w:pPr>
          </w:p>
          <w:p w14:paraId="1E2FCECB">
            <w:pPr>
              <w:autoSpaceDE w:val="0"/>
              <w:autoSpaceDN w:val="0"/>
              <w:spacing w:line="267" w:lineRule="auto"/>
              <w:rPr>
                <w:rFonts w:ascii="Arial"/>
                <w:sz w:val="21"/>
                <w:highlight w:val="none"/>
              </w:rPr>
            </w:pPr>
          </w:p>
          <w:p w14:paraId="6F9BF00D">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4F29FD8B">
            <w:pPr>
              <w:autoSpaceDE w:val="0"/>
              <w:autoSpaceDN w:val="0"/>
              <w:spacing w:line="266" w:lineRule="auto"/>
              <w:rPr>
                <w:rFonts w:ascii="Arial"/>
                <w:sz w:val="21"/>
                <w:highlight w:val="none"/>
              </w:rPr>
            </w:pPr>
          </w:p>
          <w:p w14:paraId="1F6FA4DC">
            <w:pPr>
              <w:autoSpaceDE w:val="0"/>
              <w:autoSpaceDN w:val="0"/>
              <w:spacing w:line="267" w:lineRule="auto"/>
              <w:rPr>
                <w:rFonts w:ascii="Arial"/>
                <w:sz w:val="21"/>
                <w:highlight w:val="none"/>
              </w:rPr>
            </w:pPr>
          </w:p>
          <w:p w14:paraId="7E403336">
            <w:pPr>
              <w:autoSpaceDE w:val="0"/>
              <w:autoSpaceDN w:val="0"/>
              <w:spacing w:line="267" w:lineRule="auto"/>
              <w:rPr>
                <w:rFonts w:ascii="Arial"/>
                <w:sz w:val="21"/>
                <w:highlight w:val="none"/>
              </w:rPr>
            </w:pPr>
          </w:p>
          <w:p w14:paraId="3BC3E2D5">
            <w:pPr>
              <w:autoSpaceDE w:val="0"/>
              <w:autoSpaceDN w:val="0"/>
              <w:spacing w:line="267" w:lineRule="auto"/>
              <w:rPr>
                <w:rFonts w:ascii="Arial"/>
                <w:sz w:val="21"/>
                <w:highlight w:val="none"/>
              </w:rPr>
            </w:pPr>
          </w:p>
          <w:p w14:paraId="6DEC125A">
            <w:pPr>
              <w:autoSpaceDE w:val="0"/>
              <w:autoSpaceDN w:val="0"/>
              <w:spacing w:line="267" w:lineRule="auto"/>
              <w:rPr>
                <w:rFonts w:ascii="Arial"/>
                <w:sz w:val="21"/>
                <w:highlight w:val="none"/>
              </w:rPr>
            </w:pPr>
          </w:p>
          <w:p w14:paraId="38809CD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52F7D5C">
            <w:pPr>
              <w:autoSpaceDE w:val="0"/>
              <w:autoSpaceDN w:val="0"/>
              <w:rPr>
                <w:rFonts w:ascii="Arial"/>
                <w:sz w:val="21"/>
                <w:highlight w:val="none"/>
              </w:rPr>
            </w:pPr>
          </w:p>
        </w:tc>
        <w:tc>
          <w:tcPr>
            <w:tcW w:w="1553" w:type="dxa"/>
            <w:vAlign w:val="top"/>
          </w:tcPr>
          <w:p w14:paraId="428A9C6A">
            <w:pPr>
              <w:autoSpaceDE w:val="0"/>
              <w:autoSpaceDN w:val="0"/>
              <w:rPr>
                <w:rFonts w:ascii="Arial"/>
                <w:sz w:val="21"/>
                <w:highlight w:val="none"/>
              </w:rPr>
            </w:pPr>
          </w:p>
        </w:tc>
      </w:tr>
      <w:tr w14:paraId="0D53E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190" w:hRule="atLeast"/>
        </w:trPr>
        <w:tc>
          <w:tcPr>
            <w:tcW w:w="848" w:type="dxa"/>
            <w:vAlign w:val="top"/>
          </w:tcPr>
          <w:p w14:paraId="659F3A1D">
            <w:pPr>
              <w:autoSpaceDE w:val="0"/>
              <w:autoSpaceDN w:val="0"/>
              <w:spacing w:line="308" w:lineRule="auto"/>
              <w:rPr>
                <w:rFonts w:ascii="Arial"/>
                <w:sz w:val="21"/>
                <w:highlight w:val="none"/>
              </w:rPr>
            </w:pPr>
          </w:p>
          <w:p w14:paraId="562AC2E0">
            <w:pPr>
              <w:autoSpaceDE w:val="0"/>
              <w:autoSpaceDN w:val="0"/>
              <w:spacing w:line="308" w:lineRule="auto"/>
              <w:rPr>
                <w:rFonts w:ascii="Arial"/>
                <w:sz w:val="21"/>
                <w:highlight w:val="none"/>
              </w:rPr>
            </w:pPr>
          </w:p>
          <w:p w14:paraId="2CB157EC">
            <w:pPr>
              <w:autoSpaceDE w:val="0"/>
              <w:autoSpaceDN w:val="0"/>
              <w:spacing w:line="308" w:lineRule="auto"/>
              <w:rPr>
                <w:rFonts w:ascii="Arial"/>
                <w:sz w:val="21"/>
                <w:highlight w:val="none"/>
              </w:rPr>
            </w:pPr>
          </w:p>
          <w:p w14:paraId="557F1BDD">
            <w:pPr>
              <w:pStyle w:val="253"/>
              <w:autoSpaceDE w:val="0"/>
              <w:autoSpaceDN w:val="0"/>
              <w:spacing w:before="71" w:line="239" w:lineRule="auto"/>
              <w:ind w:left="159"/>
              <w:rPr>
                <w:sz w:val="22"/>
                <w:szCs w:val="22"/>
                <w:highlight w:val="none"/>
              </w:rPr>
            </w:pPr>
            <w:r>
              <w:rPr>
                <w:spacing w:val="-3"/>
                <w:sz w:val="22"/>
                <w:szCs w:val="22"/>
                <w:highlight w:val="none"/>
              </w:rPr>
              <w:t>2.1.4</w:t>
            </w:r>
          </w:p>
        </w:tc>
        <w:tc>
          <w:tcPr>
            <w:tcW w:w="1392" w:type="dxa"/>
            <w:vAlign w:val="top"/>
          </w:tcPr>
          <w:p w14:paraId="62798D3F">
            <w:pPr>
              <w:autoSpaceDE w:val="0"/>
              <w:autoSpaceDN w:val="0"/>
              <w:spacing w:line="472" w:lineRule="auto"/>
              <w:rPr>
                <w:rFonts w:ascii="Arial"/>
                <w:sz w:val="21"/>
                <w:highlight w:val="none"/>
              </w:rPr>
            </w:pPr>
          </w:p>
          <w:p w14:paraId="2381AEBD">
            <w:pPr>
              <w:pStyle w:val="253"/>
              <w:autoSpaceDE w:val="0"/>
              <w:autoSpaceDN w:val="0"/>
              <w:spacing w:before="78" w:line="226" w:lineRule="auto"/>
              <w:ind w:left="36" w:right="29"/>
              <w:jc w:val="both"/>
              <w:rPr>
                <w:sz w:val="24"/>
                <w:szCs w:val="24"/>
                <w:highlight w:val="none"/>
              </w:rPr>
            </w:pPr>
            <w:r>
              <w:rPr>
                <w:spacing w:val="-2"/>
                <w:sz w:val="24"/>
                <w:szCs w:val="24"/>
                <w:highlight w:val="none"/>
              </w:rPr>
              <w:t>石材地面：1</w:t>
            </w:r>
            <w:r>
              <w:rPr>
                <w:sz w:val="24"/>
                <w:szCs w:val="24"/>
                <w:highlight w:val="none"/>
              </w:rPr>
              <w:t xml:space="preserve"> </w:t>
            </w:r>
            <w:r>
              <w:rPr>
                <w:spacing w:val="-2"/>
                <w:sz w:val="24"/>
                <w:szCs w:val="24"/>
                <w:highlight w:val="none"/>
              </w:rPr>
              <w:t>、30厚灰色青石板，规格150*700</w:t>
            </w:r>
          </w:p>
        </w:tc>
        <w:tc>
          <w:tcPr>
            <w:tcW w:w="3101" w:type="dxa"/>
            <w:vAlign w:val="top"/>
          </w:tcPr>
          <w:p w14:paraId="7C56D7F9">
            <w:pPr>
              <w:autoSpaceDE w:val="0"/>
              <w:autoSpaceDN w:val="0"/>
              <w:spacing w:line="475" w:lineRule="auto"/>
              <w:rPr>
                <w:rFonts w:ascii="Arial"/>
                <w:sz w:val="21"/>
                <w:highlight w:val="none"/>
              </w:rPr>
            </w:pPr>
          </w:p>
          <w:p w14:paraId="02335BC2">
            <w:pPr>
              <w:pStyle w:val="253"/>
              <w:autoSpaceDE w:val="0"/>
              <w:autoSpaceDN w:val="0"/>
              <w:spacing w:before="78" w:line="219" w:lineRule="auto"/>
              <w:ind w:left="56"/>
              <w:rPr>
                <w:sz w:val="24"/>
                <w:szCs w:val="24"/>
                <w:highlight w:val="none"/>
              </w:rPr>
            </w:pPr>
            <w:r>
              <w:rPr>
                <w:spacing w:val="-2"/>
                <w:sz w:val="24"/>
                <w:szCs w:val="24"/>
                <w:highlight w:val="none"/>
              </w:rPr>
              <w:t>1、做10厚1:3水泥砂浆找平</w:t>
            </w:r>
          </w:p>
          <w:p w14:paraId="58FFE846">
            <w:pPr>
              <w:pStyle w:val="253"/>
              <w:autoSpaceDE w:val="0"/>
              <w:autoSpaceDN w:val="0"/>
              <w:spacing w:before="5" w:line="225" w:lineRule="auto"/>
              <w:ind w:left="37" w:right="176" w:firstLine="3"/>
              <w:rPr>
                <w:sz w:val="24"/>
                <w:szCs w:val="24"/>
                <w:highlight w:val="none"/>
              </w:rPr>
            </w:pPr>
            <w:r>
              <w:rPr>
                <w:spacing w:val="-1"/>
                <w:sz w:val="24"/>
                <w:szCs w:val="24"/>
                <w:highlight w:val="none"/>
              </w:rPr>
              <w:t>2、20厚1:2干硬性水泥砂浆铺贴青石板（3.0拼缝）</w:t>
            </w:r>
          </w:p>
          <w:p w14:paraId="07DDB52E">
            <w:pPr>
              <w:pStyle w:val="253"/>
              <w:autoSpaceDE w:val="0"/>
              <w:autoSpaceDN w:val="0"/>
              <w:spacing w:line="218" w:lineRule="auto"/>
              <w:ind w:left="43"/>
              <w:rPr>
                <w:sz w:val="24"/>
                <w:szCs w:val="24"/>
                <w:highlight w:val="none"/>
              </w:rPr>
            </w:pPr>
            <w:r>
              <w:rPr>
                <w:spacing w:val="-2"/>
                <w:sz w:val="24"/>
                <w:szCs w:val="24"/>
                <w:highlight w:val="none"/>
              </w:rPr>
              <w:t>3、灰色美缝剂一道</w:t>
            </w:r>
          </w:p>
        </w:tc>
        <w:tc>
          <w:tcPr>
            <w:tcW w:w="1124" w:type="dxa"/>
            <w:vAlign w:val="top"/>
          </w:tcPr>
          <w:p w14:paraId="71DFACF9">
            <w:pPr>
              <w:autoSpaceDE w:val="0"/>
              <w:autoSpaceDN w:val="0"/>
              <w:spacing w:line="302" w:lineRule="auto"/>
              <w:rPr>
                <w:rFonts w:ascii="Arial"/>
                <w:sz w:val="21"/>
                <w:highlight w:val="none"/>
              </w:rPr>
            </w:pPr>
          </w:p>
          <w:p w14:paraId="353983A9">
            <w:pPr>
              <w:autoSpaceDE w:val="0"/>
              <w:autoSpaceDN w:val="0"/>
              <w:spacing w:line="303" w:lineRule="auto"/>
              <w:rPr>
                <w:rFonts w:ascii="Arial"/>
                <w:sz w:val="21"/>
                <w:highlight w:val="none"/>
              </w:rPr>
            </w:pPr>
          </w:p>
          <w:p w14:paraId="0B20F784">
            <w:pPr>
              <w:autoSpaceDE w:val="0"/>
              <w:autoSpaceDN w:val="0"/>
              <w:spacing w:line="303" w:lineRule="auto"/>
              <w:rPr>
                <w:rFonts w:ascii="Arial"/>
                <w:sz w:val="21"/>
                <w:highlight w:val="none"/>
              </w:rPr>
            </w:pPr>
          </w:p>
          <w:p w14:paraId="33CBA96B">
            <w:pPr>
              <w:pStyle w:val="253"/>
              <w:autoSpaceDE w:val="0"/>
              <w:autoSpaceDN w:val="0"/>
              <w:spacing w:before="78" w:line="239" w:lineRule="auto"/>
              <w:ind w:left="221"/>
              <w:rPr>
                <w:sz w:val="24"/>
                <w:szCs w:val="24"/>
                <w:highlight w:val="none"/>
              </w:rPr>
            </w:pPr>
            <w:r>
              <w:rPr>
                <w:spacing w:val="-3"/>
                <w:sz w:val="24"/>
                <w:szCs w:val="24"/>
                <w:highlight w:val="none"/>
              </w:rPr>
              <w:t>38.00</w:t>
            </w:r>
          </w:p>
        </w:tc>
        <w:tc>
          <w:tcPr>
            <w:tcW w:w="673" w:type="dxa"/>
            <w:vAlign w:val="top"/>
          </w:tcPr>
          <w:p w14:paraId="15CA4C62">
            <w:pPr>
              <w:autoSpaceDE w:val="0"/>
              <w:autoSpaceDN w:val="0"/>
              <w:spacing w:line="302" w:lineRule="auto"/>
              <w:rPr>
                <w:rFonts w:ascii="Arial"/>
                <w:sz w:val="21"/>
                <w:highlight w:val="none"/>
              </w:rPr>
            </w:pPr>
          </w:p>
          <w:p w14:paraId="004C6B05">
            <w:pPr>
              <w:autoSpaceDE w:val="0"/>
              <w:autoSpaceDN w:val="0"/>
              <w:spacing w:line="303" w:lineRule="auto"/>
              <w:rPr>
                <w:rFonts w:ascii="Arial"/>
                <w:sz w:val="21"/>
                <w:highlight w:val="none"/>
              </w:rPr>
            </w:pPr>
          </w:p>
          <w:p w14:paraId="14D1F9D8">
            <w:pPr>
              <w:autoSpaceDE w:val="0"/>
              <w:autoSpaceDN w:val="0"/>
              <w:spacing w:line="303" w:lineRule="auto"/>
              <w:rPr>
                <w:rFonts w:ascii="Arial"/>
                <w:sz w:val="21"/>
                <w:highlight w:val="none"/>
              </w:rPr>
            </w:pPr>
          </w:p>
          <w:p w14:paraId="5CA44A20">
            <w:pPr>
              <w:pStyle w:val="253"/>
              <w:autoSpaceDE w:val="0"/>
              <w:autoSpaceDN w:val="0"/>
              <w:spacing w:before="79" w:line="241" w:lineRule="auto"/>
              <w:ind w:left="223"/>
              <w:rPr>
                <w:sz w:val="24"/>
                <w:szCs w:val="24"/>
                <w:highlight w:val="none"/>
              </w:rPr>
            </w:pPr>
            <w:r>
              <w:rPr>
                <w:spacing w:val="-2"/>
                <w:sz w:val="24"/>
                <w:szCs w:val="24"/>
                <w:highlight w:val="none"/>
              </w:rPr>
              <w:t>m²</w:t>
            </w:r>
          </w:p>
        </w:tc>
        <w:tc>
          <w:tcPr>
            <w:tcW w:w="1124" w:type="dxa"/>
            <w:vAlign w:val="top"/>
          </w:tcPr>
          <w:p w14:paraId="64DDABEA">
            <w:pPr>
              <w:autoSpaceDE w:val="0"/>
              <w:autoSpaceDN w:val="0"/>
              <w:rPr>
                <w:rFonts w:ascii="Arial"/>
                <w:sz w:val="21"/>
                <w:highlight w:val="none"/>
              </w:rPr>
            </w:pPr>
          </w:p>
        </w:tc>
        <w:tc>
          <w:tcPr>
            <w:tcW w:w="1553" w:type="dxa"/>
            <w:vAlign w:val="top"/>
          </w:tcPr>
          <w:p w14:paraId="094079BF">
            <w:pPr>
              <w:autoSpaceDE w:val="0"/>
              <w:autoSpaceDN w:val="0"/>
              <w:rPr>
                <w:rFonts w:ascii="Arial"/>
                <w:sz w:val="21"/>
                <w:highlight w:val="none"/>
              </w:rPr>
            </w:pPr>
          </w:p>
        </w:tc>
      </w:tr>
    </w:tbl>
    <w:p w14:paraId="245B7978">
      <w:pPr>
        <w:rPr>
          <w:rFonts w:ascii="Arial"/>
          <w:sz w:val="21"/>
          <w:highlight w:val="none"/>
        </w:rPr>
      </w:pPr>
    </w:p>
    <w:p w14:paraId="649C2A15">
      <w:pPr>
        <w:rPr>
          <w:rFonts w:ascii="Arial" w:hAnsi="Arial" w:eastAsia="Arial" w:cs="Arial"/>
          <w:sz w:val="21"/>
          <w:szCs w:val="21"/>
          <w:highlight w:val="none"/>
        </w:rPr>
        <w:sectPr>
          <w:pgSz w:w="11905" w:h="16837"/>
          <w:pgMar w:top="1161" w:right="1076" w:bottom="0" w:left="998" w:header="0" w:footer="0" w:gutter="0"/>
          <w:cols w:space="720" w:num="1"/>
        </w:sectPr>
      </w:pPr>
    </w:p>
    <w:p w14:paraId="1F00CCCC">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18778B92">
      <w:pPr>
        <w:spacing w:line="306" w:lineRule="auto"/>
        <w:rPr>
          <w:rFonts w:ascii="Arial"/>
          <w:sz w:val="21"/>
          <w:highlight w:val="none"/>
        </w:rPr>
      </w:pPr>
    </w:p>
    <w:p w14:paraId="710FC051">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1514CCA8">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777D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32B9C870">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7EA5B59">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013FB6D7">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130064F">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4729E9FD">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3F54F5B7">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38B57F18">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1B5F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5" w:hRule="atLeast"/>
        </w:trPr>
        <w:tc>
          <w:tcPr>
            <w:tcW w:w="848" w:type="dxa"/>
            <w:vAlign w:val="top"/>
          </w:tcPr>
          <w:p w14:paraId="1B7A5768">
            <w:pPr>
              <w:autoSpaceDE w:val="0"/>
              <w:autoSpaceDN w:val="0"/>
              <w:spacing w:line="302" w:lineRule="auto"/>
              <w:rPr>
                <w:rFonts w:ascii="Arial"/>
                <w:sz w:val="21"/>
                <w:highlight w:val="none"/>
              </w:rPr>
            </w:pPr>
          </w:p>
          <w:p w14:paraId="00ADB2EF">
            <w:pPr>
              <w:autoSpaceDE w:val="0"/>
              <w:autoSpaceDN w:val="0"/>
              <w:spacing w:line="303" w:lineRule="auto"/>
              <w:rPr>
                <w:rFonts w:ascii="Arial"/>
                <w:sz w:val="21"/>
                <w:highlight w:val="none"/>
              </w:rPr>
            </w:pPr>
          </w:p>
          <w:p w14:paraId="22BD75CA">
            <w:pPr>
              <w:pStyle w:val="253"/>
              <w:autoSpaceDE w:val="0"/>
              <w:autoSpaceDN w:val="0"/>
              <w:spacing w:before="71" w:line="239" w:lineRule="auto"/>
              <w:ind w:left="159"/>
              <w:rPr>
                <w:sz w:val="22"/>
                <w:szCs w:val="22"/>
                <w:highlight w:val="none"/>
              </w:rPr>
            </w:pPr>
            <w:r>
              <w:rPr>
                <w:spacing w:val="-3"/>
                <w:sz w:val="22"/>
                <w:szCs w:val="22"/>
                <w:highlight w:val="none"/>
              </w:rPr>
              <w:t>2.1.5</w:t>
            </w:r>
          </w:p>
        </w:tc>
        <w:tc>
          <w:tcPr>
            <w:tcW w:w="1392" w:type="dxa"/>
            <w:vAlign w:val="top"/>
          </w:tcPr>
          <w:p w14:paraId="2D16F333">
            <w:pPr>
              <w:autoSpaceDE w:val="0"/>
              <w:autoSpaceDN w:val="0"/>
              <w:spacing w:line="446" w:lineRule="auto"/>
              <w:rPr>
                <w:rFonts w:ascii="Arial"/>
                <w:sz w:val="21"/>
                <w:highlight w:val="none"/>
              </w:rPr>
            </w:pPr>
          </w:p>
          <w:p w14:paraId="62E78634">
            <w:pPr>
              <w:pStyle w:val="253"/>
              <w:autoSpaceDE w:val="0"/>
              <w:autoSpaceDN w:val="0"/>
              <w:spacing w:before="78" w:line="225" w:lineRule="auto"/>
              <w:ind w:left="36" w:right="149" w:firstLine="15"/>
              <w:rPr>
                <w:sz w:val="24"/>
                <w:szCs w:val="24"/>
                <w:highlight w:val="none"/>
              </w:rPr>
            </w:pPr>
            <w:r>
              <w:rPr>
                <w:spacing w:val="-5"/>
                <w:sz w:val="24"/>
                <w:szCs w:val="24"/>
                <w:highlight w:val="none"/>
              </w:rPr>
              <w:t>防静电架空地板</w:t>
            </w:r>
          </w:p>
        </w:tc>
        <w:tc>
          <w:tcPr>
            <w:tcW w:w="3101" w:type="dxa"/>
            <w:vAlign w:val="top"/>
          </w:tcPr>
          <w:p w14:paraId="3FF15DB8">
            <w:pPr>
              <w:autoSpaceDE w:val="0"/>
              <w:autoSpaceDN w:val="0"/>
              <w:spacing w:line="300" w:lineRule="auto"/>
              <w:rPr>
                <w:rFonts w:ascii="Arial"/>
                <w:sz w:val="21"/>
                <w:highlight w:val="none"/>
              </w:rPr>
            </w:pPr>
          </w:p>
          <w:p w14:paraId="6254C44E">
            <w:pPr>
              <w:pStyle w:val="253"/>
              <w:autoSpaceDE w:val="0"/>
              <w:autoSpaceDN w:val="0"/>
              <w:spacing w:before="78" w:line="219" w:lineRule="auto"/>
              <w:ind w:left="56"/>
              <w:rPr>
                <w:sz w:val="24"/>
                <w:szCs w:val="24"/>
                <w:highlight w:val="none"/>
              </w:rPr>
            </w:pPr>
            <w:r>
              <w:rPr>
                <w:spacing w:val="-2"/>
                <w:sz w:val="24"/>
                <w:szCs w:val="24"/>
                <w:highlight w:val="none"/>
              </w:rPr>
              <w:t>1、600*600防静电架空地</w:t>
            </w:r>
          </w:p>
          <w:p w14:paraId="7C98FABD">
            <w:pPr>
              <w:pStyle w:val="253"/>
              <w:autoSpaceDE w:val="0"/>
              <w:autoSpaceDN w:val="0"/>
              <w:spacing w:before="8" w:line="219" w:lineRule="auto"/>
              <w:ind w:left="39"/>
              <w:rPr>
                <w:sz w:val="24"/>
                <w:szCs w:val="24"/>
                <w:highlight w:val="none"/>
              </w:rPr>
            </w:pPr>
            <w:r>
              <w:rPr>
                <w:spacing w:val="-1"/>
                <w:sz w:val="24"/>
                <w:szCs w:val="24"/>
                <w:highlight w:val="none"/>
              </w:rPr>
              <w:t>板，采用镀锌钢材支架系统</w:t>
            </w:r>
          </w:p>
          <w:p w14:paraId="75AFC76D">
            <w:pPr>
              <w:pStyle w:val="253"/>
              <w:autoSpaceDE w:val="0"/>
              <w:autoSpaceDN w:val="0"/>
              <w:spacing w:before="6" w:line="219" w:lineRule="auto"/>
              <w:ind w:left="41"/>
              <w:rPr>
                <w:sz w:val="24"/>
                <w:szCs w:val="24"/>
                <w:highlight w:val="none"/>
              </w:rPr>
            </w:pPr>
            <w:r>
              <w:rPr>
                <w:spacing w:val="-2"/>
                <w:sz w:val="24"/>
                <w:szCs w:val="24"/>
                <w:highlight w:val="none"/>
              </w:rPr>
              <w:t>2、铺装高度150</w:t>
            </w:r>
          </w:p>
        </w:tc>
        <w:tc>
          <w:tcPr>
            <w:tcW w:w="1124" w:type="dxa"/>
            <w:vAlign w:val="top"/>
          </w:tcPr>
          <w:p w14:paraId="43E047F0">
            <w:pPr>
              <w:autoSpaceDE w:val="0"/>
              <w:autoSpaceDN w:val="0"/>
              <w:spacing w:line="295" w:lineRule="auto"/>
              <w:rPr>
                <w:rFonts w:ascii="Arial"/>
                <w:sz w:val="21"/>
                <w:highlight w:val="none"/>
              </w:rPr>
            </w:pPr>
          </w:p>
          <w:p w14:paraId="43F301BF">
            <w:pPr>
              <w:autoSpaceDE w:val="0"/>
              <w:autoSpaceDN w:val="0"/>
              <w:spacing w:line="296" w:lineRule="auto"/>
              <w:rPr>
                <w:rFonts w:ascii="Arial"/>
                <w:sz w:val="21"/>
                <w:highlight w:val="none"/>
              </w:rPr>
            </w:pPr>
          </w:p>
          <w:p w14:paraId="23430331">
            <w:pPr>
              <w:pStyle w:val="253"/>
              <w:autoSpaceDE w:val="0"/>
              <w:autoSpaceDN w:val="0"/>
              <w:spacing w:before="78" w:line="239" w:lineRule="auto"/>
              <w:ind w:left="278"/>
              <w:rPr>
                <w:sz w:val="24"/>
                <w:szCs w:val="24"/>
                <w:highlight w:val="none"/>
              </w:rPr>
            </w:pPr>
            <w:r>
              <w:rPr>
                <w:spacing w:val="-3"/>
                <w:sz w:val="24"/>
                <w:szCs w:val="24"/>
                <w:highlight w:val="none"/>
              </w:rPr>
              <w:t>6.14</w:t>
            </w:r>
          </w:p>
        </w:tc>
        <w:tc>
          <w:tcPr>
            <w:tcW w:w="673" w:type="dxa"/>
            <w:vAlign w:val="top"/>
          </w:tcPr>
          <w:p w14:paraId="42FB182D">
            <w:pPr>
              <w:autoSpaceDE w:val="0"/>
              <w:autoSpaceDN w:val="0"/>
              <w:spacing w:line="295" w:lineRule="auto"/>
              <w:rPr>
                <w:rFonts w:ascii="Arial"/>
                <w:sz w:val="21"/>
                <w:highlight w:val="none"/>
              </w:rPr>
            </w:pPr>
          </w:p>
          <w:p w14:paraId="6299FB77">
            <w:pPr>
              <w:autoSpaceDE w:val="0"/>
              <w:autoSpaceDN w:val="0"/>
              <w:spacing w:line="296" w:lineRule="auto"/>
              <w:rPr>
                <w:rFonts w:ascii="Arial"/>
                <w:sz w:val="21"/>
                <w:highlight w:val="none"/>
              </w:rPr>
            </w:pPr>
          </w:p>
          <w:p w14:paraId="3519F1E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92D158D">
            <w:pPr>
              <w:autoSpaceDE w:val="0"/>
              <w:autoSpaceDN w:val="0"/>
              <w:rPr>
                <w:rFonts w:ascii="Arial"/>
                <w:sz w:val="21"/>
                <w:highlight w:val="none"/>
              </w:rPr>
            </w:pPr>
          </w:p>
        </w:tc>
        <w:tc>
          <w:tcPr>
            <w:tcW w:w="1553" w:type="dxa"/>
            <w:vAlign w:val="top"/>
          </w:tcPr>
          <w:p w14:paraId="4CD782E7">
            <w:pPr>
              <w:autoSpaceDE w:val="0"/>
              <w:autoSpaceDN w:val="0"/>
              <w:rPr>
                <w:rFonts w:ascii="Arial"/>
                <w:sz w:val="21"/>
                <w:highlight w:val="none"/>
              </w:rPr>
            </w:pPr>
          </w:p>
        </w:tc>
      </w:tr>
      <w:tr w14:paraId="7B17F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281DFAD2">
            <w:pPr>
              <w:autoSpaceDE w:val="0"/>
              <w:autoSpaceDN w:val="0"/>
              <w:rPr>
                <w:rFonts w:ascii="Arial"/>
                <w:sz w:val="21"/>
                <w:highlight w:val="none"/>
              </w:rPr>
            </w:pPr>
          </w:p>
        </w:tc>
        <w:tc>
          <w:tcPr>
            <w:tcW w:w="1392" w:type="dxa"/>
            <w:vAlign w:val="top"/>
          </w:tcPr>
          <w:p w14:paraId="6455BB05">
            <w:pPr>
              <w:autoSpaceDE w:val="0"/>
              <w:autoSpaceDN w:val="0"/>
              <w:rPr>
                <w:rFonts w:ascii="Arial"/>
                <w:sz w:val="21"/>
                <w:highlight w:val="none"/>
              </w:rPr>
            </w:pPr>
          </w:p>
        </w:tc>
        <w:tc>
          <w:tcPr>
            <w:tcW w:w="3101" w:type="dxa"/>
            <w:vAlign w:val="top"/>
          </w:tcPr>
          <w:p w14:paraId="46A762D2">
            <w:pPr>
              <w:autoSpaceDE w:val="0"/>
              <w:autoSpaceDN w:val="0"/>
              <w:rPr>
                <w:rFonts w:ascii="Arial"/>
                <w:sz w:val="21"/>
                <w:highlight w:val="none"/>
              </w:rPr>
            </w:pPr>
          </w:p>
        </w:tc>
        <w:tc>
          <w:tcPr>
            <w:tcW w:w="1124" w:type="dxa"/>
            <w:vAlign w:val="top"/>
          </w:tcPr>
          <w:p w14:paraId="5B9C30FE">
            <w:pPr>
              <w:autoSpaceDE w:val="0"/>
              <w:autoSpaceDN w:val="0"/>
              <w:rPr>
                <w:rFonts w:ascii="Arial"/>
                <w:sz w:val="21"/>
                <w:highlight w:val="none"/>
              </w:rPr>
            </w:pPr>
          </w:p>
        </w:tc>
        <w:tc>
          <w:tcPr>
            <w:tcW w:w="673" w:type="dxa"/>
            <w:vAlign w:val="top"/>
          </w:tcPr>
          <w:p w14:paraId="50CB5951">
            <w:pPr>
              <w:autoSpaceDE w:val="0"/>
              <w:autoSpaceDN w:val="0"/>
              <w:rPr>
                <w:rFonts w:ascii="Arial"/>
                <w:sz w:val="21"/>
                <w:highlight w:val="none"/>
              </w:rPr>
            </w:pPr>
          </w:p>
        </w:tc>
        <w:tc>
          <w:tcPr>
            <w:tcW w:w="1124" w:type="dxa"/>
            <w:vAlign w:val="top"/>
          </w:tcPr>
          <w:p w14:paraId="756C3A1B">
            <w:pPr>
              <w:autoSpaceDE w:val="0"/>
              <w:autoSpaceDN w:val="0"/>
              <w:rPr>
                <w:rFonts w:ascii="Arial"/>
                <w:sz w:val="21"/>
                <w:highlight w:val="none"/>
              </w:rPr>
            </w:pPr>
          </w:p>
        </w:tc>
        <w:tc>
          <w:tcPr>
            <w:tcW w:w="1553" w:type="dxa"/>
            <w:vAlign w:val="top"/>
          </w:tcPr>
          <w:p w14:paraId="7AEC6A69">
            <w:pPr>
              <w:autoSpaceDE w:val="0"/>
              <w:autoSpaceDN w:val="0"/>
              <w:rPr>
                <w:rFonts w:ascii="Arial"/>
                <w:sz w:val="21"/>
                <w:highlight w:val="none"/>
              </w:rPr>
            </w:pPr>
          </w:p>
        </w:tc>
      </w:tr>
      <w:tr w14:paraId="5787E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26CECDC0">
            <w:pPr>
              <w:pStyle w:val="253"/>
              <w:autoSpaceDE w:val="0"/>
              <w:autoSpaceDN w:val="0"/>
              <w:spacing w:before="200" w:line="239" w:lineRule="auto"/>
              <w:ind w:left="264"/>
              <w:rPr>
                <w:sz w:val="22"/>
                <w:szCs w:val="22"/>
                <w:highlight w:val="none"/>
              </w:rPr>
            </w:pPr>
            <w:r>
              <w:rPr>
                <w:b/>
                <w:bCs/>
                <w:spacing w:val="-5"/>
                <w:sz w:val="22"/>
                <w:szCs w:val="22"/>
                <w:highlight w:val="none"/>
              </w:rPr>
              <w:t>2.2</w:t>
            </w:r>
          </w:p>
        </w:tc>
        <w:tc>
          <w:tcPr>
            <w:tcW w:w="1392" w:type="dxa"/>
            <w:vAlign w:val="top"/>
          </w:tcPr>
          <w:p w14:paraId="1FFBAA5E">
            <w:pPr>
              <w:pStyle w:val="253"/>
              <w:autoSpaceDE w:val="0"/>
              <w:autoSpaceDN w:val="0"/>
              <w:spacing w:before="190" w:line="220" w:lineRule="auto"/>
              <w:ind w:left="41"/>
              <w:rPr>
                <w:sz w:val="24"/>
                <w:szCs w:val="24"/>
                <w:highlight w:val="none"/>
              </w:rPr>
            </w:pPr>
            <w:r>
              <w:rPr>
                <w:b/>
                <w:bCs/>
                <w:spacing w:val="-5"/>
                <w:sz w:val="24"/>
                <w:szCs w:val="24"/>
                <w:highlight w:val="none"/>
              </w:rPr>
              <w:t>天花工程</w:t>
            </w:r>
          </w:p>
        </w:tc>
        <w:tc>
          <w:tcPr>
            <w:tcW w:w="3101" w:type="dxa"/>
            <w:vAlign w:val="top"/>
          </w:tcPr>
          <w:p w14:paraId="1C1BC5B6">
            <w:pPr>
              <w:autoSpaceDE w:val="0"/>
              <w:autoSpaceDN w:val="0"/>
              <w:rPr>
                <w:rFonts w:ascii="Arial"/>
                <w:sz w:val="21"/>
                <w:highlight w:val="none"/>
              </w:rPr>
            </w:pPr>
          </w:p>
        </w:tc>
        <w:tc>
          <w:tcPr>
            <w:tcW w:w="1124" w:type="dxa"/>
            <w:vAlign w:val="top"/>
          </w:tcPr>
          <w:p w14:paraId="641570F9">
            <w:pPr>
              <w:autoSpaceDE w:val="0"/>
              <w:autoSpaceDN w:val="0"/>
              <w:rPr>
                <w:rFonts w:ascii="Arial"/>
                <w:sz w:val="21"/>
                <w:highlight w:val="none"/>
              </w:rPr>
            </w:pPr>
          </w:p>
        </w:tc>
        <w:tc>
          <w:tcPr>
            <w:tcW w:w="673" w:type="dxa"/>
            <w:vAlign w:val="top"/>
          </w:tcPr>
          <w:p w14:paraId="4E0CB7E0">
            <w:pPr>
              <w:autoSpaceDE w:val="0"/>
              <w:autoSpaceDN w:val="0"/>
              <w:rPr>
                <w:rFonts w:ascii="Arial"/>
                <w:sz w:val="21"/>
                <w:highlight w:val="none"/>
              </w:rPr>
            </w:pPr>
          </w:p>
        </w:tc>
        <w:tc>
          <w:tcPr>
            <w:tcW w:w="1124" w:type="dxa"/>
            <w:vAlign w:val="top"/>
          </w:tcPr>
          <w:p w14:paraId="0427465B">
            <w:pPr>
              <w:autoSpaceDE w:val="0"/>
              <w:autoSpaceDN w:val="0"/>
              <w:rPr>
                <w:rFonts w:ascii="Arial"/>
                <w:sz w:val="21"/>
                <w:highlight w:val="none"/>
              </w:rPr>
            </w:pPr>
          </w:p>
        </w:tc>
        <w:tc>
          <w:tcPr>
            <w:tcW w:w="1553" w:type="dxa"/>
            <w:vAlign w:val="top"/>
          </w:tcPr>
          <w:p w14:paraId="796FEAAF">
            <w:pPr>
              <w:autoSpaceDE w:val="0"/>
              <w:autoSpaceDN w:val="0"/>
              <w:rPr>
                <w:rFonts w:ascii="Arial"/>
                <w:sz w:val="21"/>
                <w:highlight w:val="none"/>
              </w:rPr>
            </w:pPr>
          </w:p>
        </w:tc>
      </w:tr>
      <w:tr w14:paraId="4344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2E96197">
            <w:pPr>
              <w:pStyle w:val="253"/>
              <w:autoSpaceDE w:val="0"/>
              <w:autoSpaceDN w:val="0"/>
              <w:spacing w:before="201" w:line="239" w:lineRule="auto"/>
              <w:ind w:left="159"/>
              <w:rPr>
                <w:sz w:val="22"/>
                <w:szCs w:val="22"/>
                <w:highlight w:val="none"/>
              </w:rPr>
            </w:pPr>
            <w:r>
              <w:rPr>
                <w:spacing w:val="-3"/>
                <w:sz w:val="22"/>
                <w:szCs w:val="22"/>
                <w:highlight w:val="none"/>
              </w:rPr>
              <w:t>2.2.1</w:t>
            </w:r>
          </w:p>
        </w:tc>
        <w:tc>
          <w:tcPr>
            <w:tcW w:w="1392" w:type="dxa"/>
            <w:vAlign w:val="top"/>
          </w:tcPr>
          <w:p w14:paraId="6182C884">
            <w:pPr>
              <w:pStyle w:val="253"/>
              <w:autoSpaceDE w:val="0"/>
              <w:autoSpaceDN w:val="0"/>
              <w:spacing w:before="192" w:line="220" w:lineRule="auto"/>
              <w:ind w:left="54"/>
              <w:rPr>
                <w:sz w:val="24"/>
                <w:szCs w:val="24"/>
                <w:highlight w:val="none"/>
              </w:rPr>
            </w:pPr>
            <w:r>
              <w:rPr>
                <w:spacing w:val="-7"/>
                <w:sz w:val="24"/>
                <w:szCs w:val="24"/>
                <w:highlight w:val="none"/>
              </w:rPr>
              <w:t>1#平房</w:t>
            </w:r>
          </w:p>
        </w:tc>
        <w:tc>
          <w:tcPr>
            <w:tcW w:w="3101" w:type="dxa"/>
            <w:vAlign w:val="top"/>
          </w:tcPr>
          <w:p w14:paraId="3C107D23">
            <w:pPr>
              <w:autoSpaceDE w:val="0"/>
              <w:autoSpaceDN w:val="0"/>
              <w:rPr>
                <w:rFonts w:ascii="Arial"/>
                <w:sz w:val="21"/>
                <w:highlight w:val="none"/>
              </w:rPr>
            </w:pPr>
          </w:p>
        </w:tc>
        <w:tc>
          <w:tcPr>
            <w:tcW w:w="1124" w:type="dxa"/>
            <w:vAlign w:val="top"/>
          </w:tcPr>
          <w:p w14:paraId="6CB24207">
            <w:pPr>
              <w:autoSpaceDE w:val="0"/>
              <w:autoSpaceDN w:val="0"/>
              <w:rPr>
                <w:rFonts w:ascii="Arial"/>
                <w:sz w:val="21"/>
                <w:highlight w:val="none"/>
              </w:rPr>
            </w:pPr>
          </w:p>
        </w:tc>
        <w:tc>
          <w:tcPr>
            <w:tcW w:w="673" w:type="dxa"/>
            <w:vAlign w:val="top"/>
          </w:tcPr>
          <w:p w14:paraId="7941F80C">
            <w:pPr>
              <w:autoSpaceDE w:val="0"/>
              <w:autoSpaceDN w:val="0"/>
              <w:rPr>
                <w:rFonts w:ascii="Arial"/>
                <w:sz w:val="21"/>
                <w:highlight w:val="none"/>
              </w:rPr>
            </w:pPr>
          </w:p>
        </w:tc>
        <w:tc>
          <w:tcPr>
            <w:tcW w:w="1124" w:type="dxa"/>
            <w:vAlign w:val="top"/>
          </w:tcPr>
          <w:p w14:paraId="32907ACA">
            <w:pPr>
              <w:autoSpaceDE w:val="0"/>
              <w:autoSpaceDN w:val="0"/>
              <w:rPr>
                <w:rFonts w:ascii="Arial"/>
                <w:sz w:val="21"/>
                <w:highlight w:val="none"/>
              </w:rPr>
            </w:pPr>
          </w:p>
        </w:tc>
        <w:tc>
          <w:tcPr>
            <w:tcW w:w="1553" w:type="dxa"/>
            <w:vAlign w:val="top"/>
          </w:tcPr>
          <w:p w14:paraId="07F4DE15">
            <w:pPr>
              <w:autoSpaceDE w:val="0"/>
              <w:autoSpaceDN w:val="0"/>
              <w:rPr>
                <w:rFonts w:ascii="Arial"/>
                <w:sz w:val="21"/>
                <w:highlight w:val="none"/>
              </w:rPr>
            </w:pPr>
          </w:p>
        </w:tc>
      </w:tr>
      <w:tr w14:paraId="5186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7" w:hRule="atLeast"/>
        </w:trPr>
        <w:tc>
          <w:tcPr>
            <w:tcW w:w="848" w:type="dxa"/>
            <w:vAlign w:val="top"/>
          </w:tcPr>
          <w:p w14:paraId="153AC4C3">
            <w:pPr>
              <w:autoSpaceDE w:val="0"/>
              <w:autoSpaceDN w:val="0"/>
              <w:spacing w:line="254" w:lineRule="auto"/>
              <w:rPr>
                <w:rFonts w:ascii="Arial"/>
                <w:sz w:val="21"/>
                <w:highlight w:val="none"/>
              </w:rPr>
            </w:pPr>
          </w:p>
          <w:p w14:paraId="72EBC115">
            <w:pPr>
              <w:autoSpaceDE w:val="0"/>
              <w:autoSpaceDN w:val="0"/>
              <w:spacing w:line="254" w:lineRule="auto"/>
              <w:rPr>
                <w:rFonts w:ascii="Arial"/>
                <w:sz w:val="21"/>
                <w:highlight w:val="none"/>
              </w:rPr>
            </w:pPr>
          </w:p>
          <w:p w14:paraId="5161B87C">
            <w:pPr>
              <w:autoSpaceDE w:val="0"/>
              <w:autoSpaceDN w:val="0"/>
              <w:spacing w:line="254" w:lineRule="auto"/>
              <w:rPr>
                <w:rFonts w:ascii="Arial"/>
                <w:sz w:val="21"/>
                <w:highlight w:val="none"/>
              </w:rPr>
            </w:pPr>
          </w:p>
          <w:p w14:paraId="139469CD">
            <w:pPr>
              <w:autoSpaceDE w:val="0"/>
              <w:autoSpaceDN w:val="0"/>
              <w:spacing w:line="255" w:lineRule="auto"/>
              <w:rPr>
                <w:rFonts w:ascii="Arial"/>
                <w:sz w:val="21"/>
                <w:highlight w:val="none"/>
              </w:rPr>
            </w:pPr>
          </w:p>
          <w:p w14:paraId="249FD1BB">
            <w:pPr>
              <w:autoSpaceDE w:val="0"/>
              <w:autoSpaceDN w:val="0"/>
              <w:spacing w:line="255" w:lineRule="auto"/>
              <w:rPr>
                <w:rFonts w:ascii="Arial"/>
                <w:sz w:val="21"/>
                <w:highlight w:val="none"/>
              </w:rPr>
            </w:pPr>
          </w:p>
          <w:p w14:paraId="15CDE19E">
            <w:pPr>
              <w:pStyle w:val="253"/>
              <w:autoSpaceDE w:val="0"/>
              <w:autoSpaceDN w:val="0"/>
              <w:spacing w:before="71" w:line="239" w:lineRule="auto"/>
              <w:ind w:left="51"/>
              <w:rPr>
                <w:sz w:val="22"/>
                <w:szCs w:val="22"/>
                <w:highlight w:val="none"/>
              </w:rPr>
            </w:pPr>
            <w:r>
              <w:rPr>
                <w:spacing w:val="-2"/>
                <w:sz w:val="22"/>
                <w:szCs w:val="22"/>
                <w:highlight w:val="none"/>
              </w:rPr>
              <w:t>2.2.1.1</w:t>
            </w:r>
          </w:p>
        </w:tc>
        <w:tc>
          <w:tcPr>
            <w:tcW w:w="1392" w:type="dxa"/>
            <w:vAlign w:val="top"/>
          </w:tcPr>
          <w:p w14:paraId="32CA36EE">
            <w:pPr>
              <w:autoSpaceDE w:val="0"/>
              <w:autoSpaceDN w:val="0"/>
              <w:spacing w:line="278" w:lineRule="auto"/>
              <w:rPr>
                <w:rFonts w:ascii="Arial"/>
                <w:sz w:val="21"/>
                <w:highlight w:val="none"/>
              </w:rPr>
            </w:pPr>
          </w:p>
          <w:p w14:paraId="4D94A9C0">
            <w:pPr>
              <w:autoSpaceDE w:val="0"/>
              <w:autoSpaceDN w:val="0"/>
              <w:spacing w:line="278" w:lineRule="auto"/>
              <w:rPr>
                <w:rFonts w:ascii="Arial"/>
                <w:sz w:val="21"/>
                <w:highlight w:val="none"/>
              </w:rPr>
            </w:pPr>
          </w:p>
          <w:p w14:paraId="52194912">
            <w:pPr>
              <w:autoSpaceDE w:val="0"/>
              <w:autoSpaceDN w:val="0"/>
              <w:spacing w:line="279" w:lineRule="auto"/>
              <w:rPr>
                <w:rFonts w:ascii="Arial"/>
                <w:sz w:val="21"/>
                <w:highlight w:val="none"/>
              </w:rPr>
            </w:pPr>
          </w:p>
          <w:p w14:paraId="00F8727F">
            <w:pPr>
              <w:autoSpaceDE w:val="0"/>
              <w:autoSpaceDN w:val="0"/>
              <w:spacing w:line="279" w:lineRule="auto"/>
              <w:rPr>
                <w:rFonts w:ascii="Arial"/>
                <w:sz w:val="21"/>
                <w:highlight w:val="none"/>
              </w:rPr>
            </w:pPr>
          </w:p>
          <w:p w14:paraId="429DA03A">
            <w:pPr>
              <w:pStyle w:val="253"/>
              <w:autoSpaceDE w:val="0"/>
              <w:autoSpaceDN w:val="0"/>
              <w:spacing w:before="78" w:line="225"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51EDA75B">
            <w:pPr>
              <w:autoSpaceDE w:val="0"/>
              <w:autoSpaceDN w:val="0"/>
              <w:spacing w:line="242" w:lineRule="auto"/>
              <w:rPr>
                <w:rFonts w:ascii="Arial"/>
                <w:sz w:val="21"/>
                <w:highlight w:val="none"/>
              </w:rPr>
            </w:pPr>
          </w:p>
          <w:p w14:paraId="5DB65096">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6BA58CED">
            <w:pPr>
              <w:pStyle w:val="253"/>
              <w:autoSpaceDE w:val="0"/>
              <w:autoSpaceDN w:val="0"/>
              <w:spacing w:before="6" w:line="225"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2BE1E4BC">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23AFFDBD">
            <w:pPr>
              <w:pStyle w:val="253"/>
              <w:autoSpaceDE w:val="0"/>
              <w:autoSpaceDN w:val="0"/>
              <w:spacing w:before="1" w:line="229" w:lineRule="auto"/>
              <w:ind w:left="37" w:right="56" w:firstLine="12"/>
              <w:jc w:val="both"/>
              <w:rPr>
                <w:sz w:val="24"/>
                <w:szCs w:val="24"/>
                <w:highlight w:val="none"/>
              </w:rPr>
            </w:pPr>
            <w:r>
              <w:rPr>
                <w:spacing w:val="-3"/>
                <w:sz w:val="24"/>
                <w:szCs w:val="24"/>
                <w:highlight w:val="none"/>
              </w:rPr>
              <w:t>（0.6厚</w:t>
            </w:r>
            <w:r>
              <w:rPr>
                <w:spacing w:val="8"/>
                <w:sz w:val="24"/>
                <w:szCs w:val="24"/>
                <w:highlight w:val="none"/>
              </w:rPr>
              <w:t>），</w:t>
            </w:r>
            <w:r>
              <w:rPr>
                <w:spacing w:val="-3"/>
                <w:sz w:val="24"/>
                <w:szCs w:val="24"/>
                <w:highlight w:val="none"/>
              </w:rPr>
              <w:t>8#通丝吊筋，间</w:t>
            </w:r>
            <w:r>
              <w:rPr>
                <w:spacing w:val="-2"/>
                <w:sz w:val="24"/>
                <w:szCs w:val="24"/>
                <w:highlight w:val="none"/>
              </w:rPr>
              <w:t>距1200</w:t>
            </w:r>
          </w:p>
        </w:tc>
        <w:tc>
          <w:tcPr>
            <w:tcW w:w="1124" w:type="dxa"/>
            <w:vAlign w:val="top"/>
          </w:tcPr>
          <w:p w14:paraId="5DA972FD">
            <w:pPr>
              <w:autoSpaceDE w:val="0"/>
              <w:autoSpaceDN w:val="0"/>
              <w:spacing w:line="251" w:lineRule="auto"/>
              <w:rPr>
                <w:rFonts w:ascii="Arial"/>
                <w:sz w:val="21"/>
                <w:highlight w:val="none"/>
              </w:rPr>
            </w:pPr>
          </w:p>
          <w:p w14:paraId="3D319A31">
            <w:pPr>
              <w:autoSpaceDE w:val="0"/>
              <w:autoSpaceDN w:val="0"/>
              <w:spacing w:line="251" w:lineRule="auto"/>
              <w:rPr>
                <w:rFonts w:ascii="Arial"/>
                <w:sz w:val="21"/>
                <w:highlight w:val="none"/>
              </w:rPr>
            </w:pPr>
          </w:p>
          <w:p w14:paraId="682E5A54">
            <w:pPr>
              <w:autoSpaceDE w:val="0"/>
              <w:autoSpaceDN w:val="0"/>
              <w:spacing w:line="252" w:lineRule="auto"/>
              <w:rPr>
                <w:rFonts w:ascii="Arial"/>
                <w:sz w:val="21"/>
                <w:highlight w:val="none"/>
              </w:rPr>
            </w:pPr>
          </w:p>
          <w:p w14:paraId="4F472C03">
            <w:pPr>
              <w:autoSpaceDE w:val="0"/>
              <w:autoSpaceDN w:val="0"/>
              <w:spacing w:line="252" w:lineRule="auto"/>
              <w:rPr>
                <w:rFonts w:ascii="Arial"/>
                <w:sz w:val="21"/>
                <w:highlight w:val="none"/>
              </w:rPr>
            </w:pPr>
          </w:p>
          <w:p w14:paraId="265C6F0F">
            <w:pPr>
              <w:autoSpaceDE w:val="0"/>
              <w:autoSpaceDN w:val="0"/>
              <w:spacing w:line="252" w:lineRule="auto"/>
              <w:rPr>
                <w:rFonts w:ascii="Arial"/>
                <w:sz w:val="21"/>
                <w:highlight w:val="none"/>
              </w:rPr>
            </w:pPr>
          </w:p>
          <w:p w14:paraId="422900EB">
            <w:pPr>
              <w:pStyle w:val="253"/>
              <w:autoSpaceDE w:val="0"/>
              <w:autoSpaceDN w:val="0"/>
              <w:spacing w:before="78" w:line="239" w:lineRule="auto"/>
              <w:ind w:left="219"/>
              <w:rPr>
                <w:sz w:val="24"/>
                <w:szCs w:val="24"/>
                <w:highlight w:val="none"/>
              </w:rPr>
            </w:pPr>
            <w:r>
              <w:rPr>
                <w:spacing w:val="-3"/>
                <w:sz w:val="24"/>
                <w:szCs w:val="24"/>
                <w:highlight w:val="none"/>
              </w:rPr>
              <w:t>24.60</w:t>
            </w:r>
          </w:p>
        </w:tc>
        <w:tc>
          <w:tcPr>
            <w:tcW w:w="673" w:type="dxa"/>
            <w:vAlign w:val="top"/>
          </w:tcPr>
          <w:p w14:paraId="29431A71">
            <w:pPr>
              <w:autoSpaceDE w:val="0"/>
              <w:autoSpaceDN w:val="0"/>
              <w:spacing w:line="251" w:lineRule="auto"/>
              <w:rPr>
                <w:rFonts w:ascii="Arial"/>
                <w:sz w:val="21"/>
                <w:highlight w:val="none"/>
              </w:rPr>
            </w:pPr>
          </w:p>
          <w:p w14:paraId="6835BB79">
            <w:pPr>
              <w:autoSpaceDE w:val="0"/>
              <w:autoSpaceDN w:val="0"/>
              <w:spacing w:line="251" w:lineRule="auto"/>
              <w:rPr>
                <w:rFonts w:ascii="Arial"/>
                <w:sz w:val="21"/>
                <w:highlight w:val="none"/>
              </w:rPr>
            </w:pPr>
          </w:p>
          <w:p w14:paraId="46DBBE4F">
            <w:pPr>
              <w:autoSpaceDE w:val="0"/>
              <w:autoSpaceDN w:val="0"/>
              <w:spacing w:line="252" w:lineRule="auto"/>
              <w:rPr>
                <w:rFonts w:ascii="Arial"/>
                <w:sz w:val="21"/>
                <w:highlight w:val="none"/>
              </w:rPr>
            </w:pPr>
          </w:p>
          <w:p w14:paraId="18A00D05">
            <w:pPr>
              <w:autoSpaceDE w:val="0"/>
              <w:autoSpaceDN w:val="0"/>
              <w:spacing w:line="252" w:lineRule="auto"/>
              <w:rPr>
                <w:rFonts w:ascii="Arial"/>
                <w:sz w:val="21"/>
                <w:highlight w:val="none"/>
              </w:rPr>
            </w:pPr>
          </w:p>
          <w:p w14:paraId="7B4ECC30">
            <w:pPr>
              <w:autoSpaceDE w:val="0"/>
              <w:autoSpaceDN w:val="0"/>
              <w:spacing w:line="252" w:lineRule="auto"/>
              <w:rPr>
                <w:rFonts w:ascii="Arial"/>
                <w:sz w:val="21"/>
                <w:highlight w:val="none"/>
              </w:rPr>
            </w:pPr>
          </w:p>
          <w:p w14:paraId="7CC8AF3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22B082C">
            <w:pPr>
              <w:autoSpaceDE w:val="0"/>
              <w:autoSpaceDN w:val="0"/>
              <w:rPr>
                <w:rFonts w:ascii="Arial"/>
                <w:sz w:val="21"/>
                <w:highlight w:val="none"/>
              </w:rPr>
            </w:pPr>
          </w:p>
        </w:tc>
        <w:tc>
          <w:tcPr>
            <w:tcW w:w="1553" w:type="dxa"/>
            <w:vAlign w:val="top"/>
          </w:tcPr>
          <w:p w14:paraId="088FDD46">
            <w:pPr>
              <w:autoSpaceDE w:val="0"/>
              <w:autoSpaceDN w:val="0"/>
              <w:rPr>
                <w:rFonts w:ascii="Arial"/>
                <w:sz w:val="21"/>
                <w:highlight w:val="none"/>
              </w:rPr>
            </w:pPr>
          </w:p>
        </w:tc>
      </w:tr>
      <w:tr w14:paraId="4DDE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5" w:hRule="atLeast"/>
        </w:trPr>
        <w:tc>
          <w:tcPr>
            <w:tcW w:w="848" w:type="dxa"/>
            <w:vAlign w:val="top"/>
          </w:tcPr>
          <w:p w14:paraId="241F7397">
            <w:pPr>
              <w:autoSpaceDE w:val="0"/>
              <w:autoSpaceDN w:val="0"/>
              <w:spacing w:line="246" w:lineRule="auto"/>
              <w:rPr>
                <w:rFonts w:ascii="Arial"/>
                <w:sz w:val="21"/>
                <w:highlight w:val="none"/>
              </w:rPr>
            </w:pPr>
          </w:p>
          <w:p w14:paraId="75E25F59">
            <w:pPr>
              <w:autoSpaceDE w:val="0"/>
              <w:autoSpaceDN w:val="0"/>
              <w:spacing w:line="246" w:lineRule="auto"/>
              <w:rPr>
                <w:rFonts w:ascii="Arial"/>
                <w:sz w:val="21"/>
                <w:highlight w:val="none"/>
              </w:rPr>
            </w:pPr>
          </w:p>
          <w:p w14:paraId="6015DF89">
            <w:pPr>
              <w:autoSpaceDE w:val="0"/>
              <w:autoSpaceDN w:val="0"/>
              <w:spacing w:line="246" w:lineRule="auto"/>
              <w:rPr>
                <w:rFonts w:ascii="Arial"/>
                <w:sz w:val="21"/>
                <w:highlight w:val="none"/>
              </w:rPr>
            </w:pPr>
          </w:p>
          <w:p w14:paraId="151B526B">
            <w:pPr>
              <w:autoSpaceDE w:val="0"/>
              <w:autoSpaceDN w:val="0"/>
              <w:spacing w:line="246" w:lineRule="auto"/>
              <w:rPr>
                <w:rFonts w:ascii="Arial"/>
                <w:sz w:val="21"/>
                <w:highlight w:val="none"/>
              </w:rPr>
            </w:pPr>
          </w:p>
          <w:p w14:paraId="6746017B">
            <w:pPr>
              <w:autoSpaceDE w:val="0"/>
              <w:autoSpaceDN w:val="0"/>
              <w:spacing w:line="247" w:lineRule="auto"/>
              <w:rPr>
                <w:rFonts w:ascii="Arial"/>
                <w:sz w:val="21"/>
                <w:highlight w:val="none"/>
              </w:rPr>
            </w:pPr>
          </w:p>
          <w:p w14:paraId="30FF0736">
            <w:pPr>
              <w:autoSpaceDE w:val="0"/>
              <w:autoSpaceDN w:val="0"/>
              <w:spacing w:line="247" w:lineRule="auto"/>
              <w:rPr>
                <w:rFonts w:ascii="Arial"/>
                <w:sz w:val="21"/>
                <w:highlight w:val="none"/>
              </w:rPr>
            </w:pPr>
          </w:p>
          <w:p w14:paraId="02E1CC37">
            <w:pPr>
              <w:autoSpaceDE w:val="0"/>
              <w:autoSpaceDN w:val="0"/>
              <w:spacing w:line="247" w:lineRule="auto"/>
              <w:rPr>
                <w:rFonts w:ascii="Arial"/>
                <w:sz w:val="21"/>
                <w:highlight w:val="none"/>
              </w:rPr>
            </w:pPr>
          </w:p>
          <w:p w14:paraId="57F397F0">
            <w:pPr>
              <w:autoSpaceDE w:val="0"/>
              <w:autoSpaceDN w:val="0"/>
              <w:spacing w:line="247" w:lineRule="auto"/>
              <w:rPr>
                <w:rFonts w:ascii="Arial"/>
                <w:sz w:val="21"/>
                <w:highlight w:val="none"/>
              </w:rPr>
            </w:pPr>
          </w:p>
          <w:p w14:paraId="24993F68">
            <w:pPr>
              <w:pStyle w:val="253"/>
              <w:autoSpaceDE w:val="0"/>
              <w:autoSpaceDN w:val="0"/>
              <w:spacing w:before="72" w:line="239" w:lineRule="auto"/>
              <w:ind w:left="51"/>
              <w:rPr>
                <w:sz w:val="22"/>
                <w:szCs w:val="22"/>
                <w:highlight w:val="none"/>
              </w:rPr>
            </w:pPr>
            <w:r>
              <w:rPr>
                <w:spacing w:val="-2"/>
                <w:sz w:val="22"/>
                <w:szCs w:val="22"/>
                <w:highlight w:val="none"/>
              </w:rPr>
              <w:t>2.2.1.2</w:t>
            </w:r>
          </w:p>
        </w:tc>
        <w:tc>
          <w:tcPr>
            <w:tcW w:w="1392" w:type="dxa"/>
            <w:vAlign w:val="top"/>
          </w:tcPr>
          <w:p w14:paraId="6E080942">
            <w:pPr>
              <w:autoSpaceDE w:val="0"/>
              <w:autoSpaceDN w:val="0"/>
              <w:spacing w:line="258" w:lineRule="auto"/>
              <w:rPr>
                <w:rFonts w:ascii="Arial"/>
                <w:sz w:val="21"/>
                <w:highlight w:val="none"/>
              </w:rPr>
            </w:pPr>
          </w:p>
          <w:p w14:paraId="241D55AC">
            <w:pPr>
              <w:autoSpaceDE w:val="0"/>
              <w:autoSpaceDN w:val="0"/>
              <w:spacing w:line="258" w:lineRule="auto"/>
              <w:rPr>
                <w:rFonts w:ascii="Arial"/>
                <w:sz w:val="21"/>
                <w:highlight w:val="none"/>
              </w:rPr>
            </w:pPr>
          </w:p>
          <w:p w14:paraId="2C2FA7AF">
            <w:pPr>
              <w:autoSpaceDE w:val="0"/>
              <w:autoSpaceDN w:val="0"/>
              <w:spacing w:line="259" w:lineRule="auto"/>
              <w:rPr>
                <w:rFonts w:ascii="Arial"/>
                <w:sz w:val="21"/>
                <w:highlight w:val="none"/>
              </w:rPr>
            </w:pPr>
          </w:p>
          <w:p w14:paraId="06B89922">
            <w:pPr>
              <w:autoSpaceDE w:val="0"/>
              <w:autoSpaceDN w:val="0"/>
              <w:spacing w:line="259" w:lineRule="auto"/>
              <w:rPr>
                <w:rFonts w:ascii="Arial"/>
                <w:sz w:val="21"/>
                <w:highlight w:val="none"/>
              </w:rPr>
            </w:pPr>
          </w:p>
          <w:p w14:paraId="281C31C3">
            <w:pPr>
              <w:autoSpaceDE w:val="0"/>
              <w:autoSpaceDN w:val="0"/>
              <w:spacing w:line="259" w:lineRule="auto"/>
              <w:rPr>
                <w:rFonts w:ascii="Arial"/>
                <w:sz w:val="21"/>
                <w:highlight w:val="none"/>
              </w:rPr>
            </w:pPr>
          </w:p>
          <w:p w14:paraId="49FF8B05">
            <w:pPr>
              <w:autoSpaceDE w:val="0"/>
              <w:autoSpaceDN w:val="0"/>
              <w:spacing w:line="259" w:lineRule="auto"/>
              <w:rPr>
                <w:rFonts w:ascii="Arial"/>
                <w:sz w:val="21"/>
                <w:highlight w:val="none"/>
              </w:rPr>
            </w:pPr>
          </w:p>
          <w:p w14:paraId="76E9CC9C">
            <w:pPr>
              <w:autoSpaceDE w:val="0"/>
              <w:autoSpaceDN w:val="0"/>
              <w:spacing w:line="259" w:lineRule="auto"/>
              <w:rPr>
                <w:rFonts w:ascii="Arial"/>
                <w:sz w:val="21"/>
                <w:highlight w:val="none"/>
              </w:rPr>
            </w:pPr>
          </w:p>
          <w:p w14:paraId="3B97C84A">
            <w:pPr>
              <w:pStyle w:val="253"/>
              <w:autoSpaceDE w:val="0"/>
              <w:autoSpaceDN w:val="0"/>
              <w:spacing w:before="78" w:line="228" w:lineRule="auto"/>
              <w:ind w:left="36" w:right="149" w:firstLine="6"/>
              <w:rPr>
                <w:sz w:val="24"/>
                <w:szCs w:val="24"/>
                <w:highlight w:val="none"/>
              </w:rPr>
            </w:pPr>
            <w:r>
              <w:rPr>
                <w:spacing w:val="-4"/>
                <w:sz w:val="24"/>
                <w:szCs w:val="24"/>
                <w:highlight w:val="none"/>
              </w:rPr>
              <w:t>高级艺术漆</w:t>
            </w:r>
            <w:r>
              <w:rPr>
                <w:spacing w:val="-5"/>
                <w:sz w:val="24"/>
                <w:szCs w:val="24"/>
                <w:highlight w:val="none"/>
              </w:rPr>
              <w:t>饰面</w:t>
            </w:r>
          </w:p>
        </w:tc>
        <w:tc>
          <w:tcPr>
            <w:tcW w:w="3101" w:type="dxa"/>
            <w:vAlign w:val="top"/>
          </w:tcPr>
          <w:p w14:paraId="5EE07F59">
            <w:pPr>
              <w:autoSpaceDE w:val="0"/>
              <w:autoSpaceDN w:val="0"/>
              <w:spacing w:line="359" w:lineRule="auto"/>
              <w:rPr>
                <w:rFonts w:ascii="Arial"/>
                <w:sz w:val="21"/>
                <w:highlight w:val="none"/>
              </w:rPr>
            </w:pPr>
          </w:p>
          <w:p w14:paraId="6FE4DADD">
            <w:pPr>
              <w:pStyle w:val="253"/>
              <w:autoSpaceDE w:val="0"/>
              <w:autoSpaceDN w:val="0"/>
              <w:spacing w:before="78" w:line="225"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4D3B0C2D">
            <w:pPr>
              <w:pStyle w:val="253"/>
              <w:autoSpaceDE w:val="0"/>
              <w:autoSpaceDN w:val="0"/>
              <w:spacing w:before="11" w:line="224" w:lineRule="auto"/>
              <w:ind w:left="37" w:right="176" w:firstLine="3"/>
              <w:jc w:val="both"/>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目，结合设计风格及展示效果，本工程采用的艺术漆非普通装饰用类，均有具有美术专业技师进行现场调和，结合多种美术技法进行多层次绘制，经设计审核后方可整体施工。工艺及流程均较</w:t>
            </w:r>
            <w:r>
              <w:rPr>
                <w:spacing w:val="-3"/>
                <w:sz w:val="24"/>
                <w:szCs w:val="24"/>
                <w:highlight w:val="none"/>
              </w:rPr>
              <w:t>为复杂。</w:t>
            </w:r>
          </w:p>
        </w:tc>
        <w:tc>
          <w:tcPr>
            <w:tcW w:w="1124" w:type="dxa"/>
            <w:vAlign w:val="top"/>
          </w:tcPr>
          <w:p w14:paraId="07A08E12">
            <w:pPr>
              <w:autoSpaceDE w:val="0"/>
              <w:autoSpaceDN w:val="0"/>
              <w:spacing w:line="244" w:lineRule="auto"/>
              <w:rPr>
                <w:rFonts w:ascii="Arial"/>
                <w:sz w:val="21"/>
                <w:highlight w:val="none"/>
              </w:rPr>
            </w:pPr>
          </w:p>
          <w:p w14:paraId="43678C75">
            <w:pPr>
              <w:autoSpaceDE w:val="0"/>
              <w:autoSpaceDN w:val="0"/>
              <w:spacing w:line="244" w:lineRule="auto"/>
              <w:rPr>
                <w:rFonts w:ascii="Arial"/>
                <w:sz w:val="21"/>
                <w:highlight w:val="none"/>
              </w:rPr>
            </w:pPr>
          </w:p>
          <w:p w14:paraId="50F865F3">
            <w:pPr>
              <w:autoSpaceDE w:val="0"/>
              <w:autoSpaceDN w:val="0"/>
              <w:spacing w:line="244" w:lineRule="auto"/>
              <w:rPr>
                <w:rFonts w:ascii="Arial"/>
                <w:sz w:val="21"/>
                <w:highlight w:val="none"/>
              </w:rPr>
            </w:pPr>
          </w:p>
          <w:p w14:paraId="09816C82">
            <w:pPr>
              <w:autoSpaceDE w:val="0"/>
              <w:autoSpaceDN w:val="0"/>
              <w:spacing w:line="244" w:lineRule="auto"/>
              <w:rPr>
                <w:rFonts w:ascii="Arial"/>
                <w:sz w:val="21"/>
                <w:highlight w:val="none"/>
              </w:rPr>
            </w:pPr>
          </w:p>
          <w:p w14:paraId="71E31F1D">
            <w:pPr>
              <w:autoSpaceDE w:val="0"/>
              <w:autoSpaceDN w:val="0"/>
              <w:spacing w:line="245" w:lineRule="auto"/>
              <w:rPr>
                <w:rFonts w:ascii="Arial"/>
                <w:sz w:val="21"/>
                <w:highlight w:val="none"/>
              </w:rPr>
            </w:pPr>
          </w:p>
          <w:p w14:paraId="0D5983C9">
            <w:pPr>
              <w:autoSpaceDE w:val="0"/>
              <w:autoSpaceDN w:val="0"/>
              <w:spacing w:line="245" w:lineRule="auto"/>
              <w:rPr>
                <w:rFonts w:ascii="Arial"/>
                <w:sz w:val="21"/>
                <w:highlight w:val="none"/>
              </w:rPr>
            </w:pPr>
          </w:p>
          <w:p w14:paraId="62B8815F">
            <w:pPr>
              <w:autoSpaceDE w:val="0"/>
              <w:autoSpaceDN w:val="0"/>
              <w:spacing w:line="245" w:lineRule="auto"/>
              <w:rPr>
                <w:rFonts w:ascii="Arial"/>
                <w:sz w:val="21"/>
                <w:highlight w:val="none"/>
              </w:rPr>
            </w:pPr>
          </w:p>
          <w:p w14:paraId="54BE6706">
            <w:pPr>
              <w:autoSpaceDE w:val="0"/>
              <w:autoSpaceDN w:val="0"/>
              <w:spacing w:line="245" w:lineRule="auto"/>
              <w:rPr>
                <w:rFonts w:ascii="Arial"/>
                <w:sz w:val="21"/>
                <w:highlight w:val="none"/>
              </w:rPr>
            </w:pPr>
          </w:p>
          <w:p w14:paraId="2343AF7D">
            <w:pPr>
              <w:pStyle w:val="253"/>
              <w:autoSpaceDE w:val="0"/>
              <w:autoSpaceDN w:val="0"/>
              <w:spacing w:before="78" w:line="239" w:lineRule="auto"/>
              <w:ind w:left="219"/>
              <w:rPr>
                <w:sz w:val="24"/>
                <w:szCs w:val="24"/>
                <w:highlight w:val="none"/>
              </w:rPr>
            </w:pPr>
            <w:r>
              <w:rPr>
                <w:spacing w:val="-3"/>
                <w:sz w:val="24"/>
                <w:szCs w:val="24"/>
                <w:highlight w:val="none"/>
              </w:rPr>
              <w:t>24.60</w:t>
            </w:r>
          </w:p>
        </w:tc>
        <w:tc>
          <w:tcPr>
            <w:tcW w:w="673" w:type="dxa"/>
            <w:vAlign w:val="top"/>
          </w:tcPr>
          <w:p w14:paraId="37B13EF1">
            <w:pPr>
              <w:autoSpaceDE w:val="0"/>
              <w:autoSpaceDN w:val="0"/>
              <w:spacing w:line="244" w:lineRule="auto"/>
              <w:rPr>
                <w:rFonts w:ascii="Arial"/>
                <w:sz w:val="21"/>
                <w:highlight w:val="none"/>
              </w:rPr>
            </w:pPr>
          </w:p>
          <w:p w14:paraId="2FE17428">
            <w:pPr>
              <w:autoSpaceDE w:val="0"/>
              <w:autoSpaceDN w:val="0"/>
              <w:spacing w:line="244" w:lineRule="auto"/>
              <w:rPr>
                <w:rFonts w:ascii="Arial"/>
                <w:sz w:val="21"/>
                <w:highlight w:val="none"/>
              </w:rPr>
            </w:pPr>
          </w:p>
          <w:p w14:paraId="2EDF611C">
            <w:pPr>
              <w:autoSpaceDE w:val="0"/>
              <w:autoSpaceDN w:val="0"/>
              <w:spacing w:line="244" w:lineRule="auto"/>
              <w:rPr>
                <w:rFonts w:ascii="Arial"/>
                <w:sz w:val="21"/>
                <w:highlight w:val="none"/>
              </w:rPr>
            </w:pPr>
          </w:p>
          <w:p w14:paraId="62FC2589">
            <w:pPr>
              <w:autoSpaceDE w:val="0"/>
              <w:autoSpaceDN w:val="0"/>
              <w:spacing w:line="244" w:lineRule="auto"/>
              <w:rPr>
                <w:rFonts w:ascii="Arial"/>
                <w:sz w:val="21"/>
                <w:highlight w:val="none"/>
              </w:rPr>
            </w:pPr>
          </w:p>
          <w:p w14:paraId="7D2FC224">
            <w:pPr>
              <w:autoSpaceDE w:val="0"/>
              <w:autoSpaceDN w:val="0"/>
              <w:spacing w:line="245" w:lineRule="auto"/>
              <w:rPr>
                <w:rFonts w:ascii="Arial"/>
                <w:sz w:val="21"/>
                <w:highlight w:val="none"/>
              </w:rPr>
            </w:pPr>
          </w:p>
          <w:p w14:paraId="627BF024">
            <w:pPr>
              <w:autoSpaceDE w:val="0"/>
              <w:autoSpaceDN w:val="0"/>
              <w:spacing w:line="245" w:lineRule="auto"/>
              <w:rPr>
                <w:rFonts w:ascii="Arial"/>
                <w:sz w:val="21"/>
                <w:highlight w:val="none"/>
              </w:rPr>
            </w:pPr>
          </w:p>
          <w:p w14:paraId="3BEC2697">
            <w:pPr>
              <w:autoSpaceDE w:val="0"/>
              <w:autoSpaceDN w:val="0"/>
              <w:spacing w:line="245" w:lineRule="auto"/>
              <w:rPr>
                <w:rFonts w:ascii="Arial"/>
                <w:sz w:val="21"/>
                <w:highlight w:val="none"/>
              </w:rPr>
            </w:pPr>
          </w:p>
          <w:p w14:paraId="34854232">
            <w:pPr>
              <w:autoSpaceDE w:val="0"/>
              <w:autoSpaceDN w:val="0"/>
              <w:spacing w:line="245" w:lineRule="auto"/>
              <w:rPr>
                <w:rFonts w:ascii="Arial"/>
                <w:sz w:val="21"/>
                <w:highlight w:val="none"/>
              </w:rPr>
            </w:pPr>
          </w:p>
          <w:p w14:paraId="15F6C4A2">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FCBD7E7">
            <w:pPr>
              <w:autoSpaceDE w:val="0"/>
              <w:autoSpaceDN w:val="0"/>
              <w:rPr>
                <w:rFonts w:ascii="Arial"/>
                <w:sz w:val="21"/>
                <w:highlight w:val="none"/>
              </w:rPr>
            </w:pPr>
          </w:p>
        </w:tc>
        <w:tc>
          <w:tcPr>
            <w:tcW w:w="1553" w:type="dxa"/>
            <w:vAlign w:val="top"/>
          </w:tcPr>
          <w:p w14:paraId="113595A2">
            <w:pPr>
              <w:autoSpaceDE w:val="0"/>
              <w:autoSpaceDN w:val="0"/>
              <w:rPr>
                <w:rFonts w:ascii="Arial"/>
                <w:sz w:val="21"/>
                <w:highlight w:val="none"/>
              </w:rPr>
            </w:pPr>
          </w:p>
        </w:tc>
      </w:tr>
      <w:tr w14:paraId="7E88D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8" w:hRule="atLeast"/>
        </w:trPr>
        <w:tc>
          <w:tcPr>
            <w:tcW w:w="848" w:type="dxa"/>
            <w:vAlign w:val="top"/>
          </w:tcPr>
          <w:p w14:paraId="641891AE">
            <w:pPr>
              <w:autoSpaceDE w:val="0"/>
              <w:autoSpaceDN w:val="0"/>
              <w:spacing w:line="272" w:lineRule="auto"/>
              <w:rPr>
                <w:rFonts w:ascii="Arial"/>
                <w:sz w:val="21"/>
                <w:highlight w:val="none"/>
              </w:rPr>
            </w:pPr>
          </w:p>
          <w:p w14:paraId="734AF033">
            <w:pPr>
              <w:autoSpaceDE w:val="0"/>
              <w:autoSpaceDN w:val="0"/>
              <w:spacing w:line="272" w:lineRule="auto"/>
              <w:rPr>
                <w:rFonts w:ascii="Arial"/>
                <w:sz w:val="21"/>
                <w:highlight w:val="none"/>
              </w:rPr>
            </w:pPr>
          </w:p>
          <w:p w14:paraId="47587174">
            <w:pPr>
              <w:pStyle w:val="253"/>
              <w:autoSpaceDE w:val="0"/>
              <w:autoSpaceDN w:val="0"/>
              <w:spacing w:before="72" w:line="239" w:lineRule="auto"/>
              <w:ind w:left="51"/>
              <w:rPr>
                <w:sz w:val="22"/>
                <w:szCs w:val="22"/>
                <w:highlight w:val="none"/>
              </w:rPr>
            </w:pPr>
            <w:r>
              <w:rPr>
                <w:spacing w:val="-2"/>
                <w:sz w:val="22"/>
                <w:szCs w:val="22"/>
                <w:highlight w:val="none"/>
              </w:rPr>
              <w:t>2.2.1.3</w:t>
            </w:r>
          </w:p>
        </w:tc>
        <w:tc>
          <w:tcPr>
            <w:tcW w:w="1392" w:type="dxa"/>
            <w:vAlign w:val="top"/>
          </w:tcPr>
          <w:p w14:paraId="0730AA46">
            <w:pPr>
              <w:autoSpaceDE w:val="0"/>
              <w:autoSpaceDN w:val="0"/>
              <w:spacing w:line="241" w:lineRule="auto"/>
              <w:rPr>
                <w:rFonts w:ascii="Arial"/>
                <w:sz w:val="21"/>
                <w:highlight w:val="none"/>
              </w:rPr>
            </w:pPr>
          </w:p>
          <w:p w14:paraId="5DC72967">
            <w:pPr>
              <w:pStyle w:val="253"/>
              <w:autoSpaceDE w:val="0"/>
              <w:autoSpaceDN w:val="0"/>
              <w:spacing w:before="78" w:line="221" w:lineRule="auto"/>
              <w:ind w:left="37"/>
              <w:rPr>
                <w:sz w:val="24"/>
                <w:szCs w:val="24"/>
                <w:highlight w:val="none"/>
              </w:rPr>
            </w:pPr>
            <w:r>
              <w:rPr>
                <w:spacing w:val="-3"/>
                <w:sz w:val="24"/>
                <w:szCs w:val="24"/>
                <w:highlight w:val="none"/>
              </w:rPr>
              <w:t>铝方通：</w:t>
            </w:r>
          </w:p>
          <w:p w14:paraId="723125CF">
            <w:pPr>
              <w:pStyle w:val="253"/>
              <w:autoSpaceDE w:val="0"/>
              <w:autoSpaceDN w:val="0"/>
              <w:spacing w:before="3"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3FDFD340">
            <w:pPr>
              <w:autoSpaceDE w:val="0"/>
              <w:autoSpaceDN w:val="0"/>
              <w:spacing w:line="243" w:lineRule="auto"/>
              <w:rPr>
                <w:rFonts w:ascii="Arial"/>
                <w:sz w:val="21"/>
                <w:highlight w:val="none"/>
              </w:rPr>
            </w:pPr>
          </w:p>
          <w:p w14:paraId="0CC8685D">
            <w:pPr>
              <w:pStyle w:val="253"/>
              <w:autoSpaceDE w:val="0"/>
              <w:autoSpaceDN w:val="0"/>
              <w:spacing w:before="78"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6FD3CD67">
            <w:pPr>
              <w:autoSpaceDE w:val="0"/>
              <w:autoSpaceDN w:val="0"/>
              <w:spacing w:line="265" w:lineRule="auto"/>
              <w:rPr>
                <w:rFonts w:ascii="Arial"/>
                <w:sz w:val="21"/>
                <w:highlight w:val="none"/>
              </w:rPr>
            </w:pPr>
          </w:p>
          <w:p w14:paraId="4D412B4A">
            <w:pPr>
              <w:autoSpaceDE w:val="0"/>
              <w:autoSpaceDN w:val="0"/>
              <w:spacing w:line="266" w:lineRule="auto"/>
              <w:rPr>
                <w:rFonts w:ascii="Arial"/>
                <w:sz w:val="21"/>
                <w:highlight w:val="none"/>
              </w:rPr>
            </w:pPr>
          </w:p>
          <w:p w14:paraId="65B03663">
            <w:pPr>
              <w:pStyle w:val="253"/>
              <w:autoSpaceDE w:val="0"/>
              <w:autoSpaceDN w:val="0"/>
              <w:spacing w:before="78" w:line="239" w:lineRule="auto"/>
              <w:ind w:left="217"/>
              <w:rPr>
                <w:sz w:val="24"/>
                <w:szCs w:val="24"/>
                <w:highlight w:val="none"/>
              </w:rPr>
            </w:pPr>
            <w:r>
              <w:rPr>
                <w:spacing w:val="-3"/>
                <w:sz w:val="24"/>
                <w:szCs w:val="24"/>
                <w:highlight w:val="none"/>
              </w:rPr>
              <w:t>86.89</w:t>
            </w:r>
          </w:p>
        </w:tc>
        <w:tc>
          <w:tcPr>
            <w:tcW w:w="673" w:type="dxa"/>
            <w:vAlign w:val="top"/>
          </w:tcPr>
          <w:p w14:paraId="0FB72D12">
            <w:pPr>
              <w:autoSpaceDE w:val="0"/>
              <w:autoSpaceDN w:val="0"/>
              <w:spacing w:line="265" w:lineRule="auto"/>
              <w:rPr>
                <w:rFonts w:ascii="Arial"/>
                <w:sz w:val="21"/>
                <w:highlight w:val="none"/>
              </w:rPr>
            </w:pPr>
          </w:p>
          <w:p w14:paraId="492D5C77">
            <w:pPr>
              <w:autoSpaceDE w:val="0"/>
              <w:autoSpaceDN w:val="0"/>
              <w:spacing w:line="266" w:lineRule="auto"/>
              <w:rPr>
                <w:rFonts w:ascii="Arial"/>
                <w:sz w:val="21"/>
                <w:highlight w:val="none"/>
              </w:rPr>
            </w:pPr>
          </w:p>
          <w:p w14:paraId="0D99EC8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76CEC8C">
            <w:pPr>
              <w:autoSpaceDE w:val="0"/>
              <w:autoSpaceDN w:val="0"/>
              <w:rPr>
                <w:rFonts w:ascii="Arial"/>
                <w:sz w:val="21"/>
                <w:highlight w:val="none"/>
              </w:rPr>
            </w:pPr>
          </w:p>
        </w:tc>
        <w:tc>
          <w:tcPr>
            <w:tcW w:w="1553" w:type="dxa"/>
            <w:vAlign w:val="top"/>
          </w:tcPr>
          <w:p w14:paraId="20CE5FCC">
            <w:pPr>
              <w:autoSpaceDE w:val="0"/>
              <w:autoSpaceDN w:val="0"/>
              <w:rPr>
                <w:rFonts w:ascii="Arial"/>
                <w:sz w:val="21"/>
                <w:highlight w:val="none"/>
              </w:rPr>
            </w:pPr>
          </w:p>
        </w:tc>
      </w:tr>
    </w:tbl>
    <w:p w14:paraId="74588FAF">
      <w:pPr>
        <w:rPr>
          <w:rFonts w:ascii="Arial"/>
          <w:sz w:val="21"/>
          <w:highlight w:val="none"/>
        </w:rPr>
      </w:pPr>
    </w:p>
    <w:p w14:paraId="0FAD4576">
      <w:pPr>
        <w:rPr>
          <w:rFonts w:ascii="Arial" w:hAnsi="Arial" w:eastAsia="Arial" w:cs="Arial"/>
          <w:sz w:val="21"/>
          <w:szCs w:val="21"/>
          <w:highlight w:val="none"/>
        </w:rPr>
        <w:sectPr>
          <w:pgSz w:w="11905" w:h="16837"/>
          <w:pgMar w:top="1161" w:right="1076" w:bottom="0" w:left="998" w:header="0" w:footer="0" w:gutter="0"/>
          <w:cols w:space="720" w:num="1"/>
        </w:sectPr>
      </w:pPr>
    </w:p>
    <w:p w14:paraId="1CC1BBEC">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2C259D37">
      <w:pPr>
        <w:spacing w:line="306" w:lineRule="auto"/>
        <w:rPr>
          <w:rFonts w:ascii="Arial"/>
          <w:sz w:val="21"/>
          <w:highlight w:val="none"/>
        </w:rPr>
      </w:pPr>
    </w:p>
    <w:p w14:paraId="0E22C343">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5BDC3499">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7EB93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63EFD259">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7C0B49EC">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959E993">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156841C">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5347C52">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E62CA7F">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349E9AF3">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6AFC8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8" w:hRule="atLeast"/>
        </w:trPr>
        <w:tc>
          <w:tcPr>
            <w:tcW w:w="848" w:type="dxa"/>
            <w:vAlign w:val="top"/>
          </w:tcPr>
          <w:p w14:paraId="165DDAFE">
            <w:pPr>
              <w:autoSpaceDE w:val="0"/>
              <w:autoSpaceDN w:val="0"/>
              <w:spacing w:line="286" w:lineRule="auto"/>
              <w:rPr>
                <w:rFonts w:ascii="Arial"/>
                <w:sz w:val="21"/>
                <w:highlight w:val="none"/>
              </w:rPr>
            </w:pPr>
          </w:p>
          <w:p w14:paraId="66C8138C">
            <w:pPr>
              <w:autoSpaceDE w:val="0"/>
              <w:autoSpaceDN w:val="0"/>
              <w:spacing w:line="287" w:lineRule="auto"/>
              <w:rPr>
                <w:rFonts w:ascii="Arial"/>
                <w:sz w:val="21"/>
                <w:highlight w:val="none"/>
              </w:rPr>
            </w:pPr>
          </w:p>
          <w:p w14:paraId="7746794E">
            <w:pPr>
              <w:autoSpaceDE w:val="0"/>
              <w:autoSpaceDN w:val="0"/>
              <w:spacing w:line="287" w:lineRule="auto"/>
              <w:rPr>
                <w:rFonts w:ascii="Arial"/>
                <w:sz w:val="21"/>
                <w:highlight w:val="none"/>
              </w:rPr>
            </w:pPr>
          </w:p>
          <w:p w14:paraId="16ECD5C5">
            <w:pPr>
              <w:pStyle w:val="253"/>
              <w:autoSpaceDE w:val="0"/>
              <w:autoSpaceDN w:val="0"/>
              <w:spacing w:before="72" w:line="239" w:lineRule="auto"/>
              <w:ind w:left="51"/>
              <w:rPr>
                <w:sz w:val="22"/>
                <w:szCs w:val="22"/>
                <w:highlight w:val="none"/>
              </w:rPr>
            </w:pPr>
            <w:r>
              <w:rPr>
                <w:spacing w:val="-2"/>
                <w:sz w:val="22"/>
                <w:szCs w:val="22"/>
                <w:highlight w:val="none"/>
              </w:rPr>
              <w:t>2.2.1.4</w:t>
            </w:r>
          </w:p>
        </w:tc>
        <w:tc>
          <w:tcPr>
            <w:tcW w:w="1392" w:type="dxa"/>
            <w:vAlign w:val="top"/>
          </w:tcPr>
          <w:p w14:paraId="76381CE4">
            <w:pPr>
              <w:autoSpaceDE w:val="0"/>
              <w:autoSpaceDN w:val="0"/>
              <w:spacing w:line="282" w:lineRule="auto"/>
              <w:rPr>
                <w:rFonts w:ascii="Arial"/>
                <w:sz w:val="21"/>
                <w:highlight w:val="none"/>
              </w:rPr>
            </w:pPr>
          </w:p>
          <w:p w14:paraId="6E88A76F">
            <w:pPr>
              <w:autoSpaceDE w:val="0"/>
              <w:autoSpaceDN w:val="0"/>
              <w:spacing w:line="282" w:lineRule="auto"/>
              <w:rPr>
                <w:rFonts w:ascii="Arial"/>
                <w:sz w:val="21"/>
                <w:highlight w:val="none"/>
              </w:rPr>
            </w:pPr>
          </w:p>
          <w:p w14:paraId="770A0A8F">
            <w:pPr>
              <w:autoSpaceDE w:val="0"/>
              <w:autoSpaceDN w:val="0"/>
              <w:spacing w:line="283" w:lineRule="auto"/>
              <w:rPr>
                <w:rFonts w:ascii="Arial"/>
                <w:sz w:val="21"/>
                <w:highlight w:val="none"/>
              </w:rPr>
            </w:pPr>
          </w:p>
          <w:p w14:paraId="00EAB019">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1E0DCA34">
            <w:pPr>
              <w:autoSpaceDE w:val="0"/>
              <w:autoSpaceDN w:val="0"/>
              <w:spacing w:line="263" w:lineRule="auto"/>
              <w:rPr>
                <w:rFonts w:ascii="Arial"/>
                <w:sz w:val="21"/>
                <w:highlight w:val="none"/>
              </w:rPr>
            </w:pPr>
          </w:p>
          <w:p w14:paraId="1E48E017">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7BFB7917">
            <w:pPr>
              <w:pStyle w:val="253"/>
              <w:autoSpaceDE w:val="0"/>
              <w:autoSpaceDN w:val="0"/>
              <w:spacing w:before="1" w:line="227"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538AFE7D">
            <w:pPr>
              <w:autoSpaceDE w:val="0"/>
              <w:autoSpaceDN w:val="0"/>
              <w:spacing w:line="282" w:lineRule="auto"/>
              <w:rPr>
                <w:rFonts w:ascii="Arial"/>
                <w:sz w:val="21"/>
                <w:highlight w:val="none"/>
              </w:rPr>
            </w:pPr>
          </w:p>
          <w:p w14:paraId="2DF54B42">
            <w:pPr>
              <w:autoSpaceDE w:val="0"/>
              <w:autoSpaceDN w:val="0"/>
              <w:spacing w:line="282" w:lineRule="auto"/>
              <w:rPr>
                <w:rFonts w:ascii="Arial"/>
                <w:sz w:val="21"/>
                <w:highlight w:val="none"/>
              </w:rPr>
            </w:pPr>
          </w:p>
          <w:p w14:paraId="255EE11C">
            <w:pPr>
              <w:autoSpaceDE w:val="0"/>
              <w:autoSpaceDN w:val="0"/>
              <w:spacing w:line="283" w:lineRule="auto"/>
              <w:rPr>
                <w:rFonts w:ascii="Arial"/>
                <w:sz w:val="21"/>
                <w:highlight w:val="none"/>
              </w:rPr>
            </w:pPr>
          </w:p>
          <w:p w14:paraId="52B76328">
            <w:pPr>
              <w:pStyle w:val="253"/>
              <w:autoSpaceDE w:val="0"/>
              <w:autoSpaceDN w:val="0"/>
              <w:spacing w:before="78" w:line="239" w:lineRule="auto"/>
              <w:ind w:left="219"/>
              <w:rPr>
                <w:sz w:val="24"/>
                <w:szCs w:val="24"/>
                <w:highlight w:val="none"/>
              </w:rPr>
            </w:pPr>
            <w:r>
              <w:rPr>
                <w:spacing w:val="-3"/>
                <w:sz w:val="24"/>
                <w:szCs w:val="24"/>
                <w:highlight w:val="none"/>
              </w:rPr>
              <w:t>24.75</w:t>
            </w:r>
          </w:p>
        </w:tc>
        <w:tc>
          <w:tcPr>
            <w:tcW w:w="673" w:type="dxa"/>
            <w:vAlign w:val="top"/>
          </w:tcPr>
          <w:p w14:paraId="5ED1FC11">
            <w:pPr>
              <w:autoSpaceDE w:val="0"/>
              <w:autoSpaceDN w:val="0"/>
              <w:spacing w:line="282" w:lineRule="auto"/>
              <w:rPr>
                <w:rFonts w:ascii="Arial"/>
                <w:sz w:val="21"/>
                <w:highlight w:val="none"/>
              </w:rPr>
            </w:pPr>
          </w:p>
          <w:p w14:paraId="0C4DED92">
            <w:pPr>
              <w:autoSpaceDE w:val="0"/>
              <w:autoSpaceDN w:val="0"/>
              <w:spacing w:line="282" w:lineRule="auto"/>
              <w:rPr>
                <w:rFonts w:ascii="Arial"/>
                <w:sz w:val="21"/>
                <w:highlight w:val="none"/>
              </w:rPr>
            </w:pPr>
          </w:p>
          <w:p w14:paraId="7EE98023">
            <w:pPr>
              <w:autoSpaceDE w:val="0"/>
              <w:autoSpaceDN w:val="0"/>
              <w:spacing w:line="283" w:lineRule="auto"/>
              <w:rPr>
                <w:rFonts w:ascii="Arial"/>
                <w:sz w:val="21"/>
                <w:highlight w:val="none"/>
              </w:rPr>
            </w:pPr>
          </w:p>
          <w:p w14:paraId="5091A62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1E6FB6B">
            <w:pPr>
              <w:autoSpaceDE w:val="0"/>
              <w:autoSpaceDN w:val="0"/>
              <w:rPr>
                <w:rFonts w:ascii="Arial"/>
                <w:sz w:val="21"/>
                <w:highlight w:val="none"/>
              </w:rPr>
            </w:pPr>
          </w:p>
        </w:tc>
        <w:tc>
          <w:tcPr>
            <w:tcW w:w="1553" w:type="dxa"/>
            <w:vAlign w:val="top"/>
          </w:tcPr>
          <w:p w14:paraId="1FB38BFD">
            <w:pPr>
              <w:autoSpaceDE w:val="0"/>
              <w:autoSpaceDN w:val="0"/>
              <w:rPr>
                <w:rFonts w:ascii="Arial"/>
                <w:sz w:val="21"/>
                <w:highlight w:val="none"/>
              </w:rPr>
            </w:pPr>
          </w:p>
        </w:tc>
      </w:tr>
      <w:tr w14:paraId="183D4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0276252B">
            <w:pPr>
              <w:autoSpaceDE w:val="0"/>
              <w:autoSpaceDN w:val="0"/>
              <w:spacing w:line="455" w:lineRule="auto"/>
              <w:rPr>
                <w:rFonts w:ascii="Arial"/>
                <w:sz w:val="21"/>
                <w:highlight w:val="none"/>
              </w:rPr>
            </w:pPr>
          </w:p>
          <w:p w14:paraId="674946F6">
            <w:pPr>
              <w:pStyle w:val="253"/>
              <w:autoSpaceDE w:val="0"/>
              <w:autoSpaceDN w:val="0"/>
              <w:spacing w:before="71" w:line="239" w:lineRule="auto"/>
              <w:ind w:left="51"/>
              <w:rPr>
                <w:sz w:val="22"/>
                <w:szCs w:val="22"/>
                <w:highlight w:val="none"/>
              </w:rPr>
            </w:pPr>
            <w:r>
              <w:rPr>
                <w:spacing w:val="-2"/>
                <w:sz w:val="22"/>
                <w:szCs w:val="22"/>
                <w:highlight w:val="none"/>
              </w:rPr>
              <w:t>2.2.1.5</w:t>
            </w:r>
          </w:p>
        </w:tc>
        <w:tc>
          <w:tcPr>
            <w:tcW w:w="1392" w:type="dxa"/>
            <w:vAlign w:val="top"/>
          </w:tcPr>
          <w:p w14:paraId="4C55792E">
            <w:pPr>
              <w:autoSpaceDE w:val="0"/>
              <w:autoSpaceDN w:val="0"/>
              <w:spacing w:line="441" w:lineRule="auto"/>
              <w:rPr>
                <w:rFonts w:ascii="Arial"/>
                <w:sz w:val="21"/>
                <w:highlight w:val="none"/>
              </w:rPr>
            </w:pPr>
          </w:p>
          <w:p w14:paraId="3E5833CC">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3D252EEE">
            <w:pPr>
              <w:autoSpaceDE w:val="0"/>
              <w:autoSpaceDN w:val="0"/>
              <w:spacing w:line="297" w:lineRule="auto"/>
              <w:rPr>
                <w:rFonts w:ascii="Arial"/>
                <w:sz w:val="21"/>
                <w:highlight w:val="none"/>
              </w:rPr>
            </w:pPr>
          </w:p>
          <w:p w14:paraId="4DFB0DCC">
            <w:pPr>
              <w:pStyle w:val="253"/>
              <w:autoSpaceDE w:val="0"/>
              <w:autoSpaceDN w:val="0"/>
              <w:spacing w:before="78" w:line="227"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53D38A41">
            <w:pPr>
              <w:autoSpaceDE w:val="0"/>
              <w:autoSpaceDN w:val="0"/>
              <w:spacing w:line="441" w:lineRule="auto"/>
              <w:rPr>
                <w:rFonts w:ascii="Arial"/>
                <w:sz w:val="21"/>
                <w:highlight w:val="none"/>
              </w:rPr>
            </w:pPr>
          </w:p>
          <w:p w14:paraId="21170609">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6D8AD672">
            <w:pPr>
              <w:autoSpaceDE w:val="0"/>
              <w:autoSpaceDN w:val="0"/>
              <w:spacing w:line="442" w:lineRule="auto"/>
              <w:rPr>
                <w:rFonts w:ascii="Arial"/>
                <w:sz w:val="21"/>
                <w:highlight w:val="none"/>
              </w:rPr>
            </w:pPr>
          </w:p>
          <w:p w14:paraId="02CFCDF9">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45496C2D">
            <w:pPr>
              <w:autoSpaceDE w:val="0"/>
              <w:autoSpaceDN w:val="0"/>
              <w:rPr>
                <w:rFonts w:ascii="Arial"/>
                <w:sz w:val="21"/>
                <w:highlight w:val="none"/>
              </w:rPr>
            </w:pPr>
          </w:p>
        </w:tc>
        <w:tc>
          <w:tcPr>
            <w:tcW w:w="1553" w:type="dxa"/>
            <w:vAlign w:val="top"/>
          </w:tcPr>
          <w:p w14:paraId="53C42CC7">
            <w:pPr>
              <w:autoSpaceDE w:val="0"/>
              <w:autoSpaceDN w:val="0"/>
              <w:rPr>
                <w:rFonts w:ascii="Arial"/>
                <w:sz w:val="21"/>
                <w:highlight w:val="none"/>
              </w:rPr>
            </w:pPr>
          </w:p>
        </w:tc>
      </w:tr>
      <w:tr w14:paraId="76B87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41931762">
            <w:pPr>
              <w:pStyle w:val="253"/>
              <w:autoSpaceDE w:val="0"/>
              <w:autoSpaceDN w:val="0"/>
              <w:spacing w:before="202" w:line="239" w:lineRule="auto"/>
              <w:ind w:left="159"/>
              <w:rPr>
                <w:sz w:val="22"/>
                <w:szCs w:val="22"/>
                <w:highlight w:val="none"/>
              </w:rPr>
            </w:pPr>
            <w:r>
              <w:rPr>
                <w:spacing w:val="-3"/>
                <w:sz w:val="22"/>
                <w:szCs w:val="22"/>
                <w:highlight w:val="none"/>
              </w:rPr>
              <w:t>2.2.2</w:t>
            </w:r>
          </w:p>
        </w:tc>
        <w:tc>
          <w:tcPr>
            <w:tcW w:w="1392" w:type="dxa"/>
            <w:vAlign w:val="top"/>
          </w:tcPr>
          <w:p w14:paraId="2FDDDCE8">
            <w:pPr>
              <w:pStyle w:val="253"/>
              <w:autoSpaceDE w:val="0"/>
              <w:autoSpaceDN w:val="0"/>
              <w:spacing w:before="192" w:line="220" w:lineRule="auto"/>
              <w:ind w:left="39"/>
              <w:rPr>
                <w:sz w:val="24"/>
                <w:szCs w:val="24"/>
                <w:highlight w:val="none"/>
              </w:rPr>
            </w:pPr>
            <w:r>
              <w:rPr>
                <w:spacing w:val="-4"/>
                <w:sz w:val="24"/>
                <w:szCs w:val="24"/>
                <w:highlight w:val="none"/>
              </w:rPr>
              <w:t>2#平房</w:t>
            </w:r>
          </w:p>
        </w:tc>
        <w:tc>
          <w:tcPr>
            <w:tcW w:w="3101" w:type="dxa"/>
            <w:vAlign w:val="top"/>
          </w:tcPr>
          <w:p w14:paraId="37C7A279">
            <w:pPr>
              <w:autoSpaceDE w:val="0"/>
              <w:autoSpaceDN w:val="0"/>
              <w:rPr>
                <w:rFonts w:ascii="Arial"/>
                <w:sz w:val="21"/>
                <w:highlight w:val="none"/>
              </w:rPr>
            </w:pPr>
          </w:p>
        </w:tc>
        <w:tc>
          <w:tcPr>
            <w:tcW w:w="1124" w:type="dxa"/>
            <w:vAlign w:val="top"/>
          </w:tcPr>
          <w:p w14:paraId="4A89FCF2">
            <w:pPr>
              <w:autoSpaceDE w:val="0"/>
              <w:autoSpaceDN w:val="0"/>
              <w:rPr>
                <w:rFonts w:ascii="Arial"/>
                <w:sz w:val="21"/>
                <w:highlight w:val="none"/>
              </w:rPr>
            </w:pPr>
          </w:p>
        </w:tc>
        <w:tc>
          <w:tcPr>
            <w:tcW w:w="673" w:type="dxa"/>
            <w:vAlign w:val="top"/>
          </w:tcPr>
          <w:p w14:paraId="79660DD1">
            <w:pPr>
              <w:autoSpaceDE w:val="0"/>
              <w:autoSpaceDN w:val="0"/>
              <w:rPr>
                <w:rFonts w:ascii="Arial"/>
                <w:sz w:val="21"/>
                <w:highlight w:val="none"/>
              </w:rPr>
            </w:pPr>
          </w:p>
        </w:tc>
        <w:tc>
          <w:tcPr>
            <w:tcW w:w="1124" w:type="dxa"/>
            <w:vAlign w:val="top"/>
          </w:tcPr>
          <w:p w14:paraId="1EED4E44">
            <w:pPr>
              <w:autoSpaceDE w:val="0"/>
              <w:autoSpaceDN w:val="0"/>
              <w:rPr>
                <w:rFonts w:ascii="Arial"/>
                <w:sz w:val="21"/>
                <w:highlight w:val="none"/>
              </w:rPr>
            </w:pPr>
          </w:p>
        </w:tc>
        <w:tc>
          <w:tcPr>
            <w:tcW w:w="1553" w:type="dxa"/>
            <w:vAlign w:val="top"/>
          </w:tcPr>
          <w:p w14:paraId="09412CBD">
            <w:pPr>
              <w:autoSpaceDE w:val="0"/>
              <w:autoSpaceDN w:val="0"/>
              <w:rPr>
                <w:rFonts w:ascii="Arial"/>
                <w:sz w:val="21"/>
                <w:highlight w:val="none"/>
              </w:rPr>
            </w:pPr>
          </w:p>
        </w:tc>
      </w:tr>
      <w:tr w14:paraId="63AA2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9" w:hRule="atLeast"/>
        </w:trPr>
        <w:tc>
          <w:tcPr>
            <w:tcW w:w="848" w:type="dxa"/>
            <w:vAlign w:val="top"/>
          </w:tcPr>
          <w:p w14:paraId="7609BE57">
            <w:pPr>
              <w:autoSpaceDE w:val="0"/>
              <w:autoSpaceDN w:val="0"/>
              <w:spacing w:line="256" w:lineRule="auto"/>
              <w:rPr>
                <w:rFonts w:ascii="Arial"/>
                <w:sz w:val="21"/>
                <w:highlight w:val="none"/>
              </w:rPr>
            </w:pPr>
          </w:p>
          <w:p w14:paraId="5FEDFA64">
            <w:pPr>
              <w:autoSpaceDE w:val="0"/>
              <w:autoSpaceDN w:val="0"/>
              <w:spacing w:line="256" w:lineRule="auto"/>
              <w:rPr>
                <w:rFonts w:ascii="Arial"/>
                <w:sz w:val="21"/>
                <w:highlight w:val="none"/>
              </w:rPr>
            </w:pPr>
          </w:p>
          <w:p w14:paraId="54278E01">
            <w:pPr>
              <w:autoSpaceDE w:val="0"/>
              <w:autoSpaceDN w:val="0"/>
              <w:spacing w:line="256" w:lineRule="auto"/>
              <w:rPr>
                <w:rFonts w:ascii="Arial"/>
                <w:sz w:val="21"/>
                <w:highlight w:val="none"/>
              </w:rPr>
            </w:pPr>
          </w:p>
          <w:p w14:paraId="35FBB413">
            <w:pPr>
              <w:autoSpaceDE w:val="0"/>
              <w:autoSpaceDN w:val="0"/>
              <w:spacing w:line="257" w:lineRule="auto"/>
              <w:rPr>
                <w:rFonts w:ascii="Arial"/>
                <w:sz w:val="21"/>
                <w:highlight w:val="none"/>
              </w:rPr>
            </w:pPr>
          </w:p>
          <w:p w14:paraId="0EB2C63A">
            <w:pPr>
              <w:autoSpaceDE w:val="0"/>
              <w:autoSpaceDN w:val="0"/>
              <w:spacing w:line="257" w:lineRule="auto"/>
              <w:rPr>
                <w:rFonts w:ascii="Arial"/>
                <w:sz w:val="21"/>
                <w:highlight w:val="none"/>
              </w:rPr>
            </w:pPr>
          </w:p>
          <w:p w14:paraId="1AA7317E">
            <w:pPr>
              <w:pStyle w:val="253"/>
              <w:autoSpaceDE w:val="0"/>
              <w:autoSpaceDN w:val="0"/>
              <w:spacing w:before="71" w:line="239" w:lineRule="auto"/>
              <w:ind w:left="51"/>
              <w:rPr>
                <w:sz w:val="22"/>
                <w:szCs w:val="22"/>
                <w:highlight w:val="none"/>
              </w:rPr>
            </w:pPr>
            <w:r>
              <w:rPr>
                <w:spacing w:val="-2"/>
                <w:sz w:val="22"/>
                <w:szCs w:val="22"/>
                <w:highlight w:val="none"/>
              </w:rPr>
              <w:t>2.2.2.1</w:t>
            </w:r>
          </w:p>
        </w:tc>
        <w:tc>
          <w:tcPr>
            <w:tcW w:w="1392" w:type="dxa"/>
            <w:vAlign w:val="top"/>
          </w:tcPr>
          <w:p w14:paraId="6EEABF08">
            <w:pPr>
              <w:autoSpaceDE w:val="0"/>
              <w:autoSpaceDN w:val="0"/>
              <w:spacing w:line="280" w:lineRule="auto"/>
              <w:rPr>
                <w:rFonts w:ascii="Arial"/>
                <w:sz w:val="21"/>
                <w:highlight w:val="none"/>
              </w:rPr>
            </w:pPr>
          </w:p>
          <w:p w14:paraId="283B76EB">
            <w:pPr>
              <w:autoSpaceDE w:val="0"/>
              <w:autoSpaceDN w:val="0"/>
              <w:spacing w:line="281" w:lineRule="auto"/>
              <w:rPr>
                <w:rFonts w:ascii="Arial"/>
                <w:sz w:val="21"/>
                <w:highlight w:val="none"/>
              </w:rPr>
            </w:pPr>
          </w:p>
          <w:p w14:paraId="41F4A9CB">
            <w:pPr>
              <w:autoSpaceDE w:val="0"/>
              <w:autoSpaceDN w:val="0"/>
              <w:spacing w:line="281" w:lineRule="auto"/>
              <w:rPr>
                <w:rFonts w:ascii="Arial"/>
                <w:sz w:val="21"/>
                <w:highlight w:val="none"/>
              </w:rPr>
            </w:pPr>
          </w:p>
          <w:p w14:paraId="0C1F9C3B">
            <w:pPr>
              <w:autoSpaceDE w:val="0"/>
              <w:autoSpaceDN w:val="0"/>
              <w:spacing w:line="281" w:lineRule="auto"/>
              <w:rPr>
                <w:rFonts w:ascii="Arial"/>
                <w:sz w:val="21"/>
                <w:highlight w:val="none"/>
              </w:rPr>
            </w:pPr>
          </w:p>
          <w:p w14:paraId="2C21B9CE">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24F0BFAF">
            <w:pPr>
              <w:autoSpaceDE w:val="0"/>
              <w:autoSpaceDN w:val="0"/>
              <w:spacing w:line="251" w:lineRule="auto"/>
              <w:rPr>
                <w:rFonts w:ascii="Arial"/>
                <w:sz w:val="21"/>
                <w:highlight w:val="none"/>
              </w:rPr>
            </w:pPr>
          </w:p>
          <w:p w14:paraId="48E7A105">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214A9A26">
            <w:pPr>
              <w:pStyle w:val="253"/>
              <w:autoSpaceDE w:val="0"/>
              <w:autoSpaceDN w:val="0"/>
              <w:spacing w:before="9" w:line="224"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189096D4">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55C07807">
            <w:pPr>
              <w:pStyle w:val="253"/>
              <w:autoSpaceDE w:val="0"/>
              <w:autoSpaceDN w:val="0"/>
              <w:spacing w:before="2" w:line="231" w:lineRule="auto"/>
              <w:ind w:left="37" w:right="56" w:firstLine="12"/>
              <w:jc w:val="both"/>
              <w:rPr>
                <w:sz w:val="24"/>
                <w:szCs w:val="24"/>
                <w:highlight w:val="none"/>
              </w:rPr>
            </w:pPr>
            <w:r>
              <w:rPr>
                <w:spacing w:val="-2"/>
                <w:sz w:val="24"/>
                <w:szCs w:val="24"/>
                <w:highlight w:val="none"/>
              </w:rPr>
              <w:t>（0.6厚）。8#通丝吊筋，间距1200</w:t>
            </w:r>
          </w:p>
        </w:tc>
        <w:tc>
          <w:tcPr>
            <w:tcW w:w="1124" w:type="dxa"/>
            <w:vAlign w:val="top"/>
          </w:tcPr>
          <w:p w14:paraId="0E9744C7">
            <w:pPr>
              <w:autoSpaceDE w:val="0"/>
              <w:autoSpaceDN w:val="0"/>
              <w:spacing w:line="253" w:lineRule="auto"/>
              <w:rPr>
                <w:rFonts w:ascii="Arial"/>
                <w:sz w:val="21"/>
                <w:highlight w:val="none"/>
              </w:rPr>
            </w:pPr>
          </w:p>
          <w:p w14:paraId="3B4AC06F">
            <w:pPr>
              <w:autoSpaceDE w:val="0"/>
              <w:autoSpaceDN w:val="0"/>
              <w:spacing w:line="253" w:lineRule="auto"/>
              <w:rPr>
                <w:rFonts w:ascii="Arial"/>
                <w:sz w:val="21"/>
                <w:highlight w:val="none"/>
              </w:rPr>
            </w:pPr>
          </w:p>
          <w:p w14:paraId="4EE5C2ED">
            <w:pPr>
              <w:autoSpaceDE w:val="0"/>
              <w:autoSpaceDN w:val="0"/>
              <w:spacing w:line="254" w:lineRule="auto"/>
              <w:rPr>
                <w:rFonts w:ascii="Arial"/>
                <w:sz w:val="21"/>
                <w:highlight w:val="none"/>
              </w:rPr>
            </w:pPr>
          </w:p>
          <w:p w14:paraId="47A0DDB2">
            <w:pPr>
              <w:autoSpaceDE w:val="0"/>
              <w:autoSpaceDN w:val="0"/>
              <w:spacing w:line="254" w:lineRule="auto"/>
              <w:rPr>
                <w:rFonts w:ascii="Arial"/>
                <w:sz w:val="21"/>
                <w:highlight w:val="none"/>
              </w:rPr>
            </w:pPr>
          </w:p>
          <w:p w14:paraId="6C38B179">
            <w:pPr>
              <w:autoSpaceDE w:val="0"/>
              <w:autoSpaceDN w:val="0"/>
              <w:spacing w:line="254" w:lineRule="auto"/>
              <w:rPr>
                <w:rFonts w:ascii="Arial"/>
                <w:sz w:val="21"/>
                <w:highlight w:val="none"/>
              </w:rPr>
            </w:pPr>
          </w:p>
          <w:p w14:paraId="7741F36B">
            <w:pPr>
              <w:pStyle w:val="253"/>
              <w:autoSpaceDE w:val="0"/>
              <w:autoSpaceDN w:val="0"/>
              <w:spacing w:before="78" w:line="239" w:lineRule="auto"/>
              <w:ind w:left="219"/>
              <w:rPr>
                <w:sz w:val="24"/>
                <w:szCs w:val="24"/>
                <w:highlight w:val="none"/>
              </w:rPr>
            </w:pPr>
            <w:r>
              <w:rPr>
                <w:spacing w:val="-3"/>
                <w:sz w:val="24"/>
                <w:szCs w:val="24"/>
                <w:highlight w:val="none"/>
              </w:rPr>
              <w:t>21.10</w:t>
            </w:r>
          </w:p>
        </w:tc>
        <w:tc>
          <w:tcPr>
            <w:tcW w:w="673" w:type="dxa"/>
            <w:vAlign w:val="top"/>
          </w:tcPr>
          <w:p w14:paraId="0CBE7147">
            <w:pPr>
              <w:autoSpaceDE w:val="0"/>
              <w:autoSpaceDN w:val="0"/>
              <w:spacing w:line="253" w:lineRule="auto"/>
              <w:rPr>
                <w:rFonts w:ascii="Arial"/>
                <w:sz w:val="21"/>
                <w:highlight w:val="none"/>
              </w:rPr>
            </w:pPr>
          </w:p>
          <w:p w14:paraId="379CD861">
            <w:pPr>
              <w:autoSpaceDE w:val="0"/>
              <w:autoSpaceDN w:val="0"/>
              <w:spacing w:line="253" w:lineRule="auto"/>
              <w:rPr>
                <w:rFonts w:ascii="Arial"/>
                <w:sz w:val="21"/>
                <w:highlight w:val="none"/>
              </w:rPr>
            </w:pPr>
          </w:p>
          <w:p w14:paraId="7D6EC573">
            <w:pPr>
              <w:autoSpaceDE w:val="0"/>
              <w:autoSpaceDN w:val="0"/>
              <w:spacing w:line="254" w:lineRule="auto"/>
              <w:rPr>
                <w:rFonts w:ascii="Arial"/>
                <w:sz w:val="21"/>
                <w:highlight w:val="none"/>
              </w:rPr>
            </w:pPr>
          </w:p>
          <w:p w14:paraId="7495A551">
            <w:pPr>
              <w:autoSpaceDE w:val="0"/>
              <w:autoSpaceDN w:val="0"/>
              <w:spacing w:line="254" w:lineRule="auto"/>
              <w:rPr>
                <w:rFonts w:ascii="Arial"/>
                <w:sz w:val="21"/>
                <w:highlight w:val="none"/>
              </w:rPr>
            </w:pPr>
          </w:p>
          <w:p w14:paraId="02A0BE6D">
            <w:pPr>
              <w:autoSpaceDE w:val="0"/>
              <w:autoSpaceDN w:val="0"/>
              <w:spacing w:line="254" w:lineRule="auto"/>
              <w:rPr>
                <w:rFonts w:ascii="Arial"/>
                <w:sz w:val="21"/>
                <w:highlight w:val="none"/>
              </w:rPr>
            </w:pPr>
          </w:p>
          <w:p w14:paraId="53BBCA9A">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15D657B">
            <w:pPr>
              <w:autoSpaceDE w:val="0"/>
              <w:autoSpaceDN w:val="0"/>
              <w:rPr>
                <w:rFonts w:ascii="Arial"/>
                <w:sz w:val="21"/>
                <w:highlight w:val="none"/>
              </w:rPr>
            </w:pPr>
          </w:p>
        </w:tc>
        <w:tc>
          <w:tcPr>
            <w:tcW w:w="1553" w:type="dxa"/>
            <w:vAlign w:val="top"/>
          </w:tcPr>
          <w:p w14:paraId="281A7199">
            <w:pPr>
              <w:autoSpaceDE w:val="0"/>
              <w:autoSpaceDN w:val="0"/>
              <w:rPr>
                <w:rFonts w:ascii="Arial"/>
                <w:sz w:val="21"/>
                <w:highlight w:val="none"/>
              </w:rPr>
            </w:pPr>
          </w:p>
        </w:tc>
      </w:tr>
      <w:tr w14:paraId="70639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9" w:hRule="atLeast"/>
        </w:trPr>
        <w:tc>
          <w:tcPr>
            <w:tcW w:w="848" w:type="dxa"/>
            <w:vAlign w:val="top"/>
          </w:tcPr>
          <w:p w14:paraId="35350A8A">
            <w:pPr>
              <w:autoSpaceDE w:val="0"/>
              <w:autoSpaceDN w:val="0"/>
              <w:spacing w:line="277" w:lineRule="auto"/>
              <w:rPr>
                <w:rFonts w:ascii="Arial"/>
                <w:sz w:val="21"/>
                <w:highlight w:val="none"/>
              </w:rPr>
            </w:pPr>
          </w:p>
          <w:p w14:paraId="2990408D">
            <w:pPr>
              <w:autoSpaceDE w:val="0"/>
              <w:autoSpaceDN w:val="0"/>
              <w:spacing w:line="277" w:lineRule="auto"/>
              <w:rPr>
                <w:rFonts w:ascii="Arial"/>
                <w:sz w:val="21"/>
                <w:highlight w:val="none"/>
              </w:rPr>
            </w:pPr>
          </w:p>
          <w:p w14:paraId="56E99D4A">
            <w:pPr>
              <w:autoSpaceDE w:val="0"/>
              <w:autoSpaceDN w:val="0"/>
              <w:spacing w:line="277" w:lineRule="auto"/>
              <w:rPr>
                <w:rFonts w:ascii="Arial"/>
                <w:sz w:val="21"/>
                <w:highlight w:val="none"/>
              </w:rPr>
            </w:pPr>
          </w:p>
          <w:p w14:paraId="6C51697E">
            <w:pPr>
              <w:autoSpaceDE w:val="0"/>
              <w:autoSpaceDN w:val="0"/>
              <w:spacing w:line="277" w:lineRule="auto"/>
              <w:rPr>
                <w:rFonts w:ascii="Arial"/>
                <w:sz w:val="21"/>
                <w:highlight w:val="none"/>
              </w:rPr>
            </w:pPr>
          </w:p>
          <w:p w14:paraId="0A038609">
            <w:pPr>
              <w:autoSpaceDE w:val="0"/>
              <w:autoSpaceDN w:val="0"/>
              <w:spacing w:line="278" w:lineRule="auto"/>
              <w:rPr>
                <w:rFonts w:ascii="Arial"/>
                <w:sz w:val="21"/>
                <w:highlight w:val="none"/>
              </w:rPr>
            </w:pPr>
          </w:p>
          <w:p w14:paraId="59E8470E">
            <w:pPr>
              <w:autoSpaceDE w:val="0"/>
              <w:autoSpaceDN w:val="0"/>
              <w:spacing w:line="278" w:lineRule="auto"/>
              <w:rPr>
                <w:rFonts w:ascii="Arial"/>
                <w:sz w:val="21"/>
                <w:highlight w:val="none"/>
              </w:rPr>
            </w:pPr>
          </w:p>
          <w:p w14:paraId="59D79709">
            <w:pPr>
              <w:pStyle w:val="253"/>
              <w:autoSpaceDE w:val="0"/>
              <w:autoSpaceDN w:val="0"/>
              <w:spacing w:before="72" w:line="239" w:lineRule="auto"/>
              <w:ind w:left="51"/>
              <w:rPr>
                <w:sz w:val="22"/>
                <w:szCs w:val="22"/>
                <w:highlight w:val="none"/>
              </w:rPr>
            </w:pPr>
            <w:r>
              <w:rPr>
                <w:spacing w:val="-2"/>
                <w:sz w:val="22"/>
                <w:szCs w:val="22"/>
                <w:highlight w:val="none"/>
              </w:rPr>
              <w:t>2.2.2.3</w:t>
            </w:r>
          </w:p>
        </w:tc>
        <w:tc>
          <w:tcPr>
            <w:tcW w:w="1392" w:type="dxa"/>
            <w:vAlign w:val="top"/>
          </w:tcPr>
          <w:p w14:paraId="797596FE">
            <w:pPr>
              <w:autoSpaceDE w:val="0"/>
              <w:autoSpaceDN w:val="0"/>
              <w:spacing w:line="250" w:lineRule="auto"/>
              <w:rPr>
                <w:rFonts w:ascii="Arial"/>
                <w:sz w:val="21"/>
                <w:highlight w:val="none"/>
              </w:rPr>
            </w:pPr>
          </w:p>
          <w:p w14:paraId="1C126CE3">
            <w:pPr>
              <w:autoSpaceDE w:val="0"/>
              <w:autoSpaceDN w:val="0"/>
              <w:spacing w:line="251" w:lineRule="auto"/>
              <w:rPr>
                <w:rFonts w:ascii="Arial"/>
                <w:sz w:val="21"/>
                <w:highlight w:val="none"/>
              </w:rPr>
            </w:pPr>
          </w:p>
          <w:p w14:paraId="7BF97D59">
            <w:pPr>
              <w:autoSpaceDE w:val="0"/>
              <w:autoSpaceDN w:val="0"/>
              <w:spacing w:line="251" w:lineRule="auto"/>
              <w:rPr>
                <w:rFonts w:ascii="Arial"/>
                <w:sz w:val="21"/>
                <w:highlight w:val="none"/>
              </w:rPr>
            </w:pPr>
          </w:p>
          <w:p w14:paraId="479913F1">
            <w:pPr>
              <w:autoSpaceDE w:val="0"/>
              <w:autoSpaceDN w:val="0"/>
              <w:spacing w:line="251" w:lineRule="auto"/>
              <w:rPr>
                <w:rFonts w:ascii="Arial"/>
                <w:sz w:val="21"/>
                <w:highlight w:val="none"/>
              </w:rPr>
            </w:pPr>
          </w:p>
          <w:p w14:paraId="133E6111">
            <w:pPr>
              <w:autoSpaceDE w:val="0"/>
              <w:autoSpaceDN w:val="0"/>
              <w:spacing w:line="251" w:lineRule="auto"/>
              <w:rPr>
                <w:rFonts w:ascii="Arial"/>
                <w:sz w:val="21"/>
                <w:highlight w:val="none"/>
              </w:rPr>
            </w:pPr>
          </w:p>
          <w:p w14:paraId="61B1645C">
            <w:pPr>
              <w:autoSpaceDE w:val="0"/>
              <w:autoSpaceDN w:val="0"/>
              <w:spacing w:line="251" w:lineRule="auto"/>
              <w:rPr>
                <w:rFonts w:ascii="Arial"/>
                <w:sz w:val="21"/>
                <w:highlight w:val="none"/>
              </w:rPr>
            </w:pPr>
          </w:p>
          <w:p w14:paraId="35E99C1B">
            <w:pPr>
              <w:pStyle w:val="253"/>
              <w:autoSpaceDE w:val="0"/>
              <w:autoSpaceDN w:val="0"/>
              <w:spacing w:before="78" w:line="226" w:lineRule="auto"/>
              <w:ind w:left="36" w:right="149" w:firstLine="6"/>
              <w:rPr>
                <w:sz w:val="24"/>
                <w:szCs w:val="24"/>
                <w:highlight w:val="none"/>
              </w:rPr>
            </w:pPr>
            <w:r>
              <w:rPr>
                <w:spacing w:val="-4"/>
                <w:sz w:val="24"/>
                <w:szCs w:val="24"/>
                <w:highlight w:val="none"/>
              </w:rPr>
              <w:t>高级艺术漆</w:t>
            </w:r>
            <w:r>
              <w:rPr>
                <w:spacing w:val="-5"/>
                <w:sz w:val="24"/>
                <w:szCs w:val="24"/>
                <w:highlight w:val="none"/>
              </w:rPr>
              <w:t>饰面</w:t>
            </w:r>
          </w:p>
        </w:tc>
        <w:tc>
          <w:tcPr>
            <w:tcW w:w="3101" w:type="dxa"/>
            <w:vAlign w:val="top"/>
          </w:tcPr>
          <w:p w14:paraId="2FDCC70B">
            <w:pPr>
              <w:pStyle w:val="253"/>
              <w:autoSpaceDE w:val="0"/>
              <w:autoSpaceDN w:val="0"/>
              <w:spacing w:before="130"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45D147C9">
            <w:pPr>
              <w:pStyle w:val="253"/>
              <w:autoSpaceDE w:val="0"/>
              <w:autoSpaceDN w:val="0"/>
              <w:spacing w:before="5"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3C4D18AA">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43EC6924">
            <w:pPr>
              <w:autoSpaceDE w:val="0"/>
              <w:autoSpaceDN w:val="0"/>
              <w:spacing w:line="275" w:lineRule="auto"/>
              <w:rPr>
                <w:rFonts w:ascii="Arial"/>
                <w:sz w:val="21"/>
                <w:highlight w:val="none"/>
              </w:rPr>
            </w:pPr>
          </w:p>
          <w:p w14:paraId="44361112">
            <w:pPr>
              <w:autoSpaceDE w:val="0"/>
              <w:autoSpaceDN w:val="0"/>
              <w:spacing w:line="275" w:lineRule="auto"/>
              <w:rPr>
                <w:rFonts w:ascii="Arial"/>
                <w:sz w:val="21"/>
                <w:highlight w:val="none"/>
              </w:rPr>
            </w:pPr>
          </w:p>
          <w:p w14:paraId="196EBEE3">
            <w:pPr>
              <w:autoSpaceDE w:val="0"/>
              <w:autoSpaceDN w:val="0"/>
              <w:spacing w:line="275" w:lineRule="auto"/>
              <w:rPr>
                <w:rFonts w:ascii="Arial"/>
                <w:sz w:val="21"/>
                <w:highlight w:val="none"/>
              </w:rPr>
            </w:pPr>
          </w:p>
          <w:p w14:paraId="2E52343C">
            <w:pPr>
              <w:autoSpaceDE w:val="0"/>
              <w:autoSpaceDN w:val="0"/>
              <w:spacing w:line="275" w:lineRule="auto"/>
              <w:rPr>
                <w:rFonts w:ascii="Arial"/>
                <w:sz w:val="21"/>
                <w:highlight w:val="none"/>
              </w:rPr>
            </w:pPr>
          </w:p>
          <w:p w14:paraId="70ED7AB1">
            <w:pPr>
              <w:autoSpaceDE w:val="0"/>
              <w:autoSpaceDN w:val="0"/>
              <w:spacing w:line="275" w:lineRule="auto"/>
              <w:rPr>
                <w:rFonts w:ascii="Arial"/>
                <w:sz w:val="21"/>
                <w:highlight w:val="none"/>
              </w:rPr>
            </w:pPr>
          </w:p>
          <w:p w14:paraId="18BDE61E">
            <w:pPr>
              <w:autoSpaceDE w:val="0"/>
              <w:autoSpaceDN w:val="0"/>
              <w:spacing w:line="276" w:lineRule="auto"/>
              <w:rPr>
                <w:rFonts w:ascii="Arial"/>
                <w:sz w:val="21"/>
                <w:highlight w:val="none"/>
              </w:rPr>
            </w:pPr>
          </w:p>
          <w:p w14:paraId="1B2ECCC7">
            <w:pPr>
              <w:pStyle w:val="253"/>
              <w:autoSpaceDE w:val="0"/>
              <w:autoSpaceDN w:val="0"/>
              <w:spacing w:before="78" w:line="239" w:lineRule="auto"/>
              <w:ind w:left="219"/>
              <w:rPr>
                <w:sz w:val="24"/>
                <w:szCs w:val="24"/>
                <w:highlight w:val="none"/>
              </w:rPr>
            </w:pPr>
            <w:r>
              <w:rPr>
                <w:spacing w:val="-3"/>
                <w:sz w:val="24"/>
                <w:szCs w:val="24"/>
                <w:highlight w:val="none"/>
              </w:rPr>
              <w:t>21.10</w:t>
            </w:r>
          </w:p>
        </w:tc>
        <w:tc>
          <w:tcPr>
            <w:tcW w:w="673" w:type="dxa"/>
            <w:vAlign w:val="top"/>
          </w:tcPr>
          <w:p w14:paraId="6FA4F10C">
            <w:pPr>
              <w:autoSpaceDE w:val="0"/>
              <w:autoSpaceDN w:val="0"/>
              <w:spacing w:line="275" w:lineRule="auto"/>
              <w:rPr>
                <w:rFonts w:ascii="Arial"/>
                <w:sz w:val="21"/>
                <w:highlight w:val="none"/>
              </w:rPr>
            </w:pPr>
          </w:p>
          <w:p w14:paraId="61E963C6">
            <w:pPr>
              <w:autoSpaceDE w:val="0"/>
              <w:autoSpaceDN w:val="0"/>
              <w:spacing w:line="275" w:lineRule="auto"/>
              <w:rPr>
                <w:rFonts w:ascii="Arial"/>
                <w:sz w:val="21"/>
                <w:highlight w:val="none"/>
              </w:rPr>
            </w:pPr>
          </w:p>
          <w:p w14:paraId="4C69F7D6">
            <w:pPr>
              <w:autoSpaceDE w:val="0"/>
              <w:autoSpaceDN w:val="0"/>
              <w:spacing w:line="275" w:lineRule="auto"/>
              <w:rPr>
                <w:rFonts w:ascii="Arial"/>
                <w:sz w:val="21"/>
                <w:highlight w:val="none"/>
              </w:rPr>
            </w:pPr>
          </w:p>
          <w:p w14:paraId="57A4B4B0">
            <w:pPr>
              <w:autoSpaceDE w:val="0"/>
              <w:autoSpaceDN w:val="0"/>
              <w:spacing w:line="275" w:lineRule="auto"/>
              <w:rPr>
                <w:rFonts w:ascii="Arial"/>
                <w:sz w:val="21"/>
                <w:highlight w:val="none"/>
              </w:rPr>
            </w:pPr>
          </w:p>
          <w:p w14:paraId="196B59F9">
            <w:pPr>
              <w:autoSpaceDE w:val="0"/>
              <w:autoSpaceDN w:val="0"/>
              <w:spacing w:line="275" w:lineRule="auto"/>
              <w:rPr>
                <w:rFonts w:ascii="Arial"/>
                <w:sz w:val="21"/>
                <w:highlight w:val="none"/>
              </w:rPr>
            </w:pPr>
          </w:p>
          <w:p w14:paraId="668C6D3E">
            <w:pPr>
              <w:autoSpaceDE w:val="0"/>
              <w:autoSpaceDN w:val="0"/>
              <w:spacing w:line="276" w:lineRule="auto"/>
              <w:rPr>
                <w:rFonts w:ascii="Arial"/>
                <w:sz w:val="21"/>
                <w:highlight w:val="none"/>
              </w:rPr>
            </w:pPr>
          </w:p>
          <w:p w14:paraId="0FF1D20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E22F091">
            <w:pPr>
              <w:autoSpaceDE w:val="0"/>
              <w:autoSpaceDN w:val="0"/>
              <w:rPr>
                <w:rFonts w:ascii="Arial"/>
                <w:sz w:val="21"/>
                <w:highlight w:val="none"/>
              </w:rPr>
            </w:pPr>
          </w:p>
        </w:tc>
        <w:tc>
          <w:tcPr>
            <w:tcW w:w="1553" w:type="dxa"/>
            <w:vAlign w:val="top"/>
          </w:tcPr>
          <w:p w14:paraId="5F766E0B">
            <w:pPr>
              <w:autoSpaceDE w:val="0"/>
              <w:autoSpaceDN w:val="0"/>
              <w:rPr>
                <w:rFonts w:ascii="Arial"/>
                <w:sz w:val="21"/>
                <w:highlight w:val="none"/>
              </w:rPr>
            </w:pPr>
          </w:p>
        </w:tc>
      </w:tr>
      <w:tr w14:paraId="54B8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848" w:type="dxa"/>
            <w:vAlign w:val="top"/>
          </w:tcPr>
          <w:p w14:paraId="071CBED7">
            <w:pPr>
              <w:autoSpaceDE w:val="0"/>
              <w:autoSpaceDN w:val="0"/>
              <w:spacing w:line="308" w:lineRule="auto"/>
              <w:rPr>
                <w:rFonts w:ascii="Arial"/>
                <w:sz w:val="21"/>
                <w:highlight w:val="none"/>
              </w:rPr>
            </w:pPr>
          </w:p>
          <w:p w14:paraId="7BC88EDB">
            <w:pPr>
              <w:autoSpaceDE w:val="0"/>
              <w:autoSpaceDN w:val="0"/>
              <w:spacing w:line="309" w:lineRule="auto"/>
              <w:rPr>
                <w:rFonts w:ascii="Arial"/>
                <w:sz w:val="21"/>
                <w:highlight w:val="none"/>
              </w:rPr>
            </w:pPr>
          </w:p>
          <w:p w14:paraId="164E09B3">
            <w:pPr>
              <w:pStyle w:val="253"/>
              <w:autoSpaceDE w:val="0"/>
              <w:autoSpaceDN w:val="0"/>
              <w:spacing w:before="71" w:line="239" w:lineRule="auto"/>
              <w:ind w:left="51"/>
              <w:rPr>
                <w:sz w:val="22"/>
                <w:szCs w:val="22"/>
                <w:highlight w:val="none"/>
              </w:rPr>
            </w:pPr>
            <w:r>
              <w:rPr>
                <w:spacing w:val="-2"/>
                <w:sz w:val="22"/>
                <w:szCs w:val="22"/>
                <w:highlight w:val="none"/>
              </w:rPr>
              <w:t>2.2.2.4</w:t>
            </w:r>
          </w:p>
        </w:tc>
        <w:tc>
          <w:tcPr>
            <w:tcW w:w="1392" w:type="dxa"/>
            <w:vAlign w:val="top"/>
          </w:tcPr>
          <w:p w14:paraId="65A12F8D">
            <w:pPr>
              <w:autoSpaceDE w:val="0"/>
              <w:autoSpaceDN w:val="0"/>
              <w:spacing w:line="312" w:lineRule="auto"/>
              <w:rPr>
                <w:rFonts w:ascii="Arial"/>
                <w:sz w:val="21"/>
                <w:highlight w:val="none"/>
              </w:rPr>
            </w:pPr>
          </w:p>
          <w:p w14:paraId="0E54CEBC">
            <w:pPr>
              <w:pStyle w:val="253"/>
              <w:autoSpaceDE w:val="0"/>
              <w:autoSpaceDN w:val="0"/>
              <w:spacing w:before="78" w:line="221" w:lineRule="auto"/>
              <w:ind w:left="37"/>
              <w:rPr>
                <w:sz w:val="24"/>
                <w:szCs w:val="24"/>
                <w:highlight w:val="none"/>
              </w:rPr>
            </w:pPr>
            <w:r>
              <w:rPr>
                <w:spacing w:val="-3"/>
                <w:sz w:val="24"/>
                <w:szCs w:val="24"/>
                <w:highlight w:val="none"/>
              </w:rPr>
              <w:t>铝方通：</w:t>
            </w:r>
          </w:p>
          <w:p w14:paraId="50C42E49">
            <w:pPr>
              <w:pStyle w:val="253"/>
              <w:autoSpaceDE w:val="0"/>
              <w:autoSpaceDN w:val="0"/>
              <w:spacing w:before="6" w:line="229"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78100DA6">
            <w:pPr>
              <w:autoSpaceDE w:val="0"/>
              <w:autoSpaceDN w:val="0"/>
              <w:spacing w:line="314" w:lineRule="auto"/>
              <w:rPr>
                <w:rFonts w:ascii="Arial"/>
                <w:sz w:val="21"/>
                <w:highlight w:val="none"/>
              </w:rPr>
            </w:pPr>
          </w:p>
          <w:p w14:paraId="282873C0">
            <w:pPr>
              <w:pStyle w:val="253"/>
              <w:autoSpaceDE w:val="0"/>
              <w:autoSpaceDN w:val="0"/>
              <w:spacing w:before="78"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1EA9ABFC">
            <w:pPr>
              <w:autoSpaceDE w:val="0"/>
              <w:autoSpaceDN w:val="0"/>
              <w:spacing w:line="301" w:lineRule="auto"/>
              <w:rPr>
                <w:rFonts w:ascii="Arial"/>
                <w:sz w:val="21"/>
                <w:highlight w:val="none"/>
              </w:rPr>
            </w:pPr>
          </w:p>
          <w:p w14:paraId="68921B18">
            <w:pPr>
              <w:autoSpaceDE w:val="0"/>
              <w:autoSpaceDN w:val="0"/>
              <w:spacing w:line="302" w:lineRule="auto"/>
              <w:rPr>
                <w:rFonts w:ascii="Arial"/>
                <w:sz w:val="21"/>
                <w:highlight w:val="none"/>
              </w:rPr>
            </w:pPr>
          </w:p>
          <w:p w14:paraId="46D1F9C0">
            <w:pPr>
              <w:pStyle w:val="253"/>
              <w:autoSpaceDE w:val="0"/>
              <w:autoSpaceDN w:val="0"/>
              <w:spacing w:before="78" w:line="239" w:lineRule="auto"/>
              <w:ind w:left="218"/>
              <w:rPr>
                <w:sz w:val="24"/>
                <w:szCs w:val="24"/>
                <w:highlight w:val="none"/>
              </w:rPr>
            </w:pPr>
            <w:r>
              <w:rPr>
                <w:spacing w:val="-3"/>
                <w:sz w:val="24"/>
                <w:szCs w:val="24"/>
                <w:highlight w:val="none"/>
              </w:rPr>
              <w:t>69.51</w:t>
            </w:r>
          </w:p>
        </w:tc>
        <w:tc>
          <w:tcPr>
            <w:tcW w:w="673" w:type="dxa"/>
            <w:vAlign w:val="top"/>
          </w:tcPr>
          <w:p w14:paraId="04F824AB">
            <w:pPr>
              <w:autoSpaceDE w:val="0"/>
              <w:autoSpaceDN w:val="0"/>
              <w:spacing w:line="301" w:lineRule="auto"/>
              <w:rPr>
                <w:rFonts w:ascii="Arial"/>
                <w:sz w:val="21"/>
                <w:highlight w:val="none"/>
              </w:rPr>
            </w:pPr>
          </w:p>
          <w:p w14:paraId="11385D49">
            <w:pPr>
              <w:autoSpaceDE w:val="0"/>
              <w:autoSpaceDN w:val="0"/>
              <w:spacing w:line="302" w:lineRule="auto"/>
              <w:rPr>
                <w:rFonts w:ascii="Arial"/>
                <w:sz w:val="21"/>
                <w:highlight w:val="none"/>
              </w:rPr>
            </w:pPr>
          </w:p>
          <w:p w14:paraId="0663E04A">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3504614">
            <w:pPr>
              <w:autoSpaceDE w:val="0"/>
              <w:autoSpaceDN w:val="0"/>
              <w:rPr>
                <w:rFonts w:ascii="Arial"/>
                <w:sz w:val="21"/>
                <w:highlight w:val="none"/>
              </w:rPr>
            </w:pPr>
          </w:p>
        </w:tc>
        <w:tc>
          <w:tcPr>
            <w:tcW w:w="1553" w:type="dxa"/>
            <w:vAlign w:val="top"/>
          </w:tcPr>
          <w:p w14:paraId="434D8B7D">
            <w:pPr>
              <w:autoSpaceDE w:val="0"/>
              <w:autoSpaceDN w:val="0"/>
              <w:rPr>
                <w:rFonts w:ascii="Arial"/>
                <w:sz w:val="21"/>
                <w:highlight w:val="none"/>
              </w:rPr>
            </w:pPr>
          </w:p>
        </w:tc>
      </w:tr>
    </w:tbl>
    <w:p w14:paraId="3A45D947">
      <w:pPr>
        <w:rPr>
          <w:rFonts w:ascii="Arial"/>
          <w:sz w:val="21"/>
          <w:highlight w:val="none"/>
        </w:rPr>
      </w:pPr>
    </w:p>
    <w:p w14:paraId="7C432BFC">
      <w:pPr>
        <w:rPr>
          <w:rFonts w:ascii="Arial" w:hAnsi="Arial" w:eastAsia="Arial" w:cs="Arial"/>
          <w:sz w:val="21"/>
          <w:szCs w:val="21"/>
          <w:highlight w:val="none"/>
        </w:rPr>
        <w:sectPr>
          <w:pgSz w:w="11905" w:h="16837"/>
          <w:pgMar w:top="1161" w:right="1076" w:bottom="0" w:left="998" w:header="0" w:footer="0" w:gutter="0"/>
          <w:cols w:space="720" w:num="1"/>
        </w:sectPr>
      </w:pPr>
    </w:p>
    <w:p w14:paraId="27629EC1">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688A2867">
      <w:pPr>
        <w:spacing w:line="306" w:lineRule="auto"/>
        <w:rPr>
          <w:rFonts w:ascii="Arial"/>
          <w:sz w:val="21"/>
          <w:highlight w:val="none"/>
        </w:rPr>
      </w:pPr>
    </w:p>
    <w:p w14:paraId="6210437D">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17286368">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546CC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6569AB2B">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773BD9E7">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4EEBC3E">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57B239BE">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468504D8">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6DB358EC">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469715A">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7ACF4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4" w:hRule="atLeast"/>
        </w:trPr>
        <w:tc>
          <w:tcPr>
            <w:tcW w:w="848" w:type="dxa"/>
            <w:vAlign w:val="top"/>
          </w:tcPr>
          <w:p w14:paraId="62C991AD">
            <w:pPr>
              <w:autoSpaceDE w:val="0"/>
              <w:autoSpaceDN w:val="0"/>
              <w:spacing w:line="247" w:lineRule="auto"/>
              <w:rPr>
                <w:rFonts w:ascii="Arial"/>
                <w:sz w:val="21"/>
                <w:highlight w:val="none"/>
              </w:rPr>
            </w:pPr>
          </w:p>
          <w:p w14:paraId="154EEE20">
            <w:pPr>
              <w:autoSpaceDE w:val="0"/>
              <w:autoSpaceDN w:val="0"/>
              <w:spacing w:line="248" w:lineRule="auto"/>
              <w:rPr>
                <w:rFonts w:ascii="Arial"/>
                <w:sz w:val="21"/>
                <w:highlight w:val="none"/>
              </w:rPr>
            </w:pPr>
          </w:p>
          <w:p w14:paraId="721F832F">
            <w:pPr>
              <w:autoSpaceDE w:val="0"/>
              <w:autoSpaceDN w:val="0"/>
              <w:spacing w:line="248" w:lineRule="auto"/>
              <w:rPr>
                <w:rFonts w:ascii="Arial"/>
                <w:sz w:val="21"/>
                <w:highlight w:val="none"/>
              </w:rPr>
            </w:pPr>
          </w:p>
          <w:p w14:paraId="730E930E">
            <w:pPr>
              <w:autoSpaceDE w:val="0"/>
              <w:autoSpaceDN w:val="0"/>
              <w:spacing w:line="248" w:lineRule="auto"/>
              <w:rPr>
                <w:rFonts w:ascii="Arial"/>
                <w:sz w:val="21"/>
                <w:highlight w:val="none"/>
              </w:rPr>
            </w:pPr>
          </w:p>
          <w:p w14:paraId="1A6D039C">
            <w:pPr>
              <w:pStyle w:val="253"/>
              <w:autoSpaceDE w:val="0"/>
              <w:autoSpaceDN w:val="0"/>
              <w:spacing w:before="72" w:line="239" w:lineRule="auto"/>
              <w:ind w:left="51"/>
              <w:rPr>
                <w:sz w:val="22"/>
                <w:szCs w:val="22"/>
                <w:highlight w:val="none"/>
              </w:rPr>
            </w:pPr>
            <w:r>
              <w:rPr>
                <w:spacing w:val="-2"/>
                <w:sz w:val="22"/>
                <w:szCs w:val="22"/>
                <w:highlight w:val="none"/>
              </w:rPr>
              <w:t>2.2.2.5</w:t>
            </w:r>
          </w:p>
        </w:tc>
        <w:tc>
          <w:tcPr>
            <w:tcW w:w="1392" w:type="dxa"/>
            <w:vAlign w:val="top"/>
          </w:tcPr>
          <w:p w14:paraId="33AA33FB">
            <w:pPr>
              <w:autoSpaceDE w:val="0"/>
              <w:autoSpaceDN w:val="0"/>
              <w:spacing w:line="244" w:lineRule="auto"/>
              <w:rPr>
                <w:rFonts w:ascii="Arial"/>
                <w:sz w:val="21"/>
                <w:highlight w:val="none"/>
              </w:rPr>
            </w:pPr>
          </w:p>
          <w:p w14:paraId="59BD42DA">
            <w:pPr>
              <w:autoSpaceDE w:val="0"/>
              <w:autoSpaceDN w:val="0"/>
              <w:spacing w:line="245" w:lineRule="auto"/>
              <w:rPr>
                <w:rFonts w:ascii="Arial"/>
                <w:sz w:val="21"/>
                <w:highlight w:val="none"/>
              </w:rPr>
            </w:pPr>
          </w:p>
          <w:p w14:paraId="69F9DA63">
            <w:pPr>
              <w:autoSpaceDE w:val="0"/>
              <w:autoSpaceDN w:val="0"/>
              <w:spacing w:line="245" w:lineRule="auto"/>
              <w:rPr>
                <w:rFonts w:ascii="Arial"/>
                <w:sz w:val="21"/>
                <w:highlight w:val="none"/>
              </w:rPr>
            </w:pPr>
          </w:p>
          <w:p w14:paraId="5F8FBCA0">
            <w:pPr>
              <w:autoSpaceDE w:val="0"/>
              <w:autoSpaceDN w:val="0"/>
              <w:spacing w:line="245" w:lineRule="auto"/>
              <w:rPr>
                <w:rFonts w:ascii="Arial"/>
                <w:sz w:val="21"/>
                <w:highlight w:val="none"/>
              </w:rPr>
            </w:pPr>
          </w:p>
          <w:p w14:paraId="36ECC175">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33359ECC">
            <w:pPr>
              <w:autoSpaceDE w:val="0"/>
              <w:autoSpaceDN w:val="0"/>
              <w:spacing w:line="397" w:lineRule="auto"/>
              <w:rPr>
                <w:rFonts w:ascii="Arial"/>
                <w:sz w:val="21"/>
                <w:highlight w:val="none"/>
              </w:rPr>
            </w:pPr>
          </w:p>
          <w:p w14:paraId="362E99C0">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78CFE1AE">
            <w:pPr>
              <w:pStyle w:val="253"/>
              <w:autoSpaceDE w:val="0"/>
              <w:autoSpaceDN w:val="0"/>
              <w:spacing w:line="225"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2B432BBB">
            <w:pPr>
              <w:autoSpaceDE w:val="0"/>
              <w:autoSpaceDN w:val="0"/>
              <w:spacing w:line="244" w:lineRule="auto"/>
              <w:rPr>
                <w:rFonts w:ascii="Arial"/>
                <w:sz w:val="21"/>
                <w:highlight w:val="none"/>
              </w:rPr>
            </w:pPr>
          </w:p>
          <w:p w14:paraId="6BEA7DAE">
            <w:pPr>
              <w:autoSpaceDE w:val="0"/>
              <w:autoSpaceDN w:val="0"/>
              <w:spacing w:line="244" w:lineRule="auto"/>
              <w:rPr>
                <w:rFonts w:ascii="Arial"/>
                <w:sz w:val="21"/>
                <w:highlight w:val="none"/>
              </w:rPr>
            </w:pPr>
          </w:p>
          <w:p w14:paraId="4A0B08FD">
            <w:pPr>
              <w:autoSpaceDE w:val="0"/>
              <w:autoSpaceDN w:val="0"/>
              <w:spacing w:line="245" w:lineRule="auto"/>
              <w:rPr>
                <w:rFonts w:ascii="Arial"/>
                <w:sz w:val="21"/>
                <w:highlight w:val="none"/>
              </w:rPr>
            </w:pPr>
          </w:p>
          <w:p w14:paraId="1AFD65BF">
            <w:pPr>
              <w:autoSpaceDE w:val="0"/>
              <w:autoSpaceDN w:val="0"/>
              <w:spacing w:line="245" w:lineRule="auto"/>
              <w:rPr>
                <w:rFonts w:ascii="Arial"/>
                <w:sz w:val="21"/>
                <w:highlight w:val="none"/>
              </w:rPr>
            </w:pPr>
          </w:p>
          <w:p w14:paraId="339623A1">
            <w:pPr>
              <w:pStyle w:val="253"/>
              <w:autoSpaceDE w:val="0"/>
              <w:autoSpaceDN w:val="0"/>
              <w:spacing w:before="78" w:line="239" w:lineRule="auto"/>
              <w:ind w:left="219"/>
              <w:rPr>
                <w:sz w:val="24"/>
                <w:szCs w:val="24"/>
                <w:highlight w:val="none"/>
              </w:rPr>
            </w:pPr>
            <w:r>
              <w:rPr>
                <w:spacing w:val="-3"/>
                <w:sz w:val="24"/>
                <w:szCs w:val="24"/>
                <w:highlight w:val="none"/>
              </w:rPr>
              <w:t>24.75</w:t>
            </w:r>
          </w:p>
        </w:tc>
        <w:tc>
          <w:tcPr>
            <w:tcW w:w="673" w:type="dxa"/>
            <w:vAlign w:val="top"/>
          </w:tcPr>
          <w:p w14:paraId="5212E093">
            <w:pPr>
              <w:autoSpaceDE w:val="0"/>
              <w:autoSpaceDN w:val="0"/>
              <w:spacing w:line="244" w:lineRule="auto"/>
              <w:rPr>
                <w:rFonts w:ascii="Arial"/>
                <w:sz w:val="21"/>
                <w:highlight w:val="none"/>
              </w:rPr>
            </w:pPr>
          </w:p>
          <w:p w14:paraId="2E81204A">
            <w:pPr>
              <w:autoSpaceDE w:val="0"/>
              <w:autoSpaceDN w:val="0"/>
              <w:spacing w:line="244" w:lineRule="auto"/>
              <w:rPr>
                <w:rFonts w:ascii="Arial"/>
                <w:sz w:val="21"/>
                <w:highlight w:val="none"/>
              </w:rPr>
            </w:pPr>
          </w:p>
          <w:p w14:paraId="6BFD1B3F">
            <w:pPr>
              <w:autoSpaceDE w:val="0"/>
              <w:autoSpaceDN w:val="0"/>
              <w:spacing w:line="245" w:lineRule="auto"/>
              <w:rPr>
                <w:rFonts w:ascii="Arial"/>
                <w:sz w:val="21"/>
                <w:highlight w:val="none"/>
              </w:rPr>
            </w:pPr>
          </w:p>
          <w:p w14:paraId="4C33DD31">
            <w:pPr>
              <w:autoSpaceDE w:val="0"/>
              <w:autoSpaceDN w:val="0"/>
              <w:spacing w:line="245" w:lineRule="auto"/>
              <w:rPr>
                <w:rFonts w:ascii="Arial"/>
                <w:sz w:val="21"/>
                <w:highlight w:val="none"/>
              </w:rPr>
            </w:pPr>
          </w:p>
          <w:p w14:paraId="71314D6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B6C28CF">
            <w:pPr>
              <w:autoSpaceDE w:val="0"/>
              <w:autoSpaceDN w:val="0"/>
              <w:rPr>
                <w:rFonts w:ascii="Arial"/>
                <w:sz w:val="21"/>
                <w:highlight w:val="none"/>
              </w:rPr>
            </w:pPr>
          </w:p>
        </w:tc>
        <w:tc>
          <w:tcPr>
            <w:tcW w:w="1553" w:type="dxa"/>
            <w:vAlign w:val="top"/>
          </w:tcPr>
          <w:p w14:paraId="438722D7">
            <w:pPr>
              <w:autoSpaceDE w:val="0"/>
              <w:autoSpaceDN w:val="0"/>
              <w:rPr>
                <w:rFonts w:ascii="Arial"/>
                <w:sz w:val="21"/>
                <w:highlight w:val="none"/>
              </w:rPr>
            </w:pPr>
          </w:p>
        </w:tc>
      </w:tr>
      <w:tr w14:paraId="4E37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 w:hRule="atLeast"/>
        </w:trPr>
        <w:tc>
          <w:tcPr>
            <w:tcW w:w="848" w:type="dxa"/>
            <w:vAlign w:val="top"/>
          </w:tcPr>
          <w:p w14:paraId="5508B679">
            <w:pPr>
              <w:autoSpaceDE w:val="0"/>
              <w:autoSpaceDN w:val="0"/>
              <w:spacing w:line="243" w:lineRule="auto"/>
              <w:rPr>
                <w:rFonts w:ascii="Arial"/>
                <w:sz w:val="21"/>
                <w:highlight w:val="none"/>
              </w:rPr>
            </w:pPr>
          </w:p>
          <w:p w14:paraId="67D739E2">
            <w:pPr>
              <w:autoSpaceDE w:val="0"/>
              <w:autoSpaceDN w:val="0"/>
              <w:spacing w:line="244" w:lineRule="auto"/>
              <w:rPr>
                <w:rFonts w:ascii="Arial"/>
                <w:sz w:val="21"/>
                <w:highlight w:val="none"/>
              </w:rPr>
            </w:pPr>
          </w:p>
          <w:p w14:paraId="56528B88">
            <w:pPr>
              <w:pStyle w:val="253"/>
              <w:autoSpaceDE w:val="0"/>
              <w:autoSpaceDN w:val="0"/>
              <w:spacing w:before="71" w:line="239" w:lineRule="auto"/>
              <w:ind w:left="51"/>
              <w:rPr>
                <w:sz w:val="22"/>
                <w:szCs w:val="22"/>
                <w:highlight w:val="none"/>
              </w:rPr>
            </w:pPr>
            <w:r>
              <w:rPr>
                <w:spacing w:val="-2"/>
                <w:sz w:val="22"/>
                <w:szCs w:val="22"/>
                <w:highlight w:val="none"/>
              </w:rPr>
              <w:t>2.2.2.6</w:t>
            </w:r>
          </w:p>
        </w:tc>
        <w:tc>
          <w:tcPr>
            <w:tcW w:w="1392" w:type="dxa"/>
            <w:vAlign w:val="top"/>
          </w:tcPr>
          <w:p w14:paraId="7D3E8F43">
            <w:pPr>
              <w:autoSpaceDE w:val="0"/>
              <w:autoSpaceDN w:val="0"/>
              <w:spacing w:line="472" w:lineRule="auto"/>
              <w:rPr>
                <w:rFonts w:ascii="Arial"/>
                <w:sz w:val="21"/>
                <w:highlight w:val="none"/>
              </w:rPr>
            </w:pPr>
          </w:p>
          <w:p w14:paraId="28BF5C26">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214CEFA5">
            <w:pPr>
              <w:autoSpaceDE w:val="0"/>
              <w:autoSpaceDN w:val="0"/>
              <w:spacing w:line="328" w:lineRule="auto"/>
              <w:rPr>
                <w:rFonts w:ascii="Arial"/>
                <w:sz w:val="21"/>
                <w:highlight w:val="none"/>
              </w:rPr>
            </w:pPr>
          </w:p>
          <w:p w14:paraId="2B843C14">
            <w:pPr>
              <w:pStyle w:val="253"/>
              <w:autoSpaceDE w:val="0"/>
              <w:autoSpaceDN w:val="0"/>
              <w:spacing w:before="78" w:line="225"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362C7B02">
            <w:pPr>
              <w:autoSpaceDE w:val="0"/>
              <w:autoSpaceDN w:val="0"/>
              <w:spacing w:line="472" w:lineRule="auto"/>
              <w:rPr>
                <w:rFonts w:ascii="Arial"/>
                <w:sz w:val="21"/>
                <w:highlight w:val="none"/>
              </w:rPr>
            </w:pPr>
          </w:p>
          <w:p w14:paraId="26E59E6F">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3841B5F7">
            <w:pPr>
              <w:autoSpaceDE w:val="0"/>
              <w:autoSpaceDN w:val="0"/>
              <w:spacing w:line="473" w:lineRule="auto"/>
              <w:rPr>
                <w:rFonts w:ascii="Arial"/>
                <w:sz w:val="21"/>
                <w:highlight w:val="none"/>
              </w:rPr>
            </w:pPr>
          </w:p>
          <w:p w14:paraId="41426578">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5AE17BB">
            <w:pPr>
              <w:autoSpaceDE w:val="0"/>
              <w:autoSpaceDN w:val="0"/>
              <w:rPr>
                <w:rFonts w:ascii="Arial"/>
                <w:sz w:val="21"/>
                <w:highlight w:val="none"/>
              </w:rPr>
            </w:pPr>
          </w:p>
        </w:tc>
        <w:tc>
          <w:tcPr>
            <w:tcW w:w="1553" w:type="dxa"/>
            <w:vAlign w:val="top"/>
          </w:tcPr>
          <w:p w14:paraId="68A8E155">
            <w:pPr>
              <w:autoSpaceDE w:val="0"/>
              <w:autoSpaceDN w:val="0"/>
              <w:rPr>
                <w:rFonts w:ascii="Arial"/>
                <w:sz w:val="21"/>
                <w:highlight w:val="none"/>
              </w:rPr>
            </w:pPr>
          </w:p>
        </w:tc>
      </w:tr>
      <w:tr w14:paraId="77503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48ED48F0">
            <w:pPr>
              <w:pStyle w:val="253"/>
              <w:autoSpaceDE w:val="0"/>
              <w:autoSpaceDN w:val="0"/>
              <w:spacing w:before="202" w:line="239" w:lineRule="auto"/>
              <w:ind w:left="159"/>
              <w:rPr>
                <w:sz w:val="22"/>
                <w:szCs w:val="22"/>
                <w:highlight w:val="none"/>
              </w:rPr>
            </w:pPr>
            <w:r>
              <w:rPr>
                <w:spacing w:val="-3"/>
                <w:sz w:val="22"/>
                <w:szCs w:val="22"/>
                <w:highlight w:val="none"/>
              </w:rPr>
              <w:t>2.2.3</w:t>
            </w:r>
          </w:p>
        </w:tc>
        <w:tc>
          <w:tcPr>
            <w:tcW w:w="1392" w:type="dxa"/>
            <w:vAlign w:val="top"/>
          </w:tcPr>
          <w:p w14:paraId="43C5D1A9">
            <w:pPr>
              <w:pStyle w:val="253"/>
              <w:autoSpaceDE w:val="0"/>
              <w:autoSpaceDN w:val="0"/>
              <w:spacing w:before="193" w:line="220" w:lineRule="auto"/>
              <w:ind w:left="41"/>
              <w:rPr>
                <w:sz w:val="24"/>
                <w:szCs w:val="24"/>
                <w:highlight w:val="none"/>
              </w:rPr>
            </w:pPr>
            <w:r>
              <w:rPr>
                <w:spacing w:val="-4"/>
                <w:sz w:val="24"/>
                <w:szCs w:val="24"/>
                <w:highlight w:val="none"/>
              </w:rPr>
              <w:t>3#平房</w:t>
            </w:r>
          </w:p>
        </w:tc>
        <w:tc>
          <w:tcPr>
            <w:tcW w:w="3101" w:type="dxa"/>
            <w:vAlign w:val="top"/>
          </w:tcPr>
          <w:p w14:paraId="3924160A">
            <w:pPr>
              <w:autoSpaceDE w:val="0"/>
              <w:autoSpaceDN w:val="0"/>
              <w:rPr>
                <w:rFonts w:ascii="Arial"/>
                <w:sz w:val="21"/>
                <w:highlight w:val="none"/>
              </w:rPr>
            </w:pPr>
          </w:p>
        </w:tc>
        <w:tc>
          <w:tcPr>
            <w:tcW w:w="1124" w:type="dxa"/>
            <w:vAlign w:val="top"/>
          </w:tcPr>
          <w:p w14:paraId="1C2959BC">
            <w:pPr>
              <w:autoSpaceDE w:val="0"/>
              <w:autoSpaceDN w:val="0"/>
              <w:rPr>
                <w:rFonts w:ascii="Arial"/>
                <w:sz w:val="21"/>
                <w:highlight w:val="none"/>
              </w:rPr>
            </w:pPr>
          </w:p>
        </w:tc>
        <w:tc>
          <w:tcPr>
            <w:tcW w:w="673" w:type="dxa"/>
            <w:vAlign w:val="top"/>
          </w:tcPr>
          <w:p w14:paraId="7CD26582">
            <w:pPr>
              <w:autoSpaceDE w:val="0"/>
              <w:autoSpaceDN w:val="0"/>
              <w:rPr>
                <w:rFonts w:ascii="Arial"/>
                <w:sz w:val="21"/>
                <w:highlight w:val="none"/>
              </w:rPr>
            </w:pPr>
          </w:p>
        </w:tc>
        <w:tc>
          <w:tcPr>
            <w:tcW w:w="1124" w:type="dxa"/>
            <w:vAlign w:val="top"/>
          </w:tcPr>
          <w:p w14:paraId="3CF45FD7">
            <w:pPr>
              <w:autoSpaceDE w:val="0"/>
              <w:autoSpaceDN w:val="0"/>
              <w:rPr>
                <w:rFonts w:ascii="Arial"/>
                <w:sz w:val="21"/>
                <w:highlight w:val="none"/>
              </w:rPr>
            </w:pPr>
          </w:p>
        </w:tc>
        <w:tc>
          <w:tcPr>
            <w:tcW w:w="1553" w:type="dxa"/>
            <w:vAlign w:val="top"/>
          </w:tcPr>
          <w:p w14:paraId="1A788DC1">
            <w:pPr>
              <w:autoSpaceDE w:val="0"/>
              <w:autoSpaceDN w:val="0"/>
              <w:rPr>
                <w:rFonts w:ascii="Arial"/>
                <w:sz w:val="21"/>
                <w:highlight w:val="none"/>
              </w:rPr>
            </w:pPr>
          </w:p>
        </w:tc>
      </w:tr>
      <w:tr w14:paraId="7E639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0" w:hRule="atLeast"/>
        </w:trPr>
        <w:tc>
          <w:tcPr>
            <w:tcW w:w="848" w:type="dxa"/>
            <w:vAlign w:val="top"/>
          </w:tcPr>
          <w:p w14:paraId="36FE24BC">
            <w:pPr>
              <w:autoSpaceDE w:val="0"/>
              <w:autoSpaceDN w:val="0"/>
              <w:spacing w:line="267" w:lineRule="auto"/>
              <w:rPr>
                <w:rFonts w:ascii="Arial"/>
                <w:sz w:val="21"/>
                <w:highlight w:val="none"/>
              </w:rPr>
            </w:pPr>
          </w:p>
          <w:p w14:paraId="10B84D20">
            <w:pPr>
              <w:autoSpaceDE w:val="0"/>
              <w:autoSpaceDN w:val="0"/>
              <w:spacing w:line="267" w:lineRule="auto"/>
              <w:rPr>
                <w:rFonts w:ascii="Arial"/>
                <w:sz w:val="21"/>
                <w:highlight w:val="none"/>
              </w:rPr>
            </w:pPr>
          </w:p>
          <w:p w14:paraId="2263994C">
            <w:pPr>
              <w:autoSpaceDE w:val="0"/>
              <w:autoSpaceDN w:val="0"/>
              <w:spacing w:line="267" w:lineRule="auto"/>
              <w:rPr>
                <w:rFonts w:ascii="Arial"/>
                <w:sz w:val="21"/>
                <w:highlight w:val="none"/>
              </w:rPr>
            </w:pPr>
          </w:p>
          <w:p w14:paraId="4E56B2BF">
            <w:pPr>
              <w:autoSpaceDE w:val="0"/>
              <w:autoSpaceDN w:val="0"/>
              <w:spacing w:line="267" w:lineRule="auto"/>
              <w:rPr>
                <w:rFonts w:ascii="Arial"/>
                <w:sz w:val="21"/>
                <w:highlight w:val="none"/>
              </w:rPr>
            </w:pPr>
          </w:p>
          <w:p w14:paraId="3805F938">
            <w:pPr>
              <w:autoSpaceDE w:val="0"/>
              <w:autoSpaceDN w:val="0"/>
              <w:spacing w:line="268" w:lineRule="auto"/>
              <w:rPr>
                <w:rFonts w:ascii="Arial"/>
                <w:sz w:val="21"/>
                <w:highlight w:val="none"/>
              </w:rPr>
            </w:pPr>
          </w:p>
          <w:p w14:paraId="187A49E7">
            <w:pPr>
              <w:pStyle w:val="253"/>
              <w:autoSpaceDE w:val="0"/>
              <w:autoSpaceDN w:val="0"/>
              <w:spacing w:before="72" w:line="239" w:lineRule="auto"/>
              <w:ind w:left="51"/>
              <w:rPr>
                <w:sz w:val="22"/>
                <w:szCs w:val="22"/>
                <w:highlight w:val="none"/>
              </w:rPr>
            </w:pPr>
            <w:r>
              <w:rPr>
                <w:spacing w:val="-2"/>
                <w:sz w:val="22"/>
                <w:szCs w:val="22"/>
                <w:highlight w:val="none"/>
              </w:rPr>
              <w:t>2.2.3.1</w:t>
            </w:r>
          </w:p>
        </w:tc>
        <w:tc>
          <w:tcPr>
            <w:tcW w:w="1392" w:type="dxa"/>
            <w:vAlign w:val="top"/>
          </w:tcPr>
          <w:p w14:paraId="7159151E">
            <w:pPr>
              <w:autoSpaceDE w:val="0"/>
              <w:autoSpaceDN w:val="0"/>
              <w:spacing w:line="293" w:lineRule="auto"/>
              <w:rPr>
                <w:rFonts w:ascii="Arial"/>
                <w:sz w:val="21"/>
                <w:highlight w:val="none"/>
              </w:rPr>
            </w:pPr>
          </w:p>
          <w:p w14:paraId="04801DCD">
            <w:pPr>
              <w:autoSpaceDE w:val="0"/>
              <w:autoSpaceDN w:val="0"/>
              <w:spacing w:line="293" w:lineRule="auto"/>
              <w:rPr>
                <w:rFonts w:ascii="Arial"/>
                <w:sz w:val="21"/>
                <w:highlight w:val="none"/>
              </w:rPr>
            </w:pPr>
          </w:p>
          <w:p w14:paraId="0CF8F571">
            <w:pPr>
              <w:autoSpaceDE w:val="0"/>
              <w:autoSpaceDN w:val="0"/>
              <w:spacing w:line="294" w:lineRule="auto"/>
              <w:rPr>
                <w:rFonts w:ascii="Arial"/>
                <w:sz w:val="21"/>
                <w:highlight w:val="none"/>
              </w:rPr>
            </w:pPr>
          </w:p>
          <w:p w14:paraId="66E99A45">
            <w:pPr>
              <w:autoSpaceDE w:val="0"/>
              <w:autoSpaceDN w:val="0"/>
              <w:spacing w:line="294" w:lineRule="auto"/>
              <w:rPr>
                <w:rFonts w:ascii="Arial"/>
                <w:sz w:val="21"/>
                <w:highlight w:val="none"/>
              </w:rPr>
            </w:pPr>
          </w:p>
          <w:p w14:paraId="3BC076D0">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6BA0E27F">
            <w:pPr>
              <w:autoSpaceDE w:val="0"/>
              <w:autoSpaceDN w:val="0"/>
              <w:spacing w:line="304" w:lineRule="auto"/>
              <w:rPr>
                <w:rFonts w:ascii="Arial"/>
                <w:sz w:val="21"/>
                <w:highlight w:val="none"/>
              </w:rPr>
            </w:pPr>
          </w:p>
          <w:p w14:paraId="7CD044F3">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6682ECD9">
            <w:pPr>
              <w:pStyle w:val="253"/>
              <w:autoSpaceDE w:val="0"/>
              <w:autoSpaceDN w:val="0"/>
              <w:spacing w:before="6" w:line="225" w:lineRule="auto"/>
              <w:ind w:left="40" w:right="176"/>
              <w:rPr>
                <w:sz w:val="24"/>
                <w:szCs w:val="24"/>
                <w:highlight w:val="none"/>
              </w:rPr>
            </w:pPr>
            <w:r>
              <w:rPr>
                <w:spacing w:val="-1"/>
                <w:sz w:val="24"/>
                <w:szCs w:val="24"/>
                <w:highlight w:val="none"/>
              </w:rPr>
              <w:t>2、9.5耐水石膏板吊顶（不</w:t>
            </w:r>
            <w:r>
              <w:rPr>
                <w:spacing w:val="-3"/>
                <w:sz w:val="24"/>
                <w:szCs w:val="24"/>
                <w:highlight w:val="none"/>
              </w:rPr>
              <w:t>上人）。</w:t>
            </w:r>
          </w:p>
          <w:p w14:paraId="78C6FC06">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7321D616">
            <w:pPr>
              <w:pStyle w:val="253"/>
              <w:autoSpaceDE w:val="0"/>
              <w:autoSpaceDN w:val="0"/>
              <w:spacing w:line="221" w:lineRule="auto"/>
              <w:ind w:left="50"/>
              <w:rPr>
                <w:sz w:val="24"/>
                <w:szCs w:val="24"/>
                <w:highlight w:val="none"/>
              </w:rPr>
            </w:pPr>
            <w:r>
              <w:rPr>
                <w:spacing w:val="-3"/>
                <w:sz w:val="24"/>
                <w:szCs w:val="24"/>
                <w:highlight w:val="none"/>
              </w:rPr>
              <w:t>（0.6厚）。</w:t>
            </w:r>
          </w:p>
          <w:p w14:paraId="6624C5B7">
            <w:pPr>
              <w:pStyle w:val="253"/>
              <w:autoSpaceDE w:val="0"/>
              <w:autoSpaceDN w:val="0"/>
              <w:spacing w:before="4" w:line="219" w:lineRule="auto"/>
              <w:ind w:left="159"/>
              <w:rPr>
                <w:sz w:val="24"/>
                <w:szCs w:val="24"/>
                <w:highlight w:val="none"/>
              </w:rPr>
            </w:pPr>
            <w:r>
              <w:rPr>
                <w:spacing w:val="-1"/>
                <w:sz w:val="24"/>
                <w:szCs w:val="24"/>
                <w:highlight w:val="none"/>
              </w:rPr>
              <w:t>8#通丝吊筋，间距1200。</w:t>
            </w:r>
          </w:p>
        </w:tc>
        <w:tc>
          <w:tcPr>
            <w:tcW w:w="1124" w:type="dxa"/>
            <w:vAlign w:val="top"/>
          </w:tcPr>
          <w:p w14:paraId="2A99C2B6">
            <w:pPr>
              <w:autoSpaceDE w:val="0"/>
              <w:autoSpaceDN w:val="0"/>
              <w:spacing w:line="264" w:lineRule="auto"/>
              <w:rPr>
                <w:rFonts w:ascii="Arial"/>
                <w:sz w:val="21"/>
                <w:highlight w:val="none"/>
              </w:rPr>
            </w:pPr>
          </w:p>
          <w:p w14:paraId="684AF309">
            <w:pPr>
              <w:autoSpaceDE w:val="0"/>
              <w:autoSpaceDN w:val="0"/>
              <w:spacing w:line="264" w:lineRule="auto"/>
              <w:rPr>
                <w:rFonts w:ascii="Arial"/>
                <w:sz w:val="21"/>
                <w:highlight w:val="none"/>
              </w:rPr>
            </w:pPr>
          </w:p>
          <w:p w14:paraId="705BA64C">
            <w:pPr>
              <w:autoSpaceDE w:val="0"/>
              <w:autoSpaceDN w:val="0"/>
              <w:spacing w:line="264" w:lineRule="auto"/>
              <w:rPr>
                <w:rFonts w:ascii="Arial"/>
                <w:sz w:val="21"/>
                <w:highlight w:val="none"/>
              </w:rPr>
            </w:pPr>
          </w:p>
          <w:p w14:paraId="52833B8F">
            <w:pPr>
              <w:autoSpaceDE w:val="0"/>
              <w:autoSpaceDN w:val="0"/>
              <w:spacing w:line="264" w:lineRule="auto"/>
              <w:rPr>
                <w:rFonts w:ascii="Arial"/>
                <w:sz w:val="21"/>
                <w:highlight w:val="none"/>
              </w:rPr>
            </w:pPr>
          </w:p>
          <w:p w14:paraId="5A87EF24">
            <w:pPr>
              <w:autoSpaceDE w:val="0"/>
              <w:autoSpaceDN w:val="0"/>
              <w:spacing w:line="264" w:lineRule="auto"/>
              <w:rPr>
                <w:rFonts w:ascii="Arial"/>
                <w:sz w:val="21"/>
                <w:highlight w:val="none"/>
              </w:rPr>
            </w:pPr>
          </w:p>
          <w:p w14:paraId="7B9C710E">
            <w:pPr>
              <w:pStyle w:val="253"/>
              <w:autoSpaceDE w:val="0"/>
              <w:autoSpaceDN w:val="0"/>
              <w:spacing w:before="78" w:line="239" w:lineRule="auto"/>
              <w:ind w:left="234"/>
              <w:rPr>
                <w:sz w:val="24"/>
                <w:szCs w:val="24"/>
                <w:highlight w:val="none"/>
              </w:rPr>
            </w:pPr>
            <w:r>
              <w:rPr>
                <w:spacing w:val="-6"/>
                <w:sz w:val="24"/>
                <w:szCs w:val="24"/>
                <w:highlight w:val="none"/>
              </w:rPr>
              <w:t>12.60</w:t>
            </w:r>
          </w:p>
        </w:tc>
        <w:tc>
          <w:tcPr>
            <w:tcW w:w="673" w:type="dxa"/>
            <w:vAlign w:val="top"/>
          </w:tcPr>
          <w:p w14:paraId="2E0F0396">
            <w:pPr>
              <w:autoSpaceDE w:val="0"/>
              <w:autoSpaceDN w:val="0"/>
              <w:spacing w:line="264" w:lineRule="auto"/>
              <w:rPr>
                <w:rFonts w:ascii="Arial"/>
                <w:sz w:val="21"/>
                <w:highlight w:val="none"/>
              </w:rPr>
            </w:pPr>
          </w:p>
          <w:p w14:paraId="1F5F70CE">
            <w:pPr>
              <w:autoSpaceDE w:val="0"/>
              <w:autoSpaceDN w:val="0"/>
              <w:spacing w:line="264" w:lineRule="auto"/>
              <w:rPr>
                <w:rFonts w:ascii="Arial"/>
                <w:sz w:val="21"/>
                <w:highlight w:val="none"/>
              </w:rPr>
            </w:pPr>
          </w:p>
          <w:p w14:paraId="1FC120D3">
            <w:pPr>
              <w:autoSpaceDE w:val="0"/>
              <w:autoSpaceDN w:val="0"/>
              <w:spacing w:line="264" w:lineRule="auto"/>
              <w:rPr>
                <w:rFonts w:ascii="Arial"/>
                <w:sz w:val="21"/>
                <w:highlight w:val="none"/>
              </w:rPr>
            </w:pPr>
          </w:p>
          <w:p w14:paraId="17EA98B5">
            <w:pPr>
              <w:autoSpaceDE w:val="0"/>
              <w:autoSpaceDN w:val="0"/>
              <w:spacing w:line="264" w:lineRule="auto"/>
              <w:rPr>
                <w:rFonts w:ascii="Arial"/>
                <w:sz w:val="21"/>
                <w:highlight w:val="none"/>
              </w:rPr>
            </w:pPr>
          </w:p>
          <w:p w14:paraId="5AF0D080">
            <w:pPr>
              <w:autoSpaceDE w:val="0"/>
              <w:autoSpaceDN w:val="0"/>
              <w:spacing w:line="264" w:lineRule="auto"/>
              <w:rPr>
                <w:rFonts w:ascii="Arial"/>
                <w:sz w:val="21"/>
                <w:highlight w:val="none"/>
              </w:rPr>
            </w:pPr>
          </w:p>
          <w:p w14:paraId="608EA9D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9CACD39">
            <w:pPr>
              <w:autoSpaceDE w:val="0"/>
              <w:autoSpaceDN w:val="0"/>
              <w:rPr>
                <w:rFonts w:ascii="Arial"/>
                <w:sz w:val="21"/>
                <w:highlight w:val="none"/>
              </w:rPr>
            </w:pPr>
          </w:p>
        </w:tc>
        <w:tc>
          <w:tcPr>
            <w:tcW w:w="1553" w:type="dxa"/>
            <w:vAlign w:val="top"/>
          </w:tcPr>
          <w:p w14:paraId="5EA8A18A">
            <w:pPr>
              <w:autoSpaceDE w:val="0"/>
              <w:autoSpaceDN w:val="0"/>
              <w:rPr>
                <w:rFonts w:ascii="Arial"/>
                <w:sz w:val="21"/>
                <w:highlight w:val="none"/>
              </w:rPr>
            </w:pPr>
          </w:p>
        </w:tc>
      </w:tr>
      <w:tr w14:paraId="4E7C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6" w:hRule="atLeast"/>
        </w:trPr>
        <w:tc>
          <w:tcPr>
            <w:tcW w:w="848" w:type="dxa"/>
            <w:vAlign w:val="top"/>
          </w:tcPr>
          <w:p w14:paraId="3F648AAE">
            <w:pPr>
              <w:autoSpaceDE w:val="0"/>
              <w:autoSpaceDN w:val="0"/>
              <w:spacing w:line="247" w:lineRule="auto"/>
              <w:rPr>
                <w:rFonts w:ascii="Arial"/>
                <w:sz w:val="21"/>
                <w:highlight w:val="none"/>
              </w:rPr>
            </w:pPr>
          </w:p>
          <w:p w14:paraId="711AFF32">
            <w:pPr>
              <w:autoSpaceDE w:val="0"/>
              <w:autoSpaceDN w:val="0"/>
              <w:spacing w:line="247" w:lineRule="auto"/>
              <w:rPr>
                <w:rFonts w:ascii="Arial"/>
                <w:sz w:val="21"/>
                <w:highlight w:val="none"/>
              </w:rPr>
            </w:pPr>
          </w:p>
          <w:p w14:paraId="60E4A23F">
            <w:pPr>
              <w:autoSpaceDE w:val="0"/>
              <w:autoSpaceDN w:val="0"/>
              <w:spacing w:line="247" w:lineRule="auto"/>
              <w:rPr>
                <w:rFonts w:ascii="Arial"/>
                <w:sz w:val="21"/>
                <w:highlight w:val="none"/>
              </w:rPr>
            </w:pPr>
          </w:p>
          <w:p w14:paraId="2E5EF268">
            <w:pPr>
              <w:autoSpaceDE w:val="0"/>
              <w:autoSpaceDN w:val="0"/>
              <w:spacing w:line="248" w:lineRule="auto"/>
              <w:rPr>
                <w:rFonts w:ascii="Arial"/>
                <w:sz w:val="21"/>
                <w:highlight w:val="none"/>
              </w:rPr>
            </w:pPr>
          </w:p>
          <w:p w14:paraId="38A082B0">
            <w:pPr>
              <w:autoSpaceDE w:val="0"/>
              <w:autoSpaceDN w:val="0"/>
              <w:spacing w:line="248" w:lineRule="auto"/>
              <w:rPr>
                <w:rFonts w:ascii="Arial"/>
                <w:sz w:val="21"/>
                <w:highlight w:val="none"/>
              </w:rPr>
            </w:pPr>
          </w:p>
          <w:p w14:paraId="09DBD999">
            <w:pPr>
              <w:pStyle w:val="253"/>
              <w:autoSpaceDE w:val="0"/>
              <w:autoSpaceDN w:val="0"/>
              <w:spacing w:before="71" w:line="239" w:lineRule="auto"/>
              <w:ind w:left="51"/>
              <w:rPr>
                <w:sz w:val="22"/>
                <w:szCs w:val="22"/>
                <w:highlight w:val="none"/>
              </w:rPr>
            </w:pPr>
            <w:r>
              <w:rPr>
                <w:spacing w:val="-2"/>
                <w:sz w:val="22"/>
                <w:szCs w:val="22"/>
                <w:highlight w:val="none"/>
              </w:rPr>
              <w:t>2.2.3.3</w:t>
            </w:r>
          </w:p>
        </w:tc>
        <w:tc>
          <w:tcPr>
            <w:tcW w:w="1392" w:type="dxa"/>
            <w:vAlign w:val="top"/>
          </w:tcPr>
          <w:p w14:paraId="5F6EB7F9">
            <w:pPr>
              <w:autoSpaceDE w:val="0"/>
              <w:autoSpaceDN w:val="0"/>
              <w:spacing w:line="269" w:lineRule="auto"/>
              <w:rPr>
                <w:rFonts w:ascii="Arial"/>
                <w:sz w:val="21"/>
                <w:highlight w:val="none"/>
              </w:rPr>
            </w:pPr>
          </w:p>
          <w:p w14:paraId="19E30EEA">
            <w:pPr>
              <w:autoSpaceDE w:val="0"/>
              <w:autoSpaceDN w:val="0"/>
              <w:spacing w:line="269" w:lineRule="auto"/>
              <w:rPr>
                <w:rFonts w:ascii="Arial"/>
                <w:sz w:val="21"/>
                <w:highlight w:val="none"/>
              </w:rPr>
            </w:pPr>
          </w:p>
          <w:p w14:paraId="33946D30">
            <w:pPr>
              <w:autoSpaceDE w:val="0"/>
              <w:autoSpaceDN w:val="0"/>
              <w:spacing w:line="269" w:lineRule="auto"/>
              <w:rPr>
                <w:rFonts w:ascii="Arial"/>
                <w:sz w:val="21"/>
                <w:highlight w:val="none"/>
              </w:rPr>
            </w:pPr>
          </w:p>
          <w:p w14:paraId="6B69A768">
            <w:pPr>
              <w:autoSpaceDE w:val="0"/>
              <w:autoSpaceDN w:val="0"/>
              <w:spacing w:line="270" w:lineRule="auto"/>
              <w:rPr>
                <w:rFonts w:ascii="Arial"/>
                <w:sz w:val="21"/>
                <w:highlight w:val="none"/>
              </w:rPr>
            </w:pPr>
          </w:p>
          <w:p w14:paraId="5ECAE649">
            <w:pPr>
              <w:pStyle w:val="253"/>
              <w:autoSpaceDE w:val="0"/>
              <w:autoSpaceDN w:val="0"/>
              <w:spacing w:before="78" w:line="228" w:lineRule="auto"/>
              <w:ind w:left="36" w:right="149" w:firstLine="6"/>
              <w:rPr>
                <w:sz w:val="24"/>
                <w:szCs w:val="24"/>
                <w:highlight w:val="none"/>
              </w:rPr>
            </w:pPr>
            <w:r>
              <w:rPr>
                <w:spacing w:val="-4"/>
                <w:sz w:val="24"/>
                <w:szCs w:val="24"/>
                <w:highlight w:val="none"/>
              </w:rPr>
              <w:t>高级肌理漆</w:t>
            </w:r>
            <w:r>
              <w:rPr>
                <w:spacing w:val="-5"/>
                <w:sz w:val="24"/>
                <w:szCs w:val="24"/>
                <w:highlight w:val="none"/>
              </w:rPr>
              <w:t>饰面</w:t>
            </w:r>
          </w:p>
        </w:tc>
        <w:tc>
          <w:tcPr>
            <w:tcW w:w="3101" w:type="dxa"/>
            <w:vAlign w:val="top"/>
          </w:tcPr>
          <w:p w14:paraId="377F7ED5">
            <w:pPr>
              <w:pStyle w:val="253"/>
              <w:autoSpaceDE w:val="0"/>
              <w:autoSpaceDN w:val="0"/>
              <w:spacing w:before="287" w:line="224" w:lineRule="auto"/>
              <w:ind w:left="39" w:right="176" w:firstLine="1"/>
              <w:rPr>
                <w:sz w:val="24"/>
                <w:szCs w:val="24"/>
                <w:highlight w:val="none"/>
              </w:rPr>
            </w:pPr>
            <w:r>
              <w:rPr>
                <w:spacing w:val="-2"/>
                <w:sz w:val="24"/>
                <w:szCs w:val="24"/>
                <w:highlight w:val="none"/>
              </w:rPr>
              <w:t>耐水腻子三道，专业人员操</w:t>
            </w:r>
            <w:r>
              <w:rPr>
                <w:sz w:val="24"/>
                <w:szCs w:val="24"/>
                <w:highlight w:val="none"/>
              </w:rPr>
              <w:t>作</w:t>
            </w:r>
          </w:p>
          <w:p w14:paraId="4FD9AD58">
            <w:pPr>
              <w:pStyle w:val="253"/>
              <w:autoSpaceDE w:val="0"/>
              <w:autoSpaceDN w:val="0"/>
              <w:spacing w:before="5" w:line="225" w:lineRule="auto"/>
              <w:ind w:left="38" w:right="176"/>
              <w:rPr>
                <w:sz w:val="24"/>
                <w:szCs w:val="24"/>
                <w:highlight w:val="none"/>
              </w:rPr>
            </w:pPr>
            <w:r>
              <w:rPr>
                <w:spacing w:val="-1"/>
                <w:sz w:val="24"/>
                <w:szCs w:val="24"/>
                <w:highlight w:val="none"/>
              </w:rPr>
              <w:t>情况同艺术漆，且高级肌理漆工艺需平面美术设计师单独设计（增加电脑雕刻制作过程程）配合现场美术专业技师手工组合才可到达设计</w:t>
            </w:r>
            <w:r>
              <w:rPr>
                <w:spacing w:val="-4"/>
                <w:sz w:val="24"/>
                <w:szCs w:val="24"/>
                <w:highlight w:val="none"/>
              </w:rPr>
              <w:t>效果。</w:t>
            </w:r>
          </w:p>
        </w:tc>
        <w:tc>
          <w:tcPr>
            <w:tcW w:w="1124" w:type="dxa"/>
            <w:vAlign w:val="top"/>
          </w:tcPr>
          <w:p w14:paraId="5CDBBE31">
            <w:pPr>
              <w:autoSpaceDE w:val="0"/>
              <w:autoSpaceDN w:val="0"/>
              <w:spacing w:line="244" w:lineRule="auto"/>
              <w:rPr>
                <w:rFonts w:ascii="Arial"/>
                <w:sz w:val="21"/>
                <w:highlight w:val="none"/>
              </w:rPr>
            </w:pPr>
          </w:p>
          <w:p w14:paraId="4473854D">
            <w:pPr>
              <w:autoSpaceDE w:val="0"/>
              <w:autoSpaceDN w:val="0"/>
              <w:spacing w:line="244" w:lineRule="auto"/>
              <w:rPr>
                <w:rFonts w:ascii="Arial"/>
                <w:sz w:val="21"/>
                <w:highlight w:val="none"/>
              </w:rPr>
            </w:pPr>
          </w:p>
          <w:p w14:paraId="10512006">
            <w:pPr>
              <w:autoSpaceDE w:val="0"/>
              <w:autoSpaceDN w:val="0"/>
              <w:spacing w:line="245" w:lineRule="auto"/>
              <w:rPr>
                <w:rFonts w:ascii="Arial"/>
                <w:sz w:val="21"/>
                <w:highlight w:val="none"/>
              </w:rPr>
            </w:pPr>
          </w:p>
          <w:p w14:paraId="40FF05B5">
            <w:pPr>
              <w:autoSpaceDE w:val="0"/>
              <w:autoSpaceDN w:val="0"/>
              <w:spacing w:line="245" w:lineRule="auto"/>
              <w:rPr>
                <w:rFonts w:ascii="Arial"/>
                <w:sz w:val="21"/>
                <w:highlight w:val="none"/>
              </w:rPr>
            </w:pPr>
          </w:p>
          <w:p w14:paraId="38056388">
            <w:pPr>
              <w:autoSpaceDE w:val="0"/>
              <w:autoSpaceDN w:val="0"/>
              <w:spacing w:line="245" w:lineRule="auto"/>
              <w:rPr>
                <w:rFonts w:ascii="Arial"/>
                <w:sz w:val="21"/>
                <w:highlight w:val="none"/>
              </w:rPr>
            </w:pPr>
          </w:p>
          <w:p w14:paraId="2D912827">
            <w:pPr>
              <w:pStyle w:val="253"/>
              <w:autoSpaceDE w:val="0"/>
              <w:autoSpaceDN w:val="0"/>
              <w:spacing w:before="78" w:line="239" w:lineRule="auto"/>
              <w:ind w:left="234"/>
              <w:rPr>
                <w:sz w:val="24"/>
                <w:szCs w:val="24"/>
                <w:highlight w:val="none"/>
              </w:rPr>
            </w:pPr>
            <w:r>
              <w:rPr>
                <w:spacing w:val="-6"/>
                <w:sz w:val="24"/>
                <w:szCs w:val="24"/>
                <w:highlight w:val="none"/>
              </w:rPr>
              <w:t>12.60</w:t>
            </w:r>
          </w:p>
        </w:tc>
        <w:tc>
          <w:tcPr>
            <w:tcW w:w="673" w:type="dxa"/>
            <w:vAlign w:val="top"/>
          </w:tcPr>
          <w:p w14:paraId="7C92DC68">
            <w:pPr>
              <w:autoSpaceDE w:val="0"/>
              <w:autoSpaceDN w:val="0"/>
              <w:spacing w:line="244" w:lineRule="auto"/>
              <w:rPr>
                <w:rFonts w:ascii="Arial"/>
                <w:sz w:val="21"/>
                <w:highlight w:val="none"/>
              </w:rPr>
            </w:pPr>
          </w:p>
          <w:p w14:paraId="1E749E5D">
            <w:pPr>
              <w:autoSpaceDE w:val="0"/>
              <w:autoSpaceDN w:val="0"/>
              <w:spacing w:line="245" w:lineRule="auto"/>
              <w:rPr>
                <w:rFonts w:ascii="Arial"/>
                <w:sz w:val="21"/>
                <w:highlight w:val="none"/>
              </w:rPr>
            </w:pPr>
          </w:p>
          <w:p w14:paraId="269FF2EA">
            <w:pPr>
              <w:autoSpaceDE w:val="0"/>
              <w:autoSpaceDN w:val="0"/>
              <w:spacing w:line="245" w:lineRule="auto"/>
              <w:rPr>
                <w:rFonts w:ascii="Arial"/>
                <w:sz w:val="21"/>
                <w:highlight w:val="none"/>
              </w:rPr>
            </w:pPr>
          </w:p>
          <w:p w14:paraId="72B57E0D">
            <w:pPr>
              <w:autoSpaceDE w:val="0"/>
              <w:autoSpaceDN w:val="0"/>
              <w:spacing w:line="245" w:lineRule="auto"/>
              <w:rPr>
                <w:rFonts w:ascii="Arial"/>
                <w:sz w:val="21"/>
                <w:highlight w:val="none"/>
              </w:rPr>
            </w:pPr>
          </w:p>
          <w:p w14:paraId="53F266AA">
            <w:pPr>
              <w:autoSpaceDE w:val="0"/>
              <w:autoSpaceDN w:val="0"/>
              <w:spacing w:line="245" w:lineRule="auto"/>
              <w:rPr>
                <w:rFonts w:ascii="Arial"/>
                <w:sz w:val="21"/>
                <w:highlight w:val="none"/>
              </w:rPr>
            </w:pPr>
          </w:p>
          <w:p w14:paraId="72081B2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831AE6D">
            <w:pPr>
              <w:autoSpaceDE w:val="0"/>
              <w:autoSpaceDN w:val="0"/>
              <w:rPr>
                <w:rFonts w:ascii="Arial"/>
                <w:sz w:val="21"/>
                <w:highlight w:val="none"/>
              </w:rPr>
            </w:pPr>
          </w:p>
        </w:tc>
        <w:tc>
          <w:tcPr>
            <w:tcW w:w="1553" w:type="dxa"/>
            <w:vAlign w:val="top"/>
          </w:tcPr>
          <w:p w14:paraId="263B79A2">
            <w:pPr>
              <w:autoSpaceDE w:val="0"/>
              <w:autoSpaceDN w:val="0"/>
              <w:rPr>
                <w:rFonts w:ascii="Arial"/>
                <w:sz w:val="21"/>
                <w:highlight w:val="none"/>
              </w:rPr>
            </w:pPr>
          </w:p>
        </w:tc>
      </w:tr>
      <w:tr w14:paraId="09AFA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0" w:hRule="atLeast"/>
        </w:trPr>
        <w:tc>
          <w:tcPr>
            <w:tcW w:w="848" w:type="dxa"/>
            <w:vAlign w:val="top"/>
          </w:tcPr>
          <w:p w14:paraId="51134D8E">
            <w:pPr>
              <w:autoSpaceDE w:val="0"/>
              <w:autoSpaceDN w:val="0"/>
              <w:spacing w:line="263" w:lineRule="auto"/>
              <w:rPr>
                <w:rFonts w:ascii="Arial"/>
                <w:sz w:val="21"/>
                <w:highlight w:val="none"/>
              </w:rPr>
            </w:pPr>
          </w:p>
          <w:p w14:paraId="38BAD96D">
            <w:pPr>
              <w:autoSpaceDE w:val="0"/>
              <w:autoSpaceDN w:val="0"/>
              <w:spacing w:line="264" w:lineRule="auto"/>
              <w:rPr>
                <w:rFonts w:ascii="Arial"/>
                <w:sz w:val="21"/>
                <w:highlight w:val="none"/>
              </w:rPr>
            </w:pPr>
          </w:p>
          <w:p w14:paraId="3CF0E80F">
            <w:pPr>
              <w:pStyle w:val="253"/>
              <w:autoSpaceDE w:val="0"/>
              <w:autoSpaceDN w:val="0"/>
              <w:spacing w:before="72" w:line="239" w:lineRule="auto"/>
              <w:ind w:left="51"/>
              <w:rPr>
                <w:sz w:val="22"/>
                <w:szCs w:val="22"/>
                <w:highlight w:val="none"/>
              </w:rPr>
            </w:pPr>
            <w:r>
              <w:rPr>
                <w:spacing w:val="-2"/>
                <w:sz w:val="22"/>
                <w:szCs w:val="22"/>
                <w:highlight w:val="none"/>
              </w:rPr>
              <w:t>2.2.3.4</w:t>
            </w:r>
          </w:p>
        </w:tc>
        <w:tc>
          <w:tcPr>
            <w:tcW w:w="1392" w:type="dxa"/>
            <w:vAlign w:val="top"/>
          </w:tcPr>
          <w:p w14:paraId="768DEE80">
            <w:pPr>
              <w:pStyle w:val="253"/>
              <w:autoSpaceDE w:val="0"/>
              <w:autoSpaceDN w:val="0"/>
              <w:spacing w:before="299" w:line="221" w:lineRule="auto"/>
              <w:ind w:left="37"/>
              <w:rPr>
                <w:sz w:val="24"/>
                <w:szCs w:val="24"/>
                <w:highlight w:val="none"/>
              </w:rPr>
            </w:pPr>
            <w:r>
              <w:rPr>
                <w:spacing w:val="-3"/>
                <w:sz w:val="24"/>
                <w:szCs w:val="24"/>
                <w:highlight w:val="none"/>
              </w:rPr>
              <w:t>铝方通：</w:t>
            </w:r>
          </w:p>
          <w:p w14:paraId="7D5EDA2D">
            <w:pPr>
              <w:pStyle w:val="253"/>
              <w:autoSpaceDE w:val="0"/>
              <w:autoSpaceDN w:val="0"/>
              <w:spacing w:before="7"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544B3024">
            <w:pPr>
              <w:pStyle w:val="253"/>
              <w:autoSpaceDE w:val="0"/>
              <w:autoSpaceDN w:val="0"/>
              <w:spacing w:before="297" w:line="234"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56B55378">
            <w:pPr>
              <w:autoSpaceDE w:val="0"/>
              <w:autoSpaceDN w:val="0"/>
              <w:spacing w:line="255" w:lineRule="auto"/>
              <w:rPr>
                <w:rFonts w:ascii="Arial"/>
                <w:sz w:val="21"/>
                <w:highlight w:val="none"/>
              </w:rPr>
            </w:pPr>
          </w:p>
          <w:p w14:paraId="3D5A5505">
            <w:pPr>
              <w:autoSpaceDE w:val="0"/>
              <w:autoSpaceDN w:val="0"/>
              <w:spacing w:line="256" w:lineRule="auto"/>
              <w:rPr>
                <w:rFonts w:ascii="Arial"/>
                <w:sz w:val="21"/>
                <w:highlight w:val="none"/>
              </w:rPr>
            </w:pPr>
          </w:p>
          <w:p w14:paraId="2935B850">
            <w:pPr>
              <w:pStyle w:val="253"/>
              <w:autoSpaceDE w:val="0"/>
              <w:autoSpaceDN w:val="0"/>
              <w:spacing w:before="78" w:line="239" w:lineRule="auto"/>
              <w:ind w:left="219"/>
              <w:rPr>
                <w:sz w:val="24"/>
                <w:szCs w:val="24"/>
                <w:highlight w:val="none"/>
              </w:rPr>
            </w:pPr>
            <w:r>
              <w:rPr>
                <w:spacing w:val="-3"/>
                <w:sz w:val="24"/>
                <w:szCs w:val="24"/>
                <w:highlight w:val="none"/>
              </w:rPr>
              <w:t>28.03</w:t>
            </w:r>
          </w:p>
        </w:tc>
        <w:tc>
          <w:tcPr>
            <w:tcW w:w="673" w:type="dxa"/>
            <w:vAlign w:val="top"/>
          </w:tcPr>
          <w:p w14:paraId="5F475585">
            <w:pPr>
              <w:autoSpaceDE w:val="0"/>
              <w:autoSpaceDN w:val="0"/>
              <w:spacing w:line="255" w:lineRule="auto"/>
              <w:rPr>
                <w:rFonts w:ascii="Arial"/>
                <w:sz w:val="21"/>
                <w:highlight w:val="none"/>
              </w:rPr>
            </w:pPr>
          </w:p>
          <w:p w14:paraId="2BC41DD8">
            <w:pPr>
              <w:autoSpaceDE w:val="0"/>
              <w:autoSpaceDN w:val="0"/>
              <w:spacing w:line="256" w:lineRule="auto"/>
              <w:rPr>
                <w:rFonts w:ascii="Arial"/>
                <w:sz w:val="21"/>
                <w:highlight w:val="none"/>
              </w:rPr>
            </w:pPr>
          </w:p>
          <w:p w14:paraId="46455A4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E952028">
            <w:pPr>
              <w:autoSpaceDE w:val="0"/>
              <w:autoSpaceDN w:val="0"/>
              <w:rPr>
                <w:rFonts w:ascii="Arial"/>
                <w:sz w:val="21"/>
                <w:highlight w:val="none"/>
              </w:rPr>
            </w:pPr>
          </w:p>
        </w:tc>
        <w:tc>
          <w:tcPr>
            <w:tcW w:w="1553" w:type="dxa"/>
            <w:vAlign w:val="top"/>
          </w:tcPr>
          <w:p w14:paraId="4135EF16">
            <w:pPr>
              <w:autoSpaceDE w:val="0"/>
              <w:autoSpaceDN w:val="0"/>
              <w:rPr>
                <w:rFonts w:ascii="Arial"/>
                <w:sz w:val="21"/>
                <w:highlight w:val="none"/>
              </w:rPr>
            </w:pPr>
          </w:p>
        </w:tc>
      </w:tr>
    </w:tbl>
    <w:p w14:paraId="56B8A12D">
      <w:pPr>
        <w:rPr>
          <w:rFonts w:ascii="Arial"/>
          <w:sz w:val="21"/>
          <w:highlight w:val="none"/>
        </w:rPr>
      </w:pPr>
    </w:p>
    <w:p w14:paraId="0BB249E5">
      <w:pPr>
        <w:rPr>
          <w:rFonts w:ascii="Arial" w:hAnsi="Arial" w:eastAsia="Arial" w:cs="Arial"/>
          <w:sz w:val="21"/>
          <w:szCs w:val="21"/>
          <w:highlight w:val="none"/>
        </w:rPr>
        <w:sectPr>
          <w:pgSz w:w="11905" w:h="16837"/>
          <w:pgMar w:top="1161" w:right="1076" w:bottom="0" w:left="998" w:header="0" w:footer="0" w:gutter="0"/>
          <w:cols w:space="720" w:num="1"/>
        </w:sectPr>
      </w:pPr>
    </w:p>
    <w:p w14:paraId="15BDCFEF">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11D7A29E">
      <w:pPr>
        <w:spacing w:line="306" w:lineRule="auto"/>
        <w:rPr>
          <w:rFonts w:ascii="Arial"/>
          <w:sz w:val="21"/>
          <w:highlight w:val="none"/>
        </w:rPr>
      </w:pPr>
    </w:p>
    <w:p w14:paraId="5CFD78C0">
      <w:pPr>
        <w:pStyle w:val="17"/>
        <w:spacing w:before="78" w:line="219" w:lineRule="auto"/>
        <w:ind w:left="62"/>
        <w:rPr>
          <w:highlight w:val="none"/>
        </w:rPr>
      </w:pPr>
      <w:r>
        <w:rPr>
          <w:b/>
          <w:bCs/>
          <w:spacing w:val="-2"/>
          <w:highlight w:val="none"/>
        </w:rPr>
        <w:t>分项名称：室内基础装修</w:t>
      </w:r>
    </w:p>
    <w:p w14:paraId="5170093C">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48AAF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31D1367">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3DC6D56">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D0E5794">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0B7F1480">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41B8C35">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0C5BF4D">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CFE2066">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0C59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0" w:hRule="atLeast"/>
        </w:trPr>
        <w:tc>
          <w:tcPr>
            <w:tcW w:w="848" w:type="dxa"/>
            <w:vAlign w:val="top"/>
          </w:tcPr>
          <w:p w14:paraId="4325FB82">
            <w:pPr>
              <w:autoSpaceDE w:val="0"/>
              <w:autoSpaceDN w:val="0"/>
              <w:spacing w:line="297" w:lineRule="auto"/>
              <w:rPr>
                <w:rFonts w:ascii="Arial"/>
                <w:sz w:val="21"/>
                <w:highlight w:val="none"/>
              </w:rPr>
            </w:pPr>
          </w:p>
          <w:p w14:paraId="2BAF2984">
            <w:pPr>
              <w:autoSpaceDE w:val="0"/>
              <w:autoSpaceDN w:val="0"/>
              <w:spacing w:line="297" w:lineRule="auto"/>
              <w:rPr>
                <w:rFonts w:ascii="Arial"/>
                <w:sz w:val="21"/>
                <w:highlight w:val="none"/>
              </w:rPr>
            </w:pPr>
          </w:p>
          <w:p w14:paraId="27D9DAB0">
            <w:pPr>
              <w:autoSpaceDE w:val="0"/>
              <w:autoSpaceDN w:val="0"/>
              <w:spacing w:line="297" w:lineRule="auto"/>
              <w:rPr>
                <w:rFonts w:ascii="Arial"/>
                <w:sz w:val="21"/>
                <w:highlight w:val="none"/>
              </w:rPr>
            </w:pPr>
          </w:p>
          <w:p w14:paraId="745C8345">
            <w:pPr>
              <w:pStyle w:val="253"/>
              <w:autoSpaceDE w:val="0"/>
              <w:autoSpaceDN w:val="0"/>
              <w:spacing w:before="72" w:line="239" w:lineRule="auto"/>
              <w:ind w:left="51"/>
              <w:rPr>
                <w:sz w:val="22"/>
                <w:szCs w:val="22"/>
                <w:highlight w:val="none"/>
              </w:rPr>
            </w:pPr>
            <w:r>
              <w:rPr>
                <w:spacing w:val="-2"/>
                <w:sz w:val="22"/>
                <w:szCs w:val="22"/>
                <w:highlight w:val="none"/>
              </w:rPr>
              <w:t>2.2.3.5</w:t>
            </w:r>
          </w:p>
        </w:tc>
        <w:tc>
          <w:tcPr>
            <w:tcW w:w="1392" w:type="dxa"/>
            <w:vAlign w:val="top"/>
          </w:tcPr>
          <w:p w14:paraId="52066EC5">
            <w:pPr>
              <w:autoSpaceDE w:val="0"/>
              <w:autoSpaceDN w:val="0"/>
              <w:spacing w:line="292" w:lineRule="auto"/>
              <w:rPr>
                <w:rFonts w:ascii="Arial"/>
                <w:sz w:val="21"/>
                <w:highlight w:val="none"/>
              </w:rPr>
            </w:pPr>
          </w:p>
          <w:p w14:paraId="6EDE8095">
            <w:pPr>
              <w:autoSpaceDE w:val="0"/>
              <w:autoSpaceDN w:val="0"/>
              <w:spacing w:line="293" w:lineRule="auto"/>
              <w:rPr>
                <w:rFonts w:ascii="Arial"/>
                <w:sz w:val="21"/>
                <w:highlight w:val="none"/>
              </w:rPr>
            </w:pPr>
          </w:p>
          <w:p w14:paraId="09541A99">
            <w:pPr>
              <w:autoSpaceDE w:val="0"/>
              <w:autoSpaceDN w:val="0"/>
              <w:spacing w:line="293" w:lineRule="auto"/>
              <w:rPr>
                <w:rFonts w:ascii="Arial"/>
                <w:sz w:val="21"/>
                <w:highlight w:val="none"/>
              </w:rPr>
            </w:pPr>
          </w:p>
          <w:p w14:paraId="5CEFDD42">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5707B7C9">
            <w:pPr>
              <w:autoSpaceDE w:val="0"/>
              <w:autoSpaceDN w:val="0"/>
              <w:spacing w:line="294" w:lineRule="auto"/>
              <w:rPr>
                <w:rFonts w:ascii="Arial"/>
                <w:sz w:val="21"/>
                <w:highlight w:val="none"/>
              </w:rPr>
            </w:pPr>
          </w:p>
          <w:p w14:paraId="3F94066B">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65CFF0E0">
            <w:pPr>
              <w:pStyle w:val="253"/>
              <w:autoSpaceDE w:val="0"/>
              <w:autoSpaceDN w:val="0"/>
              <w:spacing w:before="1" w:line="227"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2E76FCB7">
            <w:pPr>
              <w:autoSpaceDE w:val="0"/>
              <w:autoSpaceDN w:val="0"/>
              <w:spacing w:line="292" w:lineRule="auto"/>
              <w:rPr>
                <w:rFonts w:ascii="Arial"/>
                <w:sz w:val="21"/>
                <w:highlight w:val="none"/>
              </w:rPr>
            </w:pPr>
          </w:p>
          <w:p w14:paraId="35768D64">
            <w:pPr>
              <w:autoSpaceDE w:val="0"/>
              <w:autoSpaceDN w:val="0"/>
              <w:spacing w:line="292" w:lineRule="auto"/>
              <w:rPr>
                <w:rFonts w:ascii="Arial"/>
                <w:sz w:val="21"/>
                <w:highlight w:val="none"/>
              </w:rPr>
            </w:pPr>
          </w:p>
          <w:p w14:paraId="2DF9A8B7">
            <w:pPr>
              <w:autoSpaceDE w:val="0"/>
              <w:autoSpaceDN w:val="0"/>
              <w:spacing w:line="293" w:lineRule="auto"/>
              <w:rPr>
                <w:rFonts w:ascii="Arial"/>
                <w:sz w:val="21"/>
                <w:highlight w:val="none"/>
              </w:rPr>
            </w:pPr>
          </w:p>
          <w:p w14:paraId="2CC6A588">
            <w:pPr>
              <w:pStyle w:val="253"/>
              <w:autoSpaceDE w:val="0"/>
              <w:autoSpaceDN w:val="0"/>
              <w:spacing w:before="78" w:line="239" w:lineRule="auto"/>
              <w:ind w:left="277"/>
              <w:rPr>
                <w:sz w:val="24"/>
                <w:szCs w:val="24"/>
                <w:highlight w:val="none"/>
              </w:rPr>
            </w:pPr>
            <w:r>
              <w:rPr>
                <w:spacing w:val="-3"/>
                <w:sz w:val="24"/>
                <w:szCs w:val="24"/>
                <w:highlight w:val="none"/>
              </w:rPr>
              <w:t>9.47</w:t>
            </w:r>
          </w:p>
        </w:tc>
        <w:tc>
          <w:tcPr>
            <w:tcW w:w="673" w:type="dxa"/>
            <w:vAlign w:val="top"/>
          </w:tcPr>
          <w:p w14:paraId="102756AF">
            <w:pPr>
              <w:autoSpaceDE w:val="0"/>
              <w:autoSpaceDN w:val="0"/>
              <w:spacing w:line="292" w:lineRule="auto"/>
              <w:rPr>
                <w:rFonts w:ascii="Arial"/>
                <w:sz w:val="21"/>
                <w:highlight w:val="none"/>
              </w:rPr>
            </w:pPr>
          </w:p>
          <w:p w14:paraId="458FCC60">
            <w:pPr>
              <w:autoSpaceDE w:val="0"/>
              <w:autoSpaceDN w:val="0"/>
              <w:spacing w:line="293" w:lineRule="auto"/>
              <w:rPr>
                <w:rFonts w:ascii="Arial"/>
                <w:sz w:val="21"/>
                <w:highlight w:val="none"/>
              </w:rPr>
            </w:pPr>
          </w:p>
          <w:p w14:paraId="019E92DA">
            <w:pPr>
              <w:autoSpaceDE w:val="0"/>
              <w:autoSpaceDN w:val="0"/>
              <w:spacing w:line="293" w:lineRule="auto"/>
              <w:rPr>
                <w:rFonts w:ascii="Arial"/>
                <w:sz w:val="21"/>
                <w:highlight w:val="none"/>
              </w:rPr>
            </w:pPr>
          </w:p>
          <w:p w14:paraId="7CF3A1B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F57FC2A">
            <w:pPr>
              <w:autoSpaceDE w:val="0"/>
              <w:autoSpaceDN w:val="0"/>
              <w:rPr>
                <w:rFonts w:ascii="Arial"/>
                <w:sz w:val="21"/>
                <w:highlight w:val="none"/>
              </w:rPr>
            </w:pPr>
          </w:p>
        </w:tc>
        <w:tc>
          <w:tcPr>
            <w:tcW w:w="1553" w:type="dxa"/>
            <w:vAlign w:val="top"/>
          </w:tcPr>
          <w:p w14:paraId="201FF747">
            <w:pPr>
              <w:autoSpaceDE w:val="0"/>
              <w:autoSpaceDN w:val="0"/>
              <w:rPr>
                <w:rFonts w:ascii="Arial"/>
                <w:sz w:val="21"/>
                <w:highlight w:val="none"/>
              </w:rPr>
            </w:pPr>
          </w:p>
        </w:tc>
      </w:tr>
      <w:tr w14:paraId="08F11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9" w:hRule="atLeast"/>
        </w:trPr>
        <w:tc>
          <w:tcPr>
            <w:tcW w:w="848" w:type="dxa"/>
            <w:vAlign w:val="top"/>
          </w:tcPr>
          <w:p w14:paraId="1D15C853">
            <w:pPr>
              <w:autoSpaceDE w:val="0"/>
              <w:autoSpaceDN w:val="0"/>
              <w:spacing w:line="250" w:lineRule="auto"/>
              <w:rPr>
                <w:rFonts w:ascii="Arial"/>
                <w:sz w:val="21"/>
                <w:highlight w:val="none"/>
              </w:rPr>
            </w:pPr>
          </w:p>
          <w:p w14:paraId="6A4298BD">
            <w:pPr>
              <w:autoSpaceDE w:val="0"/>
              <w:autoSpaceDN w:val="0"/>
              <w:spacing w:line="250" w:lineRule="auto"/>
              <w:rPr>
                <w:rFonts w:ascii="Arial"/>
                <w:sz w:val="21"/>
                <w:highlight w:val="none"/>
              </w:rPr>
            </w:pPr>
          </w:p>
          <w:p w14:paraId="18B08C30">
            <w:pPr>
              <w:autoSpaceDE w:val="0"/>
              <w:autoSpaceDN w:val="0"/>
              <w:spacing w:line="250" w:lineRule="auto"/>
              <w:rPr>
                <w:rFonts w:ascii="Arial"/>
                <w:sz w:val="21"/>
                <w:highlight w:val="none"/>
              </w:rPr>
            </w:pPr>
          </w:p>
          <w:p w14:paraId="667D60B4">
            <w:pPr>
              <w:autoSpaceDE w:val="0"/>
              <w:autoSpaceDN w:val="0"/>
              <w:spacing w:line="251" w:lineRule="auto"/>
              <w:rPr>
                <w:rFonts w:ascii="Arial"/>
                <w:sz w:val="21"/>
                <w:highlight w:val="none"/>
              </w:rPr>
            </w:pPr>
          </w:p>
          <w:p w14:paraId="2D0518B0">
            <w:pPr>
              <w:autoSpaceDE w:val="0"/>
              <w:autoSpaceDN w:val="0"/>
              <w:spacing w:line="251" w:lineRule="auto"/>
              <w:rPr>
                <w:rFonts w:ascii="Arial"/>
                <w:sz w:val="21"/>
                <w:highlight w:val="none"/>
              </w:rPr>
            </w:pPr>
          </w:p>
          <w:p w14:paraId="5D85AAF6">
            <w:pPr>
              <w:pStyle w:val="253"/>
              <w:autoSpaceDE w:val="0"/>
              <w:autoSpaceDN w:val="0"/>
              <w:spacing w:before="71" w:line="239" w:lineRule="auto"/>
              <w:ind w:left="51"/>
              <w:rPr>
                <w:sz w:val="22"/>
                <w:szCs w:val="22"/>
                <w:highlight w:val="none"/>
              </w:rPr>
            </w:pPr>
            <w:r>
              <w:rPr>
                <w:spacing w:val="-2"/>
                <w:sz w:val="22"/>
                <w:szCs w:val="22"/>
                <w:highlight w:val="none"/>
              </w:rPr>
              <w:t>2.2.3.6</w:t>
            </w:r>
          </w:p>
        </w:tc>
        <w:tc>
          <w:tcPr>
            <w:tcW w:w="1392" w:type="dxa"/>
            <w:vAlign w:val="top"/>
          </w:tcPr>
          <w:p w14:paraId="3A6ED098">
            <w:pPr>
              <w:autoSpaceDE w:val="0"/>
              <w:autoSpaceDN w:val="0"/>
              <w:spacing w:line="247" w:lineRule="auto"/>
              <w:rPr>
                <w:rFonts w:ascii="Arial"/>
                <w:sz w:val="21"/>
                <w:highlight w:val="none"/>
              </w:rPr>
            </w:pPr>
          </w:p>
          <w:p w14:paraId="39071E7E">
            <w:pPr>
              <w:autoSpaceDE w:val="0"/>
              <w:autoSpaceDN w:val="0"/>
              <w:spacing w:line="248" w:lineRule="auto"/>
              <w:rPr>
                <w:rFonts w:ascii="Arial"/>
                <w:sz w:val="21"/>
                <w:highlight w:val="none"/>
              </w:rPr>
            </w:pPr>
          </w:p>
          <w:p w14:paraId="37B87EC5">
            <w:pPr>
              <w:autoSpaceDE w:val="0"/>
              <w:autoSpaceDN w:val="0"/>
              <w:spacing w:line="248" w:lineRule="auto"/>
              <w:rPr>
                <w:rFonts w:ascii="Arial"/>
                <w:sz w:val="21"/>
                <w:highlight w:val="none"/>
              </w:rPr>
            </w:pPr>
          </w:p>
          <w:p w14:paraId="6A286893">
            <w:pPr>
              <w:autoSpaceDE w:val="0"/>
              <w:autoSpaceDN w:val="0"/>
              <w:spacing w:line="248" w:lineRule="auto"/>
              <w:rPr>
                <w:rFonts w:ascii="Arial"/>
                <w:sz w:val="21"/>
                <w:highlight w:val="none"/>
              </w:rPr>
            </w:pPr>
          </w:p>
          <w:p w14:paraId="2EC07437">
            <w:pPr>
              <w:autoSpaceDE w:val="0"/>
              <w:autoSpaceDN w:val="0"/>
              <w:spacing w:line="248" w:lineRule="auto"/>
              <w:rPr>
                <w:rFonts w:ascii="Arial"/>
                <w:sz w:val="21"/>
                <w:highlight w:val="none"/>
              </w:rPr>
            </w:pPr>
          </w:p>
          <w:p w14:paraId="79CE2E19">
            <w:pPr>
              <w:pStyle w:val="253"/>
              <w:autoSpaceDE w:val="0"/>
              <w:autoSpaceDN w:val="0"/>
              <w:spacing w:before="78" w:line="219" w:lineRule="auto"/>
              <w:ind w:left="40"/>
              <w:rPr>
                <w:sz w:val="24"/>
                <w:szCs w:val="24"/>
                <w:highlight w:val="none"/>
              </w:rPr>
            </w:pPr>
            <w:r>
              <w:rPr>
                <w:spacing w:val="-3"/>
                <w:sz w:val="24"/>
                <w:szCs w:val="24"/>
                <w:highlight w:val="none"/>
              </w:rPr>
              <w:t>设备间吊顶</w:t>
            </w:r>
          </w:p>
        </w:tc>
        <w:tc>
          <w:tcPr>
            <w:tcW w:w="3101" w:type="dxa"/>
            <w:vAlign w:val="top"/>
          </w:tcPr>
          <w:p w14:paraId="5F129921">
            <w:pPr>
              <w:autoSpaceDE w:val="0"/>
              <w:autoSpaceDN w:val="0"/>
              <w:spacing w:line="368" w:lineRule="auto"/>
              <w:rPr>
                <w:rFonts w:ascii="Arial"/>
                <w:sz w:val="21"/>
                <w:highlight w:val="none"/>
              </w:rPr>
            </w:pPr>
          </w:p>
          <w:p w14:paraId="3C8CD9FA">
            <w:pPr>
              <w:pStyle w:val="253"/>
              <w:autoSpaceDE w:val="0"/>
              <w:autoSpaceDN w:val="0"/>
              <w:spacing w:before="78" w:line="224" w:lineRule="auto"/>
              <w:ind w:left="40" w:right="176" w:firstLine="15"/>
              <w:rPr>
                <w:sz w:val="24"/>
                <w:szCs w:val="24"/>
                <w:highlight w:val="none"/>
              </w:rPr>
            </w:pPr>
            <w:r>
              <w:rPr>
                <w:spacing w:val="-2"/>
                <w:sz w:val="24"/>
                <w:szCs w:val="24"/>
                <w:highlight w:val="none"/>
              </w:rPr>
              <w:t>1、9.5耐水石膏板吊顶（不</w:t>
            </w:r>
            <w:r>
              <w:rPr>
                <w:spacing w:val="-4"/>
                <w:sz w:val="24"/>
                <w:szCs w:val="24"/>
                <w:highlight w:val="none"/>
              </w:rPr>
              <w:t>上人）</w:t>
            </w:r>
          </w:p>
          <w:p w14:paraId="0CF95001">
            <w:pPr>
              <w:pStyle w:val="253"/>
              <w:autoSpaceDE w:val="0"/>
              <w:autoSpaceDN w:val="0"/>
              <w:spacing w:line="224" w:lineRule="auto"/>
              <w:ind w:left="55" w:right="56" w:hanging="14"/>
              <w:rPr>
                <w:sz w:val="24"/>
                <w:szCs w:val="24"/>
                <w:highlight w:val="none"/>
              </w:rPr>
            </w:pPr>
            <w:r>
              <w:rPr>
                <w:spacing w:val="-1"/>
                <w:sz w:val="24"/>
                <w:szCs w:val="24"/>
                <w:highlight w:val="none"/>
              </w:rPr>
              <w:t>2、38主龙骨（1.0厚）间距</w:t>
            </w:r>
            <w:r>
              <w:rPr>
                <w:sz w:val="24"/>
                <w:szCs w:val="24"/>
                <w:highlight w:val="none"/>
              </w:rPr>
              <w:t xml:space="preserve"> </w:t>
            </w:r>
            <w:r>
              <w:rPr>
                <w:spacing w:val="-2"/>
                <w:sz w:val="24"/>
                <w:szCs w:val="24"/>
                <w:highlight w:val="none"/>
              </w:rPr>
              <w:t>1200，50副龙骨（0.6厚）间</w:t>
            </w:r>
          </w:p>
          <w:p w14:paraId="24741FED">
            <w:pPr>
              <w:pStyle w:val="253"/>
              <w:autoSpaceDE w:val="0"/>
              <w:autoSpaceDN w:val="0"/>
              <w:spacing w:line="219" w:lineRule="auto"/>
              <w:ind w:left="37"/>
              <w:rPr>
                <w:sz w:val="24"/>
                <w:szCs w:val="24"/>
                <w:highlight w:val="none"/>
              </w:rPr>
            </w:pPr>
            <w:r>
              <w:rPr>
                <w:spacing w:val="-1"/>
                <w:sz w:val="24"/>
                <w:szCs w:val="24"/>
                <w:highlight w:val="none"/>
              </w:rPr>
              <w:t>距400，50横撑龙骨</w:t>
            </w:r>
          </w:p>
          <w:p w14:paraId="494F7EAB">
            <w:pPr>
              <w:pStyle w:val="253"/>
              <w:autoSpaceDE w:val="0"/>
              <w:autoSpaceDN w:val="0"/>
              <w:spacing w:before="8" w:line="221" w:lineRule="auto"/>
              <w:ind w:left="50"/>
              <w:rPr>
                <w:sz w:val="24"/>
                <w:szCs w:val="24"/>
                <w:highlight w:val="none"/>
              </w:rPr>
            </w:pPr>
            <w:r>
              <w:rPr>
                <w:spacing w:val="-4"/>
                <w:sz w:val="24"/>
                <w:szCs w:val="24"/>
                <w:highlight w:val="none"/>
              </w:rPr>
              <w:t>（0.6厚）</w:t>
            </w:r>
          </w:p>
          <w:p w14:paraId="76921B1C">
            <w:pPr>
              <w:pStyle w:val="253"/>
              <w:autoSpaceDE w:val="0"/>
              <w:autoSpaceDN w:val="0"/>
              <w:spacing w:before="6" w:line="219" w:lineRule="auto"/>
              <w:ind w:left="159"/>
              <w:rPr>
                <w:sz w:val="24"/>
                <w:szCs w:val="24"/>
                <w:highlight w:val="none"/>
              </w:rPr>
            </w:pPr>
            <w:r>
              <w:rPr>
                <w:spacing w:val="-1"/>
                <w:sz w:val="24"/>
                <w:szCs w:val="24"/>
                <w:highlight w:val="none"/>
              </w:rPr>
              <w:t>8#通丝吊筋，间距1200</w:t>
            </w:r>
          </w:p>
        </w:tc>
        <w:tc>
          <w:tcPr>
            <w:tcW w:w="1124" w:type="dxa"/>
            <w:vAlign w:val="top"/>
          </w:tcPr>
          <w:p w14:paraId="1FEC1EBD">
            <w:pPr>
              <w:autoSpaceDE w:val="0"/>
              <w:autoSpaceDN w:val="0"/>
              <w:spacing w:line="247" w:lineRule="auto"/>
              <w:rPr>
                <w:rFonts w:ascii="Arial"/>
                <w:sz w:val="21"/>
                <w:highlight w:val="none"/>
              </w:rPr>
            </w:pPr>
          </w:p>
          <w:p w14:paraId="0CA61A9B">
            <w:pPr>
              <w:autoSpaceDE w:val="0"/>
              <w:autoSpaceDN w:val="0"/>
              <w:spacing w:line="247" w:lineRule="auto"/>
              <w:rPr>
                <w:rFonts w:ascii="Arial"/>
                <w:sz w:val="21"/>
                <w:highlight w:val="none"/>
              </w:rPr>
            </w:pPr>
          </w:p>
          <w:p w14:paraId="240A8B41">
            <w:pPr>
              <w:autoSpaceDE w:val="0"/>
              <w:autoSpaceDN w:val="0"/>
              <w:spacing w:line="248" w:lineRule="auto"/>
              <w:rPr>
                <w:rFonts w:ascii="Arial"/>
                <w:sz w:val="21"/>
                <w:highlight w:val="none"/>
              </w:rPr>
            </w:pPr>
          </w:p>
          <w:p w14:paraId="5783CE4C">
            <w:pPr>
              <w:autoSpaceDE w:val="0"/>
              <w:autoSpaceDN w:val="0"/>
              <w:spacing w:line="248" w:lineRule="auto"/>
              <w:rPr>
                <w:rFonts w:ascii="Arial"/>
                <w:sz w:val="21"/>
                <w:highlight w:val="none"/>
              </w:rPr>
            </w:pPr>
          </w:p>
          <w:p w14:paraId="304C0BCA">
            <w:pPr>
              <w:autoSpaceDE w:val="0"/>
              <w:autoSpaceDN w:val="0"/>
              <w:spacing w:line="248" w:lineRule="auto"/>
              <w:rPr>
                <w:rFonts w:ascii="Arial"/>
                <w:sz w:val="21"/>
                <w:highlight w:val="none"/>
              </w:rPr>
            </w:pPr>
          </w:p>
          <w:p w14:paraId="35E077B3">
            <w:pPr>
              <w:pStyle w:val="253"/>
              <w:autoSpaceDE w:val="0"/>
              <w:autoSpaceDN w:val="0"/>
              <w:spacing w:before="78" w:line="239" w:lineRule="auto"/>
              <w:ind w:left="277"/>
              <w:rPr>
                <w:sz w:val="24"/>
                <w:szCs w:val="24"/>
                <w:highlight w:val="none"/>
              </w:rPr>
            </w:pPr>
            <w:r>
              <w:rPr>
                <w:spacing w:val="-3"/>
                <w:sz w:val="24"/>
                <w:szCs w:val="24"/>
                <w:highlight w:val="none"/>
              </w:rPr>
              <w:t>8.50</w:t>
            </w:r>
          </w:p>
        </w:tc>
        <w:tc>
          <w:tcPr>
            <w:tcW w:w="673" w:type="dxa"/>
            <w:vAlign w:val="top"/>
          </w:tcPr>
          <w:p w14:paraId="1CCB9AB8">
            <w:pPr>
              <w:autoSpaceDE w:val="0"/>
              <w:autoSpaceDN w:val="0"/>
              <w:spacing w:line="247" w:lineRule="auto"/>
              <w:rPr>
                <w:rFonts w:ascii="Arial"/>
                <w:sz w:val="21"/>
                <w:highlight w:val="none"/>
              </w:rPr>
            </w:pPr>
          </w:p>
          <w:p w14:paraId="3DD9D6EA">
            <w:pPr>
              <w:autoSpaceDE w:val="0"/>
              <w:autoSpaceDN w:val="0"/>
              <w:spacing w:line="247" w:lineRule="auto"/>
              <w:rPr>
                <w:rFonts w:ascii="Arial"/>
                <w:sz w:val="21"/>
                <w:highlight w:val="none"/>
              </w:rPr>
            </w:pPr>
          </w:p>
          <w:p w14:paraId="5DB194A3">
            <w:pPr>
              <w:autoSpaceDE w:val="0"/>
              <w:autoSpaceDN w:val="0"/>
              <w:spacing w:line="248" w:lineRule="auto"/>
              <w:rPr>
                <w:rFonts w:ascii="Arial"/>
                <w:sz w:val="21"/>
                <w:highlight w:val="none"/>
              </w:rPr>
            </w:pPr>
          </w:p>
          <w:p w14:paraId="0AAD5FA6">
            <w:pPr>
              <w:autoSpaceDE w:val="0"/>
              <w:autoSpaceDN w:val="0"/>
              <w:spacing w:line="248" w:lineRule="auto"/>
              <w:rPr>
                <w:rFonts w:ascii="Arial"/>
                <w:sz w:val="21"/>
                <w:highlight w:val="none"/>
              </w:rPr>
            </w:pPr>
          </w:p>
          <w:p w14:paraId="2FAAC444">
            <w:pPr>
              <w:autoSpaceDE w:val="0"/>
              <w:autoSpaceDN w:val="0"/>
              <w:spacing w:line="248" w:lineRule="auto"/>
              <w:rPr>
                <w:rFonts w:ascii="Arial"/>
                <w:sz w:val="21"/>
                <w:highlight w:val="none"/>
              </w:rPr>
            </w:pPr>
          </w:p>
          <w:p w14:paraId="1A36D6B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C0372C9">
            <w:pPr>
              <w:autoSpaceDE w:val="0"/>
              <w:autoSpaceDN w:val="0"/>
              <w:rPr>
                <w:rFonts w:ascii="Arial"/>
                <w:sz w:val="21"/>
                <w:highlight w:val="none"/>
              </w:rPr>
            </w:pPr>
          </w:p>
        </w:tc>
        <w:tc>
          <w:tcPr>
            <w:tcW w:w="1553" w:type="dxa"/>
            <w:vAlign w:val="top"/>
          </w:tcPr>
          <w:p w14:paraId="47B90A70">
            <w:pPr>
              <w:autoSpaceDE w:val="0"/>
              <w:autoSpaceDN w:val="0"/>
              <w:rPr>
                <w:rFonts w:ascii="Arial"/>
                <w:sz w:val="21"/>
                <w:highlight w:val="none"/>
              </w:rPr>
            </w:pPr>
          </w:p>
        </w:tc>
      </w:tr>
      <w:tr w14:paraId="125AB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848" w:type="dxa"/>
            <w:vAlign w:val="top"/>
          </w:tcPr>
          <w:p w14:paraId="72CE8DE6">
            <w:pPr>
              <w:pStyle w:val="253"/>
              <w:autoSpaceDE w:val="0"/>
              <w:autoSpaceDN w:val="0"/>
              <w:spacing w:before="298" w:line="239" w:lineRule="auto"/>
              <w:ind w:left="51"/>
              <w:rPr>
                <w:sz w:val="22"/>
                <w:szCs w:val="22"/>
                <w:highlight w:val="none"/>
              </w:rPr>
            </w:pPr>
            <w:r>
              <w:rPr>
                <w:spacing w:val="-2"/>
                <w:sz w:val="22"/>
                <w:szCs w:val="22"/>
                <w:highlight w:val="none"/>
              </w:rPr>
              <w:t>2.2.3.7</w:t>
            </w:r>
          </w:p>
        </w:tc>
        <w:tc>
          <w:tcPr>
            <w:tcW w:w="1392" w:type="dxa"/>
            <w:vAlign w:val="top"/>
          </w:tcPr>
          <w:p w14:paraId="1A6E070B">
            <w:pPr>
              <w:pStyle w:val="253"/>
              <w:autoSpaceDE w:val="0"/>
              <w:autoSpaceDN w:val="0"/>
              <w:spacing w:before="289" w:line="219" w:lineRule="auto"/>
              <w:ind w:left="71"/>
              <w:rPr>
                <w:sz w:val="24"/>
                <w:szCs w:val="24"/>
                <w:highlight w:val="none"/>
              </w:rPr>
            </w:pPr>
            <w:r>
              <w:rPr>
                <w:spacing w:val="-9"/>
                <w:sz w:val="24"/>
                <w:szCs w:val="24"/>
                <w:highlight w:val="none"/>
              </w:rPr>
              <w:t>白色乳胶漆</w:t>
            </w:r>
          </w:p>
        </w:tc>
        <w:tc>
          <w:tcPr>
            <w:tcW w:w="3101" w:type="dxa"/>
            <w:vAlign w:val="top"/>
          </w:tcPr>
          <w:p w14:paraId="67D3805F">
            <w:pPr>
              <w:pStyle w:val="253"/>
              <w:autoSpaceDE w:val="0"/>
              <w:autoSpaceDN w:val="0"/>
              <w:spacing w:before="143" w:line="226" w:lineRule="auto"/>
              <w:ind w:left="39" w:right="234" w:firstLine="1"/>
              <w:rPr>
                <w:sz w:val="24"/>
                <w:szCs w:val="24"/>
                <w:highlight w:val="none"/>
              </w:rPr>
            </w:pPr>
            <w:r>
              <w:rPr>
                <w:spacing w:val="-6"/>
                <w:sz w:val="24"/>
                <w:szCs w:val="24"/>
                <w:highlight w:val="none"/>
              </w:rPr>
              <w:t>耐水腻子三道，一遍底漆，</w:t>
            </w:r>
            <w:r>
              <w:rPr>
                <w:spacing w:val="-3"/>
                <w:sz w:val="24"/>
                <w:szCs w:val="24"/>
                <w:highlight w:val="none"/>
              </w:rPr>
              <w:t>两遍面漆。</w:t>
            </w:r>
          </w:p>
        </w:tc>
        <w:tc>
          <w:tcPr>
            <w:tcW w:w="1124" w:type="dxa"/>
            <w:vAlign w:val="top"/>
          </w:tcPr>
          <w:p w14:paraId="02FFACA3">
            <w:pPr>
              <w:pStyle w:val="253"/>
              <w:autoSpaceDE w:val="0"/>
              <w:autoSpaceDN w:val="0"/>
              <w:spacing w:before="288" w:line="239" w:lineRule="auto"/>
              <w:ind w:left="277"/>
              <w:rPr>
                <w:sz w:val="24"/>
                <w:szCs w:val="24"/>
                <w:highlight w:val="none"/>
              </w:rPr>
            </w:pPr>
            <w:r>
              <w:rPr>
                <w:spacing w:val="-3"/>
                <w:sz w:val="24"/>
                <w:szCs w:val="24"/>
                <w:highlight w:val="none"/>
              </w:rPr>
              <w:t>8.50</w:t>
            </w:r>
          </w:p>
        </w:tc>
        <w:tc>
          <w:tcPr>
            <w:tcW w:w="673" w:type="dxa"/>
            <w:vAlign w:val="top"/>
          </w:tcPr>
          <w:p w14:paraId="2AA77E1B">
            <w:pPr>
              <w:pStyle w:val="253"/>
              <w:autoSpaceDE w:val="0"/>
              <w:autoSpaceDN w:val="0"/>
              <w:spacing w:before="288" w:line="241" w:lineRule="auto"/>
              <w:ind w:left="223"/>
              <w:rPr>
                <w:sz w:val="24"/>
                <w:szCs w:val="24"/>
                <w:highlight w:val="none"/>
              </w:rPr>
            </w:pPr>
            <w:r>
              <w:rPr>
                <w:spacing w:val="-2"/>
                <w:sz w:val="24"/>
                <w:szCs w:val="24"/>
                <w:highlight w:val="none"/>
              </w:rPr>
              <w:t>m²</w:t>
            </w:r>
          </w:p>
        </w:tc>
        <w:tc>
          <w:tcPr>
            <w:tcW w:w="1124" w:type="dxa"/>
            <w:vAlign w:val="top"/>
          </w:tcPr>
          <w:p w14:paraId="344B17BC">
            <w:pPr>
              <w:autoSpaceDE w:val="0"/>
              <w:autoSpaceDN w:val="0"/>
              <w:rPr>
                <w:rFonts w:ascii="Arial"/>
                <w:sz w:val="21"/>
                <w:highlight w:val="none"/>
              </w:rPr>
            </w:pPr>
          </w:p>
        </w:tc>
        <w:tc>
          <w:tcPr>
            <w:tcW w:w="1553" w:type="dxa"/>
            <w:vAlign w:val="top"/>
          </w:tcPr>
          <w:p w14:paraId="0635BCDC">
            <w:pPr>
              <w:autoSpaceDE w:val="0"/>
              <w:autoSpaceDN w:val="0"/>
              <w:rPr>
                <w:rFonts w:ascii="Arial"/>
                <w:sz w:val="21"/>
                <w:highlight w:val="none"/>
              </w:rPr>
            </w:pPr>
          </w:p>
        </w:tc>
      </w:tr>
      <w:tr w14:paraId="0302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 w:hRule="atLeast"/>
        </w:trPr>
        <w:tc>
          <w:tcPr>
            <w:tcW w:w="848" w:type="dxa"/>
            <w:vAlign w:val="top"/>
          </w:tcPr>
          <w:p w14:paraId="3E1CF41E">
            <w:pPr>
              <w:autoSpaceDE w:val="0"/>
              <w:autoSpaceDN w:val="0"/>
              <w:rPr>
                <w:rFonts w:ascii="Arial"/>
                <w:sz w:val="21"/>
                <w:highlight w:val="none"/>
              </w:rPr>
            </w:pPr>
          </w:p>
          <w:p w14:paraId="256AAF87">
            <w:pPr>
              <w:autoSpaceDE w:val="0"/>
              <w:autoSpaceDN w:val="0"/>
              <w:rPr>
                <w:rFonts w:ascii="Arial"/>
                <w:sz w:val="21"/>
                <w:highlight w:val="none"/>
              </w:rPr>
            </w:pPr>
          </w:p>
          <w:p w14:paraId="4DEE6EB9">
            <w:pPr>
              <w:pStyle w:val="253"/>
              <w:autoSpaceDE w:val="0"/>
              <w:autoSpaceDN w:val="0"/>
              <w:spacing w:before="71" w:line="239" w:lineRule="auto"/>
              <w:ind w:left="51"/>
              <w:rPr>
                <w:sz w:val="22"/>
                <w:szCs w:val="22"/>
                <w:highlight w:val="none"/>
              </w:rPr>
            </w:pPr>
            <w:r>
              <w:rPr>
                <w:spacing w:val="-2"/>
                <w:sz w:val="22"/>
                <w:szCs w:val="22"/>
                <w:highlight w:val="none"/>
              </w:rPr>
              <w:t>2.2.3.8</w:t>
            </w:r>
          </w:p>
        </w:tc>
        <w:tc>
          <w:tcPr>
            <w:tcW w:w="1392" w:type="dxa"/>
            <w:vAlign w:val="top"/>
          </w:tcPr>
          <w:p w14:paraId="20BE5F32">
            <w:pPr>
              <w:autoSpaceDE w:val="0"/>
              <w:autoSpaceDN w:val="0"/>
              <w:spacing w:line="463" w:lineRule="auto"/>
              <w:rPr>
                <w:rFonts w:ascii="Arial"/>
                <w:sz w:val="21"/>
                <w:highlight w:val="none"/>
              </w:rPr>
            </w:pPr>
          </w:p>
          <w:p w14:paraId="4E64CD26">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17964924">
            <w:pPr>
              <w:autoSpaceDE w:val="0"/>
              <w:autoSpaceDN w:val="0"/>
              <w:spacing w:line="321" w:lineRule="auto"/>
              <w:rPr>
                <w:rFonts w:ascii="Arial"/>
                <w:sz w:val="21"/>
                <w:highlight w:val="none"/>
              </w:rPr>
            </w:pPr>
          </w:p>
          <w:p w14:paraId="1BDDC973">
            <w:pPr>
              <w:pStyle w:val="253"/>
              <w:autoSpaceDE w:val="0"/>
              <w:autoSpaceDN w:val="0"/>
              <w:spacing w:before="78" w:line="225"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73662ED7">
            <w:pPr>
              <w:autoSpaceDE w:val="0"/>
              <w:autoSpaceDN w:val="0"/>
              <w:spacing w:line="463" w:lineRule="auto"/>
              <w:rPr>
                <w:rFonts w:ascii="Arial"/>
                <w:sz w:val="21"/>
                <w:highlight w:val="none"/>
              </w:rPr>
            </w:pPr>
          </w:p>
          <w:p w14:paraId="3D3F1E04">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33FC4999">
            <w:pPr>
              <w:autoSpaceDE w:val="0"/>
              <w:autoSpaceDN w:val="0"/>
              <w:spacing w:line="464" w:lineRule="auto"/>
              <w:rPr>
                <w:rFonts w:ascii="Arial"/>
                <w:sz w:val="21"/>
                <w:highlight w:val="none"/>
              </w:rPr>
            </w:pPr>
          </w:p>
          <w:p w14:paraId="3BBF8C3C">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63E2D0E6">
            <w:pPr>
              <w:autoSpaceDE w:val="0"/>
              <w:autoSpaceDN w:val="0"/>
              <w:rPr>
                <w:rFonts w:ascii="Arial"/>
                <w:sz w:val="21"/>
                <w:highlight w:val="none"/>
              </w:rPr>
            </w:pPr>
          </w:p>
        </w:tc>
        <w:tc>
          <w:tcPr>
            <w:tcW w:w="1553" w:type="dxa"/>
            <w:vAlign w:val="top"/>
          </w:tcPr>
          <w:p w14:paraId="514231BE">
            <w:pPr>
              <w:autoSpaceDE w:val="0"/>
              <w:autoSpaceDN w:val="0"/>
              <w:rPr>
                <w:rFonts w:ascii="Arial"/>
                <w:sz w:val="21"/>
                <w:highlight w:val="none"/>
              </w:rPr>
            </w:pPr>
          </w:p>
        </w:tc>
      </w:tr>
      <w:tr w14:paraId="4A2B1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49726416">
            <w:pPr>
              <w:pStyle w:val="253"/>
              <w:autoSpaceDE w:val="0"/>
              <w:autoSpaceDN w:val="0"/>
              <w:spacing w:before="208" w:line="239" w:lineRule="auto"/>
              <w:ind w:left="159"/>
              <w:rPr>
                <w:sz w:val="22"/>
                <w:szCs w:val="22"/>
                <w:highlight w:val="none"/>
              </w:rPr>
            </w:pPr>
            <w:r>
              <w:rPr>
                <w:spacing w:val="-3"/>
                <w:sz w:val="22"/>
                <w:szCs w:val="22"/>
                <w:highlight w:val="none"/>
              </w:rPr>
              <w:t>2.2.4</w:t>
            </w:r>
          </w:p>
        </w:tc>
        <w:tc>
          <w:tcPr>
            <w:tcW w:w="1392" w:type="dxa"/>
            <w:vAlign w:val="top"/>
          </w:tcPr>
          <w:p w14:paraId="5B95FC18">
            <w:pPr>
              <w:pStyle w:val="253"/>
              <w:autoSpaceDE w:val="0"/>
              <w:autoSpaceDN w:val="0"/>
              <w:spacing w:before="198" w:line="220" w:lineRule="auto"/>
              <w:ind w:left="35"/>
              <w:rPr>
                <w:sz w:val="24"/>
                <w:szCs w:val="24"/>
                <w:highlight w:val="none"/>
              </w:rPr>
            </w:pPr>
            <w:r>
              <w:rPr>
                <w:spacing w:val="-3"/>
                <w:sz w:val="24"/>
                <w:szCs w:val="24"/>
                <w:highlight w:val="none"/>
              </w:rPr>
              <w:t>4#平房</w:t>
            </w:r>
          </w:p>
        </w:tc>
        <w:tc>
          <w:tcPr>
            <w:tcW w:w="3101" w:type="dxa"/>
            <w:vAlign w:val="top"/>
          </w:tcPr>
          <w:p w14:paraId="3F2941D8">
            <w:pPr>
              <w:autoSpaceDE w:val="0"/>
              <w:autoSpaceDN w:val="0"/>
              <w:rPr>
                <w:rFonts w:ascii="Arial"/>
                <w:sz w:val="21"/>
                <w:highlight w:val="none"/>
              </w:rPr>
            </w:pPr>
          </w:p>
        </w:tc>
        <w:tc>
          <w:tcPr>
            <w:tcW w:w="1124" w:type="dxa"/>
            <w:vAlign w:val="top"/>
          </w:tcPr>
          <w:p w14:paraId="1DDB8C25">
            <w:pPr>
              <w:autoSpaceDE w:val="0"/>
              <w:autoSpaceDN w:val="0"/>
              <w:rPr>
                <w:rFonts w:ascii="Arial"/>
                <w:sz w:val="21"/>
                <w:highlight w:val="none"/>
              </w:rPr>
            </w:pPr>
          </w:p>
        </w:tc>
        <w:tc>
          <w:tcPr>
            <w:tcW w:w="673" w:type="dxa"/>
            <w:vAlign w:val="top"/>
          </w:tcPr>
          <w:p w14:paraId="367BAAB0">
            <w:pPr>
              <w:autoSpaceDE w:val="0"/>
              <w:autoSpaceDN w:val="0"/>
              <w:rPr>
                <w:rFonts w:ascii="Arial"/>
                <w:sz w:val="21"/>
                <w:highlight w:val="none"/>
              </w:rPr>
            </w:pPr>
          </w:p>
        </w:tc>
        <w:tc>
          <w:tcPr>
            <w:tcW w:w="1124" w:type="dxa"/>
            <w:vAlign w:val="top"/>
          </w:tcPr>
          <w:p w14:paraId="0FBCC0E0">
            <w:pPr>
              <w:autoSpaceDE w:val="0"/>
              <w:autoSpaceDN w:val="0"/>
              <w:rPr>
                <w:rFonts w:ascii="Arial"/>
                <w:sz w:val="21"/>
                <w:highlight w:val="none"/>
              </w:rPr>
            </w:pPr>
          </w:p>
        </w:tc>
        <w:tc>
          <w:tcPr>
            <w:tcW w:w="1553" w:type="dxa"/>
            <w:vAlign w:val="top"/>
          </w:tcPr>
          <w:p w14:paraId="68A87247">
            <w:pPr>
              <w:autoSpaceDE w:val="0"/>
              <w:autoSpaceDN w:val="0"/>
              <w:rPr>
                <w:rFonts w:ascii="Arial"/>
                <w:sz w:val="21"/>
                <w:highlight w:val="none"/>
              </w:rPr>
            </w:pPr>
          </w:p>
        </w:tc>
      </w:tr>
      <w:tr w14:paraId="01F0C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2" w:hRule="atLeast"/>
        </w:trPr>
        <w:tc>
          <w:tcPr>
            <w:tcW w:w="848" w:type="dxa"/>
            <w:vAlign w:val="top"/>
          </w:tcPr>
          <w:p w14:paraId="0A39B739">
            <w:pPr>
              <w:autoSpaceDE w:val="0"/>
              <w:autoSpaceDN w:val="0"/>
              <w:spacing w:line="243" w:lineRule="auto"/>
              <w:rPr>
                <w:rFonts w:ascii="Arial"/>
                <w:sz w:val="21"/>
                <w:highlight w:val="none"/>
              </w:rPr>
            </w:pPr>
          </w:p>
          <w:p w14:paraId="53C59398">
            <w:pPr>
              <w:autoSpaceDE w:val="0"/>
              <w:autoSpaceDN w:val="0"/>
              <w:spacing w:line="243" w:lineRule="auto"/>
              <w:rPr>
                <w:rFonts w:ascii="Arial"/>
                <w:sz w:val="21"/>
                <w:highlight w:val="none"/>
              </w:rPr>
            </w:pPr>
          </w:p>
          <w:p w14:paraId="11136C47">
            <w:pPr>
              <w:autoSpaceDE w:val="0"/>
              <w:autoSpaceDN w:val="0"/>
              <w:spacing w:line="243" w:lineRule="auto"/>
              <w:rPr>
                <w:rFonts w:ascii="Arial"/>
                <w:sz w:val="21"/>
                <w:highlight w:val="none"/>
              </w:rPr>
            </w:pPr>
          </w:p>
          <w:p w14:paraId="54EFCA69">
            <w:pPr>
              <w:autoSpaceDE w:val="0"/>
              <w:autoSpaceDN w:val="0"/>
              <w:spacing w:line="244" w:lineRule="auto"/>
              <w:rPr>
                <w:rFonts w:ascii="Arial"/>
                <w:sz w:val="21"/>
                <w:highlight w:val="none"/>
              </w:rPr>
            </w:pPr>
          </w:p>
          <w:p w14:paraId="50B17EDB">
            <w:pPr>
              <w:autoSpaceDE w:val="0"/>
              <w:autoSpaceDN w:val="0"/>
              <w:spacing w:line="244" w:lineRule="auto"/>
              <w:rPr>
                <w:rFonts w:ascii="Arial"/>
                <w:sz w:val="21"/>
                <w:highlight w:val="none"/>
              </w:rPr>
            </w:pPr>
          </w:p>
          <w:p w14:paraId="7A87553B">
            <w:pPr>
              <w:pStyle w:val="253"/>
              <w:autoSpaceDE w:val="0"/>
              <w:autoSpaceDN w:val="0"/>
              <w:spacing w:before="72" w:line="239" w:lineRule="auto"/>
              <w:ind w:left="51"/>
              <w:rPr>
                <w:sz w:val="22"/>
                <w:szCs w:val="22"/>
                <w:highlight w:val="none"/>
              </w:rPr>
            </w:pPr>
            <w:r>
              <w:rPr>
                <w:spacing w:val="-2"/>
                <w:sz w:val="22"/>
                <w:szCs w:val="22"/>
                <w:highlight w:val="none"/>
              </w:rPr>
              <w:t>2.2.4.1</w:t>
            </w:r>
          </w:p>
        </w:tc>
        <w:tc>
          <w:tcPr>
            <w:tcW w:w="1392" w:type="dxa"/>
            <w:vAlign w:val="top"/>
          </w:tcPr>
          <w:p w14:paraId="43669866">
            <w:pPr>
              <w:autoSpaceDE w:val="0"/>
              <w:autoSpaceDN w:val="0"/>
              <w:spacing w:line="264" w:lineRule="auto"/>
              <w:rPr>
                <w:rFonts w:ascii="Arial"/>
                <w:sz w:val="21"/>
                <w:highlight w:val="none"/>
              </w:rPr>
            </w:pPr>
          </w:p>
          <w:p w14:paraId="0C931F6D">
            <w:pPr>
              <w:autoSpaceDE w:val="0"/>
              <w:autoSpaceDN w:val="0"/>
              <w:spacing w:line="265" w:lineRule="auto"/>
              <w:rPr>
                <w:rFonts w:ascii="Arial"/>
                <w:sz w:val="21"/>
                <w:highlight w:val="none"/>
              </w:rPr>
            </w:pPr>
          </w:p>
          <w:p w14:paraId="77E12309">
            <w:pPr>
              <w:autoSpaceDE w:val="0"/>
              <w:autoSpaceDN w:val="0"/>
              <w:spacing w:line="265" w:lineRule="auto"/>
              <w:rPr>
                <w:rFonts w:ascii="Arial"/>
                <w:sz w:val="21"/>
                <w:highlight w:val="none"/>
              </w:rPr>
            </w:pPr>
          </w:p>
          <w:p w14:paraId="67D641F7">
            <w:pPr>
              <w:autoSpaceDE w:val="0"/>
              <w:autoSpaceDN w:val="0"/>
              <w:spacing w:line="265" w:lineRule="auto"/>
              <w:rPr>
                <w:rFonts w:ascii="Arial"/>
                <w:sz w:val="21"/>
                <w:highlight w:val="none"/>
              </w:rPr>
            </w:pPr>
          </w:p>
          <w:p w14:paraId="2B9F4675">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7BEED9FF">
            <w:pPr>
              <w:pStyle w:val="253"/>
              <w:autoSpaceDE w:val="0"/>
              <w:autoSpaceDN w:val="0"/>
              <w:spacing w:before="266" w:line="219" w:lineRule="auto"/>
              <w:ind w:left="56"/>
              <w:rPr>
                <w:sz w:val="24"/>
                <w:szCs w:val="24"/>
                <w:highlight w:val="none"/>
              </w:rPr>
            </w:pPr>
            <w:r>
              <w:rPr>
                <w:spacing w:val="-3"/>
                <w:sz w:val="24"/>
                <w:szCs w:val="24"/>
                <w:highlight w:val="none"/>
              </w:rPr>
              <w:t>1、15厚阻燃板基层</w:t>
            </w:r>
          </w:p>
          <w:p w14:paraId="2DFAEAE7">
            <w:pPr>
              <w:pStyle w:val="253"/>
              <w:autoSpaceDE w:val="0"/>
              <w:autoSpaceDN w:val="0"/>
              <w:spacing w:before="9" w:line="224"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4C3826D6">
            <w:pPr>
              <w:pStyle w:val="253"/>
              <w:autoSpaceDE w:val="0"/>
              <w:autoSpaceDN w:val="0"/>
              <w:spacing w:before="1" w:line="224" w:lineRule="auto"/>
              <w:ind w:left="55" w:right="56" w:hanging="12"/>
              <w:rPr>
                <w:sz w:val="24"/>
                <w:szCs w:val="24"/>
                <w:highlight w:val="none"/>
              </w:rPr>
            </w:pPr>
            <w:r>
              <w:rPr>
                <w:spacing w:val="-1"/>
                <w:sz w:val="24"/>
                <w:szCs w:val="24"/>
                <w:highlight w:val="none"/>
              </w:rPr>
              <w:t>3、38主龙骨（1.0厚）间距</w:t>
            </w:r>
            <w:r>
              <w:rPr>
                <w:sz w:val="24"/>
                <w:szCs w:val="24"/>
                <w:highlight w:val="none"/>
              </w:rPr>
              <w:t xml:space="preserve"> </w:t>
            </w:r>
            <w:r>
              <w:rPr>
                <w:spacing w:val="-2"/>
                <w:sz w:val="24"/>
                <w:szCs w:val="24"/>
                <w:highlight w:val="none"/>
              </w:rPr>
              <w:t>1200，50副龙骨（0.6厚）间</w:t>
            </w:r>
          </w:p>
          <w:p w14:paraId="05E2B1DF">
            <w:pPr>
              <w:pStyle w:val="253"/>
              <w:autoSpaceDE w:val="0"/>
              <w:autoSpaceDN w:val="0"/>
              <w:spacing w:line="219" w:lineRule="auto"/>
              <w:ind w:left="37"/>
              <w:rPr>
                <w:sz w:val="24"/>
                <w:szCs w:val="24"/>
                <w:highlight w:val="none"/>
              </w:rPr>
            </w:pPr>
            <w:r>
              <w:rPr>
                <w:spacing w:val="-1"/>
                <w:sz w:val="24"/>
                <w:szCs w:val="24"/>
                <w:highlight w:val="none"/>
              </w:rPr>
              <w:t>距400，50横撑龙骨</w:t>
            </w:r>
          </w:p>
          <w:p w14:paraId="0FCF504F">
            <w:pPr>
              <w:pStyle w:val="253"/>
              <w:autoSpaceDE w:val="0"/>
              <w:autoSpaceDN w:val="0"/>
              <w:spacing w:before="7" w:line="221" w:lineRule="auto"/>
              <w:ind w:left="50"/>
              <w:rPr>
                <w:sz w:val="24"/>
                <w:szCs w:val="24"/>
                <w:highlight w:val="none"/>
              </w:rPr>
            </w:pPr>
            <w:r>
              <w:rPr>
                <w:spacing w:val="-4"/>
                <w:sz w:val="24"/>
                <w:szCs w:val="24"/>
                <w:highlight w:val="none"/>
              </w:rPr>
              <w:t>（0.6厚）</w:t>
            </w:r>
          </w:p>
          <w:p w14:paraId="5709C83F">
            <w:pPr>
              <w:pStyle w:val="253"/>
              <w:autoSpaceDE w:val="0"/>
              <w:autoSpaceDN w:val="0"/>
              <w:spacing w:before="5" w:line="219" w:lineRule="auto"/>
              <w:ind w:left="159"/>
              <w:rPr>
                <w:sz w:val="24"/>
                <w:szCs w:val="24"/>
                <w:highlight w:val="none"/>
              </w:rPr>
            </w:pPr>
            <w:r>
              <w:rPr>
                <w:spacing w:val="-1"/>
                <w:sz w:val="24"/>
                <w:szCs w:val="24"/>
                <w:highlight w:val="none"/>
              </w:rPr>
              <w:t>8#通丝吊筋，间距1200</w:t>
            </w:r>
          </w:p>
        </w:tc>
        <w:tc>
          <w:tcPr>
            <w:tcW w:w="1124" w:type="dxa"/>
            <w:vAlign w:val="top"/>
          </w:tcPr>
          <w:p w14:paraId="69F45D18">
            <w:pPr>
              <w:autoSpaceDE w:val="0"/>
              <w:autoSpaceDN w:val="0"/>
              <w:rPr>
                <w:rFonts w:ascii="Arial"/>
                <w:sz w:val="21"/>
                <w:highlight w:val="none"/>
              </w:rPr>
            </w:pPr>
          </w:p>
          <w:p w14:paraId="577FEBAA">
            <w:pPr>
              <w:autoSpaceDE w:val="0"/>
              <w:autoSpaceDN w:val="0"/>
              <w:rPr>
                <w:rFonts w:ascii="Arial"/>
                <w:sz w:val="21"/>
                <w:highlight w:val="none"/>
              </w:rPr>
            </w:pPr>
          </w:p>
          <w:p w14:paraId="5F8AB00F">
            <w:pPr>
              <w:autoSpaceDE w:val="0"/>
              <w:autoSpaceDN w:val="0"/>
              <w:spacing w:line="241" w:lineRule="auto"/>
              <w:rPr>
                <w:rFonts w:ascii="Arial"/>
                <w:sz w:val="21"/>
                <w:highlight w:val="none"/>
              </w:rPr>
            </w:pPr>
          </w:p>
          <w:p w14:paraId="20D61095">
            <w:pPr>
              <w:autoSpaceDE w:val="0"/>
              <w:autoSpaceDN w:val="0"/>
              <w:spacing w:line="241" w:lineRule="auto"/>
              <w:rPr>
                <w:rFonts w:ascii="Arial"/>
                <w:sz w:val="21"/>
                <w:highlight w:val="none"/>
              </w:rPr>
            </w:pPr>
          </w:p>
          <w:p w14:paraId="1980EF75">
            <w:pPr>
              <w:autoSpaceDE w:val="0"/>
              <w:autoSpaceDN w:val="0"/>
              <w:spacing w:line="241" w:lineRule="auto"/>
              <w:rPr>
                <w:rFonts w:ascii="Arial"/>
                <w:sz w:val="21"/>
                <w:highlight w:val="none"/>
              </w:rPr>
            </w:pPr>
          </w:p>
          <w:p w14:paraId="6DDD94CE">
            <w:pPr>
              <w:pStyle w:val="253"/>
              <w:autoSpaceDE w:val="0"/>
              <w:autoSpaceDN w:val="0"/>
              <w:spacing w:before="78" w:line="239" w:lineRule="auto"/>
              <w:ind w:left="234"/>
              <w:rPr>
                <w:sz w:val="24"/>
                <w:szCs w:val="24"/>
                <w:highlight w:val="none"/>
              </w:rPr>
            </w:pPr>
            <w:r>
              <w:rPr>
                <w:spacing w:val="-6"/>
                <w:sz w:val="24"/>
                <w:szCs w:val="24"/>
                <w:highlight w:val="none"/>
              </w:rPr>
              <w:t>19.30</w:t>
            </w:r>
          </w:p>
        </w:tc>
        <w:tc>
          <w:tcPr>
            <w:tcW w:w="673" w:type="dxa"/>
            <w:vAlign w:val="top"/>
          </w:tcPr>
          <w:p w14:paraId="533E213D">
            <w:pPr>
              <w:autoSpaceDE w:val="0"/>
              <w:autoSpaceDN w:val="0"/>
              <w:rPr>
                <w:rFonts w:ascii="Arial"/>
                <w:sz w:val="21"/>
                <w:highlight w:val="none"/>
              </w:rPr>
            </w:pPr>
          </w:p>
          <w:p w14:paraId="3CBDC2D6">
            <w:pPr>
              <w:autoSpaceDE w:val="0"/>
              <w:autoSpaceDN w:val="0"/>
              <w:spacing w:line="241" w:lineRule="auto"/>
              <w:rPr>
                <w:rFonts w:ascii="Arial"/>
                <w:sz w:val="21"/>
                <w:highlight w:val="none"/>
              </w:rPr>
            </w:pPr>
          </w:p>
          <w:p w14:paraId="39D979CA">
            <w:pPr>
              <w:autoSpaceDE w:val="0"/>
              <w:autoSpaceDN w:val="0"/>
              <w:spacing w:line="241" w:lineRule="auto"/>
              <w:rPr>
                <w:rFonts w:ascii="Arial"/>
                <w:sz w:val="21"/>
                <w:highlight w:val="none"/>
              </w:rPr>
            </w:pPr>
          </w:p>
          <w:p w14:paraId="0ABAD28B">
            <w:pPr>
              <w:autoSpaceDE w:val="0"/>
              <w:autoSpaceDN w:val="0"/>
              <w:spacing w:line="241" w:lineRule="auto"/>
              <w:rPr>
                <w:rFonts w:ascii="Arial"/>
                <w:sz w:val="21"/>
                <w:highlight w:val="none"/>
              </w:rPr>
            </w:pPr>
          </w:p>
          <w:p w14:paraId="6693DE29">
            <w:pPr>
              <w:autoSpaceDE w:val="0"/>
              <w:autoSpaceDN w:val="0"/>
              <w:spacing w:line="241" w:lineRule="auto"/>
              <w:rPr>
                <w:rFonts w:ascii="Arial"/>
                <w:sz w:val="21"/>
                <w:highlight w:val="none"/>
              </w:rPr>
            </w:pPr>
          </w:p>
          <w:p w14:paraId="3D64A27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792BD04">
            <w:pPr>
              <w:autoSpaceDE w:val="0"/>
              <w:autoSpaceDN w:val="0"/>
              <w:rPr>
                <w:rFonts w:ascii="Arial"/>
                <w:sz w:val="21"/>
                <w:highlight w:val="none"/>
              </w:rPr>
            </w:pPr>
          </w:p>
        </w:tc>
        <w:tc>
          <w:tcPr>
            <w:tcW w:w="1553" w:type="dxa"/>
            <w:vAlign w:val="top"/>
          </w:tcPr>
          <w:p w14:paraId="66A3BA81">
            <w:pPr>
              <w:autoSpaceDE w:val="0"/>
              <w:autoSpaceDN w:val="0"/>
              <w:rPr>
                <w:rFonts w:ascii="Arial"/>
                <w:sz w:val="21"/>
                <w:highlight w:val="none"/>
              </w:rPr>
            </w:pPr>
          </w:p>
        </w:tc>
      </w:tr>
    </w:tbl>
    <w:p w14:paraId="42AC8B8F">
      <w:pPr>
        <w:rPr>
          <w:rFonts w:ascii="Arial"/>
          <w:sz w:val="21"/>
          <w:highlight w:val="none"/>
        </w:rPr>
      </w:pPr>
    </w:p>
    <w:p w14:paraId="168A6B78">
      <w:pPr>
        <w:rPr>
          <w:rFonts w:ascii="Arial" w:hAnsi="Arial" w:eastAsia="Arial" w:cs="Arial"/>
          <w:sz w:val="21"/>
          <w:szCs w:val="21"/>
          <w:highlight w:val="none"/>
        </w:rPr>
        <w:sectPr>
          <w:pgSz w:w="11905" w:h="16837"/>
          <w:pgMar w:top="1161" w:right="1076" w:bottom="0" w:left="998" w:header="0" w:footer="0" w:gutter="0"/>
          <w:cols w:space="720" w:num="1"/>
        </w:sectPr>
      </w:pPr>
    </w:p>
    <w:p w14:paraId="0CDE994B">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1D7EE7BD">
      <w:pPr>
        <w:spacing w:line="306" w:lineRule="auto"/>
        <w:rPr>
          <w:rFonts w:ascii="Arial"/>
          <w:sz w:val="21"/>
          <w:highlight w:val="none"/>
        </w:rPr>
      </w:pPr>
    </w:p>
    <w:p w14:paraId="1FCABF0E">
      <w:pPr>
        <w:pStyle w:val="17"/>
        <w:spacing w:before="78" w:line="219" w:lineRule="auto"/>
        <w:ind w:left="62"/>
        <w:rPr>
          <w:highlight w:val="none"/>
        </w:rPr>
      </w:pPr>
      <w:r>
        <w:rPr>
          <w:b/>
          <w:bCs/>
          <w:spacing w:val="-2"/>
          <w:highlight w:val="none"/>
        </w:rPr>
        <w:t>分项名称：室内基础装修</w:t>
      </w:r>
    </w:p>
    <w:p w14:paraId="5B596562">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78BD4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769BD4BA">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3C054E84">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F8F5DDB">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2F1E7AD3">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073E747">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FCD4803">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7E7B37C">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3C3A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1" w:hRule="atLeast"/>
        </w:trPr>
        <w:tc>
          <w:tcPr>
            <w:tcW w:w="848" w:type="dxa"/>
            <w:vAlign w:val="top"/>
          </w:tcPr>
          <w:p w14:paraId="07DD7575">
            <w:pPr>
              <w:autoSpaceDE w:val="0"/>
              <w:autoSpaceDN w:val="0"/>
              <w:spacing w:line="263" w:lineRule="auto"/>
              <w:rPr>
                <w:rFonts w:ascii="Arial"/>
                <w:sz w:val="21"/>
                <w:highlight w:val="none"/>
              </w:rPr>
            </w:pPr>
          </w:p>
          <w:p w14:paraId="576FF4F1">
            <w:pPr>
              <w:autoSpaceDE w:val="0"/>
              <w:autoSpaceDN w:val="0"/>
              <w:spacing w:line="263" w:lineRule="auto"/>
              <w:rPr>
                <w:rFonts w:ascii="Arial"/>
                <w:sz w:val="21"/>
                <w:highlight w:val="none"/>
              </w:rPr>
            </w:pPr>
          </w:p>
          <w:p w14:paraId="20DE5876">
            <w:pPr>
              <w:autoSpaceDE w:val="0"/>
              <w:autoSpaceDN w:val="0"/>
              <w:spacing w:line="264" w:lineRule="auto"/>
              <w:rPr>
                <w:rFonts w:ascii="Arial"/>
                <w:sz w:val="21"/>
                <w:highlight w:val="none"/>
              </w:rPr>
            </w:pPr>
          </w:p>
          <w:p w14:paraId="7E0D2BA5">
            <w:pPr>
              <w:autoSpaceDE w:val="0"/>
              <w:autoSpaceDN w:val="0"/>
              <w:spacing w:line="264" w:lineRule="auto"/>
              <w:rPr>
                <w:rFonts w:ascii="Arial"/>
                <w:sz w:val="21"/>
                <w:highlight w:val="none"/>
              </w:rPr>
            </w:pPr>
          </w:p>
          <w:p w14:paraId="483C9DAE">
            <w:pPr>
              <w:autoSpaceDE w:val="0"/>
              <w:autoSpaceDN w:val="0"/>
              <w:spacing w:line="264" w:lineRule="auto"/>
              <w:rPr>
                <w:rFonts w:ascii="Arial"/>
                <w:sz w:val="21"/>
                <w:highlight w:val="none"/>
              </w:rPr>
            </w:pPr>
          </w:p>
          <w:p w14:paraId="5065B65F">
            <w:pPr>
              <w:pStyle w:val="253"/>
              <w:autoSpaceDE w:val="0"/>
              <w:autoSpaceDN w:val="0"/>
              <w:spacing w:before="72" w:line="239" w:lineRule="auto"/>
              <w:ind w:left="51"/>
              <w:rPr>
                <w:sz w:val="22"/>
                <w:szCs w:val="22"/>
                <w:highlight w:val="none"/>
              </w:rPr>
            </w:pPr>
            <w:r>
              <w:rPr>
                <w:spacing w:val="-2"/>
                <w:sz w:val="22"/>
                <w:szCs w:val="22"/>
                <w:highlight w:val="none"/>
              </w:rPr>
              <w:t>2.2.4.2</w:t>
            </w:r>
          </w:p>
        </w:tc>
        <w:tc>
          <w:tcPr>
            <w:tcW w:w="1392" w:type="dxa"/>
            <w:vAlign w:val="top"/>
          </w:tcPr>
          <w:p w14:paraId="1F594036">
            <w:pPr>
              <w:autoSpaceDE w:val="0"/>
              <w:autoSpaceDN w:val="0"/>
              <w:spacing w:line="289" w:lineRule="auto"/>
              <w:rPr>
                <w:rFonts w:ascii="Arial"/>
                <w:sz w:val="21"/>
                <w:highlight w:val="none"/>
              </w:rPr>
            </w:pPr>
          </w:p>
          <w:p w14:paraId="5D8A10C4">
            <w:pPr>
              <w:autoSpaceDE w:val="0"/>
              <w:autoSpaceDN w:val="0"/>
              <w:spacing w:line="290" w:lineRule="auto"/>
              <w:rPr>
                <w:rFonts w:ascii="Arial"/>
                <w:sz w:val="21"/>
                <w:highlight w:val="none"/>
              </w:rPr>
            </w:pPr>
          </w:p>
          <w:p w14:paraId="0D51439C">
            <w:pPr>
              <w:autoSpaceDE w:val="0"/>
              <w:autoSpaceDN w:val="0"/>
              <w:spacing w:line="290" w:lineRule="auto"/>
              <w:rPr>
                <w:rFonts w:ascii="Arial"/>
                <w:sz w:val="21"/>
                <w:highlight w:val="none"/>
              </w:rPr>
            </w:pPr>
          </w:p>
          <w:p w14:paraId="2E721C2F">
            <w:pPr>
              <w:autoSpaceDE w:val="0"/>
              <w:autoSpaceDN w:val="0"/>
              <w:spacing w:line="290" w:lineRule="auto"/>
              <w:rPr>
                <w:rFonts w:ascii="Arial"/>
                <w:sz w:val="21"/>
                <w:highlight w:val="none"/>
              </w:rPr>
            </w:pPr>
          </w:p>
          <w:p w14:paraId="228B7515">
            <w:pPr>
              <w:pStyle w:val="253"/>
              <w:autoSpaceDE w:val="0"/>
              <w:autoSpaceDN w:val="0"/>
              <w:spacing w:before="78" w:line="228" w:lineRule="auto"/>
              <w:ind w:left="36" w:right="149" w:firstLine="6"/>
              <w:rPr>
                <w:sz w:val="24"/>
                <w:szCs w:val="24"/>
                <w:highlight w:val="none"/>
              </w:rPr>
            </w:pPr>
            <w:r>
              <w:rPr>
                <w:spacing w:val="-4"/>
                <w:sz w:val="24"/>
                <w:szCs w:val="24"/>
                <w:highlight w:val="none"/>
              </w:rPr>
              <w:t>高级肌理漆</w:t>
            </w:r>
            <w:r>
              <w:rPr>
                <w:spacing w:val="-5"/>
                <w:sz w:val="24"/>
                <w:szCs w:val="24"/>
                <w:highlight w:val="none"/>
              </w:rPr>
              <w:t>饰面</w:t>
            </w:r>
          </w:p>
        </w:tc>
        <w:tc>
          <w:tcPr>
            <w:tcW w:w="3101" w:type="dxa"/>
            <w:vAlign w:val="top"/>
          </w:tcPr>
          <w:p w14:paraId="67706BE5">
            <w:pPr>
              <w:autoSpaceDE w:val="0"/>
              <w:autoSpaceDN w:val="0"/>
              <w:spacing w:line="289" w:lineRule="auto"/>
              <w:rPr>
                <w:rFonts w:ascii="Arial"/>
                <w:sz w:val="21"/>
                <w:highlight w:val="none"/>
              </w:rPr>
            </w:pPr>
          </w:p>
          <w:p w14:paraId="51B49569">
            <w:pPr>
              <w:pStyle w:val="253"/>
              <w:autoSpaceDE w:val="0"/>
              <w:autoSpaceDN w:val="0"/>
              <w:spacing w:before="78" w:line="225" w:lineRule="auto"/>
              <w:ind w:left="39" w:right="176" w:firstLine="1"/>
              <w:rPr>
                <w:sz w:val="24"/>
                <w:szCs w:val="24"/>
                <w:highlight w:val="none"/>
              </w:rPr>
            </w:pPr>
            <w:r>
              <w:rPr>
                <w:spacing w:val="-2"/>
                <w:sz w:val="24"/>
                <w:szCs w:val="24"/>
                <w:highlight w:val="none"/>
              </w:rPr>
              <w:t>耐水腻子三道，专业人员操</w:t>
            </w:r>
            <w:r>
              <w:rPr>
                <w:sz w:val="24"/>
                <w:szCs w:val="24"/>
                <w:highlight w:val="none"/>
              </w:rPr>
              <w:t>作</w:t>
            </w:r>
          </w:p>
          <w:p w14:paraId="3C8EC5FE">
            <w:pPr>
              <w:pStyle w:val="253"/>
              <w:autoSpaceDE w:val="0"/>
              <w:autoSpaceDN w:val="0"/>
              <w:spacing w:before="2" w:line="225" w:lineRule="auto"/>
              <w:ind w:left="38" w:right="176"/>
              <w:rPr>
                <w:sz w:val="24"/>
                <w:szCs w:val="24"/>
                <w:highlight w:val="none"/>
              </w:rPr>
            </w:pPr>
            <w:r>
              <w:rPr>
                <w:spacing w:val="-1"/>
                <w:sz w:val="24"/>
                <w:szCs w:val="24"/>
                <w:highlight w:val="none"/>
              </w:rPr>
              <w:t>情况同艺术漆，且高级肌理漆工艺需平面美术设计师单独设计（增加电脑雕刻制作过程程）配合现场美术专业技师手工组合才可到达设计</w:t>
            </w:r>
            <w:r>
              <w:rPr>
                <w:spacing w:val="-4"/>
                <w:sz w:val="24"/>
                <w:szCs w:val="24"/>
                <w:highlight w:val="none"/>
              </w:rPr>
              <w:t>效果。</w:t>
            </w:r>
          </w:p>
        </w:tc>
        <w:tc>
          <w:tcPr>
            <w:tcW w:w="1124" w:type="dxa"/>
            <w:vAlign w:val="top"/>
          </w:tcPr>
          <w:p w14:paraId="37247AA3">
            <w:pPr>
              <w:autoSpaceDE w:val="0"/>
              <w:autoSpaceDN w:val="0"/>
              <w:spacing w:line="261" w:lineRule="auto"/>
              <w:rPr>
                <w:rFonts w:ascii="Arial"/>
                <w:sz w:val="21"/>
                <w:highlight w:val="none"/>
              </w:rPr>
            </w:pPr>
          </w:p>
          <w:p w14:paraId="4C08E0CE">
            <w:pPr>
              <w:autoSpaceDE w:val="0"/>
              <w:autoSpaceDN w:val="0"/>
              <w:spacing w:line="261" w:lineRule="auto"/>
              <w:rPr>
                <w:rFonts w:ascii="Arial"/>
                <w:sz w:val="21"/>
                <w:highlight w:val="none"/>
              </w:rPr>
            </w:pPr>
          </w:p>
          <w:p w14:paraId="4FF1E4B0">
            <w:pPr>
              <w:autoSpaceDE w:val="0"/>
              <w:autoSpaceDN w:val="0"/>
              <w:spacing w:line="261" w:lineRule="auto"/>
              <w:rPr>
                <w:rFonts w:ascii="Arial"/>
                <w:sz w:val="21"/>
                <w:highlight w:val="none"/>
              </w:rPr>
            </w:pPr>
          </w:p>
          <w:p w14:paraId="4D3BE845">
            <w:pPr>
              <w:autoSpaceDE w:val="0"/>
              <w:autoSpaceDN w:val="0"/>
              <w:spacing w:line="261" w:lineRule="auto"/>
              <w:rPr>
                <w:rFonts w:ascii="Arial"/>
                <w:sz w:val="21"/>
                <w:highlight w:val="none"/>
              </w:rPr>
            </w:pPr>
          </w:p>
          <w:p w14:paraId="32BB3E5E">
            <w:pPr>
              <w:autoSpaceDE w:val="0"/>
              <w:autoSpaceDN w:val="0"/>
              <w:spacing w:line="261" w:lineRule="auto"/>
              <w:rPr>
                <w:rFonts w:ascii="Arial"/>
                <w:sz w:val="21"/>
                <w:highlight w:val="none"/>
              </w:rPr>
            </w:pPr>
          </w:p>
          <w:p w14:paraId="529B2591">
            <w:pPr>
              <w:pStyle w:val="253"/>
              <w:autoSpaceDE w:val="0"/>
              <w:autoSpaceDN w:val="0"/>
              <w:spacing w:before="78" w:line="239" w:lineRule="auto"/>
              <w:ind w:left="234"/>
              <w:rPr>
                <w:sz w:val="24"/>
                <w:szCs w:val="24"/>
                <w:highlight w:val="none"/>
              </w:rPr>
            </w:pPr>
            <w:r>
              <w:rPr>
                <w:spacing w:val="-6"/>
                <w:sz w:val="24"/>
                <w:szCs w:val="24"/>
                <w:highlight w:val="none"/>
              </w:rPr>
              <w:t>19.30</w:t>
            </w:r>
          </w:p>
        </w:tc>
        <w:tc>
          <w:tcPr>
            <w:tcW w:w="673" w:type="dxa"/>
            <w:vAlign w:val="top"/>
          </w:tcPr>
          <w:p w14:paraId="0B966A59">
            <w:pPr>
              <w:autoSpaceDE w:val="0"/>
              <w:autoSpaceDN w:val="0"/>
              <w:spacing w:line="261" w:lineRule="auto"/>
              <w:rPr>
                <w:rFonts w:ascii="Arial"/>
                <w:sz w:val="21"/>
                <w:highlight w:val="none"/>
              </w:rPr>
            </w:pPr>
          </w:p>
          <w:p w14:paraId="4F641172">
            <w:pPr>
              <w:autoSpaceDE w:val="0"/>
              <w:autoSpaceDN w:val="0"/>
              <w:spacing w:line="261" w:lineRule="auto"/>
              <w:rPr>
                <w:rFonts w:ascii="Arial"/>
                <w:sz w:val="21"/>
                <w:highlight w:val="none"/>
              </w:rPr>
            </w:pPr>
          </w:p>
          <w:p w14:paraId="555EB897">
            <w:pPr>
              <w:autoSpaceDE w:val="0"/>
              <w:autoSpaceDN w:val="0"/>
              <w:spacing w:line="261" w:lineRule="auto"/>
              <w:rPr>
                <w:rFonts w:ascii="Arial"/>
                <w:sz w:val="21"/>
                <w:highlight w:val="none"/>
              </w:rPr>
            </w:pPr>
          </w:p>
          <w:p w14:paraId="4D813B04">
            <w:pPr>
              <w:autoSpaceDE w:val="0"/>
              <w:autoSpaceDN w:val="0"/>
              <w:spacing w:line="261" w:lineRule="auto"/>
              <w:rPr>
                <w:rFonts w:ascii="Arial"/>
                <w:sz w:val="21"/>
                <w:highlight w:val="none"/>
              </w:rPr>
            </w:pPr>
          </w:p>
          <w:p w14:paraId="2F94E7FF">
            <w:pPr>
              <w:autoSpaceDE w:val="0"/>
              <w:autoSpaceDN w:val="0"/>
              <w:spacing w:line="261" w:lineRule="auto"/>
              <w:rPr>
                <w:rFonts w:ascii="Arial"/>
                <w:sz w:val="21"/>
                <w:highlight w:val="none"/>
              </w:rPr>
            </w:pPr>
          </w:p>
          <w:p w14:paraId="25438CF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FE344CB">
            <w:pPr>
              <w:autoSpaceDE w:val="0"/>
              <w:autoSpaceDN w:val="0"/>
              <w:rPr>
                <w:rFonts w:ascii="Arial"/>
                <w:sz w:val="21"/>
                <w:highlight w:val="none"/>
              </w:rPr>
            </w:pPr>
          </w:p>
        </w:tc>
        <w:tc>
          <w:tcPr>
            <w:tcW w:w="1553" w:type="dxa"/>
            <w:vAlign w:val="top"/>
          </w:tcPr>
          <w:p w14:paraId="02AF0135">
            <w:pPr>
              <w:autoSpaceDE w:val="0"/>
              <w:autoSpaceDN w:val="0"/>
              <w:rPr>
                <w:rFonts w:ascii="Arial"/>
                <w:sz w:val="21"/>
                <w:highlight w:val="none"/>
              </w:rPr>
            </w:pPr>
          </w:p>
        </w:tc>
      </w:tr>
      <w:tr w14:paraId="2EED3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9" w:hRule="atLeast"/>
        </w:trPr>
        <w:tc>
          <w:tcPr>
            <w:tcW w:w="848" w:type="dxa"/>
            <w:vAlign w:val="top"/>
          </w:tcPr>
          <w:p w14:paraId="06DFC93C">
            <w:pPr>
              <w:autoSpaceDE w:val="0"/>
              <w:autoSpaceDN w:val="0"/>
              <w:spacing w:line="263" w:lineRule="auto"/>
              <w:rPr>
                <w:rFonts w:ascii="Arial"/>
                <w:sz w:val="21"/>
                <w:highlight w:val="none"/>
              </w:rPr>
            </w:pPr>
          </w:p>
          <w:p w14:paraId="5D71F85B">
            <w:pPr>
              <w:autoSpaceDE w:val="0"/>
              <w:autoSpaceDN w:val="0"/>
              <w:spacing w:line="264" w:lineRule="auto"/>
              <w:rPr>
                <w:rFonts w:ascii="Arial"/>
                <w:sz w:val="21"/>
                <w:highlight w:val="none"/>
              </w:rPr>
            </w:pPr>
          </w:p>
          <w:p w14:paraId="23E4688C">
            <w:pPr>
              <w:pStyle w:val="253"/>
              <w:autoSpaceDE w:val="0"/>
              <w:autoSpaceDN w:val="0"/>
              <w:spacing w:before="72" w:line="239" w:lineRule="auto"/>
              <w:ind w:left="51"/>
              <w:rPr>
                <w:sz w:val="22"/>
                <w:szCs w:val="22"/>
                <w:highlight w:val="none"/>
              </w:rPr>
            </w:pPr>
            <w:r>
              <w:rPr>
                <w:spacing w:val="-2"/>
                <w:sz w:val="22"/>
                <w:szCs w:val="22"/>
                <w:highlight w:val="none"/>
              </w:rPr>
              <w:t>2.2.4.3</w:t>
            </w:r>
          </w:p>
        </w:tc>
        <w:tc>
          <w:tcPr>
            <w:tcW w:w="1392" w:type="dxa"/>
            <w:vAlign w:val="top"/>
          </w:tcPr>
          <w:p w14:paraId="3BC3E0DF">
            <w:pPr>
              <w:pStyle w:val="253"/>
              <w:autoSpaceDE w:val="0"/>
              <w:autoSpaceDN w:val="0"/>
              <w:spacing w:before="302" w:line="221" w:lineRule="auto"/>
              <w:ind w:left="37"/>
              <w:rPr>
                <w:sz w:val="24"/>
                <w:szCs w:val="24"/>
                <w:highlight w:val="none"/>
              </w:rPr>
            </w:pPr>
            <w:r>
              <w:rPr>
                <w:spacing w:val="-3"/>
                <w:sz w:val="24"/>
                <w:szCs w:val="24"/>
                <w:highlight w:val="none"/>
              </w:rPr>
              <w:t>铝方通：</w:t>
            </w:r>
          </w:p>
          <w:p w14:paraId="4B9354B3">
            <w:pPr>
              <w:pStyle w:val="253"/>
              <w:autoSpaceDE w:val="0"/>
              <w:autoSpaceDN w:val="0"/>
              <w:spacing w:before="4"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69CCC01A">
            <w:pPr>
              <w:pStyle w:val="253"/>
              <w:autoSpaceDE w:val="0"/>
              <w:autoSpaceDN w:val="0"/>
              <w:spacing w:before="304"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35ABE9BC">
            <w:pPr>
              <w:autoSpaceDE w:val="0"/>
              <w:autoSpaceDN w:val="0"/>
              <w:spacing w:line="255" w:lineRule="auto"/>
              <w:rPr>
                <w:rFonts w:ascii="Arial"/>
                <w:sz w:val="21"/>
                <w:highlight w:val="none"/>
              </w:rPr>
            </w:pPr>
          </w:p>
          <w:p w14:paraId="2E64CA89">
            <w:pPr>
              <w:autoSpaceDE w:val="0"/>
              <w:autoSpaceDN w:val="0"/>
              <w:spacing w:line="256" w:lineRule="auto"/>
              <w:rPr>
                <w:rFonts w:ascii="Arial"/>
                <w:sz w:val="21"/>
                <w:highlight w:val="none"/>
              </w:rPr>
            </w:pPr>
          </w:p>
          <w:p w14:paraId="385AE9A6">
            <w:pPr>
              <w:pStyle w:val="253"/>
              <w:autoSpaceDE w:val="0"/>
              <w:autoSpaceDN w:val="0"/>
              <w:spacing w:before="78" w:line="239" w:lineRule="auto"/>
              <w:ind w:left="221"/>
              <w:rPr>
                <w:sz w:val="24"/>
                <w:szCs w:val="24"/>
                <w:highlight w:val="none"/>
              </w:rPr>
            </w:pPr>
            <w:r>
              <w:rPr>
                <w:spacing w:val="-3"/>
                <w:sz w:val="24"/>
                <w:szCs w:val="24"/>
                <w:highlight w:val="none"/>
              </w:rPr>
              <w:t>59.03</w:t>
            </w:r>
          </w:p>
        </w:tc>
        <w:tc>
          <w:tcPr>
            <w:tcW w:w="673" w:type="dxa"/>
            <w:vAlign w:val="top"/>
          </w:tcPr>
          <w:p w14:paraId="19F9620C">
            <w:pPr>
              <w:autoSpaceDE w:val="0"/>
              <w:autoSpaceDN w:val="0"/>
              <w:spacing w:line="255" w:lineRule="auto"/>
              <w:rPr>
                <w:rFonts w:ascii="Arial"/>
                <w:sz w:val="21"/>
                <w:highlight w:val="none"/>
              </w:rPr>
            </w:pPr>
          </w:p>
          <w:p w14:paraId="217D034C">
            <w:pPr>
              <w:autoSpaceDE w:val="0"/>
              <w:autoSpaceDN w:val="0"/>
              <w:spacing w:line="256" w:lineRule="auto"/>
              <w:rPr>
                <w:rFonts w:ascii="Arial"/>
                <w:sz w:val="21"/>
                <w:highlight w:val="none"/>
              </w:rPr>
            </w:pPr>
          </w:p>
          <w:p w14:paraId="7B0C3F0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2EE84FB">
            <w:pPr>
              <w:autoSpaceDE w:val="0"/>
              <w:autoSpaceDN w:val="0"/>
              <w:rPr>
                <w:rFonts w:ascii="Arial"/>
                <w:sz w:val="21"/>
                <w:highlight w:val="none"/>
              </w:rPr>
            </w:pPr>
          </w:p>
        </w:tc>
        <w:tc>
          <w:tcPr>
            <w:tcW w:w="1553" w:type="dxa"/>
            <w:vAlign w:val="top"/>
          </w:tcPr>
          <w:p w14:paraId="5860CC84">
            <w:pPr>
              <w:autoSpaceDE w:val="0"/>
              <w:autoSpaceDN w:val="0"/>
              <w:rPr>
                <w:rFonts w:ascii="Arial"/>
                <w:sz w:val="21"/>
                <w:highlight w:val="none"/>
              </w:rPr>
            </w:pPr>
          </w:p>
        </w:tc>
      </w:tr>
      <w:tr w14:paraId="2F8F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81" w:hRule="atLeast"/>
        </w:trPr>
        <w:tc>
          <w:tcPr>
            <w:tcW w:w="848" w:type="dxa"/>
            <w:vAlign w:val="top"/>
          </w:tcPr>
          <w:p w14:paraId="227EE122">
            <w:pPr>
              <w:autoSpaceDE w:val="0"/>
              <w:autoSpaceDN w:val="0"/>
              <w:spacing w:line="242" w:lineRule="auto"/>
              <w:rPr>
                <w:rFonts w:ascii="Arial"/>
                <w:sz w:val="21"/>
                <w:highlight w:val="none"/>
              </w:rPr>
            </w:pPr>
          </w:p>
          <w:p w14:paraId="545C7D9E">
            <w:pPr>
              <w:autoSpaceDE w:val="0"/>
              <w:autoSpaceDN w:val="0"/>
              <w:spacing w:line="242" w:lineRule="auto"/>
              <w:rPr>
                <w:rFonts w:ascii="Arial"/>
                <w:sz w:val="21"/>
                <w:highlight w:val="none"/>
              </w:rPr>
            </w:pPr>
          </w:p>
          <w:p w14:paraId="3CD27907">
            <w:pPr>
              <w:autoSpaceDE w:val="0"/>
              <w:autoSpaceDN w:val="0"/>
              <w:spacing w:line="242" w:lineRule="auto"/>
              <w:rPr>
                <w:rFonts w:ascii="Arial"/>
                <w:sz w:val="21"/>
                <w:highlight w:val="none"/>
              </w:rPr>
            </w:pPr>
          </w:p>
          <w:p w14:paraId="697CE0DA">
            <w:pPr>
              <w:autoSpaceDE w:val="0"/>
              <w:autoSpaceDN w:val="0"/>
              <w:spacing w:line="243" w:lineRule="auto"/>
              <w:rPr>
                <w:rFonts w:ascii="Arial"/>
                <w:sz w:val="21"/>
                <w:highlight w:val="none"/>
              </w:rPr>
            </w:pPr>
          </w:p>
          <w:p w14:paraId="55A76E75">
            <w:pPr>
              <w:pStyle w:val="253"/>
              <w:autoSpaceDE w:val="0"/>
              <w:autoSpaceDN w:val="0"/>
              <w:spacing w:before="71" w:line="239" w:lineRule="auto"/>
              <w:ind w:left="51"/>
              <w:rPr>
                <w:sz w:val="22"/>
                <w:szCs w:val="22"/>
                <w:highlight w:val="none"/>
              </w:rPr>
            </w:pPr>
            <w:r>
              <w:rPr>
                <w:spacing w:val="-2"/>
                <w:sz w:val="22"/>
                <w:szCs w:val="22"/>
                <w:highlight w:val="none"/>
              </w:rPr>
              <w:t>2.2.4.4</w:t>
            </w:r>
          </w:p>
        </w:tc>
        <w:tc>
          <w:tcPr>
            <w:tcW w:w="1392" w:type="dxa"/>
            <w:vAlign w:val="top"/>
          </w:tcPr>
          <w:p w14:paraId="568238A9">
            <w:pPr>
              <w:autoSpaceDE w:val="0"/>
              <w:autoSpaceDN w:val="0"/>
              <w:spacing w:line="318" w:lineRule="auto"/>
              <w:rPr>
                <w:rFonts w:ascii="Arial"/>
                <w:sz w:val="21"/>
                <w:highlight w:val="none"/>
              </w:rPr>
            </w:pPr>
          </w:p>
          <w:p w14:paraId="7B616FCA">
            <w:pPr>
              <w:autoSpaceDE w:val="0"/>
              <w:autoSpaceDN w:val="0"/>
              <w:spacing w:line="318" w:lineRule="auto"/>
              <w:rPr>
                <w:rFonts w:ascii="Arial"/>
                <w:sz w:val="21"/>
                <w:highlight w:val="none"/>
              </w:rPr>
            </w:pPr>
          </w:p>
          <w:p w14:paraId="0303F3DF">
            <w:pPr>
              <w:autoSpaceDE w:val="0"/>
              <w:autoSpaceDN w:val="0"/>
              <w:spacing w:line="319" w:lineRule="auto"/>
              <w:rPr>
                <w:rFonts w:ascii="Arial"/>
                <w:sz w:val="21"/>
                <w:highlight w:val="none"/>
              </w:rPr>
            </w:pPr>
          </w:p>
          <w:p w14:paraId="7231268B">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77753077">
            <w:pPr>
              <w:autoSpaceDE w:val="0"/>
              <w:autoSpaceDN w:val="0"/>
              <w:spacing w:line="371" w:lineRule="auto"/>
              <w:rPr>
                <w:rFonts w:ascii="Arial"/>
                <w:sz w:val="21"/>
                <w:highlight w:val="none"/>
              </w:rPr>
            </w:pPr>
          </w:p>
          <w:p w14:paraId="59470315">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21AF2C8F">
            <w:pPr>
              <w:pStyle w:val="253"/>
              <w:autoSpaceDE w:val="0"/>
              <w:autoSpaceDN w:val="0"/>
              <w:spacing w:before="1" w:line="226"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09DBB925">
            <w:pPr>
              <w:autoSpaceDE w:val="0"/>
              <w:autoSpaceDN w:val="0"/>
              <w:spacing w:line="318" w:lineRule="auto"/>
              <w:rPr>
                <w:rFonts w:ascii="Arial"/>
                <w:sz w:val="21"/>
                <w:highlight w:val="none"/>
              </w:rPr>
            </w:pPr>
          </w:p>
          <w:p w14:paraId="13728EAF">
            <w:pPr>
              <w:autoSpaceDE w:val="0"/>
              <w:autoSpaceDN w:val="0"/>
              <w:spacing w:line="318" w:lineRule="auto"/>
              <w:rPr>
                <w:rFonts w:ascii="Arial"/>
                <w:sz w:val="21"/>
                <w:highlight w:val="none"/>
              </w:rPr>
            </w:pPr>
          </w:p>
          <w:p w14:paraId="31142CC8">
            <w:pPr>
              <w:autoSpaceDE w:val="0"/>
              <w:autoSpaceDN w:val="0"/>
              <w:spacing w:line="318" w:lineRule="auto"/>
              <w:rPr>
                <w:rFonts w:ascii="Arial"/>
                <w:sz w:val="21"/>
                <w:highlight w:val="none"/>
              </w:rPr>
            </w:pPr>
          </w:p>
          <w:p w14:paraId="55C978DD">
            <w:pPr>
              <w:pStyle w:val="253"/>
              <w:autoSpaceDE w:val="0"/>
              <w:autoSpaceDN w:val="0"/>
              <w:spacing w:before="78" w:line="239" w:lineRule="auto"/>
              <w:ind w:left="219"/>
              <w:rPr>
                <w:sz w:val="24"/>
                <w:szCs w:val="24"/>
                <w:highlight w:val="none"/>
              </w:rPr>
            </w:pPr>
            <w:r>
              <w:rPr>
                <w:spacing w:val="-3"/>
                <w:sz w:val="24"/>
                <w:szCs w:val="24"/>
                <w:highlight w:val="none"/>
              </w:rPr>
              <w:t>28.40</w:t>
            </w:r>
          </w:p>
        </w:tc>
        <w:tc>
          <w:tcPr>
            <w:tcW w:w="673" w:type="dxa"/>
            <w:vAlign w:val="top"/>
          </w:tcPr>
          <w:p w14:paraId="15A2A611">
            <w:pPr>
              <w:autoSpaceDE w:val="0"/>
              <w:autoSpaceDN w:val="0"/>
              <w:spacing w:line="318" w:lineRule="auto"/>
              <w:rPr>
                <w:rFonts w:ascii="Arial"/>
                <w:sz w:val="21"/>
                <w:highlight w:val="none"/>
              </w:rPr>
            </w:pPr>
          </w:p>
          <w:p w14:paraId="7C24F8A7">
            <w:pPr>
              <w:autoSpaceDE w:val="0"/>
              <w:autoSpaceDN w:val="0"/>
              <w:spacing w:line="318" w:lineRule="auto"/>
              <w:rPr>
                <w:rFonts w:ascii="Arial"/>
                <w:sz w:val="21"/>
                <w:highlight w:val="none"/>
              </w:rPr>
            </w:pPr>
          </w:p>
          <w:p w14:paraId="69F5CA94">
            <w:pPr>
              <w:autoSpaceDE w:val="0"/>
              <w:autoSpaceDN w:val="0"/>
              <w:spacing w:line="318" w:lineRule="auto"/>
              <w:rPr>
                <w:rFonts w:ascii="Arial"/>
                <w:sz w:val="21"/>
                <w:highlight w:val="none"/>
              </w:rPr>
            </w:pPr>
          </w:p>
          <w:p w14:paraId="1BBEB06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BD800CD">
            <w:pPr>
              <w:autoSpaceDE w:val="0"/>
              <w:autoSpaceDN w:val="0"/>
              <w:rPr>
                <w:rFonts w:ascii="Arial"/>
                <w:sz w:val="21"/>
                <w:highlight w:val="none"/>
              </w:rPr>
            </w:pPr>
          </w:p>
        </w:tc>
        <w:tc>
          <w:tcPr>
            <w:tcW w:w="1553" w:type="dxa"/>
            <w:vAlign w:val="top"/>
          </w:tcPr>
          <w:p w14:paraId="6D11384B">
            <w:pPr>
              <w:autoSpaceDE w:val="0"/>
              <w:autoSpaceDN w:val="0"/>
              <w:rPr>
                <w:rFonts w:ascii="Arial"/>
                <w:sz w:val="21"/>
                <w:highlight w:val="none"/>
              </w:rPr>
            </w:pPr>
          </w:p>
        </w:tc>
      </w:tr>
      <w:tr w14:paraId="714BF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48C9A1C5">
            <w:pPr>
              <w:autoSpaceDE w:val="0"/>
              <w:autoSpaceDN w:val="0"/>
              <w:spacing w:line="461" w:lineRule="auto"/>
              <w:rPr>
                <w:rFonts w:ascii="Arial"/>
                <w:sz w:val="21"/>
                <w:highlight w:val="none"/>
              </w:rPr>
            </w:pPr>
          </w:p>
          <w:p w14:paraId="6EEDD2E1">
            <w:pPr>
              <w:pStyle w:val="253"/>
              <w:autoSpaceDE w:val="0"/>
              <w:autoSpaceDN w:val="0"/>
              <w:spacing w:before="71" w:line="239" w:lineRule="auto"/>
              <w:ind w:left="51"/>
              <w:rPr>
                <w:sz w:val="22"/>
                <w:szCs w:val="22"/>
                <w:highlight w:val="none"/>
              </w:rPr>
            </w:pPr>
            <w:r>
              <w:rPr>
                <w:spacing w:val="-2"/>
                <w:sz w:val="22"/>
                <w:szCs w:val="22"/>
                <w:highlight w:val="none"/>
              </w:rPr>
              <w:t>2.2.4.5</w:t>
            </w:r>
          </w:p>
        </w:tc>
        <w:tc>
          <w:tcPr>
            <w:tcW w:w="1392" w:type="dxa"/>
            <w:vAlign w:val="top"/>
          </w:tcPr>
          <w:p w14:paraId="51800B86">
            <w:pPr>
              <w:autoSpaceDE w:val="0"/>
              <w:autoSpaceDN w:val="0"/>
              <w:spacing w:line="447" w:lineRule="auto"/>
              <w:rPr>
                <w:rFonts w:ascii="Arial"/>
                <w:sz w:val="21"/>
                <w:highlight w:val="none"/>
              </w:rPr>
            </w:pPr>
          </w:p>
          <w:p w14:paraId="0AA4C11B">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1FCDEA5F">
            <w:pPr>
              <w:autoSpaceDE w:val="0"/>
              <w:autoSpaceDN w:val="0"/>
              <w:spacing w:line="302" w:lineRule="auto"/>
              <w:rPr>
                <w:rFonts w:ascii="Arial"/>
                <w:sz w:val="21"/>
                <w:highlight w:val="none"/>
              </w:rPr>
            </w:pPr>
          </w:p>
          <w:p w14:paraId="17362DAC">
            <w:pPr>
              <w:pStyle w:val="253"/>
              <w:autoSpaceDE w:val="0"/>
              <w:autoSpaceDN w:val="0"/>
              <w:spacing w:before="78" w:line="227"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11CF05FF">
            <w:pPr>
              <w:autoSpaceDE w:val="0"/>
              <w:autoSpaceDN w:val="0"/>
              <w:spacing w:line="447" w:lineRule="auto"/>
              <w:rPr>
                <w:rFonts w:ascii="Arial"/>
                <w:sz w:val="21"/>
                <w:highlight w:val="none"/>
              </w:rPr>
            </w:pPr>
          </w:p>
          <w:p w14:paraId="3E424051">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56506432">
            <w:pPr>
              <w:autoSpaceDE w:val="0"/>
              <w:autoSpaceDN w:val="0"/>
              <w:spacing w:line="448" w:lineRule="auto"/>
              <w:rPr>
                <w:rFonts w:ascii="Arial"/>
                <w:sz w:val="21"/>
                <w:highlight w:val="none"/>
              </w:rPr>
            </w:pPr>
          </w:p>
          <w:p w14:paraId="5F121A94">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9676254">
            <w:pPr>
              <w:autoSpaceDE w:val="0"/>
              <w:autoSpaceDN w:val="0"/>
              <w:rPr>
                <w:rFonts w:ascii="Arial"/>
                <w:sz w:val="21"/>
                <w:highlight w:val="none"/>
              </w:rPr>
            </w:pPr>
          </w:p>
        </w:tc>
        <w:tc>
          <w:tcPr>
            <w:tcW w:w="1553" w:type="dxa"/>
            <w:vAlign w:val="top"/>
          </w:tcPr>
          <w:p w14:paraId="014191C7">
            <w:pPr>
              <w:autoSpaceDE w:val="0"/>
              <w:autoSpaceDN w:val="0"/>
              <w:rPr>
                <w:rFonts w:ascii="Arial"/>
                <w:sz w:val="21"/>
                <w:highlight w:val="none"/>
              </w:rPr>
            </w:pPr>
          </w:p>
        </w:tc>
      </w:tr>
      <w:tr w14:paraId="7BEF3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23A694F0">
            <w:pPr>
              <w:pStyle w:val="253"/>
              <w:autoSpaceDE w:val="0"/>
              <w:autoSpaceDN w:val="0"/>
              <w:spacing w:before="208" w:line="239" w:lineRule="auto"/>
              <w:ind w:left="264"/>
              <w:rPr>
                <w:sz w:val="22"/>
                <w:szCs w:val="22"/>
                <w:highlight w:val="none"/>
              </w:rPr>
            </w:pPr>
            <w:r>
              <w:rPr>
                <w:b/>
                <w:bCs/>
                <w:spacing w:val="-5"/>
                <w:sz w:val="22"/>
                <w:szCs w:val="22"/>
                <w:highlight w:val="none"/>
              </w:rPr>
              <w:t>2.3</w:t>
            </w:r>
          </w:p>
        </w:tc>
        <w:tc>
          <w:tcPr>
            <w:tcW w:w="1392" w:type="dxa"/>
            <w:vAlign w:val="top"/>
          </w:tcPr>
          <w:p w14:paraId="1D4CD66B">
            <w:pPr>
              <w:pStyle w:val="253"/>
              <w:autoSpaceDE w:val="0"/>
              <w:autoSpaceDN w:val="0"/>
              <w:spacing w:before="198" w:line="220" w:lineRule="auto"/>
              <w:ind w:left="36"/>
              <w:rPr>
                <w:sz w:val="24"/>
                <w:szCs w:val="24"/>
                <w:highlight w:val="none"/>
              </w:rPr>
            </w:pPr>
            <w:r>
              <w:rPr>
                <w:b/>
                <w:bCs/>
                <w:spacing w:val="-4"/>
                <w:sz w:val="24"/>
                <w:szCs w:val="24"/>
                <w:highlight w:val="none"/>
              </w:rPr>
              <w:t>墙体工程</w:t>
            </w:r>
          </w:p>
        </w:tc>
        <w:tc>
          <w:tcPr>
            <w:tcW w:w="3101" w:type="dxa"/>
            <w:vAlign w:val="top"/>
          </w:tcPr>
          <w:p w14:paraId="28A8A469">
            <w:pPr>
              <w:autoSpaceDE w:val="0"/>
              <w:autoSpaceDN w:val="0"/>
              <w:rPr>
                <w:rFonts w:ascii="Arial"/>
                <w:sz w:val="21"/>
                <w:highlight w:val="none"/>
              </w:rPr>
            </w:pPr>
          </w:p>
        </w:tc>
        <w:tc>
          <w:tcPr>
            <w:tcW w:w="1124" w:type="dxa"/>
            <w:vAlign w:val="top"/>
          </w:tcPr>
          <w:p w14:paraId="6BD70D13">
            <w:pPr>
              <w:autoSpaceDE w:val="0"/>
              <w:autoSpaceDN w:val="0"/>
              <w:rPr>
                <w:rFonts w:ascii="Arial"/>
                <w:sz w:val="21"/>
                <w:highlight w:val="none"/>
              </w:rPr>
            </w:pPr>
          </w:p>
        </w:tc>
        <w:tc>
          <w:tcPr>
            <w:tcW w:w="673" w:type="dxa"/>
            <w:vAlign w:val="top"/>
          </w:tcPr>
          <w:p w14:paraId="4FD8027D">
            <w:pPr>
              <w:autoSpaceDE w:val="0"/>
              <w:autoSpaceDN w:val="0"/>
              <w:rPr>
                <w:rFonts w:ascii="Arial"/>
                <w:sz w:val="21"/>
                <w:highlight w:val="none"/>
              </w:rPr>
            </w:pPr>
          </w:p>
        </w:tc>
        <w:tc>
          <w:tcPr>
            <w:tcW w:w="1124" w:type="dxa"/>
            <w:vAlign w:val="top"/>
          </w:tcPr>
          <w:p w14:paraId="1977708A">
            <w:pPr>
              <w:autoSpaceDE w:val="0"/>
              <w:autoSpaceDN w:val="0"/>
              <w:rPr>
                <w:rFonts w:ascii="Arial"/>
                <w:sz w:val="21"/>
                <w:highlight w:val="none"/>
              </w:rPr>
            </w:pPr>
          </w:p>
        </w:tc>
        <w:tc>
          <w:tcPr>
            <w:tcW w:w="1553" w:type="dxa"/>
            <w:vAlign w:val="top"/>
          </w:tcPr>
          <w:p w14:paraId="51225A4A">
            <w:pPr>
              <w:autoSpaceDE w:val="0"/>
              <w:autoSpaceDN w:val="0"/>
              <w:rPr>
                <w:rFonts w:ascii="Arial"/>
                <w:sz w:val="21"/>
                <w:highlight w:val="none"/>
              </w:rPr>
            </w:pPr>
          </w:p>
        </w:tc>
      </w:tr>
      <w:tr w14:paraId="7DBA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9" w:hRule="atLeast"/>
        </w:trPr>
        <w:tc>
          <w:tcPr>
            <w:tcW w:w="848" w:type="dxa"/>
            <w:vAlign w:val="top"/>
          </w:tcPr>
          <w:p w14:paraId="54A9250F">
            <w:pPr>
              <w:pStyle w:val="253"/>
              <w:autoSpaceDE w:val="0"/>
              <w:autoSpaceDN w:val="0"/>
              <w:spacing w:before="208" w:line="239" w:lineRule="auto"/>
              <w:ind w:left="151"/>
              <w:rPr>
                <w:sz w:val="22"/>
                <w:szCs w:val="22"/>
                <w:highlight w:val="none"/>
              </w:rPr>
            </w:pPr>
            <w:r>
              <w:rPr>
                <w:b/>
                <w:bCs/>
                <w:spacing w:val="-3"/>
                <w:sz w:val="22"/>
                <w:szCs w:val="22"/>
                <w:highlight w:val="none"/>
              </w:rPr>
              <w:t>2.3.1</w:t>
            </w:r>
          </w:p>
        </w:tc>
        <w:tc>
          <w:tcPr>
            <w:tcW w:w="1392" w:type="dxa"/>
            <w:vAlign w:val="top"/>
          </w:tcPr>
          <w:p w14:paraId="4B24ABFF">
            <w:pPr>
              <w:pStyle w:val="253"/>
              <w:autoSpaceDE w:val="0"/>
              <w:autoSpaceDN w:val="0"/>
              <w:spacing w:before="198" w:line="220" w:lineRule="auto"/>
              <w:ind w:left="54"/>
              <w:rPr>
                <w:sz w:val="24"/>
                <w:szCs w:val="24"/>
                <w:highlight w:val="none"/>
              </w:rPr>
            </w:pPr>
            <w:r>
              <w:rPr>
                <w:b/>
                <w:bCs/>
                <w:spacing w:val="-9"/>
                <w:sz w:val="24"/>
                <w:szCs w:val="24"/>
                <w:highlight w:val="none"/>
              </w:rPr>
              <w:t>1#平房</w:t>
            </w:r>
          </w:p>
        </w:tc>
        <w:tc>
          <w:tcPr>
            <w:tcW w:w="3101" w:type="dxa"/>
            <w:vAlign w:val="top"/>
          </w:tcPr>
          <w:p w14:paraId="232323F5">
            <w:pPr>
              <w:autoSpaceDE w:val="0"/>
              <w:autoSpaceDN w:val="0"/>
              <w:rPr>
                <w:rFonts w:ascii="Arial"/>
                <w:sz w:val="21"/>
                <w:highlight w:val="none"/>
              </w:rPr>
            </w:pPr>
          </w:p>
        </w:tc>
        <w:tc>
          <w:tcPr>
            <w:tcW w:w="1124" w:type="dxa"/>
            <w:vAlign w:val="top"/>
          </w:tcPr>
          <w:p w14:paraId="4A994846">
            <w:pPr>
              <w:autoSpaceDE w:val="0"/>
              <w:autoSpaceDN w:val="0"/>
              <w:rPr>
                <w:rFonts w:ascii="Arial"/>
                <w:sz w:val="21"/>
                <w:highlight w:val="none"/>
              </w:rPr>
            </w:pPr>
          </w:p>
        </w:tc>
        <w:tc>
          <w:tcPr>
            <w:tcW w:w="673" w:type="dxa"/>
            <w:vAlign w:val="top"/>
          </w:tcPr>
          <w:p w14:paraId="570EF6F8">
            <w:pPr>
              <w:autoSpaceDE w:val="0"/>
              <w:autoSpaceDN w:val="0"/>
              <w:rPr>
                <w:rFonts w:ascii="Arial"/>
                <w:sz w:val="21"/>
                <w:highlight w:val="none"/>
              </w:rPr>
            </w:pPr>
          </w:p>
        </w:tc>
        <w:tc>
          <w:tcPr>
            <w:tcW w:w="1124" w:type="dxa"/>
            <w:vAlign w:val="top"/>
          </w:tcPr>
          <w:p w14:paraId="4461CA2A">
            <w:pPr>
              <w:autoSpaceDE w:val="0"/>
              <w:autoSpaceDN w:val="0"/>
              <w:rPr>
                <w:rFonts w:ascii="Arial"/>
                <w:sz w:val="21"/>
                <w:highlight w:val="none"/>
              </w:rPr>
            </w:pPr>
          </w:p>
        </w:tc>
        <w:tc>
          <w:tcPr>
            <w:tcW w:w="1553" w:type="dxa"/>
            <w:vAlign w:val="top"/>
          </w:tcPr>
          <w:p w14:paraId="7ACF23EC">
            <w:pPr>
              <w:autoSpaceDE w:val="0"/>
              <w:autoSpaceDN w:val="0"/>
              <w:rPr>
                <w:rFonts w:ascii="Arial"/>
                <w:sz w:val="21"/>
                <w:highlight w:val="none"/>
              </w:rPr>
            </w:pPr>
          </w:p>
        </w:tc>
      </w:tr>
      <w:tr w14:paraId="3CFB6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1A3D5BA3">
            <w:pPr>
              <w:autoSpaceDE w:val="0"/>
              <w:autoSpaceDN w:val="0"/>
              <w:spacing w:line="463" w:lineRule="auto"/>
              <w:rPr>
                <w:rFonts w:ascii="Arial"/>
                <w:sz w:val="21"/>
                <w:highlight w:val="none"/>
              </w:rPr>
            </w:pPr>
          </w:p>
          <w:p w14:paraId="4FA8A119">
            <w:pPr>
              <w:pStyle w:val="253"/>
              <w:autoSpaceDE w:val="0"/>
              <w:autoSpaceDN w:val="0"/>
              <w:spacing w:before="71" w:line="239" w:lineRule="auto"/>
              <w:ind w:left="48"/>
              <w:rPr>
                <w:sz w:val="22"/>
                <w:szCs w:val="22"/>
                <w:highlight w:val="none"/>
              </w:rPr>
            </w:pPr>
            <w:r>
              <w:rPr>
                <w:spacing w:val="-2"/>
                <w:sz w:val="22"/>
                <w:szCs w:val="22"/>
                <w:highlight w:val="none"/>
              </w:rPr>
              <w:t>2.3.1.1</w:t>
            </w:r>
          </w:p>
        </w:tc>
        <w:tc>
          <w:tcPr>
            <w:tcW w:w="1392" w:type="dxa"/>
            <w:vAlign w:val="top"/>
          </w:tcPr>
          <w:p w14:paraId="5A085225">
            <w:pPr>
              <w:autoSpaceDE w:val="0"/>
              <w:autoSpaceDN w:val="0"/>
              <w:spacing w:line="449" w:lineRule="auto"/>
              <w:rPr>
                <w:rFonts w:ascii="Arial"/>
                <w:sz w:val="21"/>
                <w:highlight w:val="none"/>
              </w:rPr>
            </w:pPr>
          </w:p>
          <w:p w14:paraId="1A44475B">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28BC9F29">
            <w:pPr>
              <w:pStyle w:val="253"/>
              <w:autoSpaceDE w:val="0"/>
              <w:autoSpaceDN w:val="0"/>
              <w:spacing w:before="239"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5F8F2DFD">
            <w:pPr>
              <w:autoSpaceDE w:val="0"/>
              <w:autoSpaceDN w:val="0"/>
              <w:spacing w:line="449" w:lineRule="auto"/>
              <w:rPr>
                <w:rFonts w:ascii="Arial"/>
                <w:sz w:val="21"/>
                <w:highlight w:val="none"/>
              </w:rPr>
            </w:pPr>
          </w:p>
          <w:p w14:paraId="25088B01">
            <w:pPr>
              <w:pStyle w:val="253"/>
              <w:autoSpaceDE w:val="0"/>
              <w:autoSpaceDN w:val="0"/>
              <w:spacing w:before="78" w:line="239" w:lineRule="auto"/>
              <w:ind w:left="217"/>
              <w:rPr>
                <w:sz w:val="24"/>
                <w:szCs w:val="24"/>
                <w:highlight w:val="none"/>
              </w:rPr>
            </w:pPr>
            <w:r>
              <w:rPr>
                <w:spacing w:val="-3"/>
                <w:sz w:val="24"/>
                <w:szCs w:val="24"/>
                <w:highlight w:val="none"/>
              </w:rPr>
              <w:t>97.20</w:t>
            </w:r>
          </w:p>
        </w:tc>
        <w:tc>
          <w:tcPr>
            <w:tcW w:w="673" w:type="dxa"/>
            <w:vAlign w:val="top"/>
          </w:tcPr>
          <w:p w14:paraId="5F365F43">
            <w:pPr>
              <w:autoSpaceDE w:val="0"/>
              <w:autoSpaceDN w:val="0"/>
              <w:spacing w:line="449" w:lineRule="auto"/>
              <w:rPr>
                <w:rFonts w:ascii="Arial"/>
                <w:sz w:val="21"/>
                <w:highlight w:val="none"/>
              </w:rPr>
            </w:pPr>
          </w:p>
          <w:p w14:paraId="21827CF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5385000">
            <w:pPr>
              <w:autoSpaceDE w:val="0"/>
              <w:autoSpaceDN w:val="0"/>
              <w:rPr>
                <w:rFonts w:ascii="Arial"/>
                <w:sz w:val="21"/>
                <w:highlight w:val="none"/>
              </w:rPr>
            </w:pPr>
          </w:p>
        </w:tc>
        <w:tc>
          <w:tcPr>
            <w:tcW w:w="1553" w:type="dxa"/>
            <w:vAlign w:val="top"/>
          </w:tcPr>
          <w:p w14:paraId="2CDE4B88">
            <w:pPr>
              <w:autoSpaceDE w:val="0"/>
              <w:autoSpaceDN w:val="0"/>
              <w:rPr>
                <w:rFonts w:ascii="Arial"/>
                <w:sz w:val="21"/>
                <w:highlight w:val="none"/>
              </w:rPr>
            </w:pPr>
          </w:p>
        </w:tc>
      </w:tr>
      <w:tr w14:paraId="38FD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9" w:hRule="atLeast"/>
        </w:trPr>
        <w:tc>
          <w:tcPr>
            <w:tcW w:w="848" w:type="dxa"/>
            <w:vAlign w:val="top"/>
          </w:tcPr>
          <w:p w14:paraId="11901D54">
            <w:pPr>
              <w:autoSpaceDE w:val="0"/>
              <w:autoSpaceDN w:val="0"/>
              <w:spacing w:line="339" w:lineRule="auto"/>
              <w:rPr>
                <w:rFonts w:ascii="Arial"/>
                <w:sz w:val="21"/>
                <w:highlight w:val="none"/>
              </w:rPr>
            </w:pPr>
          </w:p>
          <w:p w14:paraId="48CE3F78">
            <w:pPr>
              <w:autoSpaceDE w:val="0"/>
              <w:autoSpaceDN w:val="0"/>
              <w:spacing w:line="340" w:lineRule="auto"/>
              <w:rPr>
                <w:rFonts w:ascii="Arial"/>
                <w:sz w:val="21"/>
                <w:highlight w:val="none"/>
              </w:rPr>
            </w:pPr>
          </w:p>
          <w:p w14:paraId="1F18D77F">
            <w:pPr>
              <w:pStyle w:val="253"/>
              <w:autoSpaceDE w:val="0"/>
              <w:autoSpaceDN w:val="0"/>
              <w:spacing w:before="72" w:line="239" w:lineRule="auto"/>
              <w:ind w:left="48"/>
              <w:rPr>
                <w:sz w:val="22"/>
                <w:szCs w:val="22"/>
                <w:highlight w:val="none"/>
              </w:rPr>
            </w:pPr>
            <w:r>
              <w:rPr>
                <w:spacing w:val="-2"/>
                <w:sz w:val="22"/>
                <w:szCs w:val="22"/>
                <w:highlight w:val="none"/>
              </w:rPr>
              <w:t>2.3.1.2</w:t>
            </w:r>
          </w:p>
        </w:tc>
        <w:tc>
          <w:tcPr>
            <w:tcW w:w="1392" w:type="dxa"/>
            <w:vAlign w:val="top"/>
          </w:tcPr>
          <w:p w14:paraId="7EDAA48F">
            <w:pPr>
              <w:autoSpaceDE w:val="0"/>
              <w:autoSpaceDN w:val="0"/>
              <w:spacing w:line="331" w:lineRule="auto"/>
              <w:rPr>
                <w:rFonts w:ascii="Arial"/>
                <w:sz w:val="21"/>
                <w:highlight w:val="none"/>
              </w:rPr>
            </w:pPr>
          </w:p>
          <w:p w14:paraId="05898986">
            <w:pPr>
              <w:autoSpaceDE w:val="0"/>
              <w:autoSpaceDN w:val="0"/>
              <w:spacing w:line="332" w:lineRule="auto"/>
              <w:rPr>
                <w:rFonts w:ascii="Arial"/>
                <w:sz w:val="21"/>
                <w:highlight w:val="none"/>
              </w:rPr>
            </w:pPr>
          </w:p>
          <w:p w14:paraId="67B2B7C0">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72FF3191">
            <w:pPr>
              <w:pStyle w:val="253"/>
              <w:autoSpaceDE w:val="0"/>
              <w:autoSpaceDN w:val="0"/>
              <w:spacing w:before="311"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04A46A7E">
            <w:pPr>
              <w:autoSpaceDE w:val="0"/>
              <w:autoSpaceDN w:val="0"/>
              <w:spacing w:line="331" w:lineRule="auto"/>
              <w:rPr>
                <w:rFonts w:ascii="Arial"/>
                <w:sz w:val="21"/>
                <w:highlight w:val="none"/>
              </w:rPr>
            </w:pPr>
          </w:p>
          <w:p w14:paraId="4B8A939D">
            <w:pPr>
              <w:autoSpaceDE w:val="0"/>
              <w:autoSpaceDN w:val="0"/>
              <w:spacing w:line="332" w:lineRule="auto"/>
              <w:rPr>
                <w:rFonts w:ascii="Arial"/>
                <w:sz w:val="21"/>
                <w:highlight w:val="none"/>
              </w:rPr>
            </w:pPr>
          </w:p>
          <w:p w14:paraId="5FAF3E49">
            <w:pPr>
              <w:pStyle w:val="253"/>
              <w:autoSpaceDE w:val="0"/>
              <w:autoSpaceDN w:val="0"/>
              <w:spacing w:before="78" w:line="239" w:lineRule="auto"/>
              <w:ind w:left="281"/>
              <w:rPr>
                <w:sz w:val="24"/>
                <w:szCs w:val="24"/>
                <w:highlight w:val="none"/>
              </w:rPr>
            </w:pPr>
            <w:r>
              <w:rPr>
                <w:spacing w:val="-4"/>
                <w:sz w:val="24"/>
                <w:szCs w:val="24"/>
                <w:highlight w:val="none"/>
              </w:rPr>
              <w:t>3.75</w:t>
            </w:r>
          </w:p>
        </w:tc>
        <w:tc>
          <w:tcPr>
            <w:tcW w:w="673" w:type="dxa"/>
            <w:vAlign w:val="top"/>
          </w:tcPr>
          <w:p w14:paraId="7FA66F28">
            <w:pPr>
              <w:autoSpaceDE w:val="0"/>
              <w:autoSpaceDN w:val="0"/>
              <w:spacing w:line="331" w:lineRule="auto"/>
              <w:rPr>
                <w:rFonts w:ascii="Arial"/>
                <w:sz w:val="21"/>
                <w:highlight w:val="none"/>
              </w:rPr>
            </w:pPr>
          </w:p>
          <w:p w14:paraId="71D8BEB3">
            <w:pPr>
              <w:autoSpaceDE w:val="0"/>
              <w:autoSpaceDN w:val="0"/>
              <w:spacing w:line="332" w:lineRule="auto"/>
              <w:rPr>
                <w:rFonts w:ascii="Arial"/>
                <w:sz w:val="21"/>
                <w:highlight w:val="none"/>
              </w:rPr>
            </w:pPr>
          </w:p>
          <w:p w14:paraId="4B71727D">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D521028">
            <w:pPr>
              <w:autoSpaceDE w:val="0"/>
              <w:autoSpaceDN w:val="0"/>
              <w:rPr>
                <w:rFonts w:ascii="Arial"/>
                <w:sz w:val="21"/>
                <w:highlight w:val="none"/>
              </w:rPr>
            </w:pPr>
          </w:p>
        </w:tc>
        <w:tc>
          <w:tcPr>
            <w:tcW w:w="1553" w:type="dxa"/>
            <w:vAlign w:val="top"/>
          </w:tcPr>
          <w:p w14:paraId="29971548">
            <w:pPr>
              <w:autoSpaceDE w:val="0"/>
              <w:autoSpaceDN w:val="0"/>
              <w:rPr>
                <w:rFonts w:ascii="Arial"/>
                <w:sz w:val="21"/>
                <w:highlight w:val="none"/>
              </w:rPr>
            </w:pPr>
          </w:p>
        </w:tc>
      </w:tr>
    </w:tbl>
    <w:p w14:paraId="2708D09A">
      <w:pPr>
        <w:rPr>
          <w:rFonts w:ascii="Arial"/>
          <w:sz w:val="21"/>
          <w:highlight w:val="none"/>
        </w:rPr>
      </w:pPr>
    </w:p>
    <w:p w14:paraId="5C37F397">
      <w:pPr>
        <w:rPr>
          <w:rFonts w:ascii="Arial" w:hAnsi="Arial" w:eastAsia="Arial" w:cs="Arial"/>
          <w:sz w:val="21"/>
          <w:szCs w:val="21"/>
          <w:highlight w:val="none"/>
        </w:rPr>
        <w:sectPr>
          <w:pgSz w:w="11905" w:h="16837"/>
          <w:pgMar w:top="1161" w:right="1076" w:bottom="0" w:left="998" w:header="0" w:footer="0" w:gutter="0"/>
          <w:cols w:space="720" w:num="1"/>
        </w:sectPr>
      </w:pPr>
    </w:p>
    <w:p w14:paraId="72F676F9">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27D17130">
      <w:pPr>
        <w:spacing w:line="306" w:lineRule="auto"/>
        <w:rPr>
          <w:rFonts w:ascii="Arial"/>
          <w:sz w:val="21"/>
          <w:highlight w:val="none"/>
        </w:rPr>
      </w:pPr>
    </w:p>
    <w:p w14:paraId="2FF66D02">
      <w:pPr>
        <w:pStyle w:val="17"/>
        <w:spacing w:before="78" w:line="219" w:lineRule="auto"/>
        <w:ind w:left="62"/>
        <w:rPr>
          <w:highlight w:val="none"/>
        </w:rPr>
      </w:pPr>
      <w:r>
        <w:rPr>
          <w:b/>
          <w:bCs/>
          <w:spacing w:val="-2"/>
          <w:highlight w:val="none"/>
        </w:rPr>
        <w:t>分项名称：室内基础装修</w:t>
      </w:r>
    </w:p>
    <w:p w14:paraId="05621196">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381F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20B03883">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34F31971">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2F5BCD4">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77DFE303">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DE7D855">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27A19594">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093DC8D">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3A2B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7" w:hRule="atLeast"/>
        </w:trPr>
        <w:tc>
          <w:tcPr>
            <w:tcW w:w="848" w:type="dxa"/>
            <w:vAlign w:val="top"/>
          </w:tcPr>
          <w:p w14:paraId="733129CE">
            <w:pPr>
              <w:autoSpaceDE w:val="0"/>
              <w:autoSpaceDN w:val="0"/>
              <w:spacing w:line="261" w:lineRule="auto"/>
              <w:rPr>
                <w:rFonts w:ascii="Arial"/>
                <w:sz w:val="21"/>
                <w:highlight w:val="none"/>
              </w:rPr>
            </w:pPr>
          </w:p>
          <w:p w14:paraId="21B80CC7">
            <w:pPr>
              <w:autoSpaceDE w:val="0"/>
              <w:autoSpaceDN w:val="0"/>
              <w:spacing w:line="261" w:lineRule="auto"/>
              <w:rPr>
                <w:rFonts w:ascii="Arial"/>
                <w:sz w:val="21"/>
                <w:highlight w:val="none"/>
              </w:rPr>
            </w:pPr>
          </w:p>
          <w:p w14:paraId="17622F92">
            <w:pPr>
              <w:autoSpaceDE w:val="0"/>
              <w:autoSpaceDN w:val="0"/>
              <w:spacing w:line="261" w:lineRule="auto"/>
              <w:rPr>
                <w:rFonts w:ascii="Arial"/>
                <w:sz w:val="21"/>
                <w:highlight w:val="none"/>
              </w:rPr>
            </w:pPr>
          </w:p>
          <w:p w14:paraId="1E3717A1">
            <w:pPr>
              <w:autoSpaceDE w:val="0"/>
              <w:autoSpaceDN w:val="0"/>
              <w:spacing w:line="261" w:lineRule="auto"/>
              <w:rPr>
                <w:rFonts w:ascii="Arial"/>
                <w:sz w:val="21"/>
                <w:highlight w:val="none"/>
              </w:rPr>
            </w:pPr>
          </w:p>
          <w:p w14:paraId="3B741B8E">
            <w:pPr>
              <w:pStyle w:val="253"/>
              <w:autoSpaceDE w:val="0"/>
              <w:autoSpaceDN w:val="0"/>
              <w:spacing w:before="72" w:line="239" w:lineRule="auto"/>
              <w:ind w:left="48"/>
              <w:rPr>
                <w:sz w:val="22"/>
                <w:szCs w:val="22"/>
                <w:highlight w:val="none"/>
              </w:rPr>
            </w:pPr>
            <w:r>
              <w:rPr>
                <w:spacing w:val="-2"/>
                <w:sz w:val="22"/>
                <w:szCs w:val="22"/>
                <w:highlight w:val="none"/>
              </w:rPr>
              <w:t>2.3.1.3</w:t>
            </w:r>
          </w:p>
        </w:tc>
        <w:tc>
          <w:tcPr>
            <w:tcW w:w="1392" w:type="dxa"/>
            <w:vAlign w:val="top"/>
          </w:tcPr>
          <w:p w14:paraId="082BE0B9">
            <w:pPr>
              <w:autoSpaceDE w:val="0"/>
              <w:autoSpaceDN w:val="0"/>
              <w:spacing w:line="257" w:lineRule="auto"/>
              <w:rPr>
                <w:rFonts w:ascii="Arial"/>
                <w:sz w:val="21"/>
                <w:highlight w:val="none"/>
              </w:rPr>
            </w:pPr>
          </w:p>
          <w:p w14:paraId="2D58260F">
            <w:pPr>
              <w:autoSpaceDE w:val="0"/>
              <w:autoSpaceDN w:val="0"/>
              <w:spacing w:line="257" w:lineRule="auto"/>
              <w:rPr>
                <w:rFonts w:ascii="Arial"/>
                <w:sz w:val="21"/>
                <w:highlight w:val="none"/>
              </w:rPr>
            </w:pPr>
          </w:p>
          <w:p w14:paraId="45438FA4">
            <w:pPr>
              <w:autoSpaceDE w:val="0"/>
              <w:autoSpaceDN w:val="0"/>
              <w:spacing w:line="257" w:lineRule="auto"/>
              <w:rPr>
                <w:rFonts w:ascii="Arial"/>
                <w:sz w:val="21"/>
                <w:highlight w:val="none"/>
              </w:rPr>
            </w:pPr>
          </w:p>
          <w:p w14:paraId="335B9102">
            <w:pPr>
              <w:autoSpaceDE w:val="0"/>
              <w:autoSpaceDN w:val="0"/>
              <w:spacing w:line="257" w:lineRule="auto"/>
              <w:rPr>
                <w:rFonts w:ascii="Arial"/>
                <w:sz w:val="21"/>
                <w:highlight w:val="none"/>
              </w:rPr>
            </w:pPr>
          </w:p>
          <w:p w14:paraId="4D2F5320">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4A776B50">
            <w:pPr>
              <w:pStyle w:val="253"/>
              <w:autoSpaceDE w:val="0"/>
              <w:autoSpaceDN w:val="0"/>
              <w:spacing w:before="237" w:line="219" w:lineRule="auto"/>
              <w:ind w:left="45"/>
              <w:rPr>
                <w:sz w:val="24"/>
                <w:szCs w:val="24"/>
                <w:highlight w:val="none"/>
              </w:rPr>
            </w:pPr>
            <w:r>
              <w:rPr>
                <w:spacing w:val="-3"/>
                <w:sz w:val="24"/>
                <w:szCs w:val="24"/>
                <w:highlight w:val="none"/>
              </w:rPr>
              <w:t>高差＜300</w:t>
            </w:r>
          </w:p>
          <w:p w14:paraId="7B673E18">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59713772">
            <w:pPr>
              <w:pStyle w:val="253"/>
              <w:autoSpaceDE w:val="0"/>
              <w:autoSpaceDN w:val="0"/>
              <w:spacing w:line="225"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7A7ECAEB">
            <w:pPr>
              <w:pStyle w:val="253"/>
              <w:autoSpaceDE w:val="0"/>
              <w:autoSpaceDN w:val="0"/>
              <w:spacing w:before="1" w:line="224"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05E2032E">
            <w:pPr>
              <w:autoSpaceDE w:val="0"/>
              <w:autoSpaceDN w:val="0"/>
              <w:spacing w:line="257" w:lineRule="auto"/>
              <w:rPr>
                <w:rFonts w:ascii="Arial"/>
                <w:sz w:val="21"/>
                <w:highlight w:val="none"/>
              </w:rPr>
            </w:pPr>
          </w:p>
          <w:p w14:paraId="1F8A5D00">
            <w:pPr>
              <w:autoSpaceDE w:val="0"/>
              <w:autoSpaceDN w:val="0"/>
              <w:spacing w:line="257" w:lineRule="auto"/>
              <w:rPr>
                <w:rFonts w:ascii="Arial"/>
                <w:sz w:val="21"/>
                <w:highlight w:val="none"/>
              </w:rPr>
            </w:pPr>
          </w:p>
          <w:p w14:paraId="269986BF">
            <w:pPr>
              <w:autoSpaceDE w:val="0"/>
              <w:autoSpaceDN w:val="0"/>
              <w:spacing w:line="257" w:lineRule="auto"/>
              <w:rPr>
                <w:rFonts w:ascii="Arial"/>
                <w:sz w:val="21"/>
                <w:highlight w:val="none"/>
              </w:rPr>
            </w:pPr>
          </w:p>
          <w:p w14:paraId="50DED695">
            <w:pPr>
              <w:autoSpaceDE w:val="0"/>
              <w:autoSpaceDN w:val="0"/>
              <w:spacing w:line="257" w:lineRule="auto"/>
              <w:rPr>
                <w:rFonts w:ascii="Arial"/>
                <w:sz w:val="21"/>
                <w:highlight w:val="none"/>
              </w:rPr>
            </w:pPr>
          </w:p>
          <w:p w14:paraId="36AE4884">
            <w:pPr>
              <w:pStyle w:val="253"/>
              <w:autoSpaceDE w:val="0"/>
              <w:autoSpaceDN w:val="0"/>
              <w:spacing w:before="78" w:line="239" w:lineRule="auto"/>
              <w:ind w:left="215"/>
              <w:rPr>
                <w:sz w:val="24"/>
                <w:szCs w:val="24"/>
                <w:highlight w:val="none"/>
              </w:rPr>
            </w:pPr>
            <w:r>
              <w:rPr>
                <w:spacing w:val="-2"/>
                <w:sz w:val="24"/>
                <w:szCs w:val="24"/>
                <w:highlight w:val="none"/>
              </w:rPr>
              <w:t>49.20</w:t>
            </w:r>
          </w:p>
        </w:tc>
        <w:tc>
          <w:tcPr>
            <w:tcW w:w="673" w:type="dxa"/>
            <w:vAlign w:val="top"/>
          </w:tcPr>
          <w:p w14:paraId="14BAE67A">
            <w:pPr>
              <w:autoSpaceDE w:val="0"/>
              <w:autoSpaceDN w:val="0"/>
              <w:spacing w:line="257" w:lineRule="auto"/>
              <w:rPr>
                <w:rFonts w:ascii="Arial"/>
                <w:sz w:val="21"/>
                <w:highlight w:val="none"/>
              </w:rPr>
            </w:pPr>
          </w:p>
          <w:p w14:paraId="4AC87D7F">
            <w:pPr>
              <w:autoSpaceDE w:val="0"/>
              <w:autoSpaceDN w:val="0"/>
              <w:spacing w:line="257" w:lineRule="auto"/>
              <w:rPr>
                <w:rFonts w:ascii="Arial"/>
                <w:sz w:val="21"/>
                <w:highlight w:val="none"/>
              </w:rPr>
            </w:pPr>
          </w:p>
          <w:p w14:paraId="48FB86F3">
            <w:pPr>
              <w:autoSpaceDE w:val="0"/>
              <w:autoSpaceDN w:val="0"/>
              <w:spacing w:line="257" w:lineRule="auto"/>
              <w:rPr>
                <w:rFonts w:ascii="Arial"/>
                <w:sz w:val="21"/>
                <w:highlight w:val="none"/>
              </w:rPr>
            </w:pPr>
          </w:p>
          <w:p w14:paraId="209649E8">
            <w:pPr>
              <w:autoSpaceDE w:val="0"/>
              <w:autoSpaceDN w:val="0"/>
              <w:spacing w:line="257" w:lineRule="auto"/>
              <w:rPr>
                <w:rFonts w:ascii="Arial"/>
                <w:sz w:val="21"/>
                <w:highlight w:val="none"/>
              </w:rPr>
            </w:pPr>
          </w:p>
          <w:p w14:paraId="47CA751D">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BC07EC9">
            <w:pPr>
              <w:autoSpaceDE w:val="0"/>
              <w:autoSpaceDN w:val="0"/>
              <w:rPr>
                <w:rFonts w:ascii="Arial"/>
                <w:sz w:val="21"/>
                <w:highlight w:val="none"/>
              </w:rPr>
            </w:pPr>
          </w:p>
        </w:tc>
        <w:tc>
          <w:tcPr>
            <w:tcW w:w="1553" w:type="dxa"/>
            <w:vAlign w:val="top"/>
          </w:tcPr>
          <w:p w14:paraId="2A738ED8">
            <w:pPr>
              <w:autoSpaceDE w:val="0"/>
              <w:autoSpaceDN w:val="0"/>
              <w:rPr>
                <w:rFonts w:ascii="Arial"/>
                <w:sz w:val="21"/>
                <w:highlight w:val="none"/>
              </w:rPr>
            </w:pPr>
          </w:p>
        </w:tc>
      </w:tr>
      <w:tr w14:paraId="7ADE5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65DD53D8">
            <w:pPr>
              <w:autoSpaceDE w:val="0"/>
              <w:autoSpaceDN w:val="0"/>
              <w:spacing w:line="350" w:lineRule="auto"/>
              <w:rPr>
                <w:rFonts w:ascii="Arial"/>
                <w:sz w:val="21"/>
                <w:highlight w:val="none"/>
              </w:rPr>
            </w:pPr>
          </w:p>
          <w:p w14:paraId="16F79156">
            <w:pPr>
              <w:pStyle w:val="253"/>
              <w:autoSpaceDE w:val="0"/>
              <w:autoSpaceDN w:val="0"/>
              <w:spacing w:before="72" w:line="239" w:lineRule="auto"/>
              <w:ind w:left="48"/>
              <w:rPr>
                <w:sz w:val="22"/>
                <w:szCs w:val="22"/>
                <w:highlight w:val="none"/>
              </w:rPr>
            </w:pPr>
            <w:r>
              <w:rPr>
                <w:spacing w:val="-2"/>
                <w:sz w:val="22"/>
                <w:szCs w:val="22"/>
                <w:highlight w:val="none"/>
              </w:rPr>
              <w:t>2.3.1.4</w:t>
            </w:r>
          </w:p>
        </w:tc>
        <w:tc>
          <w:tcPr>
            <w:tcW w:w="1392" w:type="dxa"/>
            <w:vAlign w:val="top"/>
          </w:tcPr>
          <w:p w14:paraId="53583EDA">
            <w:pPr>
              <w:autoSpaceDE w:val="0"/>
              <w:autoSpaceDN w:val="0"/>
              <w:spacing w:line="338" w:lineRule="auto"/>
              <w:rPr>
                <w:rFonts w:ascii="Arial"/>
                <w:sz w:val="21"/>
                <w:highlight w:val="none"/>
              </w:rPr>
            </w:pPr>
          </w:p>
          <w:p w14:paraId="08955278">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36D6D530">
            <w:pPr>
              <w:pStyle w:val="253"/>
              <w:autoSpaceDE w:val="0"/>
              <w:autoSpaceDN w:val="0"/>
              <w:spacing w:before="269"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11844457">
            <w:pPr>
              <w:autoSpaceDE w:val="0"/>
              <w:autoSpaceDN w:val="0"/>
              <w:spacing w:line="337" w:lineRule="auto"/>
              <w:rPr>
                <w:rFonts w:ascii="Arial"/>
                <w:sz w:val="21"/>
                <w:highlight w:val="none"/>
              </w:rPr>
            </w:pPr>
          </w:p>
          <w:p w14:paraId="7EFB2884">
            <w:pPr>
              <w:pStyle w:val="253"/>
              <w:autoSpaceDE w:val="0"/>
              <w:autoSpaceDN w:val="0"/>
              <w:spacing w:before="78" w:line="239" w:lineRule="auto"/>
              <w:ind w:left="221"/>
              <w:rPr>
                <w:sz w:val="24"/>
                <w:szCs w:val="24"/>
                <w:highlight w:val="none"/>
              </w:rPr>
            </w:pPr>
            <w:r>
              <w:rPr>
                <w:spacing w:val="-3"/>
                <w:sz w:val="24"/>
                <w:szCs w:val="24"/>
                <w:highlight w:val="none"/>
              </w:rPr>
              <w:t>33.00</w:t>
            </w:r>
          </w:p>
        </w:tc>
        <w:tc>
          <w:tcPr>
            <w:tcW w:w="673" w:type="dxa"/>
            <w:vAlign w:val="top"/>
          </w:tcPr>
          <w:p w14:paraId="15FEC32A">
            <w:pPr>
              <w:autoSpaceDE w:val="0"/>
              <w:autoSpaceDN w:val="0"/>
              <w:spacing w:line="337" w:lineRule="auto"/>
              <w:rPr>
                <w:rFonts w:ascii="Arial"/>
                <w:sz w:val="21"/>
                <w:highlight w:val="none"/>
              </w:rPr>
            </w:pPr>
          </w:p>
          <w:p w14:paraId="691FF92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A823FDD">
            <w:pPr>
              <w:autoSpaceDE w:val="0"/>
              <w:autoSpaceDN w:val="0"/>
              <w:rPr>
                <w:rFonts w:ascii="Arial"/>
                <w:sz w:val="21"/>
                <w:highlight w:val="none"/>
              </w:rPr>
            </w:pPr>
          </w:p>
        </w:tc>
        <w:tc>
          <w:tcPr>
            <w:tcW w:w="1553" w:type="dxa"/>
            <w:vAlign w:val="top"/>
          </w:tcPr>
          <w:p w14:paraId="611F7909">
            <w:pPr>
              <w:autoSpaceDE w:val="0"/>
              <w:autoSpaceDN w:val="0"/>
              <w:rPr>
                <w:rFonts w:ascii="Arial"/>
                <w:sz w:val="21"/>
                <w:highlight w:val="none"/>
              </w:rPr>
            </w:pPr>
          </w:p>
        </w:tc>
      </w:tr>
      <w:tr w14:paraId="47768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848" w:type="dxa"/>
            <w:vAlign w:val="top"/>
          </w:tcPr>
          <w:p w14:paraId="0D34098B">
            <w:pPr>
              <w:autoSpaceDE w:val="0"/>
              <w:autoSpaceDN w:val="0"/>
              <w:spacing w:line="314" w:lineRule="auto"/>
              <w:rPr>
                <w:rFonts w:ascii="Arial"/>
                <w:sz w:val="21"/>
                <w:highlight w:val="none"/>
              </w:rPr>
            </w:pPr>
          </w:p>
          <w:p w14:paraId="365A5DCD">
            <w:pPr>
              <w:pStyle w:val="253"/>
              <w:autoSpaceDE w:val="0"/>
              <w:autoSpaceDN w:val="0"/>
              <w:spacing w:before="71" w:line="239" w:lineRule="auto"/>
              <w:ind w:left="48"/>
              <w:rPr>
                <w:sz w:val="22"/>
                <w:szCs w:val="22"/>
                <w:highlight w:val="none"/>
              </w:rPr>
            </w:pPr>
            <w:r>
              <w:rPr>
                <w:spacing w:val="-2"/>
                <w:sz w:val="22"/>
                <w:szCs w:val="22"/>
                <w:highlight w:val="none"/>
              </w:rPr>
              <w:t>2.3.1.5</w:t>
            </w:r>
          </w:p>
        </w:tc>
        <w:tc>
          <w:tcPr>
            <w:tcW w:w="1392" w:type="dxa"/>
            <w:vAlign w:val="top"/>
          </w:tcPr>
          <w:p w14:paraId="4AF9D51D">
            <w:pPr>
              <w:pStyle w:val="253"/>
              <w:autoSpaceDE w:val="0"/>
              <w:autoSpaceDN w:val="0"/>
              <w:spacing w:before="233" w:line="219" w:lineRule="auto"/>
              <w:ind w:left="43"/>
              <w:rPr>
                <w:sz w:val="24"/>
                <w:szCs w:val="24"/>
                <w:highlight w:val="none"/>
              </w:rPr>
            </w:pPr>
            <w:r>
              <w:rPr>
                <w:spacing w:val="-6"/>
                <w:sz w:val="24"/>
                <w:szCs w:val="24"/>
                <w:highlight w:val="none"/>
              </w:rPr>
              <w:t>复合板</w:t>
            </w:r>
          </w:p>
          <w:p w14:paraId="6D0C7F1A">
            <w:pPr>
              <w:pStyle w:val="253"/>
              <w:autoSpaceDE w:val="0"/>
              <w:autoSpaceDN w:val="0"/>
              <w:spacing w:before="9" w:line="214" w:lineRule="auto"/>
              <w:ind w:left="48"/>
              <w:rPr>
                <w:sz w:val="24"/>
                <w:szCs w:val="24"/>
                <w:highlight w:val="none"/>
              </w:rPr>
            </w:pPr>
            <w:r>
              <w:rPr>
                <w:spacing w:val="-3"/>
                <w:sz w:val="24"/>
                <w:szCs w:val="24"/>
                <w:highlight w:val="none"/>
              </w:rPr>
              <w:t>（pet）饰面</w:t>
            </w:r>
          </w:p>
        </w:tc>
        <w:tc>
          <w:tcPr>
            <w:tcW w:w="3101" w:type="dxa"/>
            <w:vAlign w:val="top"/>
          </w:tcPr>
          <w:p w14:paraId="177E9B03">
            <w:pPr>
              <w:autoSpaceDE w:val="0"/>
              <w:autoSpaceDN w:val="0"/>
              <w:spacing w:line="301" w:lineRule="auto"/>
              <w:rPr>
                <w:rFonts w:ascii="Arial"/>
                <w:sz w:val="21"/>
                <w:highlight w:val="none"/>
              </w:rPr>
            </w:pPr>
          </w:p>
          <w:p w14:paraId="699BE000">
            <w:pPr>
              <w:pStyle w:val="253"/>
              <w:autoSpaceDE w:val="0"/>
              <w:autoSpaceDN w:val="0"/>
              <w:spacing w:before="78" w:line="219" w:lineRule="auto"/>
              <w:ind w:left="50"/>
              <w:rPr>
                <w:sz w:val="24"/>
                <w:szCs w:val="24"/>
                <w:highlight w:val="none"/>
              </w:rPr>
            </w:pPr>
            <w:r>
              <w:rPr>
                <w:spacing w:val="-3"/>
                <w:sz w:val="24"/>
                <w:szCs w:val="24"/>
                <w:highlight w:val="none"/>
              </w:rPr>
              <w:t>（环保专用胶）</w:t>
            </w:r>
          </w:p>
        </w:tc>
        <w:tc>
          <w:tcPr>
            <w:tcW w:w="1124" w:type="dxa"/>
            <w:vAlign w:val="top"/>
          </w:tcPr>
          <w:p w14:paraId="0ED882BC">
            <w:pPr>
              <w:autoSpaceDE w:val="0"/>
              <w:autoSpaceDN w:val="0"/>
              <w:spacing w:line="300" w:lineRule="auto"/>
              <w:rPr>
                <w:rFonts w:ascii="Arial"/>
                <w:sz w:val="21"/>
                <w:highlight w:val="none"/>
              </w:rPr>
            </w:pPr>
          </w:p>
          <w:p w14:paraId="24CF52D3">
            <w:pPr>
              <w:pStyle w:val="253"/>
              <w:autoSpaceDE w:val="0"/>
              <w:autoSpaceDN w:val="0"/>
              <w:spacing w:before="78" w:line="239" w:lineRule="auto"/>
              <w:ind w:left="277"/>
              <w:rPr>
                <w:sz w:val="24"/>
                <w:szCs w:val="24"/>
                <w:highlight w:val="none"/>
              </w:rPr>
            </w:pPr>
            <w:r>
              <w:rPr>
                <w:spacing w:val="-3"/>
                <w:sz w:val="24"/>
                <w:szCs w:val="24"/>
                <w:highlight w:val="none"/>
              </w:rPr>
              <w:t>9.60</w:t>
            </w:r>
          </w:p>
        </w:tc>
        <w:tc>
          <w:tcPr>
            <w:tcW w:w="673" w:type="dxa"/>
            <w:vAlign w:val="top"/>
          </w:tcPr>
          <w:p w14:paraId="22994B6B">
            <w:pPr>
              <w:autoSpaceDE w:val="0"/>
              <w:autoSpaceDN w:val="0"/>
              <w:spacing w:line="300" w:lineRule="auto"/>
              <w:rPr>
                <w:rFonts w:ascii="Arial"/>
                <w:sz w:val="21"/>
                <w:highlight w:val="none"/>
              </w:rPr>
            </w:pPr>
          </w:p>
          <w:p w14:paraId="7E012B70">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43EC18A">
            <w:pPr>
              <w:autoSpaceDE w:val="0"/>
              <w:autoSpaceDN w:val="0"/>
              <w:rPr>
                <w:rFonts w:ascii="Arial"/>
                <w:sz w:val="21"/>
                <w:highlight w:val="none"/>
              </w:rPr>
            </w:pPr>
          </w:p>
        </w:tc>
        <w:tc>
          <w:tcPr>
            <w:tcW w:w="1553" w:type="dxa"/>
            <w:vAlign w:val="top"/>
          </w:tcPr>
          <w:p w14:paraId="4D51FBC7">
            <w:pPr>
              <w:autoSpaceDE w:val="0"/>
              <w:autoSpaceDN w:val="0"/>
              <w:rPr>
                <w:rFonts w:ascii="Arial"/>
                <w:sz w:val="21"/>
                <w:highlight w:val="none"/>
              </w:rPr>
            </w:pPr>
          </w:p>
        </w:tc>
      </w:tr>
      <w:tr w14:paraId="2D546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4B655550">
            <w:pPr>
              <w:autoSpaceDE w:val="0"/>
              <w:autoSpaceDN w:val="0"/>
              <w:spacing w:line="294" w:lineRule="auto"/>
              <w:rPr>
                <w:rFonts w:ascii="Arial"/>
                <w:sz w:val="21"/>
                <w:highlight w:val="none"/>
              </w:rPr>
            </w:pPr>
          </w:p>
          <w:p w14:paraId="4C0A7979">
            <w:pPr>
              <w:pStyle w:val="253"/>
              <w:autoSpaceDE w:val="0"/>
              <w:autoSpaceDN w:val="0"/>
              <w:spacing w:before="71" w:line="239" w:lineRule="auto"/>
              <w:ind w:left="48"/>
              <w:rPr>
                <w:sz w:val="22"/>
                <w:szCs w:val="22"/>
                <w:highlight w:val="none"/>
              </w:rPr>
            </w:pPr>
            <w:r>
              <w:rPr>
                <w:spacing w:val="-2"/>
                <w:sz w:val="22"/>
                <w:szCs w:val="22"/>
                <w:highlight w:val="none"/>
              </w:rPr>
              <w:t>2.3.1.6</w:t>
            </w:r>
          </w:p>
        </w:tc>
        <w:tc>
          <w:tcPr>
            <w:tcW w:w="1392" w:type="dxa"/>
            <w:vAlign w:val="top"/>
          </w:tcPr>
          <w:p w14:paraId="735FBFA6">
            <w:pPr>
              <w:autoSpaceDE w:val="0"/>
              <w:autoSpaceDN w:val="0"/>
              <w:spacing w:line="281" w:lineRule="auto"/>
              <w:rPr>
                <w:rFonts w:ascii="Arial"/>
                <w:sz w:val="21"/>
                <w:highlight w:val="none"/>
              </w:rPr>
            </w:pPr>
          </w:p>
          <w:p w14:paraId="461E91B6">
            <w:pPr>
              <w:pStyle w:val="253"/>
              <w:autoSpaceDE w:val="0"/>
              <w:autoSpaceDN w:val="0"/>
              <w:spacing w:before="78" w:line="219" w:lineRule="auto"/>
              <w:ind w:left="65"/>
              <w:rPr>
                <w:sz w:val="24"/>
                <w:szCs w:val="24"/>
                <w:highlight w:val="none"/>
              </w:rPr>
            </w:pPr>
            <w:r>
              <w:rPr>
                <w:spacing w:val="-8"/>
                <w:sz w:val="24"/>
                <w:szCs w:val="24"/>
                <w:highlight w:val="none"/>
              </w:rPr>
              <w:t>内凹造型：</w:t>
            </w:r>
          </w:p>
        </w:tc>
        <w:tc>
          <w:tcPr>
            <w:tcW w:w="3101" w:type="dxa"/>
            <w:vAlign w:val="top"/>
          </w:tcPr>
          <w:p w14:paraId="2F649333">
            <w:pPr>
              <w:pStyle w:val="253"/>
              <w:autoSpaceDE w:val="0"/>
              <w:autoSpaceDN w:val="0"/>
              <w:spacing w:before="214" w:line="227" w:lineRule="auto"/>
              <w:ind w:left="39" w:right="56" w:firstLine="16"/>
              <w:rPr>
                <w:sz w:val="24"/>
                <w:szCs w:val="24"/>
                <w:highlight w:val="none"/>
              </w:rPr>
            </w:pPr>
            <w:r>
              <w:rPr>
                <w:spacing w:val="-2"/>
                <w:sz w:val="24"/>
                <w:szCs w:val="24"/>
                <w:highlight w:val="none"/>
              </w:rPr>
              <w:t>15厚阻燃板，5厚奥松板，原子灰腻子两道。</w:t>
            </w:r>
          </w:p>
        </w:tc>
        <w:tc>
          <w:tcPr>
            <w:tcW w:w="1124" w:type="dxa"/>
            <w:vAlign w:val="top"/>
          </w:tcPr>
          <w:p w14:paraId="3E509BC3">
            <w:pPr>
              <w:autoSpaceDE w:val="0"/>
              <w:autoSpaceDN w:val="0"/>
              <w:spacing w:line="280" w:lineRule="auto"/>
              <w:rPr>
                <w:rFonts w:ascii="Arial"/>
                <w:sz w:val="21"/>
                <w:highlight w:val="none"/>
              </w:rPr>
            </w:pPr>
          </w:p>
          <w:p w14:paraId="0D6D3C6B">
            <w:pPr>
              <w:pStyle w:val="253"/>
              <w:autoSpaceDE w:val="0"/>
              <w:autoSpaceDN w:val="0"/>
              <w:spacing w:before="78" w:line="239" w:lineRule="auto"/>
              <w:ind w:left="278"/>
              <w:rPr>
                <w:sz w:val="24"/>
                <w:szCs w:val="24"/>
                <w:highlight w:val="none"/>
              </w:rPr>
            </w:pPr>
            <w:r>
              <w:rPr>
                <w:spacing w:val="-3"/>
                <w:sz w:val="24"/>
                <w:szCs w:val="24"/>
                <w:highlight w:val="none"/>
              </w:rPr>
              <w:t>6.34</w:t>
            </w:r>
          </w:p>
        </w:tc>
        <w:tc>
          <w:tcPr>
            <w:tcW w:w="673" w:type="dxa"/>
            <w:vAlign w:val="top"/>
          </w:tcPr>
          <w:p w14:paraId="24A13D9D">
            <w:pPr>
              <w:autoSpaceDE w:val="0"/>
              <w:autoSpaceDN w:val="0"/>
              <w:spacing w:line="280" w:lineRule="auto"/>
              <w:rPr>
                <w:rFonts w:ascii="Arial"/>
                <w:sz w:val="21"/>
                <w:highlight w:val="none"/>
              </w:rPr>
            </w:pPr>
          </w:p>
          <w:p w14:paraId="5F32D40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CD90343">
            <w:pPr>
              <w:autoSpaceDE w:val="0"/>
              <w:autoSpaceDN w:val="0"/>
              <w:rPr>
                <w:rFonts w:ascii="Arial"/>
                <w:sz w:val="21"/>
                <w:highlight w:val="none"/>
              </w:rPr>
            </w:pPr>
          </w:p>
        </w:tc>
        <w:tc>
          <w:tcPr>
            <w:tcW w:w="1553" w:type="dxa"/>
            <w:vAlign w:val="top"/>
          </w:tcPr>
          <w:p w14:paraId="659BA2E0">
            <w:pPr>
              <w:autoSpaceDE w:val="0"/>
              <w:autoSpaceDN w:val="0"/>
              <w:rPr>
                <w:rFonts w:ascii="Arial"/>
                <w:sz w:val="21"/>
                <w:highlight w:val="none"/>
              </w:rPr>
            </w:pPr>
          </w:p>
        </w:tc>
      </w:tr>
      <w:tr w14:paraId="299B0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5" w:hRule="atLeast"/>
        </w:trPr>
        <w:tc>
          <w:tcPr>
            <w:tcW w:w="848" w:type="dxa"/>
            <w:vAlign w:val="top"/>
          </w:tcPr>
          <w:p w14:paraId="2AE2C6C3">
            <w:pPr>
              <w:autoSpaceDE w:val="0"/>
              <w:autoSpaceDN w:val="0"/>
              <w:spacing w:line="246" w:lineRule="auto"/>
              <w:rPr>
                <w:rFonts w:ascii="Arial"/>
                <w:sz w:val="21"/>
                <w:highlight w:val="none"/>
              </w:rPr>
            </w:pPr>
          </w:p>
          <w:p w14:paraId="76FBFDB3">
            <w:pPr>
              <w:autoSpaceDE w:val="0"/>
              <w:autoSpaceDN w:val="0"/>
              <w:spacing w:line="246" w:lineRule="auto"/>
              <w:rPr>
                <w:rFonts w:ascii="Arial"/>
                <w:sz w:val="21"/>
                <w:highlight w:val="none"/>
              </w:rPr>
            </w:pPr>
          </w:p>
          <w:p w14:paraId="1582F3A6">
            <w:pPr>
              <w:autoSpaceDE w:val="0"/>
              <w:autoSpaceDN w:val="0"/>
              <w:spacing w:line="246" w:lineRule="auto"/>
              <w:rPr>
                <w:rFonts w:ascii="Arial"/>
                <w:sz w:val="21"/>
                <w:highlight w:val="none"/>
              </w:rPr>
            </w:pPr>
          </w:p>
          <w:p w14:paraId="585AEBA4">
            <w:pPr>
              <w:autoSpaceDE w:val="0"/>
              <w:autoSpaceDN w:val="0"/>
              <w:spacing w:line="246" w:lineRule="auto"/>
              <w:rPr>
                <w:rFonts w:ascii="Arial"/>
                <w:sz w:val="21"/>
                <w:highlight w:val="none"/>
              </w:rPr>
            </w:pPr>
          </w:p>
          <w:p w14:paraId="1F2F8ECA">
            <w:pPr>
              <w:autoSpaceDE w:val="0"/>
              <w:autoSpaceDN w:val="0"/>
              <w:spacing w:line="246" w:lineRule="auto"/>
              <w:rPr>
                <w:rFonts w:ascii="Arial"/>
                <w:sz w:val="21"/>
                <w:highlight w:val="none"/>
              </w:rPr>
            </w:pPr>
          </w:p>
          <w:p w14:paraId="48938E72">
            <w:pPr>
              <w:autoSpaceDE w:val="0"/>
              <w:autoSpaceDN w:val="0"/>
              <w:spacing w:line="246" w:lineRule="auto"/>
              <w:rPr>
                <w:rFonts w:ascii="Arial"/>
                <w:sz w:val="21"/>
                <w:highlight w:val="none"/>
              </w:rPr>
            </w:pPr>
          </w:p>
          <w:p w14:paraId="720321C1">
            <w:pPr>
              <w:autoSpaceDE w:val="0"/>
              <w:autoSpaceDN w:val="0"/>
              <w:spacing w:line="246" w:lineRule="auto"/>
              <w:rPr>
                <w:rFonts w:ascii="Arial"/>
                <w:sz w:val="21"/>
                <w:highlight w:val="none"/>
              </w:rPr>
            </w:pPr>
          </w:p>
          <w:p w14:paraId="7AB39C00">
            <w:pPr>
              <w:autoSpaceDE w:val="0"/>
              <w:autoSpaceDN w:val="0"/>
              <w:spacing w:line="247" w:lineRule="auto"/>
              <w:rPr>
                <w:rFonts w:ascii="Arial"/>
                <w:sz w:val="21"/>
                <w:highlight w:val="none"/>
              </w:rPr>
            </w:pPr>
          </w:p>
          <w:p w14:paraId="66052850">
            <w:pPr>
              <w:pStyle w:val="253"/>
              <w:autoSpaceDE w:val="0"/>
              <w:autoSpaceDN w:val="0"/>
              <w:spacing w:before="72" w:line="239" w:lineRule="auto"/>
              <w:ind w:left="48"/>
              <w:rPr>
                <w:sz w:val="22"/>
                <w:szCs w:val="22"/>
                <w:highlight w:val="none"/>
              </w:rPr>
            </w:pPr>
            <w:r>
              <w:rPr>
                <w:spacing w:val="-2"/>
                <w:sz w:val="22"/>
                <w:szCs w:val="22"/>
                <w:highlight w:val="none"/>
              </w:rPr>
              <w:t>2.3.1.7</w:t>
            </w:r>
          </w:p>
        </w:tc>
        <w:tc>
          <w:tcPr>
            <w:tcW w:w="1392" w:type="dxa"/>
            <w:vAlign w:val="top"/>
          </w:tcPr>
          <w:p w14:paraId="43A0388E">
            <w:pPr>
              <w:autoSpaceDE w:val="0"/>
              <w:autoSpaceDN w:val="0"/>
              <w:spacing w:line="244" w:lineRule="auto"/>
              <w:rPr>
                <w:rFonts w:ascii="Arial"/>
                <w:sz w:val="21"/>
                <w:highlight w:val="none"/>
              </w:rPr>
            </w:pPr>
          </w:p>
          <w:p w14:paraId="1E0E29FA">
            <w:pPr>
              <w:autoSpaceDE w:val="0"/>
              <w:autoSpaceDN w:val="0"/>
              <w:spacing w:line="244" w:lineRule="auto"/>
              <w:rPr>
                <w:rFonts w:ascii="Arial"/>
                <w:sz w:val="21"/>
                <w:highlight w:val="none"/>
              </w:rPr>
            </w:pPr>
          </w:p>
          <w:p w14:paraId="74F93B0F">
            <w:pPr>
              <w:autoSpaceDE w:val="0"/>
              <w:autoSpaceDN w:val="0"/>
              <w:spacing w:line="244" w:lineRule="auto"/>
              <w:rPr>
                <w:rFonts w:ascii="Arial"/>
                <w:sz w:val="21"/>
                <w:highlight w:val="none"/>
              </w:rPr>
            </w:pPr>
          </w:p>
          <w:p w14:paraId="0C88CCCA">
            <w:pPr>
              <w:autoSpaceDE w:val="0"/>
              <w:autoSpaceDN w:val="0"/>
              <w:spacing w:line="245" w:lineRule="auto"/>
              <w:rPr>
                <w:rFonts w:ascii="Arial"/>
                <w:sz w:val="21"/>
                <w:highlight w:val="none"/>
              </w:rPr>
            </w:pPr>
          </w:p>
          <w:p w14:paraId="5E007414">
            <w:pPr>
              <w:autoSpaceDE w:val="0"/>
              <w:autoSpaceDN w:val="0"/>
              <w:spacing w:line="245" w:lineRule="auto"/>
              <w:rPr>
                <w:rFonts w:ascii="Arial"/>
                <w:sz w:val="21"/>
                <w:highlight w:val="none"/>
              </w:rPr>
            </w:pPr>
          </w:p>
          <w:p w14:paraId="516B5A13">
            <w:pPr>
              <w:autoSpaceDE w:val="0"/>
              <w:autoSpaceDN w:val="0"/>
              <w:spacing w:line="245" w:lineRule="auto"/>
              <w:rPr>
                <w:rFonts w:ascii="Arial"/>
                <w:sz w:val="21"/>
                <w:highlight w:val="none"/>
              </w:rPr>
            </w:pPr>
          </w:p>
          <w:p w14:paraId="08A40C47">
            <w:pPr>
              <w:autoSpaceDE w:val="0"/>
              <w:autoSpaceDN w:val="0"/>
              <w:spacing w:line="245" w:lineRule="auto"/>
              <w:rPr>
                <w:rFonts w:ascii="Arial"/>
                <w:sz w:val="21"/>
                <w:highlight w:val="none"/>
              </w:rPr>
            </w:pPr>
          </w:p>
          <w:p w14:paraId="7128D110">
            <w:pPr>
              <w:autoSpaceDE w:val="0"/>
              <w:autoSpaceDN w:val="0"/>
              <w:spacing w:line="245" w:lineRule="auto"/>
              <w:rPr>
                <w:rFonts w:ascii="Arial"/>
                <w:sz w:val="21"/>
                <w:highlight w:val="none"/>
              </w:rPr>
            </w:pPr>
          </w:p>
          <w:p w14:paraId="5CDA5F6B">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6E1915C4">
            <w:pPr>
              <w:autoSpaceDE w:val="0"/>
              <w:autoSpaceDN w:val="0"/>
              <w:spacing w:line="358" w:lineRule="auto"/>
              <w:rPr>
                <w:rFonts w:ascii="Arial"/>
                <w:sz w:val="21"/>
                <w:highlight w:val="none"/>
              </w:rPr>
            </w:pPr>
          </w:p>
          <w:p w14:paraId="5BBC9FB6">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38BC518A">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0FBCD58C">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1D366B80">
            <w:pPr>
              <w:autoSpaceDE w:val="0"/>
              <w:autoSpaceDN w:val="0"/>
              <w:spacing w:line="244" w:lineRule="auto"/>
              <w:rPr>
                <w:rFonts w:ascii="Arial"/>
                <w:sz w:val="21"/>
                <w:highlight w:val="none"/>
              </w:rPr>
            </w:pPr>
          </w:p>
          <w:p w14:paraId="5A5E3819">
            <w:pPr>
              <w:autoSpaceDE w:val="0"/>
              <w:autoSpaceDN w:val="0"/>
              <w:spacing w:line="244" w:lineRule="auto"/>
              <w:rPr>
                <w:rFonts w:ascii="Arial"/>
                <w:sz w:val="21"/>
                <w:highlight w:val="none"/>
              </w:rPr>
            </w:pPr>
          </w:p>
          <w:p w14:paraId="18C00FA6">
            <w:pPr>
              <w:autoSpaceDE w:val="0"/>
              <w:autoSpaceDN w:val="0"/>
              <w:spacing w:line="244" w:lineRule="auto"/>
              <w:rPr>
                <w:rFonts w:ascii="Arial"/>
                <w:sz w:val="21"/>
                <w:highlight w:val="none"/>
              </w:rPr>
            </w:pPr>
          </w:p>
          <w:p w14:paraId="679EEE90">
            <w:pPr>
              <w:autoSpaceDE w:val="0"/>
              <w:autoSpaceDN w:val="0"/>
              <w:spacing w:line="244" w:lineRule="auto"/>
              <w:rPr>
                <w:rFonts w:ascii="Arial"/>
                <w:sz w:val="21"/>
                <w:highlight w:val="none"/>
              </w:rPr>
            </w:pPr>
          </w:p>
          <w:p w14:paraId="76A578EE">
            <w:pPr>
              <w:autoSpaceDE w:val="0"/>
              <w:autoSpaceDN w:val="0"/>
              <w:spacing w:line="245" w:lineRule="auto"/>
              <w:rPr>
                <w:rFonts w:ascii="Arial"/>
                <w:sz w:val="21"/>
                <w:highlight w:val="none"/>
              </w:rPr>
            </w:pPr>
          </w:p>
          <w:p w14:paraId="44E2DE51">
            <w:pPr>
              <w:autoSpaceDE w:val="0"/>
              <w:autoSpaceDN w:val="0"/>
              <w:spacing w:line="245" w:lineRule="auto"/>
              <w:rPr>
                <w:rFonts w:ascii="Arial"/>
                <w:sz w:val="21"/>
                <w:highlight w:val="none"/>
              </w:rPr>
            </w:pPr>
          </w:p>
          <w:p w14:paraId="2ADD5C61">
            <w:pPr>
              <w:autoSpaceDE w:val="0"/>
              <w:autoSpaceDN w:val="0"/>
              <w:spacing w:line="245" w:lineRule="auto"/>
              <w:rPr>
                <w:rFonts w:ascii="Arial"/>
                <w:sz w:val="21"/>
                <w:highlight w:val="none"/>
              </w:rPr>
            </w:pPr>
          </w:p>
          <w:p w14:paraId="75803CBB">
            <w:pPr>
              <w:autoSpaceDE w:val="0"/>
              <w:autoSpaceDN w:val="0"/>
              <w:spacing w:line="245" w:lineRule="auto"/>
              <w:rPr>
                <w:rFonts w:ascii="Arial"/>
                <w:sz w:val="21"/>
                <w:highlight w:val="none"/>
              </w:rPr>
            </w:pPr>
          </w:p>
          <w:p w14:paraId="04C876F1">
            <w:pPr>
              <w:pStyle w:val="253"/>
              <w:autoSpaceDE w:val="0"/>
              <w:autoSpaceDN w:val="0"/>
              <w:spacing w:before="78" w:line="239" w:lineRule="auto"/>
              <w:ind w:left="277"/>
              <w:rPr>
                <w:sz w:val="24"/>
                <w:szCs w:val="24"/>
                <w:highlight w:val="none"/>
              </w:rPr>
            </w:pPr>
            <w:r>
              <w:rPr>
                <w:spacing w:val="-3"/>
                <w:sz w:val="24"/>
                <w:szCs w:val="24"/>
                <w:highlight w:val="none"/>
              </w:rPr>
              <w:t>8.00</w:t>
            </w:r>
          </w:p>
        </w:tc>
        <w:tc>
          <w:tcPr>
            <w:tcW w:w="673" w:type="dxa"/>
            <w:vAlign w:val="top"/>
          </w:tcPr>
          <w:p w14:paraId="163C18B9">
            <w:pPr>
              <w:autoSpaceDE w:val="0"/>
              <w:autoSpaceDN w:val="0"/>
              <w:spacing w:line="244" w:lineRule="auto"/>
              <w:rPr>
                <w:rFonts w:ascii="Arial"/>
                <w:sz w:val="21"/>
                <w:highlight w:val="none"/>
              </w:rPr>
            </w:pPr>
          </w:p>
          <w:p w14:paraId="4E9CCD01">
            <w:pPr>
              <w:autoSpaceDE w:val="0"/>
              <w:autoSpaceDN w:val="0"/>
              <w:spacing w:line="244" w:lineRule="auto"/>
              <w:rPr>
                <w:rFonts w:ascii="Arial"/>
                <w:sz w:val="21"/>
                <w:highlight w:val="none"/>
              </w:rPr>
            </w:pPr>
          </w:p>
          <w:p w14:paraId="578423BE">
            <w:pPr>
              <w:autoSpaceDE w:val="0"/>
              <w:autoSpaceDN w:val="0"/>
              <w:spacing w:line="244" w:lineRule="auto"/>
              <w:rPr>
                <w:rFonts w:ascii="Arial"/>
                <w:sz w:val="21"/>
                <w:highlight w:val="none"/>
              </w:rPr>
            </w:pPr>
          </w:p>
          <w:p w14:paraId="142B1675">
            <w:pPr>
              <w:autoSpaceDE w:val="0"/>
              <w:autoSpaceDN w:val="0"/>
              <w:spacing w:line="244" w:lineRule="auto"/>
              <w:rPr>
                <w:rFonts w:ascii="Arial"/>
                <w:sz w:val="21"/>
                <w:highlight w:val="none"/>
              </w:rPr>
            </w:pPr>
          </w:p>
          <w:p w14:paraId="1A619ACE">
            <w:pPr>
              <w:autoSpaceDE w:val="0"/>
              <w:autoSpaceDN w:val="0"/>
              <w:spacing w:line="245" w:lineRule="auto"/>
              <w:rPr>
                <w:rFonts w:ascii="Arial"/>
                <w:sz w:val="21"/>
                <w:highlight w:val="none"/>
              </w:rPr>
            </w:pPr>
          </w:p>
          <w:p w14:paraId="62C29836">
            <w:pPr>
              <w:autoSpaceDE w:val="0"/>
              <w:autoSpaceDN w:val="0"/>
              <w:spacing w:line="245" w:lineRule="auto"/>
              <w:rPr>
                <w:rFonts w:ascii="Arial"/>
                <w:sz w:val="21"/>
                <w:highlight w:val="none"/>
              </w:rPr>
            </w:pPr>
          </w:p>
          <w:p w14:paraId="274EAB8D">
            <w:pPr>
              <w:autoSpaceDE w:val="0"/>
              <w:autoSpaceDN w:val="0"/>
              <w:spacing w:line="245" w:lineRule="auto"/>
              <w:rPr>
                <w:rFonts w:ascii="Arial"/>
                <w:sz w:val="21"/>
                <w:highlight w:val="none"/>
              </w:rPr>
            </w:pPr>
          </w:p>
          <w:p w14:paraId="42A68A65">
            <w:pPr>
              <w:autoSpaceDE w:val="0"/>
              <w:autoSpaceDN w:val="0"/>
              <w:spacing w:line="245" w:lineRule="auto"/>
              <w:rPr>
                <w:rFonts w:ascii="Arial"/>
                <w:sz w:val="21"/>
                <w:highlight w:val="none"/>
              </w:rPr>
            </w:pPr>
          </w:p>
          <w:p w14:paraId="2D570600">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AB9C2B1">
            <w:pPr>
              <w:autoSpaceDE w:val="0"/>
              <w:autoSpaceDN w:val="0"/>
              <w:rPr>
                <w:rFonts w:ascii="Arial"/>
                <w:sz w:val="21"/>
                <w:highlight w:val="none"/>
              </w:rPr>
            </w:pPr>
          </w:p>
        </w:tc>
        <w:tc>
          <w:tcPr>
            <w:tcW w:w="1553" w:type="dxa"/>
            <w:vAlign w:val="top"/>
          </w:tcPr>
          <w:p w14:paraId="677961A2">
            <w:pPr>
              <w:autoSpaceDE w:val="0"/>
              <w:autoSpaceDN w:val="0"/>
              <w:rPr>
                <w:rFonts w:ascii="Arial"/>
                <w:sz w:val="21"/>
                <w:highlight w:val="none"/>
              </w:rPr>
            </w:pPr>
          </w:p>
        </w:tc>
      </w:tr>
      <w:tr w14:paraId="6415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61F2D81E">
            <w:pPr>
              <w:pStyle w:val="253"/>
              <w:autoSpaceDE w:val="0"/>
              <w:autoSpaceDN w:val="0"/>
              <w:spacing w:before="210" w:line="239" w:lineRule="auto"/>
              <w:ind w:left="151"/>
              <w:rPr>
                <w:sz w:val="22"/>
                <w:szCs w:val="22"/>
                <w:highlight w:val="none"/>
              </w:rPr>
            </w:pPr>
            <w:r>
              <w:rPr>
                <w:b/>
                <w:bCs/>
                <w:spacing w:val="-3"/>
                <w:sz w:val="22"/>
                <w:szCs w:val="22"/>
                <w:highlight w:val="none"/>
              </w:rPr>
              <w:t>2.3.2</w:t>
            </w:r>
          </w:p>
        </w:tc>
        <w:tc>
          <w:tcPr>
            <w:tcW w:w="1392" w:type="dxa"/>
            <w:vAlign w:val="top"/>
          </w:tcPr>
          <w:p w14:paraId="72CD3B61">
            <w:pPr>
              <w:pStyle w:val="253"/>
              <w:autoSpaceDE w:val="0"/>
              <w:autoSpaceDN w:val="0"/>
              <w:spacing w:before="200" w:line="220" w:lineRule="auto"/>
              <w:ind w:left="39"/>
              <w:rPr>
                <w:sz w:val="24"/>
                <w:szCs w:val="24"/>
                <w:highlight w:val="none"/>
              </w:rPr>
            </w:pPr>
            <w:r>
              <w:rPr>
                <w:b/>
                <w:bCs/>
                <w:spacing w:val="-5"/>
                <w:sz w:val="24"/>
                <w:szCs w:val="24"/>
                <w:highlight w:val="none"/>
              </w:rPr>
              <w:t>2#平房</w:t>
            </w:r>
          </w:p>
        </w:tc>
        <w:tc>
          <w:tcPr>
            <w:tcW w:w="3101" w:type="dxa"/>
            <w:vAlign w:val="top"/>
          </w:tcPr>
          <w:p w14:paraId="52C66269">
            <w:pPr>
              <w:autoSpaceDE w:val="0"/>
              <w:autoSpaceDN w:val="0"/>
              <w:rPr>
                <w:rFonts w:ascii="Arial"/>
                <w:sz w:val="21"/>
                <w:highlight w:val="none"/>
              </w:rPr>
            </w:pPr>
          </w:p>
        </w:tc>
        <w:tc>
          <w:tcPr>
            <w:tcW w:w="1124" w:type="dxa"/>
            <w:vAlign w:val="top"/>
          </w:tcPr>
          <w:p w14:paraId="62977CE5">
            <w:pPr>
              <w:autoSpaceDE w:val="0"/>
              <w:autoSpaceDN w:val="0"/>
              <w:rPr>
                <w:rFonts w:ascii="Arial"/>
                <w:sz w:val="21"/>
                <w:highlight w:val="none"/>
              </w:rPr>
            </w:pPr>
          </w:p>
        </w:tc>
        <w:tc>
          <w:tcPr>
            <w:tcW w:w="673" w:type="dxa"/>
            <w:vAlign w:val="top"/>
          </w:tcPr>
          <w:p w14:paraId="72EF23E5">
            <w:pPr>
              <w:autoSpaceDE w:val="0"/>
              <w:autoSpaceDN w:val="0"/>
              <w:rPr>
                <w:rFonts w:ascii="Arial"/>
                <w:sz w:val="21"/>
                <w:highlight w:val="none"/>
              </w:rPr>
            </w:pPr>
          </w:p>
        </w:tc>
        <w:tc>
          <w:tcPr>
            <w:tcW w:w="1124" w:type="dxa"/>
            <w:vAlign w:val="top"/>
          </w:tcPr>
          <w:p w14:paraId="71354044">
            <w:pPr>
              <w:autoSpaceDE w:val="0"/>
              <w:autoSpaceDN w:val="0"/>
              <w:rPr>
                <w:rFonts w:ascii="Arial"/>
                <w:sz w:val="21"/>
                <w:highlight w:val="none"/>
              </w:rPr>
            </w:pPr>
          </w:p>
        </w:tc>
        <w:tc>
          <w:tcPr>
            <w:tcW w:w="1553" w:type="dxa"/>
            <w:vAlign w:val="top"/>
          </w:tcPr>
          <w:p w14:paraId="7AD578E8">
            <w:pPr>
              <w:autoSpaceDE w:val="0"/>
              <w:autoSpaceDN w:val="0"/>
              <w:rPr>
                <w:rFonts w:ascii="Arial"/>
                <w:sz w:val="21"/>
                <w:highlight w:val="none"/>
              </w:rPr>
            </w:pPr>
          </w:p>
        </w:tc>
      </w:tr>
      <w:tr w14:paraId="6474E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848" w:type="dxa"/>
            <w:vAlign w:val="top"/>
          </w:tcPr>
          <w:p w14:paraId="6BD4BD88">
            <w:pPr>
              <w:autoSpaceDE w:val="0"/>
              <w:autoSpaceDN w:val="0"/>
              <w:spacing w:line="465" w:lineRule="auto"/>
              <w:rPr>
                <w:rFonts w:ascii="Arial"/>
                <w:sz w:val="21"/>
                <w:highlight w:val="none"/>
              </w:rPr>
            </w:pPr>
          </w:p>
          <w:p w14:paraId="61BA2622">
            <w:pPr>
              <w:pStyle w:val="253"/>
              <w:autoSpaceDE w:val="0"/>
              <w:autoSpaceDN w:val="0"/>
              <w:spacing w:before="71" w:line="239" w:lineRule="auto"/>
              <w:ind w:left="48"/>
              <w:rPr>
                <w:sz w:val="22"/>
                <w:szCs w:val="22"/>
                <w:highlight w:val="none"/>
              </w:rPr>
            </w:pPr>
            <w:r>
              <w:rPr>
                <w:spacing w:val="-2"/>
                <w:sz w:val="22"/>
                <w:szCs w:val="22"/>
                <w:highlight w:val="none"/>
              </w:rPr>
              <w:t>2.3.2.1</w:t>
            </w:r>
          </w:p>
        </w:tc>
        <w:tc>
          <w:tcPr>
            <w:tcW w:w="1392" w:type="dxa"/>
            <w:vAlign w:val="top"/>
          </w:tcPr>
          <w:p w14:paraId="683E4F48">
            <w:pPr>
              <w:autoSpaceDE w:val="0"/>
              <w:autoSpaceDN w:val="0"/>
              <w:spacing w:line="451" w:lineRule="auto"/>
              <w:rPr>
                <w:rFonts w:ascii="Arial"/>
                <w:sz w:val="21"/>
                <w:highlight w:val="none"/>
              </w:rPr>
            </w:pPr>
          </w:p>
          <w:p w14:paraId="13F01C37">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25DAC3F2">
            <w:pPr>
              <w:pStyle w:val="253"/>
              <w:autoSpaceDE w:val="0"/>
              <w:autoSpaceDN w:val="0"/>
              <w:spacing w:before="241"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51A6B827">
            <w:pPr>
              <w:autoSpaceDE w:val="0"/>
              <w:autoSpaceDN w:val="0"/>
              <w:spacing w:line="451" w:lineRule="auto"/>
              <w:rPr>
                <w:rFonts w:ascii="Arial"/>
                <w:sz w:val="21"/>
                <w:highlight w:val="none"/>
              </w:rPr>
            </w:pPr>
          </w:p>
          <w:p w14:paraId="33198CF9">
            <w:pPr>
              <w:pStyle w:val="253"/>
              <w:autoSpaceDE w:val="0"/>
              <w:autoSpaceDN w:val="0"/>
              <w:spacing w:before="78" w:line="239" w:lineRule="auto"/>
              <w:ind w:left="217"/>
              <w:rPr>
                <w:sz w:val="24"/>
                <w:szCs w:val="24"/>
                <w:highlight w:val="none"/>
              </w:rPr>
            </w:pPr>
            <w:r>
              <w:rPr>
                <w:spacing w:val="-3"/>
                <w:sz w:val="24"/>
                <w:szCs w:val="24"/>
                <w:highlight w:val="none"/>
              </w:rPr>
              <w:t>89.10</w:t>
            </w:r>
          </w:p>
        </w:tc>
        <w:tc>
          <w:tcPr>
            <w:tcW w:w="673" w:type="dxa"/>
            <w:vAlign w:val="top"/>
          </w:tcPr>
          <w:p w14:paraId="64CB03B2">
            <w:pPr>
              <w:autoSpaceDE w:val="0"/>
              <w:autoSpaceDN w:val="0"/>
              <w:spacing w:line="451" w:lineRule="auto"/>
              <w:rPr>
                <w:rFonts w:ascii="Arial"/>
                <w:sz w:val="21"/>
                <w:highlight w:val="none"/>
              </w:rPr>
            </w:pPr>
          </w:p>
          <w:p w14:paraId="7A9BA30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F06FF28">
            <w:pPr>
              <w:autoSpaceDE w:val="0"/>
              <w:autoSpaceDN w:val="0"/>
              <w:rPr>
                <w:rFonts w:ascii="Arial"/>
                <w:sz w:val="21"/>
                <w:highlight w:val="none"/>
              </w:rPr>
            </w:pPr>
          </w:p>
        </w:tc>
        <w:tc>
          <w:tcPr>
            <w:tcW w:w="1553" w:type="dxa"/>
            <w:vAlign w:val="top"/>
          </w:tcPr>
          <w:p w14:paraId="55AF73C3">
            <w:pPr>
              <w:autoSpaceDE w:val="0"/>
              <w:autoSpaceDN w:val="0"/>
              <w:rPr>
                <w:rFonts w:ascii="Arial"/>
                <w:sz w:val="21"/>
                <w:highlight w:val="none"/>
              </w:rPr>
            </w:pPr>
          </w:p>
        </w:tc>
      </w:tr>
    </w:tbl>
    <w:p w14:paraId="7BEFFCE4">
      <w:pPr>
        <w:rPr>
          <w:rFonts w:ascii="Arial"/>
          <w:sz w:val="21"/>
          <w:highlight w:val="none"/>
        </w:rPr>
      </w:pPr>
    </w:p>
    <w:p w14:paraId="2E121026">
      <w:pPr>
        <w:rPr>
          <w:rFonts w:ascii="Arial" w:hAnsi="Arial" w:eastAsia="Arial" w:cs="Arial"/>
          <w:sz w:val="21"/>
          <w:szCs w:val="21"/>
          <w:highlight w:val="none"/>
        </w:rPr>
        <w:sectPr>
          <w:pgSz w:w="11905" w:h="16837"/>
          <w:pgMar w:top="1161" w:right="1076" w:bottom="0" w:left="998" w:header="0" w:footer="0" w:gutter="0"/>
          <w:cols w:space="720" w:num="1"/>
        </w:sectPr>
      </w:pPr>
    </w:p>
    <w:p w14:paraId="4557ED3B">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4FF9E616">
      <w:pPr>
        <w:spacing w:line="306" w:lineRule="auto"/>
        <w:rPr>
          <w:rFonts w:ascii="Arial"/>
          <w:sz w:val="21"/>
          <w:highlight w:val="none"/>
        </w:rPr>
      </w:pPr>
    </w:p>
    <w:p w14:paraId="30557538">
      <w:pPr>
        <w:pStyle w:val="17"/>
        <w:spacing w:before="78" w:line="219" w:lineRule="auto"/>
        <w:ind w:left="62"/>
        <w:rPr>
          <w:highlight w:val="none"/>
        </w:rPr>
      </w:pPr>
      <w:r>
        <w:rPr>
          <w:b/>
          <w:bCs/>
          <w:spacing w:val="-2"/>
          <w:highlight w:val="none"/>
        </w:rPr>
        <w:t>分项名称：室内基础装修</w:t>
      </w:r>
    </w:p>
    <w:p w14:paraId="565E1483">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2AD48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565FD5E9">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72C11D8">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71092591">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281013BD">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9D0E7C6">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060A75D">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A1C52DF">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7C61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3" w:hRule="atLeast"/>
        </w:trPr>
        <w:tc>
          <w:tcPr>
            <w:tcW w:w="848" w:type="dxa"/>
            <w:vAlign w:val="top"/>
          </w:tcPr>
          <w:p w14:paraId="5770F92B">
            <w:pPr>
              <w:autoSpaceDE w:val="0"/>
              <w:autoSpaceDN w:val="0"/>
              <w:spacing w:line="293" w:lineRule="auto"/>
              <w:rPr>
                <w:rFonts w:ascii="Arial"/>
                <w:sz w:val="21"/>
                <w:highlight w:val="none"/>
              </w:rPr>
            </w:pPr>
          </w:p>
          <w:p w14:paraId="65E3E6A0">
            <w:pPr>
              <w:autoSpaceDE w:val="0"/>
              <w:autoSpaceDN w:val="0"/>
              <w:spacing w:line="293" w:lineRule="auto"/>
              <w:rPr>
                <w:rFonts w:ascii="Arial"/>
                <w:sz w:val="21"/>
                <w:highlight w:val="none"/>
              </w:rPr>
            </w:pPr>
          </w:p>
          <w:p w14:paraId="0D33E19B">
            <w:pPr>
              <w:pStyle w:val="253"/>
              <w:autoSpaceDE w:val="0"/>
              <w:autoSpaceDN w:val="0"/>
              <w:spacing w:before="71" w:line="239" w:lineRule="auto"/>
              <w:ind w:left="48"/>
              <w:rPr>
                <w:sz w:val="22"/>
                <w:szCs w:val="22"/>
                <w:highlight w:val="none"/>
              </w:rPr>
            </w:pPr>
            <w:r>
              <w:rPr>
                <w:spacing w:val="-2"/>
                <w:sz w:val="22"/>
                <w:szCs w:val="22"/>
                <w:highlight w:val="none"/>
              </w:rPr>
              <w:t>2.3.2.2</w:t>
            </w:r>
          </w:p>
        </w:tc>
        <w:tc>
          <w:tcPr>
            <w:tcW w:w="1392" w:type="dxa"/>
            <w:vAlign w:val="top"/>
          </w:tcPr>
          <w:p w14:paraId="07ABD431">
            <w:pPr>
              <w:autoSpaceDE w:val="0"/>
              <w:autoSpaceDN w:val="0"/>
              <w:spacing w:line="284" w:lineRule="auto"/>
              <w:rPr>
                <w:rFonts w:ascii="Arial"/>
                <w:sz w:val="21"/>
                <w:highlight w:val="none"/>
              </w:rPr>
            </w:pPr>
          </w:p>
          <w:p w14:paraId="58D953DA">
            <w:pPr>
              <w:autoSpaceDE w:val="0"/>
              <w:autoSpaceDN w:val="0"/>
              <w:spacing w:line="285" w:lineRule="auto"/>
              <w:rPr>
                <w:rFonts w:ascii="Arial"/>
                <w:sz w:val="21"/>
                <w:highlight w:val="none"/>
              </w:rPr>
            </w:pPr>
          </w:p>
          <w:p w14:paraId="7D56730A">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77BB135C">
            <w:pPr>
              <w:pStyle w:val="253"/>
              <w:autoSpaceDE w:val="0"/>
              <w:autoSpaceDN w:val="0"/>
              <w:spacing w:before="215"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7D559A26">
            <w:pPr>
              <w:autoSpaceDE w:val="0"/>
              <w:autoSpaceDN w:val="0"/>
              <w:spacing w:line="284" w:lineRule="auto"/>
              <w:rPr>
                <w:rFonts w:ascii="Arial"/>
                <w:sz w:val="21"/>
                <w:highlight w:val="none"/>
              </w:rPr>
            </w:pPr>
          </w:p>
          <w:p w14:paraId="76AAE73D">
            <w:pPr>
              <w:autoSpaceDE w:val="0"/>
              <w:autoSpaceDN w:val="0"/>
              <w:spacing w:line="285" w:lineRule="auto"/>
              <w:rPr>
                <w:rFonts w:ascii="Arial"/>
                <w:sz w:val="21"/>
                <w:highlight w:val="none"/>
              </w:rPr>
            </w:pPr>
          </w:p>
          <w:p w14:paraId="6D13CB6B">
            <w:pPr>
              <w:pStyle w:val="253"/>
              <w:autoSpaceDE w:val="0"/>
              <w:autoSpaceDN w:val="0"/>
              <w:spacing w:before="78" w:line="239" w:lineRule="auto"/>
              <w:ind w:left="234"/>
              <w:rPr>
                <w:sz w:val="24"/>
                <w:szCs w:val="24"/>
                <w:highlight w:val="none"/>
              </w:rPr>
            </w:pPr>
            <w:r>
              <w:rPr>
                <w:spacing w:val="-6"/>
                <w:sz w:val="24"/>
                <w:szCs w:val="24"/>
                <w:highlight w:val="none"/>
              </w:rPr>
              <w:t>12.00</w:t>
            </w:r>
          </w:p>
        </w:tc>
        <w:tc>
          <w:tcPr>
            <w:tcW w:w="673" w:type="dxa"/>
            <w:vAlign w:val="top"/>
          </w:tcPr>
          <w:p w14:paraId="6C253157">
            <w:pPr>
              <w:autoSpaceDE w:val="0"/>
              <w:autoSpaceDN w:val="0"/>
              <w:spacing w:line="285" w:lineRule="auto"/>
              <w:rPr>
                <w:rFonts w:ascii="Arial"/>
                <w:sz w:val="21"/>
                <w:highlight w:val="none"/>
              </w:rPr>
            </w:pPr>
          </w:p>
          <w:p w14:paraId="56109481">
            <w:pPr>
              <w:autoSpaceDE w:val="0"/>
              <w:autoSpaceDN w:val="0"/>
              <w:spacing w:line="285" w:lineRule="auto"/>
              <w:rPr>
                <w:rFonts w:ascii="Arial"/>
                <w:sz w:val="21"/>
                <w:highlight w:val="none"/>
              </w:rPr>
            </w:pPr>
          </w:p>
          <w:p w14:paraId="28C158F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1974BCA">
            <w:pPr>
              <w:autoSpaceDE w:val="0"/>
              <w:autoSpaceDN w:val="0"/>
              <w:rPr>
                <w:rFonts w:ascii="Arial"/>
                <w:sz w:val="21"/>
                <w:highlight w:val="none"/>
              </w:rPr>
            </w:pPr>
          </w:p>
        </w:tc>
        <w:tc>
          <w:tcPr>
            <w:tcW w:w="1553" w:type="dxa"/>
            <w:vAlign w:val="top"/>
          </w:tcPr>
          <w:p w14:paraId="1EF376CD">
            <w:pPr>
              <w:autoSpaceDE w:val="0"/>
              <w:autoSpaceDN w:val="0"/>
              <w:rPr>
                <w:rFonts w:ascii="Arial"/>
                <w:sz w:val="21"/>
                <w:highlight w:val="none"/>
              </w:rPr>
            </w:pPr>
          </w:p>
        </w:tc>
      </w:tr>
      <w:tr w14:paraId="61A2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68" w:hRule="atLeast"/>
        </w:trPr>
        <w:tc>
          <w:tcPr>
            <w:tcW w:w="848" w:type="dxa"/>
            <w:vAlign w:val="top"/>
          </w:tcPr>
          <w:p w14:paraId="2A8F7D9D">
            <w:pPr>
              <w:autoSpaceDE w:val="0"/>
              <w:autoSpaceDN w:val="0"/>
              <w:spacing w:line="277" w:lineRule="auto"/>
              <w:rPr>
                <w:rFonts w:ascii="Arial"/>
                <w:sz w:val="21"/>
                <w:highlight w:val="none"/>
              </w:rPr>
            </w:pPr>
          </w:p>
          <w:p w14:paraId="0C82BA0E">
            <w:pPr>
              <w:autoSpaceDE w:val="0"/>
              <w:autoSpaceDN w:val="0"/>
              <w:spacing w:line="277" w:lineRule="auto"/>
              <w:rPr>
                <w:rFonts w:ascii="Arial"/>
                <w:sz w:val="21"/>
                <w:highlight w:val="none"/>
              </w:rPr>
            </w:pPr>
          </w:p>
          <w:p w14:paraId="640AD73B">
            <w:pPr>
              <w:autoSpaceDE w:val="0"/>
              <w:autoSpaceDN w:val="0"/>
              <w:spacing w:line="277" w:lineRule="auto"/>
              <w:rPr>
                <w:rFonts w:ascii="Arial"/>
                <w:sz w:val="21"/>
                <w:highlight w:val="none"/>
              </w:rPr>
            </w:pPr>
          </w:p>
          <w:p w14:paraId="053479A5">
            <w:pPr>
              <w:autoSpaceDE w:val="0"/>
              <w:autoSpaceDN w:val="0"/>
              <w:spacing w:line="278" w:lineRule="auto"/>
              <w:rPr>
                <w:rFonts w:ascii="Arial"/>
                <w:sz w:val="21"/>
                <w:highlight w:val="none"/>
              </w:rPr>
            </w:pPr>
          </w:p>
          <w:p w14:paraId="0AEB98CE">
            <w:pPr>
              <w:pStyle w:val="253"/>
              <w:autoSpaceDE w:val="0"/>
              <w:autoSpaceDN w:val="0"/>
              <w:spacing w:before="71" w:line="239" w:lineRule="auto"/>
              <w:ind w:left="48"/>
              <w:rPr>
                <w:sz w:val="22"/>
                <w:szCs w:val="22"/>
                <w:highlight w:val="none"/>
              </w:rPr>
            </w:pPr>
            <w:r>
              <w:rPr>
                <w:spacing w:val="-2"/>
                <w:sz w:val="22"/>
                <w:szCs w:val="22"/>
                <w:highlight w:val="none"/>
              </w:rPr>
              <w:t>2.3.2.3</w:t>
            </w:r>
          </w:p>
        </w:tc>
        <w:tc>
          <w:tcPr>
            <w:tcW w:w="1392" w:type="dxa"/>
            <w:vAlign w:val="top"/>
          </w:tcPr>
          <w:p w14:paraId="7CC4748E">
            <w:pPr>
              <w:autoSpaceDE w:val="0"/>
              <w:autoSpaceDN w:val="0"/>
              <w:spacing w:line="273" w:lineRule="auto"/>
              <w:rPr>
                <w:rFonts w:ascii="Arial"/>
                <w:sz w:val="21"/>
                <w:highlight w:val="none"/>
              </w:rPr>
            </w:pPr>
          </w:p>
          <w:p w14:paraId="59A3E3EE">
            <w:pPr>
              <w:autoSpaceDE w:val="0"/>
              <w:autoSpaceDN w:val="0"/>
              <w:spacing w:line="273" w:lineRule="auto"/>
              <w:rPr>
                <w:rFonts w:ascii="Arial"/>
                <w:sz w:val="21"/>
                <w:highlight w:val="none"/>
              </w:rPr>
            </w:pPr>
          </w:p>
          <w:p w14:paraId="033648FD">
            <w:pPr>
              <w:autoSpaceDE w:val="0"/>
              <w:autoSpaceDN w:val="0"/>
              <w:spacing w:line="273" w:lineRule="auto"/>
              <w:rPr>
                <w:rFonts w:ascii="Arial"/>
                <w:sz w:val="21"/>
                <w:highlight w:val="none"/>
              </w:rPr>
            </w:pPr>
          </w:p>
          <w:p w14:paraId="7BF1F118">
            <w:pPr>
              <w:autoSpaceDE w:val="0"/>
              <w:autoSpaceDN w:val="0"/>
              <w:spacing w:line="273" w:lineRule="auto"/>
              <w:rPr>
                <w:rFonts w:ascii="Arial"/>
                <w:sz w:val="21"/>
                <w:highlight w:val="none"/>
              </w:rPr>
            </w:pPr>
          </w:p>
          <w:p w14:paraId="643B52AF">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521F1D71">
            <w:pPr>
              <w:pStyle w:val="253"/>
              <w:autoSpaceDE w:val="0"/>
              <w:autoSpaceDN w:val="0"/>
              <w:spacing w:before="302" w:line="219" w:lineRule="auto"/>
              <w:ind w:left="45"/>
              <w:rPr>
                <w:sz w:val="24"/>
                <w:szCs w:val="24"/>
                <w:highlight w:val="none"/>
              </w:rPr>
            </w:pPr>
            <w:r>
              <w:rPr>
                <w:spacing w:val="-3"/>
                <w:sz w:val="24"/>
                <w:szCs w:val="24"/>
                <w:highlight w:val="none"/>
              </w:rPr>
              <w:t>高差＜300</w:t>
            </w:r>
          </w:p>
          <w:p w14:paraId="1610A40C">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5CC989A5">
            <w:pPr>
              <w:pStyle w:val="253"/>
              <w:autoSpaceDE w:val="0"/>
              <w:autoSpaceDN w:val="0"/>
              <w:spacing w:line="225"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59F3BD4C">
            <w:pPr>
              <w:pStyle w:val="253"/>
              <w:autoSpaceDE w:val="0"/>
              <w:autoSpaceDN w:val="0"/>
              <w:spacing w:before="1" w:line="224"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0030AA2C">
            <w:pPr>
              <w:autoSpaceDE w:val="0"/>
              <w:autoSpaceDN w:val="0"/>
              <w:spacing w:line="273" w:lineRule="auto"/>
              <w:rPr>
                <w:rFonts w:ascii="Arial"/>
                <w:sz w:val="21"/>
                <w:highlight w:val="none"/>
              </w:rPr>
            </w:pPr>
          </w:p>
          <w:p w14:paraId="092FAB34">
            <w:pPr>
              <w:autoSpaceDE w:val="0"/>
              <w:autoSpaceDN w:val="0"/>
              <w:spacing w:line="273" w:lineRule="auto"/>
              <w:rPr>
                <w:rFonts w:ascii="Arial"/>
                <w:sz w:val="21"/>
                <w:highlight w:val="none"/>
              </w:rPr>
            </w:pPr>
          </w:p>
          <w:p w14:paraId="39AF40F5">
            <w:pPr>
              <w:autoSpaceDE w:val="0"/>
              <w:autoSpaceDN w:val="0"/>
              <w:spacing w:line="273" w:lineRule="auto"/>
              <w:rPr>
                <w:rFonts w:ascii="Arial"/>
                <w:sz w:val="21"/>
                <w:highlight w:val="none"/>
              </w:rPr>
            </w:pPr>
          </w:p>
          <w:p w14:paraId="06619C8A">
            <w:pPr>
              <w:autoSpaceDE w:val="0"/>
              <w:autoSpaceDN w:val="0"/>
              <w:spacing w:line="273" w:lineRule="auto"/>
              <w:rPr>
                <w:rFonts w:ascii="Arial"/>
                <w:sz w:val="21"/>
                <w:highlight w:val="none"/>
              </w:rPr>
            </w:pPr>
          </w:p>
          <w:p w14:paraId="4F24FCE5">
            <w:pPr>
              <w:pStyle w:val="253"/>
              <w:autoSpaceDE w:val="0"/>
              <w:autoSpaceDN w:val="0"/>
              <w:spacing w:before="78" w:line="239" w:lineRule="auto"/>
              <w:ind w:left="215"/>
              <w:rPr>
                <w:sz w:val="24"/>
                <w:szCs w:val="24"/>
                <w:highlight w:val="none"/>
              </w:rPr>
            </w:pPr>
            <w:r>
              <w:rPr>
                <w:spacing w:val="-2"/>
                <w:sz w:val="24"/>
                <w:szCs w:val="24"/>
                <w:highlight w:val="none"/>
              </w:rPr>
              <w:t>41.30</w:t>
            </w:r>
          </w:p>
        </w:tc>
        <w:tc>
          <w:tcPr>
            <w:tcW w:w="673" w:type="dxa"/>
            <w:vAlign w:val="top"/>
          </w:tcPr>
          <w:p w14:paraId="119CBE21">
            <w:pPr>
              <w:autoSpaceDE w:val="0"/>
              <w:autoSpaceDN w:val="0"/>
              <w:spacing w:line="273" w:lineRule="auto"/>
              <w:rPr>
                <w:rFonts w:ascii="Arial"/>
                <w:sz w:val="21"/>
                <w:highlight w:val="none"/>
              </w:rPr>
            </w:pPr>
          </w:p>
          <w:p w14:paraId="47D08DEF">
            <w:pPr>
              <w:autoSpaceDE w:val="0"/>
              <w:autoSpaceDN w:val="0"/>
              <w:spacing w:line="273" w:lineRule="auto"/>
              <w:rPr>
                <w:rFonts w:ascii="Arial"/>
                <w:sz w:val="21"/>
                <w:highlight w:val="none"/>
              </w:rPr>
            </w:pPr>
          </w:p>
          <w:p w14:paraId="3C4A9FC2">
            <w:pPr>
              <w:autoSpaceDE w:val="0"/>
              <w:autoSpaceDN w:val="0"/>
              <w:spacing w:line="273" w:lineRule="auto"/>
              <w:rPr>
                <w:rFonts w:ascii="Arial"/>
                <w:sz w:val="21"/>
                <w:highlight w:val="none"/>
              </w:rPr>
            </w:pPr>
          </w:p>
          <w:p w14:paraId="159E739E">
            <w:pPr>
              <w:autoSpaceDE w:val="0"/>
              <w:autoSpaceDN w:val="0"/>
              <w:spacing w:line="273" w:lineRule="auto"/>
              <w:rPr>
                <w:rFonts w:ascii="Arial"/>
                <w:sz w:val="21"/>
                <w:highlight w:val="none"/>
              </w:rPr>
            </w:pPr>
          </w:p>
          <w:p w14:paraId="3677FFA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8BDA080">
            <w:pPr>
              <w:autoSpaceDE w:val="0"/>
              <w:autoSpaceDN w:val="0"/>
              <w:rPr>
                <w:rFonts w:ascii="Arial"/>
                <w:sz w:val="21"/>
                <w:highlight w:val="none"/>
              </w:rPr>
            </w:pPr>
          </w:p>
        </w:tc>
        <w:tc>
          <w:tcPr>
            <w:tcW w:w="1553" w:type="dxa"/>
            <w:vAlign w:val="top"/>
          </w:tcPr>
          <w:p w14:paraId="5327D640">
            <w:pPr>
              <w:autoSpaceDE w:val="0"/>
              <w:autoSpaceDN w:val="0"/>
              <w:rPr>
                <w:rFonts w:ascii="Arial"/>
                <w:sz w:val="21"/>
                <w:highlight w:val="none"/>
              </w:rPr>
            </w:pPr>
          </w:p>
        </w:tc>
      </w:tr>
      <w:tr w14:paraId="5C1D9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848" w:type="dxa"/>
            <w:vAlign w:val="top"/>
          </w:tcPr>
          <w:p w14:paraId="29F69C97">
            <w:pPr>
              <w:autoSpaceDE w:val="0"/>
              <w:autoSpaceDN w:val="0"/>
              <w:spacing w:line="317" w:lineRule="auto"/>
              <w:rPr>
                <w:rFonts w:ascii="Arial"/>
                <w:sz w:val="21"/>
                <w:highlight w:val="none"/>
              </w:rPr>
            </w:pPr>
          </w:p>
          <w:p w14:paraId="2E5441FB">
            <w:pPr>
              <w:pStyle w:val="253"/>
              <w:autoSpaceDE w:val="0"/>
              <w:autoSpaceDN w:val="0"/>
              <w:spacing w:before="71" w:line="239" w:lineRule="auto"/>
              <w:ind w:left="48"/>
              <w:rPr>
                <w:sz w:val="22"/>
                <w:szCs w:val="22"/>
                <w:highlight w:val="none"/>
              </w:rPr>
            </w:pPr>
            <w:r>
              <w:rPr>
                <w:spacing w:val="-2"/>
                <w:sz w:val="22"/>
                <w:szCs w:val="22"/>
                <w:highlight w:val="none"/>
              </w:rPr>
              <w:t>2.3.2.4</w:t>
            </w:r>
          </w:p>
        </w:tc>
        <w:tc>
          <w:tcPr>
            <w:tcW w:w="1392" w:type="dxa"/>
            <w:vAlign w:val="top"/>
          </w:tcPr>
          <w:p w14:paraId="20624431">
            <w:pPr>
              <w:autoSpaceDE w:val="0"/>
              <w:autoSpaceDN w:val="0"/>
              <w:spacing w:line="301" w:lineRule="auto"/>
              <w:rPr>
                <w:rFonts w:ascii="Arial"/>
                <w:sz w:val="21"/>
                <w:highlight w:val="none"/>
              </w:rPr>
            </w:pPr>
          </w:p>
          <w:p w14:paraId="331C3D80">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27CE63A8">
            <w:pPr>
              <w:pStyle w:val="253"/>
              <w:autoSpaceDE w:val="0"/>
              <w:autoSpaceDN w:val="0"/>
              <w:spacing w:before="237" w:line="228"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3031AEC9">
            <w:pPr>
              <w:autoSpaceDE w:val="0"/>
              <w:autoSpaceDN w:val="0"/>
              <w:spacing w:line="300" w:lineRule="auto"/>
              <w:rPr>
                <w:rFonts w:ascii="Arial"/>
                <w:sz w:val="21"/>
                <w:highlight w:val="none"/>
              </w:rPr>
            </w:pPr>
          </w:p>
          <w:p w14:paraId="3589B431">
            <w:pPr>
              <w:pStyle w:val="253"/>
              <w:autoSpaceDE w:val="0"/>
              <w:autoSpaceDN w:val="0"/>
              <w:spacing w:before="78" w:line="239" w:lineRule="auto"/>
              <w:ind w:left="215"/>
              <w:rPr>
                <w:sz w:val="24"/>
                <w:szCs w:val="24"/>
                <w:highlight w:val="none"/>
              </w:rPr>
            </w:pPr>
            <w:r>
              <w:rPr>
                <w:spacing w:val="-2"/>
                <w:sz w:val="24"/>
                <w:szCs w:val="24"/>
                <w:highlight w:val="none"/>
              </w:rPr>
              <w:t>46.20</w:t>
            </w:r>
          </w:p>
        </w:tc>
        <w:tc>
          <w:tcPr>
            <w:tcW w:w="673" w:type="dxa"/>
            <w:vAlign w:val="top"/>
          </w:tcPr>
          <w:p w14:paraId="3BD99DC5">
            <w:pPr>
              <w:autoSpaceDE w:val="0"/>
              <w:autoSpaceDN w:val="0"/>
              <w:spacing w:line="300" w:lineRule="auto"/>
              <w:rPr>
                <w:rFonts w:ascii="Arial"/>
                <w:sz w:val="21"/>
                <w:highlight w:val="none"/>
              </w:rPr>
            </w:pPr>
          </w:p>
          <w:p w14:paraId="2475961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8AF151C">
            <w:pPr>
              <w:autoSpaceDE w:val="0"/>
              <w:autoSpaceDN w:val="0"/>
              <w:rPr>
                <w:rFonts w:ascii="Arial"/>
                <w:sz w:val="21"/>
                <w:highlight w:val="none"/>
              </w:rPr>
            </w:pPr>
          </w:p>
        </w:tc>
        <w:tc>
          <w:tcPr>
            <w:tcW w:w="1553" w:type="dxa"/>
            <w:vAlign w:val="top"/>
          </w:tcPr>
          <w:p w14:paraId="514789DF">
            <w:pPr>
              <w:autoSpaceDE w:val="0"/>
              <w:autoSpaceDN w:val="0"/>
              <w:rPr>
                <w:rFonts w:ascii="Arial"/>
                <w:sz w:val="21"/>
                <w:highlight w:val="none"/>
              </w:rPr>
            </w:pPr>
          </w:p>
        </w:tc>
      </w:tr>
      <w:tr w14:paraId="030AC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6" w:hRule="atLeast"/>
        </w:trPr>
        <w:tc>
          <w:tcPr>
            <w:tcW w:w="848" w:type="dxa"/>
            <w:vAlign w:val="top"/>
          </w:tcPr>
          <w:p w14:paraId="04960AB3">
            <w:pPr>
              <w:autoSpaceDE w:val="0"/>
              <w:autoSpaceDN w:val="0"/>
              <w:spacing w:line="265" w:lineRule="auto"/>
              <w:rPr>
                <w:rFonts w:ascii="Arial"/>
                <w:sz w:val="21"/>
                <w:highlight w:val="none"/>
              </w:rPr>
            </w:pPr>
          </w:p>
          <w:p w14:paraId="68E0691B">
            <w:pPr>
              <w:autoSpaceDE w:val="0"/>
              <w:autoSpaceDN w:val="0"/>
              <w:spacing w:line="265" w:lineRule="auto"/>
              <w:rPr>
                <w:rFonts w:ascii="Arial"/>
                <w:sz w:val="21"/>
                <w:highlight w:val="none"/>
              </w:rPr>
            </w:pPr>
          </w:p>
          <w:p w14:paraId="06CD3068">
            <w:pPr>
              <w:autoSpaceDE w:val="0"/>
              <w:autoSpaceDN w:val="0"/>
              <w:spacing w:line="265" w:lineRule="auto"/>
              <w:rPr>
                <w:rFonts w:ascii="Arial"/>
                <w:sz w:val="21"/>
                <w:highlight w:val="none"/>
              </w:rPr>
            </w:pPr>
          </w:p>
          <w:p w14:paraId="7531419C">
            <w:pPr>
              <w:autoSpaceDE w:val="0"/>
              <w:autoSpaceDN w:val="0"/>
              <w:spacing w:line="266" w:lineRule="auto"/>
              <w:rPr>
                <w:rFonts w:ascii="Arial"/>
                <w:sz w:val="21"/>
                <w:highlight w:val="none"/>
              </w:rPr>
            </w:pPr>
          </w:p>
          <w:p w14:paraId="7755322B">
            <w:pPr>
              <w:autoSpaceDE w:val="0"/>
              <w:autoSpaceDN w:val="0"/>
              <w:spacing w:line="266" w:lineRule="auto"/>
              <w:rPr>
                <w:rFonts w:ascii="Arial"/>
                <w:sz w:val="21"/>
                <w:highlight w:val="none"/>
              </w:rPr>
            </w:pPr>
          </w:p>
          <w:p w14:paraId="28388D88">
            <w:pPr>
              <w:autoSpaceDE w:val="0"/>
              <w:autoSpaceDN w:val="0"/>
              <w:spacing w:line="266" w:lineRule="auto"/>
              <w:rPr>
                <w:rFonts w:ascii="Arial"/>
                <w:sz w:val="21"/>
                <w:highlight w:val="none"/>
              </w:rPr>
            </w:pPr>
          </w:p>
          <w:p w14:paraId="6A70E139">
            <w:pPr>
              <w:autoSpaceDE w:val="0"/>
              <w:autoSpaceDN w:val="0"/>
              <w:spacing w:line="266" w:lineRule="auto"/>
              <w:rPr>
                <w:rFonts w:ascii="Arial"/>
                <w:sz w:val="21"/>
                <w:highlight w:val="none"/>
              </w:rPr>
            </w:pPr>
          </w:p>
          <w:p w14:paraId="25CEF78A">
            <w:pPr>
              <w:pStyle w:val="253"/>
              <w:autoSpaceDE w:val="0"/>
              <w:autoSpaceDN w:val="0"/>
              <w:spacing w:before="72" w:line="239" w:lineRule="auto"/>
              <w:ind w:left="48"/>
              <w:rPr>
                <w:sz w:val="22"/>
                <w:szCs w:val="22"/>
                <w:highlight w:val="none"/>
              </w:rPr>
            </w:pPr>
            <w:r>
              <w:rPr>
                <w:spacing w:val="-2"/>
                <w:sz w:val="22"/>
                <w:szCs w:val="22"/>
                <w:highlight w:val="none"/>
              </w:rPr>
              <w:t>2.3.2.5</w:t>
            </w:r>
          </w:p>
        </w:tc>
        <w:tc>
          <w:tcPr>
            <w:tcW w:w="1392" w:type="dxa"/>
            <w:vAlign w:val="top"/>
          </w:tcPr>
          <w:p w14:paraId="3A1520FF">
            <w:pPr>
              <w:autoSpaceDE w:val="0"/>
              <w:autoSpaceDN w:val="0"/>
              <w:spacing w:line="263" w:lineRule="auto"/>
              <w:rPr>
                <w:rFonts w:ascii="Arial"/>
                <w:sz w:val="21"/>
                <w:highlight w:val="none"/>
              </w:rPr>
            </w:pPr>
          </w:p>
          <w:p w14:paraId="07FDEBEB">
            <w:pPr>
              <w:autoSpaceDE w:val="0"/>
              <w:autoSpaceDN w:val="0"/>
              <w:spacing w:line="263" w:lineRule="auto"/>
              <w:rPr>
                <w:rFonts w:ascii="Arial"/>
                <w:sz w:val="21"/>
                <w:highlight w:val="none"/>
              </w:rPr>
            </w:pPr>
          </w:p>
          <w:p w14:paraId="68A4F43B">
            <w:pPr>
              <w:autoSpaceDE w:val="0"/>
              <w:autoSpaceDN w:val="0"/>
              <w:spacing w:line="263" w:lineRule="auto"/>
              <w:rPr>
                <w:rFonts w:ascii="Arial"/>
                <w:sz w:val="21"/>
                <w:highlight w:val="none"/>
              </w:rPr>
            </w:pPr>
          </w:p>
          <w:p w14:paraId="0016CDC4">
            <w:pPr>
              <w:autoSpaceDE w:val="0"/>
              <w:autoSpaceDN w:val="0"/>
              <w:spacing w:line="264" w:lineRule="auto"/>
              <w:rPr>
                <w:rFonts w:ascii="Arial"/>
                <w:sz w:val="21"/>
                <w:highlight w:val="none"/>
              </w:rPr>
            </w:pPr>
          </w:p>
          <w:p w14:paraId="235C208E">
            <w:pPr>
              <w:autoSpaceDE w:val="0"/>
              <w:autoSpaceDN w:val="0"/>
              <w:spacing w:line="264" w:lineRule="auto"/>
              <w:rPr>
                <w:rFonts w:ascii="Arial"/>
                <w:sz w:val="21"/>
                <w:highlight w:val="none"/>
              </w:rPr>
            </w:pPr>
          </w:p>
          <w:p w14:paraId="01CF195A">
            <w:pPr>
              <w:autoSpaceDE w:val="0"/>
              <w:autoSpaceDN w:val="0"/>
              <w:spacing w:line="264" w:lineRule="auto"/>
              <w:rPr>
                <w:rFonts w:ascii="Arial"/>
                <w:sz w:val="21"/>
                <w:highlight w:val="none"/>
              </w:rPr>
            </w:pPr>
          </w:p>
          <w:p w14:paraId="7B368184">
            <w:pPr>
              <w:autoSpaceDE w:val="0"/>
              <w:autoSpaceDN w:val="0"/>
              <w:spacing w:line="264" w:lineRule="auto"/>
              <w:rPr>
                <w:rFonts w:ascii="Arial"/>
                <w:sz w:val="21"/>
                <w:highlight w:val="none"/>
              </w:rPr>
            </w:pPr>
          </w:p>
          <w:p w14:paraId="46EFA2E9">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03A180C7">
            <w:pPr>
              <w:autoSpaceDE w:val="0"/>
              <w:autoSpaceDN w:val="0"/>
              <w:spacing w:line="248" w:lineRule="auto"/>
              <w:rPr>
                <w:rFonts w:ascii="Arial"/>
                <w:sz w:val="21"/>
                <w:highlight w:val="none"/>
              </w:rPr>
            </w:pPr>
          </w:p>
          <w:p w14:paraId="2797480E">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2810E612">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11AD04AA">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59AC26C3">
            <w:pPr>
              <w:autoSpaceDE w:val="0"/>
              <w:autoSpaceDN w:val="0"/>
              <w:spacing w:line="263" w:lineRule="auto"/>
              <w:rPr>
                <w:rFonts w:ascii="Arial"/>
                <w:sz w:val="21"/>
                <w:highlight w:val="none"/>
              </w:rPr>
            </w:pPr>
          </w:p>
          <w:p w14:paraId="18200833">
            <w:pPr>
              <w:autoSpaceDE w:val="0"/>
              <w:autoSpaceDN w:val="0"/>
              <w:spacing w:line="263" w:lineRule="auto"/>
              <w:rPr>
                <w:rFonts w:ascii="Arial"/>
                <w:sz w:val="21"/>
                <w:highlight w:val="none"/>
              </w:rPr>
            </w:pPr>
          </w:p>
          <w:p w14:paraId="454819AE">
            <w:pPr>
              <w:autoSpaceDE w:val="0"/>
              <w:autoSpaceDN w:val="0"/>
              <w:spacing w:line="263" w:lineRule="auto"/>
              <w:rPr>
                <w:rFonts w:ascii="Arial"/>
                <w:sz w:val="21"/>
                <w:highlight w:val="none"/>
              </w:rPr>
            </w:pPr>
          </w:p>
          <w:p w14:paraId="383CD897">
            <w:pPr>
              <w:autoSpaceDE w:val="0"/>
              <w:autoSpaceDN w:val="0"/>
              <w:spacing w:line="264" w:lineRule="auto"/>
              <w:rPr>
                <w:rFonts w:ascii="Arial"/>
                <w:sz w:val="21"/>
                <w:highlight w:val="none"/>
              </w:rPr>
            </w:pPr>
          </w:p>
          <w:p w14:paraId="2C0B34E5">
            <w:pPr>
              <w:autoSpaceDE w:val="0"/>
              <w:autoSpaceDN w:val="0"/>
              <w:spacing w:line="264" w:lineRule="auto"/>
              <w:rPr>
                <w:rFonts w:ascii="Arial"/>
                <w:sz w:val="21"/>
                <w:highlight w:val="none"/>
              </w:rPr>
            </w:pPr>
          </w:p>
          <w:p w14:paraId="5C80E6C6">
            <w:pPr>
              <w:autoSpaceDE w:val="0"/>
              <w:autoSpaceDN w:val="0"/>
              <w:spacing w:line="264" w:lineRule="auto"/>
              <w:rPr>
                <w:rFonts w:ascii="Arial"/>
                <w:sz w:val="21"/>
                <w:highlight w:val="none"/>
              </w:rPr>
            </w:pPr>
          </w:p>
          <w:p w14:paraId="38E81533">
            <w:pPr>
              <w:autoSpaceDE w:val="0"/>
              <w:autoSpaceDN w:val="0"/>
              <w:spacing w:line="264" w:lineRule="auto"/>
              <w:rPr>
                <w:rFonts w:ascii="Arial"/>
                <w:sz w:val="21"/>
                <w:highlight w:val="none"/>
              </w:rPr>
            </w:pPr>
          </w:p>
          <w:p w14:paraId="11C1F903">
            <w:pPr>
              <w:pStyle w:val="253"/>
              <w:autoSpaceDE w:val="0"/>
              <w:autoSpaceDN w:val="0"/>
              <w:spacing w:before="78" w:line="239" w:lineRule="auto"/>
              <w:ind w:left="221"/>
              <w:rPr>
                <w:sz w:val="24"/>
                <w:szCs w:val="24"/>
                <w:highlight w:val="none"/>
              </w:rPr>
            </w:pPr>
            <w:r>
              <w:rPr>
                <w:spacing w:val="-3"/>
                <w:sz w:val="24"/>
                <w:szCs w:val="24"/>
                <w:highlight w:val="none"/>
              </w:rPr>
              <w:t>39.70</w:t>
            </w:r>
          </w:p>
        </w:tc>
        <w:tc>
          <w:tcPr>
            <w:tcW w:w="673" w:type="dxa"/>
            <w:vAlign w:val="top"/>
          </w:tcPr>
          <w:p w14:paraId="0EC6B7DF">
            <w:pPr>
              <w:autoSpaceDE w:val="0"/>
              <w:autoSpaceDN w:val="0"/>
              <w:spacing w:line="263" w:lineRule="auto"/>
              <w:rPr>
                <w:rFonts w:ascii="Arial"/>
                <w:sz w:val="21"/>
                <w:highlight w:val="none"/>
              </w:rPr>
            </w:pPr>
          </w:p>
          <w:p w14:paraId="58FBA1E2">
            <w:pPr>
              <w:autoSpaceDE w:val="0"/>
              <w:autoSpaceDN w:val="0"/>
              <w:spacing w:line="263" w:lineRule="auto"/>
              <w:rPr>
                <w:rFonts w:ascii="Arial"/>
                <w:sz w:val="21"/>
                <w:highlight w:val="none"/>
              </w:rPr>
            </w:pPr>
          </w:p>
          <w:p w14:paraId="11D7A9E4">
            <w:pPr>
              <w:autoSpaceDE w:val="0"/>
              <w:autoSpaceDN w:val="0"/>
              <w:spacing w:line="263" w:lineRule="auto"/>
              <w:rPr>
                <w:rFonts w:ascii="Arial"/>
                <w:sz w:val="21"/>
                <w:highlight w:val="none"/>
              </w:rPr>
            </w:pPr>
          </w:p>
          <w:p w14:paraId="75671072">
            <w:pPr>
              <w:autoSpaceDE w:val="0"/>
              <w:autoSpaceDN w:val="0"/>
              <w:spacing w:line="264" w:lineRule="auto"/>
              <w:rPr>
                <w:rFonts w:ascii="Arial"/>
                <w:sz w:val="21"/>
                <w:highlight w:val="none"/>
              </w:rPr>
            </w:pPr>
          </w:p>
          <w:p w14:paraId="71646013">
            <w:pPr>
              <w:autoSpaceDE w:val="0"/>
              <w:autoSpaceDN w:val="0"/>
              <w:spacing w:line="264" w:lineRule="auto"/>
              <w:rPr>
                <w:rFonts w:ascii="Arial"/>
                <w:sz w:val="21"/>
                <w:highlight w:val="none"/>
              </w:rPr>
            </w:pPr>
          </w:p>
          <w:p w14:paraId="12C99AF8">
            <w:pPr>
              <w:autoSpaceDE w:val="0"/>
              <w:autoSpaceDN w:val="0"/>
              <w:spacing w:line="264" w:lineRule="auto"/>
              <w:rPr>
                <w:rFonts w:ascii="Arial"/>
                <w:sz w:val="21"/>
                <w:highlight w:val="none"/>
              </w:rPr>
            </w:pPr>
          </w:p>
          <w:p w14:paraId="3575BC01">
            <w:pPr>
              <w:autoSpaceDE w:val="0"/>
              <w:autoSpaceDN w:val="0"/>
              <w:spacing w:line="264" w:lineRule="auto"/>
              <w:rPr>
                <w:rFonts w:ascii="Arial"/>
                <w:sz w:val="21"/>
                <w:highlight w:val="none"/>
              </w:rPr>
            </w:pPr>
          </w:p>
          <w:p w14:paraId="4775657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2107CF4">
            <w:pPr>
              <w:autoSpaceDE w:val="0"/>
              <w:autoSpaceDN w:val="0"/>
              <w:rPr>
                <w:rFonts w:ascii="Arial"/>
                <w:sz w:val="21"/>
                <w:highlight w:val="none"/>
              </w:rPr>
            </w:pPr>
          </w:p>
        </w:tc>
        <w:tc>
          <w:tcPr>
            <w:tcW w:w="1553" w:type="dxa"/>
            <w:vAlign w:val="top"/>
          </w:tcPr>
          <w:p w14:paraId="6DCF0D87">
            <w:pPr>
              <w:autoSpaceDE w:val="0"/>
              <w:autoSpaceDN w:val="0"/>
              <w:rPr>
                <w:rFonts w:ascii="Arial"/>
                <w:sz w:val="21"/>
                <w:highlight w:val="none"/>
              </w:rPr>
            </w:pPr>
          </w:p>
        </w:tc>
      </w:tr>
    </w:tbl>
    <w:p w14:paraId="14603803">
      <w:pPr>
        <w:rPr>
          <w:rFonts w:ascii="Arial"/>
          <w:sz w:val="21"/>
          <w:highlight w:val="none"/>
        </w:rPr>
      </w:pPr>
    </w:p>
    <w:p w14:paraId="0FCCA0E4">
      <w:pPr>
        <w:rPr>
          <w:rFonts w:ascii="Arial" w:hAnsi="Arial" w:eastAsia="Arial" w:cs="Arial"/>
          <w:sz w:val="21"/>
          <w:szCs w:val="21"/>
          <w:highlight w:val="none"/>
        </w:rPr>
        <w:sectPr>
          <w:pgSz w:w="11905" w:h="16837"/>
          <w:pgMar w:top="1161" w:right="1076" w:bottom="0" w:left="998" w:header="0" w:footer="0" w:gutter="0"/>
          <w:cols w:space="720" w:num="1"/>
        </w:sectPr>
      </w:pPr>
    </w:p>
    <w:p w14:paraId="292F72ED">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11DF608A">
      <w:pPr>
        <w:spacing w:line="306" w:lineRule="auto"/>
        <w:rPr>
          <w:rFonts w:ascii="Arial"/>
          <w:sz w:val="21"/>
          <w:highlight w:val="none"/>
        </w:rPr>
      </w:pPr>
    </w:p>
    <w:p w14:paraId="571E67CF">
      <w:pPr>
        <w:pStyle w:val="17"/>
        <w:spacing w:before="78" w:line="219" w:lineRule="auto"/>
        <w:ind w:left="62"/>
        <w:rPr>
          <w:highlight w:val="none"/>
        </w:rPr>
      </w:pPr>
      <w:r>
        <w:rPr>
          <w:b/>
          <w:bCs/>
          <w:spacing w:val="-2"/>
          <w:highlight w:val="none"/>
        </w:rPr>
        <w:t>分项名称：室内基础装修</w:t>
      </w:r>
    </w:p>
    <w:p w14:paraId="23D60A0B">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949A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0DE3BE27">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48035B0">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2CE8EB4">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080505C3">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2C5A7B7E">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48C820E">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3D6FE733">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2E894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7B3B9C83">
            <w:pPr>
              <w:pStyle w:val="253"/>
              <w:autoSpaceDE w:val="0"/>
              <w:autoSpaceDN w:val="0"/>
              <w:spacing w:before="198" w:line="239" w:lineRule="auto"/>
              <w:ind w:left="151"/>
              <w:rPr>
                <w:sz w:val="22"/>
                <w:szCs w:val="22"/>
                <w:highlight w:val="none"/>
              </w:rPr>
            </w:pPr>
            <w:r>
              <w:rPr>
                <w:b/>
                <w:bCs/>
                <w:spacing w:val="-3"/>
                <w:sz w:val="22"/>
                <w:szCs w:val="22"/>
                <w:highlight w:val="none"/>
              </w:rPr>
              <w:t>2.3.3</w:t>
            </w:r>
          </w:p>
        </w:tc>
        <w:tc>
          <w:tcPr>
            <w:tcW w:w="1392" w:type="dxa"/>
            <w:vAlign w:val="top"/>
          </w:tcPr>
          <w:p w14:paraId="646C3876">
            <w:pPr>
              <w:pStyle w:val="253"/>
              <w:autoSpaceDE w:val="0"/>
              <w:autoSpaceDN w:val="0"/>
              <w:spacing w:before="188" w:line="220" w:lineRule="auto"/>
              <w:ind w:left="41"/>
              <w:rPr>
                <w:sz w:val="24"/>
                <w:szCs w:val="24"/>
                <w:highlight w:val="none"/>
              </w:rPr>
            </w:pPr>
            <w:r>
              <w:rPr>
                <w:b/>
                <w:bCs/>
                <w:spacing w:val="-6"/>
                <w:sz w:val="24"/>
                <w:szCs w:val="24"/>
                <w:highlight w:val="none"/>
              </w:rPr>
              <w:t>3#平房</w:t>
            </w:r>
          </w:p>
        </w:tc>
        <w:tc>
          <w:tcPr>
            <w:tcW w:w="3101" w:type="dxa"/>
            <w:vAlign w:val="top"/>
          </w:tcPr>
          <w:p w14:paraId="0C0A6E42">
            <w:pPr>
              <w:autoSpaceDE w:val="0"/>
              <w:autoSpaceDN w:val="0"/>
              <w:rPr>
                <w:rFonts w:ascii="Arial"/>
                <w:sz w:val="21"/>
                <w:highlight w:val="none"/>
              </w:rPr>
            </w:pPr>
          </w:p>
        </w:tc>
        <w:tc>
          <w:tcPr>
            <w:tcW w:w="1124" w:type="dxa"/>
            <w:vAlign w:val="top"/>
          </w:tcPr>
          <w:p w14:paraId="158BA194">
            <w:pPr>
              <w:autoSpaceDE w:val="0"/>
              <w:autoSpaceDN w:val="0"/>
              <w:rPr>
                <w:rFonts w:ascii="Arial"/>
                <w:sz w:val="21"/>
                <w:highlight w:val="none"/>
              </w:rPr>
            </w:pPr>
          </w:p>
        </w:tc>
        <w:tc>
          <w:tcPr>
            <w:tcW w:w="673" w:type="dxa"/>
            <w:vAlign w:val="top"/>
          </w:tcPr>
          <w:p w14:paraId="31C562E5">
            <w:pPr>
              <w:autoSpaceDE w:val="0"/>
              <w:autoSpaceDN w:val="0"/>
              <w:rPr>
                <w:rFonts w:ascii="Arial"/>
                <w:sz w:val="21"/>
                <w:highlight w:val="none"/>
              </w:rPr>
            </w:pPr>
          </w:p>
        </w:tc>
        <w:tc>
          <w:tcPr>
            <w:tcW w:w="1124" w:type="dxa"/>
            <w:vAlign w:val="top"/>
          </w:tcPr>
          <w:p w14:paraId="0EC84EFF">
            <w:pPr>
              <w:autoSpaceDE w:val="0"/>
              <w:autoSpaceDN w:val="0"/>
              <w:rPr>
                <w:rFonts w:ascii="Arial"/>
                <w:sz w:val="21"/>
                <w:highlight w:val="none"/>
              </w:rPr>
            </w:pPr>
          </w:p>
        </w:tc>
        <w:tc>
          <w:tcPr>
            <w:tcW w:w="1553" w:type="dxa"/>
            <w:vAlign w:val="top"/>
          </w:tcPr>
          <w:p w14:paraId="198C1316">
            <w:pPr>
              <w:autoSpaceDE w:val="0"/>
              <w:autoSpaceDN w:val="0"/>
              <w:rPr>
                <w:rFonts w:ascii="Arial"/>
                <w:sz w:val="21"/>
                <w:highlight w:val="none"/>
              </w:rPr>
            </w:pPr>
          </w:p>
        </w:tc>
      </w:tr>
      <w:tr w14:paraId="7CB3A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77F91262">
            <w:pPr>
              <w:autoSpaceDE w:val="0"/>
              <w:autoSpaceDN w:val="0"/>
              <w:spacing w:line="453" w:lineRule="auto"/>
              <w:rPr>
                <w:rFonts w:ascii="Arial"/>
                <w:sz w:val="21"/>
                <w:highlight w:val="none"/>
              </w:rPr>
            </w:pPr>
          </w:p>
          <w:p w14:paraId="296DB852">
            <w:pPr>
              <w:pStyle w:val="253"/>
              <w:autoSpaceDE w:val="0"/>
              <w:autoSpaceDN w:val="0"/>
              <w:spacing w:before="71" w:line="239" w:lineRule="auto"/>
              <w:ind w:left="48"/>
              <w:rPr>
                <w:sz w:val="22"/>
                <w:szCs w:val="22"/>
                <w:highlight w:val="none"/>
              </w:rPr>
            </w:pPr>
            <w:r>
              <w:rPr>
                <w:spacing w:val="-2"/>
                <w:sz w:val="22"/>
                <w:szCs w:val="22"/>
                <w:highlight w:val="none"/>
              </w:rPr>
              <w:t>2.3.3.1</w:t>
            </w:r>
          </w:p>
        </w:tc>
        <w:tc>
          <w:tcPr>
            <w:tcW w:w="1392" w:type="dxa"/>
            <w:vAlign w:val="top"/>
          </w:tcPr>
          <w:p w14:paraId="388FD125">
            <w:pPr>
              <w:autoSpaceDE w:val="0"/>
              <w:autoSpaceDN w:val="0"/>
              <w:spacing w:line="439" w:lineRule="auto"/>
              <w:rPr>
                <w:rFonts w:ascii="Arial"/>
                <w:sz w:val="21"/>
                <w:highlight w:val="none"/>
              </w:rPr>
            </w:pPr>
          </w:p>
          <w:p w14:paraId="540C6841">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0459A8F1">
            <w:pPr>
              <w:pStyle w:val="253"/>
              <w:autoSpaceDE w:val="0"/>
              <w:autoSpaceDN w:val="0"/>
              <w:spacing w:before="229"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0E29F88E">
            <w:pPr>
              <w:autoSpaceDE w:val="0"/>
              <w:autoSpaceDN w:val="0"/>
              <w:spacing w:line="439" w:lineRule="auto"/>
              <w:rPr>
                <w:rFonts w:ascii="Arial"/>
                <w:sz w:val="21"/>
                <w:highlight w:val="none"/>
              </w:rPr>
            </w:pPr>
          </w:p>
          <w:p w14:paraId="1D08552A">
            <w:pPr>
              <w:pStyle w:val="253"/>
              <w:autoSpaceDE w:val="0"/>
              <w:autoSpaceDN w:val="0"/>
              <w:spacing w:before="78" w:line="239" w:lineRule="auto"/>
              <w:ind w:left="221"/>
              <w:rPr>
                <w:sz w:val="24"/>
                <w:szCs w:val="24"/>
                <w:highlight w:val="none"/>
              </w:rPr>
            </w:pPr>
            <w:r>
              <w:rPr>
                <w:spacing w:val="-3"/>
                <w:sz w:val="24"/>
                <w:szCs w:val="24"/>
                <w:highlight w:val="none"/>
              </w:rPr>
              <w:t>57.60</w:t>
            </w:r>
          </w:p>
        </w:tc>
        <w:tc>
          <w:tcPr>
            <w:tcW w:w="673" w:type="dxa"/>
            <w:vAlign w:val="top"/>
          </w:tcPr>
          <w:p w14:paraId="60E32CB9">
            <w:pPr>
              <w:autoSpaceDE w:val="0"/>
              <w:autoSpaceDN w:val="0"/>
              <w:spacing w:line="439" w:lineRule="auto"/>
              <w:rPr>
                <w:rFonts w:ascii="Arial"/>
                <w:sz w:val="21"/>
                <w:highlight w:val="none"/>
              </w:rPr>
            </w:pPr>
          </w:p>
          <w:p w14:paraId="0D82B58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4174450">
            <w:pPr>
              <w:autoSpaceDE w:val="0"/>
              <w:autoSpaceDN w:val="0"/>
              <w:rPr>
                <w:rFonts w:ascii="Arial"/>
                <w:sz w:val="21"/>
                <w:highlight w:val="none"/>
              </w:rPr>
            </w:pPr>
          </w:p>
        </w:tc>
        <w:tc>
          <w:tcPr>
            <w:tcW w:w="1553" w:type="dxa"/>
            <w:vAlign w:val="top"/>
          </w:tcPr>
          <w:p w14:paraId="2D1291FD">
            <w:pPr>
              <w:autoSpaceDE w:val="0"/>
              <w:autoSpaceDN w:val="0"/>
              <w:rPr>
                <w:rFonts w:ascii="Arial"/>
                <w:sz w:val="21"/>
                <w:highlight w:val="none"/>
              </w:rPr>
            </w:pPr>
          </w:p>
        </w:tc>
      </w:tr>
      <w:tr w14:paraId="41F71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8" w:hRule="atLeast"/>
        </w:trPr>
        <w:tc>
          <w:tcPr>
            <w:tcW w:w="848" w:type="dxa"/>
            <w:vAlign w:val="top"/>
          </w:tcPr>
          <w:p w14:paraId="265771C6">
            <w:pPr>
              <w:autoSpaceDE w:val="0"/>
              <w:autoSpaceDN w:val="0"/>
              <w:spacing w:line="339" w:lineRule="auto"/>
              <w:rPr>
                <w:rFonts w:ascii="Arial"/>
                <w:sz w:val="21"/>
                <w:highlight w:val="none"/>
              </w:rPr>
            </w:pPr>
          </w:p>
          <w:p w14:paraId="2888BB85">
            <w:pPr>
              <w:autoSpaceDE w:val="0"/>
              <w:autoSpaceDN w:val="0"/>
              <w:spacing w:line="339" w:lineRule="auto"/>
              <w:rPr>
                <w:rFonts w:ascii="Arial"/>
                <w:sz w:val="21"/>
                <w:highlight w:val="none"/>
              </w:rPr>
            </w:pPr>
          </w:p>
          <w:p w14:paraId="66BAF7B2">
            <w:pPr>
              <w:pStyle w:val="253"/>
              <w:autoSpaceDE w:val="0"/>
              <w:autoSpaceDN w:val="0"/>
              <w:spacing w:before="72" w:line="239" w:lineRule="auto"/>
              <w:ind w:left="48"/>
              <w:rPr>
                <w:sz w:val="22"/>
                <w:szCs w:val="22"/>
                <w:highlight w:val="none"/>
              </w:rPr>
            </w:pPr>
            <w:r>
              <w:rPr>
                <w:spacing w:val="-2"/>
                <w:sz w:val="22"/>
                <w:szCs w:val="22"/>
                <w:highlight w:val="none"/>
              </w:rPr>
              <w:t>2.3.3.2</w:t>
            </w:r>
          </w:p>
        </w:tc>
        <w:tc>
          <w:tcPr>
            <w:tcW w:w="1392" w:type="dxa"/>
            <w:vAlign w:val="top"/>
          </w:tcPr>
          <w:p w14:paraId="47D711AD">
            <w:pPr>
              <w:autoSpaceDE w:val="0"/>
              <w:autoSpaceDN w:val="0"/>
              <w:spacing w:line="332" w:lineRule="auto"/>
              <w:rPr>
                <w:rFonts w:ascii="Arial"/>
                <w:sz w:val="21"/>
                <w:highlight w:val="none"/>
              </w:rPr>
            </w:pPr>
          </w:p>
          <w:p w14:paraId="61E6AEB7">
            <w:pPr>
              <w:autoSpaceDE w:val="0"/>
              <w:autoSpaceDN w:val="0"/>
              <w:spacing w:line="333" w:lineRule="auto"/>
              <w:rPr>
                <w:rFonts w:ascii="Arial"/>
                <w:sz w:val="21"/>
                <w:highlight w:val="none"/>
              </w:rPr>
            </w:pPr>
          </w:p>
          <w:p w14:paraId="6F711BE3">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0918FC10">
            <w:pPr>
              <w:pStyle w:val="253"/>
              <w:autoSpaceDE w:val="0"/>
              <w:autoSpaceDN w:val="0"/>
              <w:spacing w:before="311"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56F5873A">
            <w:pPr>
              <w:autoSpaceDE w:val="0"/>
              <w:autoSpaceDN w:val="0"/>
              <w:spacing w:line="332" w:lineRule="auto"/>
              <w:rPr>
                <w:rFonts w:ascii="Arial"/>
                <w:sz w:val="21"/>
                <w:highlight w:val="none"/>
              </w:rPr>
            </w:pPr>
          </w:p>
          <w:p w14:paraId="48C6B64C">
            <w:pPr>
              <w:autoSpaceDE w:val="0"/>
              <w:autoSpaceDN w:val="0"/>
              <w:spacing w:line="333" w:lineRule="auto"/>
              <w:rPr>
                <w:rFonts w:ascii="Arial"/>
                <w:sz w:val="21"/>
                <w:highlight w:val="none"/>
              </w:rPr>
            </w:pPr>
          </w:p>
          <w:p w14:paraId="60C5DF01">
            <w:pPr>
              <w:pStyle w:val="253"/>
              <w:autoSpaceDE w:val="0"/>
              <w:autoSpaceDN w:val="0"/>
              <w:spacing w:before="78" w:line="239" w:lineRule="auto"/>
              <w:ind w:left="277"/>
              <w:rPr>
                <w:sz w:val="24"/>
                <w:szCs w:val="24"/>
                <w:highlight w:val="none"/>
              </w:rPr>
            </w:pPr>
            <w:r>
              <w:rPr>
                <w:spacing w:val="-3"/>
                <w:sz w:val="24"/>
                <w:szCs w:val="24"/>
                <w:highlight w:val="none"/>
              </w:rPr>
              <w:t>8.28</w:t>
            </w:r>
          </w:p>
        </w:tc>
        <w:tc>
          <w:tcPr>
            <w:tcW w:w="673" w:type="dxa"/>
            <w:vAlign w:val="top"/>
          </w:tcPr>
          <w:p w14:paraId="4B85B570">
            <w:pPr>
              <w:autoSpaceDE w:val="0"/>
              <w:autoSpaceDN w:val="0"/>
              <w:spacing w:line="332" w:lineRule="auto"/>
              <w:rPr>
                <w:rFonts w:ascii="Arial"/>
                <w:sz w:val="21"/>
                <w:highlight w:val="none"/>
              </w:rPr>
            </w:pPr>
          </w:p>
          <w:p w14:paraId="0D158577">
            <w:pPr>
              <w:autoSpaceDE w:val="0"/>
              <w:autoSpaceDN w:val="0"/>
              <w:spacing w:line="333" w:lineRule="auto"/>
              <w:rPr>
                <w:rFonts w:ascii="Arial"/>
                <w:sz w:val="21"/>
                <w:highlight w:val="none"/>
              </w:rPr>
            </w:pPr>
          </w:p>
          <w:p w14:paraId="21D7199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C04D295">
            <w:pPr>
              <w:autoSpaceDE w:val="0"/>
              <w:autoSpaceDN w:val="0"/>
              <w:rPr>
                <w:rFonts w:ascii="Arial"/>
                <w:sz w:val="21"/>
                <w:highlight w:val="none"/>
              </w:rPr>
            </w:pPr>
          </w:p>
        </w:tc>
        <w:tc>
          <w:tcPr>
            <w:tcW w:w="1553" w:type="dxa"/>
            <w:vAlign w:val="top"/>
          </w:tcPr>
          <w:p w14:paraId="10BE0288">
            <w:pPr>
              <w:autoSpaceDE w:val="0"/>
              <w:autoSpaceDN w:val="0"/>
              <w:rPr>
                <w:rFonts w:ascii="Arial"/>
                <w:sz w:val="21"/>
                <w:highlight w:val="none"/>
              </w:rPr>
            </w:pPr>
          </w:p>
        </w:tc>
      </w:tr>
      <w:tr w14:paraId="15892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9" w:hRule="atLeast"/>
        </w:trPr>
        <w:tc>
          <w:tcPr>
            <w:tcW w:w="848" w:type="dxa"/>
            <w:vAlign w:val="top"/>
          </w:tcPr>
          <w:p w14:paraId="57AF9561">
            <w:pPr>
              <w:autoSpaceDE w:val="0"/>
              <w:autoSpaceDN w:val="0"/>
              <w:spacing w:line="270" w:lineRule="auto"/>
              <w:rPr>
                <w:rFonts w:ascii="Arial"/>
                <w:sz w:val="21"/>
                <w:highlight w:val="none"/>
              </w:rPr>
            </w:pPr>
          </w:p>
          <w:p w14:paraId="6704C067">
            <w:pPr>
              <w:autoSpaceDE w:val="0"/>
              <w:autoSpaceDN w:val="0"/>
              <w:spacing w:line="270" w:lineRule="auto"/>
              <w:rPr>
                <w:rFonts w:ascii="Arial"/>
                <w:sz w:val="21"/>
                <w:highlight w:val="none"/>
              </w:rPr>
            </w:pPr>
          </w:p>
          <w:p w14:paraId="1B08012D">
            <w:pPr>
              <w:autoSpaceDE w:val="0"/>
              <w:autoSpaceDN w:val="0"/>
              <w:spacing w:line="270" w:lineRule="auto"/>
              <w:rPr>
                <w:rFonts w:ascii="Arial"/>
                <w:sz w:val="21"/>
                <w:highlight w:val="none"/>
              </w:rPr>
            </w:pPr>
          </w:p>
          <w:p w14:paraId="7E3A514B">
            <w:pPr>
              <w:autoSpaceDE w:val="0"/>
              <w:autoSpaceDN w:val="0"/>
              <w:spacing w:line="270" w:lineRule="auto"/>
              <w:rPr>
                <w:rFonts w:ascii="Arial"/>
                <w:sz w:val="21"/>
                <w:highlight w:val="none"/>
              </w:rPr>
            </w:pPr>
          </w:p>
          <w:p w14:paraId="0095B89B">
            <w:pPr>
              <w:pStyle w:val="253"/>
              <w:autoSpaceDE w:val="0"/>
              <w:autoSpaceDN w:val="0"/>
              <w:spacing w:before="71" w:line="239" w:lineRule="auto"/>
              <w:ind w:left="48"/>
              <w:rPr>
                <w:sz w:val="22"/>
                <w:szCs w:val="22"/>
                <w:highlight w:val="none"/>
              </w:rPr>
            </w:pPr>
            <w:r>
              <w:rPr>
                <w:spacing w:val="-2"/>
                <w:sz w:val="22"/>
                <w:szCs w:val="22"/>
                <w:highlight w:val="none"/>
              </w:rPr>
              <w:t>2.3.3.3</w:t>
            </w:r>
          </w:p>
        </w:tc>
        <w:tc>
          <w:tcPr>
            <w:tcW w:w="1392" w:type="dxa"/>
            <w:vAlign w:val="top"/>
          </w:tcPr>
          <w:p w14:paraId="2F5A8A21">
            <w:pPr>
              <w:autoSpaceDE w:val="0"/>
              <w:autoSpaceDN w:val="0"/>
              <w:spacing w:line="266" w:lineRule="auto"/>
              <w:rPr>
                <w:rFonts w:ascii="Arial"/>
                <w:sz w:val="21"/>
                <w:highlight w:val="none"/>
              </w:rPr>
            </w:pPr>
          </w:p>
          <w:p w14:paraId="59EF78AD">
            <w:pPr>
              <w:autoSpaceDE w:val="0"/>
              <w:autoSpaceDN w:val="0"/>
              <w:spacing w:line="266" w:lineRule="auto"/>
              <w:rPr>
                <w:rFonts w:ascii="Arial"/>
                <w:sz w:val="21"/>
                <w:highlight w:val="none"/>
              </w:rPr>
            </w:pPr>
          </w:p>
          <w:p w14:paraId="564DF0C0">
            <w:pPr>
              <w:autoSpaceDE w:val="0"/>
              <w:autoSpaceDN w:val="0"/>
              <w:spacing w:line="266" w:lineRule="auto"/>
              <w:rPr>
                <w:rFonts w:ascii="Arial"/>
                <w:sz w:val="21"/>
                <w:highlight w:val="none"/>
              </w:rPr>
            </w:pPr>
          </w:p>
          <w:p w14:paraId="71F09CEA">
            <w:pPr>
              <w:autoSpaceDE w:val="0"/>
              <w:autoSpaceDN w:val="0"/>
              <w:spacing w:line="267" w:lineRule="auto"/>
              <w:rPr>
                <w:rFonts w:ascii="Arial"/>
                <w:sz w:val="21"/>
                <w:highlight w:val="none"/>
              </w:rPr>
            </w:pPr>
          </w:p>
          <w:p w14:paraId="41E98FF6">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0F58BD8E">
            <w:pPr>
              <w:pStyle w:val="253"/>
              <w:autoSpaceDE w:val="0"/>
              <w:autoSpaceDN w:val="0"/>
              <w:spacing w:before="275" w:line="219" w:lineRule="auto"/>
              <w:ind w:left="45"/>
              <w:rPr>
                <w:sz w:val="24"/>
                <w:szCs w:val="24"/>
                <w:highlight w:val="none"/>
              </w:rPr>
            </w:pPr>
            <w:r>
              <w:rPr>
                <w:spacing w:val="-3"/>
                <w:sz w:val="24"/>
                <w:szCs w:val="24"/>
                <w:highlight w:val="none"/>
              </w:rPr>
              <w:t>高差＜300</w:t>
            </w:r>
          </w:p>
          <w:p w14:paraId="0DBD651D">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05E9657D">
            <w:pPr>
              <w:pStyle w:val="253"/>
              <w:autoSpaceDE w:val="0"/>
              <w:autoSpaceDN w:val="0"/>
              <w:spacing w:line="224"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1AF87789">
            <w:pPr>
              <w:pStyle w:val="253"/>
              <w:autoSpaceDE w:val="0"/>
              <w:autoSpaceDN w:val="0"/>
              <w:spacing w:before="1" w:line="226"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2994FE89">
            <w:pPr>
              <w:autoSpaceDE w:val="0"/>
              <w:autoSpaceDN w:val="0"/>
              <w:spacing w:line="266" w:lineRule="auto"/>
              <w:rPr>
                <w:rFonts w:ascii="Arial"/>
                <w:sz w:val="21"/>
                <w:highlight w:val="none"/>
              </w:rPr>
            </w:pPr>
          </w:p>
          <w:p w14:paraId="493CAF87">
            <w:pPr>
              <w:autoSpaceDE w:val="0"/>
              <w:autoSpaceDN w:val="0"/>
              <w:spacing w:line="266" w:lineRule="auto"/>
              <w:rPr>
                <w:rFonts w:ascii="Arial"/>
                <w:sz w:val="21"/>
                <w:highlight w:val="none"/>
              </w:rPr>
            </w:pPr>
          </w:p>
          <w:p w14:paraId="3A6BC01A">
            <w:pPr>
              <w:autoSpaceDE w:val="0"/>
              <w:autoSpaceDN w:val="0"/>
              <w:spacing w:line="266" w:lineRule="auto"/>
              <w:rPr>
                <w:rFonts w:ascii="Arial"/>
                <w:sz w:val="21"/>
                <w:highlight w:val="none"/>
              </w:rPr>
            </w:pPr>
          </w:p>
          <w:p w14:paraId="6ECCDA47">
            <w:pPr>
              <w:autoSpaceDE w:val="0"/>
              <w:autoSpaceDN w:val="0"/>
              <w:spacing w:line="267" w:lineRule="auto"/>
              <w:rPr>
                <w:rFonts w:ascii="Arial"/>
                <w:sz w:val="21"/>
                <w:highlight w:val="none"/>
              </w:rPr>
            </w:pPr>
          </w:p>
          <w:p w14:paraId="4E1E341C">
            <w:pPr>
              <w:pStyle w:val="253"/>
              <w:autoSpaceDE w:val="0"/>
              <w:autoSpaceDN w:val="0"/>
              <w:spacing w:before="78" w:line="239" w:lineRule="auto"/>
              <w:ind w:left="234"/>
              <w:rPr>
                <w:sz w:val="24"/>
                <w:szCs w:val="24"/>
                <w:highlight w:val="none"/>
              </w:rPr>
            </w:pPr>
            <w:r>
              <w:rPr>
                <w:spacing w:val="-6"/>
                <w:sz w:val="24"/>
                <w:szCs w:val="24"/>
                <w:highlight w:val="none"/>
              </w:rPr>
              <w:t>14.80</w:t>
            </w:r>
          </w:p>
        </w:tc>
        <w:tc>
          <w:tcPr>
            <w:tcW w:w="673" w:type="dxa"/>
            <w:vAlign w:val="top"/>
          </w:tcPr>
          <w:p w14:paraId="2FBA98FB">
            <w:pPr>
              <w:autoSpaceDE w:val="0"/>
              <w:autoSpaceDN w:val="0"/>
              <w:spacing w:line="266" w:lineRule="auto"/>
              <w:rPr>
                <w:rFonts w:ascii="Arial"/>
                <w:sz w:val="21"/>
                <w:highlight w:val="none"/>
              </w:rPr>
            </w:pPr>
          </w:p>
          <w:p w14:paraId="249499F8">
            <w:pPr>
              <w:autoSpaceDE w:val="0"/>
              <w:autoSpaceDN w:val="0"/>
              <w:spacing w:line="266" w:lineRule="auto"/>
              <w:rPr>
                <w:rFonts w:ascii="Arial"/>
                <w:sz w:val="21"/>
                <w:highlight w:val="none"/>
              </w:rPr>
            </w:pPr>
          </w:p>
          <w:p w14:paraId="6D53C4A9">
            <w:pPr>
              <w:autoSpaceDE w:val="0"/>
              <w:autoSpaceDN w:val="0"/>
              <w:spacing w:line="267" w:lineRule="auto"/>
              <w:rPr>
                <w:rFonts w:ascii="Arial"/>
                <w:sz w:val="21"/>
                <w:highlight w:val="none"/>
              </w:rPr>
            </w:pPr>
          </w:p>
          <w:p w14:paraId="5C6CCA1A">
            <w:pPr>
              <w:autoSpaceDE w:val="0"/>
              <w:autoSpaceDN w:val="0"/>
              <w:spacing w:line="267" w:lineRule="auto"/>
              <w:rPr>
                <w:rFonts w:ascii="Arial"/>
                <w:sz w:val="21"/>
                <w:highlight w:val="none"/>
              </w:rPr>
            </w:pPr>
          </w:p>
          <w:p w14:paraId="0E22EBD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044EA2A">
            <w:pPr>
              <w:autoSpaceDE w:val="0"/>
              <w:autoSpaceDN w:val="0"/>
              <w:rPr>
                <w:rFonts w:ascii="Arial"/>
                <w:sz w:val="21"/>
                <w:highlight w:val="none"/>
              </w:rPr>
            </w:pPr>
          </w:p>
        </w:tc>
        <w:tc>
          <w:tcPr>
            <w:tcW w:w="1553" w:type="dxa"/>
            <w:vAlign w:val="top"/>
          </w:tcPr>
          <w:p w14:paraId="65301E72">
            <w:pPr>
              <w:autoSpaceDE w:val="0"/>
              <w:autoSpaceDN w:val="0"/>
              <w:rPr>
                <w:rFonts w:ascii="Arial"/>
                <w:sz w:val="21"/>
                <w:highlight w:val="none"/>
              </w:rPr>
            </w:pPr>
          </w:p>
        </w:tc>
      </w:tr>
      <w:tr w14:paraId="1DC39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409CF4FA">
            <w:pPr>
              <w:autoSpaceDE w:val="0"/>
              <w:autoSpaceDN w:val="0"/>
              <w:spacing w:line="296" w:lineRule="auto"/>
              <w:rPr>
                <w:rFonts w:ascii="Arial"/>
                <w:sz w:val="21"/>
                <w:highlight w:val="none"/>
              </w:rPr>
            </w:pPr>
          </w:p>
          <w:p w14:paraId="682F857E">
            <w:pPr>
              <w:pStyle w:val="253"/>
              <w:autoSpaceDE w:val="0"/>
              <w:autoSpaceDN w:val="0"/>
              <w:spacing w:before="71" w:line="239" w:lineRule="auto"/>
              <w:ind w:left="48"/>
              <w:rPr>
                <w:sz w:val="22"/>
                <w:szCs w:val="22"/>
                <w:highlight w:val="none"/>
              </w:rPr>
            </w:pPr>
            <w:r>
              <w:rPr>
                <w:spacing w:val="-2"/>
                <w:sz w:val="22"/>
                <w:szCs w:val="22"/>
                <w:highlight w:val="none"/>
              </w:rPr>
              <w:t>2.3.3.4</w:t>
            </w:r>
          </w:p>
        </w:tc>
        <w:tc>
          <w:tcPr>
            <w:tcW w:w="1392" w:type="dxa"/>
            <w:vAlign w:val="top"/>
          </w:tcPr>
          <w:p w14:paraId="4571861A">
            <w:pPr>
              <w:autoSpaceDE w:val="0"/>
              <w:autoSpaceDN w:val="0"/>
              <w:spacing w:line="282" w:lineRule="auto"/>
              <w:rPr>
                <w:rFonts w:ascii="Arial"/>
                <w:sz w:val="21"/>
                <w:highlight w:val="none"/>
              </w:rPr>
            </w:pPr>
          </w:p>
          <w:p w14:paraId="23013977">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4EC47F43">
            <w:pPr>
              <w:pStyle w:val="253"/>
              <w:autoSpaceDE w:val="0"/>
              <w:autoSpaceDN w:val="0"/>
              <w:spacing w:before="214"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3F31084C">
            <w:pPr>
              <w:autoSpaceDE w:val="0"/>
              <w:autoSpaceDN w:val="0"/>
              <w:spacing w:line="281" w:lineRule="auto"/>
              <w:rPr>
                <w:rFonts w:ascii="Arial"/>
                <w:sz w:val="21"/>
                <w:highlight w:val="none"/>
              </w:rPr>
            </w:pPr>
          </w:p>
          <w:p w14:paraId="3085BAA3">
            <w:pPr>
              <w:pStyle w:val="253"/>
              <w:autoSpaceDE w:val="0"/>
              <w:autoSpaceDN w:val="0"/>
              <w:spacing w:before="78" w:line="239" w:lineRule="auto"/>
              <w:ind w:left="221"/>
              <w:rPr>
                <w:sz w:val="24"/>
                <w:szCs w:val="24"/>
                <w:highlight w:val="none"/>
              </w:rPr>
            </w:pPr>
            <w:r>
              <w:rPr>
                <w:spacing w:val="-3"/>
                <w:sz w:val="24"/>
                <w:szCs w:val="24"/>
                <w:highlight w:val="none"/>
              </w:rPr>
              <w:t>35.60</w:t>
            </w:r>
          </w:p>
        </w:tc>
        <w:tc>
          <w:tcPr>
            <w:tcW w:w="673" w:type="dxa"/>
            <w:vAlign w:val="top"/>
          </w:tcPr>
          <w:p w14:paraId="58E55F75">
            <w:pPr>
              <w:autoSpaceDE w:val="0"/>
              <w:autoSpaceDN w:val="0"/>
              <w:spacing w:line="281" w:lineRule="auto"/>
              <w:rPr>
                <w:rFonts w:ascii="Arial"/>
                <w:sz w:val="21"/>
                <w:highlight w:val="none"/>
              </w:rPr>
            </w:pPr>
          </w:p>
          <w:p w14:paraId="74FC6EB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9DE30D8">
            <w:pPr>
              <w:autoSpaceDE w:val="0"/>
              <w:autoSpaceDN w:val="0"/>
              <w:rPr>
                <w:rFonts w:ascii="Arial"/>
                <w:sz w:val="21"/>
                <w:highlight w:val="none"/>
              </w:rPr>
            </w:pPr>
          </w:p>
        </w:tc>
        <w:tc>
          <w:tcPr>
            <w:tcW w:w="1553" w:type="dxa"/>
            <w:vAlign w:val="top"/>
          </w:tcPr>
          <w:p w14:paraId="03C9B282">
            <w:pPr>
              <w:autoSpaceDE w:val="0"/>
              <w:autoSpaceDN w:val="0"/>
              <w:rPr>
                <w:rFonts w:ascii="Arial"/>
                <w:sz w:val="21"/>
                <w:highlight w:val="none"/>
              </w:rPr>
            </w:pPr>
          </w:p>
        </w:tc>
      </w:tr>
      <w:tr w14:paraId="426AC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8" w:hRule="atLeast"/>
        </w:trPr>
        <w:tc>
          <w:tcPr>
            <w:tcW w:w="848" w:type="dxa"/>
            <w:vAlign w:val="top"/>
          </w:tcPr>
          <w:p w14:paraId="595DFBF5">
            <w:pPr>
              <w:autoSpaceDE w:val="0"/>
              <w:autoSpaceDN w:val="0"/>
              <w:spacing w:line="267" w:lineRule="auto"/>
              <w:rPr>
                <w:rFonts w:ascii="Arial"/>
                <w:sz w:val="21"/>
                <w:highlight w:val="none"/>
              </w:rPr>
            </w:pPr>
          </w:p>
          <w:p w14:paraId="308FFF25">
            <w:pPr>
              <w:autoSpaceDE w:val="0"/>
              <w:autoSpaceDN w:val="0"/>
              <w:spacing w:line="267" w:lineRule="auto"/>
              <w:rPr>
                <w:rFonts w:ascii="Arial"/>
                <w:sz w:val="21"/>
                <w:highlight w:val="none"/>
              </w:rPr>
            </w:pPr>
          </w:p>
          <w:p w14:paraId="2CDACACB">
            <w:pPr>
              <w:autoSpaceDE w:val="0"/>
              <w:autoSpaceDN w:val="0"/>
              <w:spacing w:line="267" w:lineRule="auto"/>
              <w:rPr>
                <w:rFonts w:ascii="Arial"/>
                <w:sz w:val="21"/>
                <w:highlight w:val="none"/>
              </w:rPr>
            </w:pPr>
          </w:p>
          <w:p w14:paraId="24321F9D">
            <w:pPr>
              <w:autoSpaceDE w:val="0"/>
              <w:autoSpaceDN w:val="0"/>
              <w:spacing w:line="267" w:lineRule="auto"/>
              <w:rPr>
                <w:rFonts w:ascii="Arial"/>
                <w:sz w:val="21"/>
                <w:highlight w:val="none"/>
              </w:rPr>
            </w:pPr>
          </w:p>
          <w:p w14:paraId="67D09EAC">
            <w:pPr>
              <w:autoSpaceDE w:val="0"/>
              <w:autoSpaceDN w:val="0"/>
              <w:spacing w:line="267" w:lineRule="auto"/>
              <w:rPr>
                <w:rFonts w:ascii="Arial"/>
                <w:sz w:val="21"/>
                <w:highlight w:val="none"/>
              </w:rPr>
            </w:pPr>
          </w:p>
          <w:p w14:paraId="3C182777">
            <w:pPr>
              <w:autoSpaceDE w:val="0"/>
              <w:autoSpaceDN w:val="0"/>
              <w:spacing w:line="268" w:lineRule="auto"/>
              <w:rPr>
                <w:rFonts w:ascii="Arial"/>
                <w:sz w:val="21"/>
                <w:highlight w:val="none"/>
              </w:rPr>
            </w:pPr>
          </w:p>
          <w:p w14:paraId="527553BE">
            <w:pPr>
              <w:autoSpaceDE w:val="0"/>
              <w:autoSpaceDN w:val="0"/>
              <w:spacing w:line="268" w:lineRule="auto"/>
              <w:rPr>
                <w:rFonts w:ascii="Arial"/>
                <w:sz w:val="21"/>
                <w:highlight w:val="none"/>
              </w:rPr>
            </w:pPr>
          </w:p>
          <w:p w14:paraId="73514B0B">
            <w:pPr>
              <w:pStyle w:val="253"/>
              <w:autoSpaceDE w:val="0"/>
              <w:autoSpaceDN w:val="0"/>
              <w:spacing w:before="72" w:line="239" w:lineRule="auto"/>
              <w:ind w:left="48"/>
              <w:rPr>
                <w:sz w:val="22"/>
                <w:szCs w:val="22"/>
                <w:highlight w:val="none"/>
              </w:rPr>
            </w:pPr>
            <w:r>
              <w:rPr>
                <w:spacing w:val="-2"/>
                <w:sz w:val="22"/>
                <w:szCs w:val="22"/>
                <w:highlight w:val="none"/>
              </w:rPr>
              <w:t>2.3.3.5</w:t>
            </w:r>
          </w:p>
        </w:tc>
        <w:tc>
          <w:tcPr>
            <w:tcW w:w="1392" w:type="dxa"/>
            <w:vAlign w:val="top"/>
          </w:tcPr>
          <w:p w14:paraId="48CF6595">
            <w:pPr>
              <w:autoSpaceDE w:val="0"/>
              <w:autoSpaceDN w:val="0"/>
              <w:spacing w:line="265" w:lineRule="auto"/>
              <w:rPr>
                <w:rFonts w:ascii="Arial"/>
                <w:sz w:val="21"/>
                <w:highlight w:val="none"/>
              </w:rPr>
            </w:pPr>
          </w:p>
          <w:p w14:paraId="33771911">
            <w:pPr>
              <w:autoSpaceDE w:val="0"/>
              <w:autoSpaceDN w:val="0"/>
              <w:spacing w:line="265" w:lineRule="auto"/>
              <w:rPr>
                <w:rFonts w:ascii="Arial"/>
                <w:sz w:val="21"/>
                <w:highlight w:val="none"/>
              </w:rPr>
            </w:pPr>
          </w:p>
          <w:p w14:paraId="3FF85DAD">
            <w:pPr>
              <w:autoSpaceDE w:val="0"/>
              <w:autoSpaceDN w:val="0"/>
              <w:spacing w:line="265" w:lineRule="auto"/>
              <w:rPr>
                <w:rFonts w:ascii="Arial"/>
                <w:sz w:val="21"/>
                <w:highlight w:val="none"/>
              </w:rPr>
            </w:pPr>
          </w:p>
          <w:p w14:paraId="5DCE0A26">
            <w:pPr>
              <w:autoSpaceDE w:val="0"/>
              <w:autoSpaceDN w:val="0"/>
              <w:spacing w:line="265" w:lineRule="auto"/>
              <w:rPr>
                <w:rFonts w:ascii="Arial"/>
                <w:sz w:val="21"/>
                <w:highlight w:val="none"/>
              </w:rPr>
            </w:pPr>
          </w:p>
          <w:p w14:paraId="4BC7F913">
            <w:pPr>
              <w:autoSpaceDE w:val="0"/>
              <w:autoSpaceDN w:val="0"/>
              <w:spacing w:line="265" w:lineRule="auto"/>
              <w:rPr>
                <w:rFonts w:ascii="Arial"/>
                <w:sz w:val="21"/>
                <w:highlight w:val="none"/>
              </w:rPr>
            </w:pPr>
          </w:p>
          <w:p w14:paraId="6B76DC74">
            <w:pPr>
              <w:autoSpaceDE w:val="0"/>
              <w:autoSpaceDN w:val="0"/>
              <w:spacing w:line="265" w:lineRule="auto"/>
              <w:rPr>
                <w:rFonts w:ascii="Arial"/>
                <w:sz w:val="21"/>
                <w:highlight w:val="none"/>
              </w:rPr>
            </w:pPr>
          </w:p>
          <w:p w14:paraId="41967D93">
            <w:pPr>
              <w:autoSpaceDE w:val="0"/>
              <w:autoSpaceDN w:val="0"/>
              <w:spacing w:line="265" w:lineRule="auto"/>
              <w:rPr>
                <w:rFonts w:ascii="Arial"/>
                <w:sz w:val="21"/>
                <w:highlight w:val="none"/>
              </w:rPr>
            </w:pPr>
          </w:p>
          <w:p w14:paraId="70095860">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7DA78C43">
            <w:pPr>
              <w:autoSpaceDE w:val="0"/>
              <w:autoSpaceDN w:val="0"/>
              <w:spacing w:line="258" w:lineRule="auto"/>
              <w:rPr>
                <w:rFonts w:ascii="Arial"/>
                <w:sz w:val="21"/>
                <w:highlight w:val="none"/>
              </w:rPr>
            </w:pPr>
          </w:p>
          <w:p w14:paraId="2A93075D">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03835D91">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17CE2053">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1E62062B">
            <w:pPr>
              <w:autoSpaceDE w:val="0"/>
              <w:autoSpaceDN w:val="0"/>
              <w:spacing w:line="264" w:lineRule="auto"/>
              <w:rPr>
                <w:rFonts w:ascii="Arial"/>
                <w:sz w:val="21"/>
                <w:highlight w:val="none"/>
              </w:rPr>
            </w:pPr>
          </w:p>
          <w:p w14:paraId="3187F5D8">
            <w:pPr>
              <w:autoSpaceDE w:val="0"/>
              <w:autoSpaceDN w:val="0"/>
              <w:spacing w:line="265" w:lineRule="auto"/>
              <w:rPr>
                <w:rFonts w:ascii="Arial"/>
                <w:sz w:val="21"/>
                <w:highlight w:val="none"/>
              </w:rPr>
            </w:pPr>
          </w:p>
          <w:p w14:paraId="1D9598D7">
            <w:pPr>
              <w:autoSpaceDE w:val="0"/>
              <w:autoSpaceDN w:val="0"/>
              <w:spacing w:line="265" w:lineRule="auto"/>
              <w:rPr>
                <w:rFonts w:ascii="Arial"/>
                <w:sz w:val="21"/>
                <w:highlight w:val="none"/>
              </w:rPr>
            </w:pPr>
          </w:p>
          <w:p w14:paraId="23EB2D96">
            <w:pPr>
              <w:autoSpaceDE w:val="0"/>
              <w:autoSpaceDN w:val="0"/>
              <w:spacing w:line="265" w:lineRule="auto"/>
              <w:rPr>
                <w:rFonts w:ascii="Arial"/>
                <w:sz w:val="21"/>
                <w:highlight w:val="none"/>
              </w:rPr>
            </w:pPr>
          </w:p>
          <w:p w14:paraId="1023B3D5">
            <w:pPr>
              <w:autoSpaceDE w:val="0"/>
              <w:autoSpaceDN w:val="0"/>
              <w:spacing w:line="265" w:lineRule="auto"/>
              <w:rPr>
                <w:rFonts w:ascii="Arial"/>
                <w:sz w:val="21"/>
                <w:highlight w:val="none"/>
              </w:rPr>
            </w:pPr>
          </w:p>
          <w:p w14:paraId="5014F8A6">
            <w:pPr>
              <w:autoSpaceDE w:val="0"/>
              <w:autoSpaceDN w:val="0"/>
              <w:spacing w:line="265" w:lineRule="auto"/>
              <w:rPr>
                <w:rFonts w:ascii="Arial"/>
                <w:sz w:val="21"/>
                <w:highlight w:val="none"/>
              </w:rPr>
            </w:pPr>
          </w:p>
          <w:p w14:paraId="5420B82D">
            <w:pPr>
              <w:autoSpaceDE w:val="0"/>
              <w:autoSpaceDN w:val="0"/>
              <w:spacing w:line="265" w:lineRule="auto"/>
              <w:rPr>
                <w:rFonts w:ascii="Arial"/>
                <w:sz w:val="21"/>
                <w:highlight w:val="none"/>
              </w:rPr>
            </w:pPr>
          </w:p>
          <w:p w14:paraId="2357C511">
            <w:pPr>
              <w:pStyle w:val="253"/>
              <w:autoSpaceDE w:val="0"/>
              <w:autoSpaceDN w:val="0"/>
              <w:spacing w:before="78" w:line="239" w:lineRule="auto"/>
              <w:ind w:left="278"/>
              <w:rPr>
                <w:sz w:val="24"/>
                <w:szCs w:val="24"/>
                <w:highlight w:val="none"/>
              </w:rPr>
            </w:pPr>
            <w:r>
              <w:rPr>
                <w:spacing w:val="-3"/>
                <w:sz w:val="24"/>
                <w:szCs w:val="24"/>
                <w:highlight w:val="none"/>
              </w:rPr>
              <w:t>6.70</w:t>
            </w:r>
          </w:p>
        </w:tc>
        <w:tc>
          <w:tcPr>
            <w:tcW w:w="673" w:type="dxa"/>
            <w:vAlign w:val="top"/>
          </w:tcPr>
          <w:p w14:paraId="63A303B3">
            <w:pPr>
              <w:autoSpaceDE w:val="0"/>
              <w:autoSpaceDN w:val="0"/>
              <w:spacing w:line="265" w:lineRule="auto"/>
              <w:rPr>
                <w:rFonts w:ascii="Arial"/>
                <w:sz w:val="21"/>
                <w:highlight w:val="none"/>
              </w:rPr>
            </w:pPr>
          </w:p>
          <w:p w14:paraId="42333E3A">
            <w:pPr>
              <w:autoSpaceDE w:val="0"/>
              <w:autoSpaceDN w:val="0"/>
              <w:spacing w:line="265" w:lineRule="auto"/>
              <w:rPr>
                <w:rFonts w:ascii="Arial"/>
                <w:sz w:val="21"/>
                <w:highlight w:val="none"/>
              </w:rPr>
            </w:pPr>
          </w:p>
          <w:p w14:paraId="6474FFE8">
            <w:pPr>
              <w:autoSpaceDE w:val="0"/>
              <w:autoSpaceDN w:val="0"/>
              <w:spacing w:line="265" w:lineRule="auto"/>
              <w:rPr>
                <w:rFonts w:ascii="Arial"/>
                <w:sz w:val="21"/>
                <w:highlight w:val="none"/>
              </w:rPr>
            </w:pPr>
          </w:p>
          <w:p w14:paraId="0D67F8F7">
            <w:pPr>
              <w:autoSpaceDE w:val="0"/>
              <w:autoSpaceDN w:val="0"/>
              <w:spacing w:line="265" w:lineRule="auto"/>
              <w:rPr>
                <w:rFonts w:ascii="Arial"/>
                <w:sz w:val="21"/>
                <w:highlight w:val="none"/>
              </w:rPr>
            </w:pPr>
          </w:p>
          <w:p w14:paraId="18DBDCC9">
            <w:pPr>
              <w:autoSpaceDE w:val="0"/>
              <w:autoSpaceDN w:val="0"/>
              <w:spacing w:line="265" w:lineRule="auto"/>
              <w:rPr>
                <w:rFonts w:ascii="Arial"/>
                <w:sz w:val="21"/>
                <w:highlight w:val="none"/>
              </w:rPr>
            </w:pPr>
          </w:p>
          <w:p w14:paraId="5DBC5E1F">
            <w:pPr>
              <w:autoSpaceDE w:val="0"/>
              <w:autoSpaceDN w:val="0"/>
              <w:spacing w:line="265" w:lineRule="auto"/>
              <w:rPr>
                <w:rFonts w:ascii="Arial"/>
                <w:sz w:val="21"/>
                <w:highlight w:val="none"/>
              </w:rPr>
            </w:pPr>
          </w:p>
          <w:p w14:paraId="3BA27D3F">
            <w:pPr>
              <w:autoSpaceDE w:val="0"/>
              <w:autoSpaceDN w:val="0"/>
              <w:spacing w:line="265" w:lineRule="auto"/>
              <w:rPr>
                <w:rFonts w:ascii="Arial"/>
                <w:sz w:val="21"/>
                <w:highlight w:val="none"/>
              </w:rPr>
            </w:pPr>
          </w:p>
          <w:p w14:paraId="06B5466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FA67AE0">
            <w:pPr>
              <w:autoSpaceDE w:val="0"/>
              <w:autoSpaceDN w:val="0"/>
              <w:rPr>
                <w:rFonts w:ascii="Arial"/>
                <w:sz w:val="21"/>
                <w:highlight w:val="none"/>
              </w:rPr>
            </w:pPr>
          </w:p>
        </w:tc>
        <w:tc>
          <w:tcPr>
            <w:tcW w:w="1553" w:type="dxa"/>
            <w:vAlign w:val="top"/>
          </w:tcPr>
          <w:p w14:paraId="55C0CEE4">
            <w:pPr>
              <w:autoSpaceDE w:val="0"/>
              <w:autoSpaceDN w:val="0"/>
              <w:rPr>
                <w:rFonts w:ascii="Arial"/>
                <w:sz w:val="21"/>
                <w:highlight w:val="none"/>
              </w:rPr>
            </w:pPr>
          </w:p>
        </w:tc>
      </w:tr>
    </w:tbl>
    <w:p w14:paraId="31B499A7">
      <w:pPr>
        <w:rPr>
          <w:rFonts w:ascii="Arial"/>
          <w:sz w:val="21"/>
          <w:highlight w:val="none"/>
        </w:rPr>
      </w:pPr>
    </w:p>
    <w:p w14:paraId="631C160F">
      <w:pPr>
        <w:rPr>
          <w:rFonts w:ascii="Arial" w:hAnsi="Arial" w:eastAsia="Arial" w:cs="Arial"/>
          <w:sz w:val="21"/>
          <w:szCs w:val="21"/>
          <w:highlight w:val="none"/>
        </w:rPr>
        <w:sectPr>
          <w:pgSz w:w="11905" w:h="16837"/>
          <w:pgMar w:top="1161" w:right="1076" w:bottom="0" w:left="998" w:header="0" w:footer="0" w:gutter="0"/>
          <w:cols w:space="720" w:num="1"/>
        </w:sectPr>
      </w:pPr>
    </w:p>
    <w:p w14:paraId="464A45BF">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579345F3">
      <w:pPr>
        <w:spacing w:line="306" w:lineRule="auto"/>
        <w:rPr>
          <w:rFonts w:ascii="Arial"/>
          <w:sz w:val="21"/>
          <w:highlight w:val="none"/>
        </w:rPr>
      </w:pPr>
    </w:p>
    <w:p w14:paraId="25ADB4F6">
      <w:pPr>
        <w:pStyle w:val="17"/>
        <w:spacing w:before="78" w:line="219" w:lineRule="auto"/>
        <w:ind w:left="62"/>
        <w:rPr>
          <w:highlight w:val="none"/>
        </w:rPr>
      </w:pPr>
      <w:r>
        <w:rPr>
          <w:b/>
          <w:bCs/>
          <w:spacing w:val="-2"/>
          <w:highlight w:val="none"/>
        </w:rPr>
        <w:t>分项名称：室内基础装修</w:t>
      </w:r>
    </w:p>
    <w:p w14:paraId="764B1935">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4526A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25B063FE">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E96F98D">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D0AC7D6">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18C4B961">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6E955179">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858D0A2">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68C5246B">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DB3A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0" w:hRule="atLeast"/>
        </w:trPr>
        <w:tc>
          <w:tcPr>
            <w:tcW w:w="848" w:type="dxa"/>
            <w:vAlign w:val="top"/>
          </w:tcPr>
          <w:p w14:paraId="591D2339">
            <w:pPr>
              <w:autoSpaceDE w:val="0"/>
              <w:autoSpaceDN w:val="0"/>
              <w:spacing w:line="306" w:lineRule="auto"/>
              <w:rPr>
                <w:rFonts w:ascii="Arial"/>
                <w:sz w:val="21"/>
                <w:highlight w:val="none"/>
              </w:rPr>
            </w:pPr>
          </w:p>
          <w:p w14:paraId="6A49381B">
            <w:pPr>
              <w:autoSpaceDE w:val="0"/>
              <w:autoSpaceDN w:val="0"/>
              <w:spacing w:line="307" w:lineRule="auto"/>
              <w:rPr>
                <w:rFonts w:ascii="Arial"/>
                <w:sz w:val="21"/>
                <w:highlight w:val="none"/>
              </w:rPr>
            </w:pPr>
          </w:p>
          <w:p w14:paraId="4B785E1F">
            <w:pPr>
              <w:autoSpaceDE w:val="0"/>
              <w:autoSpaceDN w:val="0"/>
              <w:spacing w:line="307" w:lineRule="auto"/>
              <w:rPr>
                <w:rFonts w:ascii="Arial"/>
                <w:sz w:val="21"/>
                <w:highlight w:val="none"/>
              </w:rPr>
            </w:pPr>
          </w:p>
          <w:p w14:paraId="595E02A9">
            <w:pPr>
              <w:pStyle w:val="253"/>
              <w:autoSpaceDE w:val="0"/>
              <w:autoSpaceDN w:val="0"/>
              <w:spacing w:before="71" w:line="239" w:lineRule="auto"/>
              <w:ind w:left="48"/>
              <w:rPr>
                <w:sz w:val="22"/>
                <w:szCs w:val="22"/>
                <w:highlight w:val="none"/>
              </w:rPr>
            </w:pPr>
            <w:r>
              <w:rPr>
                <w:spacing w:val="-2"/>
                <w:sz w:val="22"/>
                <w:szCs w:val="22"/>
                <w:highlight w:val="none"/>
              </w:rPr>
              <w:t>2.3.3.6</w:t>
            </w:r>
          </w:p>
        </w:tc>
        <w:tc>
          <w:tcPr>
            <w:tcW w:w="1392" w:type="dxa"/>
            <w:vAlign w:val="top"/>
          </w:tcPr>
          <w:p w14:paraId="7937E39C">
            <w:pPr>
              <w:autoSpaceDE w:val="0"/>
              <w:autoSpaceDN w:val="0"/>
              <w:spacing w:line="254" w:lineRule="auto"/>
              <w:rPr>
                <w:rFonts w:ascii="Arial"/>
                <w:sz w:val="21"/>
                <w:highlight w:val="none"/>
              </w:rPr>
            </w:pPr>
          </w:p>
          <w:p w14:paraId="7DD2B84A">
            <w:pPr>
              <w:autoSpaceDE w:val="0"/>
              <w:autoSpaceDN w:val="0"/>
              <w:spacing w:line="254" w:lineRule="auto"/>
              <w:rPr>
                <w:rFonts w:ascii="Arial"/>
                <w:sz w:val="21"/>
                <w:highlight w:val="none"/>
              </w:rPr>
            </w:pPr>
          </w:p>
          <w:p w14:paraId="392C100D">
            <w:pPr>
              <w:autoSpaceDE w:val="0"/>
              <w:autoSpaceDN w:val="0"/>
              <w:spacing w:line="254" w:lineRule="auto"/>
              <w:rPr>
                <w:rFonts w:ascii="Arial"/>
                <w:sz w:val="21"/>
                <w:highlight w:val="none"/>
              </w:rPr>
            </w:pPr>
          </w:p>
          <w:p w14:paraId="00806E18">
            <w:pPr>
              <w:pStyle w:val="253"/>
              <w:autoSpaceDE w:val="0"/>
              <w:autoSpaceDN w:val="0"/>
              <w:spacing w:before="78" w:line="227" w:lineRule="auto"/>
              <w:ind w:left="38" w:right="149" w:firstLine="4"/>
              <w:rPr>
                <w:sz w:val="24"/>
                <w:szCs w:val="24"/>
                <w:highlight w:val="none"/>
              </w:rPr>
            </w:pPr>
            <w:r>
              <w:rPr>
                <w:spacing w:val="-4"/>
                <w:sz w:val="24"/>
                <w:szCs w:val="24"/>
                <w:highlight w:val="none"/>
              </w:rPr>
              <w:t>高级手绘艺</w:t>
            </w:r>
            <w:r>
              <w:rPr>
                <w:spacing w:val="-6"/>
                <w:sz w:val="24"/>
                <w:szCs w:val="24"/>
                <w:highlight w:val="none"/>
              </w:rPr>
              <w:t>术漆</w:t>
            </w:r>
          </w:p>
        </w:tc>
        <w:tc>
          <w:tcPr>
            <w:tcW w:w="3101" w:type="dxa"/>
            <w:vAlign w:val="top"/>
          </w:tcPr>
          <w:p w14:paraId="32D26905">
            <w:pPr>
              <w:autoSpaceDE w:val="0"/>
              <w:autoSpaceDN w:val="0"/>
              <w:spacing w:line="328" w:lineRule="auto"/>
              <w:rPr>
                <w:rFonts w:ascii="Arial"/>
                <w:sz w:val="21"/>
                <w:highlight w:val="none"/>
              </w:rPr>
            </w:pPr>
          </w:p>
          <w:p w14:paraId="66988301">
            <w:pPr>
              <w:pStyle w:val="253"/>
              <w:autoSpaceDE w:val="0"/>
              <w:autoSpaceDN w:val="0"/>
              <w:spacing w:before="78" w:line="225"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遍，专业技术人员结合电脑设计及雕刻设备，选用特殊材料，特殊手法（技法）手</w:t>
            </w:r>
            <w:r>
              <w:rPr>
                <w:spacing w:val="-3"/>
                <w:sz w:val="24"/>
                <w:szCs w:val="24"/>
                <w:highlight w:val="none"/>
              </w:rPr>
              <w:t>工操作</w:t>
            </w:r>
          </w:p>
        </w:tc>
        <w:tc>
          <w:tcPr>
            <w:tcW w:w="1124" w:type="dxa"/>
            <w:vAlign w:val="top"/>
          </w:tcPr>
          <w:p w14:paraId="3636E588">
            <w:pPr>
              <w:autoSpaceDE w:val="0"/>
              <w:autoSpaceDN w:val="0"/>
              <w:spacing w:line="302" w:lineRule="auto"/>
              <w:rPr>
                <w:rFonts w:ascii="Arial"/>
                <w:sz w:val="21"/>
                <w:highlight w:val="none"/>
              </w:rPr>
            </w:pPr>
          </w:p>
          <w:p w14:paraId="7F8D98E3">
            <w:pPr>
              <w:autoSpaceDE w:val="0"/>
              <w:autoSpaceDN w:val="0"/>
              <w:spacing w:line="302" w:lineRule="auto"/>
              <w:rPr>
                <w:rFonts w:ascii="Arial"/>
                <w:sz w:val="21"/>
                <w:highlight w:val="none"/>
              </w:rPr>
            </w:pPr>
          </w:p>
          <w:p w14:paraId="7E300683">
            <w:pPr>
              <w:autoSpaceDE w:val="0"/>
              <w:autoSpaceDN w:val="0"/>
              <w:spacing w:line="302" w:lineRule="auto"/>
              <w:rPr>
                <w:rFonts w:ascii="Arial"/>
                <w:sz w:val="21"/>
                <w:highlight w:val="none"/>
              </w:rPr>
            </w:pPr>
          </w:p>
          <w:p w14:paraId="3F52C377">
            <w:pPr>
              <w:pStyle w:val="253"/>
              <w:autoSpaceDE w:val="0"/>
              <w:autoSpaceDN w:val="0"/>
              <w:spacing w:before="78" w:line="239" w:lineRule="auto"/>
              <w:ind w:left="219"/>
              <w:rPr>
                <w:sz w:val="24"/>
                <w:szCs w:val="24"/>
                <w:highlight w:val="none"/>
              </w:rPr>
            </w:pPr>
            <w:r>
              <w:rPr>
                <w:spacing w:val="-3"/>
                <w:sz w:val="24"/>
                <w:szCs w:val="24"/>
                <w:highlight w:val="none"/>
              </w:rPr>
              <w:t>20.40</w:t>
            </w:r>
          </w:p>
        </w:tc>
        <w:tc>
          <w:tcPr>
            <w:tcW w:w="673" w:type="dxa"/>
            <w:vAlign w:val="top"/>
          </w:tcPr>
          <w:p w14:paraId="092C73CB">
            <w:pPr>
              <w:autoSpaceDE w:val="0"/>
              <w:autoSpaceDN w:val="0"/>
              <w:spacing w:line="302" w:lineRule="auto"/>
              <w:rPr>
                <w:rFonts w:ascii="Arial"/>
                <w:sz w:val="21"/>
                <w:highlight w:val="none"/>
              </w:rPr>
            </w:pPr>
          </w:p>
          <w:p w14:paraId="2D3C0F23">
            <w:pPr>
              <w:autoSpaceDE w:val="0"/>
              <w:autoSpaceDN w:val="0"/>
              <w:spacing w:line="302" w:lineRule="auto"/>
              <w:rPr>
                <w:rFonts w:ascii="Arial"/>
                <w:sz w:val="21"/>
                <w:highlight w:val="none"/>
              </w:rPr>
            </w:pPr>
          </w:p>
          <w:p w14:paraId="2066CEF2">
            <w:pPr>
              <w:autoSpaceDE w:val="0"/>
              <w:autoSpaceDN w:val="0"/>
              <w:spacing w:line="303" w:lineRule="auto"/>
              <w:rPr>
                <w:rFonts w:ascii="Arial"/>
                <w:sz w:val="21"/>
                <w:highlight w:val="none"/>
              </w:rPr>
            </w:pPr>
          </w:p>
          <w:p w14:paraId="18D15CC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6BFDD2C">
            <w:pPr>
              <w:autoSpaceDE w:val="0"/>
              <w:autoSpaceDN w:val="0"/>
              <w:rPr>
                <w:rFonts w:ascii="Arial"/>
                <w:sz w:val="21"/>
                <w:highlight w:val="none"/>
              </w:rPr>
            </w:pPr>
          </w:p>
        </w:tc>
        <w:tc>
          <w:tcPr>
            <w:tcW w:w="1553" w:type="dxa"/>
            <w:vAlign w:val="top"/>
          </w:tcPr>
          <w:p w14:paraId="53937064">
            <w:pPr>
              <w:autoSpaceDE w:val="0"/>
              <w:autoSpaceDN w:val="0"/>
              <w:rPr>
                <w:rFonts w:ascii="Arial"/>
                <w:sz w:val="21"/>
                <w:highlight w:val="none"/>
              </w:rPr>
            </w:pPr>
          </w:p>
        </w:tc>
      </w:tr>
      <w:tr w14:paraId="48FE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73101A89">
            <w:pPr>
              <w:autoSpaceDE w:val="0"/>
              <w:autoSpaceDN w:val="0"/>
              <w:spacing w:line="352" w:lineRule="auto"/>
              <w:rPr>
                <w:rFonts w:ascii="Arial"/>
                <w:sz w:val="21"/>
                <w:highlight w:val="none"/>
              </w:rPr>
            </w:pPr>
          </w:p>
          <w:p w14:paraId="678A121D">
            <w:pPr>
              <w:pStyle w:val="253"/>
              <w:autoSpaceDE w:val="0"/>
              <w:autoSpaceDN w:val="0"/>
              <w:spacing w:before="72" w:line="239" w:lineRule="auto"/>
              <w:ind w:left="48"/>
              <w:rPr>
                <w:sz w:val="22"/>
                <w:szCs w:val="22"/>
                <w:highlight w:val="none"/>
              </w:rPr>
            </w:pPr>
            <w:r>
              <w:rPr>
                <w:spacing w:val="-2"/>
                <w:sz w:val="22"/>
                <w:szCs w:val="22"/>
                <w:highlight w:val="none"/>
              </w:rPr>
              <w:t>2.3.3.7</w:t>
            </w:r>
          </w:p>
        </w:tc>
        <w:tc>
          <w:tcPr>
            <w:tcW w:w="1392" w:type="dxa"/>
            <w:vAlign w:val="top"/>
          </w:tcPr>
          <w:p w14:paraId="4B93563F">
            <w:pPr>
              <w:pStyle w:val="253"/>
              <w:autoSpaceDE w:val="0"/>
              <w:autoSpaceDN w:val="0"/>
              <w:spacing w:before="271" w:line="228" w:lineRule="auto"/>
              <w:ind w:left="48" w:right="149" w:firstLine="23"/>
              <w:rPr>
                <w:sz w:val="24"/>
                <w:szCs w:val="24"/>
                <w:highlight w:val="none"/>
              </w:rPr>
            </w:pPr>
            <w:r>
              <w:rPr>
                <w:spacing w:val="-9"/>
                <w:sz w:val="24"/>
                <w:szCs w:val="24"/>
                <w:highlight w:val="none"/>
              </w:rPr>
              <w:t>白色乳胶漆</w:t>
            </w:r>
            <w:r>
              <w:rPr>
                <w:spacing w:val="-5"/>
                <w:sz w:val="24"/>
                <w:szCs w:val="24"/>
                <w:highlight w:val="none"/>
              </w:rPr>
              <w:t>（设备间）</w:t>
            </w:r>
          </w:p>
        </w:tc>
        <w:tc>
          <w:tcPr>
            <w:tcW w:w="3101" w:type="dxa"/>
            <w:vAlign w:val="top"/>
          </w:tcPr>
          <w:p w14:paraId="17D09A4C">
            <w:pPr>
              <w:pStyle w:val="253"/>
              <w:autoSpaceDE w:val="0"/>
              <w:autoSpaceDN w:val="0"/>
              <w:spacing w:before="270" w:line="228" w:lineRule="auto"/>
              <w:ind w:left="38" w:right="234"/>
              <w:rPr>
                <w:sz w:val="24"/>
                <w:szCs w:val="24"/>
                <w:highlight w:val="none"/>
              </w:rPr>
            </w:pPr>
            <w:r>
              <w:rPr>
                <w:spacing w:val="-6"/>
                <w:sz w:val="24"/>
                <w:szCs w:val="24"/>
                <w:highlight w:val="none"/>
              </w:rPr>
              <w:t>基层清理干净，底漆一遍，</w:t>
            </w:r>
            <w:r>
              <w:rPr>
                <w:spacing w:val="-3"/>
                <w:sz w:val="24"/>
                <w:szCs w:val="24"/>
                <w:highlight w:val="none"/>
              </w:rPr>
              <w:t>面漆两遍。</w:t>
            </w:r>
          </w:p>
        </w:tc>
        <w:tc>
          <w:tcPr>
            <w:tcW w:w="1124" w:type="dxa"/>
            <w:vAlign w:val="top"/>
          </w:tcPr>
          <w:p w14:paraId="78ECEA1A">
            <w:pPr>
              <w:autoSpaceDE w:val="0"/>
              <w:autoSpaceDN w:val="0"/>
              <w:spacing w:line="336" w:lineRule="auto"/>
              <w:rPr>
                <w:rFonts w:ascii="Arial"/>
                <w:sz w:val="21"/>
                <w:highlight w:val="none"/>
              </w:rPr>
            </w:pPr>
          </w:p>
          <w:p w14:paraId="5636EEC2">
            <w:pPr>
              <w:pStyle w:val="253"/>
              <w:autoSpaceDE w:val="0"/>
              <w:autoSpaceDN w:val="0"/>
              <w:spacing w:before="78" w:line="239" w:lineRule="auto"/>
              <w:ind w:left="221"/>
              <w:rPr>
                <w:sz w:val="24"/>
                <w:szCs w:val="24"/>
                <w:highlight w:val="none"/>
              </w:rPr>
            </w:pPr>
            <w:r>
              <w:rPr>
                <w:spacing w:val="-3"/>
                <w:sz w:val="24"/>
                <w:szCs w:val="24"/>
                <w:highlight w:val="none"/>
              </w:rPr>
              <w:t>57.00</w:t>
            </w:r>
          </w:p>
        </w:tc>
        <w:tc>
          <w:tcPr>
            <w:tcW w:w="673" w:type="dxa"/>
            <w:vAlign w:val="top"/>
          </w:tcPr>
          <w:p w14:paraId="000D678D">
            <w:pPr>
              <w:autoSpaceDE w:val="0"/>
              <w:autoSpaceDN w:val="0"/>
              <w:spacing w:line="336" w:lineRule="auto"/>
              <w:rPr>
                <w:rFonts w:ascii="Arial"/>
                <w:sz w:val="21"/>
                <w:highlight w:val="none"/>
              </w:rPr>
            </w:pPr>
          </w:p>
          <w:p w14:paraId="5926A29B">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DE915D5">
            <w:pPr>
              <w:autoSpaceDE w:val="0"/>
              <w:autoSpaceDN w:val="0"/>
              <w:rPr>
                <w:rFonts w:ascii="Arial"/>
                <w:sz w:val="21"/>
                <w:highlight w:val="none"/>
              </w:rPr>
            </w:pPr>
          </w:p>
        </w:tc>
        <w:tc>
          <w:tcPr>
            <w:tcW w:w="1553" w:type="dxa"/>
            <w:vAlign w:val="top"/>
          </w:tcPr>
          <w:p w14:paraId="27CB26CF">
            <w:pPr>
              <w:autoSpaceDE w:val="0"/>
              <w:autoSpaceDN w:val="0"/>
              <w:rPr>
                <w:rFonts w:ascii="Arial"/>
                <w:sz w:val="21"/>
                <w:highlight w:val="none"/>
              </w:rPr>
            </w:pPr>
          </w:p>
        </w:tc>
      </w:tr>
      <w:tr w14:paraId="5FAF6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848" w:type="dxa"/>
            <w:vAlign w:val="top"/>
          </w:tcPr>
          <w:p w14:paraId="7C5D1A2D">
            <w:pPr>
              <w:autoSpaceDE w:val="0"/>
              <w:autoSpaceDN w:val="0"/>
              <w:spacing w:line="324" w:lineRule="auto"/>
              <w:rPr>
                <w:rFonts w:ascii="Arial"/>
                <w:sz w:val="21"/>
                <w:highlight w:val="none"/>
              </w:rPr>
            </w:pPr>
          </w:p>
          <w:p w14:paraId="30B06F89">
            <w:pPr>
              <w:pStyle w:val="253"/>
              <w:autoSpaceDE w:val="0"/>
              <w:autoSpaceDN w:val="0"/>
              <w:spacing w:before="71" w:line="239" w:lineRule="auto"/>
              <w:ind w:left="48"/>
              <w:rPr>
                <w:sz w:val="22"/>
                <w:szCs w:val="22"/>
                <w:highlight w:val="none"/>
              </w:rPr>
            </w:pPr>
            <w:r>
              <w:rPr>
                <w:spacing w:val="-2"/>
                <w:sz w:val="22"/>
                <w:szCs w:val="22"/>
                <w:highlight w:val="none"/>
              </w:rPr>
              <w:t>2.3.3.8</w:t>
            </w:r>
          </w:p>
        </w:tc>
        <w:tc>
          <w:tcPr>
            <w:tcW w:w="1392" w:type="dxa"/>
            <w:vAlign w:val="top"/>
          </w:tcPr>
          <w:p w14:paraId="041C1777">
            <w:pPr>
              <w:pStyle w:val="253"/>
              <w:autoSpaceDE w:val="0"/>
              <w:autoSpaceDN w:val="0"/>
              <w:spacing w:before="97" w:line="219" w:lineRule="auto"/>
              <w:ind w:left="40"/>
              <w:rPr>
                <w:sz w:val="24"/>
                <w:szCs w:val="24"/>
                <w:highlight w:val="none"/>
              </w:rPr>
            </w:pPr>
            <w:r>
              <w:rPr>
                <w:spacing w:val="-4"/>
                <w:sz w:val="24"/>
                <w:szCs w:val="24"/>
                <w:highlight w:val="none"/>
              </w:rPr>
              <w:t>设备间侧</w:t>
            </w:r>
          </w:p>
          <w:p w14:paraId="25E85199">
            <w:pPr>
              <w:pStyle w:val="253"/>
              <w:autoSpaceDE w:val="0"/>
              <w:autoSpaceDN w:val="0"/>
              <w:spacing w:before="7" w:line="227" w:lineRule="auto"/>
              <w:ind w:left="36" w:right="389" w:firstLine="11"/>
              <w:rPr>
                <w:sz w:val="24"/>
                <w:szCs w:val="24"/>
                <w:highlight w:val="none"/>
              </w:rPr>
            </w:pPr>
            <w:r>
              <w:rPr>
                <w:spacing w:val="-6"/>
                <w:sz w:val="24"/>
                <w:szCs w:val="24"/>
                <w:highlight w:val="none"/>
              </w:rPr>
              <w:t>（新建墙</w:t>
            </w:r>
            <w:r>
              <w:rPr>
                <w:spacing w:val="-5"/>
                <w:sz w:val="24"/>
                <w:szCs w:val="24"/>
                <w:highlight w:val="none"/>
              </w:rPr>
              <w:t>体）</w:t>
            </w:r>
          </w:p>
        </w:tc>
        <w:tc>
          <w:tcPr>
            <w:tcW w:w="3101" w:type="dxa"/>
            <w:vAlign w:val="top"/>
          </w:tcPr>
          <w:p w14:paraId="412325B1">
            <w:pPr>
              <w:pStyle w:val="253"/>
              <w:autoSpaceDE w:val="0"/>
              <w:autoSpaceDN w:val="0"/>
              <w:spacing w:before="244" w:line="227" w:lineRule="auto"/>
              <w:ind w:left="40" w:right="56" w:hanging="3"/>
              <w:rPr>
                <w:sz w:val="24"/>
                <w:szCs w:val="24"/>
                <w:highlight w:val="none"/>
              </w:rPr>
            </w:pPr>
            <w:r>
              <w:rPr>
                <w:spacing w:val="-1"/>
                <w:sz w:val="24"/>
                <w:szCs w:val="24"/>
                <w:highlight w:val="none"/>
              </w:rPr>
              <w:t>封双层9.5厚耐水石膏板，耐</w:t>
            </w:r>
            <w:r>
              <w:rPr>
                <w:spacing w:val="-3"/>
                <w:sz w:val="24"/>
                <w:szCs w:val="24"/>
                <w:highlight w:val="none"/>
              </w:rPr>
              <w:t>水腻子三道。</w:t>
            </w:r>
          </w:p>
        </w:tc>
        <w:tc>
          <w:tcPr>
            <w:tcW w:w="1124" w:type="dxa"/>
            <w:vAlign w:val="top"/>
          </w:tcPr>
          <w:p w14:paraId="73B0FB39">
            <w:pPr>
              <w:autoSpaceDE w:val="0"/>
              <w:autoSpaceDN w:val="0"/>
              <w:spacing w:line="309" w:lineRule="auto"/>
              <w:rPr>
                <w:rFonts w:ascii="Arial"/>
                <w:sz w:val="21"/>
                <w:highlight w:val="none"/>
              </w:rPr>
            </w:pPr>
          </w:p>
          <w:p w14:paraId="1B5841A1">
            <w:pPr>
              <w:pStyle w:val="253"/>
              <w:autoSpaceDE w:val="0"/>
              <w:autoSpaceDN w:val="0"/>
              <w:spacing w:before="78" w:line="239" w:lineRule="auto"/>
              <w:ind w:left="234"/>
              <w:rPr>
                <w:sz w:val="24"/>
                <w:szCs w:val="24"/>
                <w:highlight w:val="none"/>
              </w:rPr>
            </w:pPr>
            <w:r>
              <w:rPr>
                <w:spacing w:val="-6"/>
                <w:sz w:val="24"/>
                <w:szCs w:val="24"/>
                <w:highlight w:val="none"/>
              </w:rPr>
              <w:t>15.00</w:t>
            </w:r>
          </w:p>
        </w:tc>
        <w:tc>
          <w:tcPr>
            <w:tcW w:w="673" w:type="dxa"/>
            <w:vAlign w:val="top"/>
          </w:tcPr>
          <w:p w14:paraId="44A8EA20">
            <w:pPr>
              <w:autoSpaceDE w:val="0"/>
              <w:autoSpaceDN w:val="0"/>
              <w:spacing w:line="309" w:lineRule="auto"/>
              <w:rPr>
                <w:rFonts w:ascii="Arial"/>
                <w:sz w:val="21"/>
                <w:highlight w:val="none"/>
              </w:rPr>
            </w:pPr>
          </w:p>
          <w:p w14:paraId="3CAE750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8635E9D">
            <w:pPr>
              <w:autoSpaceDE w:val="0"/>
              <w:autoSpaceDN w:val="0"/>
              <w:rPr>
                <w:rFonts w:ascii="Arial"/>
                <w:sz w:val="21"/>
                <w:highlight w:val="none"/>
              </w:rPr>
            </w:pPr>
          </w:p>
        </w:tc>
        <w:tc>
          <w:tcPr>
            <w:tcW w:w="1553" w:type="dxa"/>
            <w:vAlign w:val="top"/>
          </w:tcPr>
          <w:p w14:paraId="3EA6C534">
            <w:pPr>
              <w:autoSpaceDE w:val="0"/>
              <w:autoSpaceDN w:val="0"/>
              <w:rPr>
                <w:rFonts w:ascii="Arial"/>
                <w:sz w:val="21"/>
                <w:highlight w:val="none"/>
              </w:rPr>
            </w:pPr>
          </w:p>
        </w:tc>
      </w:tr>
      <w:tr w14:paraId="1464E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5F0D7C27">
            <w:pPr>
              <w:pStyle w:val="253"/>
              <w:autoSpaceDE w:val="0"/>
              <w:autoSpaceDN w:val="0"/>
              <w:spacing w:before="204" w:line="239" w:lineRule="auto"/>
              <w:ind w:left="151"/>
              <w:rPr>
                <w:sz w:val="22"/>
                <w:szCs w:val="22"/>
                <w:highlight w:val="none"/>
              </w:rPr>
            </w:pPr>
            <w:r>
              <w:rPr>
                <w:b/>
                <w:bCs/>
                <w:spacing w:val="-3"/>
                <w:sz w:val="22"/>
                <w:szCs w:val="22"/>
                <w:highlight w:val="none"/>
              </w:rPr>
              <w:t>2.3.4</w:t>
            </w:r>
          </w:p>
        </w:tc>
        <w:tc>
          <w:tcPr>
            <w:tcW w:w="1392" w:type="dxa"/>
            <w:vAlign w:val="top"/>
          </w:tcPr>
          <w:p w14:paraId="35E9688A">
            <w:pPr>
              <w:pStyle w:val="253"/>
              <w:autoSpaceDE w:val="0"/>
              <w:autoSpaceDN w:val="0"/>
              <w:spacing w:before="194" w:line="220" w:lineRule="auto"/>
              <w:ind w:left="35"/>
              <w:rPr>
                <w:sz w:val="24"/>
                <w:szCs w:val="24"/>
                <w:highlight w:val="none"/>
              </w:rPr>
            </w:pPr>
            <w:r>
              <w:rPr>
                <w:b/>
                <w:bCs/>
                <w:spacing w:val="-4"/>
                <w:sz w:val="24"/>
                <w:szCs w:val="24"/>
                <w:highlight w:val="none"/>
              </w:rPr>
              <w:t>4#平房</w:t>
            </w:r>
          </w:p>
        </w:tc>
        <w:tc>
          <w:tcPr>
            <w:tcW w:w="3101" w:type="dxa"/>
            <w:vAlign w:val="top"/>
          </w:tcPr>
          <w:p w14:paraId="16CB019B">
            <w:pPr>
              <w:autoSpaceDE w:val="0"/>
              <w:autoSpaceDN w:val="0"/>
              <w:rPr>
                <w:rFonts w:ascii="Arial"/>
                <w:sz w:val="21"/>
                <w:highlight w:val="none"/>
              </w:rPr>
            </w:pPr>
          </w:p>
        </w:tc>
        <w:tc>
          <w:tcPr>
            <w:tcW w:w="1124" w:type="dxa"/>
            <w:vAlign w:val="top"/>
          </w:tcPr>
          <w:p w14:paraId="2846EA7E">
            <w:pPr>
              <w:autoSpaceDE w:val="0"/>
              <w:autoSpaceDN w:val="0"/>
              <w:rPr>
                <w:rFonts w:ascii="Arial"/>
                <w:sz w:val="21"/>
                <w:highlight w:val="none"/>
              </w:rPr>
            </w:pPr>
          </w:p>
        </w:tc>
        <w:tc>
          <w:tcPr>
            <w:tcW w:w="673" w:type="dxa"/>
            <w:vAlign w:val="top"/>
          </w:tcPr>
          <w:p w14:paraId="15B95A37">
            <w:pPr>
              <w:autoSpaceDE w:val="0"/>
              <w:autoSpaceDN w:val="0"/>
              <w:rPr>
                <w:rFonts w:ascii="Arial"/>
                <w:sz w:val="21"/>
                <w:highlight w:val="none"/>
              </w:rPr>
            </w:pPr>
          </w:p>
        </w:tc>
        <w:tc>
          <w:tcPr>
            <w:tcW w:w="1124" w:type="dxa"/>
            <w:vAlign w:val="top"/>
          </w:tcPr>
          <w:p w14:paraId="00AAC446">
            <w:pPr>
              <w:autoSpaceDE w:val="0"/>
              <w:autoSpaceDN w:val="0"/>
              <w:rPr>
                <w:rFonts w:ascii="Arial"/>
                <w:sz w:val="21"/>
                <w:highlight w:val="none"/>
              </w:rPr>
            </w:pPr>
          </w:p>
        </w:tc>
        <w:tc>
          <w:tcPr>
            <w:tcW w:w="1553" w:type="dxa"/>
            <w:vAlign w:val="top"/>
          </w:tcPr>
          <w:p w14:paraId="4F83D699">
            <w:pPr>
              <w:autoSpaceDE w:val="0"/>
              <w:autoSpaceDN w:val="0"/>
              <w:rPr>
                <w:rFonts w:ascii="Arial"/>
                <w:sz w:val="21"/>
                <w:highlight w:val="none"/>
              </w:rPr>
            </w:pPr>
          </w:p>
        </w:tc>
      </w:tr>
      <w:tr w14:paraId="3210A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4" w:hRule="atLeast"/>
        </w:trPr>
        <w:tc>
          <w:tcPr>
            <w:tcW w:w="848" w:type="dxa"/>
            <w:vAlign w:val="top"/>
          </w:tcPr>
          <w:p w14:paraId="5EB044B0">
            <w:pPr>
              <w:autoSpaceDE w:val="0"/>
              <w:autoSpaceDN w:val="0"/>
              <w:spacing w:line="447" w:lineRule="auto"/>
              <w:rPr>
                <w:rFonts w:ascii="Arial"/>
                <w:sz w:val="21"/>
                <w:highlight w:val="none"/>
              </w:rPr>
            </w:pPr>
          </w:p>
          <w:p w14:paraId="4E70AB29">
            <w:pPr>
              <w:pStyle w:val="253"/>
              <w:autoSpaceDE w:val="0"/>
              <w:autoSpaceDN w:val="0"/>
              <w:spacing w:before="71" w:line="239" w:lineRule="auto"/>
              <w:ind w:left="48"/>
              <w:rPr>
                <w:sz w:val="22"/>
                <w:szCs w:val="22"/>
                <w:highlight w:val="none"/>
              </w:rPr>
            </w:pPr>
            <w:r>
              <w:rPr>
                <w:spacing w:val="-2"/>
                <w:sz w:val="22"/>
                <w:szCs w:val="22"/>
                <w:highlight w:val="none"/>
              </w:rPr>
              <w:t>2.3.4.1</w:t>
            </w:r>
          </w:p>
        </w:tc>
        <w:tc>
          <w:tcPr>
            <w:tcW w:w="1392" w:type="dxa"/>
            <w:vAlign w:val="top"/>
          </w:tcPr>
          <w:p w14:paraId="0613C2E3">
            <w:pPr>
              <w:autoSpaceDE w:val="0"/>
              <w:autoSpaceDN w:val="0"/>
              <w:spacing w:line="433" w:lineRule="auto"/>
              <w:rPr>
                <w:rFonts w:ascii="Arial"/>
                <w:sz w:val="21"/>
                <w:highlight w:val="none"/>
              </w:rPr>
            </w:pPr>
          </w:p>
          <w:p w14:paraId="6F83BE0A">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54EB083B">
            <w:pPr>
              <w:pStyle w:val="253"/>
              <w:autoSpaceDE w:val="0"/>
              <w:autoSpaceDN w:val="0"/>
              <w:spacing w:before="223"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3859952D">
            <w:pPr>
              <w:autoSpaceDE w:val="0"/>
              <w:autoSpaceDN w:val="0"/>
              <w:spacing w:line="433" w:lineRule="auto"/>
              <w:rPr>
                <w:rFonts w:ascii="Arial"/>
                <w:sz w:val="21"/>
                <w:highlight w:val="none"/>
              </w:rPr>
            </w:pPr>
          </w:p>
          <w:p w14:paraId="326BFC63">
            <w:pPr>
              <w:pStyle w:val="253"/>
              <w:autoSpaceDE w:val="0"/>
              <w:autoSpaceDN w:val="0"/>
              <w:spacing w:before="78" w:line="239" w:lineRule="auto"/>
              <w:ind w:left="217"/>
              <w:rPr>
                <w:sz w:val="24"/>
                <w:szCs w:val="24"/>
                <w:highlight w:val="none"/>
              </w:rPr>
            </w:pPr>
            <w:r>
              <w:rPr>
                <w:spacing w:val="-3"/>
                <w:sz w:val="24"/>
                <w:szCs w:val="24"/>
                <w:highlight w:val="none"/>
              </w:rPr>
              <w:t>93.00</w:t>
            </w:r>
          </w:p>
        </w:tc>
        <w:tc>
          <w:tcPr>
            <w:tcW w:w="673" w:type="dxa"/>
            <w:vAlign w:val="top"/>
          </w:tcPr>
          <w:p w14:paraId="46C7E6B3">
            <w:pPr>
              <w:autoSpaceDE w:val="0"/>
              <w:autoSpaceDN w:val="0"/>
              <w:spacing w:line="433" w:lineRule="auto"/>
              <w:rPr>
                <w:rFonts w:ascii="Arial"/>
                <w:sz w:val="21"/>
                <w:highlight w:val="none"/>
              </w:rPr>
            </w:pPr>
          </w:p>
          <w:p w14:paraId="2206082A">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9E2F0B0">
            <w:pPr>
              <w:autoSpaceDE w:val="0"/>
              <w:autoSpaceDN w:val="0"/>
              <w:rPr>
                <w:rFonts w:ascii="Arial"/>
                <w:sz w:val="21"/>
                <w:highlight w:val="none"/>
              </w:rPr>
            </w:pPr>
          </w:p>
        </w:tc>
        <w:tc>
          <w:tcPr>
            <w:tcW w:w="1553" w:type="dxa"/>
            <w:vAlign w:val="top"/>
          </w:tcPr>
          <w:p w14:paraId="3B52CCD7">
            <w:pPr>
              <w:autoSpaceDE w:val="0"/>
              <w:autoSpaceDN w:val="0"/>
              <w:rPr>
                <w:rFonts w:ascii="Arial"/>
                <w:sz w:val="21"/>
                <w:highlight w:val="none"/>
              </w:rPr>
            </w:pPr>
          </w:p>
        </w:tc>
      </w:tr>
      <w:tr w14:paraId="5A116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0" w:hRule="atLeast"/>
        </w:trPr>
        <w:tc>
          <w:tcPr>
            <w:tcW w:w="848" w:type="dxa"/>
            <w:vAlign w:val="top"/>
          </w:tcPr>
          <w:p w14:paraId="60E06C78">
            <w:pPr>
              <w:autoSpaceDE w:val="0"/>
              <w:autoSpaceDN w:val="0"/>
              <w:spacing w:line="268" w:lineRule="auto"/>
              <w:rPr>
                <w:rFonts w:ascii="Arial"/>
                <w:sz w:val="21"/>
                <w:highlight w:val="none"/>
              </w:rPr>
            </w:pPr>
          </w:p>
          <w:p w14:paraId="6B8516A7">
            <w:pPr>
              <w:autoSpaceDE w:val="0"/>
              <w:autoSpaceDN w:val="0"/>
              <w:spacing w:line="268" w:lineRule="auto"/>
              <w:rPr>
                <w:rFonts w:ascii="Arial"/>
                <w:sz w:val="21"/>
                <w:highlight w:val="none"/>
              </w:rPr>
            </w:pPr>
          </w:p>
          <w:p w14:paraId="6990986F">
            <w:pPr>
              <w:autoSpaceDE w:val="0"/>
              <w:autoSpaceDN w:val="0"/>
              <w:spacing w:line="268" w:lineRule="auto"/>
              <w:rPr>
                <w:rFonts w:ascii="Arial"/>
                <w:sz w:val="21"/>
                <w:highlight w:val="none"/>
              </w:rPr>
            </w:pPr>
          </w:p>
          <w:p w14:paraId="0D73CD0E">
            <w:pPr>
              <w:autoSpaceDE w:val="0"/>
              <w:autoSpaceDN w:val="0"/>
              <w:spacing w:line="269" w:lineRule="auto"/>
              <w:rPr>
                <w:rFonts w:ascii="Arial"/>
                <w:sz w:val="21"/>
                <w:highlight w:val="none"/>
              </w:rPr>
            </w:pPr>
          </w:p>
          <w:p w14:paraId="514F139F">
            <w:pPr>
              <w:pStyle w:val="253"/>
              <w:autoSpaceDE w:val="0"/>
              <w:autoSpaceDN w:val="0"/>
              <w:spacing w:before="71" w:line="239" w:lineRule="auto"/>
              <w:ind w:left="48"/>
              <w:rPr>
                <w:sz w:val="22"/>
                <w:szCs w:val="22"/>
                <w:highlight w:val="none"/>
              </w:rPr>
            </w:pPr>
            <w:r>
              <w:rPr>
                <w:spacing w:val="-2"/>
                <w:sz w:val="22"/>
                <w:szCs w:val="22"/>
                <w:highlight w:val="none"/>
              </w:rPr>
              <w:t>2.3.4.2</w:t>
            </w:r>
          </w:p>
        </w:tc>
        <w:tc>
          <w:tcPr>
            <w:tcW w:w="1392" w:type="dxa"/>
            <w:vAlign w:val="top"/>
          </w:tcPr>
          <w:p w14:paraId="439BE6B6">
            <w:pPr>
              <w:autoSpaceDE w:val="0"/>
              <w:autoSpaceDN w:val="0"/>
              <w:spacing w:line="264" w:lineRule="auto"/>
              <w:rPr>
                <w:rFonts w:ascii="Arial"/>
                <w:sz w:val="21"/>
                <w:highlight w:val="none"/>
              </w:rPr>
            </w:pPr>
          </w:p>
          <w:p w14:paraId="28438DB4">
            <w:pPr>
              <w:autoSpaceDE w:val="0"/>
              <w:autoSpaceDN w:val="0"/>
              <w:spacing w:line="265" w:lineRule="auto"/>
              <w:rPr>
                <w:rFonts w:ascii="Arial"/>
                <w:sz w:val="21"/>
                <w:highlight w:val="none"/>
              </w:rPr>
            </w:pPr>
          </w:p>
          <w:p w14:paraId="0B38799F">
            <w:pPr>
              <w:autoSpaceDE w:val="0"/>
              <w:autoSpaceDN w:val="0"/>
              <w:spacing w:line="265" w:lineRule="auto"/>
              <w:rPr>
                <w:rFonts w:ascii="Arial"/>
                <w:sz w:val="21"/>
                <w:highlight w:val="none"/>
              </w:rPr>
            </w:pPr>
          </w:p>
          <w:p w14:paraId="452DFB79">
            <w:pPr>
              <w:autoSpaceDE w:val="0"/>
              <w:autoSpaceDN w:val="0"/>
              <w:spacing w:line="265" w:lineRule="auto"/>
              <w:rPr>
                <w:rFonts w:ascii="Arial"/>
                <w:sz w:val="21"/>
                <w:highlight w:val="none"/>
              </w:rPr>
            </w:pPr>
          </w:p>
          <w:p w14:paraId="56C4AD41">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324E5CE3">
            <w:pPr>
              <w:pStyle w:val="253"/>
              <w:autoSpaceDE w:val="0"/>
              <w:autoSpaceDN w:val="0"/>
              <w:spacing w:before="269" w:line="219" w:lineRule="auto"/>
              <w:ind w:left="45"/>
              <w:rPr>
                <w:sz w:val="24"/>
                <w:szCs w:val="24"/>
                <w:highlight w:val="none"/>
              </w:rPr>
            </w:pPr>
            <w:r>
              <w:rPr>
                <w:spacing w:val="-3"/>
                <w:sz w:val="24"/>
                <w:szCs w:val="24"/>
                <w:highlight w:val="none"/>
              </w:rPr>
              <w:t>高差＜300</w:t>
            </w:r>
          </w:p>
          <w:p w14:paraId="5D19DCDC">
            <w:pPr>
              <w:pStyle w:val="253"/>
              <w:autoSpaceDE w:val="0"/>
              <w:autoSpaceDN w:val="0"/>
              <w:spacing w:before="5" w:line="225"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49D07F17">
            <w:pPr>
              <w:pStyle w:val="253"/>
              <w:autoSpaceDE w:val="0"/>
              <w:autoSpaceDN w:val="0"/>
              <w:spacing w:line="224"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4292EFEF">
            <w:pPr>
              <w:pStyle w:val="253"/>
              <w:autoSpaceDE w:val="0"/>
              <w:autoSpaceDN w:val="0"/>
              <w:spacing w:before="1" w:line="226"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139AE6D4">
            <w:pPr>
              <w:autoSpaceDE w:val="0"/>
              <w:autoSpaceDN w:val="0"/>
              <w:spacing w:line="264" w:lineRule="auto"/>
              <w:rPr>
                <w:rFonts w:ascii="Arial"/>
                <w:sz w:val="21"/>
                <w:highlight w:val="none"/>
              </w:rPr>
            </w:pPr>
          </w:p>
          <w:p w14:paraId="1B99AE03">
            <w:pPr>
              <w:autoSpaceDE w:val="0"/>
              <w:autoSpaceDN w:val="0"/>
              <w:spacing w:line="265" w:lineRule="auto"/>
              <w:rPr>
                <w:rFonts w:ascii="Arial"/>
                <w:sz w:val="21"/>
                <w:highlight w:val="none"/>
              </w:rPr>
            </w:pPr>
          </w:p>
          <w:p w14:paraId="0BF5E0A4">
            <w:pPr>
              <w:autoSpaceDE w:val="0"/>
              <w:autoSpaceDN w:val="0"/>
              <w:spacing w:line="265" w:lineRule="auto"/>
              <w:rPr>
                <w:rFonts w:ascii="Arial"/>
                <w:sz w:val="21"/>
                <w:highlight w:val="none"/>
              </w:rPr>
            </w:pPr>
          </w:p>
          <w:p w14:paraId="323B802A">
            <w:pPr>
              <w:autoSpaceDE w:val="0"/>
              <w:autoSpaceDN w:val="0"/>
              <w:spacing w:line="265" w:lineRule="auto"/>
              <w:rPr>
                <w:rFonts w:ascii="Arial"/>
                <w:sz w:val="21"/>
                <w:highlight w:val="none"/>
              </w:rPr>
            </w:pPr>
          </w:p>
          <w:p w14:paraId="6E5F1F05">
            <w:pPr>
              <w:pStyle w:val="253"/>
              <w:autoSpaceDE w:val="0"/>
              <w:autoSpaceDN w:val="0"/>
              <w:spacing w:before="78" w:line="239" w:lineRule="auto"/>
              <w:ind w:left="218"/>
              <w:rPr>
                <w:sz w:val="24"/>
                <w:szCs w:val="24"/>
                <w:highlight w:val="none"/>
              </w:rPr>
            </w:pPr>
            <w:r>
              <w:rPr>
                <w:spacing w:val="-3"/>
                <w:sz w:val="24"/>
                <w:szCs w:val="24"/>
                <w:highlight w:val="none"/>
              </w:rPr>
              <w:t>62.80</w:t>
            </w:r>
          </w:p>
        </w:tc>
        <w:tc>
          <w:tcPr>
            <w:tcW w:w="673" w:type="dxa"/>
            <w:vAlign w:val="top"/>
          </w:tcPr>
          <w:p w14:paraId="104B1619">
            <w:pPr>
              <w:autoSpaceDE w:val="0"/>
              <w:autoSpaceDN w:val="0"/>
              <w:spacing w:line="265" w:lineRule="auto"/>
              <w:rPr>
                <w:rFonts w:ascii="Arial"/>
                <w:sz w:val="21"/>
                <w:highlight w:val="none"/>
              </w:rPr>
            </w:pPr>
          </w:p>
          <w:p w14:paraId="79AB53A8">
            <w:pPr>
              <w:autoSpaceDE w:val="0"/>
              <w:autoSpaceDN w:val="0"/>
              <w:spacing w:line="265" w:lineRule="auto"/>
              <w:rPr>
                <w:rFonts w:ascii="Arial"/>
                <w:sz w:val="21"/>
                <w:highlight w:val="none"/>
              </w:rPr>
            </w:pPr>
          </w:p>
          <w:p w14:paraId="4B068BB5">
            <w:pPr>
              <w:autoSpaceDE w:val="0"/>
              <w:autoSpaceDN w:val="0"/>
              <w:spacing w:line="265" w:lineRule="auto"/>
              <w:rPr>
                <w:rFonts w:ascii="Arial"/>
                <w:sz w:val="21"/>
                <w:highlight w:val="none"/>
              </w:rPr>
            </w:pPr>
          </w:p>
          <w:p w14:paraId="523B3612">
            <w:pPr>
              <w:autoSpaceDE w:val="0"/>
              <w:autoSpaceDN w:val="0"/>
              <w:spacing w:line="265" w:lineRule="auto"/>
              <w:rPr>
                <w:rFonts w:ascii="Arial"/>
                <w:sz w:val="21"/>
                <w:highlight w:val="none"/>
              </w:rPr>
            </w:pPr>
          </w:p>
          <w:p w14:paraId="5BDEFE4B">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4E23BA6">
            <w:pPr>
              <w:autoSpaceDE w:val="0"/>
              <w:autoSpaceDN w:val="0"/>
              <w:rPr>
                <w:rFonts w:ascii="Arial"/>
                <w:sz w:val="21"/>
                <w:highlight w:val="none"/>
              </w:rPr>
            </w:pPr>
          </w:p>
        </w:tc>
        <w:tc>
          <w:tcPr>
            <w:tcW w:w="1553" w:type="dxa"/>
            <w:vAlign w:val="top"/>
          </w:tcPr>
          <w:p w14:paraId="26D921BB">
            <w:pPr>
              <w:autoSpaceDE w:val="0"/>
              <w:autoSpaceDN w:val="0"/>
              <w:rPr>
                <w:rFonts w:ascii="Arial"/>
                <w:sz w:val="21"/>
                <w:highlight w:val="none"/>
              </w:rPr>
            </w:pPr>
          </w:p>
        </w:tc>
      </w:tr>
      <w:tr w14:paraId="46AD9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848" w:type="dxa"/>
            <w:vAlign w:val="top"/>
          </w:tcPr>
          <w:p w14:paraId="45E0E11B">
            <w:pPr>
              <w:autoSpaceDE w:val="0"/>
              <w:autoSpaceDN w:val="0"/>
              <w:spacing w:line="289" w:lineRule="auto"/>
              <w:rPr>
                <w:rFonts w:ascii="Arial"/>
                <w:sz w:val="21"/>
                <w:highlight w:val="none"/>
              </w:rPr>
            </w:pPr>
          </w:p>
          <w:p w14:paraId="18B2AB2C">
            <w:pPr>
              <w:pStyle w:val="253"/>
              <w:autoSpaceDE w:val="0"/>
              <w:autoSpaceDN w:val="0"/>
              <w:spacing w:before="71" w:line="239" w:lineRule="auto"/>
              <w:ind w:left="48"/>
              <w:rPr>
                <w:sz w:val="22"/>
                <w:szCs w:val="22"/>
                <w:highlight w:val="none"/>
              </w:rPr>
            </w:pPr>
            <w:r>
              <w:rPr>
                <w:spacing w:val="-2"/>
                <w:sz w:val="22"/>
                <w:szCs w:val="22"/>
                <w:highlight w:val="none"/>
              </w:rPr>
              <w:t>2.3.4.3</w:t>
            </w:r>
          </w:p>
        </w:tc>
        <w:tc>
          <w:tcPr>
            <w:tcW w:w="1392" w:type="dxa"/>
            <w:vAlign w:val="top"/>
          </w:tcPr>
          <w:p w14:paraId="3463DBA5">
            <w:pPr>
              <w:autoSpaceDE w:val="0"/>
              <w:autoSpaceDN w:val="0"/>
              <w:spacing w:line="276" w:lineRule="auto"/>
              <w:rPr>
                <w:rFonts w:ascii="Arial"/>
                <w:sz w:val="21"/>
                <w:highlight w:val="none"/>
              </w:rPr>
            </w:pPr>
          </w:p>
          <w:p w14:paraId="4318B3F1">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5A70424D">
            <w:pPr>
              <w:pStyle w:val="253"/>
              <w:autoSpaceDE w:val="0"/>
              <w:autoSpaceDN w:val="0"/>
              <w:spacing w:before="207"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3B401F54">
            <w:pPr>
              <w:autoSpaceDE w:val="0"/>
              <w:autoSpaceDN w:val="0"/>
              <w:spacing w:line="275" w:lineRule="auto"/>
              <w:rPr>
                <w:rFonts w:ascii="Arial"/>
                <w:sz w:val="21"/>
                <w:highlight w:val="none"/>
              </w:rPr>
            </w:pPr>
          </w:p>
          <w:p w14:paraId="454EF731">
            <w:pPr>
              <w:pStyle w:val="253"/>
              <w:autoSpaceDE w:val="0"/>
              <w:autoSpaceDN w:val="0"/>
              <w:spacing w:before="78" w:line="239" w:lineRule="auto"/>
              <w:ind w:left="219"/>
              <w:rPr>
                <w:sz w:val="24"/>
                <w:szCs w:val="24"/>
                <w:highlight w:val="none"/>
              </w:rPr>
            </w:pPr>
            <w:r>
              <w:rPr>
                <w:spacing w:val="-3"/>
                <w:sz w:val="24"/>
                <w:szCs w:val="24"/>
                <w:highlight w:val="none"/>
              </w:rPr>
              <w:t>25.70</w:t>
            </w:r>
          </w:p>
        </w:tc>
        <w:tc>
          <w:tcPr>
            <w:tcW w:w="673" w:type="dxa"/>
            <w:vAlign w:val="top"/>
          </w:tcPr>
          <w:p w14:paraId="296FC13E">
            <w:pPr>
              <w:autoSpaceDE w:val="0"/>
              <w:autoSpaceDN w:val="0"/>
              <w:spacing w:line="275" w:lineRule="auto"/>
              <w:rPr>
                <w:rFonts w:ascii="Arial"/>
                <w:sz w:val="21"/>
                <w:highlight w:val="none"/>
              </w:rPr>
            </w:pPr>
          </w:p>
          <w:p w14:paraId="4E47A63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CB25191">
            <w:pPr>
              <w:autoSpaceDE w:val="0"/>
              <w:autoSpaceDN w:val="0"/>
              <w:rPr>
                <w:rFonts w:ascii="Arial"/>
                <w:sz w:val="21"/>
                <w:highlight w:val="none"/>
              </w:rPr>
            </w:pPr>
          </w:p>
        </w:tc>
        <w:tc>
          <w:tcPr>
            <w:tcW w:w="1553" w:type="dxa"/>
            <w:vAlign w:val="top"/>
          </w:tcPr>
          <w:p w14:paraId="73E2D2E0">
            <w:pPr>
              <w:autoSpaceDE w:val="0"/>
              <w:autoSpaceDN w:val="0"/>
              <w:rPr>
                <w:rFonts w:ascii="Arial"/>
                <w:sz w:val="21"/>
                <w:highlight w:val="none"/>
              </w:rPr>
            </w:pPr>
          </w:p>
        </w:tc>
      </w:tr>
      <w:tr w14:paraId="231FF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0" w:hRule="atLeast"/>
        </w:trPr>
        <w:tc>
          <w:tcPr>
            <w:tcW w:w="848" w:type="dxa"/>
            <w:vAlign w:val="top"/>
          </w:tcPr>
          <w:p w14:paraId="35D7C337">
            <w:pPr>
              <w:autoSpaceDE w:val="0"/>
              <w:autoSpaceDN w:val="0"/>
              <w:spacing w:line="297" w:lineRule="auto"/>
              <w:rPr>
                <w:rFonts w:ascii="Arial"/>
                <w:sz w:val="21"/>
                <w:highlight w:val="none"/>
              </w:rPr>
            </w:pPr>
          </w:p>
          <w:p w14:paraId="656E7831">
            <w:pPr>
              <w:autoSpaceDE w:val="0"/>
              <w:autoSpaceDN w:val="0"/>
              <w:spacing w:line="298" w:lineRule="auto"/>
              <w:rPr>
                <w:rFonts w:ascii="Arial"/>
                <w:sz w:val="21"/>
                <w:highlight w:val="none"/>
              </w:rPr>
            </w:pPr>
          </w:p>
          <w:p w14:paraId="682AAFEB">
            <w:pPr>
              <w:autoSpaceDE w:val="0"/>
              <w:autoSpaceDN w:val="0"/>
              <w:spacing w:line="298" w:lineRule="auto"/>
              <w:rPr>
                <w:rFonts w:ascii="Arial"/>
                <w:sz w:val="21"/>
                <w:highlight w:val="none"/>
              </w:rPr>
            </w:pPr>
          </w:p>
          <w:p w14:paraId="1A2F7769">
            <w:pPr>
              <w:pStyle w:val="253"/>
              <w:autoSpaceDE w:val="0"/>
              <w:autoSpaceDN w:val="0"/>
              <w:spacing w:before="72" w:line="239" w:lineRule="auto"/>
              <w:ind w:left="48"/>
              <w:rPr>
                <w:sz w:val="22"/>
                <w:szCs w:val="22"/>
                <w:highlight w:val="none"/>
              </w:rPr>
            </w:pPr>
            <w:r>
              <w:rPr>
                <w:spacing w:val="-2"/>
                <w:sz w:val="22"/>
                <w:szCs w:val="22"/>
                <w:highlight w:val="none"/>
              </w:rPr>
              <w:t>2.3.4.4</w:t>
            </w:r>
          </w:p>
        </w:tc>
        <w:tc>
          <w:tcPr>
            <w:tcW w:w="1392" w:type="dxa"/>
            <w:vAlign w:val="top"/>
          </w:tcPr>
          <w:p w14:paraId="1DF74C32">
            <w:pPr>
              <w:autoSpaceDE w:val="0"/>
              <w:autoSpaceDN w:val="0"/>
              <w:spacing w:line="245" w:lineRule="auto"/>
              <w:rPr>
                <w:rFonts w:ascii="Arial"/>
                <w:sz w:val="21"/>
                <w:highlight w:val="none"/>
              </w:rPr>
            </w:pPr>
          </w:p>
          <w:p w14:paraId="7112462C">
            <w:pPr>
              <w:autoSpaceDE w:val="0"/>
              <w:autoSpaceDN w:val="0"/>
              <w:spacing w:line="245" w:lineRule="auto"/>
              <w:rPr>
                <w:rFonts w:ascii="Arial"/>
                <w:sz w:val="21"/>
                <w:highlight w:val="none"/>
              </w:rPr>
            </w:pPr>
          </w:p>
          <w:p w14:paraId="77417064">
            <w:pPr>
              <w:autoSpaceDE w:val="0"/>
              <w:autoSpaceDN w:val="0"/>
              <w:spacing w:line="245" w:lineRule="auto"/>
              <w:rPr>
                <w:rFonts w:ascii="Arial"/>
                <w:sz w:val="21"/>
                <w:highlight w:val="none"/>
              </w:rPr>
            </w:pPr>
          </w:p>
          <w:p w14:paraId="7812287E">
            <w:pPr>
              <w:pStyle w:val="253"/>
              <w:autoSpaceDE w:val="0"/>
              <w:autoSpaceDN w:val="0"/>
              <w:spacing w:before="78" w:line="225" w:lineRule="auto"/>
              <w:ind w:left="38" w:right="149" w:firstLine="4"/>
              <w:rPr>
                <w:sz w:val="24"/>
                <w:szCs w:val="24"/>
                <w:highlight w:val="none"/>
              </w:rPr>
            </w:pPr>
            <w:r>
              <w:rPr>
                <w:spacing w:val="-4"/>
                <w:sz w:val="24"/>
                <w:szCs w:val="24"/>
                <w:highlight w:val="none"/>
              </w:rPr>
              <w:t>高级手绘艺</w:t>
            </w:r>
            <w:r>
              <w:rPr>
                <w:spacing w:val="-6"/>
                <w:sz w:val="24"/>
                <w:szCs w:val="24"/>
                <w:highlight w:val="none"/>
              </w:rPr>
              <w:t>术漆</w:t>
            </w:r>
          </w:p>
        </w:tc>
        <w:tc>
          <w:tcPr>
            <w:tcW w:w="3101" w:type="dxa"/>
            <w:vAlign w:val="top"/>
          </w:tcPr>
          <w:p w14:paraId="0EA0C150">
            <w:pPr>
              <w:autoSpaceDE w:val="0"/>
              <w:autoSpaceDN w:val="0"/>
              <w:spacing w:line="295" w:lineRule="auto"/>
              <w:rPr>
                <w:rFonts w:ascii="Arial"/>
                <w:sz w:val="21"/>
                <w:highlight w:val="none"/>
              </w:rPr>
            </w:pPr>
          </w:p>
          <w:p w14:paraId="4965C797">
            <w:pPr>
              <w:pStyle w:val="253"/>
              <w:autoSpaceDE w:val="0"/>
              <w:autoSpaceDN w:val="0"/>
              <w:spacing w:before="78" w:line="226"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遍，专业技术人员结合电脑设计及雕刻设备，选用特殊材料，特殊手法（技法）手</w:t>
            </w:r>
            <w:r>
              <w:rPr>
                <w:spacing w:val="-3"/>
                <w:sz w:val="24"/>
                <w:szCs w:val="24"/>
                <w:highlight w:val="none"/>
              </w:rPr>
              <w:t>工操作</w:t>
            </w:r>
          </w:p>
        </w:tc>
        <w:tc>
          <w:tcPr>
            <w:tcW w:w="1124" w:type="dxa"/>
            <w:vAlign w:val="top"/>
          </w:tcPr>
          <w:p w14:paraId="7814C7E1">
            <w:pPr>
              <w:autoSpaceDE w:val="0"/>
              <w:autoSpaceDN w:val="0"/>
              <w:spacing w:line="293" w:lineRule="auto"/>
              <w:rPr>
                <w:rFonts w:ascii="Arial"/>
                <w:sz w:val="21"/>
                <w:highlight w:val="none"/>
              </w:rPr>
            </w:pPr>
          </w:p>
          <w:p w14:paraId="16F5BC17">
            <w:pPr>
              <w:autoSpaceDE w:val="0"/>
              <w:autoSpaceDN w:val="0"/>
              <w:spacing w:line="293" w:lineRule="auto"/>
              <w:rPr>
                <w:rFonts w:ascii="Arial"/>
                <w:sz w:val="21"/>
                <w:highlight w:val="none"/>
              </w:rPr>
            </w:pPr>
          </w:p>
          <w:p w14:paraId="24DA3F39">
            <w:pPr>
              <w:autoSpaceDE w:val="0"/>
              <w:autoSpaceDN w:val="0"/>
              <w:spacing w:line="293" w:lineRule="auto"/>
              <w:rPr>
                <w:rFonts w:ascii="Arial"/>
                <w:sz w:val="21"/>
                <w:highlight w:val="none"/>
              </w:rPr>
            </w:pPr>
          </w:p>
          <w:p w14:paraId="607953A2">
            <w:pPr>
              <w:pStyle w:val="253"/>
              <w:autoSpaceDE w:val="0"/>
              <w:autoSpaceDN w:val="0"/>
              <w:spacing w:before="78" w:line="239" w:lineRule="auto"/>
              <w:ind w:left="234"/>
              <w:rPr>
                <w:sz w:val="24"/>
                <w:szCs w:val="24"/>
                <w:highlight w:val="none"/>
              </w:rPr>
            </w:pPr>
            <w:r>
              <w:rPr>
                <w:spacing w:val="-6"/>
                <w:sz w:val="24"/>
                <w:szCs w:val="24"/>
                <w:highlight w:val="none"/>
              </w:rPr>
              <w:t>17.30</w:t>
            </w:r>
          </w:p>
        </w:tc>
        <w:tc>
          <w:tcPr>
            <w:tcW w:w="673" w:type="dxa"/>
            <w:vAlign w:val="top"/>
          </w:tcPr>
          <w:p w14:paraId="7872C3FD">
            <w:pPr>
              <w:autoSpaceDE w:val="0"/>
              <w:autoSpaceDN w:val="0"/>
              <w:spacing w:line="293" w:lineRule="auto"/>
              <w:rPr>
                <w:rFonts w:ascii="Arial"/>
                <w:sz w:val="21"/>
                <w:highlight w:val="none"/>
              </w:rPr>
            </w:pPr>
          </w:p>
          <w:p w14:paraId="7947D998">
            <w:pPr>
              <w:autoSpaceDE w:val="0"/>
              <w:autoSpaceDN w:val="0"/>
              <w:spacing w:line="293" w:lineRule="auto"/>
              <w:rPr>
                <w:rFonts w:ascii="Arial"/>
                <w:sz w:val="21"/>
                <w:highlight w:val="none"/>
              </w:rPr>
            </w:pPr>
          </w:p>
          <w:p w14:paraId="7F00481A">
            <w:pPr>
              <w:autoSpaceDE w:val="0"/>
              <w:autoSpaceDN w:val="0"/>
              <w:spacing w:line="294" w:lineRule="auto"/>
              <w:rPr>
                <w:rFonts w:ascii="Arial"/>
                <w:sz w:val="21"/>
                <w:highlight w:val="none"/>
              </w:rPr>
            </w:pPr>
          </w:p>
          <w:p w14:paraId="454CB1A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418CF9A">
            <w:pPr>
              <w:autoSpaceDE w:val="0"/>
              <w:autoSpaceDN w:val="0"/>
              <w:rPr>
                <w:rFonts w:ascii="Arial"/>
                <w:sz w:val="21"/>
                <w:highlight w:val="none"/>
              </w:rPr>
            </w:pPr>
          </w:p>
        </w:tc>
        <w:tc>
          <w:tcPr>
            <w:tcW w:w="1553" w:type="dxa"/>
            <w:vAlign w:val="top"/>
          </w:tcPr>
          <w:p w14:paraId="785CFC06">
            <w:pPr>
              <w:autoSpaceDE w:val="0"/>
              <w:autoSpaceDN w:val="0"/>
              <w:rPr>
                <w:rFonts w:ascii="Arial"/>
                <w:sz w:val="21"/>
                <w:highlight w:val="none"/>
              </w:rPr>
            </w:pPr>
          </w:p>
        </w:tc>
      </w:tr>
    </w:tbl>
    <w:p w14:paraId="618DD30B">
      <w:pPr>
        <w:rPr>
          <w:rFonts w:ascii="Arial"/>
          <w:sz w:val="21"/>
          <w:highlight w:val="none"/>
        </w:rPr>
      </w:pPr>
    </w:p>
    <w:p w14:paraId="7161EE34">
      <w:pPr>
        <w:rPr>
          <w:rFonts w:ascii="Arial" w:hAnsi="Arial" w:eastAsia="Arial" w:cs="Arial"/>
          <w:sz w:val="21"/>
          <w:szCs w:val="21"/>
          <w:highlight w:val="none"/>
        </w:rPr>
        <w:sectPr>
          <w:pgSz w:w="11905" w:h="16837"/>
          <w:pgMar w:top="1161" w:right="1076" w:bottom="0" w:left="998" w:header="0" w:footer="0" w:gutter="0"/>
          <w:cols w:space="720" w:num="1"/>
        </w:sectPr>
      </w:pPr>
    </w:p>
    <w:p w14:paraId="0E19B603">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4B76F497">
      <w:pPr>
        <w:spacing w:line="306" w:lineRule="auto"/>
        <w:rPr>
          <w:rFonts w:ascii="Arial"/>
          <w:sz w:val="21"/>
          <w:highlight w:val="none"/>
        </w:rPr>
      </w:pPr>
    </w:p>
    <w:p w14:paraId="136DCB30">
      <w:pPr>
        <w:pStyle w:val="17"/>
        <w:spacing w:before="78" w:line="219" w:lineRule="auto"/>
        <w:ind w:left="62"/>
        <w:rPr>
          <w:highlight w:val="none"/>
        </w:rPr>
      </w:pPr>
      <w:r>
        <w:rPr>
          <w:b/>
          <w:bCs/>
          <w:spacing w:val="-2"/>
          <w:highlight w:val="none"/>
        </w:rPr>
        <w:t>分项名称：室内基础装修</w:t>
      </w:r>
    </w:p>
    <w:p w14:paraId="4BF131A8">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26507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8" w:hRule="atLeast"/>
        </w:trPr>
        <w:tc>
          <w:tcPr>
            <w:tcW w:w="848" w:type="dxa"/>
            <w:vAlign w:val="top"/>
          </w:tcPr>
          <w:p w14:paraId="3EF4C8A5">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7AD59159">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F355EFF">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9D17B55">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3341E09">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5AE86DBF">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C14D23F">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5622D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89" w:hRule="atLeast"/>
        </w:trPr>
        <w:tc>
          <w:tcPr>
            <w:tcW w:w="848" w:type="dxa"/>
            <w:vAlign w:val="top"/>
          </w:tcPr>
          <w:p w14:paraId="557E6F88">
            <w:pPr>
              <w:autoSpaceDE w:val="0"/>
              <w:autoSpaceDN w:val="0"/>
              <w:spacing w:line="319" w:lineRule="auto"/>
              <w:rPr>
                <w:rFonts w:ascii="Arial"/>
                <w:sz w:val="21"/>
                <w:highlight w:val="none"/>
              </w:rPr>
            </w:pPr>
          </w:p>
          <w:p w14:paraId="6EFB958E">
            <w:pPr>
              <w:pStyle w:val="253"/>
              <w:autoSpaceDE w:val="0"/>
              <w:autoSpaceDN w:val="0"/>
              <w:spacing w:before="71" w:line="239" w:lineRule="auto"/>
              <w:ind w:left="48"/>
              <w:rPr>
                <w:sz w:val="22"/>
                <w:szCs w:val="22"/>
                <w:highlight w:val="none"/>
              </w:rPr>
            </w:pPr>
            <w:r>
              <w:rPr>
                <w:spacing w:val="-2"/>
                <w:sz w:val="22"/>
                <w:szCs w:val="22"/>
                <w:highlight w:val="none"/>
              </w:rPr>
              <w:t>2.3.4.5</w:t>
            </w:r>
          </w:p>
        </w:tc>
        <w:tc>
          <w:tcPr>
            <w:tcW w:w="1392" w:type="dxa"/>
            <w:vAlign w:val="top"/>
          </w:tcPr>
          <w:p w14:paraId="30AD90D9">
            <w:pPr>
              <w:pStyle w:val="253"/>
              <w:autoSpaceDE w:val="0"/>
              <w:autoSpaceDN w:val="0"/>
              <w:spacing w:before="239" w:line="226" w:lineRule="auto"/>
              <w:ind w:left="37" w:right="389" w:firstLine="1"/>
              <w:rPr>
                <w:sz w:val="24"/>
                <w:szCs w:val="24"/>
                <w:highlight w:val="none"/>
              </w:rPr>
            </w:pPr>
            <w:r>
              <w:rPr>
                <w:spacing w:val="-4"/>
                <w:sz w:val="24"/>
                <w:szCs w:val="24"/>
                <w:highlight w:val="none"/>
              </w:rPr>
              <w:t>水性漆饰</w:t>
            </w:r>
            <w:r>
              <w:rPr>
                <w:spacing w:val="-6"/>
                <w:sz w:val="24"/>
                <w:szCs w:val="24"/>
                <w:highlight w:val="none"/>
              </w:rPr>
              <w:t>面：</w:t>
            </w:r>
          </w:p>
        </w:tc>
        <w:tc>
          <w:tcPr>
            <w:tcW w:w="3101" w:type="dxa"/>
            <w:vAlign w:val="top"/>
          </w:tcPr>
          <w:p w14:paraId="1A93E65F">
            <w:pPr>
              <w:autoSpaceDE w:val="0"/>
              <w:autoSpaceDN w:val="0"/>
              <w:spacing w:line="305" w:lineRule="auto"/>
              <w:rPr>
                <w:rFonts w:ascii="Arial"/>
                <w:sz w:val="21"/>
                <w:highlight w:val="none"/>
              </w:rPr>
            </w:pPr>
          </w:p>
          <w:p w14:paraId="694DB1E5">
            <w:pPr>
              <w:pStyle w:val="253"/>
              <w:autoSpaceDE w:val="0"/>
              <w:autoSpaceDN w:val="0"/>
              <w:spacing w:before="78" w:line="221" w:lineRule="auto"/>
              <w:ind w:left="37"/>
              <w:rPr>
                <w:sz w:val="24"/>
                <w:szCs w:val="24"/>
                <w:highlight w:val="none"/>
              </w:rPr>
            </w:pPr>
            <w:r>
              <w:rPr>
                <w:spacing w:val="-1"/>
                <w:sz w:val="24"/>
                <w:szCs w:val="24"/>
                <w:highlight w:val="none"/>
              </w:rPr>
              <w:t>底漆一遍，面漆三遍。</w:t>
            </w:r>
          </w:p>
        </w:tc>
        <w:tc>
          <w:tcPr>
            <w:tcW w:w="1124" w:type="dxa"/>
            <w:vAlign w:val="top"/>
          </w:tcPr>
          <w:p w14:paraId="188223A3">
            <w:pPr>
              <w:autoSpaceDE w:val="0"/>
              <w:autoSpaceDN w:val="0"/>
              <w:spacing w:line="305" w:lineRule="auto"/>
              <w:rPr>
                <w:rFonts w:ascii="Arial"/>
                <w:sz w:val="21"/>
                <w:highlight w:val="none"/>
              </w:rPr>
            </w:pPr>
          </w:p>
          <w:p w14:paraId="7FE96C4A">
            <w:pPr>
              <w:pStyle w:val="253"/>
              <w:autoSpaceDE w:val="0"/>
              <w:autoSpaceDN w:val="0"/>
              <w:spacing w:before="78" w:line="239" w:lineRule="auto"/>
              <w:ind w:left="281"/>
              <w:rPr>
                <w:sz w:val="24"/>
                <w:szCs w:val="24"/>
                <w:highlight w:val="none"/>
              </w:rPr>
            </w:pPr>
            <w:r>
              <w:rPr>
                <w:spacing w:val="-4"/>
                <w:sz w:val="24"/>
                <w:szCs w:val="24"/>
                <w:highlight w:val="none"/>
              </w:rPr>
              <w:t>3.00</w:t>
            </w:r>
          </w:p>
        </w:tc>
        <w:tc>
          <w:tcPr>
            <w:tcW w:w="673" w:type="dxa"/>
            <w:vAlign w:val="top"/>
          </w:tcPr>
          <w:p w14:paraId="44DAE3FD">
            <w:pPr>
              <w:autoSpaceDE w:val="0"/>
              <w:autoSpaceDN w:val="0"/>
              <w:spacing w:line="305" w:lineRule="auto"/>
              <w:rPr>
                <w:rFonts w:ascii="Arial"/>
                <w:sz w:val="21"/>
                <w:highlight w:val="none"/>
              </w:rPr>
            </w:pPr>
          </w:p>
          <w:p w14:paraId="77AA040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B766FD6">
            <w:pPr>
              <w:autoSpaceDE w:val="0"/>
              <w:autoSpaceDN w:val="0"/>
              <w:rPr>
                <w:rFonts w:ascii="Arial"/>
                <w:sz w:val="21"/>
                <w:highlight w:val="none"/>
              </w:rPr>
            </w:pPr>
          </w:p>
        </w:tc>
        <w:tc>
          <w:tcPr>
            <w:tcW w:w="1553" w:type="dxa"/>
            <w:vAlign w:val="top"/>
          </w:tcPr>
          <w:p w14:paraId="3FD2715E">
            <w:pPr>
              <w:autoSpaceDE w:val="0"/>
              <w:autoSpaceDN w:val="0"/>
              <w:rPr>
                <w:rFonts w:ascii="Arial"/>
                <w:sz w:val="21"/>
                <w:highlight w:val="none"/>
              </w:rPr>
            </w:pPr>
          </w:p>
        </w:tc>
      </w:tr>
      <w:tr w14:paraId="794C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 w:hRule="atLeast"/>
        </w:trPr>
        <w:tc>
          <w:tcPr>
            <w:tcW w:w="848" w:type="dxa"/>
            <w:vAlign w:val="top"/>
          </w:tcPr>
          <w:p w14:paraId="2D052464">
            <w:pPr>
              <w:autoSpaceDE w:val="0"/>
              <w:autoSpaceDN w:val="0"/>
              <w:spacing w:line="252" w:lineRule="auto"/>
              <w:rPr>
                <w:rFonts w:ascii="Arial"/>
                <w:sz w:val="21"/>
                <w:highlight w:val="none"/>
              </w:rPr>
            </w:pPr>
          </w:p>
          <w:p w14:paraId="48699147">
            <w:pPr>
              <w:autoSpaceDE w:val="0"/>
              <w:autoSpaceDN w:val="0"/>
              <w:spacing w:line="252" w:lineRule="auto"/>
              <w:rPr>
                <w:rFonts w:ascii="Arial"/>
                <w:sz w:val="21"/>
                <w:highlight w:val="none"/>
              </w:rPr>
            </w:pPr>
          </w:p>
          <w:p w14:paraId="0A1634FE">
            <w:pPr>
              <w:pStyle w:val="253"/>
              <w:autoSpaceDE w:val="0"/>
              <w:autoSpaceDN w:val="0"/>
              <w:spacing w:before="72" w:line="239" w:lineRule="auto"/>
              <w:ind w:left="48"/>
              <w:rPr>
                <w:sz w:val="22"/>
                <w:szCs w:val="22"/>
                <w:highlight w:val="none"/>
              </w:rPr>
            </w:pPr>
            <w:r>
              <w:rPr>
                <w:spacing w:val="-2"/>
                <w:sz w:val="22"/>
                <w:szCs w:val="22"/>
                <w:highlight w:val="none"/>
              </w:rPr>
              <w:t>2.3.4.6</w:t>
            </w:r>
          </w:p>
        </w:tc>
        <w:tc>
          <w:tcPr>
            <w:tcW w:w="1392" w:type="dxa"/>
            <w:vAlign w:val="top"/>
          </w:tcPr>
          <w:p w14:paraId="0627D5B1">
            <w:pPr>
              <w:autoSpaceDE w:val="0"/>
              <w:autoSpaceDN w:val="0"/>
              <w:spacing w:line="345" w:lineRule="auto"/>
              <w:rPr>
                <w:rFonts w:ascii="Arial"/>
                <w:sz w:val="21"/>
                <w:highlight w:val="none"/>
              </w:rPr>
            </w:pPr>
          </w:p>
          <w:p w14:paraId="1EE80144">
            <w:pPr>
              <w:pStyle w:val="253"/>
              <w:autoSpaceDE w:val="0"/>
              <w:autoSpaceDN w:val="0"/>
              <w:spacing w:before="78" w:line="228" w:lineRule="auto"/>
              <w:ind w:left="38" w:right="149"/>
              <w:rPr>
                <w:sz w:val="24"/>
                <w:szCs w:val="24"/>
                <w:highlight w:val="none"/>
              </w:rPr>
            </w:pPr>
            <w:r>
              <w:rPr>
                <w:spacing w:val="-3"/>
                <w:sz w:val="24"/>
                <w:szCs w:val="24"/>
                <w:highlight w:val="none"/>
              </w:rPr>
              <w:t>软膜喷绘灯</w:t>
            </w:r>
            <w:r>
              <w:rPr>
                <w:spacing w:val="-6"/>
                <w:sz w:val="24"/>
                <w:szCs w:val="24"/>
                <w:highlight w:val="none"/>
              </w:rPr>
              <w:t>箱：</w:t>
            </w:r>
          </w:p>
        </w:tc>
        <w:tc>
          <w:tcPr>
            <w:tcW w:w="3101" w:type="dxa"/>
            <w:vAlign w:val="top"/>
          </w:tcPr>
          <w:p w14:paraId="463620E9">
            <w:pPr>
              <w:pStyle w:val="253"/>
              <w:autoSpaceDE w:val="0"/>
              <w:autoSpaceDN w:val="0"/>
              <w:spacing w:before="278" w:line="227" w:lineRule="auto"/>
              <w:ind w:left="39" w:right="56" w:firstLine="1"/>
              <w:jc w:val="both"/>
              <w:rPr>
                <w:sz w:val="24"/>
                <w:szCs w:val="24"/>
                <w:highlight w:val="none"/>
              </w:rPr>
            </w:pPr>
            <w:r>
              <w:rPr>
                <w:spacing w:val="-1"/>
                <w:sz w:val="24"/>
                <w:szCs w:val="24"/>
                <w:highlight w:val="none"/>
              </w:rPr>
              <w:t>软膜UV喷绘（耐火等级B1)，铝合金编码固定；内置LED灯</w:t>
            </w:r>
            <w:r>
              <w:rPr>
                <w:sz w:val="24"/>
                <w:szCs w:val="24"/>
                <w:highlight w:val="none"/>
              </w:rPr>
              <w:t>片</w:t>
            </w:r>
          </w:p>
        </w:tc>
        <w:tc>
          <w:tcPr>
            <w:tcW w:w="1124" w:type="dxa"/>
            <w:vAlign w:val="top"/>
          </w:tcPr>
          <w:p w14:paraId="3246DFE4">
            <w:pPr>
              <w:autoSpaceDE w:val="0"/>
              <w:autoSpaceDN w:val="0"/>
              <w:spacing w:line="245" w:lineRule="auto"/>
              <w:rPr>
                <w:rFonts w:ascii="Arial"/>
                <w:sz w:val="21"/>
                <w:highlight w:val="none"/>
              </w:rPr>
            </w:pPr>
          </w:p>
          <w:p w14:paraId="013C155E">
            <w:pPr>
              <w:autoSpaceDE w:val="0"/>
              <w:autoSpaceDN w:val="0"/>
              <w:spacing w:line="245" w:lineRule="auto"/>
              <w:rPr>
                <w:rFonts w:ascii="Arial"/>
                <w:sz w:val="21"/>
                <w:highlight w:val="none"/>
              </w:rPr>
            </w:pPr>
          </w:p>
          <w:p w14:paraId="34A0BF0D">
            <w:pPr>
              <w:pStyle w:val="253"/>
              <w:autoSpaceDE w:val="0"/>
              <w:autoSpaceDN w:val="0"/>
              <w:spacing w:before="78" w:line="239" w:lineRule="auto"/>
              <w:ind w:left="294"/>
              <w:rPr>
                <w:sz w:val="24"/>
                <w:szCs w:val="24"/>
                <w:highlight w:val="none"/>
              </w:rPr>
            </w:pPr>
            <w:r>
              <w:rPr>
                <w:spacing w:val="-7"/>
                <w:sz w:val="24"/>
                <w:szCs w:val="24"/>
                <w:highlight w:val="none"/>
              </w:rPr>
              <w:t>1.20</w:t>
            </w:r>
          </w:p>
        </w:tc>
        <w:tc>
          <w:tcPr>
            <w:tcW w:w="673" w:type="dxa"/>
            <w:vAlign w:val="top"/>
          </w:tcPr>
          <w:p w14:paraId="39BD4E48">
            <w:pPr>
              <w:autoSpaceDE w:val="0"/>
              <w:autoSpaceDN w:val="0"/>
              <w:spacing w:line="245" w:lineRule="auto"/>
              <w:rPr>
                <w:rFonts w:ascii="Arial"/>
                <w:sz w:val="21"/>
                <w:highlight w:val="none"/>
              </w:rPr>
            </w:pPr>
          </w:p>
          <w:p w14:paraId="1DD1D8A7">
            <w:pPr>
              <w:autoSpaceDE w:val="0"/>
              <w:autoSpaceDN w:val="0"/>
              <w:spacing w:line="245" w:lineRule="auto"/>
              <w:rPr>
                <w:rFonts w:ascii="Arial"/>
                <w:sz w:val="21"/>
                <w:highlight w:val="none"/>
              </w:rPr>
            </w:pPr>
          </w:p>
          <w:p w14:paraId="63E56792">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24374A6">
            <w:pPr>
              <w:autoSpaceDE w:val="0"/>
              <w:autoSpaceDN w:val="0"/>
              <w:rPr>
                <w:rFonts w:ascii="Arial"/>
                <w:sz w:val="21"/>
                <w:highlight w:val="none"/>
              </w:rPr>
            </w:pPr>
          </w:p>
        </w:tc>
        <w:tc>
          <w:tcPr>
            <w:tcW w:w="1553" w:type="dxa"/>
            <w:vAlign w:val="top"/>
          </w:tcPr>
          <w:p w14:paraId="7DC65A46">
            <w:pPr>
              <w:autoSpaceDE w:val="0"/>
              <w:autoSpaceDN w:val="0"/>
              <w:rPr>
                <w:rFonts w:ascii="Arial"/>
                <w:sz w:val="21"/>
                <w:highlight w:val="none"/>
              </w:rPr>
            </w:pPr>
          </w:p>
        </w:tc>
      </w:tr>
      <w:tr w14:paraId="03355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11" w:hRule="atLeast"/>
        </w:trPr>
        <w:tc>
          <w:tcPr>
            <w:tcW w:w="848" w:type="dxa"/>
            <w:vAlign w:val="top"/>
          </w:tcPr>
          <w:p w14:paraId="167865AA">
            <w:pPr>
              <w:autoSpaceDE w:val="0"/>
              <w:autoSpaceDN w:val="0"/>
              <w:spacing w:line="334" w:lineRule="auto"/>
              <w:rPr>
                <w:rFonts w:ascii="Arial"/>
                <w:sz w:val="21"/>
                <w:highlight w:val="none"/>
              </w:rPr>
            </w:pPr>
          </w:p>
          <w:p w14:paraId="38EC0739">
            <w:pPr>
              <w:pStyle w:val="253"/>
              <w:autoSpaceDE w:val="0"/>
              <w:autoSpaceDN w:val="0"/>
              <w:spacing w:before="71" w:line="239" w:lineRule="auto"/>
              <w:ind w:left="264"/>
              <w:rPr>
                <w:sz w:val="22"/>
                <w:szCs w:val="22"/>
                <w:highlight w:val="none"/>
              </w:rPr>
            </w:pPr>
            <w:r>
              <w:rPr>
                <w:b/>
                <w:bCs/>
                <w:spacing w:val="-5"/>
                <w:sz w:val="22"/>
                <w:szCs w:val="22"/>
                <w:highlight w:val="none"/>
              </w:rPr>
              <w:t>2.4</w:t>
            </w:r>
          </w:p>
        </w:tc>
        <w:tc>
          <w:tcPr>
            <w:tcW w:w="1392" w:type="dxa"/>
            <w:vAlign w:val="top"/>
          </w:tcPr>
          <w:p w14:paraId="5D521FF5">
            <w:pPr>
              <w:pStyle w:val="253"/>
              <w:autoSpaceDE w:val="0"/>
              <w:autoSpaceDN w:val="0"/>
              <w:spacing w:before="251" w:line="228" w:lineRule="auto"/>
              <w:ind w:left="39" w:right="141" w:firstLine="24"/>
              <w:rPr>
                <w:sz w:val="24"/>
                <w:szCs w:val="24"/>
                <w:highlight w:val="none"/>
              </w:rPr>
            </w:pPr>
            <w:r>
              <w:rPr>
                <w:b/>
                <w:bCs/>
                <w:spacing w:val="-9"/>
                <w:sz w:val="24"/>
                <w:szCs w:val="24"/>
                <w:highlight w:val="none"/>
              </w:rPr>
              <w:t>门窗及其它</w:t>
            </w:r>
            <w:r>
              <w:rPr>
                <w:b/>
                <w:bCs/>
                <w:spacing w:val="-8"/>
                <w:sz w:val="24"/>
                <w:szCs w:val="24"/>
                <w:highlight w:val="none"/>
              </w:rPr>
              <w:t>工程</w:t>
            </w:r>
          </w:p>
        </w:tc>
        <w:tc>
          <w:tcPr>
            <w:tcW w:w="3101" w:type="dxa"/>
            <w:vAlign w:val="top"/>
          </w:tcPr>
          <w:p w14:paraId="6AD34C57">
            <w:pPr>
              <w:autoSpaceDE w:val="0"/>
              <w:autoSpaceDN w:val="0"/>
              <w:rPr>
                <w:rFonts w:ascii="Arial"/>
                <w:sz w:val="21"/>
                <w:highlight w:val="none"/>
              </w:rPr>
            </w:pPr>
          </w:p>
        </w:tc>
        <w:tc>
          <w:tcPr>
            <w:tcW w:w="1124" w:type="dxa"/>
            <w:vAlign w:val="top"/>
          </w:tcPr>
          <w:p w14:paraId="46E632EA">
            <w:pPr>
              <w:autoSpaceDE w:val="0"/>
              <w:autoSpaceDN w:val="0"/>
              <w:rPr>
                <w:rFonts w:ascii="Arial"/>
                <w:sz w:val="21"/>
                <w:highlight w:val="none"/>
              </w:rPr>
            </w:pPr>
          </w:p>
        </w:tc>
        <w:tc>
          <w:tcPr>
            <w:tcW w:w="673" w:type="dxa"/>
            <w:vAlign w:val="top"/>
          </w:tcPr>
          <w:p w14:paraId="69CD339B">
            <w:pPr>
              <w:autoSpaceDE w:val="0"/>
              <w:autoSpaceDN w:val="0"/>
              <w:rPr>
                <w:rFonts w:ascii="Arial"/>
                <w:sz w:val="21"/>
                <w:highlight w:val="none"/>
              </w:rPr>
            </w:pPr>
          </w:p>
        </w:tc>
        <w:tc>
          <w:tcPr>
            <w:tcW w:w="1124" w:type="dxa"/>
            <w:vAlign w:val="top"/>
          </w:tcPr>
          <w:p w14:paraId="329910A0">
            <w:pPr>
              <w:autoSpaceDE w:val="0"/>
              <w:autoSpaceDN w:val="0"/>
              <w:rPr>
                <w:rFonts w:ascii="Arial"/>
                <w:sz w:val="21"/>
                <w:highlight w:val="none"/>
              </w:rPr>
            </w:pPr>
          </w:p>
        </w:tc>
        <w:tc>
          <w:tcPr>
            <w:tcW w:w="1553" w:type="dxa"/>
            <w:vAlign w:val="top"/>
          </w:tcPr>
          <w:p w14:paraId="641CD769">
            <w:pPr>
              <w:autoSpaceDE w:val="0"/>
              <w:autoSpaceDN w:val="0"/>
              <w:rPr>
                <w:rFonts w:ascii="Arial"/>
                <w:sz w:val="21"/>
                <w:highlight w:val="none"/>
              </w:rPr>
            </w:pPr>
          </w:p>
        </w:tc>
      </w:tr>
      <w:tr w14:paraId="39A79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58" w:hRule="atLeast"/>
        </w:trPr>
        <w:tc>
          <w:tcPr>
            <w:tcW w:w="848" w:type="dxa"/>
            <w:vAlign w:val="top"/>
          </w:tcPr>
          <w:p w14:paraId="408FE5CB">
            <w:pPr>
              <w:autoSpaceDE w:val="0"/>
              <w:autoSpaceDN w:val="0"/>
              <w:spacing w:line="457" w:lineRule="auto"/>
              <w:rPr>
                <w:rFonts w:ascii="Arial"/>
                <w:sz w:val="21"/>
                <w:highlight w:val="none"/>
              </w:rPr>
            </w:pPr>
          </w:p>
          <w:p w14:paraId="02A3D684">
            <w:pPr>
              <w:pStyle w:val="253"/>
              <w:autoSpaceDE w:val="0"/>
              <w:autoSpaceDN w:val="0"/>
              <w:spacing w:before="71" w:line="239" w:lineRule="auto"/>
              <w:ind w:left="159"/>
              <w:rPr>
                <w:sz w:val="22"/>
                <w:szCs w:val="22"/>
                <w:highlight w:val="none"/>
              </w:rPr>
            </w:pPr>
            <w:r>
              <w:rPr>
                <w:spacing w:val="-3"/>
                <w:sz w:val="22"/>
                <w:szCs w:val="22"/>
                <w:highlight w:val="none"/>
              </w:rPr>
              <w:t>2.4.1</w:t>
            </w:r>
          </w:p>
        </w:tc>
        <w:tc>
          <w:tcPr>
            <w:tcW w:w="1392" w:type="dxa"/>
            <w:vAlign w:val="top"/>
          </w:tcPr>
          <w:p w14:paraId="27F449FE">
            <w:pPr>
              <w:pStyle w:val="253"/>
              <w:autoSpaceDE w:val="0"/>
              <w:autoSpaceDN w:val="0"/>
              <w:spacing w:before="231" w:line="226" w:lineRule="auto"/>
              <w:ind w:left="37" w:right="149" w:firstLine="4"/>
              <w:jc w:val="both"/>
              <w:rPr>
                <w:sz w:val="24"/>
                <w:szCs w:val="24"/>
                <w:highlight w:val="none"/>
              </w:rPr>
            </w:pPr>
            <w:r>
              <w:rPr>
                <w:spacing w:val="-4"/>
                <w:sz w:val="24"/>
                <w:szCs w:val="24"/>
                <w:highlight w:val="none"/>
              </w:rPr>
              <w:t>定制实木复</w:t>
            </w:r>
            <w:r>
              <w:rPr>
                <w:spacing w:val="-3"/>
                <w:sz w:val="24"/>
                <w:szCs w:val="24"/>
                <w:highlight w:val="none"/>
              </w:rPr>
              <w:t>合木纹烤漆门套线：</w:t>
            </w:r>
          </w:p>
        </w:tc>
        <w:tc>
          <w:tcPr>
            <w:tcW w:w="3101" w:type="dxa"/>
            <w:vAlign w:val="top"/>
          </w:tcPr>
          <w:p w14:paraId="3D50CB2E">
            <w:pPr>
              <w:autoSpaceDE w:val="0"/>
              <w:autoSpaceDN w:val="0"/>
              <w:spacing w:line="297" w:lineRule="auto"/>
              <w:rPr>
                <w:rFonts w:ascii="Arial"/>
                <w:sz w:val="21"/>
                <w:highlight w:val="none"/>
              </w:rPr>
            </w:pPr>
          </w:p>
          <w:p w14:paraId="409CFAB9">
            <w:pPr>
              <w:pStyle w:val="253"/>
              <w:autoSpaceDE w:val="0"/>
              <w:autoSpaceDN w:val="0"/>
              <w:spacing w:before="78" w:line="220" w:lineRule="auto"/>
              <w:ind w:left="56"/>
              <w:rPr>
                <w:sz w:val="24"/>
                <w:szCs w:val="24"/>
                <w:highlight w:val="none"/>
              </w:rPr>
            </w:pPr>
            <w:r>
              <w:rPr>
                <w:spacing w:val="-2"/>
                <w:sz w:val="24"/>
                <w:szCs w:val="24"/>
                <w:highlight w:val="none"/>
              </w:rPr>
              <w:t>1、厂家定制。宽60.</w:t>
            </w:r>
          </w:p>
          <w:p w14:paraId="77A0C62A">
            <w:pPr>
              <w:pStyle w:val="253"/>
              <w:autoSpaceDE w:val="0"/>
              <w:autoSpaceDN w:val="0"/>
              <w:spacing w:before="3" w:line="221" w:lineRule="auto"/>
              <w:ind w:left="41"/>
              <w:rPr>
                <w:sz w:val="24"/>
                <w:szCs w:val="24"/>
                <w:highlight w:val="none"/>
              </w:rPr>
            </w:pPr>
            <w:r>
              <w:rPr>
                <w:spacing w:val="-3"/>
                <w:sz w:val="24"/>
                <w:szCs w:val="24"/>
                <w:highlight w:val="none"/>
              </w:rPr>
              <w:t>2、合计5组</w:t>
            </w:r>
          </w:p>
        </w:tc>
        <w:tc>
          <w:tcPr>
            <w:tcW w:w="1124" w:type="dxa"/>
            <w:vAlign w:val="top"/>
          </w:tcPr>
          <w:p w14:paraId="0AE8FEBF">
            <w:pPr>
              <w:autoSpaceDE w:val="0"/>
              <w:autoSpaceDN w:val="0"/>
              <w:spacing w:line="440" w:lineRule="auto"/>
              <w:rPr>
                <w:rFonts w:ascii="Arial"/>
                <w:sz w:val="21"/>
                <w:highlight w:val="none"/>
              </w:rPr>
            </w:pPr>
          </w:p>
          <w:p w14:paraId="30A55FB8">
            <w:pPr>
              <w:pStyle w:val="253"/>
              <w:autoSpaceDE w:val="0"/>
              <w:autoSpaceDN w:val="0"/>
              <w:spacing w:before="78" w:line="239" w:lineRule="auto"/>
              <w:ind w:left="221"/>
              <w:rPr>
                <w:sz w:val="24"/>
                <w:szCs w:val="24"/>
                <w:highlight w:val="none"/>
              </w:rPr>
            </w:pPr>
            <w:r>
              <w:rPr>
                <w:spacing w:val="-3"/>
                <w:sz w:val="24"/>
                <w:szCs w:val="24"/>
                <w:highlight w:val="none"/>
              </w:rPr>
              <w:t>32.62</w:t>
            </w:r>
          </w:p>
        </w:tc>
        <w:tc>
          <w:tcPr>
            <w:tcW w:w="673" w:type="dxa"/>
            <w:vAlign w:val="top"/>
          </w:tcPr>
          <w:p w14:paraId="7717ACAD">
            <w:pPr>
              <w:autoSpaceDE w:val="0"/>
              <w:autoSpaceDN w:val="0"/>
              <w:spacing w:line="441" w:lineRule="auto"/>
              <w:rPr>
                <w:rFonts w:ascii="Arial"/>
                <w:sz w:val="21"/>
                <w:highlight w:val="none"/>
              </w:rPr>
            </w:pPr>
          </w:p>
          <w:p w14:paraId="7F89A794">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67634B61">
            <w:pPr>
              <w:autoSpaceDE w:val="0"/>
              <w:autoSpaceDN w:val="0"/>
              <w:rPr>
                <w:rFonts w:ascii="Arial"/>
                <w:sz w:val="21"/>
                <w:highlight w:val="none"/>
              </w:rPr>
            </w:pPr>
          </w:p>
        </w:tc>
        <w:tc>
          <w:tcPr>
            <w:tcW w:w="1553" w:type="dxa"/>
            <w:vAlign w:val="top"/>
          </w:tcPr>
          <w:p w14:paraId="0AB8A4EB">
            <w:pPr>
              <w:autoSpaceDE w:val="0"/>
              <w:autoSpaceDN w:val="0"/>
              <w:rPr>
                <w:rFonts w:ascii="Arial"/>
                <w:sz w:val="21"/>
                <w:highlight w:val="none"/>
              </w:rPr>
            </w:pPr>
          </w:p>
        </w:tc>
      </w:tr>
      <w:tr w14:paraId="6A1F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 w:hRule="atLeast"/>
        </w:trPr>
        <w:tc>
          <w:tcPr>
            <w:tcW w:w="848" w:type="dxa"/>
            <w:vAlign w:val="top"/>
          </w:tcPr>
          <w:p w14:paraId="4326DEC7">
            <w:pPr>
              <w:autoSpaceDE w:val="0"/>
              <w:autoSpaceDN w:val="0"/>
              <w:spacing w:line="468" w:lineRule="auto"/>
              <w:rPr>
                <w:rFonts w:ascii="Arial"/>
                <w:sz w:val="21"/>
                <w:highlight w:val="none"/>
              </w:rPr>
            </w:pPr>
          </w:p>
          <w:p w14:paraId="3D5E2B29">
            <w:pPr>
              <w:pStyle w:val="253"/>
              <w:autoSpaceDE w:val="0"/>
              <w:autoSpaceDN w:val="0"/>
              <w:spacing w:before="71" w:line="239" w:lineRule="auto"/>
              <w:ind w:left="159"/>
              <w:rPr>
                <w:sz w:val="22"/>
                <w:szCs w:val="22"/>
                <w:highlight w:val="none"/>
              </w:rPr>
            </w:pPr>
            <w:r>
              <w:rPr>
                <w:spacing w:val="-3"/>
                <w:sz w:val="22"/>
                <w:szCs w:val="22"/>
                <w:highlight w:val="none"/>
              </w:rPr>
              <w:t>2.4.2</w:t>
            </w:r>
          </w:p>
        </w:tc>
        <w:tc>
          <w:tcPr>
            <w:tcW w:w="1392" w:type="dxa"/>
            <w:vAlign w:val="top"/>
          </w:tcPr>
          <w:p w14:paraId="66251D65">
            <w:pPr>
              <w:pStyle w:val="253"/>
              <w:autoSpaceDE w:val="0"/>
              <w:autoSpaceDN w:val="0"/>
              <w:spacing w:before="243" w:line="226" w:lineRule="auto"/>
              <w:ind w:left="35" w:right="29" w:firstLine="6"/>
              <w:jc w:val="both"/>
              <w:rPr>
                <w:sz w:val="24"/>
                <w:szCs w:val="24"/>
                <w:highlight w:val="none"/>
              </w:rPr>
            </w:pPr>
            <w:r>
              <w:rPr>
                <w:spacing w:val="-3"/>
                <w:sz w:val="24"/>
                <w:szCs w:val="24"/>
                <w:highlight w:val="none"/>
              </w:rPr>
              <w:t>定制1.2厚灰</w:t>
            </w:r>
            <w:r>
              <w:rPr>
                <w:spacing w:val="-2"/>
                <w:sz w:val="24"/>
                <w:szCs w:val="24"/>
                <w:highlight w:val="none"/>
              </w:rPr>
              <w:t>色铝合金踢</w:t>
            </w:r>
            <w:r>
              <w:rPr>
                <w:spacing w:val="-3"/>
                <w:sz w:val="24"/>
                <w:szCs w:val="24"/>
                <w:highlight w:val="none"/>
              </w:rPr>
              <w:t>脚线：</w:t>
            </w:r>
          </w:p>
        </w:tc>
        <w:tc>
          <w:tcPr>
            <w:tcW w:w="3101" w:type="dxa"/>
            <w:vAlign w:val="top"/>
          </w:tcPr>
          <w:p w14:paraId="2DC7523F">
            <w:pPr>
              <w:autoSpaceDE w:val="0"/>
              <w:autoSpaceDN w:val="0"/>
              <w:spacing w:line="308" w:lineRule="auto"/>
              <w:rPr>
                <w:rFonts w:ascii="Arial"/>
                <w:sz w:val="21"/>
                <w:highlight w:val="none"/>
              </w:rPr>
            </w:pPr>
          </w:p>
          <w:p w14:paraId="54EE0B47">
            <w:pPr>
              <w:pStyle w:val="253"/>
              <w:autoSpaceDE w:val="0"/>
              <w:autoSpaceDN w:val="0"/>
              <w:spacing w:before="78" w:line="228" w:lineRule="auto"/>
              <w:ind w:left="43" w:right="176" w:hanging="4"/>
              <w:rPr>
                <w:sz w:val="24"/>
                <w:szCs w:val="24"/>
                <w:highlight w:val="none"/>
              </w:rPr>
            </w:pPr>
            <w:r>
              <w:rPr>
                <w:spacing w:val="-1"/>
                <w:sz w:val="24"/>
                <w:szCs w:val="24"/>
                <w:highlight w:val="none"/>
              </w:rPr>
              <w:t>专用合金卡条，30自攻钉固</w:t>
            </w:r>
            <w:r>
              <w:rPr>
                <w:spacing w:val="-2"/>
                <w:sz w:val="24"/>
                <w:szCs w:val="24"/>
                <w:highlight w:val="none"/>
              </w:rPr>
              <w:t>定，钉间距600</w:t>
            </w:r>
          </w:p>
        </w:tc>
        <w:tc>
          <w:tcPr>
            <w:tcW w:w="1124" w:type="dxa"/>
            <w:vAlign w:val="top"/>
          </w:tcPr>
          <w:p w14:paraId="5AE4C650">
            <w:pPr>
              <w:autoSpaceDE w:val="0"/>
              <w:autoSpaceDN w:val="0"/>
              <w:spacing w:line="453" w:lineRule="auto"/>
              <w:rPr>
                <w:rFonts w:ascii="Arial"/>
                <w:sz w:val="21"/>
                <w:highlight w:val="none"/>
              </w:rPr>
            </w:pPr>
          </w:p>
          <w:p w14:paraId="6C13659A">
            <w:pPr>
              <w:pStyle w:val="253"/>
              <w:autoSpaceDE w:val="0"/>
              <w:autoSpaceDN w:val="0"/>
              <w:spacing w:before="78" w:line="239" w:lineRule="auto"/>
              <w:ind w:left="174"/>
              <w:rPr>
                <w:sz w:val="24"/>
                <w:szCs w:val="24"/>
                <w:highlight w:val="none"/>
              </w:rPr>
            </w:pPr>
            <w:r>
              <w:rPr>
                <w:spacing w:val="-5"/>
                <w:sz w:val="24"/>
                <w:szCs w:val="24"/>
                <w:highlight w:val="none"/>
              </w:rPr>
              <w:t>117.10</w:t>
            </w:r>
          </w:p>
        </w:tc>
        <w:tc>
          <w:tcPr>
            <w:tcW w:w="673" w:type="dxa"/>
            <w:vAlign w:val="top"/>
          </w:tcPr>
          <w:p w14:paraId="740A953B">
            <w:pPr>
              <w:autoSpaceDE w:val="0"/>
              <w:autoSpaceDN w:val="0"/>
              <w:spacing w:line="454" w:lineRule="auto"/>
              <w:rPr>
                <w:rFonts w:ascii="Arial"/>
                <w:sz w:val="21"/>
                <w:highlight w:val="none"/>
              </w:rPr>
            </w:pPr>
          </w:p>
          <w:p w14:paraId="5AD6B174">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4B1E4295">
            <w:pPr>
              <w:autoSpaceDE w:val="0"/>
              <w:autoSpaceDN w:val="0"/>
              <w:rPr>
                <w:rFonts w:ascii="Arial"/>
                <w:sz w:val="21"/>
                <w:highlight w:val="none"/>
              </w:rPr>
            </w:pPr>
          </w:p>
        </w:tc>
        <w:tc>
          <w:tcPr>
            <w:tcW w:w="1553" w:type="dxa"/>
            <w:vAlign w:val="top"/>
          </w:tcPr>
          <w:p w14:paraId="6EB48A41">
            <w:pPr>
              <w:autoSpaceDE w:val="0"/>
              <w:autoSpaceDN w:val="0"/>
              <w:rPr>
                <w:rFonts w:ascii="Arial"/>
                <w:sz w:val="21"/>
                <w:highlight w:val="none"/>
              </w:rPr>
            </w:pPr>
          </w:p>
        </w:tc>
      </w:tr>
      <w:tr w14:paraId="0EFF5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7" w:hRule="atLeast"/>
        </w:trPr>
        <w:tc>
          <w:tcPr>
            <w:tcW w:w="848" w:type="dxa"/>
            <w:vAlign w:val="top"/>
          </w:tcPr>
          <w:p w14:paraId="6DF2D536">
            <w:pPr>
              <w:autoSpaceDE w:val="0"/>
              <w:autoSpaceDN w:val="0"/>
              <w:spacing w:line="295" w:lineRule="auto"/>
              <w:rPr>
                <w:rFonts w:ascii="Arial"/>
                <w:sz w:val="21"/>
                <w:highlight w:val="none"/>
              </w:rPr>
            </w:pPr>
          </w:p>
          <w:p w14:paraId="25AB6A52">
            <w:pPr>
              <w:pStyle w:val="253"/>
              <w:autoSpaceDE w:val="0"/>
              <w:autoSpaceDN w:val="0"/>
              <w:spacing w:before="71" w:line="239" w:lineRule="auto"/>
              <w:ind w:left="159"/>
              <w:rPr>
                <w:sz w:val="22"/>
                <w:szCs w:val="22"/>
                <w:highlight w:val="none"/>
              </w:rPr>
            </w:pPr>
            <w:r>
              <w:rPr>
                <w:spacing w:val="-3"/>
                <w:sz w:val="22"/>
                <w:szCs w:val="22"/>
                <w:highlight w:val="none"/>
              </w:rPr>
              <w:t>2.4.3</w:t>
            </w:r>
          </w:p>
        </w:tc>
        <w:tc>
          <w:tcPr>
            <w:tcW w:w="1392" w:type="dxa"/>
            <w:vAlign w:val="top"/>
          </w:tcPr>
          <w:p w14:paraId="2F48F45B">
            <w:pPr>
              <w:autoSpaceDE w:val="0"/>
              <w:autoSpaceDN w:val="0"/>
              <w:spacing w:line="281" w:lineRule="auto"/>
              <w:rPr>
                <w:rFonts w:ascii="Arial"/>
                <w:sz w:val="21"/>
                <w:highlight w:val="none"/>
              </w:rPr>
            </w:pPr>
          </w:p>
          <w:p w14:paraId="3ACE2827">
            <w:pPr>
              <w:pStyle w:val="253"/>
              <w:autoSpaceDE w:val="0"/>
              <w:autoSpaceDN w:val="0"/>
              <w:spacing w:before="78" w:line="221" w:lineRule="auto"/>
              <w:ind w:left="40"/>
              <w:rPr>
                <w:sz w:val="24"/>
                <w:szCs w:val="24"/>
                <w:highlight w:val="none"/>
              </w:rPr>
            </w:pPr>
            <w:r>
              <w:rPr>
                <w:spacing w:val="-3"/>
                <w:sz w:val="24"/>
                <w:szCs w:val="24"/>
                <w:highlight w:val="none"/>
              </w:rPr>
              <w:t>设备间门：</w:t>
            </w:r>
          </w:p>
        </w:tc>
        <w:tc>
          <w:tcPr>
            <w:tcW w:w="3101" w:type="dxa"/>
            <w:vAlign w:val="top"/>
          </w:tcPr>
          <w:p w14:paraId="7425C1CE">
            <w:pPr>
              <w:pStyle w:val="253"/>
              <w:autoSpaceDE w:val="0"/>
              <w:autoSpaceDN w:val="0"/>
              <w:spacing w:before="213" w:line="234" w:lineRule="auto"/>
              <w:ind w:left="50" w:right="896" w:firstLine="23"/>
              <w:rPr>
                <w:sz w:val="24"/>
                <w:szCs w:val="24"/>
                <w:highlight w:val="none"/>
              </w:rPr>
            </w:pPr>
            <w:r>
              <w:rPr>
                <w:spacing w:val="-5"/>
                <w:sz w:val="24"/>
                <w:szCs w:val="24"/>
                <w:highlight w:val="none"/>
              </w:rPr>
              <w:t>白色烤漆钢制防火门</w:t>
            </w:r>
            <w:r>
              <w:rPr>
                <w:spacing w:val="-3"/>
                <w:sz w:val="24"/>
                <w:szCs w:val="24"/>
                <w:highlight w:val="none"/>
              </w:rPr>
              <w:t>（800*2100）</w:t>
            </w:r>
          </w:p>
        </w:tc>
        <w:tc>
          <w:tcPr>
            <w:tcW w:w="1124" w:type="dxa"/>
            <w:vAlign w:val="top"/>
          </w:tcPr>
          <w:p w14:paraId="350AFC22">
            <w:pPr>
              <w:autoSpaceDE w:val="0"/>
              <w:autoSpaceDN w:val="0"/>
              <w:spacing w:line="281" w:lineRule="auto"/>
              <w:rPr>
                <w:rFonts w:ascii="Arial"/>
                <w:sz w:val="21"/>
                <w:highlight w:val="none"/>
              </w:rPr>
            </w:pPr>
          </w:p>
          <w:p w14:paraId="3013E60E">
            <w:pPr>
              <w:pStyle w:val="253"/>
              <w:autoSpaceDE w:val="0"/>
              <w:autoSpaceDN w:val="0"/>
              <w:spacing w:before="78" w:line="239" w:lineRule="auto"/>
              <w:ind w:left="294"/>
              <w:rPr>
                <w:sz w:val="24"/>
                <w:szCs w:val="24"/>
                <w:highlight w:val="none"/>
              </w:rPr>
            </w:pPr>
            <w:r>
              <w:rPr>
                <w:spacing w:val="-7"/>
                <w:sz w:val="24"/>
                <w:szCs w:val="24"/>
                <w:highlight w:val="none"/>
              </w:rPr>
              <w:t>1.00</w:t>
            </w:r>
          </w:p>
        </w:tc>
        <w:tc>
          <w:tcPr>
            <w:tcW w:w="673" w:type="dxa"/>
            <w:vAlign w:val="top"/>
          </w:tcPr>
          <w:p w14:paraId="720E95E0">
            <w:pPr>
              <w:autoSpaceDE w:val="0"/>
              <w:autoSpaceDN w:val="0"/>
              <w:spacing w:line="282" w:lineRule="auto"/>
              <w:rPr>
                <w:rFonts w:ascii="Arial"/>
                <w:sz w:val="21"/>
                <w:highlight w:val="none"/>
              </w:rPr>
            </w:pPr>
          </w:p>
          <w:p w14:paraId="22C00B59">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14627416">
            <w:pPr>
              <w:autoSpaceDE w:val="0"/>
              <w:autoSpaceDN w:val="0"/>
              <w:rPr>
                <w:rFonts w:ascii="Arial"/>
                <w:sz w:val="21"/>
                <w:highlight w:val="none"/>
              </w:rPr>
            </w:pPr>
          </w:p>
        </w:tc>
        <w:tc>
          <w:tcPr>
            <w:tcW w:w="1553" w:type="dxa"/>
            <w:vAlign w:val="top"/>
          </w:tcPr>
          <w:p w14:paraId="19C2AF1B">
            <w:pPr>
              <w:autoSpaceDE w:val="0"/>
              <w:autoSpaceDN w:val="0"/>
              <w:rPr>
                <w:rFonts w:ascii="Arial"/>
                <w:sz w:val="21"/>
                <w:highlight w:val="none"/>
              </w:rPr>
            </w:pPr>
          </w:p>
        </w:tc>
      </w:tr>
      <w:tr w14:paraId="5E592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12" w:hRule="atLeast"/>
        </w:trPr>
        <w:tc>
          <w:tcPr>
            <w:tcW w:w="848" w:type="dxa"/>
            <w:vAlign w:val="top"/>
          </w:tcPr>
          <w:p w14:paraId="11BA15F9">
            <w:pPr>
              <w:autoSpaceDE w:val="0"/>
              <w:autoSpaceDN w:val="0"/>
              <w:spacing w:line="262" w:lineRule="auto"/>
              <w:rPr>
                <w:rFonts w:ascii="Arial"/>
                <w:sz w:val="21"/>
                <w:highlight w:val="none"/>
              </w:rPr>
            </w:pPr>
          </w:p>
          <w:p w14:paraId="39BEB8F5">
            <w:pPr>
              <w:autoSpaceDE w:val="0"/>
              <w:autoSpaceDN w:val="0"/>
              <w:spacing w:line="263" w:lineRule="auto"/>
              <w:rPr>
                <w:rFonts w:ascii="Arial"/>
                <w:sz w:val="21"/>
                <w:highlight w:val="none"/>
              </w:rPr>
            </w:pPr>
          </w:p>
          <w:p w14:paraId="7A694629">
            <w:pPr>
              <w:autoSpaceDE w:val="0"/>
              <w:autoSpaceDN w:val="0"/>
              <w:spacing w:line="263" w:lineRule="auto"/>
              <w:rPr>
                <w:rFonts w:ascii="Arial"/>
                <w:sz w:val="21"/>
                <w:highlight w:val="none"/>
              </w:rPr>
            </w:pPr>
          </w:p>
          <w:p w14:paraId="60D79014">
            <w:pPr>
              <w:pStyle w:val="253"/>
              <w:autoSpaceDE w:val="0"/>
              <w:autoSpaceDN w:val="0"/>
              <w:spacing w:before="71" w:line="239" w:lineRule="auto"/>
              <w:ind w:left="159"/>
              <w:rPr>
                <w:sz w:val="22"/>
                <w:szCs w:val="22"/>
                <w:highlight w:val="none"/>
              </w:rPr>
            </w:pPr>
            <w:r>
              <w:rPr>
                <w:spacing w:val="-3"/>
                <w:sz w:val="22"/>
                <w:szCs w:val="22"/>
                <w:highlight w:val="none"/>
              </w:rPr>
              <w:t>2.4.4</w:t>
            </w:r>
          </w:p>
        </w:tc>
        <w:tc>
          <w:tcPr>
            <w:tcW w:w="1392" w:type="dxa"/>
            <w:vAlign w:val="top"/>
          </w:tcPr>
          <w:p w14:paraId="59EA1EC5">
            <w:pPr>
              <w:autoSpaceDE w:val="0"/>
              <w:autoSpaceDN w:val="0"/>
              <w:spacing w:line="314" w:lineRule="auto"/>
              <w:rPr>
                <w:rFonts w:ascii="Arial"/>
                <w:sz w:val="21"/>
                <w:highlight w:val="none"/>
              </w:rPr>
            </w:pPr>
          </w:p>
          <w:p w14:paraId="52ED3AE3">
            <w:pPr>
              <w:autoSpaceDE w:val="0"/>
              <w:autoSpaceDN w:val="0"/>
              <w:spacing w:line="314" w:lineRule="auto"/>
              <w:rPr>
                <w:rFonts w:ascii="Arial"/>
                <w:sz w:val="21"/>
                <w:highlight w:val="none"/>
              </w:rPr>
            </w:pPr>
          </w:p>
          <w:p w14:paraId="3DBEDF0C">
            <w:pPr>
              <w:pStyle w:val="253"/>
              <w:autoSpaceDE w:val="0"/>
              <w:autoSpaceDN w:val="0"/>
              <w:spacing w:before="78" w:line="227" w:lineRule="auto"/>
              <w:ind w:left="63" w:right="389" w:hanging="27"/>
              <w:rPr>
                <w:sz w:val="24"/>
                <w:szCs w:val="24"/>
                <w:highlight w:val="none"/>
              </w:rPr>
            </w:pPr>
            <w:r>
              <w:rPr>
                <w:spacing w:val="-3"/>
                <w:sz w:val="24"/>
                <w:szCs w:val="24"/>
                <w:highlight w:val="none"/>
              </w:rPr>
              <w:t>装饰推拉</w:t>
            </w:r>
            <w:r>
              <w:rPr>
                <w:spacing w:val="-19"/>
                <w:sz w:val="24"/>
                <w:szCs w:val="24"/>
                <w:highlight w:val="none"/>
              </w:rPr>
              <w:t>门：</w:t>
            </w:r>
          </w:p>
        </w:tc>
        <w:tc>
          <w:tcPr>
            <w:tcW w:w="3101" w:type="dxa"/>
            <w:vAlign w:val="top"/>
          </w:tcPr>
          <w:p w14:paraId="333E92FB">
            <w:pPr>
              <w:pStyle w:val="253"/>
              <w:autoSpaceDE w:val="0"/>
              <w:autoSpaceDN w:val="0"/>
              <w:spacing w:before="272" w:line="224" w:lineRule="auto"/>
              <w:ind w:left="42" w:right="176"/>
              <w:rPr>
                <w:sz w:val="24"/>
                <w:szCs w:val="24"/>
                <w:highlight w:val="none"/>
              </w:rPr>
            </w:pPr>
            <w:r>
              <w:rPr>
                <w:spacing w:val="-1"/>
                <w:sz w:val="24"/>
                <w:szCs w:val="24"/>
                <w:highlight w:val="none"/>
              </w:rPr>
              <w:t>3.0厚铝板uv，折边30.吊装</w:t>
            </w:r>
            <w:r>
              <w:rPr>
                <w:spacing w:val="-2"/>
                <w:sz w:val="24"/>
                <w:szCs w:val="24"/>
                <w:highlight w:val="none"/>
              </w:rPr>
              <w:t>不锈钢专用轨道（长度</w:t>
            </w:r>
          </w:p>
          <w:p w14:paraId="2586C033">
            <w:pPr>
              <w:pStyle w:val="253"/>
              <w:autoSpaceDE w:val="0"/>
              <w:autoSpaceDN w:val="0"/>
              <w:spacing w:before="3" w:line="226" w:lineRule="auto"/>
              <w:ind w:left="38" w:right="56" w:firstLine="2"/>
              <w:rPr>
                <w:sz w:val="24"/>
                <w:szCs w:val="24"/>
                <w:highlight w:val="none"/>
              </w:rPr>
            </w:pPr>
            <w:r>
              <w:rPr>
                <w:spacing w:val="-3"/>
                <w:sz w:val="24"/>
                <w:szCs w:val="24"/>
                <w:highlight w:val="none"/>
              </w:rPr>
              <w:t>2300</w:t>
            </w:r>
            <w:r>
              <w:rPr>
                <w:spacing w:val="18"/>
                <w:sz w:val="24"/>
                <w:szCs w:val="24"/>
                <w:highlight w:val="none"/>
              </w:rPr>
              <w:t>）；</w:t>
            </w:r>
            <w:r>
              <w:rPr>
                <w:spacing w:val="-3"/>
                <w:sz w:val="24"/>
                <w:szCs w:val="24"/>
                <w:highlight w:val="none"/>
              </w:rPr>
              <w:t>1200*3000；配套不</w:t>
            </w:r>
            <w:r>
              <w:rPr>
                <w:spacing w:val="-1"/>
                <w:sz w:val="24"/>
                <w:szCs w:val="24"/>
                <w:highlight w:val="none"/>
              </w:rPr>
              <w:t>锈钢轨道，长2.3米；暗藏灯</w:t>
            </w:r>
            <w:r>
              <w:rPr>
                <w:spacing w:val="-5"/>
                <w:sz w:val="24"/>
                <w:szCs w:val="24"/>
                <w:highlight w:val="none"/>
              </w:rPr>
              <w:t>带。</w:t>
            </w:r>
          </w:p>
        </w:tc>
        <w:tc>
          <w:tcPr>
            <w:tcW w:w="1124" w:type="dxa"/>
            <w:vAlign w:val="top"/>
          </w:tcPr>
          <w:p w14:paraId="713DC9B6">
            <w:pPr>
              <w:autoSpaceDE w:val="0"/>
              <w:autoSpaceDN w:val="0"/>
              <w:spacing w:line="257" w:lineRule="auto"/>
              <w:rPr>
                <w:rFonts w:ascii="Arial"/>
                <w:sz w:val="21"/>
                <w:highlight w:val="none"/>
              </w:rPr>
            </w:pPr>
          </w:p>
          <w:p w14:paraId="742F923A">
            <w:pPr>
              <w:autoSpaceDE w:val="0"/>
              <w:autoSpaceDN w:val="0"/>
              <w:spacing w:line="257" w:lineRule="auto"/>
              <w:rPr>
                <w:rFonts w:ascii="Arial"/>
                <w:sz w:val="21"/>
                <w:highlight w:val="none"/>
              </w:rPr>
            </w:pPr>
          </w:p>
          <w:p w14:paraId="5C0D7E7E">
            <w:pPr>
              <w:autoSpaceDE w:val="0"/>
              <w:autoSpaceDN w:val="0"/>
              <w:spacing w:line="257" w:lineRule="auto"/>
              <w:rPr>
                <w:rFonts w:ascii="Arial"/>
                <w:sz w:val="21"/>
                <w:highlight w:val="none"/>
              </w:rPr>
            </w:pPr>
          </w:p>
          <w:p w14:paraId="1F7B4772">
            <w:pPr>
              <w:pStyle w:val="253"/>
              <w:autoSpaceDE w:val="0"/>
              <w:autoSpaceDN w:val="0"/>
              <w:spacing w:before="78" w:line="239" w:lineRule="auto"/>
              <w:ind w:left="294"/>
              <w:rPr>
                <w:sz w:val="24"/>
                <w:szCs w:val="24"/>
                <w:highlight w:val="none"/>
              </w:rPr>
            </w:pPr>
            <w:r>
              <w:rPr>
                <w:spacing w:val="-7"/>
                <w:sz w:val="24"/>
                <w:szCs w:val="24"/>
                <w:highlight w:val="none"/>
              </w:rPr>
              <w:t>1.00</w:t>
            </w:r>
          </w:p>
        </w:tc>
        <w:tc>
          <w:tcPr>
            <w:tcW w:w="673" w:type="dxa"/>
            <w:vAlign w:val="top"/>
          </w:tcPr>
          <w:p w14:paraId="3CFE61AB">
            <w:pPr>
              <w:autoSpaceDE w:val="0"/>
              <w:autoSpaceDN w:val="0"/>
              <w:spacing w:line="257" w:lineRule="auto"/>
              <w:rPr>
                <w:rFonts w:ascii="Arial"/>
                <w:sz w:val="21"/>
                <w:highlight w:val="none"/>
              </w:rPr>
            </w:pPr>
          </w:p>
          <w:p w14:paraId="702067B0">
            <w:pPr>
              <w:autoSpaceDE w:val="0"/>
              <w:autoSpaceDN w:val="0"/>
              <w:spacing w:line="257" w:lineRule="auto"/>
              <w:rPr>
                <w:rFonts w:ascii="Arial"/>
                <w:sz w:val="21"/>
                <w:highlight w:val="none"/>
              </w:rPr>
            </w:pPr>
          </w:p>
          <w:p w14:paraId="695AB032">
            <w:pPr>
              <w:autoSpaceDE w:val="0"/>
              <w:autoSpaceDN w:val="0"/>
              <w:spacing w:line="258" w:lineRule="auto"/>
              <w:rPr>
                <w:rFonts w:ascii="Arial"/>
                <w:sz w:val="21"/>
                <w:highlight w:val="none"/>
              </w:rPr>
            </w:pPr>
          </w:p>
          <w:p w14:paraId="1BF1F894">
            <w:pPr>
              <w:pStyle w:val="253"/>
              <w:autoSpaceDE w:val="0"/>
              <w:autoSpaceDN w:val="0"/>
              <w:spacing w:before="78" w:line="230" w:lineRule="auto"/>
              <w:ind w:left="232"/>
              <w:rPr>
                <w:sz w:val="24"/>
                <w:szCs w:val="24"/>
                <w:highlight w:val="none"/>
              </w:rPr>
            </w:pPr>
            <w:r>
              <w:rPr>
                <w:sz w:val="24"/>
                <w:szCs w:val="24"/>
                <w:highlight w:val="none"/>
              </w:rPr>
              <w:t>组</w:t>
            </w:r>
          </w:p>
        </w:tc>
        <w:tc>
          <w:tcPr>
            <w:tcW w:w="1124" w:type="dxa"/>
            <w:vAlign w:val="top"/>
          </w:tcPr>
          <w:p w14:paraId="411BD25E">
            <w:pPr>
              <w:autoSpaceDE w:val="0"/>
              <w:autoSpaceDN w:val="0"/>
              <w:rPr>
                <w:rFonts w:ascii="Arial"/>
                <w:sz w:val="21"/>
                <w:highlight w:val="none"/>
              </w:rPr>
            </w:pPr>
          </w:p>
        </w:tc>
        <w:tc>
          <w:tcPr>
            <w:tcW w:w="1553" w:type="dxa"/>
            <w:vAlign w:val="top"/>
          </w:tcPr>
          <w:p w14:paraId="3924050C">
            <w:pPr>
              <w:autoSpaceDE w:val="0"/>
              <w:autoSpaceDN w:val="0"/>
              <w:rPr>
                <w:rFonts w:ascii="Arial"/>
                <w:sz w:val="21"/>
                <w:highlight w:val="none"/>
              </w:rPr>
            </w:pPr>
          </w:p>
        </w:tc>
      </w:tr>
      <w:tr w14:paraId="52B1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48" w:type="dxa"/>
            <w:vAlign w:val="top"/>
          </w:tcPr>
          <w:p w14:paraId="5EDB27C4">
            <w:pPr>
              <w:autoSpaceDE w:val="0"/>
              <w:autoSpaceDN w:val="0"/>
              <w:spacing w:line="413" w:lineRule="auto"/>
              <w:rPr>
                <w:rFonts w:ascii="Arial"/>
                <w:sz w:val="21"/>
                <w:highlight w:val="none"/>
              </w:rPr>
            </w:pPr>
          </w:p>
          <w:p w14:paraId="722DA6E1">
            <w:pPr>
              <w:pStyle w:val="253"/>
              <w:autoSpaceDE w:val="0"/>
              <w:autoSpaceDN w:val="0"/>
              <w:spacing w:before="72" w:line="239" w:lineRule="auto"/>
              <w:ind w:left="159"/>
              <w:rPr>
                <w:sz w:val="22"/>
                <w:szCs w:val="22"/>
                <w:highlight w:val="none"/>
              </w:rPr>
            </w:pPr>
            <w:r>
              <w:rPr>
                <w:spacing w:val="-3"/>
                <w:sz w:val="22"/>
                <w:szCs w:val="22"/>
                <w:highlight w:val="none"/>
              </w:rPr>
              <w:t>2.4.5</w:t>
            </w:r>
          </w:p>
        </w:tc>
        <w:tc>
          <w:tcPr>
            <w:tcW w:w="1392" w:type="dxa"/>
            <w:vAlign w:val="top"/>
          </w:tcPr>
          <w:p w14:paraId="0D951E80">
            <w:pPr>
              <w:autoSpaceDE w:val="0"/>
              <w:autoSpaceDN w:val="0"/>
              <w:spacing w:line="253" w:lineRule="auto"/>
              <w:rPr>
                <w:rFonts w:ascii="Arial"/>
                <w:sz w:val="21"/>
                <w:highlight w:val="none"/>
              </w:rPr>
            </w:pPr>
          </w:p>
          <w:p w14:paraId="7A72501A">
            <w:pPr>
              <w:pStyle w:val="253"/>
              <w:autoSpaceDE w:val="0"/>
              <w:autoSpaceDN w:val="0"/>
              <w:spacing w:before="78" w:line="227" w:lineRule="auto"/>
              <w:ind w:left="38" w:right="149" w:firstLine="3"/>
              <w:rPr>
                <w:sz w:val="24"/>
                <w:szCs w:val="24"/>
                <w:highlight w:val="none"/>
              </w:rPr>
            </w:pPr>
            <w:r>
              <w:rPr>
                <w:spacing w:val="-4"/>
                <w:sz w:val="24"/>
                <w:szCs w:val="24"/>
                <w:highlight w:val="none"/>
              </w:rPr>
              <w:t>定制阻燃遮光窗帘</w:t>
            </w:r>
          </w:p>
        </w:tc>
        <w:tc>
          <w:tcPr>
            <w:tcW w:w="3101" w:type="dxa"/>
            <w:vAlign w:val="top"/>
          </w:tcPr>
          <w:p w14:paraId="25257AB0">
            <w:pPr>
              <w:autoSpaceDE w:val="0"/>
              <w:autoSpaceDN w:val="0"/>
              <w:spacing w:line="252" w:lineRule="auto"/>
              <w:rPr>
                <w:rFonts w:ascii="Arial"/>
                <w:sz w:val="21"/>
                <w:highlight w:val="none"/>
              </w:rPr>
            </w:pPr>
          </w:p>
          <w:p w14:paraId="33E5C682">
            <w:pPr>
              <w:pStyle w:val="253"/>
              <w:autoSpaceDE w:val="0"/>
              <w:autoSpaceDN w:val="0"/>
              <w:spacing w:before="78" w:line="228" w:lineRule="auto"/>
              <w:ind w:left="40" w:right="176" w:firstLine="4"/>
              <w:rPr>
                <w:sz w:val="24"/>
                <w:szCs w:val="24"/>
                <w:highlight w:val="none"/>
              </w:rPr>
            </w:pPr>
            <w:r>
              <w:rPr>
                <w:spacing w:val="-2"/>
                <w:sz w:val="24"/>
                <w:szCs w:val="24"/>
                <w:highlight w:val="none"/>
              </w:rPr>
              <w:t>高3000，成品铝合金窗帘专</w:t>
            </w:r>
            <w:r>
              <w:rPr>
                <w:spacing w:val="-3"/>
                <w:sz w:val="24"/>
                <w:szCs w:val="24"/>
                <w:highlight w:val="none"/>
              </w:rPr>
              <w:t>用轨道。</w:t>
            </w:r>
          </w:p>
        </w:tc>
        <w:tc>
          <w:tcPr>
            <w:tcW w:w="1124" w:type="dxa"/>
            <w:vAlign w:val="top"/>
          </w:tcPr>
          <w:p w14:paraId="1AF852C2">
            <w:pPr>
              <w:autoSpaceDE w:val="0"/>
              <w:autoSpaceDN w:val="0"/>
              <w:spacing w:line="396" w:lineRule="auto"/>
              <w:rPr>
                <w:rFonts w:ascii="Arial"/>
                <w:sz w:val="21"/>
                <w:highlight w:val="none"/>
              </w:rPr>
            </w:pPr>
          </w:p>
          <w:p w14:paraId="00210795">
            <w:pPr>
              <w:pStyle w:val="253"/>
              <w:autoSpaceDE w:val="0"/>
              <w:autoSpaceDN w:val="0"/>
              <w:spacing w:before="78" w:line="239" w:lineRule="auto"/>
              <w:ind w:left="215"/>
              <w:rPr>
                <w:sz w:val="24"/>
                <w:szCs w:val="24"/>
                <w:highlight w:val="none"/>
              </w:rPr>
            </w:pPr>
            <w:r>
              <w:rPr>
                <w:spacing w:val="-2"/>
                <w:sz w:val="24"/>
                <w:szCs w:val="24"/>
                <w:highlight w:val="none"/>
              </w:rPr>
              <w:t>45.00</w:t>
            </w:r>
          </w:p>
        </w:tc>
        <w:tc>
          <w:tcPr>
            <w:tcW w:w="673" w:type="dxa"/>
            <w:vAlign w:val="top"/>
          </w:tcPr>
          <w:p w14:paraId="460794C3">
            <w:pPr>
              <w:autoSpaceDE w:val="0"/>
              <w:autoSpaceDN w:val="0"/>
              <w:spacing w:line="397" w:lineRule="auto"/>
              <w:rPr>
                <w:rFonts w:ascii="Arial"/>
                <w:sz w:val="21"/>
                <w:highlight w:val="none"/>
              </w:rPr>
            </w:pPr>
          </w:p>
          <w:p w14:paraId="42BDE9EE">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1D036846">
            <w:pPr>
              <w:autoSpaceDE w:val="0"/>
              <w:autoSpaceDN w:val="0"/>
              <w:rPr>
                <w:rFonts w:ascii="Arial"/>
                <w:sz w:val="21"/>
                <w:highlight w:val="none"/>
              </w:rPr>
            </w:pPr>
          </w:p>
        </w:tc>
        <w:tc>
          <w:tcPr>
            <w:tcW w:w="1553" w:type="dxa"/>
            <w:vAlign w:val="top"/>
          </w:tcPr>
          <w:p w14:paraId="0D466C5F">
            <w:pPr>
              <w:autoSpaceDE w:val="0"/>
              <w:autoSpaceDN w:val="0"/>
              <w:rPr>
                <w:rFonts w:ascii="Arial"/>
                <w:sz w:val="21"/>
                <w:highlight w:val="none"/>
              </w:rPr>
            </w:pPr>
          </w:p>
        </w:tc>
      </w:tr>
      <w:tr w14:paraId="164B2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9" w:hRule="atLeast"/>
        </w:trPr>
        <w:tc>
          <w:tcPr>
            <w:tcW w:w="848" w:type="dxa"/>
            <w:vAlign w:val="top"/>
          </w:tcPr>
          <w:p w14:paraId="1DB4B365">
            <w:pPr>
              <w:autoSpaceDE w:val="0"/>
              <w:autoSpaceDN w:val="0"/>
              <w:spacing w:line="257" w:lineRule="auto"/>
              <w:rPr>
                <w:rFonts w:ascii="Arial"/>
                <w:sz w:val="21"/>
                <w:highlight w:val="none"/>
              </w:rPr>
            </w:pPr>
          </w:p>
          <w:p w14:paraId="09993481">
            <w:pPr>
              <w:autoSpaceDE w:val="0"/>
              <w:autoSpaceDN w:val="0"/>
              <w:spacing w:line="257" w:lineRule="auto"/>
              <w:rPr>
                <w:rFonts w:ascii="Arial"/>
                <w:sz w:val="21"/>
                <w:highlight w:val="none"/>
              </w:rPr>
            </w:pPr>
          </w:p>
          <w:p w14:paraId="442CB9E4">
            <w:pPr>
              <w:pStyle w:val="253"/>
              <w:autoSpaceDE w:val="0"/>
              <w:autoSpaceDN w:val="0"/>
              <w:spacing w:before="72" w:line="239" w:lineRule="auto"/>
              <w:ind w:left="159"/>
              <w:rPr>
                <w:sz w:val="22"/>
                <w:szCs w:val="22"/>
                <w:highlight w:val="none"/>
              </w:rPr>
            </w:pPr>
            <w:r>
              <w:rPr>
                <w:spacing w:val="-3"/>
                <w:sz w:val="22"/>
                <w:szCs w:val="22"/>
                <w:highlight w:val="none"/>
              </w:rPr>
              <w:t>2.4.6</w:t>
            </w:r>
          </w:p>
        </w:tc>
        <w:tc>
          <w:tcPr>
            <w:tcW w:w="1392" w:type="dxa"/>
            <w:vAlign w:val="top"/>
          </w:tcPr>
          <w:p w14:paraId="610146FF">
            <w:pPr>
              <w:pStyle w:val="253"/>
              <w:autoSpaceDE w:val="0"/>
              <w:autoSpaceDN w:val="0"/>
              <w:spacing w:before="288" w:line="226" w:lineRule="auto"/>
              <w:ind w:left="36" w:right="149" w:firstLine="2"/>
              <w:jc w:val="both"/>
              <w:rPr>
                <w:sz w:val="24"/>
                <w:szCs w:val="24"/>
                <w:highlight w:val="none"/>
              </w:rPr>
            </w:pPr>
            <w:r>
              <w:rPr>
                <w:spacing w:val="-3"/>
                <w:sz w:val="24"/>
                <w:szCs w:val="24"/>
                <w:highlight w:val="none"/>
              </w:rPr>
              <w:t>各类不锈钢</w:t>
            </w:r>
            <w:r>
              <w:rPr>
                <w:spacing w:val="-2"/>
                <w:sz w:val="24"/>
                <w:szCs w:val="24"/>
                <w:highlight w:val="none"/>
              </w:rPr>
              <w:t>压边条（装</w:t>
            </w:r>
            <w:r>
              <w:rPr>
                <w:spacing w:val="-5"/>
                <w:sz w:val="24"/>
                <w:szCs w:val="24"/>
                <w:highlight w:val="none"/>
              </w:rPr>
              <w:t>饰类</w:t>
            </w:r>
            <w:r>
              <w:rPr>
                <w:sz w:val="24"/>
                <w:szCs w:val="24"/>
                <w:highlight w:val="none"/>
              </w:rPr>
              <w:t>）：</w:t>
            </w:r>
          </w:p>
        </w:tc>
        <w:tc>
          <w:tcPr>
            <w:tcW w:w="3101" w:type="dxa"/>
            <w:vAlign w:val="top"/>
          </w:tcPr>
          <w:p w14:paraId="18AEB1B0">
            <w:pPr>
              <w:pStyle w:val="253"/>
              <w:autoSpaceDE w:val="0"/>
              <w:autoSpaceDN w:val="0"/>
              <w:spacing w:before="288" w:line="226" w:lineRule="auto"/>
              <w:ind w:left="39" w:right="216"/>
              <w:jc w:val="both"/>
              <w:rPr>
                <w:sz w:val="24"/>
                <w:szCs w:val="24"/>
                <w:highlight w:val="none"/>
              </w:rPr>
            </w:pPr>
            <w:r>
              <w:rPr>
                <w:spacing w:val="-1"/>
                <w:sz w:val="24"/>
                <w:szCs w:val="24"/>
                <w:highlight w:val="none"/>
              </w:rPr>
              <w:t>规格见图纸，含T型、L型</w:t>
            </w:r>
            <w:r>
              <w:rPr>
                <w:spacing w:val="-4"/>
                <w:sz w:val="24"/>
                <w:szCs w:val="24"/>
                <w:highlight w:val="none"/>
              </w:rPr>
              <w:t>等，规格：60*70、20*30、</w:t>
            </w:r>
            <w:r>
              <w:rPr>
                <w:spacing w:val="15"/>
                <w:sz w:val="24"/>
                <w:szCs w:val="24"/>
                <w:highlight w:val="none"/>
              </w:rPr>
              <w:t xml:space="preserve"> </w:t>
            </w:r>
            <w:r>
              <w:rPr>
                <w:spacing w:val="-2"/>
                <w:sz w:val="24"/>
                <w:szCs w:val="24"/>
                <w:highlight w:val="none"/>
              </w:rPr>
              <w:t>15*20等</w:t>
            </w:r>
          </w:p>
        </w:tc>
        <w:tc>
          <w:tcPr>
            <w:tcW w:w="1124" w:type="dxa"/>
            <w:vAlign w:val="top"/>
          </w:tcPr>
          <w:p w14:paraId="57060508">
            <w:pPr>
              <w:autoSpaceDE w:val="0"/>
              <w:autoSpaceDN w:val="0"/>
              <w:spacing w:line="250" w:lineRule="auto"/>
              <w:rPr>
                <w:rFonts w:ascii="Arial"/>
                <w:sz w:val="21"/>
                <w:highlight w:val="none"/>
              </w:rPr>
            </w:pPr>
          </w:p>
          <w:p w14:paraId="61D72575">
            <w:pPr>
              <w:autoSpaceDE w:val="0"/>
              <w:autoSpaceDN w:val="0"/>
              <w:spacing w:line="251" w:lineRule="auto"/>
              <w:rPr>
                <w:rFonts w:ascii="Arial"/>
                <w:sz w:val="21"/>
                <w:highlight w:val="none"/>
              </w:rPr>
            </w:pPr>
          </w:p>
          <w:p w14:paraId="3585A36B">
            <w:pPr>
              <w:pStyle w:val="253"/>
              <w:autoSpaceDE w:val="0"/>
              <w:autoSpaceDN w:val="0"/>
              <w:spacing w:before="78" w:line="239" w:lineRule="auto"/>
              <w:ind w:left="159"/>
              <w:rPr>
                <w:sz w:val="24"/>
                <w:szCs w:val="24"/>
                <w:highlight w:val="none"/>
              </w:rPr>
            </w:pPr>
            <w:r>
              <w:rPr>
                <w:spacing w:val="-3"/>
                <w:sz w:val="24"/>
                <w:szCs w:val="24"/>
                <w:highlight w:val="none"/>
              </w:rPr>
              <w:t>200.00</w:t>
            </w:r>
          </w:p>
        </w:tc>
        <w:tc>
          <w:tcPr>
            <w:tcW w:w="673" w:type="dxa"/>
            <w:vAlign w:val="top"/>
          </w:tcPr>
          <w:p w14:paraId="2E0E2F46">
            <w:pPr>
              <w:autoSpaceDE w:val="0"/>
              <w:autoSpaceDN w:val="0"/>
              <w:spacing w:line="250" w:lineRule="auto"/>
              <w:rPr>
                <w:rFonts w:ascii="Arial"/>
                <w:sz w:val="21"/>
                <w:highlight w:val="none"/>
              </w:rPr>
            </w:pPr>
          </w:p>
          <w:p w14:paraId="7158B146">
            <w:pPr>
              <w:autoSpaceDE w:val="0"/>
              <w:autoSpaceDN w:val="0"/>
              <w:spacing w:line="251" w:lineRule="auto"/>
              <w:rPr>
                <w:rFonts w:ascii="Arial"/>
                <w:sz w:val="21"/>
                <w:highlight w:val="none"/>
              </w:rPr>
            </w:pPr>
          </w:p>
          <w:p w14:paraId="19D97E27">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7AF80261">
            <w:pPr>
              <w:autoSpaceDE w:val="0"/>
              <w:autoSpaceDN w:val="0"/>
              <w:rPr>
                <w:rFonts w:ascii="Arial"/>
                <w:sz w:val="21"/>
                <w:highlight w:val="none"/>
              </w:rPr>
            </w:pPr>
          </w:p>
        </w:tc>
        <w:tc>
          <w:tcPr>
            <w:tcW w:w="1553" w:type="dxa"/>
            <w:vAlign w:val="top"/>
          </w:tcPr>
          <w:p w14:paraId="446D4E89">
            <w:pPr>
              <w:autoSpaceDE w:val="0"/>
              <w:autoSpaceDN w:val="0"/>
              <w:rPr>
                <w:rFonts w:ascii="Arial"/>
                <w:sz w:val="21"/>
                <w:highlight w:val="none"/>
              </w:rPr>
            </w:pPr>
          </w:p>
        </w:tc>
      </w:tr>
      <w:tr w14:paraId="29892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56EEE6A">
            <w:pPr>
              <w:autoSpaceDE w:val="0"/>
              <w:autoSpaceDN w:val="0"/>
              <w:rPr>
                <w:rFonts w:ascii="Arial"/>
                <w:sz w:val="21"/>
                <w:highlight w:val="none"/>
              </w:rPr>
            </w:pPr>
          </w:p>
        </w:tc>
        <w:tc>
          <w:tcPr>
            <w:tcW w:w="1392" w:type="dxa"/>
            <w:vAlign w:val="top"/>
          </w:tcPr>
          <w:p w14:paraId="43C2BB62">
            <w:pPr>
              <w:autoSpaceDE w:val="0"/>
              <w:autoSpaceDN w:val="0"/>
              <w:rPr>
                <w:rFonts w:ascii="Arial"/>
                <w:sz w:val="21"/>
                <w:highlight w:val="none"/>
              </w:rPr>
            </w:pPr>
          </w:p>
        </w:tc>
        <w:tc>
          <w:tcPr>
            <w:tcW w:w="3101" w:type="dxa"/>
            <w:vAlign w:val="top"/>
          </w:tcPr>
          <w:p w14:paraId="0D0B96D9">
            <w:pPr>
              <w:autoSpaceDE w:val="0"/>
              <w:autoSpaceDN w:val="0"/>
              <w:rPr>
                <w:rFonts w:ascii="Arial"/>
                <w:sz w:val="21"/>
                <w:highlight w:val="none"/>
              </w:rPr>
            </w:pPr>
          </w:p>
        </w:tc>
        <w:tc>
          <w:tcPr>
            <w:tcW w:w="1124" w:type="dxa"/>
            <w:vAlign w:val="top"/>
          </w:tcPr>
          <w:p w14:paraId="75F7B510">
            <w:pPr>
              <w:autoSpaceDE w:val="0"/>
              <w:autoSpaceDN w:val="0"/>
              <w:rPr>
                <w:rFonts w:ascii="Arial"/>
                <w:sz w:val="21"/>
                <w:highlight w:val="none"/>
              </w:rPr>
            </w:pPr>
          </w:p>
        </w:tc>
        <w:tc>
          <w:tcPr>
            <w:tcW w:w="673" w:type="dxa"/>
            <w:vAlign w:val="top"/>
          </w:tcPr>
          <w:p w14:paraId="2125F22E">
            <w:pPr>
              <w:autoSpaceDE w:val="0"/>
              <w:autoSpaceDN w:val="0"/>
              <w:rPr>
                <w:rFonts w:ascii="Arial"/>
                <w:sz w:val="21"/>
                <w:highlight w:val="none"/>
              </w:rPr>
            </w:pPr>
          </w:p>
        </w:tc>
        <w:tc>
          <w:tcPr>
            <w:tcW w:w="1124" w:type="dxa"/>
            <w:vAlign w:val="top"/>
          </w:tcPr>
          <w:p w14:paraId="4C88BBA1">
            <w:pPr>
              <w:autoSpaceDE w:val="0"/>
              <w:autoSpaceDN w:val="0"/>
              <w:rPr>
                <w:rFonts w:ascii="Arial"/>
                <w:sz w:val="21"/>
                <w:highlight w:val="none"/>
              </w:rPr>
            </w:pPr>
          </w:p>
        </w:tc>
        <w:tc>
          <w:tcPr>
            <w:tcW w:w="1553" w:type="dxa"/>
            <w:vAlign w:val="top"/>
          </w:tcPr>
          <w:p w14:paraId="74001C9B">
            <w:pPr>
              <w:autoSpaceDE w:val="0"/>
              <w:autoSpaceDN w:val="0"/>
              <w:rPr>
                <w:rFonts w:ascii="Arial"/>
                <w:sz w:val="21"/>
                <w:highlight w:val="none"/>
              </w:rPr>
            </w:pPr>
          </w:p>
        </w:tc>
      </w:tr>
    </w:tbl>
    <w:p w14:paraId="41E621F8">
      <w:pPr>
        <w:rPr>
          <w:rFonts w:ascii="Arial"/>
          <w:sz w:val="21"/>
          <w:highlight w:val="none"/>
        </w:rPr>
      </w:pPr>
    </w:p>
    <w:p w14:paraId="40646E93">
      <w:pPr>
        <w:rPr>
          <w:rFonts w:ascii="Arial" w:hAnsi="Arial" w:eastAsia="Arial" w:cs="Arial"/>
          <w:sz w:val="21"/>
          <w:szCs w:val="21"/>
          <w:highlight w:val="none"/>
        </w:rPr>
        <w:sectPr>
          <w:pgSz w:w="11905" w:h="16837"/>
          <w:pgMar w:top="1161" w:right="1076" w:bottom="0" w:left="998" w:header="0" w:footer="0" w:gutter="0"/>
          <w:cols w:space="720" w:num="1"/>
        </w:sectPr>
      </w:pPr>
    </w:p>
    <w:p w14:paraId="7BC4C884">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2F4244E0">
      <w:pPr>
        <w:spacing w:line="306" w:lineRule="auto"/>
        <w:rPr>
          <w:rFonts w:ascii="Arial"/>
          <w:sz w:val="21"/>
          <w:highlight w:val="none"/>
        </w:rPr>
      </w:pPr>
    </w:p>
    <w:p w14:paraId="1E547496">
      <w:pPr>
        <w:pStyle w:val="17"/>
        <w:spacing w:before="78" w:line="219" w:lineRule="auto"/>
        <w:ind w:left="62"/>
        <w:rPr>
          <w:highlight w:val="none"/>
        </w:rPr>
      </w:pPr>
      <w:r>
        <w:rPr>
          <w:b/>
          <w:bCs/>
          <w:spacing w:val="-2"/>
          <w:highlight w:val="none"/>
        </w:rPr>
        <w:t>分项名称：室内基础装修</w:t>
      </w:r>
    </w:p>
    <w:p w14:paraId="6C286135">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2B7EF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63A3B857">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6DE31FB">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0D0671A">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04B4BF27">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467185B">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2F4A3C2E">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24769F46">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082D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48" w:type="dxa"/>
            <w:vAlign w:val="top"/>
          </w:tcPr>
          <w:p w14:paraId="06098C73">
            <w:pPr>
              <w:pStyle w:val="253"/>
              <w:autoSpaceDE w:val="0"/>
              <w:autoSpaceDN w:val="0"/>
              <w:spacing w:before="311" w:line="239" w:lineRule="auto"/>
              <w:ind w:left="264"/>
              <w:rPr>
                <w:sz w:val="22"/>
                <w:szCs w:val="22"/>
                <w:highlight w:val="none"/>
              </w:rPr>
            </w:pPr>
            <w:r>
              <w:rPr>
                <w:b/>
                <w:bCs/>
                <w:spacing w:val="-5"/>
                <w:sz w:val="22"/>
                <w:szCs w:val="22"/>
                <w:highlight w:val="none"/>
              </w:rPr>
              <w:t>2.5</w:t>
            </w:r>
          </w:p>
        </w:tc>
        <w:tc>
          <w:tcPr>
            <w:tcW w:w="1392" w:type="dxa"/>
            <w:vAlign w:val="top"/>
          </w:tcPr>
          <w:p w14:paraId="67B6892C">
            <w:pPr>
              <w:pStyle w:val="253"/>
              <w:autoSpaceDE w:val="0"/>
              <w:autoSpaceDN w:val="0"/>
              <w:spacing w:before="301" w:line="221" w:lineRule="auto"/>
              <w:ind w:left="42"/>
              <w:rPr>
                <w:sz w:val="24"/>
                <w:szCs w:val="24"/>
                <w:highlight w:val="none"/>
              </w:rPr>
            </w:pPr>
            <w:r>
              <w:rPr>
                <w:b/>
                <w:bCs/>
                <w:spacing w:val="-4"/>
                <w:sz w:val="24"/>
                <w:szCs w:val="24"/>
                <w:highlight w:val="none"/>
              </w:rPr>
              <w:t>强弱电系统</w:t>
            </w:r>
          </w:p>
        </w:tc>
        <w:tc>
          <w:tcPr>
            <w:tcW w:w="3101" w:type="dxa"/>
            <w:vAlign w:val="top"/>
          </w:tcPr>
          <w:p w14:paraId="7AA08B19">
            <w:pPr>
              <w:autoSpaceDE w:val="0"/>
              <w:autoSpaceDN w:val="0"/>
              <w:rPr>
                <w:rFonts w:ascii="Arial"/>
                <w:sz w:val="21"/>
                <w:highlight w:val="none"/>
              </w:rPr>
            </w:pPr>
          </w:p>
        </w:tc>
        <w:tc>
          <w:tcPr>
            <w:tcW w:w="1124" w:type="dxa"/>
            <w:vAlign w:val="top"/>
          </w:tcPr>
          <w:p w14:paraId="73AC4C10">
            <w:pPr>
              <w:autoSpaceDE w:val="0"/>
              <w:autoSpaceDN w:val="0"/>
              <w:rPr>
                <w:rFonts w:ascii="Arial"/>
                <w:sz w:val="21"/>
                <w:highlight w:val="none"/>
              </w:rPr>
            </w:pPr>
          </w:p>
        </w:tc>
        <w:tc>
          <w:tcPr>
            <w:tcW w:w="673" w:type="dxa"/>
            <w:vAlign w:val="top"/>
          </w:tcPr>
          <w:p w14:paraId="1BF97991">
            <w:pPr>
              <w:autoSpaceDE w:val="0"/>
              <w:autoSpaceDN w:val="0"/>
              <w:rPr>
                <w:rFonts w:ascii="Arial"/>
                <w:sz w:val="21"/>
                <w:highlight w:val="none"/>
              </w:rPr>
            </w:pPr>
          </w:p>
        </w:tc>
        <w:tc>
          <w:tcPr>
            <w:tcW w:w="1124" w:type="dxa"/>
            <w:vAlign w:val="top"/>
          </w:tcPr>
          <w:p w14:paraId="776496CA">
            <w:pPr>
              <w:autoSpaceDE w:val="0"/>
              <w:autoSpaceDN w:val="0"/>
              <w:rPr>
                <w:rFonts w:ascii="Arial"/>
                <w:sz w:val="21"/>
                <w:highlight w:val="none"/>
              </w:rPr>
            </w:pPr>
          </w:p>
        </w:tc>
        <w:tc>
          <w:tcPr>
            <w:tcW w:w="1553" w:type="dxa"/>
            <w:vAlign w:val="top"/>
          </w:tcPr>
          <w:p w14:paraId="34F6D144">
            <w:pPr>
              <w:autoSpaceDE w:val="0"/>
              <w:autoSpaceDN w:val="0"/>
              <w:rPr>
                <w:rFonts w:ascii="Arial"/>
                <w:sz w:val="21"/>
                <w:highlight w:val="none"/>
              </w:rPr>
            </w:pPr>
          </w:p>
        </w:tc>
      </w:tr>
      <w:tr w14:paraId="7E85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48" w:type="dxa"/>
            <w:vAlign w:val="top"/>
          </w:tcPr>
          <w:p w14:paraId="02E51F09">
            <w:pPr>
              <w:autoSpaceDE w:val="0"/>
              <w:autoSpaceDN w:val="0"/>
              <w:spacing w:line="404" w:lineRule="auto"/>
              <w:rPr>
                <w:rFonts w:ascii="Arial"/>
                <w:sz w:val="21"/>
                <w:highlight w:val="none"/>
              </w:rPr>
            </w:pPr>
          </w:p>
          <w:p w14:paraId="0098BB81">
            <w:pPr>
              <w:pStyle w:val="253"/>
              <w:autoSpaceDE w:val="0"/>
              <w:autoSpaceDN w:val="0"/>
              <w:spacing w:before="72" w:line="239" w:lineRule="auto"/>
              <w:ind w:left="159"/>
              <w:rPr>
                <w:sz w:val="22"/>
                <w:szCs w:val="22"/>
                <w:highlight w:val="none"/>
              </w:rPr>
            </w:pPr>
            <w:r>
              <w:rPr>
                <w:spacing w:val="-3"/>
                <w:sz w:val="22"/>
                <w:szCs w:val="22"/>
                <w:highlight w:val="none"/>
              </w:rPr>
              <w:t>2.5.1</w:t>
            </w:r>
          </w:p>
        </w:tc>
        <w:tc>
          <w:tcPr>
            <w:tcW w:w="1392" w:type="dxa"/>
            <w:vAlign w:val="top"/>
          </w:tcPr>
          <w:p w14:paraId="3ADA1B46">
            <w:pPr>
              <w:autoSpaceDE w:val="0"/>
              <w:autoSpaceDN w:val="0"/>
              <w:spacing w:line="243" w:lineRule="auto"/>
              <w:rPr>
                <w:rFonts w:ascii="Arial"/>
                <w:sz w:val="21"/>
                <w:highlight w:val="none"/>
              </w:rPr>
            </w:pPr>
          </w:p>
          <w:p w14:paraId="3C025A35">
            <w:pPr>
              <w:pStyle w:val="253"/>
              <w:autoSpaceDE w:val="0"/>
              <w:autoSpaceDN w:val="0"/>
              <w:spacing w:before="78" w:line="226" w:lineRule="auto"/>
              <w:ind w:left="38" w:right="389" w:firstLine="5"/>
              <w:rPr>
                <w:sz w:val="24"/>
                <w:szCs w:val="24"/>
                <w:highlight w:val="none"/>
              </w:rPr>
            </w:pPr>
            <w:r>
              <w:rPr>
                <w:spacing w:val="-5"/>
                <w:sz w:val="24"/>
                <w:szCs w:val="24"/>
                <w:highlight w:val="none"/>
              </w:rPr>
              <w:t>照明配电</w:t>
            </w:r>
            <w:r>
              <w:rPr>
                <w:spacing w:val="-6"/>
                <w:sz w:val="24"/>
                <w:szCs w:val="24"/>
                <w:highlight w:val="none"/>
              </w:rPr>
              <w:t>箱：</w:t>
            </w:r>
          </w:p>
        </w:tc>
        <w:tc>
          <w:tcPr>
            <w:tcW w:w="3101" w:type="dxa"/>
            <w:vAlign w:val="top"/>
          </w:tcPr>
          <w:p w14:paraId="2C335E8D">
            <w:pPr>
              <w:pStyle w:val="253"/>
              <w:autoSpaceDE w:val="0"/>
              <w:autoSpaceDN w:val="0"/>
              <w:spacing w:before="32" w:line="224" w:lineRule="auto"/>
              <w:ind w:left="39" w:right="176" w:firstLine="16"/>
              <w:rPr>
                <w:sz w:val="24"/>
                <w:szCs w:val="24"/>
                <w:highlight w:val="none"/>
              </w:rPr>
            </w:pPr>
            <w:r>
              <w:rPr>
                <w:spacing w:val="-2"/>
                <w:sz w:val="24"/>
                <w:szCs w:val="24"/>
                <w:highlight w:val="none"/>
              </w:rPr>
              <w:t>10kw，35个回路，含灯光控制模块4组（每组8路</w:t>
            </w:r>
            <w:r>
              <w:rPr>
                <w:spacing w:val="5"/>
                <w:sz w:val="24"/>
                <w:szCs w:val="24"/>
                <w:highlight w:val="none"/>
              </w:rPr>
              <w:t>），</w:t>
            </w:r>
            <w:r>
              <w:rPr>
                <w:spacing w:val="-2"/>
                <w:sz w:val="24"/>
                <w:szCs w:val="24"/>
                <w:highlight w:val="none"/>
              </w:rPr>
              <w:t>额</w:t>
            </w:r>
          </w:p>
          <w:p w14:paraId="1F9880E0">
            <w:pPr>
              <w:pStyle w:val="253"/>
              <w:autoSpaceDE w:val="0"/>
              <w:autoSpaceDN w:val="0"/>
              <w:spacing w:before="2" w:line="203" w:lineRule="auto"/>
              <w:ind w:left="61" w:right="176" w:hanging="17"/>
              <w:rPr>
                <w:sz w:val="24"/>
                <w:szCs w:val="24"/>
                <w:highlight w:val="none"/>
              </w:rPr>
            </w:pPr>
            <w:r>
              <w:rPr>
                <w:spacing w:val="-2"/>
                <w:sz w:val="24"/>
                <w:szCs w:val="24"/>
                <w:highlight w:val="none"/>
              </w:rPr>
              <w:t>定电流40A断路器总开关2套</w:t>
            </w:r>
            <w:r>
              <w:rPr>
                <w:spacing w:val="11"/>
                <w:sz w:val="24"/>
                <w:szCs w:val="24"/>
                <w:highlight w:val="none"/>
              </w:rPr>
              <w:t xml:space="preserve"> </w:t>
            </w:r>
            <w:r>
              <w:rPr>
                <w:sz w:val="24"/>
                <w:szCs w:val="24"/>
                <w:highlight w:val="none"/>
              </w:rPr>
              <w:t>。</w:t>
            </w:r>
          </w:p>
        </w:tc>
        <w:tc>
          <w:tcPr>
            <w:tcW w:w="1124" w:type="dxa"/>
            <w:vAlign w:val="top"/>
          </w:tcPr>
          <w:p w14:paraId="025FA301">
            <w:pPr>
              <w:autoSpaceDE w:val="0"/>
              <w:autoSpaceDN w:val="0"/>
              <w:spacing w:line="387" w:lineRule="auto"/>
              <w:rPr>
                <w:rFonts w:ascii="Arial"/>
                <w:sz w:val="21"/>
                <w:highlight w:val="none"/>
              </w:rPr>
            </w:pPr>
          </w:p>
          <w:p w14:paraId="7F83AF15">
            <w:pPr>
              <w:pStyle w:val="253"/>
              <w:autoSpaceDE w:val="0"/>
              <w:autoSpaceDN w:val="0"/>
              <w:spacing w:before="79" w:line="239" w:lineRule="auto"/>
              <w:ind w:left="294"/>
              <w:rPr>
                <w:sz w:val="24"/>
                <w:szCs w:val="24"/>
                <w:highlight w:val="none"/>
              </w:rPr>
            </w:pPr>
            <w:r>
              <w:rPr>
                <w:spacing w:val="-7"/>
                <w:sz w:val="24"/>
                <w:szCs w:val="24"/>
                <w:highlight w:val="none"/>
              </w:rPr>
              <w:t>1.00</w:t>
            </w:r>
          </w:p>
        </w:tc>
        <w:tc>
          <w:tcPr>
            <w:tcW w:w="673" w:type="dxa"/>
            <w:vAlign w:val="top"/>
          </w:tcPr>
          <w:p w14:paraId="08DF1095">
            <w:pPr>
              <w:autoSpaceDE w:val="0"/>
              <w:autoSpaceDN w:val="0"/>
              <w:spacing w:line="388" w:lineRule="auto"/>
              <w:rPr>
                <w:rFonts w:ascii="Arial"/>
                <w:sz w:val="21"/>
                <w:highlight w:val="none"/>
              </w:rPr>
            </w:pPr>
          </w:p>
          <w:p w14:paraId="3BF36A94">
            <w:pPr>
              <w:pStyle w:val="253"/>
              <w:autoSpaceDE w:val="0"/>
              <w:autoSpaceDN w:val="0"/>
              <w:spacing w:before="78" w:line="221" w:lineRule="auto"/>
              <w:ind w:left="248"/>
              <w:rPr>
                <w:sz w:val="24"/>
                <w:szCs w:val="24"/>
                <w:highlight w:val="none"/>
              </w:rPr>
            </w:pPr>
            <w:r>
              <w:rPr>
                <w:sz w:val="24"/>
                <w:szCs w:val="24"/>
                <w:highlight w:val="none"/>
              </w:rPr>
              <w:t>台</w:t>
            </w:r>
          </w:p>
        </w:tc>
        <w:tc>
          <w:tcPr>
            <w:tcW w:w="1124" w:type="dxa"/>
            <w:vAlign w:val="top"/>
          </w:tcPr>
          <w:p w14:paraId="6DC9439E">
            <w:pPr>
              <w:autoSpaceDE w:val="0"/>
              <w:autoSpaceDN w:val="0"/>
              <w:rPr>
                <w:rFonts w:ascii="Arial"/>
                <w:sz w:val="21"/>
                <w:highlight w:val="none"/>
              </w:rPr>
            </w:pPr>
          </w:p>
        </w:tc>
        <w:tc>
          <w:tcPr>
            <w:tcW w:w="1553" w:type="dxa"/>
            <w:vAlign w:val="top"/>
          </w:tcPr>
          <w:p w14:paraId="39521468">
            <w:pPr>
              <w:autoSpaceDE w:val="0"/>
              <w:autoSpaceDN w:val="0"/>
              <w:rPr>
                <w:rFonts w:ascii="Arial"/>
                <w:sz w:val="21"/>
                <w:highlight w:val="none"/>
              </w:rPr>
            </w:pPr>
          </w:p>
        </w:tc>
      </w:tr>
      <w:tr w14:paraId="169E3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trPr>
        <w:tc>
          <w:tcPr>
            <w:tcW w:w="848" w:type="dxa"/>
            <w:vAlign w:val="top"/>
          </w:tcPr>
          <w:p w14:paraId="79260661">
            <w:pPr>
              <w:autoSpaceDE w:val="0"/>
              <w:autoSpaceDN w:val="0"/>
              <w:spacing w:line="272" w:lineRule="auto"/>
              <w:rPr>
                <w:rFonts w:ascii="Arial"/>
                <w:sz w:val="21"/>
                <w:highlight w:val="none"/>
              </w:rPr>
            </w:pPr>
          </w:p>
          <w:p w14:paraId="70AB16C4">
            <w:pPr>
              <w:pStyle w:val="253"/>
              <w:autoSpaceDE w:val="0"/>
              <w:autoSpaceDN w:val="0"/>
              <w:spacing w:before="71" w:line="239" w:lineRule="auto"/>
              <w:ind w:left="159"/>
              <w:rPr>
                <w:sz w:val="22"/>
                <w:szCs w:val="22"/>
                <w:highlight w:val="none"/>
              </w:rPr>
            </w:pPr>
            <w:r>
              <w:rPr>
                <w:spacing w:val="-3"/>
                <w:sz w:val="22"/>
                <w:szCs w:val="22"/>
                <w:highlight w:val="none"/>
              </w:rPr>
              <w:t>2.5.2</w:t>
            </w:r>
          </w:p>
        </w:tc>
        <w:tc>
          <w:tcPr>
            <w:tcW w:w="1392" w:type="dxa"/>
            <w:vAlign w:val="top"/>
          </w:tcPr>
          <w:p w14:paraId="6F68F01A">
            <w:pPr>
              <w:autoSpaceDE w:val="0"/>
              <w:autoSpaceDN w:val="0"/>
              <w:spacing w:line="258" w:lineRule="auto"/>
              <w:rPr>
                <w:rFonts w:ascii="Arial"/>
                <w:sz w:val="21"/>
                <w:highlight w:val="none"/>
              </w:rPr>
            </w:pPr>
          </w:p>
          <w:p w14:paraId="5048ED2E">
            <w:pPr>
              <w:pStyle w:val="253"/>
              <w:autoSpaceDE w:val="0"/>
              <w:autoSpaceDN w:val="0"/>
              <w:spacing w:before="78" w:line="220" w:lineRule="auto"/>
              <w:ind w:left="42"/>
              <w:rPr>
                <w:sz w:val="24"/>
                <w:szCs w:val="24"/>
                <w:highlight w:val="none"/>
              </w:rPr>
            </w:pPr>
            <w:r>
              <w:rPr>
                <w:spacing w:val="-4"/>
                <w:sz w:val="24"/>
                <w:szCs w:val="24"/>
                <w:highlight w:val="none"/>
              </w:rPr>
              <w:t>强电桥架：</w:t>
            </w:r>
          </w:p>
        </w:tc>
        <w:tc>
          <w:tcPr>
            <w:tcW w:w="3101" w:type="dxa"/>
            <w:vAlign w:val="top"/>
          </w:tcPr>
          <w:p w14:paraId="65D55D06">
            <w:pPr>
              <w:pStyle w:val="253"/>
              <w:autoSpaceDE w:val="0"/>
              <w:autoSpaceDN w:val="0"/>
              <w:spacing w:before="190" w:line="226" w:lineRule="auto"/>
              <w:ind w:left="39" w:right="56" w:firstLine="16"/>
              <w:rPr>
                <w:sz w:val="24"/>
                <w:szCs w:val="24"/>
                <w:highlight w:val="none"/>
              </w:rPr>
            </w:pPr>
            <w:r>
              <w:rPr>
                <w:spacing w:val="-2"/>
                <w:sz w:val="24"/>
                <w:szCs w:val="24"/>
                <w:highlight w:val="none"/>
              </w:rPr>
              <w:t>100*200镀锌钢板，本体及支</w:t>
            </w:r>
            <w:r>
              <w:rPr>
                <w:spacing w:val="-4"/>
                <w:sz w:val="24"/>
                <w:szCs w:val="24"/>
                <w:highlight w:val="none"/>
              </w:rPr>
              <w:t>架安装</w:t>
            </w:r>
          </w:p>
        </w:tc>
        <w:tc>
          <w:tcPr>
            <w:tcW w:w="1124" w:type="dxa"/>
            <w:vAlign w:val="top"/>
          </w:tcPr>
          <w:p w14:paraId="2E02BA4B">
            <w:pPr>
              <w:autoSpaceDE w:val="0"/>
              <w:autoSpaceDN w:val="0"/>
              <w:spacing w:line="257" w:lineRule="auto"/>
              <w:rPr>
                <w:rFonts w:ascii="Arial"/>
                <w:sz w:val="21"/>
                <w:highlight w:val="none"/>
              </w:rPr>
            </w:pPr>
          </w:p>
          <w:p w14:paraId="26841C61">
            <w:pPr>
              <w:pStyle w:val="253"/>
              <w:autoSpaceDE w:val="0"/>
              <w:autoSpaceDN w:val="0"/>
              <w:spacing w:before="78" w:line="239" w:lineRule="auto"/>
              <w:ind w:left="218"/>
              <w:rPr>
                <w:sz w:val="24"/>
                <w:szCs w:val="24"/>
                <w:highlight w:val="none"/>
              </w:rPr>
            </w:pPr>
            <w:r>
              <w:rPr>
                <w:spacing w:val="-3"/>
                <w:sz w:val="24"/>
                <w:szCs w:val="24"/>
                <w:highlight w:val="none"/>
              </w:rPr>
              <w:t>60.00</w:t>
            </w:r>
          </w:p>
        </w:tc>
        <w:tc>
          <w:tcPr>
            <w:tcW w:w="673" w:type="dxa"/>
            <w:vAlign w:val="top"/>
          </w:tcPr>
          <w:p w14:paraId="09D39DB2">
            <w:pPr>
              <w:autoSpaceDE w:val="0"/>
              <w:autoSpaceDN w:val="0"/>
              <w:spacing w:line="258" w:lineRule="auto"/>
              <w:rPr>
                <w:rFonts w:ascii="Arial"/>
                <w:sz w:val="21"/>
                <w:highlight w:val="none"/>
              </w:rPr>
            </w:pPr>
          </w:p>
          <w:p w14:paraId="517B539C">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745D7BB8">
            <w:pPr>
              <w:autoSpaceDE w:val="0"/>
              <w:autoSpaceDN w:val="0"/>
              <w:rPr>
                <w:rFonts w:ascii="Arial"/>
                <w:sz w:val="21"/>
                <w:highlight w:val="none"/>
              </w:rPr>
            </w:pPr>
          </w:p>
        </w:tc>
        <w:tc>
          <w:tcPr>
            <w:tcW w:w="1553" w:type="dxa"/>
            <w:vAlign w:val="top"/>
          </w:tcPr>
          <w:p w14:paraId="7D048438">
            <w:pPr>
              <w:autoSpaceDE w:val="0"/>
              <w:autoSpaceDN w:val="0"/>
              <w:rPr>
                <w:rFonts w:ascii="Arial"/>
                <w:sz w:val="21"/>
                <w:highlight w:val="none"/>
              </w:rPr>
            </w:pPr>
          </w:p>
        </w:tc>
      </w:tr>
      <w:tr w14:paraId="022DD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0" w:hRule="atLeast"/>
        </w:trPr>
        <w:tc>
          <w:tcPr>
            <w:tcW w:w="848" w:type="dxa"/>
            <w:vAlign w:val="top"/>
          </w:tcPr>
          <w:p w14:paraId="2ABED640">
            <w:pPr>
              <w:autoSpaceDE w:val="0"/>
              <w:autoSpaceDN w:val="0"/>
              <w:spacing w:line="344" w:lineRule="auto"/>
              <w:rPr>
                <w:rFonts w:ascii="Arial"/>
                <w:sz w:val="21"/>
                <w:highlight w:val="none"/>
              </w:rPr>
            </w:pPr>
          </w:p>
          <w:p w14:paraId="2DD5E0AF">
            <w:pPr>
              <w:pStyle w:val="253"/>
              <w:autoSpaceDE w:val="0"/>
              <w:autoSpaceDN w:val="0"/>
              <w:spacing w:before="72" w:line="239" w:lineRule="auto"/>
              <w:ind w:left="159"/>
              <w:rPr>
                <w:sz w:val="22"/>
                <w:szCs w:val="22"/>
                <w:highlight w:val="none"/>
              </w:rPr>
            </w:pPr>
            <w:r>
              <w:rPr>
                <w:spacing w:val="-3"/>
                <w:sz w:val="22"/>
                <w:szCs w:val="22"/>
                <w:highlight w:val="none"/>
              </w:rPr>
              <w:t>2.5.3</w:t>
            </w:r>
          </w:p>
        </w:tc>
        <w:tc>
          <w:tcPr>
            <w:tcW w:w="1392" w:type="dxa"/>
            <w:vAlign w:val="top"/>
          </w:tcPr>
          <w:p w14:paraId="15EAEC70">
            <w:pPr>
              <w:autoSpaceDE w:val="0"/>
              <w:autoSpaceDN w:val="0"/>
              <w:spacing w:line="329" w:lineRule="auto"/>
              <w:rPr>
                <w:rFonts w:ascii="Arial"/>
                <w:sz w:val="21"/>
                <w:highlight w:val="none"/>
              </w:rPr>
            </w:pPr>
          </w:p>
          <w:p w14:paraId="32971907">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3CF13366">
            <w:pPr>
              <w:pStyle w:val="253"/>
              <w:autoSpaceDE w:val="0"/>
              <w:autoSpaceDN w:val="0"/>
              <w:spacing w:before="262" w:line="226" w:lineRule="auto"/>
              <w:ind w:left="41" w:right="776"/>
              <w:rPr>
                <w:sz w:val="24"/>
                <w:szCs w:val="24"/>
                <w:highlight w:val="none"/>
              </w:rPr>
            </w:pPr>
            <w:r>
              <w:rPr>
                <w:spacing w:val="-1"/>
                <w:sz w:val="24"/>
                <w:szCs w:val="24"/>
                <w:highlight w:val="none"/>
              </w:rPr>
              <w:t>工艺做法；WDZC-BYJ-</w:t>
            </w:r>
            <w:r>
              <w:rPr>
                <w:sz w:val="24"/>
                <w:szCs w:val="24"/>
                <w:highlight w:val="none"/>
              </w:rPr>
              <w:t xml:space="preserve"> </w:t>
            </w:r>
            <w:r>
              <w:rPr>
                <w:spacing w:val="-10"/>
                <w:sz w:val="24"/>
                <w:szCs w:val="24"/>
                <w:highlight w:val="none"/>
              </w:rPr>
              <w:t>2.5mm²</w:t>
            </w:r>
            <w:r>
              <w:rPr>
                <w:spacing w:val="-91"/>
                <w:sz w:val="24"/>
                <w:szCs w:val="24"/>
                <w:highlight w:val="none"/>
              </w:rPr>
              <w:t xml:space="preserve"> </w:t>
            </w:r>
            <w:r>
              <w:rPr>
                <w:spacing w:val="-10"/>
                <w:sz w:val="24"/>
                <w:szCs w:val="24"/>
                <w:highlight w:val="none"/>
              </w:rPr>
              <w:t>,</w:t>
            </w:r>
            <w:r>
              <w:rPr>
                <w:spacing w:val="68"/>
                <w:sz w:val="24"/>
                <w:szCs w:val="24"/>
                <w:highlight w:val="none"/>
              </w:rPr>
              <w:t xml:space="preserve"> </w:t>
            </w:r>
            <w:r>
              <w:rPr>
                <w:spacing w:val="-10"/>
                <w:sz w:val="24"/>
                <w:szCs w:val="24"/>
                <w:highlight w:val="none"/>
              </w:rPr>
              <w:t>管内敷设</w:t>
            </w:r>
          </w:p>
        </w:tc>
        <w:tc>
          <w:tcPr>
            <w:tcW w:w="1124" w:type="dxa"/>
            <w:vAlign w:val="top"/>
          </w:tcPr>
          <w:p w14:paraId="49935054">
            <w:pPr>
              <w:autoSpaceDE w:val="0"/>
              <w:autoSpaceDN w:val="0"/>
              <w:spacing w:line="329" w:lineRule="auto"/>
              <w:rPr>
                <w:rFonts w:ascii="Arial"/>
                <w:sz w:val="21"/>
                <w:highlight w:val="none"/>
              </w:rPr>
            </w:pPr>
          </w:p>
          <w:p w14:paraId="07D04CB6">
            <w:pPr>
              <w:pStyle w:val="253"/>
              <w:autoSpaceDE w:val="0"/>
              <w:autoSpaceDN w:val="0"/>
              <w:spacing w:before="78" w:line="239" w:lineRule="auto"/>
              <w:ind w:left="158"/>
              <w:rPr>
                <w:sz w:val="24"/>
                <w:szCs w:val="24"/>
                <w:highlight w:val="none"/>
              </w:rPr>
            </w:pPr>
            <w:r>
              <w:rPr>
                <w:spacing w:val="-2"/>
                <w:sz w:val="24"/>
                <w:szCs w:val="24"/>
                <w:highlight w:val="none"/>
              </w:rPr>
              <w:t>672.00</w:t>
            </w:r>
          </w:p>
        </w:tc>
        <w:tc>
          <w:tcPr>
            <w:tcW w:w="673" w:type="dxa"/>
            <w:vAlign w:val="top"/>
          </w:tcPr>
          <w:p w14:paraId="07D30C1D">
            <w:pPr>
              <w:autoSpaceDE w:val="0"/>
              <w:autoSpaceDN w:val="0"/>
              <w:spacing w:line="329" w:lineRule="auto"/>
              <w:rPr>
                <w:rFonts w:ascii="Arial"/>
                <w:sz w:val="21"/>
                <w:highlight w:val="none"/>
              </w:rPr>
            </w:pPr>
          </w:p>
          <w:p w14:paraId="4232B239">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333D5283">
            <w:pPr>
              <w:autoSpaceDE w:val="0"/>
              <w:autoSpaceDN w:val="0"/>
              <w:rPr>
                <w:rFonts w:ascii="Arial"/>
                <w:sz w:val="21"/>
                <w:highlight w:val="none"/>
              </w:rPr>
            </w:pPr>
          </w:p>
        </w:tc>
        <w:tc>
          <w:tcPr>
            <w:tcW w:w="1553" w:type="dxa"/>
            <w:vAlign w:val="top"/>
          </w:tcPr>
          <w:p w14:paraId="4F84A6F7">
            <w:pPr>
              <w:autoSpaceDE w:val="0"/>
              <w:autoSpaceDN w:val="0"/>
              <w:rPr>
                <w:rFonts w:ascii="Arial"/>
                <w:sz w:val="21"/>
                <w:highlight w:val="none"/>
              </w:rPr>
            </w:pPr>
          </w:p>
        </w:tc>
      </w:tr>
      <w:tr w14:paraId="2183E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5" w:hRule="atLeast"/>
        </w:trPr>
        <w:tc>
          <w:tcPr>
            <w:tcW w:w="848" w:type="dxa"/>
            <w:vAlign w:val="top"/>
          </w:tcPr>
          <w:p w14:paraId="4E228F9F">
            <w:pPr>
              <w:autoSpaceDE w:val="0"/>
              <w:autoSpaceDN w:val="0"/>
              <w:spacing w:line="263" w:lineRule="auto"/>
              <w:rPr>
                <w:rFonts w:ascii="Arial"/>
                <w:sz w:val="21"/>
                <w:highlight w:val="none"/>
              </w:rPr>
            </w:pPr>
          </w:p>
          <w:p w14:paraId="7CC7E92B">
            <w:pPr>
              <w:pStyle w:val="253"/>
              <w:autoSpaceDE w:val="0"/>
              <w:autoSpaceDN w:val="0"/>
              <w:spacing w:before="71" w:line="239" w:lineRule="auto"/>
              <w:ind w:left="159"/>
              <w:rPr>
                <w:sz w:val="22"/>
                <w:szCs w:val="22"/>
                <w:highlight w:val="none"/>
              </w:rPr>
            </w:pPr>
            <w:r>
              <w:rPr>
                <w:spacing w:val="-3"/>
                <w:sz w:val="22"/>
                <w:szCs w:val="22"/>
                <w:highlight w:val="none"/>
              </w:rPr>
              <w:t>2.5.4</w:t>
            </w:r>
          </w:p>
        </w:tc>
        <w:tc>
          <w:tcPr>
            <w:tcW w:w="1392" w:type="dxa"/>
            <w:vAlign w:val="top"/>
          </w:tcPr>
          <w:p w14:paraId="22CB76E5">
            <w:pPr>
              <w:autoSpaceDE w:val="0"/>
              <w:autoSpaceDN w:val="0"/>
              <w:spacing w:line="247" w:lineRule="auto"/>
              <w:rPr>
                <w:rFonts w:ascii="Arial"/>
                <w:sz w:val="21"/>
                <w:highlight w:val="none"/>
              </w:rPr>
            </w:pPr>
          </w:p>
          <w:p w14:paraId="305532A7">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010E7CC7">
            <w:pPr>
              <w:pStyle w:val="253"/>
              <w:autoSpaceDE w:val="0"/>
              <w:autoSpaceDN w:val="0"/>
              <w:spacing w:before="183" w:line="225" w:lineRule="auto"/>
              <w:ind w:left="43" w:right="229" w:hanging="2"/>
              <w:rPr>
                <w:sz w:val="24"/>
                <w:szCs w:val="24"/>
                <w:highlight w:val="none"/>
              </w:rPr>
            </w:pPr>
            <w:r>
              <w:rPr>
                <w:spacing w:val="-5"/>
                <w:sz w:val="24"/>
                <w:szCs w:val="24"/>
                <w:highlight w:val="none"/>
              </w:rPr>
              <w:t>工艺做法；WDZC-BYJ-4mm²</w:t>
            </w:r>
            <w:r>
              <w:rPr>
                <w:spacing w:val="-91"/>
                <w:sz w:val="24"/>
                <w:szCs w:val="24"/>
                <w:highlight w:val="none"/>
              </w:rPr>
              <w:t xml:space="preserve"> </w:t>
            </w:r>
            <w:r>
              <w:rPr>
                <w:spacing w:val="-5"/>
                <w:sz w:val="24"/>
                <w:szCs w:val="24"/>
                <w:highlight w:val="none"/>
              </w:rPr>
              <w:t>,</w:t>
            </w:r>
            <w:r>
              <w:rPr>
                <w:spacing w:val="-4"/>
                <w:sz w:val="24"/>
                <w:szCs w:val="24"/>
                <w:highlight w:val="none"/>
              </w:rPr>
              <w:t>管内敷设</w:t>
            </w:r>
          </w:p>
        </w:tc>
        <w:tc>
          <w:tcPr>
            <w:tcW w:w="1124" w:type="dxa"/>
            <w:vAlign w:val="top"/>
          </w:tcPr>
          <w:p w14:paraId="5E7A691F">
            <w:pPr>
              <w:autoSpaceDE w:val="0"/>
              <w:autoSpaceDN w:val="0"/>
              <w:spacing w:line="246" w:lineRule="auto"/>
              <w:rPr>
                <w:rFonts w:ascii="Arial"/>
                <w:sz w:val="21"/>
                <w:highlight w:val="none"/>
              </w:rPr>
            </w:pPr>
          </w:p>
          <w:p w14:paraId="6EF3C262">
            <w:pPr>
              <w:pStyle w:val="253"/>
              <w:autoSpaceDE w:val="0"/>
              <w:autoSpaceDN w:val="0"/>
              <w:spacing w:before="78" w:line="239" w:lineRule="auto"/>
              <w:ind w:left="161"/>
              <w:rPr>
                <w:sz w:val="24"/>
                <w:szCs w:val="24"/>
                <w:highlight w:val="none"/>
              </w:rPr>
            </w:pPr>
            <w:r>
              <w:rPr>
                <w:spacing w:val="-3"/>
                <w:sz w:val="24"/>
                <w:szCs w:val="24"/>
                <w:highlight w:val="none"/>
              </w:rPr>
              <w:t>504.00</w:t>
            </w:r>
          </w:p>
        </w:tc>
        <w:tc>
          <w:tcPr>
            <w:tcW w:w="673" w:type="dxa"/>
            <w:vAlign w:val="top"/>
          </w:tcPr>
          <w:p w14:paraId="40FF8D86">
            <w:pPr>
              <w:autoSpaceDE w:val="0"/>
              <w:autoSpaceDN w:val="0"/>
              <w:spacing w:line="247" w:lineRule="auto"/>
              <w:rPr>
                <w:rFonts w:ascii="Arial"/>
                <w:sz w:val="21"/>
                <w:highlight w:val="none"/>
              </w:rPr>
            </w:pPr>
          </w:p>
          <w:p w14:paraId="5EC40395">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048DA82C">
            <w:pPr>
              <w:autoSpaceDE w:val="0"/>
              <w:autoSpaceDN w:val="0"/>
              <w:rPr>
                <w:rFonts w:ascii="Arial"/>
                <w:sz w:val="21"/>
                <w:highlight w:val="none"/>
              </w:rPr>
            </w:pPr>
          </w:p>
        </w:tc>
        <w:tc>
          <w:tcPr>
            <w:tcW w:w="1553" w:type="dxa"/>
            <w:vAlign w:val="top"/>
          </w:tcPr>
          <w:p w14:paraId="2024465E">
            <w:pPr>
              <w:autoSpaceDE w:val="0"/>
              <w:autoSpaceDN w:val="0"/>
              <w:rPr>
                <w:rFonts w:ascii="Arial"/>
                <w:sz w:val="21"/>
                <w:highlight w:val="none"/>
              </w:rPr>
            </w:pPr>
          </w:p>
        </w:tc>
      </w:tr>
      <w:tr w14:paraId="7554E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848" w:type="dxa"/>
            <w:vAlign w:val="top"/>
          </w:tcPr>
          <w:p w14:paraId="6F54BFC1">
            <w:pPr>
              <w:autoSpaceDE w:val="0"/>
              <w:autoSpaceDN w:val="0"/>
              <w:spacing w:line="307" w:lineRule="auto"/>
              <w:rPr>
                <w:rFonts w:ascii="Arial"/>
                <w:sz w:val="21"/>
                <w:highlight w:val="none"/>
              </w:rPr>
            </w:pPr>
          </w:p>
          <w:p w14:paraId="1900F6A2">
            <w:pPr>
              <w:pStyle w:val="253"/>
              <w:autoSpaceDE w:val="0"/>
              <w:autoSpaceDN w:val="0"/>
              <w:spacing w:before="71" w:line="239" w:lineRule="auto"/>
              <w:ind w:left="159"/>
              <w:rPr>
                <w:sz w:val="22"/>
                <w:szCs w:val="22"/>
                <w:highlight w:val="none"/>
              </w:rPr>
            </w:pPr>
            <w:r>
              <w:rPr>
                <w:spacing w:val="-3"/>
                <w:sz w:val="22"/>
                <w:szCs w:val="22"/>
                <w:highlight w:val="none"/>
              </w:rPr>
              <w:t>2.5.5</w:t>
            </w:r>
          </w:p>
        </w:tc>
        <w:tc>
          <w:tcPr>
            <w:tcW w:w="1392" w:type="dxa"/>
            <w:vAlign w:val="top"/>
          </w:tcPr>
          <w:p w14:paraId="0A0CFEEA">
            <w:pPr>
              <w:autoSpaceDE w:val="0"/>
              <w:autoSpaceDN w:val="0"/>
              <w:spacing w:line="292" w:lineRule="auto"/>
              <w:rPr>
                <w:rFonts w:ascii="Arial"/>
                <w:sz w:val="21"/>
                <w:highlight w:val="none"/>
              </w:rPr>
            </w:pPr>
          </w:p>
          <w:p w14:paraId="1063B3E1">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2AACA73E">
            <w:pPr>
              <w:pStyle w:val="253"/>
              <w:autoSpaceDE w:val="0"/>
              <w:autoSpaceDN w:val="0"/>
              <w:spacing w:before="227" w:line="227" w:lineRule="auto"/>
              <w:ind w:left="43" w:right="229" w:hanging="2"/>
              <w:rPr>
                <w:sz w:val="24"/>
                <w:szCs w:val="24"/>
                <w:highlight w:val="none"/>
              </w:rPr>
            </w:pPr>
            <w:r>
              <w:rPr>
                <w:spacing w:val="-5"/>
                <w:sz w:val="24"/>
                <w:szCs w:val="24"/>
                <w:highlight w:val="none"/>
              </w:rPr>
              <w:t>工艺做法；WDZC-BYJ-6mm²</w:t>
            </w:r>
            <w:r>
              <w:rPr>
                <w:spacing w:val="-91"/>
                <w:sz w:val="24"/>
                <w:szCs w:val="24"/>
                <w:highlight w:val="none"/>
              </w:rPr>
              <w:t xml:space="preserve"> </w:t>
            </w:r>
            <w:r>
              <w:rPr>
                <w:spacing w:val="-5"/>
                <w:sz w:val="24"/>
                <w:szCs w:val="24"/>
                <w:highlight w:val="none"/>
              </w:rPr>
              <w:t>,</w:t>
            </w:r>
            <w:r>
              <w:rPr>
                <w:spacing w:val="-4"/>
                <w:sz w:val="24"/>
                <w:szCs w:val="24"/>
                <w:highlight w:val="none"/>
              </w:rPr>
              <w:t>管内敷设</w:t>
            </w:r>
          </w:p>
        </w:tc>
        <w:tc>
          <w:tcPr>
            <w:tcW w:w="1124" w:type="dxa"/>
            <w:vAlign w:val="top"/>
          </w:tcPr>
          <w:p w14:paraId="61B325DC">
            <w:pPr>
              <w:autoSpaceDE w:val="0"/>
              <w:autoSpaceDN w:val="0"/>
              <w:spacing w:line="292" w:lineRule="auto"/>
              <w:rPr>
                <w:rFonts w:ascii="Arial"/>
                <w:sz w:val="21"/>
                <w:highlight w:val="none"/>
              </w:rPr>
            </w:pPr>
          </w:p>
          <w:p w14:paraId="59B8DE13">
            <w:pPr>
              <w:pStyle w:val="253"/>
              <w:autoSpaceDE w:val="0"/>
              <w:autoSpaceDN w:val="0"/>
              <w:spacing w:before="78" w:line="239" w:lineRule="auto"/>
              <w:ind w:left="161"/>
              <w:rPr>
                <w:sz w:val="24"/>
                <w:szCs w:val="24"/>
                <w:highlight w:val="none"/>
              </w:rPr>
            </w:pPr>
            <w:r>
              <w:rPr>
                <w:spacing w:val="-3"/>
                <w:sz w:val="24"/>
                <w:szCs w:val="24"/>
                <w:highlight w:val="none"/>
              </w:rPr>
              <w:t>300.00</w:t>
            </w:r>
          </w:p>
        </w:tc>
        <w:tc>
          <w:tcPr>
            <w:tcW w:w="673" w:type="dxa"/>
            <w:vAlign w:val="top"/>
          </w:tcPr>
          <w:p w14:paraId="1196D9B9">
            <w:pPr>
              <w:autoSpaceDE w:val="0"/>
              <w:autoSpaceDN w:val="0"/>
              <w:spacing w:line="292" w:lineRule="auto"/>
              <w:rPr>
                <w:rFonts w:ascii="Arial"/>
                <w:sz w:val="21"/>
                <w:highlight w:val="none"/>
              </w:rPr>
            </w:pPr>
          </w:p>
          <w:p w14:paraId="29B84D6A">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27B3A00D">
            <w:pPr>
              <w:autoSpaceDE w:val="0"/>
              <w:autoSpaceDN w:val="0"/>
              <w:rPr>
                <w:rFonts w:ascii="Arial"/>
                <w:sz w:val="21"/>
                <w:highlight w:val="none"/>
              </w:rPr>
            </w:pPr>
          </w:p>
        </w:tc>
        <w:tc>
          <w:tcPr>
            <w:tcW w:w="1553" w:type="dxa"/>
            <w:vAlign w:val="top"/>
          </w:tcPr>
          <w:p w14:paraId="13C4410F">
            <w:pPr>
              <w:autoSpaceDE w:val="0"/>
              <w:autoSpaceDN w:val="0"/>
              <w:rPr>
                <w:rFonts w:ascii="Arial"/>
                <w:sz w:val="21"/>
                <w:highlight w:val="none"/>
              </w:rPr>
            </w:pPr>
          </w:p>
        </w:tc>
      </w:tr>
      <w:tr w14:paraId="48091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 w:hRule="atLeast"/>
        </w:trPr>
        <w:tc>
          <w:tcPr>
            <w:tcW w:w="848" w:type="dxa"/>
            <w:vAlign w:val="top"/>
          </w:tcPr>
          <w:p w14:paraId="0D5F85A9">
            <w:pPr>
              <w:autoSpaceDE w:val="0"/>
              <w:autoSpaceDN w:val="0"/>
              <w:spacing w:line="277" w:lineRule="auto"/>
              <w:rPr>
                <w:rFonts w:ascii="Arial"/>
                <w:sz w:val="21"/>
                <w:highlight w:val="none"/>
              </w:rPr>
            </w:pPr>
          </w:p>
          <w:p w14:paraId="38FE0863">
            <w:pPr>
              <w:pStyle w:val="253"/>
              <w:autoSpaceDE w:val="0"/>
              <w:autoSpaceDN w:val="0"/>
              <w:spacing w:before="71" w:line="239" w:lineRule="auto"/>
              <w:ind w:left="159"/>
              <w:rPr>
                <w:sz w:val="22"/>
                <w:szCs w:val="22"/>
                <w:highlight w:val="none"/>
              </w:rPr>
            </w:pPr>
            <w:r>
              <w:rPr>
                <w:spacing w:val="-3"/>
                <w:sz w:val="22"/>
                <w:szCs w:val="22"/>
                <w:highlight w:val="none"/>
              </w:rPr>
              <w:t>2.5.6</w:t>
            </w:r>
          </w:p>
        </w:tc>
        <w:tc>
          <w:tcPr>
            <w:tcW w:w="1392" w:type="dxa"/>
            <w:vAlign w:val="top"/>
          </w:tcPr>
          <w:p w14:paraId="055018F2">
            <w:pPr>
              <w:autoSpaceDE w:val="0"/>
              <w:autoSpaceDN w:val="0"/>
              <w:spacing w:line="261" w:lineRule="auto"/>
              <w:rPr>
                <w:rFonts w:ascii="Arial"/>
                <w:sz w:val="21"/>
                <w:highlight w:val="none"/>
              </w:rPr>
            </w:pPr>
          </w:p>
          <w:p w14:paraId="722AE0A9">
            <w:pPr>
              <w:pStyle w:val="253"/>
              <w:autoSpaceDE w:val="0"/>
              <w:autoSpaceDN w:val="0"/>
              <w:spacing w:before="78" w:line="219" w:lineRule="auto"/>
              <w:ind w:left="65"/>
              <w:rPr>
                <w:sz w:val="24"/>
                <w:szCs w:val="24"/>
                <w:highlight w:val="none"/>
              </w:rPr>
            </w:pPr>
            <w:r>
              <w:rPr>
                <w:spacing w:val="-8"/>
                <w:sz w:val="24"/>
                <w:szCs w:val="24"/>
                <w:highlight w:val="none"/>
              </w:rPr>
              <w:t>电力电缆；</w:t>
            </w:r>
          </w:p>
        </w:tc>
        <w:tc>
          <w:tcPr>
            <w:tcW w:w="3101" w:type="dxa"/>
            <w:vAlign w:val="top"/>
          </w:tcPr>
          <w:p w14:paraId="5EBD8D44">
            <w:pPr>
              <w:pStyle w:val="253"/>
              <w:autoSpaceDE w:val="0"/>
              <w:autoSpaceDN w:val="0"/>
              <w:spacing w:before="196" w:line="246" w:lineRule="auto"/>
              <w:ind w:left="61" w:right="56" w:hanging="24"/>
              <w:rPr>
                <w:sz w:val="24"/>
                <w:szCs w:val="24"/>
                <w:highlight w:val="none"/>
              </w:rPr>
            </w:pPr>
            <w:r>
              <w:rPr>
                <w:spacing w:val="-2"/>
                <w:sz w:val="24"/>
                <w:szCs w:val="24"/>
                <w:highlight w:val="none"/>
              </w:rPr>
              <w:t>ZR-YJV-（5*10</w:t>
            </w:r>
            <w:r>
              <w:rPr>
                <w:spacing w:val="11"/>
                <w:sz w:val="24"/>
                <w:szCs w:val="24"/>
                <w:highlight w:val="none"/>
              </w:rPr>
              <w:t>），</w:t>
            </w:r>
            <w:r>
              <w:rPr>
                <w:spacing w:val="-2"/>
                <w:sz w:val="24"/>
                <w:szCs w:val="24"/>
                <w:highlight w:val="none"/>
              </w:rPr>
              <w:t>桥架敷设</w:t>
            </w:r>
            <w:r>
              <w:rPr>
                <w:sz w:val="24"/>
                <w:szCs w:val="24"/>
                <w:highlight w:val="none"/>
              </w:rPr>
              <w:t xml:space="preserve"> 。</w:t>
            </w:r>
          </w:p>
        </w:tc>
        <w:tc>
          <w:tcPr>
            <w:tcW w:w="1124" w:type="dxa"/>
            <w:vAlign w:val="top"/>
          </w:tcPr>
          <w:p w14:paraId="16D3992C">
            <w:pPr>
              <w:autoSpaceDE w:val="0"/>
              <w:autoSpaceDN w:val="0"/>
              <w:spacing w:line="260" w:lineRule="auto"/>
              <w:rPr>
                <w:rFonts w:ascii="Arial"/>
                <w:sz w:val="21"/>
                <w:highlight w:val="none"/>
              </w:rPr>
            </w:pPr>
          </w:p>
          <w:p w14:paraId="3036BEC2">
            <w:pPr>
              <w:pStyle w:val="253"/>
              <w:autoSpaceDE w:val="0"/>
              <w:autoSpaceDN w:val="0"/>
              <w:spacing w:before="78" w:line="239" w:lineRule="auto"/>
              <w:ind w:left="234"/>
              <w:rPr>
                <w:sz w:val="24"/>
                <w:szCs w:val="24"/>
                <w:highlight w:val="none"/>
              </w:rPr>
            </w:pPr>
            <w:r>
              <w:rPr>
                <w:spacing w:val="-6"/>
                <w:sz w:val="24"/>
                <w:szCs w:val="24"/>
                <w:highlight w:val="none"/>
              </w:rPr>
              <w:t>10.00</w:t>
            </w:r>
          </w:p>
        </w:tc>
        <w:tc>
          <w:tcPr>
            <w:tcW w:w="673" w:type="dxa"/>
            <w:vAlign w:val="top"/>
          </w:tcPr>
          <w:p w14:paraId="61B0B591">
            <w:pPr>
              <w:autoSpaceDE w:val="0"/>
              <w:autoSpaceDN w:val="0"/>
              <w:spacing w:line="260" w:lineRule="auto"/>
              <w:rPr>
                <w:rFonts w:ascii="Arial"/>
                <w:sz w:val="21"/>
                <w:highlight w:val="none"/>
              </w:rPr>
            </w:pPr>
          </w:p>
          <w:p w14:paraId="2D90C44E">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191494EF">
            <w:pPr>
              <w:autoSpaceDE w:val="0"/>
              <w:autoSpaceDN w:val="0"/>
              <w:rPr>
                <w:rFonts w:ascii="Arial"/>
                <w:sz w:val="21"/>
                <w:highlight w:val="none"/>
              </w:rPr>
            </w:pPr>
          </w:p>
        </w:tc>
        <w:tc>
          <w:tcPr>
            <w:tcW w:w="1553" w:type="dxa"/>
            <w:vAlign w:val="top"/>
          </w:tcPr>
          <w:p w14:paraId="6D2376DC">
            <w:pPr>
              <w:autoSpaceDE w:val="0"/>
              <w:autoSpaceDN w:val="0"/>
              <w:rPr>
                <w:rFonts w:ascii="Arial"/>
                <w:sz w:val="21"/>
                <w:highlight w:val="none"/>
              </w:rPr>
            </w:pPr>
          </w:p>
        </w:tc>
      </w:tr>
      <w:tr w14:paraId="5ADB1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5" w:hRule="atLeast"/>
        </w:trPr>
        <w:tc>
          <w:tcPr>
            <w:tcW w:w="848" w:type="dxa"/>
            <w:vAlign w:val="top"/>
          </w:tcPr>
          <w:p w14:paraId="7A510753">
            <w:pPr>
              <w:autoSpaceDE w:val="0"/>
              <w:autoSpaceDN w:val="0"/>
              <w:spacing w:line="440" w:lineRule="auto"/>
              <w:rPr>
                <w:rFonts w:ascii="Arial"/>
                <w:sz w:val="21"/>
                <w:highlight w:val="none"/>
              </w:rPr>
            </w:pPr>
          </w:p>
          <w:p w14:paraId="102BF79D">
            <w:pPr>
              <w:pStyle w:val="253"/>
              <w:autoSpaceDE w:val="0"/>
              <w:autoSpaceDN w:val="0"/>
              <w:spacing w:before="71" w:line="239" w:lineRule="auto"/>
              <w:ind w:left="159"/>
              <w:rPr>
                <w:sz w:val="22"/>
                <w:szCs w:val="22"/>
                <w:highlight w:val="none"/>
              </w:rPr>
            </w:pPr>
            <w:r>
              <w:rPr>
                <w:spacing w:val="-3"/>
                <w:sz w:val="22"/>
                <w:szCs w:val="22"/>
                <w:highlight w:val="none"/>
              </w:rPr>
              <w:t>2.5.7</w:t>
            </w:r>
          </w:p>
        </w:tc>
        <w:tc>
          <w:tcPr>
            <w:tcW w:w="1392" w:type="dxa"/>
            <w:vAlign w:val="top"/>
          </w:tcPr>
          <w:p w14:paraId="60BBF6E4">
            <w:pPr>
              <w:pStyle w:val="253"/>
              <w:autoSpaceDE w:val="0"/>
              <w:autoSpaceDN w:val="0"/>
              <w:spacing w:before="214" w:line="219" w:lineRule="auto"/>
              <w:ind w:left="41"/>
              <w:rPr>
                <w:sz w:val="24"/>
                <w:szCs w:val="24"/>
                <w:highlight w:val="none"/>
              </w:rPr>
            </w:pPr>
            <w:r>
              <w:rPr>
                <w:spacing w:val="-3"/>
                <w:sz w:val="24"/>
                <w:szCs w:val="24"/>
                <w:highlight w:val="none"/>
              </w:rPr>
              <w:t>热缩式非铠</w:t>
            </w:r>
          </w:p>
          <w:p w14:paraId="53857042">
            <w:pPr>
              <w:pStyle w:val="253"/>
              <w:autoSpaceDE w:val="0"/>
              <w:autoSpaceDN w:val="0"/>
              <w:spacing w:before="9" w:line="227" w:lineRule="auto"/>
              <w:ind w:left="39" w:right="149" w:hanging="3"/>
              <w:rPr>
                <w:sz w:val="24"/>
                <w:szCs w:val="24"/>
                <w:highlight w:val="none"/>
              </w:rPr>
            </w:pPr>
            <w:r>
              <w:rPr>
                <w:spacing w:val="-2"/>
                <w:sz w:val="24"/>
                <w:szCs w:val="24"/>
                <w:highlight w:val="none"/>
              </w:rPr>
              <w:t>装电力电缆</w:t>
            </w:r>
            <w:r>
              <w:rPr>
                <w:spacing w:val="-5"/>
                <w:sz w:val="24"/>
                <w:szCs w:val="24"/>
                <w:highlight w:val="none"/>
              </w:rPr>
              <w:t>终端头</w:t>
            </w:r>
          </w:p>
        </w:tc>
        <w:tc>
          <w:tcPr>
            <w:tcW w:w="3101" w:type="dxa"/>
            <w:vAlign w:val="top"/>
          </w:tcPr>
          <w:p w14:paraId="1E4E2DC5">
            <w:pPr>
              <w:autoSpaceDE w:val="0"/>
              <w:autoSpaceDN w:val="0"/>
              <w:rPr>
                <w:rFonts w:ascii="Arial"/>
                <w:sz w:val="21"/>
                <w:highlight w:val="none"/>
              </w:rPr>
            </w:pPr>
          </w:p>
        </w:tc>
        <w:tc>
          <w:tcPr>
            <w:tcW w:w="1124" w:type="dxa"/>
            <w:vAlign w:val="top"/>
          </w:tcPr>
          <w:p w14:paraId="4CC0294B">
            <w:pPr>
              <w:autoSpaceDE w:val="0"/>
              <w:autoSpaceDN w:val="0"/>
              <w:spacing w:line="425" w:lineRule="auto"/>
              <w:rPr>
                <w:rFonts w:ascii="Arial"/>
                <w:sz w:val="21"/>
                <w:highlight w:val="none"/>
              </w:rPr>
            </w:pPr>
          </w:p>
          <w:p w14:paraId="03579CB0">
            <w:pPr>
              <w:pStyle w:val="253"/>
              <w:autoSpaceDE w:val="0"/>
              <w:autoSpaceDN w:val="0"/>
              <w:spacing w:before="78" w:line="239" w:lineRule="auto"/>
              <w:ind w:left="279"/>
              <w:rPr>
                <w:sz w:val="24"/>
                <w:szCs w:val="24"/>
                <w:highlight w:val="none"/>
              </w:rPr>
            </w:pPr>
            <w:r>
              <w:rPr>
                <w:spacing w:val="-4"/>
                <w:sz w:val="24"/>
                <w:szCs w:val="24"/>
                <w:highlight w:val="none"/>
              </w:rPr>
              <w:t>2.00</w:t>
            </w:r>
          </w:p>
        </w:tc>
        <w:tc>
          <w:tcPr>
            <w:tcW w:w="673" w:type="dxa"/>
            <w:vAlign w:val="top"/>
          </w:tcPr>
          <w:p w14:paraId="2F5F03A0">
            <w:pPr>
              <w:autoSpaceDE w:val="0"/>
              <w:autoSpaceDN w:val="0"/>
              <w:spacing w:line="426" w:lineRule="auto"/>
              <w:rPr>
                <w:rFonts w:ascii="Arial"/>
                <w:sz w:val="21"/>
                <w:highlight w:val="none"/>
              </w:rPr>
            </w:pPr>
          </w:p>
          <w:p w14:paraId="0FC6FA45">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5E129154">
            <w:pPr>
              <w:autoSpaceDE w:val="0"/>
              <w:autoSpaceDN w:val="0"/>
              <w:rPr>
                <w:rFonts w:ascii="Arial"/>
                <w:sz w:val="21"/>
                <w:highlight w:val="none"/>
              </w:rPr>
            </w:pPr>
          </w:p>
        </w:tc>
        <w:tc>
          <w:tcPr>
            <w:tcW w:w="1553" w:type="dxa"/>
            <w:vAlign w:val="top"/>
          </w:tcPr>
          <w:p w14:paraId="58873723">
            <w:pPr>
              <w:autoSpaceDE w:val="0"/>
              <w:autoSpaceDN w:val="0"/>
              <w:rPr>
                <w:rFonts w:ascii="Arial"/>
                <w:sz w:val="21"/>
                <w:highlight w:val="none"/>
              </w:rPr>
            </w:pPr>
          </w:p>
        </w:tc>
      </w:tr>
      <w:tr w14:paraId="7C0D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 w:hRule="atLeast"/>
        </w:trPr>
        <w:tc>
          <w:tcPr>
            <w:tcW w:w="848" w:type="dxa"/>
            <w:vAlign w:val="top"/>
          </w:tcPr>
          <w:p w14:paraId="70EABB26">
            <w:pPr>
              <w:autoSpaceDE w:val="0"/>
              <w:autoSpaceDN w:val="0"/>
              <w:spacing w:line="279" w:lineRule="auto"/>
              <w:rPr>
                <w:rFonts w:ascii="Arial"/>
                <w:sz w:val="21"/>
                <w:highlight w:val="none"/>
              </w:rPr>
            </w:pPr>
          </w:p>
          <w:p w14:paraId="6431D00F">
            <w:pPr>
              <w:pStyle w:val="253"/>
              <w:autoSpaceDE w:val="0"/>
              <w:autoSpaceDN w:val="0"/>
              <w:spacing w:before="71" w:line="239" w:lineRule="auto"/>
              <w:ind w:left="159"/>
              <w:rPr>
                <w:sz w:val="22"/>
                <w:szCs w:val="22"/>
                <w:highlight w:val="none"/>
              </w:rPr>
            </w:pPr>
            <w:r>
              <w:rPr>
                <w:spacing w:val="-3"/>
                <w:sz w:val="22"/>
                <w:szCs w:val="22"/>
                <w:highlight w:val="none"/>
              </w:rPr>
              <w:t>2.5.8</w:t>
            </w:r>
          </w:p>
        </w:tc>
        <w:tc>
          <w:tcPr>
            <w:tcW w:w="1392" w:type="dxa"/>
            <w:vAlign w:val="top"/>
          </w:tcPr>
          <w:p w14:paraId="74476626">
            <w:pPr>
              <w:autoSpaceDE w:val="0"/>
              <w:autoSpaceDN w:val="0"/>
              <w:spacing w:line="263" w:lineRule="auto"/>
              <w:rPr>
                <w:rFonts w:ascii="Arial"/>
                <w:sz w:val="21"/>
                <w:highlight w:val="none"/>
              </w:rPr>
            </w:pPr>
          </w:p>
          <w:p w14:paraId="36C48358">
            <w:pPr>
              <w:pStyle w:val="253"/>
              <w:autoSpaceDE w:val="0"/>
              <w:autoSpaceDN w:val="0"/>
              <w:spacing w:before="78" w:line="220" w:lineRule="auto"/>
              <w:ind w:left="40"/>
              <w:rPr>
                <w:sz w:val="24"/>
                <w:szCs w:val="24"/>
                <w:highlight w:val="none"/>
              </w:rPr>
            </w:pPr>
            <w:r>
              <w:rPr>
                <w:spacing w:val="-3"/>
                <w:sz w:val="24"/>
                <w:szCs w:val="24"/>
                <w:highlight w:val="none"/>
              </w:rPr>
              <w:t>弱电桥架：</w:t>
            </w:r>
          </w:p>
        </w:tc>
        <w:tc>
          <w:tcPr>
            <w:tcW w:w="3101" w:type="dxa"/>
            <w:vAlign w:val="top"/>
          </w:tcPr>
          <w:p w14:paraId="311871BD">
            <w:pPr>
              <w:pStyle w:val="253"/>
              <w:autoSpaceDE w:val="0"/>
              <w:autoSpaceDN w:val="0"/>
              <w:spacing w:before="197" w:line="226" w:lineRule="auto"/>
              <w:ind w:left="39" w:right="56" w:firstLine="16"/>
              <w:rPr>
                <w:sz w:val="24"/>
                <w:szCs w:val="24"/>
                <w:highlight w:val="none"/>
              </w:rPr>
            </w:pPr>
            <w:r>
              <w:rPr>
                <w:spacing w:val="-2"/>
                <w:sz w:val="24"/>
                <w:szCs w:val="24"/>
                <w:highlight w:val="none"/>
              </w:rPr>
              <w:t>100*200镀锌钢板，本体及支</w:t>
            </w:r>
            <w:r>
              <w:rPr>
                <w:spacing w:val="-4"/>
                <w:sz w:val="24"/>
                <w:szCs w:val="24"/>
                <w:highlight w:val="none"/>
              </w:rPr>
              <w:t>架安装</w:t>
            </w:r>
          </w:p>
        </w:tc>
        <w:tc>
          <w:tcPr>
            <w:tcW w:w="1124" w:type="dxa"/>
            <w:vAlign w:val="top"/>
          </w:tcPr>
          <w:p w14:paraId="159A9299">
            <w:pPr>
              <w:autoSpaceDE w:val="0"/>
              <w:autoSpaceDN w:val="0"/>
              <w:spacing w:line="262" w:lineRule="auto"/>
              <w:rPr>
                <w:rFonts w:ascii="Arial"/>
                <w:sz w:val="21"/>
                <w:highlight w:val="none"/>
              </w:rPr>
            </w:pPr>
          </w:p>
          <w:p w14:paraId="012F7BBE">
            <w:pPr>
              <w:pStyle w:val="253"/>
              <w:autoSpaceDE w:val="0"/>
              <w:autoSpaceDN w:val="0"/>
              <w:spacing w:before="78" w:line="239" w:lineRule="auto"/>
              <w:ind w:left="221"/>
              <w:rPr>
                <w:sz w:val="24"/>
                <w:szCs w:val="24"/>
                <w:highlight w:val="none"/>
              </w:rPr>
            </w:pPr>
            <w:r>
              <w:rPr>
                <w:spacing w:val="-3"/>
                <w:sz w:val="24"/>
                <w:szCs w:val="24"/>
                <w:highlight w:val="none"/>
              </w:rPr>
              <w:t>30.00</w:t>
            </w:r>
          </w:p>
        </w:tc>
        <w:tc>
          <w:tcPr>
            <w:tcW w:w="673" w:type="dxa"/>
            <w:vAlign w:val="top"/>
          </w:tcPr>
          <w:p w14:paraId="57B3BA4F">
            <w:pPr>
              <w:autoSpaceDE w:val="0"/>
              <w:autoSpaceDN w:val="0"/>
              <w:spacing w:line="262" w:lineRule="auto"/>
              <w:rPr>
                <w:rFonts w:ascii="Arial"/>
                <w:sz w:val="21"/>
                <w:highlight w:val="none"/>
              </w:rPr>
            </w:pPr>
          </w:p>
          <w:p w14:paraId="0B96B409">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48AF48A5">
            <w:pPr>
              <w:autoSpaceDE w:val="0"/>
              <w:autoSpaceDN w:val="0"/>
              <w:rPr>
                <w:rFonts w:ascii="Arial"/>
                <w:sz w:val="21"/>
                <w:highlight w:val="none"/>
              </w:rPr>
            </w:pPr>
          </w:p>
        </w:tc>
        <w:tc>
          <w:tcPr>
            <w:tcW w:w="1553" w:type="dxa"/>
            <w:vAlign w:val="top"/>
          </w:tcPr>
          <w:p w14:paraId="3B3E0495">
            <w:pPr>
              <w:autoSpaceDE w:val="0"/>
              <w:autoSpaceDN w:val="0"/>
              <w:rPr>
                <w:rFonts w:ascii="Arial"/>
                <w:sz w:val="21"/>
                <w:highlight w:val="none"/>
              </w:rPr>
            </w:pPr>
          </w:p>
        </w:tc>
      </w:tr>
      <w:tr w14:paraId="151C2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848" w:type="dxa"/>
            <w:vAlign w:val="top"/>
          </w:tcPr>
          <w:p w14:paraId="7E613981">
            <w:pPr>
              <w:autoSpaceDE w:val="0"/>
              <w:autoSpaceDN w:val="0"/>
              <w:spacing w:line="289" w:lineRule="auto"/>
              <w:rPr>
                <w:rFonts w:ascii="Arial"/>
                <w:sz w:val="21"/>
                <w:highlight w:val="none"/>
              </w:rPr>
            </w:pPr>
          </w:p>
          <w:p w14:paraId="4FA9F53E">
            <w:pPr>
              <w:pStyle w:val="253"/>
              <w:autoSpaceDE w:val="0"/>
              <w:autoSpaceDN w:val="0"/>
              <w:spacing w:before="71" w:line="239" w:lineRule="auto"/>
              <w:ind w:left="159"/>
              <w:rPr>
                <w:sz w:val="22"/>
                <w:szCs w:val="22"/>
                <w:highlight w:val="none"/>
              </w:rPr>
            </w:pPr>
            <w:r>
              <w:rPr>
                <w:spacing w:val="-3"/>
                <w:sz w:val="22"/>
                <w:szCs w:val="22"/>
                <w:highlight w:val="none"/>
              </w:rPr>
              <w:t>2.5.9</w:t>
            </w:r>
          </w:p>
        </w:tc>
        <w:tc>
          <w:tcPr>
            <w:tcW w:w="1392" w:type="dxa"/>
            <w:vAlign w:val="top"/>
          </w:tcPr>
          <w:p w14:paraId="05032A3B">
            <w:pPr>
              <w:autoSpaceDE w:val="0"/>
              <w:autoSpaceDN w:val="0"/>
              <w:spacing w:line="276" w:lineRule="auto"/>
              <w:rPr>
                <w:rFonts w:ascii="Arial"/>
                <w:sz w:val="21"/>
                <w:highlight w:val="none"/>
              </w:rPr>
            </w:pPr>
          </w:p>
          <w:p w14:paraId="2E41FD0D">
            <w:pPr>
              <w:pStyle w:val="253"/>
              <w:autoSpaceDE w:val="0"/>
              <w:autoSpaceDN w:val="0"/>
              <w:spacing w:before="78" w:line="219" w:lineRule="auto"/>
              <w:ind w:left="65"/>
              <w:rPr>
                <w:sz w:val="24"/>
                <w:szCs w:val="24"/>
                <w:highlight w:val="none"/>
              </w:rPr>
            </w:pPr>
            <w:r>
              <w:rPr>
                <w:spacing w:val="-10"/>
                <w:sz w:val="24"/>
                <w:szCs w:val="24"/>
                <w:highlight w:val="none"/>
              </w:rPr>
              <w:t>电气配管</w:t>
            </w:r>
          </w:p>
        </w:tc>
        <w:tc>
          <w:tcPr>
            <w:tcW w:w="3101" w:type="dxa"/>
            <w:vAlign w:val="top"/>
          </w:tcPr>
          <w:p w14:paraId="54E16F20">
            <w:pPr>
              <w:autoSpaceDE w:val="0"/>
              <w:autoSpaceDN w:val="0"/>
              <w:spacing w:line="275" w:lineRule="auto"/>
              <w:rPr>
                <w:rFonts w:ascii="Arial"/>
                <w:sz w:val="21"/>
                <w:highlight w:val="none"/>
              </w:rPr>
            </w:pPr>
          </w:p>
          <w:p w14:paraId="3B0C2D8D">
            <w:pPr>
              <w:pStyle w:val="253"/>
              <w:autoSpaceDE w:val="0"/>
              <w:autoSpaceDN w:val="0"/>
              <w:spacing w:before="78" w:line="218" w:lineRule="auto"/>
              <w:ind w:left="37"/>
              <w:rPr>
                <w:sz w:val="24"/>
                <w:szCs w:val="24"/>
                <w:highlight w:val="none"/>
              </w:rPr>
            </w:pPr>
            <w:r>
              <w:rPr>
                <w:spacing w:val="-1"/>
                <w:sz w:val="24"/>
                <w:szCs w:val="24"/>
                <w:highlight w:val="none"/>
              </w:rPr>
              <w:t>JDG20，明敷含过线盒</w:t>
            </w:r>
          </w:p>
        </w:tc>
        <w:tc>
          <w:tcPr>
            <w:tcW w:w="1124" w:type="dxa"/>
            <w:vAlign w:val="top"/>
          </w:tcPr>
          <w:p w14:paraId="163D52F6">
            <w:pPr>
              <w:autoSpaceDE w:val="0"/>
              <w:autoSpaceDN w:val="0"/>
              <w:spacing w:line="275" w:lineRule="auto"/>
              <w:rPr>
                <w:rFonts w:ascii="Arial"/>
                <w:sz w:val="21"/>
                <w:highlight w:val="none"/>
              </w:rPr>
            </w:pPr>
          </w:p>
          <w:p w14:paraId="48BF8D4B">
            <w:pPr>
              <w:pStyle w:val="253"/>
              <w:autoSpaceDE w:val="0"/>
              <w:autoSpaceDN w:val="0"/>
              <w:spacing w:before="78" w:line="239" w:lineRule="auto"/>
              <w:ind w:left="155"/>
              <w:rPr>
                <w:sz w:val="24"/>
                <w:szCs w:val="24"/>
                <w:highlight w:val="none"/>
              </w:rPr>
            </w:pPr>
            <w:r>
              <w:rPr>
                <w:spacing w:val="-2"/>
                <w:sz w:val="24"/>
                <w:szCs w:val="24"/>
                <w:highlight w:val="none"/>
              </w:rPr>
              <w:t>492.00</w:t>
            </w:r>
          </w:p>
        </w:tc>
        <w:tc>
          <w:tcPr>
            <w:tcW w:w="673" w:type="dxa"/>
            <w:vAlign w:val="top"/>
          </w:tcPr>
          <w:p w14:paraId="3CE3ED0F">
            <w:pPr>
              <w:autoSpaceDE w:val="0"/>
              <w:autoSpaceDN w:val="0"/>
              <w:spacing w:line="275" w:lineRule="auto"/>
              <w:rPr>
                <w:rFonts w:ascii="Arial"/>
                <w:sz w:val="21"/>
                <w:highlight w:val="none"/>
              </w:rPr>
            </w:pPr>
          </w:p>
          <w:p w14:paraId="272F53DD">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04018CD6">
            <w:pPr>
              <w:autoSpaceDE w:val="0"/>
              <w:autoSpaceDN w:val="0"/>
              <w:rPr>
                <w:rFonts w:ascii="Arial"/>
                <w:sz w:val="21"/>
                <w:highlight w:val="none"/>
              </w:rPr>
            </w:pPr>
          </w:p>
        </w:tc>
        <w:tc>
          <w:tcPr>
            <w:tcW w:w="1553" w:type="dxa"/>
            <w:vAlign w:val="top"/>
          </w:tcPr>
          <w:p w14:paraId="7F385F6E">
            <w:pPr>
              <w:autoSpaceDE w:val="0"/>
              <w:autoSpaceDN w:val="0"/>
              <w:rPr>
                <w:rFonts w:ascii="Arial"/>
                <w:sz w:val="21"/>
                <w:highlight w:val="none"/>
              </w:rPr>
            </w:pPr>
          </w:p>
        </w:tc>
      </w:tr>
      <w:tr w14:paraId="2DC6D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1E6E09EE">
            <w:pPr>
              <w:autoSpaceDE w:val="0"/>
              <w:autoSpaceDN w:val="0"/>
              <w:spacing w:line="300" w:lineRule="auto"/>
              <w:rPr>
                <w:rFonts w:ascii="Arial"/>
                <w:sz w:val="21"/>
                <w:highlight w:val="none"/>
              </w:rPr>
            </w:pPr>
          </w:p>
          <w:p w14:paraId="1D07B938">
            <w:pPr>
              <w:pStyle w:val="253"/>
              <w:autoSpaceDE w:val="0"/>
              <w:autoSpaceDN w:val="0"/>
              <w:spacing w:before="71" w:line="239" w:lineRule="auto"/>
              <w:ind w:left="103"/>
              <w:rPr>
                <w:sz w:val="22"/>
                <w:szCs w:val="22"/>
                <w:highlight w:val="none"/>
              </w:rPr>
            </w:pPr>
            <w:r>
              <w:rPr>
                <w:spacing w:val="-2"/>
                <w:sz w:val="22"/>
                <w:szCs w:val="22"/>
                <w:highlight w:val="none"/>
              </w:rPr>
              <w:t>2.5.10</w:t>
            </w:r>
          </w:p>
        </w:tc>
        <w:tc>
          <w:tcPr>
            <w:tcW w:w="1392" w:type="dxa"/>
            <w:vAlign w:val="top"/>
          </w:tcPr>
          <w:p w14:paraId="09B75C0E">
            <w:pPr>
              <w:autoSpaceDE w:val="0"/>
              <w:autoSpaceDN w:val="0"/>
              <w:spacing w:line="285" w:lineRule="auto"/>
              <w:rPr>
                <w:rFonts w:ascii="Arial"/>
                <w:sz w:val="21"/>
                <w:highlight w:val="none"/>
              </w:rPr>
            </w:pPr>
          </w:p>
          <w:p w14:paraId="0E7C6E74">
            <w:pPr>
              <w:pStyle w:val="253"/>
              <w:autoSpaceDE w:val="0"/>
              <w:autoSpaceDN w:val="0"/>
              <w:spacing w:before="78" w:line="219" w:lineRule="auto"/>
              <w:ind w:left="55"/>
              <w:rPr>
                <w:sz w:val="24"/>
                <w:szCs w:val="24"/>
                <w:highlight w:val="none"/>
              </w:rPr>
            </w:pPr>
            <w:r>
              <w:rPr>
                <w:spacing w:val="-6"/>
                <w:sz w:val="24"/>
                <w:szCs w:val="24"/>
                <w:highlight w:val="none"/>
              </w:rPr>
              <w:t>网络布线：</w:t>
            </w:r>
          </w:p>
        </w:tc>
        <w:tc>
          <w:tcPr>
            <w:tcW w:w="3101" w:type="dxa"/>
            <w:vAlign w:val="top"/>
          </w:tcPr>
          <w:p w14:paraId="76EC404F">
            <w:pPr>
              <w:pStyle w:val="253"/>
              <w:autoSpaceDE w:val="0"/>
              <w:autoSpaceDN w:val="0"/>
              <w:spacing w:before="220" w:line="227" w:lineRule="auto"/>
              <w:ind w:left="67" w:right="176" w:hanging="26"/>
              <w:rPr>
                <w:sz w:val="24"/>
                <w:szCs w:val="24"/>
                <w:highlight w:val="none"/>
              </w:rPr>
            </w:pPr>
            <w:r>
              <w:rPr>
                <w:spacing w:val="-3"/>
                <w:sz w:val="24"/>
                <w:szCs w:val="24"/>
                <w:highlight w:val="none"/>
              </w:rPr>
              <w:t>工艺做法：六类网线</w:t>
            </w:r>
            <w:r>
              <w:rPr>
                <w:spacing w:val="8"/>
                <w:sz w:val="24"/>
                <w:szCs w:val="24"/>
                <w:highlight w:val="none"/>
              </w:rPr>
              <w:t>；，</w:t>
            </w:r>
            <w:r>
              <w:rPr>
                <w:spacing w:val="-3"/>
                <w:sz w:val="24"/>
                <w:szCs w:val="24"/>
                <w:highlight w:val="none"/>
              </w:rPr>
              <w:t>管</w:t>
            </w:r>
            <w:r>
              <w:rPr>
                <w:spacing w:val="-13"/>
                <w:sz w:val="24"/>
                <w:szCs w:val="24"/>
                <w:highlight w:val="none"/>
              </w:rPr>
              <w:t>内敷设</w:t>
            </w:r>
          </w:p>
        </w:tc>
        <w:tc>
          <w:tcPr>
            <w:tcW w:w="1124" w:type="dxa"/>
            <w:vAlign w:val="top"/>
          </w:tcPr>
          <w:p w14:paraId="5FF99E39">
            <w:pPr>
              <w:autoSpaceDE w:val="0"/>
              <w:autoSpaceDN w:val="0"/>
              <w:spacing w:line="285" w:lineRule="auto"/>
              <w:rPr>
                <w:rFonts w:ascii="Arial"/>
                <w:sz w:val="21"/>
                <w:highlight w:val="none"/>
              </w:rPr>
            </w:pPr>
          </w:p>
          <w:p w14:paraId="118E734D">
            <w:pPr>
              <w:pStyle w:val="253"/>
              <w:autoSpaceDE w:val="0"/>
              <w:autoSpaceDN w:val="0"/>
              <w:spacing w:before="78" w:line="239" w:lineRule="auto"/>
              <w:ind w:left="99"/>
              <w:rPr>
                <w:sz w:val="24"/>
                <w:szCs w:val="24"/>
                <w:highlight w:val="none"/>
              </w:rPr>
            </w:pPr>
            <w:r>
              <w:rPr>
                <w:spacing w:val="-2"/>
                <w:sz w:val="24"/>
                <w:szCs w:val="24"/>
                <w:highlight w:val="none"/>
              </w:rPr>
              <w:t>2000.00</w:t>
            </w:r>
          </w:p>
        </w:tc>
        <w:tc>
          <w:tcPr>
            <w:tcW w:w="673" w:type="dxa"/>
            <w:vAlign w:val="top"/>
          </w:tcPr>
          <w:p w14:paraId="4BE45148">
            <w:pPr>
              <w:autoSpaceDE w:val="0"/>
              <w:autoSpaceDN w:val="0"/>
              <w:spacing w:line="285" w:lineRule="auto"/>
              <w:rPr>
                <w:rFonts w:ascii="Arial"/>
                <w:sz w:val="21"/>
                <w:highlight w:val="none"/>
              </w:rPr>
            </w:pPr>
          </w:p>
          <w:p w14:paraId="4681D778">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52C180E8">
            <w:pPr>
              <w:autoSpaceDE w:val="0"/>
              <w:autoSpaceDN w:val="0"/>
              <w:rPr>
                <w:rFonts w:ascii="Arial"/>
                <w:sz w:val="21"/>
                <w:highlight w:val="none"/>
              </w:rPr>
            </w:pPr>
          </w:p>
        </w:tc>
        <w:tc>
          <w:tcPr>
            <w:tcW w:w="1553" w:type="dxa"/>
            <w:vAlign w:val="top"/>
          </w:tcPr>
          <w:p w14:paraId="2995C903">
            <w:pPr>
              <w:autoSpaceDE w:val="0"/>
              <w:autoSpaceDN w:val="0"/>
              <w:rPr>
                <w:rFonts w:ascii="Arial"/>
                <w:sz w:val="21"/>
                <w:highlight w:val="none"/>
              </w:rPr>
            </w:pPr>
          </w:p>
        </w:tc>
      </w:tr>
      <w:tr w14:paraId="2FEE9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848" w:type="dxa"/>
            <w:vAlign w:val="top"/>
          </w:tcPr>
          <w:p w14:paraId="4ED08F28">
            <w:pPr>
              <w:autoSpaceDE w:val="0"/>
              <w:autoSpaceDN w:val="0"/>
              <w:spacing w:line="301" w:lineRule="auto"/>
              <w:rPr>
                <w:rFonts w:ascii="Arial"/>
                <w:sz w:val="21"/>
                <w:highlight w:val="none"/>
              </w:rPr>
            </w:pPr>
          </w:p>
          <w:p w14:paraId="4046B4DF">
            <w:pPr>
              <w:pStyle w:val="253"/>
              <w:autoSpaceDE w:val="0"/>
              <w:autoSpaceDN w:val="0"/>
              <w:spacing w:before="71" w:line="239" w:lineRule="auto"/>
              <w:ind w:left="103"/>
              <w:rPr>
                <w:sz w:val="22"/>
                <w:szCs w:val="22"/>
                <w:highlight w:val="none"/>
              </w:rPr>
            </w:pPr>
            <w:r>
              <w:rPr>
                <w:spacing w:val="-2"/>
                <w:sz w:val="22"/>
                <w:szCs w:val="22"/>
                <w:highlight w:val="none"/>
              </w:rPr>
              <w:t>2.5.11</w:t>
            </w:r>
          </w:p>
        </w:tc>
        <w:tc>
          <w:tcPr>
            <w:tcW w:w="1392" w:type="dxa"/>
            <w:vAlign w:val="top"/>
          </w:tcPr>
          <w:p w14:paraId="763115D3">
            <w:pPr>
              <w:pStyle w:val="253"/>
              <w:autoSpaceDE w:val="0"/>
              <w:autoSpaceDN w:val="0"/>
              <w:spacing w:before="220" w:line="228" w:lineRule="auto"/>
              <w:ind w:left="37" w:right="149"/>
              <w:rPr>
                <w:sz w:val="24"/>
                <w:szCs w:val="24"/>
                <w:highlight w:val="none"/>
              </w:rPr>
            </w:pPr>
            <w:r>
              <w:rPr>
                <w:spacing w:val="-3"/>
                <w:sz w:val="24"/>
                <w:szCs w:val="24"/>
                <w:highlight w:val="none"/>
              </w:rPr>
              <w:t>金属支架制</w:t>
            </w:r>
            <w:r>
              <w:rPr>
                <w:sz w:val="24"/>
                <w:szCs w:val="24"/>
                <w:highlight w:val="none"/>
              </w:rPr>
              <w:t>作</w:t>
            </w:r>
          </w:p>
        </w:tc>
        <w:tc>
          <w:tcPr>
            <w:tcW w:w="3101" w:type="dxa"/>
            <w:vAlign w:val="top"/>
          </w:tcPr>
          <w:p w14:paraId="6B3C298D">
            <w:pPr>
              <w:pStyle w:val="253"/>
              <w:autoSpaceDE w:val="0"/>
              <w:autoSpaceDN w:val="0"/>
              <w:spacing w:before="221" w:line="227" w:lineRule="auto"/>
              <w:ind w:left="40" w:right="216" w:hanging="3"/>
              <w:rPr>
                <w:sz w:val="24"/>
                <w:szCs w:val="24"/>
                <w:highlight w:val="none"/>
              </w:rPr>
            </w:pPr>
            <w:r>
              <w:rPr>
                <w:spacing w:val="-5"/>
                <w:sz w:val="24"/>
                <w:szCs w:val="24"/>
                <w:highlight w:val="none"/>
              </w:rPr>
              <w:t>平直、划线、断料、煨弯、</w:t>
            </w:r>
            <w:r>
              <w:rPr>
                <w:spacing w:val="-3"/>
                <w:sz w:val="24"/>
                <w:szCs w:val="24"/>
                <w:highlight w:val="none"/>
              </w:rPr>
              <w:t>组对、焊接等</w:t>
            </w:r>
          </w:p>
        </w:tc>
        <w:tc>
          <w:tcPr>
            <w:tcW w:w="1124" w:type="dxa"/>
            <w:vAlign w:val="top"/>
          </w:tcPr>
          <w:p w14:paraId="1E4751C2">
            <w:pPr>
              <w:autoSpaceDE w:val="0"/>
              <w:autoSpaceDN w:val="0"/>
              <w:spacing w:line="287" w:lineRule="auto"/>
              <w:rPr>
                <w:rFonts w:ascii="Arial"/>
                <w:sz w:val="21"/>
                <w:highlight w:val="none"/>
              </w:rPr>
            </w:pPr>
          </w:p>
          <w:p w14:paraId="4E30D6AE">
            <w:pPr>
              <w:pStyle w:val="253"/>
              <w:autoSpaceDE w:val="0"/>
              <w:autoSpaceDN w:val="0"/>
              <w:spacing w:before="78" w:line="239" w:lineRule="auto"/>
              <w:ind w:left="174"/>
              <w:rPr>
                <w:sz w:val="24"/>
                <w:szCs w:val="24"/>
                <w:highlight w:val="none"/>
              </w:rPr>
            </w:pPr>
            <w:r>
              <w:rPr>
                <w:spacing w:val="-5"/>
                <w:sz w:val="24"/>
                <w:szCs w:val="24"/>
                <w:highlight w:val="none"/>
              </w:rPr>
              <w:t>112.50</w:t>
            </w:r>
          </w:p>
        </w:tc>
        <w:tc>
          <w:tcPr>
            <w:tcW w:w="673" w:type="dxa"/>
            <w:vAlign w:val="top"/>
          </w:tcPr>
          <w:p w14:paraId="7333BDD3">
            <w:pPr>
              <w:autoSpaceDE w:val="0"/>
              <w:autoSpaceDN w:val="0"/>
              <w:spacing w:line="287" w:lineRule="auto"/>
              <w:rPr>
                <w:rFonts w:ascii="Arial"/>
                <w:sz w:val="21"/>
                <w:highlight w:val="none"/>
              </w:rPr>
            </w:pPr>
          </w:p>
          <w:p w14:paraId="799BCEF6">
            <w:pPr>
              <w:pStyle w:val="253"/>
              <w:autoSpaceDE w:val="0"/>
              <w:autoSpaceDN w:val="0"/>
              <w:spacing w:before="78" w:line="214" w:lineRule="auto"/>
              <w:ind w:left="228"/>
              <w:rPr>
                <w:sz w:val="24"/>
                <w:szCs w:val="24"/>
                <w:highlight w:val="none"/>
              </w:rPr>
            </w:pPr>
            <w:r>
              <w:rPr>
                <w:spacing w:val="-4"/>
                <w:sz w:val="24"/>
                <w:szCs w:val="24"/>
                <w:highlight w:val="none"/>
              </w:rPr>
              <w:t>kg</w:t>
            </w:r>
          </w:p>
        </w:tc>
        <w:tc>
          <w:tcPr>
            <w:tcW w:w="1124" w:type="dxa"/>
            <w:vAlign w:val="top"/>
          </w:tcPr>
          <w:p w14:paraId="7C176650">
            <w:pPr>
              <w:autoSpaceDE w:val="0"/>
              <w:autoSpaceDN w:val="0"/>
              <w:rPr>
                <w:rFonts w:ascii="Arial"/>
                <w:sz w:val="21"/>
                <w:highlight w:val="none"/>
              </w:rPr>
            </w:pPr>
          </w:p>
        </w:tc>
        <w:tc>
          <w:tcPr>
            <w:tcW w:w="1553" w:type="dxa"/>
            <w:vAlign w:val="top"/>
          </w:tcPr>
          <w:p w14:paraId="5090EA2C">
            <w:pPr>
              <w:autoSpaceDE w:val="0"/>
              <w:autoSpaceDN w:val="0"/>
              <w:rPr>
                <w:rFonts w:ascii="Arial"/>
                <w:sz w:val="21"/>
                <w:highlight w:val="none"/>
              </w:rPr>
            </w:pPr>
          </w:p>
        </w:tc>
      </w:tr>
    </w:tbl>
    <w:p w14:paraId="055485FD">
      <w:pPr>
        <w:rPr>
          <w:rFonts w:ascii="Arial"/>
          <w:sz w:val="21"/>
          <w:highlight w:val="none"/>
        </w:rPr>
      </w:pPr>
    </w:p>
    <w:p w14:paraId="502E2F0E">
      <w:pPr>
        <w:rPr>
          <w:rFonts w:ascii="Arial" w:hAnsi="Arial" w:eastAsia="Arial" w:cs="Arial"/>
          <w:sz w:val="21"/>
          <w:szCs w:val="21"/>
          <w:highlight w:val="none"/>
        </w:rPr>
        <w:sectPr>
          <w:pgSz w:w="11905" w:h="16837"/>
          <w:pgMar w:top="1161" w:right="1076" w:bottom="0" w:left="998" w:header="0" w:footer="0" w:gutter="0"/>
          <w:cols w:space="720" w:num="1"/>
        </w:sectPr>
      </w:pPr>
    </w:p>
    <w:p w14:paraId="040374FD">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55D4BE34">
      <w:pPr>
        <w:spacing w:line="306" w:lineRule="auto"/>
        <w:rPr>
          <w:rFonts w:ascii="Arial"/>
          <w:sz w:val="21"/>
          <w:highlight w:val="none"/>
        </w:rPr>
      </w:pPr>
    </w:p>
    <w:p w14:paraId="12248DD6">
      <w:pPr>
        <w:pStyle w:val="17"/>
        <w:spacing w:before="78" w:line="219" w:lineRule="auto"/>
        <w:ind w:left="62"/>
        <w:rPr>
          <w:highlight w:val="none"/>
        </w:rPr>
      </w:pPr>
      <w:r>
        <w:rPr>
          <w:b/>
          <w:bCs/>
          <w:spacing w:val="-2"/>
          <w:highlight w:val="none"/>
        </w:rPr>
        <w:t>分项名称：室内基础装修</w:t>
      </w:r>
    </w:p>
    <w:p w14:paraId="3A6A9159">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6FA2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5" w:hRule="atLeast"/>
        </w:trPr>
        <w:tc>
          <w:tcPr>
            <w:tcW w:w="848" w:type="dxa"/>
            <w:vAlign w:val="top"/>
          </w:tcPr>
          <w:p w14:paraId="39D72A81">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B9E44AF">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8A68F77">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A17AED1">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06596CFB">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DCEA5CF">
            <w:pPr>
              <w:pStyle w:val="253"/>
              <w:autoSpaceDE w:val="0"/>
              <w:autoSpaceDN w:val="0"/>
              <w:spacing w:before="54" w:line="208"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2E54D9A">
            <w:pPr>
              <w:pStyle w:val="253"/>
              <w:autoSpaceDE w:val="0"/>
              <w:autoSpaceDN w:val="0"/>
              <w:spacing w:before="54" w:line="208"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0A34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48" w:type="dxa"/>
            <w:vAlign w:val="top"/>
          </w:tcPr>
          <w:p w14:paraId="33CB72BF">
            <w:pPr>
              <w:autoSpaceDE w:val="0"/>
              <w:autoSpaceDN w:val="0"/>
              <w:spacing w:line="425" w:lineRule="auto"/>
              <w:rPr>
                <w:rFonts w:ascii="Arial"/>
                <w:sz w:val="21"/>
                <w:highlight w:val="none"/>
              </w:rPr>
            </w:pPr>
          </w:p>
          <w:p w14:paraId="3C89C7A6">
            <w:pPr>
              <w:pStyle w:val="253"/>
              <w:autoSpaceDE w:val="0"/>
              <w:autoSpaceDN w:val="0"/>
              <w:spacing w:before="71" w:line="239" w:lineRule="auto"/>
              <w:ind w:left="103"/>
              <w:rPr>
                <w:sz w:val="22"/>
                <w:szCs w:val="22"/>
                <w:highlight w:val="none"/>
              </w:rPr>
            </w:pPr>
            <w:r>
              <w:rPr>
                <w:spacing w:val="-2"/>
                <w:sz w:val="22"/>
                <w:szCs w:val="22"/>
                <w:highlight w:val="none"/>
              </w:rPr>
              <w:t>2.5.12</w:t>
            </w:r>
          </w:p>
        </w:tc>
        <w:tc>
          <w:tcPr>
            <w:tcW w:w="1392" w:type="dxa"/>
            <w:vAlign w:val="top"/>
          </w:tcPr>
          <w:p w14:paraId="60E036E7">
            <w:pPr>
              <w:autoSpaceDE w:val="0"/>
              <w:autoSpaceDN w:val="0"/>
              <w:spacing w:line="264" w:lineRule="auto"/>
              <w:rPr>
                <w:rFonts w:ascii="Arial"/>
                <w:sz w:val="21"/>
                <w:highlight w:val="none"/>
              </w:rPr>
            </w:pPr>
          </w:p>
          <w:p w14:paraId="222056AC">
            <w:pPr>
              <w:pStyle w:val="253"/>
              <w:autoSpaceDE w:val="0"/>
              <w:autoSpaceDN w:val="0"/>
              <w:spacing w:before="78" w:line="226" w:lineRule="auto"/>
              <w:ind w:left="37" w:right="149"/>
              <w:rPr>
                <w:sz w:val="24"/>
                <w:szCs w:val="24"/>
                <w:highlight w:val="none"/>
              </w:rPr>
            </w:pPr>
            <w:r>
              <w:rPr>
                <w:spacing w:val="-3"/>
                <w:sz w:val="24"/>
                <w:szCs w:val="24"/>
                <w:highlight w:val="none"/>
              </w:rPr>
              <w:t>金属支架制作及安装</w:t>
            </w:r>
          </w:p>
        </w:tc>
        <w:tc>
          <w:tcPr>
            <w:tcW w:w="3101" w:type="dxa"/>
            <w:vAlign w:val="top"/>
          </w:tcPr>
          <w:p w14:paraId="3ED3E758">
            <w:pPr>
              <w:pStyle w:val="253"/>
              <w:autoSpaceDE w:val="0"/>
              <w:autoSpaceDN w:val="0"/>
              <w:spacing w:before="198" w:line="226" w:lineRule="auto"/>
              <w:ind w:left="38" w:right="216" w:hanging="1"/>
              <w:jc w:val="both"/>
              <w:rPr>
                <w:sz w:val="24"/>
                <w:szCs w:val="24"/>
                <w:highlight w:val="none"/>
              </w:rPr>
            </w:pPr>
            <w:r>
              <w:rPr>
                <w:spacing w:val="-5"/>
                <w:sz w:val="24"/>
                <w:szCs w:val="24"/>
                <w:highlight w:val="none"/>
              </w:rPr>
              <w:t>平直、划线、断料、煨弯、组对、焊接、测位、钻孔、</w:t>
            </w:r>
            <w:r>
              <w:rPr>
                <w:spacing w:val="-2"/>
                <w:sz w:val="24"/>
                <w:szCs w:val="24"/>
                <w:highlight w:val="none"/>
              </w:rPr>
              <w:t>埋设螺栓、紧固等</w:t>
            </w:r>
          </w:p>
        </w:tc>
        <w:tc>
          <w:tcPr>
            <w:tcW w:w="1124" w:type="dxa"/>
            <w:vAlign w:val="top"/>
          </w:tcPr>
          <w:p w14:paraId="756D2B9C">
            <w:pPr>
              <w:autoSpaceDE w:val="0"/>
              <w:autoSpaceDN w:val="0"/>
              <w:spacing w:line="410" w:lineRule="auto"/>
              <w:rPr>
                <w:rFonts w:ascii="Arial"/>
                <w:sz w:val="21"/>
                <w:highlight w:val="none"/>
              </w:rPr>
            </w:pPr>
          </w:p>
          <w:p w14:paraId="384812FC">
            <w:pPr>
              <w:pStyle w:val="253"/>
              <w:autoSpaceDE w:val="0"/>
              <w:autoSpaceDN w:val="0"/>
              <w:spacing w:before="78" w:line="239" w:lineRule="auto"/>
              <w:ind w:left="159"/>
              <w:rPr>
                <w:sz w:val="24"/>
                <w:szCs w:val="24"/>
                <w:highlight w:val="none"/>
              </w:rPr>
            </w:pPr>
            <w:r>
              <w:rPr>
                <w:spacing w:val="-3"/>
                <w:sz w:val="24"/>
                <w:szCs w:val="24"/>
                <w:highlight w:val="none"/>
              </w:rPr>
              <w:t>221.40</w:t>
            </w:r>
          </w:p>
        </w:tc>
        <w:tc>
          <w:tcPr>
            <w:tcW w:w="673" w:type="dxa"/>
            <w:vAlign w:val="top"/>
          </w:tcPr>
          <w:p w14:paraId="5FECE90F">
            <w:pPr>
              <w:autoSpaceDE w:val="0"/>
              <w:autoSpaceDN w:val="0"/>
              <w:spacing w:line="410" w:lineRule="auto"/>
              <w:rPr>
                <w:rFonts w:ascii="Arial"/>
                <w:sz w:val="21"/>
                <w:highlight w:val="none"/>
              </w:rPr>
            </w:pPr>
          </w:p>
          <w:p w14:paraId="22717DAB">
            <w:pPr>
              <w:pStyle w:val="253"/>
              <w:autoSpaceDE w:val="0"/>
              <w:autoSpaceDN w:val="0"/>
              <w:spacing w:before="78" w:line="214" w:lineRule="auto"/>
              <w:ind w:left="228"/>
              <w:rPr>
                <w:sz w:val="24"/>
                <w:szCs w:val="24"/>
                <w:highlight w:val="none"/>
              </w:rPr>
            </w:pPr>
            <w:r>
              <w:rPr>
                <w:spacing w:val="-4"/>
                <w:sz w:val="24"/>
                <w:szCs w:val="24"/>
                <w:highlight w:val="none"/>
              </w:rPr>
              <w:t>kg</w:t>
            </w:r>
          </w:p>
        </w:tc>
        <w:tc>
          <w:tcPr>
            <w:tcW w:w="1124" w:type="dxa"/>
            <w:vAlign w:val="top"/>
          </w:tcPr>
          <w:p w14:paraId="74433DB9">
            <w:pPr>
              <w:autoSpaceDE w:val="0"/>
              <w:autoSpaceDN w:val="0"/>
              <w:rPr>
                <w:rFonts w:ascii="Arial"/>
                <w:sz w:val="21"/>
                <w:highlight w:val="none"/>
              </w:rPr>
            </w:pPr>
          </w:p>
        </w:tc>
        <w:tc>
          <w:tcPr>
            <w:tcW w:w="1553" w:type="dxa"/>
            <w:vAlign w:val="top"/>
          </w:tcPr>
          <w:p w14:paraId="60F56FE6">
            <w:pPr>
              <w:autoSpaceDE w:val="0"/>
              <w:autoSpaceDN w:val="0"/>
              <w:rPr>
                <w:rFonts w:ascii="Arial"/>
                <w:sz w:val="21"/>
                <w:highlight w:val="none"/>
              </w:rPr>
            </w:pPr>
          </w:p>
        </w:tc>
      </w:tr>
      <w:tr w14:paraId="75FC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3" w:hRule="atLeast"/>
        </w:trPr>
        <w:tc>
          <w:tcPr>
            <w:tcW w:w="848" w:type="dxa"/>
            <w:vAlign w:val="top"/>
          </w:tcPr>
          <w:p w14:paraId="64840484">
            <w:pPr>
              <w:autoSpaceDE w:val="0"/>
              <w:autoSpaceDN w:val="0"/>
              <w:spacing w:line="298" w:lineRule="auto"/>
              <w:rPr>
                <w:rFonts w:ascii="Arial"/>
                <w:sz w:val="21"/>
                <w:highlight w:val="none"/>
              </w:rPr>
            </w:pPr>
          </w:p>
          <w:p w14:paraId="7083568F">
            <w:pPr>
              <w:pStyle w:val="253"/>
              <w:autoSpaceDE w:val="0"/>
              <w:autoSpaceDN w:val="0"/>
              <w:spacing w:before="71" w:line="239" w:lineRule="auto"/>
              <w:ind w:left="103"/>
              <w:rPr>
                <w:sz w:val="22"/>
                <w:szCs w:val="22"/>
                <w:highlight w:val="none"/>
              </w:rPr>
            </w:pPr>
            <w:r>
              <w:rPr>
                <w:spacing w:val="-2"/>
                <w:sz w:val="22"/>
                <w:szCs w:val="22"/>
                <w:highlight w:val="none"/>
              </w:rPr>
              <w:t>2.5.13</w:t>
            </w:r>
          </w:p>
        </w:tc>
        <w:tc>
          <w:tcPr>
            <w:tcW w:w="1392" w:type="dxa"/>
            <w:vAlign w:val="top"/>
          </w:tcPr>
          <w:p w14:paraId="00CBB5B2">
            <w:pPr>
              <w:autoSpaceDE w:val="0"/>
              <w:autoSpaceDN w:val="0"/>
              <w:spacing w:line="284" w:lineRule="auto"/>
              <w:rPr>
                <w:rFonts w:ascii="Arial"/>
                <w:sz w:val="21"/>
                <w:highlight w:val="none"/>
              </w:rPr>
            </w:pPr>
          </w:p>
          <w:p w14:paraId="120C1EE7">
            <w:pPr>
              <w:pStyle w:val="253"/>
              <w:autoSpaceDE w:val="0"/>
              <w:autoSpaceDN w:val="0"/>
              <w:spacing w:before="78" w:line="220" w:lineRule="auto"/>
              <w:ind w:left="39"/>
              <w:rPr>
                <w:sz w:val="24"/>
                <w:szCs w:val="24"/>
                <w:highlight w:val="none"/>
              </w:rPr>
            </w:pPr>
            <w:r>
              <w:rPr>
                <w:spacing w:val="-7"/>
                <w:sz w:val="24"/>
                <w:szCs w:val="24"/>
                <w:highlight w:val="none"/>
              </w:rPr>
              <w:t>剔凿</w:t>
            </w:r>
          </w:p>
        </w:tc>
        <w:tc>
          <w:tcPr>
            <w:tcW w:w="3101" w:type="dxa"/>
            <w:vAlign w:val="top"/>
          </w:tcPr>
          <w:p w14:paraId="3E952027">
            <w:pPr>
              <w:pStyle w:val="253"/>
              <w:autoSpaceDE w:val="0"/>
              <w:autoSpaceDN w:val="0"/>
              <w:spacing w:before="218" w:line="227" w:lineRule="auto"/>
              <w:ind w:left="38" w:right="216"/>
              <w:rPr>
                <w:sz w:val="24"/>
                <w:szCs w:val="24"/>
                <w:highlight w:val="none"/>
              </w:rPr>
            </w:pPr>
            <w:r>
              <w:rPr>
                <w:spacing w:val="-5"/>
                <w:sz w:val="24"/>
                <w:szCs w:val="24"/>
                <w:highlight w:val="none"/>
              </w:rPr>
              <w:t>测位、划线、剔凿、清理、</w:t>
            </w:r>
            <w:r>
              <w:rPr>
                <w:spacing w:val="-2"/>
                <w:sz w:val="24"/>
                <w:szCs w:val="24"/>
                <w:highlight w:val="none"/>
              </w:rPr>
              <w:t>墙面恢复等</w:t>
            </w:r>
          </w:p>
        </w:tc>
        <w:tc>
          <w:tcPr>
            <w:tcW w:w="1124" w:type="dxa"/>
            <w:vAlign w:val="top"/>
          </w:tcPr>
          <w:p w14:paraId="3DD7864C">
            <w:pPr>
              <w:autoSpaceDE w:val="0"/>
              <w:autoSpaceDN w:val="0"/>
              <w:spacing w:line="284" w:lineRule="auto"/>
              <w:rPr>
                <w:rFonts w:ascii="Arial"/>
                <w:sz w:val="21"/>
                <w:highlight w:val="none"/>
              </w:rPr>
            </w:pPr>
          </w:p>
          <w:p w14:paraId="7CC377B7">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3505A941">
            <w:pPr>
              <w:autoSpaceDE w:val="0"/>
              <w:autoSpaceDN w:val="0"/>
              <w:spacing w:line="284" w:lineRule="auto"/>
              <w:rPr>
                <w:rFonts w:ascii="Arial"/>
                <w:sz w:val="21"/>
                <w:highlight w:val="none"/>
              </w:rPr>
            </w:pPr>
          </w:p>
          <w:p w14:paraId="27FE4596">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38B77F41">
            <w:pPr>
              <w:autoSpaceDE w:val="0"/>
              <w:autoSpaceDN w:val="0"/>
              <w:rPr>
                <w:rFonts w:ascii="Arial"/>
                <w:sz w:val="21"/>
                <w:highlight w:val="none"/>
              </w:rPr>
            </w:pPr>
          </w:p>
        </w:tc>
        <w:tc>
          <w:tcPr>
            <w:tcW w:w="1553" w:type="dxa"/>
            <w:vAlign w:val="top"/>
          </w:tcPr>
          <w:p w14:paraId="293E2F19">
            <w:pPr>
              <w:autoSpaceDE w:val="0"/>
              <w:autoSpaceDN w:val="0"/>
              <w:rPr>
                <w:rFonts w:ascii="Arial"/>
                <w:sz w:val="21"/>
                <w:highlight w:val="none"/>
              </w:rPr>
            </w:pPr>
          </w:p>
        </w:tc>
      </w:tr>
    </w:tbl>
    <w:p w14:paraId="1D2F3F7C">
      <w:pPr>
        <w:rPr>
          <w:rFonts w:ascii="Arial"/>
          <w:sz w:val="21"/>
          <w:highlight w:val="none"/>
        </w:rPr>
      </w:pPr>
    </w:p>
    <w:p w14:paraId="2272B155">
      <w:pPr>
        <w:rPr>
          <w:rFonts w:ascii="Arial" w:hAnsi="Arial" w:eastAsia="Arial" w:cs="Arial"/>
          <w:sz w:val="21"/>
          <w:szCs w:val="21"/>
          <w:highlight w:val="none"/>
        </w:rPr>
        <w:sectPr>
          <w:pgSz w:w="11905" w:h="16837"/>
          <w:pgMar w:top="1161" w:right="1076" w:bottom="0" w:left="998" w:header="0" w:footer="0" w:gutter="0"/>
          <w:cols w:space="720" w:num="1"/>
        </w:sectPr>
      </w:pPr>
    </w:p>
    <w:p w14:paraId="0797B016">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35697C11">
      <w:pPr>
        <w:spacing w:line="306" w:lineRule="auto"/>
        <w:rPr>
          <w:rFonts w:ascii="Arial"/>
          <w:sz w:val="21"/>
          <w:highlight w:val="none"/>
        </w:rPr>
      </w:pPr>
    </w:p>
    <w:p w14:paraId="576CF69B">
      <w:pPr>
        <w:pStyle w:val="17"/>
        <w:spacing w:before="78" w:line="219" w:lineRule="auto"/>
        <w:ind w:left="62"/>
        <w:rPr>
          <w:highlight w:val="none"/>
        </w:rPr>
      </w:pPr>
      <w:r>
        <w:rPr>
          <w:b/>
          <w:bCs/>
          <w:spacing w:val="-2"/>
          <w:highlight w:val="none"/>
        </w:rPr>
        <w:t>分项名称：室内基础装修</w:t>
      </w:r>
    </w:p>
    <w:p w14:paraId="637A3541">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2D5BE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172C547C">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34A0CCBE">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52654C63">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359B587">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4636AD5">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35AB4C1">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38F8ED1C">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09E4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73E6239">
            <w:pPr>
              <w:autoSpaceDE w:val="0"/>
              <w:autoSpaceDN w:val="0"/>
              <w:rPr>
                <w:rFonts w:ascii="Arial"/>
                <w:sz w:val="21"/>
                <w:highlight w:val="none"/>
              </w:rPr>
            </w:pPr>
          </w:p>
        </w:tc>
        <w:tc>
          <w:tcPr>
            <w:tcW w:w="1392" w:type="dxa"/>
            <w:vAlign w:val="top"/>
          </w:tcPr>
          <w:p w14:paraId="14798379">
            <w:pPr>
              <w:pStyle w:val="253"/>
              <w:autoSpaceDE w:val="0"/>
              <w:autoSpaceDN w:val="0"/>
              <w:spacing w:before="45" w:line="209" w:lineRule="auto"/>
              <w:ind w:left="52" w:right="142" w:hanging="15"/>
              <w:rPr>
                <w:sz w:val="24"/>
                <w:szCs w:val="24"/>
                <w:highlight w:val="none"/>
              </w:rPr>
            </w:pPr>
            <w:r>
              <w:rPr>
                <w:b/>
                <w:bCs/>
                <w:spacing w:val="-4"/>
                <w:sz w:val="24"/>
                <w:szCs w:val="24"/>
                <w:highlight w:val="none"/>
              </w:rPr>
              <w:t>灯具、开关</w:t>
            </w:r>
            <w:r>
              <w:rPr>
                <w:spacing w:val="3"/>
                <w:sz w:val="24"/>
                <w:szCs w:val="24"/>
                <w:highlight w:val="none"/>
              </w:rPr>
              <w:t xml:space="preserve"> </w:t>
            </w:r>
            <w:r>
              <w:rPr>
                <w:b/>
                <w:bCs/>
                <w:spacing w:val="-10"/>
                <w:sz w:val="24"/>
                <w:szCs w:val="24"/>
                <w:highlight w:val="none"/>
              </w:rPr>
              <w:t>、插座</w:t>
            </w:r>
          </w:p>
        </w:tc>
        <w:tc>
          <w:tcPr>
            <w:tcW w:w="3101" w:type="dxa"/>
            <w:vAlign w:val="top"/>
          </w:tcPr>
          <w:p w14:paraId="7B2C757E">
            <w:pPr>
              <w:autoSpaceDE w:val="0"/>
              <w:autoSpaceDN w:val="0"/>
              <w:rPr>
                <w:rFonts w:ascii="Arial"/>
                <w:sz w:val="21"/>
                <w:highlight w:val="none"/>
              </w:rPr>
            </w:pPr>
          </w:p>
        </w:tc>
        <w:tc>
          <w:tcPr>
            <w:tcW w:w="1124" w:type="dxa"/>
            <w:vAlign w:val="top"/>
          </w:tcPr>
          <w:p w14:paraId="67C3BC33">
            <w:pPr>
              <w:autoSpaceDE w:val="0"/>
              <w:autoSpaceDN w:val="0"/>
              <w:rPr>
                <w:rFonts w:ascii="Arial"/>
                <w:sz w:val="21"/>
                <w:highlight w:val="none"/>
              </w:rPr>
            </w:pPr>
          </w:p>
        </w:tc>
        <w:tc>
          <w:tcPr>
            <w:tcW w:w="673" w:type="dxa"/>
            <w:vAlign w:val="top"/>
          </w:tcPr>
          <w:p w14:paraId="0552DC72">
            <w:pPr>
              <w:autoSpaceDE w:val="0"/>
              <w:autoSpaceDN w:val="0"/>
              <w:rPr>
                <w:rFonts w:ascii="Arial"/>
                <w:sz w:val="21"/>
                <w:highlight w:val="none"/>
              </w:rPr>
            </w:pPr>
          </w:p>
        </w:tc>
        <w:tc>
          <w:tcPr>
            <w:tcW w:w="1124" w:type="dxa"/>
            <w:vAlign w:val="top"/>
          </w:tcPr>
          <w:p w14:paraId="7AC9D3FB">
            <w:pPr>
              <w:autoSpaceDE w:val="0"/>
              <w:autoSpaceDN w:val="0"/>
              <w:rPr>
                <w:rFonts w:ascii="Arial"/>
                <w:sz w:val="21"/>
                <w:highlight w:val="none"/>
              </w:rPr>
            </w:pPr>
          </w:p>
        </w:tc>
        <w:tc>
          <w:tcPr>
            <w:tcW w:w="1553" w:type="dxa"/>
            <w:vAlign w:val="top"/>
          </w:tcPr>
          <w:p w14:paraId="18AA024A">
            <w:pPr>
              <w:autoSpaceDE w:val="0"/>
              <w:autoSpaceDN w:val="0"/>
              <w:rPr>
                <w:rFonts w:ascii="Arial"/>
                <w:sz w:val="21"/>
                <w:highlight w:val="none"/>
              </w:rPr>
            </w:pPr>
          </w:p>
        </w:tc>
      </w:tr>
      <w:tr w14:paraId="6C018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5" w:hRule="atLeast"/>
        </w:trPr>
        <w:tc>
          <w:tcPr>
            <w:tcW w:w="848" w:type="dxa"/>
            <w:vAlign w:val="top"/>
          </w:tcPr>
          <w:p w14:paraId="35737565">
            <w:pPr>
              <w:autoSpaceDE w:val="0"/>
              <w:autoSpaceDN w:val="0"/>
              <w:spacing w:line="422" w:lineRule="auto"/>
              <w:rPr>
                <w:rFonts w:ascii="Arial"/>
                <w:sz w:val="21"/>
                <w:highlight w:val="none"/>
              </w:rPr>
            </w:pPr>
          </w:p>
          <w:p w14:paraId="59C17321">
            <w:pPr>
              <w:pStyle w:val="253"/>
              <w:autoSpaceDE w:val="0"/>
              <w:autoSpaceDN w:val="0"/>
              <w:spacing w:before="71" w:line="239" w:lineRule="auto"/>
              <w:ind w:left="103"/>
              <w:rPr>
                <w:sz w:val="22"/>
                <w:szCs w:val="22"/>
                <w:highlight w:val="none"/>
              </w:rPr>
            </w:pPr>
            <w:r>
              <w:rPr>
                <w:spacing w:val="-2"/>
                <w:sz w:val="22"/>
                <w:szCs w:val="22"/>
                <w:highlight w:val="none"/>
              </w:rPr>
              <w:t>2.5.14</w:t>
            </w:r>
          </w:p>
        </w:tc>
        <w:tc>
          <w:tcPr>
            <w:tcW w:w="1392" w:type="dxa"/>
            <w:vAlign w:val="top"/>
          </w:tcPr>
          <w:p w14:paraId="73981844">
            <w:pPr>
              <w:autoSpaceDE w:val="0"/>
              <w:autoSpaceDN w:val="0"/>
              <w:spacing w:line="457" w:lineRule="auto"/>
              <w:rPr>
                <w:rFonts w:ascii="Arial"/>
                <w:sz w:val="21"/>
                <w:highlight w:val="none"/>
              </w:rPr>
            </w:pPr>
          </w:p>
          <w:p w14:paraId="1F9034AC">
            <w:pPr>
              <w:pStyle w:val="253"/>
              <w:autoSpaceDE w:val="0"/>
              <w:autoSpaceDN w:val="0"/>
              <w:spacing w:before="78" w:line="219" w:lineRule="auto"/>
              <w:ind w:left="41"/>
              <w:rPr>
                <w:sz w:val="24"/>
                <w:szCs w:val="24"/>
                <w:highlight w:val="none"/>
              </w:rPr>
            </w:pPr>
            <w:r>
              <w:rPr>
                <w:rFonts w:ascii="Cambria Math" w:hAnsi="Cambria Math" w:eastAsia="Cambria Math" w:cs="Cambria Math"/>
                <w:spacing w:val="-2"/>
                <w:sz w:val="24"/>
                <w:szCs w:val="24"/>
                <w:highlight w:val="none"/>
              </w:rPr>
              <w:t>∅</w:t>
            </w:r>
            <w:r>
              <w:rPr>
                <w:rFonts w:ascii="Calibri" w:hAnsi="Calibri" w:eastAsia="Calibri" w:cs="Calibri"/>
                <w:spacing w:val="-2"/>
                <w:sz w:val="24"/>
                <w:szCs w:val="24"/>
                <w:highlight w:val="none"/>
              </w:rPr>
              <w:t>100LED</w:t>
            </w:r>
            <w:r>
              <w:rPr>
                <w:spacing w:val="-2"/>
                <w:sz w:val="24"/>
                <w:szCs w:val="24"/>
                <w:highlight w:val="none"/>
              </w:rPr>
              <w:t>筒</w:t>
            </w:r>
          </w:p>
        </w:tc>
        <w:tc>
          <w:tcPr>
            <w:tcW w:w="3101" w:type="dxa"/>
            <w:vAlign w:val="top"/>
          </w:tcPr>
          <w:p w14:paraId="71D5D9DF">
            <w:pPr>
              <w:autoSpaceDE w:val="0"/>
              <w:autoSpaceDN w:val="0"/>
              <w:spacing w:line="263" w:lineRule="auto"/>
              <w:rPr>
                <w:rFonts w:ascii="Arial"/>
                <w:sz w:val="21"/>
                <w:highlight w:val="none"/>
              </w:rPr>
            </w:pPr>
          </w:p>
          <w:p w14:paraId="4653C04C">
            <w:pPr>
              <w:pStyle w:val="253"/>
              <w:autoSpaceDE w:val="0"/>
              <w:autoSpaceDN w:val="0"/>
              <w:spacing w:before="78" w:line="226" w:lineRule="auto"/>
              <w:ind w:left="56" w:right="234" w:hanging="6"/>
              <w:rPr>
                <w:sz w:val="24"/>
                <w:szCs w:val="24"/>
                <w:highlight w:val="none"/>
              </w:rPr>
            </w:pPr>
            <w:r>
              <w:rPr>
                <w:spacing w:val="-5"/>
                <w:sz w:val="24"/>
                <w:szCs w:val="24"/>
                <w:highlight w:val="none"/>
              </w:rPr>
              <w:t>（防眩光，Ra&gt;90，4500k，</w:t>
            </w:r>
            <w:r>
              <w:rPr>
                <w:spacing w:val="4"/>
                <w:sz w:val="24"/>
                <w:szCs w:val="24"/>
                <w:highlight w:val="none"/>
              </w:rPr>
              <w:t xml:space="preserve"> </w:t>
            </w:r>
            <w:r>
              <w:rPr>
                <w:spacing w:val="-4"/>
                <w:sz w:val="24"/>
                <w:szCs w:val="24"/>
                <w:highlight w:val="none"/>
              </w:rPr>
              <w:t>15W）,黑色外壳</w:t>
            </w:r>
          </w:p>
        </w:tc>
        <w:tc>
          <w:tcPr>
            <w:tcW w:w="1124" w:type="dxa"/>
            <w:vAlign w:val="top"/>
          </w:tcPr>
          <w:p w14:paraId="4BC0CFD9">
            <w:pPr>
              <w:autoSpaceDE w:val="0"/>
              <w:autoSpaceDN w:val="0"/>
              <w:spacing w:line="408" w:lineRule="auto"/>
              <w:rPr>
                <w:rFonts w:ascii="Arial"/>
                <w:sz w:val="21"/>
                <w:highlight w:val="none"/>
              </w:rPr>
            </w:pPr>
          </w:p>
          <w:p w14:paraId="23E70D78">
            <w:pPr>
              <w:pStyle w:val="253"/>
              <w:autoSpaceDE w:val="0"/>
              <w:autoSpaceDN w:val="0"/>
              <w:spacing w:before="78" w:line="239" w:lineRule="auto"/>
              <w:ind w:left="221"/>
              <w:rPr>
                <w:sz w:val="24"/>
                <w:szCs w:val="24"/>
                <w:highlight w:val="none"/>
              </w:rPr>
            </w:pPr>
            <w:r>
              <w:rPr>
                <w:spacing w:val="-3"/>
                <w:sz w:val="24"/>
                <w:szCs w:val="24"/>
                <w:highlight w:val="none"/>
              </w:rPr>
              <w:t>55.00</w:t>
            </w:r>
          </w:p>
        </w:tc>
        <w:tc>
          <w:tcPr>
            <w:tcW w:w="673" w:type="dxa"/>
            <w:vAlign w:val="top"/>
          </w:tcPr>
          <w:p w14:paraId="01E19D86">
            <w:pPr>
              <w:autoSpaceDE w:val="0"/>
              <w:autoSpaceDN w:val="0"/>
              <w:spacing w:line="409" w:lineRule="auto"/>
              <w:rPr>
                <w:rFonts w:ascii="Arial"/>
                <w:sz w:val="21"/>
                <w:highlight w:val="none"/>
              </w:rPr>
            </w:pPr>
          </w:p>
          <w:p w14:paraId="3A4E68D6">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BE34D40">
            <w:pPr>
              <w:autoSpaceDE w:val="0"/>
              <w:autoSpaceDN w:val="0"/>
              <w:rPr>
                <w:rFonts w:ascii="Arial"/>
                <w:sz w:val="21"/>
                <w:highlight w:val="none"/>
              </w:rPr>
            </w:pPr>
          </w:p>
        </w:tc>
        <w:tc>
          <w:tcPr>
            <w:tcW w:w="1553" w:type="dxa"/>
            <w:vAlign w:val="top"/>
          </w:tcPr>
          <w:p w14:paraId="3A1C4766">
            <w:pPr>
              <w:autoSpaceDE w:val="0"/>
              <w:autoSpaceDN w:val="0"/>
              <w:rPr>
                <w:rFonts w:ascii="Arial"/>
                <w:sz w:val="21"/>
                <w:highlight w:val="none"/>
              </w:rPr>
            </w:pPr>
          </w:p>
        </w:tc>
      </w:tr>
      <w:tr w14:paraId="63B5A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84" w:hRule="atLeast"/>
        </w:trPr>
        <w:tc>
          <w:tcPr>
            <w:tcW w:w="848" w:type="dxa"/>
            <w:vAlign w:val="top"/>
          </w:tcPr>
          <w:p w14:paraId="26907F22">
            <w:pPr>
              <w:autoSpaceDE w:val="0"/>
              <w:autoSpaceDN w:val="0"/>
              <w:spacing w:line="308" w:lineRule="auto"/>
              <w:rPr>
                <w:rFonts w:ascii="Arial"/>
                <w:sz w:val="21"/>
                <w:highlight w:val="none"/>
              </w:rPr>
            </w:pPr>
          </w:p>
          <w:p w14:paraId="0208C9BF">
            <w:pPr>
              <w:autoSpaceDE w:val="0"/>
              <w:autoSpaceDN w:val="0"/>
              <w:spacing w:line="309" w:lineRule="auto"/>
              <w:rPr>
                <w:rFonts w:ascii="Arial"/>
                <w:sz w:val="21"/>
                <w:highlight w:val="none"/>
              </w:rPr>
            </w:pPr>
          </w:p>
          <w:p w14:paraId="2C8A0E5B">
            <w:pPr>
              <w:pStyle w:val="253"/>
              <w:autoSpaceDE w:val="0"/>
              <w:autoSpaceDN w:val="0"/>
              <w:spacing w:before="71" w:line="239" w:lineRule="auto"/>
              <w:ind w:left="103"/>
              <w:rPr>
                <w:sz w:val="22"/>
                <w:szCs w:val="22"/>
                <w:highlight w:val="none"/>
              </w:rPr>
            </w:pPr>
            <w:r>
              <w:rPr>
                <w:spacing w:val="-2"/>
                <w:sz w:val="22"/>
                <w:szCs w:val="22"/>
                <w:highlight w:val="none"/>
              </w:rPr>
              <w:t>2.5.15</w:t>
            </w:r>
          </w:p>
        </w:tc>
        <w:tc>
          <w:tcPr>
            <w:tcW w:w="1392" w:type="dxa"/>
            <w:vAlign w:val="top"/>
          </w:tcPr>
          <w:p w14:paraId="72A9F4BC">
            <w:pPr>
              <w:pStyle w:val="253"/>
              <w:autoSpaceDE w:val="0"/>
              <w:autoSpaceDN w:val="0"/>
              <w:spacing w:before="247" w:line="224" w:lineRule="auto"/>
              <w:ind w:left="47" w:right="149" w:hanging="5"/>
              <w:rPr>
                <w:sz w:val="24"/>
                <w:szCs w:val="24"/>
                <w:highlight w:val="none"/>
              </w:rPr>
            </w:pPr>
            <w:r>
              <w:rPr>
                <w:spacing w:val="-4"/>
                <w:sz w:val="24"/>
                <w:szCs w:val="24"/>
                <w:highlight w:val="none"/>
              </w:rPr>
              <w:t>定制铝合金</w:t>
            </w:r>
            <w:r>
              <w:rPr>
                <w:spacing w:val="-6"/>
                <w:sz w:val="24"/>
                <w:szCs w:val="24"/>
                <w:highlight w:val="none"/>
              </w:rPr>
              <w:t>（木纹烤</w:t>
            </w:r>
          </w:p>
          <w:p w14:paraId="0D863E37">
            <w:pPr>
              <w:pStyle w:val="253"/>
              <w:autoSpaceDE w:val="0"/>
              <w:autoSpaceDN w:val="0"/>
              <w:spacing w:before="2" w:line="227" w:lineRule="auto"/>
              <w:ind w:left="36" w:right="29"/>
              <w:rPr>
                <w:sz w:val="24"/>
                <w:szCs w:val="24"/>
                <w:highlight w:val="none"/>
              </w:rPr>
            </w:pPr>
            <w:r>
              <w:rPr>
                <w:spacing w:val="-2"/>
                <w:sz w:val="24"/>
                <w:szCs w:val="24"/>
                <w:highlight w:val="none"/>
              </w:rPr>
              <w:t>漆）条形LED</w:t>
            </w:r>
            <w:r>
              <w:rPr>
                <w:spacing w:val="-6"/>
                <w:sz w:val="24"/>
                <w:szCs w:val="24"/>
                <w:highlight w:val="none"/>
              </w:rPr>
              <w:t>灯：</w:t>
            </w:r>
          </w:p>
        </w:tc>
        <w:tc>
          <w:tcPr>
            <w:tcW w:w="3101" w:type="dxa"/>
            <w:vAlign w:val="top"/>
          </w:tcPr>
          <w:p w14:paraId="3036413A">
            <w:pPr>
              <w:autoSpaceDE w:val="0"/>
              <w:autoSpaceDN w:val="0"/>
              <w:spacing w:line="302" w:lineRule="auto"/>
              <w:rPr>
                <w:rFonts w:ascii="Arial"/>
                <w:sz w:val="21"/>
                <w:highlight w:val="none"/>
              </w:rPr>
            </w:pPr>
          </w:p>
          <w:p w14:paraId="61579407">
            <w:pPr>
              <w:autoSpaceDE w:val="0"/>
              <w:autoSpaceDN w:val="0"/>
              <w:spacing w:line="302" w:lineRule="auto"/>
              <w:rPr>
                <w:rFonts w:ascii="Arial"/>
                <w:sz w:val="21"/>
                <w:highlight w:val="none"/>
              </w:rPr>
            </w:pPr>
          </w:p>
          <w:p w14:paraId="398EDF77">
            <w:pPr>
              <w:pStyle w:val="253"/>
              <w:autoSpaceDE w:val="0"/>
              <w:autoSpaceDN w:val="0"/>
              <w:spacing w:before="78" w:line="219" w:lineRule="auto"/>
              <w:ind w:left="67"/>
              <w:rPr>
                <w:sz w:val="24"/>
                <w:szCs w:val="24"/>
                <w:highlight w:val="none"/>
              </w:rPr>
            </w:pPr>
            <w:r>
              <w:rPr>
                <w:spacing w:val="-3"/>
                <w:sz w:val="24"/>
                <w:szCs w:val="24"/>
                <w:highlight w:val="none"/>
              </w:rPr>
              <w:t>内嵌，15w/支，5000k</w:t>
            </w:r>
          </w:p>
        </w:tc>
        <w:tc>
          <w:tcPr>
            <w:tcW w:w="1124" w:type="dxa"/>
            <w:vAlign w:val="top"/>
          </w:tcPr>
          <w:p w14:paraId="34054746">
            <w:pPr>
              <w:autoSpaceDE w:val="0"/>
              <w:autoSpaceDN w:val="0"/>
              <w:spacing w:line="301" w:lineRule="auto"/>
              <w:rPr>
                <w:rFonts w:ascii="Arial"/>
                <w:sz w:val="21"/>
                <w:highlight w:val="none"/>
              </w:rPr>
            </w:pPr>
          </w:p>
          <w:p w14:paraId="1790E7AF">
            <w:pPr>
              <w:autoSpaceDE w:val="0"/>
              <w:autoSpaceDN w:val="0"/>
              <w:spacing w:line="302" w:lineRule="auto"/>
              <w:rPr>
                <w:rFonts w:ascii="Arial"/>
                <w:sz w:val="21"/>
                <w:highlight w:val="none"/>
              </w:rPr>
            </w:pPr>
          </w:p>
          <w:p w14:paraId="7C5C86E9">
            <w:pPr>
              <w:pStyle w:val="253"/>
              <w:autoSpaceDE w:val="0"/>
              <w:autoSpaceDN w:val="0"/>
              <w:spacing w:before="78" w:line="239" w:lineRule="auto"/>
              <w:ind w:left="234"/>
              <w:rPr>
                <w:sz w:val="24"/>
                <w:szCs w:val="24"/>
                <w:highlight w:val="none"/>
              </w:rPr>
            </w:pPr>
            <w:r>
              <w:rPr>
                <w:spacing w:val="-6"/>
                <w:sz w:val="24"/>
                <w:szCs w:val="24"/>
                <w:highlight w:val="none"/>
              </w:rPr>
              <w:t>13.00</w:t>
            </w:r>
          </w:p>
        </w:tc>
        <w:tc>
          <w:tcPr>
            <w:tcW w:w="673" w:type="dxa"/>
            <w:vAlign w:val="top"/>
          </w:tcPr>
          <w:p w14:paraId="4EC78D07">
            <w:pPr>
              <w:autoSpaceDE w:val="0"/>
              <w:autoSpaceDN w:val="0"/>
              <w:spacing w:line="302" w:lineRule="auto"/>
              <w:rPr>
                <w:rFonts w:ascii="Arial"/>
                <w:sz w:val="21"/>
                <w:highlight w:val="none"/>
              </w:rPr>
            </w:pPr>
          </w:p>
          <w:p w14:paraId="26118141">
            <w:pPr>
              <w:autoSpaceDE w:val="0"/>
              <w:autoSpaceDN w:val="0"/>
              <w:spacing w:line="302" w:lineRule="auto"/>
              <w:rPr>
                <w:rFonts w:ascii="Arial"/>
                <w:sz w:val="21"/>
                <w:highlight w:val="none"/>
              </w:rPr>
            </w:pPr>
          </w:p>
          <w:p w14:paraId="7441863C">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77644DD6">
            <w:pPr>
              <w:autoSpaceDE w:val="0"/>
              <w:autoSpaceDN w:val="0"/>
              <w:rPr>
                <w:rFonts w:ascii="Arial"/>
                <w:sz w:val="21"/>
                <w:highlight w:val="none"/>
              </w:rPr>
            </w:pPr>
          </w:p>
        </w:tc>
        <w:tc>
          <w:tcPr>
            <w:tcW w:w="1553" w:type="dxa"/>
            <w:vAlign w:val="top"/>
          </w:tcPr>
          <w:p w14:paraId="00BE0929">
            <w:pPr>
              <w:autoSpaceDE w:val="0"/>
              <w:autoSpaceDN w:val="0"/>
              <w:rPr>
                <w:rFonts w:ascii="Arial"/>
                <w:sz w:val="21"/>
                <w:highlight w:val="none"/>
              </w:rPr>
            </w:pPr>
          </w:p>
        </w:tc>
      </w:tr>
      <w:tr w14:paraId="3360B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6" w:hRule="atLeast"/>
        </w:trPr>
        <w:tc>
          <w:tcPr>
            <w:tcW w:w="848" w:type="dxa"/>
            <w:vAlign w:val="top"/>
          </w:tcPr>
          <w:p w14:paraId="470E13D6">
            <w:pPr>
              <w:autoSpaceDE w:val="0"/>
              <w:autoSpaceDN w:val="0"/>
              <w:spacing w:line="397" w:lineRule="auto"/>
              <w:rPr>
                <w:rFonts w:ascii="Arial"/>
                <w:sz w:val="21"/>
                <w:highlight w:val="none"/>
              </w:rPr>
            </w:pPr>
          </w:p>
          <w:p w14:paraId="5651E035">
            <w:pPr>
              <w:pStyle w:val="253"/>
              <w:autoSpaceDE w:val="0"/>
              <w:autoSpaceDN w:val="0"/>
              <w:spacing w:before="72" w:line="239" w:lineRule="auto"/>
              <w:ind w:left="103"/>
              <w:rPr>
                <w:sz w:val="22"/>
                <w:szCs w:val="22"/>
                <w:highlight w:val="none"/>
              </w:rPr>
            </w:pPr>
            <w:r>
              <w:rPr>
                <w:spacing w:val="-2"/>
                <w:sz w:val="22"/>
                <w:szCs w:val="22"/>
                <w:highlight w:val="none"/>
              </w:rPr>
              <w:t>2.5.16</w:t>
            </w:r>
          </w:p>
        </w:tc>
        <w:tc>
          <w:tcPr>
            <w:tcW w:w="1392" w:type="dxa"/>
            <w:vAlign w:val="top"/>
          </w:tcPr>
          <w:p w14:paraId="53880D2C">
            <w:pPr>
              <w:autoSpaceDE w:val="0"/>
              <w:autoSpaceDN w:val="0"/>
              <w:spacing w:line="381" w:lineRule="auto"/>
              <w:rPr>
                <w:rFonts w:ascii="Arial"/>
                <w:sz w:val="21"/>
                <w:highlight w:val="none"/>
              </w:rPr>
            </w:pPr>
          </w:p>
          <w:p w14:paraId="5EDC5A90">
            <w:pPr>
              <w:pStyle w:val="253"/>
              <w:autoSpaceDE w:val="0"/>
              <w:autoSpaceDN w:val="0"/>
              <w:spacing w:before="78" w:line="219" w:lineRule="auto"/>
              <w:ind w:left="37"/>
              <w:rPr>
                <w:sz w:val="24"/>
                <w:szCs w:val="24"/>
                <w:highlight w:val="none"/>
              </w:rPr>
            </w:pPr>
            <w:r>
              <w:rPr>
                <w:spacing w:val="-3"/>
                <w:sz w:val="24"/>
                <w:szCs w:val="24"/>
                <w:highlight w:val="none"/>
              </w:rPr>
              <w:t>方形格栅灯</w:t>
            </w:r>
          </w:p>
        </w:tc>
        <w:tc>
          <w:tcPr>
            <w:tcW w:w="3101" w:type="dxa"/>
            <w:vAlign w:val="top"/>
          </w:tcPr>
          <w:p w14:paraId="031F0AFD">
            <w:pPr>
              <w:pStyle w:val="253"/>
              <w:autoSpaceDE w:val="0"/>
              <w:autoSpaceDN w:val="0"/>
              <w:spacing w:before="317" w:line="232" w:lineRule="auto"/>
              <w:ind w:left="56" w:right="234" w:hanging="6"/>
              <w:rPr>
                <w:sz w:val="24"/>
                <w:szCs w:val="24"/>
                <w:highlight w:val="none"/>
              </w:rPr>
            </w:pPr>
            <w:r>
              <w:rPr>
                <w:spacing w:val="-5"/>
                <w:sz w:val="24"/>
                <w:szCs w:val="24"/>
                <w:highlight w:val="none"/>
              </w:rPr>
              <w:t>（防眩光，Ra&gt;90，4500k，</w:t>
            </w:r>
            <w:r>
              <w:rPr>
                <w:spacing w:val="4"/>
                <w:sz w:val="24"/>
                <w:szCs w:val="24"/>
                <w:highlight w:val="none"/>
              </w:rPr>
              <w:t xml:space="preserve"> </w:t>
            </w:r>
            <w:r>
              <w:rPr>
                <w:spacing w:val="-7"/>
                <w:sz w:val="24"/>
                <w:szCs w:val="24"/>
                <w:highlight w:val="none"/>
              </w:rPr>
              <w:t>15W）</w:t>
            </w:r>
          </w:p>
        </w:tc>
        <w:tc>
          <w:tcPr>
            <w:tcW w:w="1124" w:type="dxa"/>
            <w:vAlign w:val="top"/>
          </w:tcPr>
          <w:p w14:paraId="33722708">
            <w:pPr>
              <w:autoSpaceDE w:val="0"/>
              <w:autoSpaceDN w:val="0"/>
              <w:spacing w:line="381" w:lineRule="auto"/>
              <w:rPr>
                <w:rFonts w:ascii="Arial"/>
                <w:sz w:val="21"/>
                <w:highlight w:val="none"/>
              </w:rPr>
            </w:pPr>
          </w:p>
          <w:p w14:paraId="48097EC1">
            <w:pPr>
              <w:pStyle w:val="253"/>
              <w:autoSpaceDE w:val="0"/>
              <w:autoSpaceDN w:val="0"/>
              <w:spacing w:before="78" w:line="239" w:lineRule="auto"/>
              <w:ind w:left="277"/>
              <w:rPr>
                <w:sz w:val="24"/>
                <w:szCs w:val="24"/>
                <w:highlight w:val="none"/>
              </w:rPr>
            </w:pPr>
            <w:r>
              <w:rPr>
                <w:spacing w:val="-3"/>
                <w:sz w:val="24"/>
                <w:szCs w:val="24"/>
                <w:highlight w:val="none"/>
              </w:rPr>
              <w:t>8.00</w:t>
            </w:r>
          </w:p>
        </w:tc>
        <w:tc>
          <w:tcPr>
            <w:tcW w:w="673" w:type="dxa"/>
            <w:vAlign w:val="top"/>
          </w:tcPr>
          <w:p w14:paraId="4813F73C">
            <w:pPr>
              <w:autoSpaceDE w:val="0"/>
              <w:autoSpaceDN w:val="0"/>
              <w:spacing w:line="381" w:lineRule="auto"/>
              <w:rPr>
                <w:rFonts w:ascii="Arial"/>
                <w:sz w:val="21"/>
                <w:highlight w:val="none"/>
              </w:rPr>
            </w:pPr>
          </w:p>
          <w:p w14:paraId="2CA47843">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66A61DED">
            <w:pPr>
              <w:autoSpaceDE w:val="0"/>
              <w:autoSpaceDN w:val="0"/>
              <w:rPr>
                <w:rFonts w:ascii="Arial"/>
                <w:sz w:val="21"/>
                <w:highlight w:val="none"/>
              </w:rPr>
            </w:pPr>
          </w:p>
        </w:tc>
        <w:tc>
          <w:tcPr>
            <w:tcW w:w="1553" w:type="dxa"/>
            <w:vAlign w:val="top"/>
          </w:tcPr>
          <w:p w14:paraId="2C2CF63F">
            <w:pPr>
              <w:autoSpaceDE w:val="0"/>
              <w:autoSpaceDN w:val="0"/>
              <w:rPr>
                <w:rFonts w:ascii="Arial"/>
                <w:sz w:val="21"/>
                <w:highlight w:val="none"/>
              </w:rPr>
            </w:pPr>
          </w:p>
        </w:tc>
      </w:tr>
      <w:tr w14:paraId="28EA9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848" w:type="dxa"/>
            <w:vAlign w:val="top"/>
          </w:tcPr>
          <w:p w14:paraId="3BD7CBB6">
            <w:pPr>
              <w:autoSpaceDE w:val="0"/>
              <w:autoSpaceDN w:val="0"/>
              <w:spacing w:line="305" w:lineRule="auto"/>
              <w:rPr>
                <w:rFonts w:ascii="Arial"/>
                <w:sz w:val="21"/>
                <w:highlight w:val="none"/>
              </w:rPr>
            </w:pPr>
          </w:p>
          <w:p w14:paraId="2215DE13">
            <w:pPr>
              <w:pStyle w:val="253"/>
              <w:autoSpaceDE w:val="0"/>
              <w:autoSpaceDN w:val="0"/>
              <w:spacing w:before="71" w:line="239" w:lineRule="auto"/>
              <w:ind w:left="103"/>
              <w:rPr>
                <w:sz w:val="22"/>
                <w:szCs w:val="22"/>
                <w:highlight w:val="none"/>
              </w:rPr>
            </w:pPr>
            <w:r>
              <w:rPr>
                <w:spacing w:val="-2"/>
                <w:sz w:val="22"/>
                <w:szCs w:val="22"/>
                <w:highlight w:val="none"/>
              </w:rPr>
              <w:t>2.5.17</w:t>
            </w:r>
          </w:p>
        </w:tc>
        <w:tc>
          <w:tcPr>
            <w:tcW w:w="1392" w:type="dxa"/>
            <w:vAlign w:val="top"/>
          </w:tcPr>
          <w:p w14:paraId="4B2A6974">
            <w:pPr>
              <w:pStyle w:val="253"/>
              <w:autoSpaceDE w:val="0"/>
              <w:autoSpaceDN w:val="0"/>
              <w:spacing w:before="224" w:line="232" w:lineRule="auto"/>
              <w:ind w:left="39" w:right="149" w:hanging="4"/>
              <w:rPr>
                <w:sz w:val="24"/>
                <w:szCs w:val="24"/>
                <w:highlight w:val="none"/>
              </w:rPr>
            </w:pPr>
            <w:r>
              <w:rPr>
                <w:spacing w:val="-2"/>
                <w:sz w:val="24"/>
                <w:szCs w:val="24"/>
                <w:highlight w:val="none"/>
              </w:rPr>
              <w:t>LED灯带,白</w:t>
            </w:r>
            <w:r>
              <w:rPr>
                <w:sz w:val="24"/>
                <w:szCs w:val="24"/>
                <w:highlight w:val="none"/>
              </w:rPr>
              <w:t>色</w:t>
            </w:r>
          </w:p>
        </w:tc>
        <w:tc>
          <w:tcPr>
            <w:tcW w:w="3101" w:type="dxa"/>
            <w:vAlign w:val="top"/>
          </w:tcPr>
          <w:p w14:paraId="21971501">
            <w:pPr>
              <w:pStyle w:val="253"/>
              <w:autoSpaceDE w:val="0"/>
              <w:autoSpaceDN w:val="0"/>
              <w:spacing w:before="224" w:line="227" w:lineRule="auto"/>
              <w:ind w:left="50" w:right="176" w:hanging="4"/>
              <w:rPr>
                <w:sz w:val="24"/>
                <w:szCs w:val="24"/>
                <w:highlight w:val="none"/>
              </w:rPr>
            </w:pPr>
            <w:r>
              <w:rPr>
                <w:spacing w:val="-1"/>
                <w:sz w:val="24"/>
                <w:szCs w:val="24"/>
                <w:highlight w:val="none"/>
              </w:rPr>
              <w:t>暂估：8W/m，Ra&gt;90，4000k</w:t>
            </w:r>
            <w:r>
              <w:rPr>
                <w:spacing w:val="1"/>
                <w:sz w:val="24"/>
                <w:szCs w:val="24"/>
                <w:highlight w:val="none"/>
              </w:rPr>
              <w:t xml:space="preserve"> </w:t>
            </w:r>
            <w:r>
              <w:rPr>
                <w:spacing w:val="-4"/>
                <w:sz w:val="24"/>
                <w:szCs w:val="24"/>
                <w:highlight w:val="none"/>
              </w:rPr>
              <w:t>（暗藏灯带）</w:t>
            </w:r>
          </w:p>
        </w:tc>
        <w:tc>
          <w:tcPr>
            <w:tcW w:w="1124" w:type="dxa"/>
            <w:vAlign w:val="top"/>
          </w:tcPr>
          <w:p w14:paraId="07314D1E">
            <w:pPr>
              <w:autoSpaceDE w:val="0"/>
              <w:autoSpaceDN w:val="0"/>
              <w:spacing w:line="291" w:lineRule="auto"/>
              <w:rPr>
                <w:rFonts w:ascii="Arial"/>
                <w:sz w:val="21"/>
                <w:highlight w:val="none"/>
              </w:rPr>
            </w:pPr>
          </w:p>
          <w:p w14:paraId="708AC9E3">
            <w:pPr>
              <w:pStyle w:val="253"/>
              <w:autoSpaceDE w:val="0"/>
              <w:autoSpaceDN w:val="0"/>
              <w:spacing w:before="78" w:line="239" w:lineRule="auto"/>
              <w:ind w:left="114"/>
              <w:rPr>
                <w:sz w:val="24"/>
                <w:szCs w:val="24"/>
                <w:highlight w:val="none"/>
              </w:rPr>
            </w:pPr>
            <w:r>
              <w:rPr>
                <w:spacing w:val="-4"/>
                <w:sz w:val="24"/>
                <w:szCs w:val="24"/>
                <w:highlight w:val="none"/>
              </w:rPr>
              <w:t>1000.00</w:t>
            </w:r>
          </w:p>
        </w:tc>
        <w:tc>
          <w:tcPr>
            <w:tcW w:w="673" w:type="dxa"/>
            <w:vAlign w:val="top"/>
          </w:tcPr>
          <w:p w14:paraId="292CF2C2">
            <w:pPr>
              <w:autoSpaceDE w:val="0"/>
              <w:autoSpaceDN w:val="0"/>
              <w:spacing w:line="291" w:lineRule="auto"/>
              <w:rPr>
                <w:rFonts w:ascii="Arial"/>
                <w:sz w:val="21"/>
                <w:highlight w:val="none"/>
              </w:rPr>
            </w:pPr>
          </w:p>
          <w:p w14:paraId="7E49B7DE">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45A4E360">
            <w:pPr>
              <w:autoSpaceDE w:val="0"/>
              <w:autoSpaceDN w:val="0"/>
              <w:rPr>
                <w:rFonts w:ascii="Arial"/>
                <w:sz w:val="21"/>
                <w:highlight w:val="none"/>
              </w:rPr>
            </w:pPr>
          </w:p>
        </w:tc>
        <w:tc>
          <w:tcPr>
            <w:tcW w:w="1553" w:type="dxa"/>
            <w:vAlign w:val="top"/>
          </w:tcPr>
          <w:p w14:paraId="5E7CAD33">
            <w:pPr>
              <w:autoSpaceDE w:val="0"/>
              <w:autoSpaceDN w:val="0"/>
              <w:rPr>
                <w:rFonts w:ascii="Arial"/>
                <w:sz w:val="21"/>
                <w:highlight w:val="none"/>
              </w:rPr>
            </w:pPr>
          </w:p>
        </w:tc>
      </w:tr>
      <w:tr w14:paraId="38D63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470028F4">
            <w:pPr>
              <w:autoSpaceDE w:val="0"/>
              <w:autoSpaceDN w:val="0"/>
              <w:spacing w:line="295" w:lineRule="auto"/>
              <w:rPr>
                <w:rFonts w:ascii="Arial"/>
                <w:sz w:val="21"/>
                <w:highlight w:val="none"/>
              </w:rPr>
            </w:pPr>
          </w:p>
          <w:p w14:paraId="3B71287B">
            <w:pPr>
              <w:pStyle w:val="253"/>
              <w:autoSpaceDE w:val="0"/>
              <w:autoSpaceDN w:val="0"/>
              <w:spacing w:before="71" w:line="239" w:lineRule="auto"/>
              <w:ind w:left="103"/>
              <w:rPr>
                <w:sz w:val="22"/>
                <w:szCs w:val="22"/>
                <w:highlight w:val="none"/>
              </w:rPr>
            </w:pPr>
            <w:r>
              <w:rPr>
                <w:spacing w:val="-2"/>
                <w:sz w:val="22"/>
                <w:szCs w:val="22"/>
                <w:highlight w:val="none"/>
              </w:rPr>
              <w:t>2.5.18</w:t>
            </w:r>
          </w:p>
        </w:tc>
        <w:tc>
          <w:tcPr>
            <w:tcW w:w="1392" w:type="dxa"/>
            <w:vAlign w:val="top"/>
          </w:tcPr>
          <w:p w14:paraId="3B5F5120">
            <w:pPr>
              <w:autoSpaceDE w:val="0"/>
              <w:autoSpaceDN w:val="0"/>
              <w:spacing w:line="280" w:lineRule="auto"/>
              <w:rPr>
                <w:rFonts w:ascii="Arial"/>
                <w:sz w:val="21"/>
                <w:highlight w:val="none"/>
              </w:rPr>
            </w:pPr>
          </w:p>
          <w:p w14:paraId="6E0278AD">
            <w:pPr>
              <w:pStyle w:val="253"/>
              <w:autoSpaceDE w:val="0"/>
              <w:autoSpaceDN w:val="0"/>
              <w:spacing w:before="78" w:line="220" w:lineRule="auto"/>
              <w:ind w:left="35"/>
              <w:rPr>
                <w:sz w:val="24"/>
                <w:szCs w:val="24"/>
                <w:highlight w:val="none"/>
              </w:rPr>
            </w:pPr>
            <w:r>
              <w:rPr>
                <w:spacing w:val="-2"/>
                <w:sz w:val="24"/>
                <w:szCs w:val="24"/>
                <w:highlight w:val="none"/>
              </w:rPr>
              <w:t>LED线性灯</w:t>
            </w:r>
          </w:p>
        </w:tc>
        <w:tc>
          <w:tcPr>
            <w:tcW w:w="3101" w:type="dxa"/>
            <w:vAlign w:val="top"/>
          </w:tcPr>
          <w:p w14:paraId="6D498183">
            <w:pPr>
              <w:autoSpaceDE w:val="0"/>
              <w:autoSpaceDN w:val="0"/>
              <w:spacing w:line="280" w:lineRule="auto"/>
              <w:rPr>
                <w:rFonts w:ascii="Arial"/>
                <w:sz w:val="21"/>
                <w:highlight w:val="none"/>
              </w:rPr>
            </w:pPr>
          </w:p>
          <w:p w14:paraId="49603638">
            <w:pPr>
              <w:pStyle w:val="253"/>
              <w:autoSpaceDE w:val="0"/>
              <w:autoSpaceDN w:val="0"/>
              <w:spacing w:before="78" w:line="218" w:lineRule="auto"/>
              <w:ind w:left="46"/>
              <w:rPr>
                <w:sz w:val="24"/>
                <w:szCs w:val="24"/>
                <w:highlight w:val="none"/>
              </w:rPr>
            </w:pPr>
            <w:r>
              <w:rPr>
                <w:spacing w:val="-2"/>
                <w:sz w:val="24"/>
                <w:szCs w:val="24"/>
                <w:highlight w:val="none"/>
              </w:rPr>
              <w:t>暂估：规格见图纸，4000k</w:t>
            </w:r>
          </w:p>
        </w:tc>
        <w:tc>
          <w:tcPr>
            <w:tcW w:w="1124" w:type="dxa"/>
            <w:vAlign w:val="top"/>
          </w:tcPr>
          <w:p w14:paraId="6AD9E4C9">
            <w:pPr>
              <w:autoSpaceDE w:val="0"/>
              <w:autoSpaceDN w:val="0"/>
              <w:spacing w:line="280" w:lineRule="auto"/>
              <w:rPr>
                <w:rFonts w:ascii="Arial"/>
                <w:sz w:val="21"/>
                <w:highlight w:val="none"/>
              </w:rPr>
            </w:pPr>
          </w:p>
          <w:p w14:paraId="1F72FA5E">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402655A6">
            <w:pPr>
              <w:autoSpaceDE w:val="0"/>
              <w:autoSpaceDN w:val="0"/>
              <w:spacing w:line="280" w:lineRule="auto"/>
              <w:rPr>
                <w:rFonts w:ascii="Arial"/>
                <w:sz w:val="21"/>
                <w:highlight w:val="none"/>
              </w:rPr>
            </w:pPr>
          </w:p>
          <w:p w14:paraId="4AF4A8A0">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7907B1BB">
            <w:pPr>
              <w:autoSpaceDE w:val="0"/>
              <w:autoSpaceDN w:val="0"/>
              <w:rPr>
                <w:rFonts w:ascii="Arial"/>
                <w:sz w:val="21"/>
                <w:highlight w:val="none"/>
              </w:rPr>
            </w:pPr>
          </w:p>
        </w:tc>
        <w:tc>
          <w:tcPr>
            <w:tcW w:w="1553" w:type="dxa"/>
            <w:vAlign w:val="top"/>
          </w:tcPr>
          <w:p w14:paraId="70E65484">
            <w:pPr>
              <w:autoSpaceDE w:val="0"/>
              <w:autoSpaceDN w:val="0"/>
              <w:rPr>
                <w:rFonts w:ascii="Arial"/>
                <w:sz w:val="21"/>
                <w:highlight w:val="none"/>
              </w:rPr>
            </w:pPr>
          </w:p>
        </w:tc>
      </w:tr>
      <w:tr w14:paraId="73FCF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0B267EA5">
            <w:pPr>
              <w:autoSpaceDE w:val="0"/>
              <w:autoSpaceDN w:val="0"/>
              <w:spacing w:line="357" w:lineRule="auto"/>
              <w:rPr>
                <w:rFonts w:ascii="Arial"/>
                <w:sz w:val="21"/>
                <w:highlight w:val="none"/>
              </w:rPr>
            </w:pPr>
          </w:p>
          <w:p w14:paraId="018A8010">
            <w:pPr>
              <w:pStyle w:val="253"/>
              <w:autoSpaceDE w:val="0"/>
              <w:autoSpaceDN w:val="0"/>
              <w:spacing w:before="72" w:line="239" w:lineRule="auto"/>
              <w:ind w:left="103"/>
              <w:rPr>
                <w:sz w:val="22"/>
                <w:szCs w:val="22"/>
                <w:highlight w:val="none"/>
              </w:rPr>
            </w:pPr>
            <w:r>
              <w:rPr>
                <w:spacing w:val="-2"/>
                <w:sz w:val="22"/>
                <w:szCs w:val="22"/>
                <w:highlight w:val="none"/>
              </w:rPr>
              <w:t>2.5.19</w:t>
            </w:r>
          </w:p>
        </w:tc>
        <w:tc>
          <w:tcPr>
            <w:tcW w:w="1392" w:type="dxa"/>
            <w:vAlign w:val="top"/>
          </w:tcPr>
          <w:p w14:paraId="4CEEA637">
            <w:pPr>
              <w:autoSpaceDE w:val="0"/>
              <w:autoSpaceDN w:val="0"/>
              <w:spacing w:line="341" w:lineRule="auto"/>
              <w:rPr>
                <w:rFonts w:ascii="Arial"/>
                <w:sz w:val="21"/>
                <w:highlight w:val="none"/>
              </w:rPr>
            </w:pPr>
          </w:p>
          <w:p w14:paraId="664ABA98">
            <w:pPr>
              <w:pStyle w:val="253"/>
              <w:autoSpaceDE w:val="0"/>
              <w:autoSpaceDN w:val="0"/>
              <w:spacing w:before="78" w:line="220" w:lineRule="auto"/>
              <w:ind w:left="35"/>
              <w:rPr>
                <w:sz w:val="24"/>
                <w:szCs w:val="24"/>
                <w:highlight w:val="none"/>
              </w:rPr>
            </w:pPr>
            <w:r>
              <w:rPr>
                <w:spacing w:val="-2"/>
                <w:sz w:val="24"/>
                <w:szCs w:val="24"/>
                <w:highlight w:val="none"/>
              </w:rPr>
              <w:t>LED轨道射灯</w:t>
            </w:r>
          </w:p>
        </w:tc>
        <w:tc>
          <w:tcPr>
            <w:tcW w:w="3101" w:type="dxa"/>
            <w:vAlign w:val="top"/>
          </w:tcPr>
          <w:p w14:paraId="23DFA534">
            <w:pPr>
              <w:pStyle w:val="253"/>
              <w:autoSpaceDE w:val="0"/>
              <w:autoSpaceDN w:val="0"/>
              <w:spacing w:before="274" w:line="234" w:lineRule="auto"/>
              <w:ind w:left="37" w:right="354" w:firstLine="12"/>
              <w:rPr>
                <w:sz w:val="24"/>
                <w:szCs w:val="24"/>
                <w:highlight w:val="none"/>
              </w:rPr>
            </w:pPr>
            <w:r>
              <w:rPr>
                <w:spacing w:val="-5"/>
                <w:sz w:val="24"/>
                <w:szCs w:val="24"/>
                <w:highlight w:val="none"/>
              </w:rPr>
              <w:t>（白色，12W/支，Ra&gt;90，</w:t>
            </w:r>
            <w:r>
              <w:rPr>
                <w:sz w:val="24"/>
                <w:szCs w:val="24"/>
                <w:highlight w:val="none"/>
              </w:rPr>
              <w:t xml:space="preserve"> </w:t>
            </w:r>
            <w:r>
              <w:rPr>
                <w:spacing w:val="-2"/>
                <w:sz w:val="24"/>
                <w:szCs w:val="24"/>
                <w:highlight w:val="none"/>
              </w:rPr>
              <w:t>4000k）</w:t>
            </w:r>
          </w:p>
        </w:tc>
        <w:tc>
          <w:tcPr>
            <w:tcW w:w="1124" w:type="dxa"/>
            <w:vAlign w:val="top"/>
          </w:tcPr>
          <w:p w14:paraId="7C917DB7">
            <w:pPr>
              <w:autoSpaceDE w:val="0"/>
              <w:autoSpaceDN w:val="0"/>
              <w:spacing w:line="341" w:lineRule="auto"/>
              <w:rPr>
                <w:rFonts w:ascii="Arial"/>
                <w:sz w:val="21"/>
                <w:highlight w:val="none"/>
              </w:rPr>
            </w:pPr>
          </w:p>
          <w:p w14:paraId="1491D6C4">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5ED53FDC">
            <w:pPr>
              <w:autoSpaceDE w:val="0"/>
              <w:autoSpaceDN w:val="0"/>
              <w:spacing w:line="341" w:lineRule="auto"/>
              <w:rPr>
                <w:rFonts w:ascii="Arial"/>
                <w:sz w:val="21"/>
                <w:highlight w:val="none"/>
              </w:rPr>
            </w:pPr>
          </w:p>
          <w:p w14:paraId="0B1233AB">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7D74B45">
            <w:pPr>
              <w:autoSpaceDE w:val="0"/>
              <w:autoSpaceDN w:val="0"/>
              <w:rPr>
                <w:rFonts w:ascii="Arial"/>
                <w:sz w:val="21"/>
                <w:highlight w:val="none"/>
              </w:rPr>
            </w:pPr>
          </w:p>
        </w:tc>
        <w:tc>
          <w:tcPr>
            <w:tcW w:w="1553" w:type="dxa"/>
            <w:vAlign w:val="top"/>
          </w:tcPr>
          <w:p w14:paraId="336C52A0">
            <w:pPr>
              <w:autoSpaceDE w:val="0"/>
              <w:autoSpaceDN w:val="0"/>
              <w:rPr>
                <w:rFonts w:ascii="Arial"/>
                <w:sz w:val="21"/>
                <w:highlight w:val="none"/>
              </w:rPr>
            </w:pPr>
          </w:p>
        </w:tc>
      </w:tr>
      <w:tr w14:paraId="2884F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6" w:hRule="atLeast"/>
        </w:trPr>
        <w:tc>
          <w:tcPr>
            <w:tcW w:w="848" w:type="dxa"/>
            <w:vAlign w:val="top"/>
          </w:tcPr>
          <w:p w14:paraId="612A44EB">
            <w:pPr>
              <w:autoSpaceDE w:val="0"/>
              <w:autoSpaceDN w:val="0"/>
              <w:spacing w:line="257" w:lineRule="auto"/>
              <w:rPr>
                <w:rFonts w:ascii="Arial"/>
                <w:sz w:val="21"/>
                <w:highlight w:val="none"/>
              </w:rPr>
            </w:pPr>
          </w:p>
          <w:p w14:paraId="52341B8A">
            <w:pPr>
              <w:pStyle w:val="253"/>
              <w:autoSpaceDE w:val="0"/>
              <w:autoSpaceDN w:val="0"/>
              <w:spacing w:before="72" w:line="239" w:lineRule="auto"/>
              <w:ind w:left="103"/>
              <w:rPr>
                <w:sz w:val="22"/>
                <w:szCs w:val="22"/>
                <w:highlight w:val="none"/>
              </w:rPr>
            </w:pPr>
            <w:r>
              <w:rPr>
                <w:spacing w:val="-2"/>
                <w:sz w:val="22"/>
                <w:szCs w:val="22"/>
                <w:highlight w:val="none"/>
              </w:rPr>
              <w:t>2.5.20</w:t>
            </w:r>
          </w:p>
        </w:tc>
        <w:tc>
          <w:tcPr>
            <w:tcW w:w="1392" w:type="dxa"/>
            <w:vAlign w:val="top"/>
          </w:tcPr>
          <w:p w14:paraId="4F68A5F3">
            <w:pPr>
              <w:autoSpaceDE w:val="0"/>
              <w:autoSpaceDN w:val="0"/>
              <w:spacing w:line="242" w:lineRule="auto"/>
              <w:rPr>
                <w:rFonts w:ascii="Arial"/>
                <w:sz w:val="21"/>
                <w:highlight w:val="none"/>
              </w:rPr>
            </w:pPr>
          </w:p>
          <w:p w14:paraId="2CDA8246">
            <w:pPr>
              <w:pStyle w:val="253"/>
              <w:autoSpaceDE w:val="0"/>
              <w:autoSpaceDN w:val="0"/>
              <w:spacing w:before="78" w:line="221" w:lineRule="auto"/>
              <w:ind w:left="37"/>
              <w:rPr>
                <w:sz w:val="24"/>
                <w:szCs w:val="24"/>
                <w:highlight w:val="none"/>
              </w:rPr>
            </w:pPr>
            <w:r>
              <w:rPr>
                <w:spacing w:val="-6"/>
                <w:sz w:val="24"/>
                <w:szCs w:val="24"/>
                <w:highlight w:val="none"/>
              </w:rPr>
              <w:t>轨道</w:t>
            </w:r>
          </w:p>
        </w:tc>
        <w:tc>
          <w:tcPr>
            <w:tcW w:w="3101" w:type="dxa"/>
            <w:vAlign w:val="top"/>
          </w:tcPr>
          <w:p w14:paraId="74875FE5">
            <w:pPr>
              <w:autoSpaceDE w:val="0"/>
              <w:autoSpaceDN w:val="0"/>
              <w:spacing w:line="243" w:lineRule="auto"/>
              <w:rPr>
                <w:rFonts w:ascii="Arial"/>
                <w:sz w:val="21"/>
                <w:highlight w:val="none"/>
              </w:rPr>
            </w:pPr>
          </w:p>
          <w:p w14:paraId="64C1A8AA">
            <w:pPr>
              <w:pStyle w:val="253"/>
              <w:autoSpaceDE w:val="0"/>
              <w:autoSpaceDN w:val="0"/>
              <w:spacing w:before="78" w:line="220" w:lineRule="auto"/>
              <w:ind w:left="38"/>
              <w:rPr>
                <w:sz w:val="24"/>
                <w:szCs w:val="24"/>
                <w:highlight w:val="none"/>
              </w:rPr>
            </w:pPr>
            <w:r>
              <w:rPr>
                <w:spacing w:val="-2"/>
                <w:sz w:val="24"/>
                <w:szCs w:val="24"/>
                <w:highlight w:val="none"/>
              </w:rPr>
              <w:t>射灯轨道：配套轨道</w:t>
            </w:r>
          </w:p>
        </w:tc>
        <w:tc>
          <w:tcPr>
            <w:tcW w:w="1124" w:type="dxa"/>
            <w:vAlign w:val="top"/>
          </w:tcPr>
          <w:p w14:paraId="08D4E41D">
            <w:pPr>
              <w:autoSpaceDE w:val="0"/>
              <w:autoSpaceDN w:val="0"/>
              <w:spacing w:line="242" w:lineRule="auto"/>
              <w:rPr>
                <w:rFonts w:ascii="Arial"/>
                <w:sz w:val="21"/>
                <w:highlight w:val="none"/>
              </w:rPr>
            </w:pPr>
          </w:p>
          <w:p w14:paraId="12E4488F">
            <w:pPr>
              <w:pStyle w:val="253"/>
              <w:autoSpaceDE w:val="0"/>
              <w:autoSpaceDN w:val="0"/>
              <w:spacing w:before="78" w:line="239" w:lineRule="auto"/>
              <w:ind w:left="217"/>
              <w:rPr>
                <w:sz w:val="24"/>
                <w:szCs w:val="24"/>
                <w:highlight w:val="none"/>
              </w:rPr>
            </w:pPr>
            <w:r>
              <w:rPr>
                <w:spacing w:val="-3"/>
                <w:sz w:val="24"/>
                <w:szCs w:val="24"/>
                <w:highlight w:val="none"/>
              </w:rPr>
              <w:t>80.00</w:t>
            </w:r>
          </w:p>
        </w:tc>
        <w:tc>
          <w:tcPr>
            <w:tcW w:w="673" w:type="dxa"/>
            <w:vAlign w:val="top"/>
          </w:tcPr>
          <w:p w14:paraId="62E05E26">
            <w:pPr>
              <w:autoSpaceDE w:val="0"/>
              <w:autoSpaceDN w:val="0"/>
              <w:spacing w:line="243" w:lineRule="auto"/>
              <w:rPr>
                <w:rFonts w:ascii="Arial"/>
                <w:sz w:val="21"/>
                <w:highlight w:val="none"/>
              </w:rPr>
            </w:pPr>
          </w:p>
          <w:p w14:paraId="13EBEBEB">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111EB973">
            <w:pPr>
              <w:autoSpaceDE w:val="0"/>
              <w:autoSpaceDN w:val="0"/>
              <w:rPr>
                <w:rFonts w:ascii="Arial"/>
                <w:sz w:val="21"/>
                <w:highlight w:val="none"/>
              </w:rPr>
            </w:pPr>
          </w:p>
        </w:tc>
        <w:tc>
          <w:tcPr>
            <w:tcW w:w="1553" w:type="dxa"/>
            <w:vAlign w:val="top"/>
          </w:tcPr>
          <w:p w14:paraId="3B27695F">
            <w:pPr>
              <w:autoSpaceDE w:val="0"/>
              <w:autoSpaceDN w:val="0"/>
              <w:rPr>
                <w:rFonts w:ascii="Arial"/>
                <w:sz w:val="21"/>
                <w:highlight w:val="none"/>
              </w:rPr>
            </w:pPr>
          </w:p>
        </w:tc>
      </w:tr>
      <w:tr w14:paraId="2CE37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172D7E86">
            <w:pPr>
              <w:autoSpaceDE w:val="0"/>
              <w:autoSpaceDN w:val="0"/>
              <w:spacing w:line="257" w:lineRule="auto"/>
              <w:rPr>
                <w:rFonts w:ascii="Arial"/>
                <w:sz w:val="21"/>
                <w:highlight w:val="none"/>
              </w:rPr>
            </w:pPr>
          </w:p>
          <w:p w14:paraId="5BBDFF8F">
            <w:pPr>
              <w:pStyle w:val="253"/>
              <w:autoSpaceDE w:val="0"/>
              <w:autoSpaceDN w:val="0"/>
              <w:spacing w:before="72" w:line="239" w:lineRule="auto"/>
              <w:ind w:left="103"/>
              <w:rPr>
                <w:sz w:val="22"/>
                <w:szCs w:val="22"/>
                <w:highlight w:val="none"/>
              </w:rPr>
            </w:pPr>
            <w:r>
              <w:rPr>
                <w:spacing w:val="-2"/>
                <w:sz w:val="22"/>
                <w:szCs w:val="22"/>
                <w:highlight w:val="none"/>
              </w:rPr>
              <w:t>2.5.21</w:t>
            </w:r>
          </w:p>
        </w:tc>
        <w:tc>
          <w:tcPr>
            <w:tcW w:w="1392" w:type="dxa"/>
            <w:vAlign w:val="top"/>
          </w:tcPr>
          <w:p w14:paraId="7E492B95">
            <w:pPr>
              <w:autoSpaceDE w:val="0"/>
              <w:autoSpaceDN w:val="0"/>
              <w:spacing w:line="244" w:lineRule="auto"/>
              <w:rPr>
                <w:rFonts w:ascii="Arial"/>
                <w:sz w:val="21"/>
                <w:highlight w:val="none"/>
              </w:rPr>
            </w:pPr>
          </w:p>
          <w:p w14:paraId="6FB82BF9">
            <w:pPr>
              <w:pStyle w:val="253"/>
              <w:autoSpaceDE w:val="0"/>
              <w:autoSpaceDN w:val="0"/>
              <w:spacing w:before="78" w:line="220" w:lineRule="auto"/>
              <w:ind w:left="36"/>
              <w:rPr>
                <w:sz w:val="24"/>
                <w:szCs w:val="24"/>
                <w:highlight w:val="none"/>
              </w:rPr>
            </w:pPr>
            <w:r>
              <w:rPr>
                <w:spacing w:val="-3"/>
                <w:sz w:val="24"/>
                <w:szCs w:val="24"/>
                <w:highlight w:val="none"/>
              </w:rPr>
              <w:t>双开开关</w:t>
            </w:r>
          </w:p>
        </w:tc>
        <w:tc>
          <w:tcPr>
            <w:tcW w:w="3101" w:type="dxa"/>
            <w:vAlign w:val="top"/>
          </w:tcPr>
          <w:p w14:paraId="2095611F">
            <w:pPr>
              <w:autoSpaceDE w:val="0"/>
              <w:autoSpaceDN w:val="0"/>
              <w:spacing w:line="244" w:lineRule="auto"/>
              <w:rPr>
                <w:rFonts w:ascii="Arial"/>
                <w:sz w:val="21"/>
                <w:highlight w:val="none"/>
              </w:rPr>
            </w:pPr>
          </w:p>
          <w:p w14:paraId="737812A2">
            <w:pPr>
              <w:pStyle w:val="253"/>
              <w:autoSpaceDE w:val="0"/>
              <w:autoSpaceDN w:val="0"/>
              <w:spacing w:before="78" w:line="219" w:lineRule="auto"/>
              <w:ind w:left="62"/>
              <w:rPr>
                <w:sz w:val="24"/>
                <w:szCs w:val="24"/>
                <w:highlight w:val="none"/>
              </w:rPr>
            </w:pPr>
            <w:r>
              <w:rPr>
                <w:spacing w:val="-6"/>
                <w:sz w:val="24"/>
                <w:szCs w:val="24"/>
                <w:highlight w:val="none"/>
              </w:rPr>
              <w:t>国内一线品牌</w:t>
            </w:r>
          </w:p>
        </w:tc>
        <w:tc>
          <w:tcPr>
            <w:tcW w:w="1124" w:type="dxa"/>
            <w:vAlign w:val="top"/>
          </w:tcPr>
          <w:p w14:paraId="6CD6DC53">
            <w:pPr>
              <w:autoSpaceDE w:val="0"/>
              <w:autoSpaceDN w:val="0"/>
              <w:spacing w:line="243" w:lineRule="auto"/>
              <w:rPr>
                <w:rFonts w:ascii="Arial"/>
                <w:sz w:val="21"/>
                <w:highlight w:val="none"/>
              </w:rPr>
            </w:pPr>
          </w:p>
          <w:p w14:paraId="581A9FE4">
            <w:pPr>
              <w:pStyle w:val="253"/>
              <w:autoSpaceDE w:val="0"/>
              <w:autoSpaceDN w:val="0"/>
              <w:spacing w:before="78" w:line="239" w:lineRule="auto"/>
              <w:ind w:left="277"/>
              <w:rPr>
                <w:sz w:val="24"/>
                <w:szCs w:val="24"/>
                <w:highlight w:val="none"/>
              </w:rPr>
            </w:pPr>
            <w:r>
              <w:rPr>
                <w:spacing w:val="-3"/>
                <w:sz w:val="24"/>
                <w:szCs w:val="24"/>
                <w:highlight w:val="none"/>
              </w:rPr>
              <w:t>9.00</w:t>
            </w:r>
          </w:p>
        </w:tc>
        <w:tc>
          <w:tcPr>
            <w:tcW w:w="673" w:type="dxa"/>
            <w:vAlign w:val="top"/>
          </w:tcPr>
          <w:p w14:paraId="3B715BC4">
            <w:pPr>
              <w:autoSpaceDE w:val="0"/>
              <w:autoSpaceDN w:val="0"/>
              <w:spacing w:line="244" w:lineRule="auto"/>
              <w:rPr>
                <w:rFonts w:ascii="Arial"/>
                <w:sz w:val="21"/>
                <w:highlight w:val="none"/>
              </w:rPr>
            </w:pPr>
          </w:p>
          <w:p w14:paraId="75945A4D">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419DD9F">
            <w:pPr>
              <w:autoSpaceDE w:val="0"/>
              <w:autoSpaceDN w:val="0"/>
              <w:rPr>
                <w:rFonts w:ascii="Arial"/>
                <w:sz w:val="21"/>
                <w:highlight w:val="none"/>
              </w:rPr>
            </w:pPr>
          </w:p>
        </w:tc>
        <w:tc>
          <w:tcPr>
            <w:tcW w:w="1553" w:type="dxa"/>
            <w:vAlign w:val="top"/>
          </w:tcPr>
          <w:p w14:paraId="0BD07357">
            <w:pPr>
              <w:autoSpaceDE w:val="0"/>
              <w:autoSpaceDN w:val="0"/>
              <w:rPr>
                <w:rFonts w:ascii="Arial"/>
                <w:sz w:val="21"/>
                <w:highlight w:val="none"/>
              </w:rPr>
            </w:pPr>
          </w:p>
        </w:tc>
      </w:tr>
      <w:tr w14:paraId="59DC0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2946104D">
            <w:pPr>
              <w:autoSpaceDE w:val="0"/>
              <w:autoSpaceDN w:val="0"/>
              <w:spacing w:line="259" w:lineRule="auto"/>
              <w:rPr>
                <w:rFonts w:ascii="Arial"/>
                <w:sz w:val="21"/>
                <w:highlight w:val="none"/>
              </w:rPr>
            </w:pPr>
          </w:p>
          <w:p w14:paraId="7DBBA47C">
            <w:pPr>
              <w:pStyle w:val="253"/>
              <w:autoSpaceDE w:val="0"/>
              <w:autoSpaceDN w:val="0"/>
              <w:spacing w:before="71" w:line="239" w:lineRule="auto"/>
              <w:ind w:left="103"/>
              <w:rPr>
                <w:sz w:val="22"/>
                <w:szCs w:val="22"/>
                <w:highlight w:val="none"/>
              </w:rPr>
            </w:pPr>
            <w:r>
              <w:rPr>
                <w:spacing w:val="-2"/>
                <w:sz w:val="22"/>
                <w:szCs w:val="22"/>
                <w:highlight w:val="none"/>
              </w:rPr>
              <w:t>2.5.22</w:t>
            </w:r>
          </w:p>
        </w:tc>
        <w:tc>
          <w:tcPr>
            <w:tcW w:w="1392" w:type="dxa"/>
            <w:vAlign w:val="top"/>
          </w:tcPr>
          <w:p w14:paraId="49BE6A93">
            <w:pPr>
              <w:autoSpaceDE w:val="0"/>
              <w:autoSpaceDN w:val="0"/>
              <w:spacing w:line="245" w:lineRule="auto"/>
              <w:rPr>
                <w:rFonts w:ascii="Arial"/>
                <w:sz w:val="21"/>
                <w:highlight w:val="none"/>
              </w:rPr>
            </w:pPr>
          </w:p>
          <w:p w14:paraId="7BFF8F67">
            <w:pPr>
              <w:pStyle w:val="253"/>
              <w:autoSpaceDE w:val="0"/>
              <w:autoSpaceDN w:val="0"/>
              <w:spacing w:before="78" w:line="220" w:lineRule="auto"/>
              <w:ind w:left="40"/>
              <w:rPr>
                <w:sz w:val="24"/>
                <w:szCs w:val="24"/>
                <w:highlight w:val="none"/>
              </w:rPr>
            </w:pPr>
            <w:r>
              <w:rPr>
                <w:spacing w:val="-4"/>
                <w:sz w:val="24"/>
                <w:szCs w:val="24"/>
                <w:highlight w:val="none"/>
              </w:rPr>
              <w:t>五孔插座</w:t>
            </w:r>
          </w:p>
        </w:tc>
        <w:tc>
          <w:tcPr>
            <w:tcW w:w="3101" w:type="dxa"/>
            <w:vAlign w:val="top"/>
          </w:tcPr>
          <w:p w14:paraId="0CB827AB">
            <w:pPr>
              <w:autoSpaceDE w:val="0"/>
              <w:autoSpaceDN w:val="0"/>
              <w:spacing w:line="245" w:lineRule="auto"/>
              <w:rPr>
                <w:rFonts w:ascii="Arial"/>
                <w:sz w:val="21"/>
                <w:highlight w:val="none"/>
              </w:rPr>
            </w:pPr>
          </w:p>
          <w:p w14:paraId="5111D04D">
            <w:pPr>
              <w:pStyle w:val="253"/>
              <w:autoSpaceDE w:val="0"/>
              <w:autoSpaceDN w:val="0"/>
              <w:spacing w:before="78" w:line="219" w:lineRule="auto"/>
              <w:ind w:left="62"/>
              <w:rPr>
                <w:sz w:val="24"/>
                <w:szCs w:val="24"/>
                <w:highlight w:val="none"/>
              </w:rPr>
            </w:pPr>
            <w:r>
              <w:rPr>
                <w:spacing w:val="-6"/>
                <w:sz w:val="24"/>
                <w:szCs w:val="24"/>
                <w:highlight w:val="none"/>
              </w:rPr>
              <w:t>国内一线品牌</w:t>
            </w:r>
          </w:p>
        </w:tc>
        <w:tc>
          <w:tcPr>
            <w:tcW w:w="1124" w:type="dxa"/>
            <w:vAlign w:val="top"/>
          </w:tcPr>
          <w:p w14:paraId="68C24C80">
            <w:pPr>
              <w:autoSpaceDE w:val="0"/>
              <w:autoSpaceDN w:val="0"/>
              <w:spacing w:line="244" w:lineRule="auto"/>
              <w:rPr>
                <w:rFonts w:ascii="Arial"/>
                <w:sz w:val="21"/>
                <w:highlight w:val="none"/>
              </w:rPr>
            </w:pPr>
          </w:p>
          <w:p w14:paraId="35307BFC">
            <w:pPr>
              <w:pStyle w:val="253"/>
              <w:autoSpaceDE w:val="0"/>
              <w:autoSpaceDN w:val="0"/>
              <w:spacing w:before="78" w:line="239" w:lineRule="auto"/>
              <w:ind w:left="234"/>
              <w:rPr>
                <w:sz w:val="24"/>
                <w:szCs w:val="24"/>
                <w:highlight w:val="none"/>
              </w:rPr>
            </w:pPr>
            <w:r>
              <w:rPr>
                <w:spacing w:val="-6"/>
                <w:sz w:val="24"/>
                <w:szCs w:val="24"/>
                <w:highlight w:val="none"/>
              </w:rPr>
              <w:t>10.00</w:t>
            </w:r>
          </w:p>
        </w:tc>
        <w:tc>
          <w:tcPr>
            <w:tcW w:w="673" w:type="dxa"/>
            <w:vAlign w:val="top"/>
          </w:tcPr>
          <w:p w14:paraId="783DC16F">
            <w:pPr>
              <w:autoSpaceDE w:val="0"/>
              <w:autoSpaceDN w:val="0"/>
              <w:spacing w:line="245" w:lineRule="auto"/>
              <w:rPr>
                <w:rFonts w:ascii="Arial"/>
                <w:sz w:val="21"/>
                <w:highlight w:val="none"/>
              </w:rPr>
            </w:pPr>
          </w:p>
          <w:p w14:paraId="2A6B2F95">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359DF59E">
            <w:pPr>
              <w:autoSpaceDE w:val="0"/>
              <w:autoSpaceDN w:val="0"/>
              <w:rPr>
                <w:rFonts w:ascii="Arial"/>
                <w:sz w:val="21"/>
                <w:highlight w:val="none"/>
              </w:rPr>
            </w:pPr>
          </w:p>
        </w:tc>
        <w:tc>
          <w:tcPr>
            <w:tcW w:w="1553" w:type="dxa"/>
            <w:vAlign w:val="top"/>
          </w:tcPr>
          <w:p w14:paraId="6D4C46DB">
            <w:pPr>
              <w:autoSpaceDE w:val="0"/>
              <w:autoSpaceDN w:val="0"/>
              <w:rPr>
                <w:rFonts w:ascii="Arial"/>
                <w:sz w:val="21"/>
                <w:highlight w:val="none"/>
              </w:rPr>
            </w:pPr>
          </w:p>
        </w:tc>
      </w:tr>
      <w:tr w14:paraId="2A4BE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6" w:hRule="atLeast"/>
        </w:trPr>
        <w:tc>
          <w:tcPr>
            <w:tcW w:w="848" w:type="dxa"/>
            <w:vAlign w:val="top"/>
          </w:tcPr>
          <w:p w14:paraId="19E3C931">
            <w:pPr>
              <w:autoSpaceDE w:val="0"/>
              <w:autoSpaceDN w:val="0"/>
              <w:spacing w:line="260" w:lineRule="auto"/>
              <w:rPr>
                <w:rFonts w:ascii="Arial"/>
                <w:sz w:val="21"/>
                <w:highlight w:val="none"/>
              </w:rPr>
            </w:pPr>
          </w:p>
          <w:p w14:paraId="560AEAB4">
            <w:pPr>
              <w:pStyle w:val="253"/>
              <w:autoSpaceDE w:val="0"/>
              <w:autoSpaceDN w:val="0"/>
              <w:spacing w:before="71" w:line="239" w:lineRule="auto"/>
              <w:ind w:left="103"/>
              <w:rPr>
                <w:sz w:val="22"/>
                <w:szCs w:val="22"/>
                <w:highlight w:val="none"/>
              </w:rPr>
            </w:pPr>
            <w:r>
              <w:rPr>
                <w:spacing w:val="-2"/>
                <w:sz w:val="22"/>
                <w:szCs w:val="22"/>
                <w:highlight w:val="none"/>
              </w:rPr>
              <w:t>2.5.23</w:t>
            </w:r>
          </w:p>
        </w:tc>
        <w:tc>
          <w:tcPr>
            <w:tcW w:w="1392" w:type="dxa"/>
            <w:vAlign w:val="top"/>
          </w:tcPr>
          <w:p w14:paraId="15953C10">
            <w:pPr>
              <w:autoSpaceDE w:val="0"/>
              <w:autoSpaceDN w:val="0"/>
              <w:spacing w:line="247" w:lineRule="auto"/>
              <w:rPr>
                <w:rFonts w:ascii="Arial"/>
                <w:sz w:val="21"/>
                <w:highlight w:val="none"/>
              </w:rPr>
            </w:pPr>
          </w:p>
          <w:p w14:paraId="41AE437C">
            <w:pPr>
              <w:pStyle w:val="253"/>
              <w:autoSpaceDE w:val="0"/>
              <w:autoSpaceDN w:val="0"/>
              <w:spacing w:before="78" w:line="220" w:lineRule="auto"/>
              <w:ind w:left="55"/>
              <w:rPr>
                <w:sz w:val="24"/>
                <w:szCs w:val="24"/>
                <w:highlight w:val="none"/>
              </w:rPr>
            </w:pPr>
            <w:r>
              <w:rPr>
                <w:spacing w:val="-8"/>
                <w:sz w:val="24"/>
                <w:szCs w:val="24"/>
                <w:highlight w:val="none"/>
              </w:rPr>
              <w:t>网络插座</w:t>
            </w:r>
          </w:p>
        </w:tc>
        <w:tc>
          <w:tcPr>
            <w:tcW w:w="3101" w:type="dxa"/>
            <w:vAlign w:val="top"/>
          </w:tcPr>
          <w:p w14:paraId="0F764B36">
            <w:pPr>
              <w:autoSpaceDE w:val="0"/>
              <w:autoSpaceDN w:val="0"/>
              <w:spacing w:line="247" w:lineRule="auto"/>
              <w:rPr>
                <w:rFonts w:ascii="Arial"/>
                <w:sz w:val="21"/>
                <w:highlight w:val="none"/>
              </w:rPr>
            </w:pPr>
          </w:p>
          <w:p w14:paraId="127ABABA">
            <w:pPr>
              <w:pStyle w:val="253"/>
              <w:autoSpaceDE w:val="0"/>
              <w:autoSpaceDN w:val="0"/>
              <w:spacing w:before="78" w:line="219" w:lineRule="auto"/>
              <w:ind w:left="62"/>
              <w:rPr>
                <w:sz w:val="24"/>
                <w:szCs w:val="24"/>
                <w:highlight w:val="none"/>
              </w:rPr>
            </w:pPr>
            <w:r>
              <w:rPr>
                <w:spacing w:val="-4"/>
                <w:sz w:val="24"/>
                <w:szCs w:val="24"/>
                <w:highlight w:val="none"/>
              </w:rPr>
              <w:t>国内一线品牌，双口</w:t>
            </w:r>
          </w:p>
        </w:tc>
        <w:tc>
          <w:tcPr>
            <w:tcW w:w="1124" w:type="dxa"/>
            <w:vAlign w:val="top"/>
          </w:tcPr>
          <w:p w14:paraId="341DB49F">
            <w:pPr>
              <w:autoSpaceDE w:val="0"/>
              <w:autoSpaceDN w:val="0"/>
              <w:spacing w:line="246" w:lineRule="auto"/>
              <w:rPr>
                <w:rFonts w:ascii="Arial"/>
                <w:sz w:val="21"/>
                <w:highlight w:val="none"/>
              </w:rPr>
            </w:pPr>
          </w:p>
          <w:p w14:paraId="28776237">
            <w:pPr>
              <w:pStyle w:val="253"/>
              <w:autoSpaceDE w:val="0"/>
              <w:autoSpaceDN w:val="0"/>
              <w:spacing w:before="78" w:line="239" w:lineRule="auto"/>
              <w:ind w:left="219"/>
              <w:rPr>
                <w:sz w:val="24"/>
                <w:szCs w:val="24"/>
                <w:highlight w:val="none"/>
              </w:rPr>
            </w:pPr>
            <w:r>
              <w:rPr>
                <w:spacing w:val="-3"/>
                <w:sz w:val="24"/>
                <w:szCs w:val="24"/>
                <w:highlight w:val="none"/>
              </w:rPr>
              <w:t>26.00</w:t>
            </w:r>
          </w:p>
        </w:tc>
        <w:tc>
          <w:tcPr>
            <w:tcW w:w="673" w:type="dxa"/>
            <w:vAlign w:val="top"/>
          </w:tcPr>
          <w:p w14:paraId="1B54241D">
            <w:pPr>
              <w:autoSpaceDE w:val="0"/>
              <w:autoSpaceDN w:val="0"/>
              <w:spacing w:line="247" w:lineRule="auto"/>
              <w:rPr>
                <w:rFonts w:ascii="Arial"/>
                <w:sz w:val="21"/>
                <w:highlight w:val="none"/>
              </w:rPr>
            </w:pPr>
          </w:p>
          <w:p w14:paraId="4B605445">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38BAF5A7">
            <w:pPr>
              <w:autoSpaceDE w:val="0"/>
              <w:autoSpaceDN w:val="0"/>
              <w:rPr>
                <w:rFonts w:ascii="Arial"/>
                <w:sz w:val="21"/>
                <w:highlight w:val="none"/>
              </w:rPr>
            </w:pPr>
          </w:p>
        </w:tc>
        <w:tc>
          <w:tcPr>
            <w:tcW w:w="1553" w:type="dxa"/>
            <w:vAlign w:val="top"/>
          </w:tcPr>
          <w:p w14:paraId="158699AD">
            <w:pPr>
              <w:autoSpaceDE w:val="0"/>
              <w:autoSpaceDN w:val="0"/>
              <w:rPr>
                <w:rFonts w:ascii="Arial"/>
                <w:sz w:val="21"/>
                <w:highlight w:val="none"/>
              </w:rPr>
            </w:pPr>
          </w:p>
        </w:tc>
      </w:tr>
      <w:tr w14:paraId="4072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48" w:type="dxa"/>
            <w:vAlign w:val="top"/>
          </w:tcPr>
          <w:p w14:paraId="0CD9ED23">
            <w:pPr>
              <w:autoSpaceDE w:val="0"/>
              <w:autoSpaceDN w:val="0"/>
              <w:spacing w:line="261" w:lineRule="auto"/>
              <w:rPr>
                <w:rFonts w:ascii="Arial"/>
                <w:sz w:val="21"/>
                <w:highlight w:val="none"/>
              </w:rPr>
            </w:pPr>
          </w:p>
          <w:p w14:paraId="0E25E177">
            <w:pPr>
              <w:pStyle w:val="253"/>
              <w:autoSpaceDE w:val="0"/>
              <w:autoSpaceDN w:val="0"/>
              <w:spacing w:before="71" w:line="239" w:lineRule="auto"/>
              <w:ind w:left="103"/>
              <w:rPr>
                <w:sz w:val="22"/>
                <w:szCs w:val="22"/>
                <w:highlight w:val="none"/>
              </w:rPr>
            </w:pPr>
            <w:r>
              <w:rPr>
                <w:spacing w:val="-2"/>
                <w:sz w:val="22"/>
                <w:szCs w:val="22"/>
                <w:highlight w:val="none"/>
              </w:rPr>
              <w:t>2.5.24</w:t>
            </w:r>
          </w:p>
        </w:tc>
        <w:tc>
          <w:tcPr>
            <w:tcW w:w="1392" w:type="dxa"/>
            <w:vAlign w:val="top"/>
          </w:tcPr>
          <w:p w14:paraId="1890D1C4">
            <w:pPr>
              <w:autoSpaceDE w:val="0"/>
              <w:autoSpaceDN w:val="0"/>
              <w:spacing w:line="248" w:lineRule="auto"/>
              <w:rPr>
                <w:rFonts w:ascii="Arial"/>
                <w:sz w:val="21"/>
                <w:highlight w:val="none"/>
              </w:rPr>
            </w:pPr>
          </w:p>
          <w:p w14:paraId="4C095E0B">
            <w:pPr>
              <w:pStyle w:val="253"/>
              <w:autoSpaceDE w:val="0"/>
              <w:autoSpaceDN w:val="0"/>
              <w:spacing w:before="78" w:line="220" w:lineRule="auto"/>
              <w:ind w:left="35"/>
              <w:rPr>
                <w:sz w:val="24"/>
                <w:szCs w:val="24"/>
                <w:highlight w:val="none"/>
              </w:rPr>
            </w:pPr>
            <w:r>
              <w:rPr>
                <w:spacing w:val="-3"/>
                <w:sz w:val="24"/>
                <w:szCs w:val="24"/>
                <w:highlight w:val="none"/>
              </w:rPr>
              <w:t>接线盒</w:t>
            </w:r>
          </w:p>
        </w:tc>
        <w:tc>
          <w:tcPr>
            <w:tcW w:w="3101" w:type="dxa"/>
            <w:vAlign w:val="top"/>
          </w:tcPr>
          <w:p w14:paraId="6A916ACC">
            <w:pPr>
              <w:autoSpaceDE w:val="0"/>
              <w:autoSpaceDN w:val="0"/>
              <w:spacing w:line="248" w:lineRule="auto"/>
              <w:rPr>
                <w:rFonts w:ascii="Arial"/>
                <w:sz w:val="21"/>
                <w:highlight w:val="none"/>
              </w:rPr>
            </w:pPr>
          </w:p>
          <w:p w14:paraId="3A0C86CF">
            <w:pPr>
              <w:pStyle w:val="253"/>
              <w:autoSpaceDE w:val="0"/>
              <w:autoSpaceDN w:val="0"/>
              <w:spacing w:before="78" w:line="219" w:lineRule="auto"/>
              <w:ind w:left="61"/>
              <w:rPr>
                <w:sz w:val="24"/>
                <w:szCs w:val="24"/>
                <w:highlight w:val="none"/>
              </w:rPr>
            </w:pPr>
            <w:r>
              <w:rPr>
                <w:spacing w:val="-4"/>
                <w:sz w:val="24"/>
                <w:szCs w:val="24"/>
                <w:highlight w:val="none"/>
              </w:rPr>
              <w:t>明装；钢制接线盒</w:t>
            </w:r>
          </w:p>
        </w:tc>
        <w:tc>
          <w:tcPr>
            <w:tcW w:w="1124" w:type="dxa"/>
            <w:vAlign w:val="top"/>
          </w:tcPr>
          <w:p w14:paraId="50D8CCC8">
            <w:pPr>
              <w:autoSpaceDE w:val="0"/>
              <w:autoSpaceDN w:val="0"/>
              <w:spacing w:line="247" w:lineRule="auto"/>
              <w:rPr>
                <w:rFonts w:ascii="Arial"/>
                <w:sz w:val="21"/>
                <w:highlight w:val="none"/>
              </w:rPr>
            </w:pPr>
          </w:p>
          <w:p w14:paraId="588C4B7A">
            <w:pPr>
              <w:pStyle w:val="253"/>
              <w:autoSpaceDE w:val="0"/>
              <w:autoSpaceDN w:val="0"/>
              <w:spacing w:before="78" w:line="239" w:lineRule="auto"/>
              <w:ind w:left="174"/>
              <w:rPr>
                <w:sz w:val="24"/>
                <w:szCs w:val="24"/>
                <w:highlight w:val="none"/>
              </w:rPr>
            </w:pPr>
            <w:r>
              <w:rPr>
                <w:spacing w:val="-5"/>
                <w:sz w:val="24"/>
                <w:szCs w:val="24"/>
                <w:highlight w:val="none"/>
              </w:rPr>
              <w:t>186.00</w:t>
            </w:r>
          </w:p>
        </w:tc>
        <w:tc>
          <w:tcPr>
            <w:tcW w:w="673" w:type="dxa"/>
            <w:vAlign w:val="top"/>
          </w:tcPr>
          <w:p w14:paraId="4CDA7529">
            <w:pPr>
              <w:autoSpaceDE w:val="0"/>
              <w:autoSpaceDN w:val="0"/>
              <w:spacing w:line="248" w:lineRule="auto"/>
              <w:rPr>
                <w:rFonts w:ascii="Arial"/>
                <w:sz w:val="21"/>
                <w:highlight w:val="none"/>
              </w:rPr>
            </w:pPr>
          </w:p>
          <w:p w14:paraId="0F6CA33A">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3988B66E">
            <w:pPr>
              <w:autoSpaceDE w:val="0"/>
              <w:autoSpaceDN w:val="0"/>
              <w:rPr>
                <w:rFonts w:ascii="Arial"/>
                <w:sz w:val="21"/>
                <w:highlight w:val="none"/>
              </w:rPr>
            </w:pPr>
          </w:p>
        </w:tc>
        <w:tc>
          <w:tcPr>
            <w:tcW w:w="1553" w:type="dxa"/>
            <w:vAlign w:val="top"/>
          </w:tcPr>
          <w:p w14:paraId="1481062F">
            <w:pPr>
              <w:autoSpaceDE w:val="0"/>
              <w:autoSpaceDN w:val="0"/>
              <w:rPr>
                <w:rFonts w:ascii="Arial"/>
                <w:sz w:val="21"/>
                <w:highlight w:val="none"/>
              </w:rPr>
            </w:pPr>
          </w:p>
        </w:tc>
      </w:tr>
    </w:tbl>
    <w:p w14:paraId="0F248804">
      <w:pPr>
        <w:rPr>
          <w:rFonts w:ascii="Arial"/>
          <w:sz w:val="21"/>
          <w:highlight w:val="none"/>
        </w:rPr>
      </w:pPr>
    </w:p>
    <w:p w14:paraId="2433F74F">
      <w:pPr>
        <w:rPr>
          <w:rFonts w:ascii="Arial" w:hAnsi="Arial" w:eastAsia="Arial" w:cs="Arial"/>
          <w:sz w:val="21"/>
          <w:szCs w:val="21"/>
          <w:highlight w:val="none"/>
        </w:rPr>
        <w:sectPr>
          <w:pgSz w:w="11905" w:h="16837"/>
          <w:pgMar w:top="1161" w:right="1076" w:bottom="0" w:left="998" w:header="0" w:footer="0" w:gutter="0"/>
          <w:cols w:space="720" w:num="1"/>
        </w:sectPr>
      </w:pPr>
    </w:p>
    <w:p w14:paraId="5FCCAB66">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68BDF9BD">
      <w:pPr>
        <w:spacing w:line="306" w:lineRule="auto"/>
        <w:rPr>
          <w:rFonts w:ascii="Arial"/>
          <w:sz w:val="21"/>
          <w:highlight w:val="none"/>
        </w:rPr>
      </w:pPr>
    </w:p>
    <w:p w14:paraId="242AD261">
      <w:pPr>
        <w:pStyle w:val="17"/>
        <w:spacing w:before="78" w:line="219" w:lineRule="auto"/>
        <w:ind w:left="62"/>
        <w:rPr>
          <w:highlight w:val="none"/>
        </w:rPr>
      </w:pPr>
      <w:r>
        <w:rPr>
          <w:b/>
          <w:bCs/>
          <w:spacing w:val="-2"/>
          <w:highlight w:val="none"/>
        </w:rPr>
        <w:t>分项名称：室内基础装修</w:t>
      </w:r>
    </w:p>
    <w:p w14:paraId="32393209">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2B5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1D4C9880">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442064C">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8F43337">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4E5C97DF">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78A6038">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A0880E3">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6A6582C4">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58B8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4A489D72">
            <w:pPr>
              <w:autoSpaceDE w:val="0"/>
              <w:autoSpaceDN w:val="0"/>
              <w:spacing w:line="247" w:lineRule="auto"/>
              <w:rPr>
                <w:rFonts w:ascii="Arial"/>
                <w:sz w:val="21"/>
                <w:highlight w:val="none"/>
              </w:rPr>
            </w:pPr>
          </w:p>
          <w:p w14:paraId="31EAF095">
            <w:pPr>
              <w:pStyle w:val="253"/>
              <w:autoSpaceDE w:val="0"/>
              <w:autoSpaceDN w:val="0"/>
              <w:spacing w:before="72" w:line="239" w:lineRule="auto"/>
              <w:ind w:left="103"/>
              <w:rPr>
                <w:sz w:val="22"/>
                <w:szCs w:val="22"/>
                <w:highlight w:val="none"/>
              </w:rPr>
            </w:pPr>
            <w:r>
              <w:rPr>
                <w:spacing w:val="-2"/>
                <w:sz w:val="22"/>
                <w:szCs w:val="22"/>
                <w:highlight w:val="none"/>
              </w:rPr>
              <w:t>2.5.25</w:t>
            </w:r>
          </w:p>
        </w:tc>
        <w:tc>
          <w:tcPr>
            <w:tcW w:w="1392" w:type="dxa"/>
            <w:vAlign w:val="top"/>
          </w:tcPr>
          <w:p w14:paraId="72B9F2FB">
            <w:pPr>
              <w:pStyle w:val="253"/>
              <w:autoSpaceDE w:val="0"/>
              <w:autoSpaceDN w:val="0"/>
              <w:spacing w:before="313" w:line="220" w:lineRule="auto"/>
              <w:ind w:left="35"/>
              <w:rPr>
                <w:sz w:val="24"/>
                <w:szCs w:val="24"/>
                <w:highlight w:val="none"/>
              </w:rPr>
            </w:pPr>
            <w:r>
              <w:rPr>
                <w:spacing w:val="-3"/>
                <w:sz w:val="24"/>
                <w:szCs w:val="24"/>
                <w:highlight w:val="none"/>
              </w:rPr>
              <w:t>接线盒</w:t>
            </w:r>
          </w:p>
        </w:tc>
        <w:tc>
          <w:tcPr>
            <w:tcW w:w="3101" w:type="dxa"/>
            <w:vAlign w:val="top"/>
          </w:tcPr>
          <w:p w14:paraId="1EEFA33B">
            <w:pPr>
              <w:pStyle w:val="253"/>
              <w:autoSpaceDE w:val="0"/>
              <w:autoSpaceDN w:val="0"/>
              <w:spacing w:before="313" w:line="220" w:lineRule="auto"/>
              <w:ind w:left="49"/>
              <w:rPr>
                <w:sz w:val="24"/>
                <w:szCs w:val="24"/>
                <w:highlight w:val="none"/>
              </w:rPr>
            </w:pPr>
            <w:r>
              <w:rPr>
                <w:spacing w:val="-3"/>
                <w:sz w:val="24"/>
                <w:szCs w:val="24"/>
                <w:highlight w:val="none"/>
              </w:rPr>
              <w:t>暗装；钢制接线盒</w:t>
            </w:r>
          </w:p>
        </w:tc>
        <w:tc>
          <w:tcPr>
            <w:tcW w:w="1124" w:type="dxa"/>
            <w:vAlign w:val="top"/>
          </w:tcPr>
          <w:p w14:paraId="6547EFAD">
            <w:pPr>
              <w:pStyle w:val="253"/>
              <w:autoSpaceDE w:val="0"/>
              <w:autoSpaceDN w:val="0"/>
              <w:spacing w:before="313" w:line="239" w:lineRule="auto"/>
              <w:ind w:left="215"/>
              <w:rPr>
                <w:sz w:val="24"/>
                <w:szCs w:val="24"/>
                <w:highlight w:val="none"/>
              </w:rPr>
            </w:pPr>
            <w:r>
              <w:rPr>
                <w:spacing w:val="-2"/>
                <w:sz w:val="24"/>
                <w:szCs w:val="24"/>
                <w:highlight w:val="none"/>
              </w:rPr>
              <w:t>45.00</w:t>
            </w:r>
          </w:p>
        </w:tc>
        <w:tc>
          <w:tcPr>
            <w:tcW w:w="673" w:type="dxa"/>
            <w:vAlign w:val="top"/>
          </w:tcPr>
          <w:p w14:paraId="0C9494C0">
            <w:pPr>
              <w:pStyle w:val="253"/>
              <w:autoSpaceDE w:val="0"/>
              <w:autoSpaceDN w:val="0"/>
              <w:spacing w:before="314" w:line="219" w:lineRule="auto"/>
              <w:ind w:left="229"/>
              <w:rPr>
                <w:sz w:val="24"/>
                <w:szCs w:val="24"/>
                <w:highlight w:val="none"/>
              </w:rPr>
            </w:pPr>
            <w:r>
              <w:rPr>
                <w:sz w:val="24"/>
                <w:szCs w:val="24"/>
                <w:highlight w:val="none"/>
              </w:rPr>
              <w:t>个</w:t>
            </w:r>
          </w:p>
        </w:tc>
        <w:tc>
          <w:tcPr>
            <w:tcW w:w="1124" w:type="dxa"/>
            <w:vAlign w:val="top"/>
          </w:tcPr>
          <w:p w14:paraId="29BC6B88">
            <w:pPr>
              <w:autoSpaceDE w:val="0"/>
              <w:autoSpaceDN w:val="0"/>
              <w:rPr>
                <w:rFonts w:ascii="Arial"/>
                <w:sz w:val="21"/>
                <w:highlight w:val="none"/>
              </w:rPr>
            </w:pPr>
          </w:p>
        </w:tc>
        <w:tc>
          <w:tcPr>
            <w:tcW w:w="1553" w:type="dxa"/>
            <w:vAlign w:val="top"/>
          </w:tcPr>
          <w:p w14:paraId="439B06A1">
            <w:pPr>
              <w:autoSpaceDE w:val="0"/>
              <w:autoSpaceDN w:val="0"/>
              <w:rPr>
                <w:rFonts w:ascii="Arial"/>
                <w:sz w:val="21"/>
                <w:highlight w:val="none"/>
              </w:rPr>
            </w:pPr>
          </w:p>
        </w:tc>
      </w:tr>
      <w:tr w14:paraId="42A89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47748A7E">
            <w:pPr>
              <w:pStyle w:val="253"/>
              <w:autoSpaceDE w:val="0"/>
              <w:autoSpaceDN w:val="0"/>
              <w:spacing w:before="200" w:line="239" w:lineRule="auto"/>
              <w:ind w:left="264"/>
              <w:rPr>
                <w:sz w:val="22"/>
                <w:szCs w:val="22"/>
                <w:highlight w:val="none"/>
              </w:rPr>
            </w:pPr>
            <w:r>
              <w:rPr>
                <w:b/>
                <w:bCs/>
                <w:spacing w:val="-5"/>
                <w:sz w:val="22"/>
                <w:szCs w:val="22"/>
                <w:highlight w:val="none"/>
              </w:rPr>
              <w:t>2.6</w:t>
            </w:r>
          </w:p>
        </w:tc>
        <w:tc>
          <w:tcPr>
            <w:tcW w:w="1392" w:type="dxa"/>
            <w:vAlign w:val="top"/>
          </w:tcPr>
          <w:p w14:paraId="25FDF2FB">
            <w:pPr>
              <w:pStyle w:val="253"/>
              <w:autoSpaceDE w:val="0"/>
              <w:autoSpaceDN w:val="0"/>
              <w:spacing w:before="190" w:line="220" w:lineRule="auto"/>
              <w:ind w:left="37"/>
              <w:rPr>
                <w:sz w:val="24"/>
                <w:szCs w:val="24"/>
                <w:highlight w:val="none"/>
              </w:rPr>
            </w:pPr>
            <w:r>
              <w:rPr>
                <w:b/>
                <w:bCs/>
                <w:spacing w:val="-4"/>
                <w:sz w:val="24"/>
                <w:szCs w:val="24"/>
                <w:highlight w:val="none"/>
              </w:rPr>
              <w:t>其他费用</w:t>
            </w:r>
          </w:p>
        </w:tc>
        <w:tc>
          <w:tcPr>
            <w:tcW w:w="3101" w:type="dxa"/>
            <w:vAlign w:val="top"/>
          </w:tcPr>
          <w:p w14:paraId="00719BED">
            <w:pPr>
              <w:autoSpaceDE w:val="0"/>
              <w:autoSpaceDN w:val="0"/>
              <w:rPr>
                <w:rFonts w:ascii="Arial"/>
                <w:sz w:val="21"/>
                <w:highlight w:val="none"/>
              </w:rPr>
            </w:pPr>
          </w:p>
        </w:tc>
        <w:tc>
          <w:tcPr>
            <w:tcW w:w="1124" w:type="dxa"/>
            <w:vAlign w:val="top"/>
          </w:tcPr>
          <w:p w14:paraId="3DF79D0B">
            <w:pPr>
              <w:autoSpaceDE w:val="0"/>
              <w:autoSpaceDN w:val="0"/>
              <w:rPr>
                <w:rFonts w:ascii="Arial"/>
                <w:sz w:val="21"/>
                <w:highlight w:val="none"/>
              </w:rPr>
            </w:pPr>
          </w:p>
        </w:tc>
        <w:tc>
          <w:tcPr>
            <w:tcW w:w="673" w:type="dxa"/>
            <w:vAlign w:val="top"/>
          </w:tcPr>
          <w:p w14:paraId="1162D264">
            <w:pPr>
              <w:autoSpaceDE w:val="0"/>
              <w:autoSpaceDN w:val="0"/>
              <w:rPr>
                <w:rFonts w:ascii="Arial"/>
                <w:sz w:val="21"/>
                <w:highlight w:val="none"/>
              </w:rPr>
            </w:pPr>
          </w:p>
        </w:tc>
        <w:tc>
          <w:tcPr>
            <w:tcW w:w="1124" w:type="dxa"/>
            <w:vAlign w:val="top"/>
          </w:tcPr>
          <w:p w14:paraId="5CB66B50">
            <w:pPr>
              <w:autoSpaceDE w:val="0"/>
              <w:autoSpaceDN w:val="0"/>
              <w:rPr>
                <w:rFonts w:ascii="Arial"/>
                <w:sz w:val="21"/>
                <w:highlight w:val="none"/>
              </w:rPr>
            </w:pPr>
          </w:p>
        </w:tc>
        <w:tc>
          <w:tcPr>
            <w:tcW w:w="1553" w:type="dxa"/>
            <w:vAlign w:val="top"/>
          </w:tcPr>
          <w:p w14:paraId="738C1301">
            <w:pPr>
              <w:autoSpaceDE w:val="0"/>
              <w:autoSpaceDN w:val="0"/>
              <w:rPr>
                <w:rFonts w:ascii="Arial"/>
                <w:sz w:val="21"/>
                <w:highlight w:val="none"/>
              </w:rPr>
            </w:pPr>
          </w:p>
        </w:tc>
      </w:tr>
      <w:tr w14:paraId="1623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599AF060">
            <w:pPr>
              <w:pStyle w:val="253"/>
              <w:autoSpaceDE w:val="0"/>
              <w:autoSpaceDN w:val="0"/>
              <w:spacing w:before="200" w:line="239" w:lineRule="auto"/>
              <w:ind w:left="159"/>
              <w:rPr>
                <w:sz w:val="22"/>
                <w:szCs w:val="22"/>
                <w:highlight w:val="none"/>
              </w:rPr>
            </w:pPr>
            <w:r>
              <w:rPr>
                <w:spacing w:val="-3"/>
                <w:sz w:val="22"/>
                <w:szCs w:val="22"/>
                <w:highlight w:val="none"/>
              </w:rPr>
              <w:t>2.6.1</w:t>
            </w:r>
          </w:p>
        </w:tc>
        <w:tc>
          <w:tcPr>
            <w:tcW w:w="1392" w:type="dxa"/>
            <w:vAlign w:val="top"/>
          </w:tcPr>
          <w:p w14:paraId="7CC87D12">
            <w:pPr>
              <w:pStyle w:val="253"/>
              <w:autoSpaceDE w:val="0"/>
              <w:autoSpaceDN w:val="0"/>
              <w:spacing w:before="190" w:line="219" w:lineRule="auto"/>
              <w:ind w:left="35"/>
              <w:rPr>
                <w:sz w:val="24"/>
                <w:szCs w:val="24"/>
                <w:highlight w:val="none"/>
              </w:rPr>
            </w:pPr>
            <w:r>
              <w:rPr>
                <w:spacing w:val="-3"/>
                <w:sz w:val="24"/>
                <w:szCs w:val="24"/>
                <w:highlight w:val="none"/>
              </w:rPr>
              <w:t>脚手架</w:t>
            </w:r>
          </w:p>
        </w:tc>
        <w:tc>
          <w:tcPr>
            <w:tcW w:w="3101" w:type="dxa"/>
            <w:vAlign w:val="top"/>
          </w:tcPr>
          <w:p w14:paraId="4876EAAF">
            <w:pPr>
              <w:pStyle w:val="253"/>
              <w:autoSpaceDE w:val="0"/>
              <w:autoSpaceDN w:val="0"/>
              <w:spacing w:before="191" w:line="219" w:lineRule="auto"/>
              <w:ind w:left="39"/>
              <w:rPr>
                <w:sz w:val="24"/>
                <w:szCs w:val="24"/>
                <w:highlight w:val="none"/>
              </w:rPr>
            </w:pPr>
            <w:r>
              <w:rPr>
                <w:spacing w:val="-2"/>
                <w:sz w:val="24"/>
                <w:szCs w:val="24"/>
                <w:highlight w:val="none"/>
              </w:rPr>
              <w:t>搭建、拆除等。</w:t>
            </w:r>
          </w:p>
        </w:tc>
        <w:tc>
          <w:tcPr>
            <w:tcW w:w="1124" w:type="dxa"/>
            <w:vAlign w:val="top"/>
          </w:tcPr>
          <w:p w14:paraId="3B22F888">
            <w:pPr>
              <w:pStyle w:val="253"/>
              <w:autoSpaceDE w:val="0"/>
              <w:autoSpaceDN w:val="0"/>
              <w:spacing w:before="190" w:line="239" w:lineRule="auto"/>
              <w:ind w:left="219"/>
              <w:rPr>
                <w:sz w:val="24"/>
                <w:szCs w:val="24"/>
                <w:highlight w:val="none"/>
              </w:rPr>
            </w:pPr>
            <w:r>
              <w:rPr>
                <w:spacing w:val="-3"/>
                <w:sz w:val="24"/>
                <w:szCs w:val="24"/>
                <w:highlight w:val="none"/>
              </w:rPr>
              <w:t>275.00</w:t>
            </w:r>
          </w:p>
        </w:tc>
        <w:tc>
          <w:tcPr>
            <w:tcW w:w="673" w:type="dxa"/>
            <w:vAlign w:val="top"/>
          </w:tcPr>
          <w:p w14:paraId="72FEF996">
            <w:pPr>
              <w:pStyle w:val="253"/>
              <w:autoSpaceDE w:val="0"/>
              <w:autoSpaceDN w:val="0"/>
              <w:spacing w:before="190" w:line="319" w:lineRule="exact"/>
              <w:ind w:left="240"/>
              <w:rPr>
                <w:sz w:val="24"/>
                <w:szCs w:val="24"/>
                <w:highlight w:val="none"/>
              </w:rPr>
            </w:pPr>
            <w:r>
              <w:rPr>
                <w:sz w:val="24"/>
                <w:szCs w:val="24"/>
                <w:highlight w:val="none"/>
              </w:rPr>
              <w:t>㎡</w:t>
            </w:r>
          </w:p>
        </w:tc>
        <w:tc>
          <w:tcPr>
            <w:tcW w:w="1124" w:type="dxa"/>
            <w:vAlign w:val="top"/>
          </w:tcPr>
          <w:p w14:paraId="0A5CE965">
            <w:pPr>
              <w:autoSpaceDE w:val="0"/>
              <w:autoSpaceDN w:val="0"/>
              <w:rPr>
                <w:rFonts w:ascii="Arial"/>
                <w:sz w:val="21"/>
                <w:highlight w:val="none"/>
              </w:rPr>
            </w:pPr>
          </w:p>
        </w:tc>
        <w:tc>
          <w:tcPr>
            <w:tcW w:w="1553" w:type="dxa"/>
            <w:vAlign w:val="top"/>
          </w:tcPr>
          <w:p w14:paraId="65144903">
            <w:pPr>
              <w:autoSpaceDE w:val="0"/>
              <w:autoSpaceDN w:val="0"/>
              <w:rPr>
                <w:rFonts w:ascii="Arial"/>
                <w:sz w:val="21"/>
                <w:highlight w:val="none"/>
              </w:rPr>
            </w:pPr>
          </w:p>
        </w:tc>
      </w:tr>
      <w:tr w14:paraId="7E29C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724A85EC">
            <w:pPr>
              <w:pStyle w:val="253"/>
              <w:autoSpaceDE w:val="0"/>
              <w:autoSpaceDN w:val="0"/>
              <w:spacing w:before="201" w:line="239" w:lineRule="auto"/>
              <w:ind w:left="159"/>
              <w:rPr>
                <w:sz w:val="22"/>
                <w:szCs w:val="22"/>
                <w:highlight w:val="none"/>
              </w:rPr>
            </w:pPr>
            <w:r>
              <w:rPr>
                <w:spacing w:val="-3"/>
                <w:sz w:val="22"/>
                <w:szCs w:val="22"/>
                <w:highlight w:val="none"/>
              </w:rPr>
              <w:t>2.6.2</w:t>
            </w:r>
          </w:p>
        </w:tc>
        <w:tc>
          <w:tcPr>
            <w:tcW w:w="1392" w:type="dxa"/>
            <w:vAlign w:val="top"/>
          </w:tcPr>
          <w:p w14:paraId="58A5FA1C">
            <w:pPr>
              <w:pStyle w:val="253"/>
              <w:autoSpaceDE w:val="0"/>
              <w:autoSpaceDN w:val="0"/>
              <w:spacing w:before="192" w:line="220" w:lineRule="auto"/>
              <w:ind w:left="38"/>
              <w:rPr>
                <w:sz w:val="24"/>
                <w:szCs w:val="24"/>
                <w:highlight w:val="none"/>
              </w:rPr>
            </w:pPr>
            <w:r>
              <w:rPr>
                <w:spacing w:val="-3"/>
                <w:sz w:val="24"/>
                <w:szCs w:val="24"/>
                <w:highlight w:val="none"/>
              </w:rPr>
              <w:t>垃圾清理费</w:t>
            </w:r>
          </w:p>
        </w:tc>
        <w:tc>
          <w:tcPr>
            <w:tcW w:w="3101" w:type="dxa"/>
            <w:vAlign w:val="top"/>
          </w:tcPr>
          <w:p w14:paraId="4DC2CD4A">
            <w:pPr>
              <w:pStyle w:val="253"/>
              <w:autoSpaceDE w:val="0"/>
              <w:autoSpaceDN w:val="0"/>
              <w:spacing w:before="192" w:line="220" w:lineRule="auto"/>
              <w:ind w:left="37"/>
              <w:rPr>
                <w:sz w:val="24"/>
                <w:szCs w:val="24"/>
                <w:highlight w:val="none"/>
              </w:rPr>
            </w:pPr>
            <w:r>
              <w:rPr>
                <w:spacing w:val="-2"/>
                <w:sz w:val="24"/>
                <w:szCs w:val="24"/>
                <w:highlight w:val="none"/>
              </w:rPr>
              <w:t>施工中垃圾清理。</w:t>
            </w:r>
          </w:p>
        </w:tc>
        <w:tc>
          <w:tcPr>
            <w:tcW w:w="1124" w:type="dxa"/>
            <w:vAlign w:val="top"/>
          </w:tcPr>
          <w:p w14:paraId="4841574B">
            <w:pPr>
              <w:pStyle w:val="253"/>
              <w:autoSpaceDE w:val="0"/>
              <w:autoSpaceDN w:val="0"/>
              <w:spacing w:before="192" w:line="239" w:lineRule="auto"/>
              <w:ind w:left="219"/>
              <w:rPr>
                <w:sz w:val="24"/>
                <w:szCs w:val="24"/>
                <w:highlight w:val="none"/>
              </w:rPr>
            </w:pPr>
            <w:r>
              <w:rPr>
                <w:spacing w:val="-3"/>
                <w:sz w:val="24"/>
                <w:szCs w:val="24"/>
                <w:highlight w:val="none"/>
              </w:rPr>
              <w:t>275.00</w:t>
            </w:r>
          </w:p>
        </w:tc>
        <w:tc>
          <w:tcPr>
            <w:tcW w:w="673" w:type="dxa"/>
            <w:vAlign w:val="top"/>
          </w:tcPr>
          <w:p w14:paraId="3D427B80">
            <w:pPr>
              <w:pStyle w:val="253"/>
              <w:autoSpaceDE w:val="0"/>
              <w:autoSpaceDN w:val="0"/>
              <w:spacing w:before="192" w:line="319" w:lineRule="exact"/>
              <w:ind w:left="240"/>
              <w:rPr>
                <w:sz w:val="24"/>
                <w:szCs w:val="24"/>
                <w:highlight w:val="none"/>
              </w:rPr>
            </w:pPr>
            <w:r>
              <w:rPr>
                <w:sz w:val="24"/>
                <w:szCs w:val="24"/>
                <w:highlight w:val="none"/>
              </w:rPr>
              <w:t>㎡</w:t>
            </w:r>
          </w:p>
        </w:tc>
        <w:tc>
          <w:tcPr>
            <w:tcW w:w="1124" w:type="dxa"/>
            <w:vAlign w:val="top"/>
          </w:tcPr>
          <w:p w14:paraId="33096FD5">
            <w:pPr>
              <w:autoSpaceDE w:val="0"/>
              <w:autoSpaceDN w:val="0"/>
              <w:rPr>
                <w:rFonts w:ascii="Arial"/>
                <w:sz w:val="21"/>
                <w:highlight w:val="none"/>
              </w:rPr>
            </w:pPr>
          </w:p>
        </w:tc>
        <w:tc>
          <w:tcPr>
            <w:tcW w:w="1553" w:type="dxa"/>
            <w:vAlign w:val="top"/>
          </w:tcPr>
          <w:p w14:paraId="0F1D4E4F">
            <w:pPr>
              <w:autoSpaceDE w:val="0"/>
              <w:autoSpaceDN w:val="0"/>
              <w:rPr>
                <w:rFonts w:ascii="Arial"/>
                <w:sz w:val="21"/>
                <w:highlight w:val="none"/>
              </w:rPr>
            </w:pPr>
          </w:p>
        </w:tc>
      </w:tr>
      <w:tr w14:paraId="1889D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4B83179F">
            <w:pPr>
              <w:pStyle w:val="253"/>
              <w:autoSpaceDE w:val="0"/>
              <w:autoSpaceDN w:val="0"/>
              <w:spacing w:before="203" w:line="239" w:lineRule="auto"/>
              <w:ind w:left="159"/>
              <w:rPr>
                <w:sz w:val="22"/>
                <w:szCs w:val="22"/>
                <w:highlight w:val="none"/>
              </w:rPr>
            </w:pPr>
            <w:r>
              <w:rPr>
                <w:spacing w:val="-3"/>
                <w:sz w:val="22"/>
                <w:szCs w:val="22"/>
                <w:highlight w:val="none"/>
              </w:rPr>
              <w:t>2.6.3</w:t>
            </w:r>
          </w:p>
        </w:tc>
        <w:tc>
          <w:tcPr>
            <w:tcW w:w="1392" w:type="dxa"/>
            <w:vAlign w:val="top"/>
          </w:tcPr>
          <w:p w14:paraId="3A58F58E">
            <w:pPr>
              <w:pStyle w:val="253"/>
              <w:autoSpaceDE w:val="0"/>
              <w:autoSpaceDN w:val="0"/>
              <w:spacing w:before="193" w:line="220" w:lineRule="auto"/>
              <w:ind w:left="38"/>
              <w:rPr>
                <w:sz w:val="24"/>
                <w:szCs w:val="24"/>
                <w:highlight w:val="none"/>
              </w:rPr>
            </w:pPr>
            <w:r>
              <w:rPr>
                <w:spacing w:val="-3"/>
                <w:sz w:val="24"/>
                <w:szCs w:val="24"/>
                <w:highlight w:val="none"/>
              </w:rPr>
              <w:t>垃圾外运费</w:t>
            </w:r>
          </w:p>
        </w:tc>
        <w:tc>
          <w:tcPr>
            <w:tcW w:w="3101" w:type="dxa"/>
            <w:vAlign w:val="top"/>
          </w:tcPr>
          <w:p w14:paraId="38670A30">
            <w:pPr>
              <w:pStyle w:val="253"/>
              <w:autoSpaceDE w:val="0"/>
              <w:autoSpaceDN w:val="0"/>
              <w:spacing w:before="193" w:line="220" w:lineRule="auto"/>
              <w:ind w:left="40"/>
              <w:rPr>
                <w:sz w:val="24"/>
                <w:szCs w:val="24"/>
                <w:highlight w:val="none"/>
              </w:rPr>
            </w:pPr>
            <w:r>
              <w:rPr>
                <w:spacing w:val="-2"/>
                <w:sz w:val="24"/>
                <w:szCs w:val="24"/>
                <w:highlight w:val="none"/>
              </w:rPr>
              <w:t>现场垃圾外运。</w:t>
            </w:r>
          </w:p>
        </w:tc>
        <w:tc>
          <w:tcPr>
            <w:tcW w:w="1124" w:type="dxa"/>
            <w:vAlign w:val="top"/>
          </w:tcPr>
          <w:p w14:paraId="6A7FC399">
            <w:pPr>
              <w:pStyle w:val="253"/>
              <w:autoSpaceDE w:val="0"/>
              <w:autoSpaceDN w:val="0"/>
              <w:spacing w:before="193" w:line="239" w:lineRule="auto"/>
              <w:ind w:left="294"/>
              <w:rPr>
                <w:sz w:val="24"/>
                <w:szCs w:val="24"/>
                <w:highlight w:val="none"/>
              </w:rPr>
            </w:pPr>
            <w:r>
              <w:rPr>
                <w:spacing w:val="-6"/>
                <w:sz w:val="24"/>
                <w:szCs w:val="24"/>
                <w:highlight w:val="none"/>
              </w:rPr>
              <w:t>10.00</w:t>
            </w:r>
          </w:p>
        </w:tc>
        <w:tc>
          <w:tcPr>
            <w:tcW w:w="673" w:type="dxa"/>
            <w:vAlign w:val="top"/>
          </w:tcPr>
          <w:p w14:paraId="29251D74">
            <w:pPr>
              <w:pStyle w:val="253"/>
              <w:autoSpaceDE w:val="0"/>
              <w:autoSpaceDN w:val="0"/>
              <w:spacing w:before="194" w:line="219" w:lineRule="auto"/>
              <w:ind w:left="231"/>
              <w:rPr>
                <w:sz w:val="24"/>
                <w:szCs w:val="24"/>
                <w:highlight w:val="none"/>
              </w:rPr>
            </w:pPr>
            <w:r>
              <w:rPr>
                <w:sz w:val="24"/>
                <w:szCs w:val="24"/>
                <w:highlight w:val="none"/>
              </w:rPr>
              <w:t>车</w:t>
            </w:r>
          </w:p>
        </w:tc>
        <w:tc>
          <w:tcPr>
            <w:tcW w:w="1124" w:type="dxa"/>
            <w:vAlign w:val="top"/>
          </w:tcPr>
          <w:p w14:paraId="6F722C15">
            <w:pPr>
              <w:autoSpaceDE w:val="0"/>
              <w:autoSpaceDN w:val="0"/>
              <w:rPr>
                <w:rFonts w:ascii="Arial"/>
                <w:sz w:val="21"/>
                <w:highlight w:val="none"/>
              </w:rPr>
            </w:pPr>
          </w:p>
        </w:tc>
        <w:tc>
          <w:tcPr>
            <w:tcW w:w="1553" w:type="dxa"/>
            <w:vAlign w:val="top"/>
          </w:tcPr>
          <w:p w14:paraId="25B264F8">
            <w:pPr>
              <w:autoSpaceDE w:val="0"/>
              <w:autoSpaceDN w:val="0"/>
              <w:rPr>
                <w:rFonts w:ascii="Arial"/>
                <w:sz w:val="21"/>
                <w:highlight w:val="none"/>
              </w:rPr>
            </w:pPr>
          </w:p>
        </w:tc>
      </w:tr>
      <w:tr w14:paraId="32F88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75E1B003">
            <w:pPr>
              <w:autoSpaceDE w:val="0"/>
              <w:autoSpaceDN w:val="0"/>
              <w:spacing w:line="263" w:lineRule="auto"/>
              <w:rPr>
                <w:rFonts w:ascii="Arial"/>
                <w:sz w:val="21"/>
                <w:highlight w:val="none"/>
              </w:rPr>
            </w:pPr>
          </w:p>
          <w:p w14:paraId="03E15393">
            <w:pPr>
              <w:pStyle w:val="253"/>
              <w:autoSpaceDE w:val="0"/>
              <w:autoSpaceDN w:val="0"/>
              <w:spacing w:before="71" w:line="239" w:lineRule="auto"/>
              <w:ind w:left="159"/>
              <w:rPr>
                <w:sz w:val="22"/>
                <w:szCs w:val="22"/>
                <w:highlight w:val="none"/>
              </w:rPr>
            </w:pPr>
            <w:r>
              <w:rPr>
                <w:spacing w:val="-3"/>
                <w:sz w:val="22"/>
                <w:szCs w:val="22"/>
                <w:highlight w:val="none"/>
              </w:rPr>
              <w:t>2.6.4</w:t>
            </w:r>
          </w:p>
        </w:tc>
        <w:tc>
          <w:tcPr>
            <w:tcW w:w="1392" w:type="dxa"/>
            <w:vAlign w:val="top"/>
          </w:tcPr>
          <w:p w14:paraId="59964A35">
            <w:pPr>
              <w:pStyle w:val="253"/>
              <w:autoSpaceDE w:val="0"/>
              <w:autoSpaceDN w:val="0"/>
              <w:spacing w:before="182" w:line="228" w:lineRule="auto"/>
              <w:ind w:left="55" w:right="149" w:hanging="20"/>
              <w:rPr>
                <w:sz w:val="24"/>
                <w:szCs w:val="24"/>
                <w:highlight w:val="none"/>
              </w:rPr>
            </w:pPr>
            <w:r>
              <w:rPr>
                <w:spacing w:val="-2"/>
                <w:sz w:val="24"/>
                <w:szCs w:val="24"/>
                <w:highlight w:val="none"/>
              </w:rPr>
              <w:t>施工现场成</w:t>
            </w:r>
            <w:r>
              <w:rPr>
                <w:spacing w:val="-8"/>
                <w:sz w:val="24"/>
                <w:szCs w:val="24"/>
                <w:highlight w:val="none"/>
              </w:rPr>
              <w:t>品保护费</w:t>
            </w:r>
          </w:p>
        </w:tc>
        <w:tc>
          <w:tcPr>
            <w:tcW w:w="3101" w:type="dxa"/>
            <w:vAlign w:val="top"/>
          </w:tcPr>
          <w:p w14:paraId="23A69EE7">
            <w:pPr>
              <w:pStyle w:val="253"/>
              <w:autoSpaceDE w:val="0"/>
              <w:autoSpaceDN w:val="0"/>
              <w:spacing w:before="183" w:line="227" w:lineRule="auto"/>
              <w:ind w:left="51" w:right="176" w:hanging="14"/>
              <w:rPr>
                <w:sz w:val="24"/>
                <w:szCs w:val="24"/>
                <w:highlight w:val="none"/>
              </w:rPr>
            </w:pPr>
            <w:r>
              <w:rPr>
                <w:spacing w:val="-1"/>
                <w:sz w:val="24"/>
                <w:szCs w:val="24"/>
                <w:highlight w:val="none"/>
              </w:rPr>
              <w:t>施工中及成品安装完毕等的</w:t>
            </w:r>
            <w:r>
              <w:rPr>
                <w:spacing w:val="-5"/>
                <w:sz w:val="24"/>
                <w:szCs w:val="24"/>
                <w:highlight w:val="none"/>
              </w:rPr>
              <w:t>临时保护。</w:t>
            </w:r>
          </w:p>
        </w:tc>
        <w:tc>
          <w:tcPr>
            <w:tcW w:w="1124" w:type="dxa"/>
            <w:vAlign w:val="top"/>
          </w:tcPr>
          <w:p w14:paraId="6A9B56B0">
            <w:pPr>
              <w:autoSpaceDE w:val="0"/>
              <w:autoSpaceDN w:val="0"/>
              <w:spacing w:line="249" w:lineRule="auto"/>
              <w:rPr>
                <w:rFonts w:ascii="Arial"/>
                <w:sz w:val="21"/>
                <w:highlight w:val="none"/>
              </w:rPr>
            </w:pPr>
          </w:p>
          <w:p w14:paraId="55408465">
            <w:pPr>
              <w:pStyle w:val="253"/>
              <w:autoSpaceDE w:val="0"/>
              <w:autoSpaceDN w:val="0"/>
              <w:spacing w:before="78" w:line="239" w:lineRule="auto"/>
              <w:ind w:left="219"/>
              <w:rPr>
                <w:sz w:val="24"/>
                <w:szCs w:val="24"/>
                <w:highlight w:val="none"/>
              </w:rPr>
            </w:pPr>
            <w:r>
              <w:rPr>
                <w:spacing w:val="-3"/>
                <w:sz w:val="24"/>
                <w:szCs w:val="24"/>
                <w:highlight w:val="none"/>
              </w:rPr>
              <w:t>275.00</w:t>
            </w:r>
          </w:p>
        </w:tc>
        <w:tc>
          <w:tcPr>
            <w:tcW w:w="673" w:type="dxa"/>
            <w:vAlign w:val="top"/>
          </w:tcPr>
          <w:p w14:paraId="0BF447C0">
            <w:pPr>
              <w:autoSpaceDE w:val="0"/>
              <w:autoSpaceDN w:val="0"/>
              <w:spacing w:line="250" w:lineRule="auto"/>
              <w:rPr>
                <w:rFonts w:ascii="Arial"/>
                <w:sz w:val="21"/>
                <w:highlight w:val="none"/>
              </w:rPr>
            </w:pPr>
          </w:p>
          <w:p w14:paraId="3502103D">
            <w:pPr>
              <w:pStyle w:val="253"/>
              <w:autoSpaceDE w:val="0"/>
              <w:autoSpaceDN w:val="0"/>
              <w:spacing w:before="78" w:line="318" w:lineRule="exact"/>
              <w:ind w:left="240"/>
              <w:rPr>
                <w:sz w:val="24"/>
                <w:szCs w:val="24"/>
                <w:highlight w:val="none"/>
              </w:rPr>
            </w:pPr>
            <w:r>
              <w:rPr>
                <w:sz w:val="24"/>
                <w:szCs w:val="24"/>
                <w:highlight w:val="none"/>
              </w:rPr>
              <w:t>㎡</w:t>
            </w:r>
          </w:p>
        </w:tc>
        <w:tc>
          <w:tcPr>
            <w:tcW w:w="1124" w:type="dxa"/>
            <w:vAlign w:val="top"/>
          </w:tcPr>
          <w:p w14:paraId="3581B67B">
            <w:pPr>
              <w:autoSpaceDE w:val="0"/>
              <w:autoSpaceDN w:val="0"/>
              <w:rPr>
                <w:rFonts w:ascii="Arial"/>
                <w:sz w:val="21"/>
                <w:highlight w:val="none"/>
              </w:rPr>
            </w:pPr>
          </w:p>
        </w:tc>
        <w:tc>
          <w:tcPr>
            <w:tcW w:w="1553" w:type="dxa"/>
            <w:vAlign w:val="top"/>
          </w:tcPr>
          <w:p w14:paraId="54CFC055">
            <w:pPr>
              <w:autoSpaceDE w:val="0"/>
              <w:autoSpaceDN w:val="0"/>
              <w:rPr>
                <w:rFonts w:ascii="Arial"/>
                <w:sz w:val="21"/>
                <w:highlight w:val="none"/>
              </w:rPr>
            </w:pPr>
          </w:p>
        </w:tc>
      </w:tr>
      <w:tr w14:paraId="52358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4646E80C">
            <w:pPr>
              <w:autoSpaceDE w:val="0"/>
              <w:autoSpaceDN w:val="0"/>
              <w:spacing w:line="265" w:lineRule="auto"/>
              <w:rPr>
                <w:rFonts w:ascii="Arial"/>
                <w:sz w:val="21"/>
                <w:highlight w:val="none"/>
              </w:rPr>
            </w:pPr>
          </w:p>
          <w:p w14:paraId="0FBC1856">
            <w:pPr>
              <w:pStyle w:val="253"/>
              <w:autoSpaceDE w:val="0"/>
              <w:autoSpaceDN w:val="0"/>
              <w:spacing w:before="71" w:line="239" w:lineRule="auto"/>
              <w:ind w:left="159"/>
              <w:rPr>
                <w:sz w:val="22"/>
                <w:szCs w:val="22"/>
                <w:highlight w:val="none"/>
              </w:rPr>
            </w:pPr>
            <w:r>
              <w:rPr>
                <w:spacing w:val="-3"/>
                <w:sz w:val="22"/>
                <w:szCs w:val="22"/>
                <w:highlight w:val="none"/>
              </w:rPr>
              <w:t>2.6.5</w:t>
            </w:r>
          </w:p>
        </w:tc>
        <w:tc>
          <w:tcPr>
            <w:tcW w:w="1392" w:type="dxa"/>
            <w:vAlign w:val="top"/>
          </w:tcPr>
          <w:p w14:paraId="4A6E4D19">
            <w:pPr>
              <w:pStyle w:val="253"/>
              <w:autoSpaceDE w:val="0"/>
              <w:autoSpaceDN w:val="0"/>
              <w:spacing w:before="183" w:line="227" w:lineRule="auto"/>
              <w:ind w:left="37" w:right="149"/>
              <w:rPr>
                <w:sz w:val="24"/>
                <w:szCs w:val="24"/>
                <w:highlight w:val="none"/>
              </w:rPr>
            </w:pPr>
            <w:r>
              <w:rPr>
                <w:spacing w:val="-3"/>
                <w:sz w:val="24"/>
                <w:szCs w:val="24"/>
                <w:highlight w:val="none"/>
              </w:rPr>
              <w:t>开荒保洁费</w:t>
            </w:r>
            <w:r>
              <w:rPr>
                <w:sz w:val="24"/>
                <w:szCs w:val="24"/>
                <w:highlight w:val="none"/>
              </w:rPr>
              <w:t>用</w:t>
            </w:r>
          </w:p>
        </w:tc>
        <w:tc>
          <w:tcPr>
            <w:tcW w:w="3101" w:type="dxa"/>
            <w:vAlign w:val="top"/>
          </w:tcPr>
          <w:p w14:paraId="43500B12">
            <w:pPr>
              <w:pStyle w:val="253"/>
              <w:autoSpaceDE w:val="0"/>
              <w:autoSpaceDN w:val="0"/>
              <w:spacing w:before="38" w:line="209" w:lineRule="auto"/>
              <w:ind w:left="38" w:right="176" w:hanging="1"/>
              <w:jc w:val="both"/>
              <w:rPr>
                <w:sz w:val="24"/>
                <w:szCs w:val="24"/>
                <w:highlight w:val="none"/>
              </w:rPr>
            </w:pPr>
            <w:r>
              <w:rPr>
                <w:spacing w:val="-1"/>
                <w:sz w:val="24"/>
                <w:szCs w:val="24"/>
                <w:highlight w:val="none"/>
              </w:rPr>
              <w:t>施工完成后范围内整体做保</w:t>
            </w:r>
            <w:r>
              <w:rPr>
                <w:spacing w:val="-2"/>
                <w:sz w:val="24"/>
                <w:szCs w:val="24"/>
                <w:highlight w:val="none"/>
              </w:rPr>
              <w:t>洁清理（两次</w:t>
            </w:r>
            <w:r>
              <w:rPr>
                <w:spacing w:val="4"/>
                <w:sz w:val="24"/>
                <w:szCs w:val="24"/>
                <w:highlight w:val="none"/>
              </w:rPr>
              <w:t>），</w:t>
            </w:r>
            <w:r>
              <w:rPr>
                <w:spacing w:val="-2"/>
                <w:sz w:val="24"/>
                <w:szCs w:val="24"/>
                <w:highlight w:val="none"/>
              </w:rPr>
              <w:t>达到交付</w:t>
            </w:r>
            <w:r>
              <w:rPr>
                <w:spacing w:val="-4"/>
                <w:sz w:val="24"/>
                <w:szCs w:val="24"/>
                <w:highlight w:val="none"/>
              </w:rPr>
              <w:t>要求。</w:t>
            </w:r>
          </w:p>
        </w:tc>
        <w:tc>
          <w:tcPr>
            <w:tcW w:w="1124" w:type="dxa"/>
            <w:vAlign w:val="top"/>
          </w:tcPr>
          <w:p w14:paraId="3962BA3B">
            <w:pPr>
              <w:autoSpaceDE w:val="0"/>
              <w:autoSpaceDN w:val="0"/>
              <w:spacing w:line="248" w:lineRule="auto"/>
              <w:rPr>
                <w:rFonts w:ascii="Arial"/>
                <w:sz w:val="21"/>
                <w:highlight w:val="none"/>
              </w:rPr>
            </w:pPr>
          </w:p>
          <w:p w14:paraId="3D5A268C">
            <w:pPr>
              <w:pStyle w:val="253"/>
              <w:autoSpaceDE w:val="0"/>
              <w:autoSpaceDN w:val="0"/>
              <w:spacing w:before="78" w:line="239" w:lineRule="auto"/>
              <w:ind w:left="219"/>
              <w:rPr>
                <w:sz w:val="24"/>
                <w:szCs w:val="24"/>
                <w:highlight w:val="none"/>
              </w:rPr>
            </w:pPr>
            <w:r>
              <w:rPr>
                <w:spacing w:val="-3"/>
                <w:sz w:val="24"/>
                <w:szCs w:val="24"/>
                <w:highlight w:val="none"/>
              </w:rPr>
              <w:t>275.00</w:t>
            </w:r>
          </w:p>
        </w:tc>
        <w:tc>
          <w:tcPr>
            <w:tcW w:w="673" w:type="dxa"/>
            <w:vAlign w:val="top"/>
          </w:tcPr>
          <w:p w14:paraId="09837B10">
            <w:pPr>
              <w:autoSpaceDE w:val="0"/>
              <w:autoSpaceDN w:val="0"/>
              <w:spacing w:line="249" w:lineRule="auto"/>
              <w:rPr>
                <w:rFonts w:ascii="Arial"/>
                <w:sz w:val="21"/>
                <w:highlight w:val="none"/>
              </w:rPr>
            </w:pPr>
          </w:p>
          <w:p w14:paraId="37C16D92">
            <w:pPr>
              <w:pStyle w:val="253"/>
              <w:autoSpaceDE w:val="0"/>
              <w:autoSpaceDN w:val="0"/>
              <w:spacing w:before="78" w:line="318" w:lineRule="exact"/>
              <w:ind w:left="240"/>
              <w:rPr>
                <w:sz w:val="24"/>
                <w:szCs w:val="24"/>
                <w:highlight w:val="none"/>
              </w:rPr>
            </w:pPr>
            <w:r>
              <w:rPr>
                <w:sz w:val="24"/>
                <w:szCs w:val="24"/>
                <w:highlight w:val="none"/>
              </w:rPr>
              <w:t>㎡</w:t>
            </w:r>
          </w:p>
        </w:tc>
        <w:tc>
          <w:tcPr>
            <w:tcW w:w="1124" w:type="dxa"/>
            <w:vAlign w:val="top"/>
          </w:tcPr>
          <w:p w14:paraId="0E3ABF29">
            <w:pPr>
              <w:autoSpaceDE w:val="0"/>
              <w:autoSpaceDN w:val="0"/>
              <w:rPr>
                <w:rFonts w:ascii="Arial"/>
                <w:sz w:val="21"/>
                <w:highlight w:val="none"/>
              </w:rPr>
            </w:pPr>
          </w:p>
        </w:tc>
        <w:tc>
          <w:tcPr>
            <w:tcW w:w="1553" w:type="dxa"/>
            <w:vAlign w:val="top"/>
          </w:tcPr>
          <w:p w14:paraId="595D78D6">
            <w:pPr>
              <w:autoSpaceDE w:val="0"/>
              <w:autoSpaceDN w:val="0"/>
              <w:rPr>
                <w:rFonts w:ascii="Arial"/>
                <w:sz w:val="21"/>
                <w:highlight w:val="none"/>
              </w:rPr>
            </w:pPr>
          </w:p>
        </w:tc>
      </w:tr>
      <w:tr w14:paraId="34229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6DA61C16">
            <w:pPr>
              <w:autoSpaceDE w:val="0"/>
              <w:autoSpaceDN w:val="0"/>
              <w:spacing w:line="267" w:lineRule="auto"/>
              <w:rPr>
                <w:rFonts w:ascii="Arial"/>
                <w:sz w:val="21"/>
                <w:highlight w:val="none"/>
              </w:rPr>
            </w:pPr>
          </w:p>
          <w:p w14:paraId="3617C2B7">
            <w:pPr>
              <w:pStyle w:val="253"/>
              <w:autoSpaceDE w:val="0"/>
              <w:autoSpaceDN w:val="0"/>
              <w:spacing w:before="71" w:line="239" w:lineRule="auto"/>
              <w:ind w:left="159"/>
              <w:rPr>
                <w:sz w:val="22"/>
                <w:szCs w:val="22"/>
                <w:highlight w:val="none"/>
              </w:rPr>
            </w:pPr>
            <w:r>
              <w:rPr>
                <w:spacing w:val="-3"/>
                <w:sz w:val="22"/>
                <w:szCs w:val="22"/>
                <w:highlight w:val="none"/>
              </w:rPr>
              <w:t>2.6.6</w:t>
            </w:r>
          </w:p>
        </w:tc>
        <w:tc>
          <w:tcPr>
            <w:tcW w:w="1392" w:type="dxa"/>
            <w:vAlign w:val="top"/>
          </w:tcPr>
          <w:p w14:paraId="769CC7FE">
            <w:pPr>
              <w:pStyle w:val="253"/>
              <w:autoSpaceDE w:val="0"/>
              <w:autoSpaceDN w:val="0"/>
              <w:spacing w:before="40" w:line="220" w:lineRule="auto"/>
              <w:ind w:left="41"/>
              <w:rPr>
                <w:sz w:val="24"/>
                <w:szCs w:val="24"/>
                <w:highlight w:val="none"/>
              </w:rPr>
            </w:pPr>
            <w:r>
              <w:rPr>
                <w:spacing w:val="-3"/>
                <w:sz w:val="24"/>
                <w:szCs w:val="24"/>
                <w:highlight w:val="none"/>
              </w:rPr>
              <w:t>安装工程系</w:t>
            </w:r>
          </w:p>
          <w:p w14:paraId="3CE82ED0">
            <w:pPr>
              <w:pStyle w:val="253"/>
              <w:autoSpaceDE w:val="0"/>
              <w:autoSpaceDN w:val="0"/>
              <w:spacing w:before="4" w:line="201" w:lineRule="auto"/>
              <w:ind w:left="49" w:right="149" w:hanging="7"/>
              <w:rPr>
                <w:sz w:val="24"/>
                <w:szCs w:val="24"/>
                <w:highlight w:val="none"/>
              </w:rPr>
            </w:pPr>
            <w:r>
              <w:rPr>
                <w:spacing w:val="-4"/>
                <w:sz w:val="24"/>
                <w:szCs w:val="24"/>
                <w:highlight w:val="none"/>
              </w:rPr>
              <w:t>统调试运行</w:t>
            </w:r>
            <w:r>
              <w:rPr>
                <w:spacing w:val="-12"/>
                <w:sz w:val="24"/>
                <w:szCs w:val="24"/>
                <w:highlight w:val="none"/>
              </w:rPr>
              <w:t>费用</w:t>
            </w:r>
          </w:p>
        </w:tc>
        <w:tc>
          <w:tcPr>
            <w:tcW w:w="3101" w:type="dxa"/>
            <w:vAlign w:val="top"/>
          </w:tcPr>
          <w:p w14:paraId="70F788B4">
            <w:pPr>
              <w:pStyle w:val="253"/>
              <w:autoSpaceDE w:val="0"/>
              <w:autoSpaceDN w:val="0"/>
              <w:spacing w:before="187" w:line="225" w:lineRule="auto"/>
              <w:ind w:left="38" w:right="176" w:firstLine="4"/>
              <w:rPr>
                <w:sz w:val="24"/>
                <w:szCs w:val="24"/>
                <w:highlight w:val="none"/>
              </w:rPr>
            </w:pPr>
            <w:r>
              <w:rPr>
                <w:spacing w:val="-2"/>
                <w:sz w:val="24"/>
                <w:szCs w:val="24"/>
                <w:highlight w:val="none"/>
              </w:rPr>
              <w:t>消防、通风、电气等所需的</w:t>
            </w:r>
            <w:r>
              <w:rPr>
                <w:spacing w:val="-1"/>
                <w:sz w:val="24"/>
                <w:szCs w:val="24"/>
                <w:highlight w:val="none"/>
              </w:rPr>
              <w:t>所有调试、编程、运行费用</w:t>
            </w:r>
          </w:p>
        </w:tc>
        <w:tc>
          <w:tcPr>
            <w:tcW w:w="1124" w:type="dxa"/>
            <w:vAlign w:val="top"/>
          </w:tcPr>
          <w:p w14:paraId="33273536">
            <w:pPr>
              <w:autoSpaceDE w:val="0"/>
              <w:autoSpaceDN w:val="0"/>
              <w:spacing w:line="250" w:lineRule="auto"/>
              <w:rPr>
                <w:rFonts w:ascii="Arial"/>
                <w:sz w:val="21"/>
                <w:highlight w:val="none"/>
              </w:rPr>
            </w:pPr>
          </w:p>
          <w:p w14:paraId="70B0D529">
            <w:pPr>
              <w:pStyle w:val="253"/>
              <w:autoSpaceDE w:val="0"/>
              <w:autoSpaceDN w:val="0"/>
              <w:spacing w:before="78" w:line="239" w:lineRule="auto"/>
              <w:ind w:left="354"/>
              <w:rPr>
                <w:sz w:val="24"/>
                <w:szCs w:val="24"/>
                <w:highlight w:val="none"/>
              </w:rPr>
            </w:pPr>
            <w:r>
              <w:rPr>
                <w:spacing w:val="-7"/>
                <w:sz w:val="24"/>
                <w:szCs w:val="24"/>
                <w:highlight w:val="none"/>
              </w:rPr>
              <w:t>1.00</w:t>
            </w:r>
          </w:p>
        </w:tc>
        <w:tc>
          <w:tcPr>
            <w:tcW w:w="673" w:type="dxa"/>
            <w:vAlign w:val="top"/>
          </w:tcPr>
          <w:p w14:paraId="09137B76">
            <w:pPr>
              <w:autoSpaceDE w:val="0"/>
              <w:autoSpaceDN w:val="0"/>
              <w:spacing w:line="251" w:lineRule="auto"/>
              <w:rPr>
                <w:rFonts w:ascii="Arial"/>
                <w:sz w:val="21"/>
                <w:highlight w:val="none"/>
              </w:rPr>
            </w:pPr>
          </w:p>
          <w:p w14:paraId="3D3094C9">
            <w:pPr>
              <w:pStyle w:val="253"/>
              <w:autoSpaceDE w:val="0"/>
              <w:autoSpaceDN w:val="0"/>
              <w:spacing w:before="78" w:line="220" w:lineRule="auto"/>
              <w:ind w:left="233"/>
              <w:rPr>
                <w:sz w:val="24"/>
                <w:szCs w:val="24"/>
                <w:highlight w:val="none"/>
              </w:rPr>
            </w:pPr>
            <w:r>
              <w:rPr>
                <w:sz w:val="24"/>
                <w:szCs w:val="24"/>
                <w:highlight w:val="none"/>
              </w:rPr>
              <w:t>项</w:t>
            </w:r>
          </w:p>
        </w:tc>
        <w:tc>
          <w:tcPr>
            <w:tcW w:w="1124" w:type="dxa"/>
            <w:vAlign w:val="top"/>
          </w:tcPr>
          <w:p w14:paraId="4CE28885">
            <w:pPr>
              <w:autoSpaceDE w:val="0"/>
              <w:autoSpaceDN w:val="0"/>
              <w:rPr>
                <w:rFonts w:ascii="Arial"/>
                <w:sz w:val="21"/>
                <w:highlight w:val="none"/>
              </w:rPr>
            </w:pPr>
          </w:p>
        </w:tc>
        <w:tc>
          <w:tcPr>
            <w:tcW w:w="1553" w:type="dxa"/>
            <w:vAlign w:val="top"/>
          </w:tcPr>
          <w:p w14:paraId="6C220DEE">
            <w:pPr>
              <w:autoSpaceDE w:val="0"/>
              <w:autoSpaceDN w:val="0"/>
              <w:rPr>
                <w:rFonts w:ascii="Arial"/>
                <w:sz w:val="21"/>
                <w:highlight w:val="none"/>
              </w:rPr>
            </w:pPr>
          </w:p>
        </w:tc>
      </w:tr>
      <w:tr w14:paraId="650C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15272CFF">
            <w:pPr>
              <w:autoSpaceDE w:val="0"/>
              <w:autoSpaceDN w:val="0"/>
              <w:rPr>
                <w:rFonts w:ascii="Arial"/>
                <w:sz w:val="21"/>
                <w:highlight w:val="none"/>
              </w:rPr>
            </w:pPr>
          </w:p>
        </w:tc>
        <w:tc>
          <w:tcPr>
            <w:tcW w:w="1392" w:type="dxa"/>
            <w:vAlign w:val="top"/>
          </w:tcPr>
          <w:p w14:paraId="07F9915C">
            <w:pPr>
              <w:autoSpaceDE w:val="0"/>
              <w:autoSpaceDN w:val="0"/>
              <w:rPr>
                <w:rFonts w:ascii="Arial"/>
                <w:sz w:val="21"/>
                <w:highlight w:val="none"/>
              </w:rPr>
            </w:pPr>
          </w:p>
        </w:tc>
        <w:tc>
          <w:tcPr>
            <w:tcW w:w="3101" w:type="dxa"/>
            <w:vAlign w:val="top"/>
          </w:tcPr>
          <w:p w14:paraId="4DE1245A">
            <w:pPr>
              <w:autoSpaceDE w:val="0"/>
              <w:autoSpaceDN w:val="0"/>
              <w:rPr>
                <w:rFonts w:ascii="Arial"/>
                <w:sz w:val="21"/>
                <w:highlight w:val="none"/>
              </w:rPr>
            </w:pPr>
          </w:p>
        </w:tc>
        <w:tc>
          <w:tcPr>
            <w:tcW w:w="1124" w:type="dxa"/>
            <w:vAlign w:val="top"/>
          </w:tcPr>
          <w:p w14:paraId="51800FD0">
            <w:pPr>
              <w:autoSpaceDE w:val="0"/>
              <w:autoSpaceDN w:val="0"/>
              <w:rPr>
                <w:rFonts w:ascii="Arial"/>
                <w:sz w:val="21"/>
                <w:highlight w:val="none"/>
              </w:rPr>
            </w:pPr>
          </w:p>
        </w:tc>
        <w:tc>
          <w:tcPr>
            <w:tcW w:w="673" w:type="dxa"/>
            <w:vAlign w:val="top"/>
          </w:tcPr>
          <w:p w14:paraId="3E280AB4">
            <w:pPr>
              <w:autoSpaceDE w:val="0"/>
              <w:autoSpaceDN w:val="0"/>
              <w:rPr>
                <w:rFonts w:ascii="Arial"/>
                <w:sz w:val="21"/>
                <w:highlight w:val="none"/>
              </w:rPr>
            </w:pPr>
          </w:p>
        </w:tc>
        <w:tc>
          <w:tcPr>
            <w:tcW w:w="1124" w:type="dxa"/>
            <w:vAlign w:val="top"/>
          </w:tcPr>
          <w:p w14:paraId="1341849E">
            <w:pPr>
              <w:autoSpaceDE w:val="0"/>
              <w:autoSpaceDN w:val="0"/>
              <w:rPr>
                <w:rFonts w:ascii="Arial"/>
                <w:sz w:val="21"/>
                <w:highlight w:val="none"/>
              </w:rPr>
            </w:pPr>
          </w:p>
        </w:tc>
        <w:tc>
          <w:tcPr>
            <w:tcW w:w="1553" w:type="dxa"/>
            <w:vAlign w:val="top"/>
          </w:tcPr>
          <w:p w14:paraId="679147E6">
            <w:pPr>
              <w:autoSpaceDE w:val="0"/>
              <w:autoSpaceDN w:val="0"/>
              <w:rPr>
                <w:rFonts w:ascii="Arial"/>
                <w:sz w:val="21"/>
                <w:highlight w:val="none"/>
              </w:rPr>
            </w:pPr>
          </w:p>
        </w:tc>
      </w:tr>
      <w:tr w14:paraId="00B37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673E3A6">
            <w:pPr>
              <w:autoSpaceDE w:val="0"/>
              <w:autoSpaceDN w:val="0"/>
              <w:rPr>
                <w:rFonts w:ascii="Arial"/>
                <w:sz w:val="21"/>
                <w:highlight w:val="none"/>
              </w:rPr>
            </w:pPr>
          </w:p>
        </w:tc>
        <w:tc>
          <w:tcPr>
            <w:tcW w:w="1392" w:type="dxa"/>
            <w:vAlign w:val="top"/>
          </w:tcPr>
          <w:p w14:paraId="67C4968A">
            <w:pPr>
              <w:pStyle w:val="253"/>
              <w:autoSpaceDE w:val="0"/>
              <w:autoSpaceDN w:val="0"/>
              <w:spacing w:before="201" w:line="221" w:lineRule="auto"/>
              <w:ind w:left="64"/>
              <w:rPr>
                <w:sz w:val="24"/>
                <w:szCs w:val="24"/>
                <w:highlight w:val="none"/>
              </w:rPr>
            </w:pPr>
            <w:r>
              <w:rPr>
                <w:spacing w:val="-10"/>
                <w:sz w:val="24"/>
                <w:szCs w:val="24"/>
                <w:highlight w:val="none"/>
              </w:rPr>
              <w:t>以上合计</w:t>
            </w:r>
          </w:p>
        </w:tc>
        <w:tc>
          <w:tcPr>
            <w:tcW w:w="3101" w:type="dxa"/>
            <w:vAlign w:val="top"/>
          </w:tcPr>
          <w:p w14:paraId="47544BEC">
            <w:pPr>
              <w:autoSpaceDE w:val="0"/>
              <w:autoSpaceDN w:val="0"/>
              <w:rPr>
                <w:rFonts w:ascii="Arial"/>
                <w:sz w:val="21"/>
                <w:highlight w:val="none"/>
              </w:rPr>
            </w:pPr>
          </w:p>
        </w:tc>
        <w:tc>
          <w:tcPr>
            <w:tcW w:w="2921" w:type="dxa"/>
            <w:gridSpan w:val="3"/>
            <w:vAlign w:val="top"/>
          </w:tcPr>
          <w:p w14:paraId="62F8FEFD">
            <w:pPr>
              <w:autoSpaceDE w:val="0"/>
              <w:autoSpaceDN w:val="0"/>
              <w:spacing w:line="250" w:lineRule="auto"/>
              <w:rPr>
                <w:rFonts w:ascii="Arial"/>
                <w:sz w:val="21"/>
                <w:highlight w:val="none"/>
              </w:rPr>
            </w:pPr>
          </w:p>
          <w:p w14:paraId="2E8429EB">
            <w:pPr>
              <w:pStyle w:val="253"/>
              <w:autoSpaceDE w:val="0"/>
              <w:autoSpaceDN w:val="0"/>
              <w:spacing w:before="62" w:line="129" w:lineRule="exact"/>
              <w:ind w:left="1372"/>
              <w:rPr>
                <w:sz w:val="19"/>
                <w:szCs w:val="19"/>
                <w:highlight w:val="none"/>
              </w:rPr>
            </w:pPr>
            <w:r>
              <w:rPr>
                <w:spacing w:val="2"/>
                <w:position w:val="-3"/>
                <w:sz w:val="19"/>
                <w:szCs w:val="19"/>
                <w:highlight w:val="none"/>
              </w:rPr>
              <w:t>—</w:t>
            </w:r>
          </w:p>
        </w:tc>
        <w:tc>
          <w:tcPr>
            <w:tcW w:w="1553" w:type="dxa"/>
            <w:vAlign w:val="top"/>
          </w:tcPr>
          <w:p w14:paraId="6284F53E">
            <w:pPr>
              <w:autoSpaceDE w:val="0"/>
              <w:autoSpaceDN w:val="0"/>
              <w:rPr>
                <w:rFonts w:ascii="Arial"/>
                <w:sz w:val="21"/>
                <w:highlight w:val="none"/>
              </w:rPr>
            </w:pPr>
          </w:p>
        </w:tc>
      </w:tr>
      <w:tr w14:paraId="12FB4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379779D4">
            <w:pPr>
              <w:autoSpaceDE w:val="0"/>
              <w:autoSpaceDN w:val="0"/>
              <w:rPr>
                <w:rFonts w:ascii="Arial"/>
                <w:sz w:val="21"/>
                <w:highlight w:val="none"/>
              </w:rPr>
            </w:pPr>
          </w:p>
        </w:tc>
        <w:tc>
          <w:tcPr>
            <w:tcW w:w="1392" w:type="dxa"/>
            <w:vAlign w:val="top"/>
          </w:tcPr>
          <w:p w14:paraId="049459E2">
            <w:pPr>
              <w:pStyle w:val="253"/>
              <w:autoSpaceDE w:val="0"/>
              <w:autoSpaceDN w:val="0"/>
              <w:spacing w:before="202" w:line="220" w:lineRule="auto"/>
              <w:ind w:left="35"/>
              <w:rPr>
                <w:sz w:val="24"/>
                <w:szCs w:val="24"/>
                <w:highlight w:val="none"/>
              </w:rPr>
            </w:pPr>
            <w:r>
              <w:rPr>
                <w:spacing w:val="-5"/>
                <w:sz w:val="24"/>
                <w:szCs w:val="24"/>
                <w:highlight w:val="none"/>
              </w:rPr>
              <w:t>税金</w:t>
            </w:r>
          </w:p>
        </w:tc>
        <w:tc>
          <w:tcPr>
            <w:tcW w:w="3101" w:type="dxa"/>
            <w:vAlign w:val="top"/>
          </w:tcPr>
          <w:p w14:paraId="4C6E5D80">
            <w:pPr>
              <w:autoSpaceDE w:val="0"/>
              <w:autoSpaceDN w:val="0"/>
              <w:rPr>
                <w:rFonts w:ascii="Arial"/>
                <w:sz w:val="21"/>
                <w:highlight w:val="none"/>
              </w:rPr>
            </w:pPr>
          </w:p>
        </w:tc>
        <w:tc>
          <w:tcPr>
            <w:tcW w:w="2921" w:type="dxa"/>
            <w:gridSpan w:val="3"/>
            <w:vAlign w:val="top"/>
          </w:tcPr>
          <w:p w14:paraId="1C416CD7">
            <w:pPr>
              <w:pStyle w:val="253"/>
              <w:autoSpaceDE w:val="0"/>
              <w:autoSpaceDN w:val="0"/>
              <w:spacing w:before="202"/>
              <w:ind w:left="1357"/>
              <w:rPr>
                <w:sz w:val="24"/>
                <w:szCs w:val="24"/>
                <w:highlight w:val="none"/>
              </w:rPr>
            </w:pPr>
            <w:r>
              <w:rPr>
                <w:spacing w:val="-6"/>
                <w:sz w:val="24"/>
                <w:szCs w:val="24"/>
                <w:highlight w:val="none"/>
              </w:rPr>
              <w:t>9%</w:t>
            </w:r>
          </w:p>
        </w:tc>
        <w:tc>
          <w:tcPr>
            <w:tcW w:w="1553" w:type="dxa"/>
            <w:vAlign w:val="top"/>
          </w:tcPr>
          <w:p w14:paraId="75CACCAC">
            <w:pPr>
              <w:autoSpaceDE w:val="0"/>
              <w:autoSpaceDN w:val="0"/>
              <w:rPr>
                <w:rFonts w:ascii="Arial"/>
                <w:sz w:val="21"/>
                <w:highlight w:val="none"/>
              </w:rPr>
            </w:pPr>
          </w:p>
        </w:tc>
      </w:tr>
      <w:tr w14:paraId="4670B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039FFAED">
            <w:pPr>
              <w:autoSpaceDE w:val="0"/>
              <w:autoSpaceDN w:val="0"/>
              <w:rPr>
                <w:rFonts w:ascii="Arial"/>
                <w:sz w:val="21"/>
                <w:highlight w:val="none"/>
              </w:rPr>
            </w:pPr>
          </w:p>
        </w:tc>
        <w:tc>
          <w:tcPr>
            <w:tcW w:w="1392" w:type="dxa"/>
            <w:vAlign w:val="top"/>
          </w:tcPr>
          <w:p w14:paraId="25C49491">
            <w:pPr>
              <w:pStyle w:val="253"/>
              <w:autoSpaceDE w:val="0"/>
              <w:autoSpaceDN w:val="0"/>
              <w:spacing w:before="202" w:line="221" w:lineRule="auto"/>
              <w:ind w:left="43"/>
              <w:rPr>
                <w:sz w:val="24"/>
                <w:szCs w:val="24"/>
                <w:highlight w:val="none"/>
              </w:rPr>
            </w:pPr>
            <w:r>
              <w:rPr>
                <w:spacing w:val="-8"/>
                <w:sz w:val="24"/>
                <w:szCs w:val="24"/>
                <w:highlight w:val="none"/>
              </w:rPr>
              <w:t>总计</w:t>
            </w:r>
          </w:p>
        </w:tc>
        <w:tc>
          <w:tcPr>
            <w:tcW w:w="3101" w:type="dxa"/>
            <w:vAlign w:val="top"/>
          </w:tcPr>
          <w:p w14:paraId="417973AA">
            <w:pPr>
              <w:autoSpaceDE w:val="0"/>
              <w:autoSpaceDN w:val="0"/>
              <w:rPr>
                <w:rFonts w:ascii="Arial"/>
                <w:sz w:val="21"/>
                <w:highlight w:val="none"/>
              </w:rPr>
            </w:pPr>
          </w:p>
        </w:tc>
        <w:tc>
          <w:tcPr>
            <w:tcW w:w="2921" w:type="dxa"/>
            <w:gridSpan w:val="3"/>
            <w:vAlign w:val="top"/>
          </w:tcPr>
          <w:p w14:paraId="6A9FFEB5">
            <w:pPr>
              <w:autoSpaceDE w:val="0"/>
              <w:autoSpaceDN w:val="0"/>
              <w:spacing w:line="251" w:lineRule="auto"/>
              <w:rPr>
                <w:rFonts w:ascii="Arial"/>
                <w:sz w:val="21"/>
                <w:highlight w:val="none"/>
              </w:rPr>
            </w:pPr>
          </w:p>
          <w:p w14:paraId="172F2C92">
            <w:pPr>
              <w:pStyle w:val="253"/>
              <w:autoSpaceDE w:val="0"/>
              <w:autoSpaceDN w:val="0"/>
              <w:spacing w:before="62" w:line="129" w:lineRule="exact"/>
              <w:ind w:left="1372"/>
              <w:rPr>
                <w:sz w:val="19"/>
                <w:szCs w:val="19"/>
                <w:highlight w:val="none"/>
              </w:rPr>
            </w:pPr>
            <w:r>
              <w:rPr>
                <w:spacing w:val="2"/>
                <w:position w:val="-3"/>
                <w:sz w:val="19"/>
                <w:szCs w:val="19"/>
                <w:highlight w:val="none"/>
              </w:rPr>
              <w:t>—</w:t>
            </w:r>
          </w:p>
        </w:tc>
        <w:tc>
          <w:tcPr>
            <w:tcW w:w="1553" w:type="dxa"/>
            <w:vAlign w:val="top"/>
          </w:tcPr>
          <w:p w14:paraId="25BB68D2">
            <w:pPr>
              <w:autoSpaceDE w:val="0"/>
              <w:autoSpaceDN w:val="0"/>
              <w:rPr>
                <w:rFonts w:ascii="Arial"/>
                <w:sz w:val="21"/>
                <w:highlight w:val="none"/>
              </w:rPr>
            </w:pPr>
          </w:p>
        </w:tc>
      </w:tr>
    </w:tbl>
    <w:p w14:paraId="57886DD4">
      <w:pPr>
        <w:rPr>
          <w:rFonts w:ascii="Arial"/>
          <w:sz w:val="21"/>
          <w:highlight w:val="none"/>
        </w:rPr>
      </w:pPr>
    </w:p>
    <w:p w14:paraId="12498A0A">
      <w:pPr>
        <w:rPr>
          <w:rFonts w:ascii="Arial" w:hAnsi="Arial" w:eastAsia="Arial" w:cs="Arial"/>
          <w:sz w:val="21"/>
          <w:szCs w:val="21"/>
          <w:highlight w:val="none"/>
        </w:rPr>
        <w:sectPr>
          <w:pgSz w:w="11905" w:h="16837"/>
          <w:pgMar w:top="1161" w:right="1076" w:bottom="0" w:left="998" w:header="0" w:footer="0" w:gutter="0"/>
          <w:cols w:space="720" w:num="1"/>
        </w:sectPr>
      </w:pPr>
    </w:p>
    <w:p w14:paraId="36341801">
      <w:pPr>
        <w:pStyle w:val="17"/>
        <w:spacing w:before="63" w:line="225" w:lineRule="auto"/>
        <w:ind w:left="1887"/>
        <w:rPr>
          <w:sz w:val="31"/>
          <w:szCs w:val="31"/>
          <w:highlight w:val="none"/>
        </w:rPr>
      </w:pPr>
      <w:r>
        <w:rPr>
          <w:b/>
          <w:bCs/>
          <w:spacing w:val="7"/>
          <w:sz w:val="31"/>
          <w:szCs w:val="31"/>
          <w:highlight w:val="none"/>
        </w:rPr>
        <w:t>室内基础装修-空调、新风工程量清单</w:t>
      </w:r>
    </w:p>
    <w:p w14:paraId="6AC209AF">
      <w:pPr>
        <w:pStyle w:val="17"/>
        <w:spacing w:before="145" w:line="206" w:lineRule="auto"/>
        <w:ind w:left="80"/>
        <w:rPr>
          <w:sz w:val="31"/>
          <w:szCs w:val="31"/>
          <w:highlight w:val="none"/>
        </w:rPr>
      </w:pPr>
      <w:r>
        <w:rPr>
          <w:b/>
          <w:bCs/>
          <w:spacing w:val="8"/>
          <w:sz w:val="31"/>
          <w:szCs w:val="31"/>
          <w:highlight w:val="none"/>
        </w:rPr>
        <w:t>分项名称：室内基础装修-空调、新风</w:t>
      </w:r>
      <w:r>
        <w:rPr>
          <w:spacing w:val="8"/>
          <w:sz w:val="31"/>
          <w:szCs w:val="31"/>
          <w:highlight w:val="none"/>
        </w:rPr>
        <w:t xml:space="preserve">        </w:t>
      </w:r>
      <w:r>
        <w:rPr>
          <w:b/>
          <w:bCs/>
          <w:spacing w:val="7"/>
          <w:sz w:val="31"/>
          <w:szCs w:val="31"/>
          <w:highlight w:val="none"/>
        </w:rPr>
        <w:t>单位：元</w:t>
      </w:r>
    </w:p>
    <w:tbl>
      <w:tblPr>
        <w:tblStyle w:val="250"/>
        <w:tblW w:w="90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8"/>
        <w:gridCol w:w="2889"/>
        <w:gridCol w:w="1078"/>
        <w:gridCol w:w="1078"/>
        <w:gridCol w:w="1078"/>
        <w:gridCol w:w="1807"/>
      </w:tblGrid>
      <w:tr w14:paraId="3498F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1088" w:type="dxa"/>
            <w:vAlign w:val="top"/>
          </w:tcPr>
          <w:p w14:paraId="2931DAC0">
            <w:pPr>
              <w:pStyle w:val="253"/>
              <w:autoSpaceDE w:val="0"/>
              <w:autoSpaceDN w:val="0"/>
              <w:spacing w:before="178" w:line="221" w:lineRule="auto"/>
              <w:ind w:left="312"/>
              <w:rPr>
                <w:sz w:val="24"/>
                <w:szCs w:val="24"/>
                <w:highlight w:val="none"/>
              </w:rPr>
            </w:pPr>
            <w:r>
              <w:rPr>
                <w:spacing w:val="-5"/>
                <w:sz w:val="24"/>
                <w:szCs w:val="24"/>
                <w:highlight w:val="none"/>
              </w:rPr>
              <w:t>序号</w:t>
            </w:r>
          </w:p>
        </w:tc>
        <w:tc>
          <w:tcPr>
            <w:tcW w:w="2889" w:type="dxa"/>
            <w:vAlign w:val="top"/>
          </w:tcPr>
          <w:p w14:paraId="4A6C92F1">
            <w:pPr>
              <w:pStyle w:val="253"/>
              <w:autoSpaceDE w:val="0"/>
              <w:autoSpaceDN w:val="0"/>
              <w:spacing w:before="178" w:line="219" w:lineRule="auto"/>
              <w:ind w:left="973"/>
              <w:rPr>
                <w:sz w:val="24"/>
                <w:szCs w:val="24"/>
                <w:highlight w:val="none"/>
              </w:rPr>
            </w:pPr>
            <w:r>
              <w:rPr>
                <w:spacing w:val="-3"/>
                <w:sz w:val="24"/>
                <w:szCs w:val="24"/>
                <w:highlight w:val="none"/>
              </w:rPr>
              <w:t>规格型号</w:t>
            </w:r>
          </w:p>
        </w:tc>
        <w:tc>
          <w:tcPr>
            <w:tcW w:w="1078" w:type="dxa"/>
            <w:vAlign w:val="top"/>
          </w:tcPr>
          <w:p w14:paraId="78CD03D6">
            <w:pPr>
              <w:pStyle w:val="253"/>
              <w:autoSpaceDE w:val="0"/>
              <w:autoSpaceDN w:val="0"/>
              <w:spacing w:before="178" w:line="220" w:lineRule="auto"/>
              <w:ind w:left="312"/>
              <w:rPr>
                <w:sz w:val="24"/>
                <w:szCs w:val="24"/>
                <w:highlight w:val="none"/>
              </w:rPr>
            </w:pPr>
            <w:r>
              <w:rPr>
                <w:spacing w:val="-6"/>
                <w:sz w:val="24"/>
                <w:szCs w:val="24"/>
                <w:highlight w:val="none"/>
              </w:rPr>
              <w:t>单位</w:t>
            </w:r>
          </w:p>
        </w:tc>
        <w:tc>
          <w:tcPr>
            <w:tcW w:w="1078" w:type="dxa"/>
            <w:vAlign w:val="top"/>
          </w:tcPr>
          <w:p w14:paraId="20993DD0">
            <w:pPr>
              <w:pStyle w:val="253"/>
              <w:autoSpaceDE w:val="0"/>
              <w:autoSpaceDN w:val="0"/>
              <w:spacing w:before="178" w:line="220" w:lineRule="auto"/>
              <w:ind w:left="195"/>
              <w:rPr>
                <w:sz w:val="24"/>
                <w:szCs w:val="24"/>
                <w:highlight w:val="none"/>
              </w:rPr>
            </w:pPr>
            <w:r>
              <w:rPr>
                <w:spacing w:val="-5"/>
                <w:sz w:val="24"/>
                <w:szCs w:val="24"/>
                <w:highlight w:val="none"/>
              </w:rPr>
              <w:t>工程量</w:t>
            </w:r>
          </w:p>
        </w:tc>
        <w:tc>
          <w:tcPr>
            <w:tcW w:w="1078" w:type="dxa"/>
            <w:vAlign w:val="top"/>
          </w:tcPr>
          <w:p w14:paraId="084F47CD">
            <w:pPr>
              <w:pStyle w:val="253"/>
              <w:autoSpaceDE w:val="0"/>
              <w:autoSpaceDN w:val="0"/>
              <w:spacing w:before="178" w:line="218" w:lineRule="auto"/>
              <w:ind w:left="316"/>
              <w:rPr>
                <w:sz w:val="24"/>
                <w:szCs w:val="24"/>
                <w:highlight w:val="none"/>
              </w:rPr>
            </w:pPr>
            <w:r>
              <w:rPr>
                <w:spacing w:val="-6"/>
                <w:sz w:val="24"/>
                <w:szCs w:val="24"/>
                <w:highlight w:val="none"/>
              </w:rPr>
              <w:t>单价</w:t>
            </w:r>
          </w:p>
        </w:tc>
        <w:tc>
          <w:tcPr>
            <w:tcW w:w="1807" w:type="dxa"/>
            <w:vAlign w:val="top"/>
          </w:tcPr>
          <w:p w14:paraId="09EBD6D5">
            <w:pPr>
              <w:pStyle w:val="253"/>
              <w:autoSpaceDE w:val="0"/>
              <w:autoSpaceDN w:val="0"/>
              <w:spacing w:before="178" w:line="218" w:lineRule="auto"/>
              <w:ind w:left="677"/>
              <w:rPr>
                <w:sz w:val="24"/>
                <w:szCs w:val="24"/>
                <w:highlight w:val="none"/>
              </w:rPr>
            </w:pPr>
            <w:r>
              <w:rPr>
                <w:spacing w:val="-6"/>
                <w:sz w:val="24"/>
                <w:szCs w:val="24"/>
                <w:highlight w:val="none"/>
              </w:rPr>
              <w:t>合价</w:t>
            </w:r>
          </w:p>
        </w:tc>
      </w:tr>
      <w:tr w14:paraId="105D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133" w:type="dxa"/>
            <w:gridSpan w:val="4"/>
            <w:vAlign w:val="top"/>
          </w:tcPr>
          <w:p w14:paraId="36745465">
            <w:pPr>
              <w:pStyle w:val="253"/>
              <w:autoSpaceDE w:val="0"/>
              <w:autoSpaceDN w:val="0"/>
              <w:spacing w:before="128" w:line="219" w:lineRule="auto"/>
              <w:ind w:left="48"/>
              <w:rPr>
                <w:sz w:val="24"/>
                <w:szCs w:val="24"/>
                <w:highlight w:val="none"/>
              </w:rPr>
            </w:pPr>
            <w:r>
              <w:rPr>
                <w:b/>
                <w:bCs/>
                <w:spacing w:val="-3"/>
                <w:sz w:val="24"/>
                <w:szCs w:val="24"/>
                <w:highlight w:val="none"/>
              </w:rPr>
              <w:t>一、空调设备部分</w:t>
            </w:r>
          </w:p>
        </w:tc>
        <w:tc>
          <w:tcPr>
            <w:tcW w:w="1078" w:type="dxa"/>
            <w:vAlign w:val="top"/>
          </w:tcPr>
          <w:p w14:paraId="0D5F7503">
            <w:pPr>
              <w:autoSpaceDE w:val="0"/>
              <w:autoSpaceDN w:val="0"/>
              <w:rPr>
                <w:rFonts w:ascii="Arial"/>
                <w:sz w:val="21"/>
                <w:highlight w:val="none"/>
              </w:rPr>
            </w:pPr>
          </w:p>
        </w:tc>
        <w:tc>
          <w:tcPr>
            <w:tcW w:w="1807" w:type="dxa"/>
            <w:vAlign w:val="top"/>
          </w:tcPr>
          <w:p w14:paraId="3DF2D81C">
            <w:pPr>
              <w:autoSpaceDE w:val="0"/>
              <w:autoSpaceDN w:val="0"/>
              <w:rPr>
                <w:rFonts w:ascii="Arial"/>
                <w:sz w:val="21"/>
                <w:highlight w:val="none"/>
              </w:rPr>
            </w:pPr>
          </w:p>
        </w:tc>
      </w:tr>
      <w:tr w14:paraId="2FE14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01F799A8">
            <w:pPr>
              <w:pStyle w:val="253"/>
              <w:autoSpaceDE w:val="0"/>
              <w:autoSpaceDN w:val="0"/>
              <w:spacing w:before="129" w:line="239" w:lineRule="auto"/>
              <w:ind w:left="391"/>
              <w:rPr>
                <w:sz w:val="24"/>
                <w:szCs w:val="24"/>
                <w:highlight w:val="none"/>
              </w:rPr>
            </w:pPr>
            <w:r>
              <w:rPr>
                <w:spacing w:val="-10"/>
                <w:sz w:val="24"/>
                <w:szCs w:val="24"/>
                <w:highlight w:val="none"/>
              </w:rPr>
              <w:t>1.1</w:t>
            </w:r>
          </w:p>
        </w:tc>
        <w:tc>
          <w:tcPr>
            <w:tcW w:w="2889" w:type="dxa"/>
            <w:vAlign w:val="top"/>
          </w:tcPr>
          <w:p w14:paraId="68233934">
            <w:pPr>
              <w:pStyle w:val="253"/>
              <w:autoSpaceDE w:val="0"/>
              <w:autoSpaceDN w:val="0"/>
              <w:spacing w:before="128" w:line="219" w:lineRule="auto"/>
              <w:ind w:left="41"/>
              <w:rPr>
                <w:sz w:val="24"/>
                <w:szCs w:val="24"/>
                <w:highlight w:val="none"/>
              </w:rPr>
            </w:pPr>
            <w:r>
              <w:rPr>
                <w:spacing w:val="-1"/>
                <w:sz w:val="24"/>
                <w:szCs w:val="24"/>
                <w:highlight w:val="none"/>
              </w:rPr>
              <w:t>5P风管机KFR-120T2W</w:t>
            </w:r>
          </w:p>
        </w:tc>
        <w:tc>
          <w:tcPr>
            <w:tcW w:w="1078" w:type="dxa"/>
            <w:vAlign w:val="top"/>
          </w:tcPr>
          <w:p w14:paraId="77B25FCC">
            <w:pPr>
              <w:pStyle w:val="253"/>
              <w:autoSpaceDE w:val="0"/>
              <w:autoSpaceDN w:val="0"/>
              <w:spacing w:before="129" w:line="220" w:lineRule="auto"/>
              <w:ind w:left="431"/>
              <w:rPr>
                <w:sz w:val="24"/>
                <w:szCs w:val="24"/>
                <w:highlight w:val="none"/>
              </w:rPr>
            </w:pPr>
            <w:r>
              <w:rPr>
                <w:sz w:val="24"/>
                <w:szCs w:val="24"/>
                <w:highlight w:val="none"/>
              </w:rPr>
              <w:t>套</w:t>
            </w:r>
          </w:p>
        </w:tc>
        <w:tc>
          <w:tcPr>
            <w:tcW w:w="1078" w:type="dxa"/>
            <w:vAlign w:val="top"/>
          </w:tcPr>
          <w:p w14:paraId="271F488D">
            <w:pPr>
              <w:pStyle w:val="253"/>
              <w:autoSpaceDE w:val="0"/>
              <w:autoSpaceDN w:val="0"/>
              <w:spacing w:before="128"/>
              <w:ind w:left="497"/>
              <w:rPr>
                <w:sz w:val="24"/>
                <w:szCs w:val="24"/>
                <w:highlight w:val="none"/>
              </w:rPr>
            </w:pPr>
            <w:r>
              <w:rPr>
                <w:sz w:val="24"/>
                <w:szCs w:val="24"/>
                <w:highlight w:val="none"/>
              </w:rPr>
              <w:t>3</w:t>
            </w:r>
          </w:p>
        </w:tc>
        <w:tc>
          <w:tcPr>
            <w:tcW w:w="1078" w:type="dxa"/>
            <w:vAlign w:val="top"/>
          </w:tcPr>
          <w:p w14:paraId="35384321">
            <w:pPr>
              <w:autoSpaceDE w:val="0"/>
              <w:autoSpaceDN w:val="0"/>
              <w:rPr>
                <w:rFonts w:ascii="Arial"/>
                <w:sz w:val="21"/>
                <w:highlight w:val="none"/>
              </w:rPr>
            </w:pPr>
          </w:p>
        </w:tc>
        <w:tc>
          <w:tcPr>
            <w:tcW w:w="1807" w:type="dxa"/>
            <w:vAlign w:val="top"/>
          </w:tcPr>
          <w:p w14:paraId="3A21DFCB">
            <w:pPr>
              <w:autoSpaceDE w:val="0"/>
              <w:autoSpaceDN w:val="0"/>
              <w:rPr>
                <w:rFonts w:ascii="Arial"/>
                <w:sz w:val="21"/>
                <w:highlight w:val="none"/>
              </w:rPr>
            </w:pPr>
          </w:p>
        </w:tc>
      </w:tr>
      <w:tr w14:paraId="2D360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19AFD546">
            <w:pPr>
              <w:pStyle w:val="253"/>
              <w:autoSpaceDE w:val="0"/>
              <w:autoSpaceDN w:val="0"/>
              <w:spacing w:before="130" w:line="239" w:lineRule="auto"/>
              <w:ind w:left="391"/>
              <w:rPr>
                <w:sz w:val="24"/>
                <w:szCs w:val="24"/>
                <w:highlight w:val="none"/>
              </w:rPr>
            </w:pPr>
            <w:r>
              <w:rPr>
                <w:spacing w:val="-10"/>
                <w:sz w:val="24"/>
                <w:szCs w:val="24"/>
                <w:highlight w:val="none"/>
              </w:rPr>
              <w:t>1.2</w:t>
            </w:r>
          </w:p>
        </w:tc>
        <w:tc>
          <w:tcPr>
            <w:tcW w:w="2889" w:type="dxa"/>
            <w:vAlign w:val="top"/>
          </w:tcPr>
          <w:p w14:paraId="66CDBC4A">
            <w:pPr>
              <w:pStyle w:val="253"/>
              <w:autoSpaceDE w:val="0"/>
              <w:autoSpaceDN w:val="0"/>
              <w:spacing w:before="129" w:line="219" w:lineRule="auto"/>
              <w:ind w:left="41"/>
              <w:rPr>
                <w:sz w:val="24"/>
                <w:szCs w:val="24"/>
                <w:highlight w:val="none"/>
              </w:rPr>
            </w:pPr>
            <w:r>
              <w:rPr>
                <w:spacing w:val="-2"/>
                <w:sz w:val="24"/>
                <w:szCs w:val="24"/>
                <w:highlight w:val="none"/>
              </w:rPr>
              <w:t>3P风管机KFR-72T2W</w:t>
            </w:r>
          </w:p>
        </w:tc>
        <w:tc>
          <w:tcPr>
            <w:tcW w:w="1078" w:type="dxa"/>
            <w:vAlign w:val="top"/>
          </w:tcPr>
          <w:p w14:paraId="5FE23E35">
            <w:pPr>
              <w:pStyle w:val="253"/>
              <w:autoSpaceDE w:val="0"/>
              <w:autoSpaceDN w:val="0"/>
              <w:spacing w:before="130" w:line="220" w:lineRule="auto"/>
              <w:ind w:left="431"/>
              <w:rPr>
                <w:sz w:val="24"/>
                <w:szCs w:val="24"/>
                <w:highlight w:val="none"/>
              </w:rPr>
            </w:pPr>
            <w:r>
              <w:rPr>
                <w:sz w:val="24"/>
                <w:szCs w:val="24"/>
                <w:highlight w:val="none"/>
              </w:rPr>
              <w:t>套</w:t>
            </w:r>
          </w:p>
        </w:tc>
        <w:tc>
          <w:tcPr>
            <w:tcW w:w="1078" w:type="dxa"/>
            <w:vAlign w:val="top"/>
          </w:tcPr>
          <w:p w14:paraId="268EF492">
            <w:pPr>
              <w:pStyle w:val="253"/>
              <w:autoSpaceDE w:val="0"/>
              <w:autoSpaceDN w:val="0"/>
              <w:spacing w:before="130" w:line="241" w:lineRule="auto"/>
              <w:ind w:left="510"/>
              <w:rPr>
                <w:sz w:val="24"/>
                <w:szCs w:val="24"/>
                <w:highlight w:val="none"/>
              </w:rPr>
            </w:pPr>
            <w:r>
              <w:rPr>
                <w:sz w:val="24"/>
                <w:szCs w:val="24"/>
                <w:highlight w:val="none"/>
              </w:rPr>
              <w:t>1</w:t>
            </w:r>
          </w:p>
        </w:tc>
        <w:tc>
          <w:tcPr>
            <w:tcW w:w="1078" w:type="dxa"/>
            <w:vAlign w:val="top"/>
          </w:tcPr>
          <w:p w14:paraId="4AD4AF81">
            <w:pPr>
              <w:autoSpaceDE w:val="0"/>
              <w:autoSpaceDN w:val="0"/>
              <w:rPr>
                <w:rFonts w:ascii="Arial"/>
                <w:sz w:val="21"/>
                <w:highlight w:val="none"/>
              </w:rPr>
            </w:pPr>
          </w:p>
        </w:tc>
        <w:tc>
          <w:tcPr>
            <w:tcW w:w="1807" w:type="dxa"/>
            <w:vAlign w:val="top"/>
          </w:tcPr>
          <w:p w14:paraId="1A3932DC">
            <w:pPr>
              <w:autoSpaceDE w:val="0"/>
              <w:autoSpaceDN w:val="0"/>
              <w:rPr>
                <w:rFonts w:ascii="Arial"/>
                <w:sz w:val="21"/>
                <w:highlight w:val="none"/>
              </w:rPr>
            </w:pPr>
          </w:p>
        </w:tc>
      </w:tr>
      <w:tr w14:paraId="0E01F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554F7907">
            <w:pPr>
              <w:pStyle w:val="253"/>
              <w:autoSpaceDE w:val="0"/>
              <w:autoSpaceDN w:val="0"/>
              <w:spacing w:before="130" w:line="239" w:lineRule="auto"/>
              <w:ind w:left="391"/>
              <w:rPr>
                <w:sz w:val="24"/>
                <w:szCs w:val="24"/>
                <w:highlight w:val="none"/>
              </w:rPr>
            </w:pPr>
            <w:r>
              <w:rPr>
                <w:spacing w:val="-10"/>
                <w:sz w:val="24"/>
                <w:szCs w:val="24"/>
                <w:highlight w:val="none"/>
              </w:rPr>
              <w:t>1.3</w:t>
            </w:r>
          </w:p>
        </w:tc>
        <w:tc>
          <w:tcPr>
            <w:tcW w:w="2889" w:type="dxa"/>
            <w:vAlign w:val="top"/>
          </w:tcPr>
          <w:p w14:paraId="1863BC3B">
            <w:pPr>
              <w:pStyle w:val="253"/>
              <w:autoSpaceDE w:val="0"/>
              <w:autoSpaceDN w:val="0"/>
              <w:spacing w:before="129" w:line="219" w:lineRule="auto"/>
              <w:ind w:left="54"/>
              <w:rPr>
                <w:sz w:val="24"/>
                <w:szCs w:val="24"/>
                <w:highlight w:val="none"/>
              </w:rPr>
            </w:pPr>
            <w:r>
              <w:rPr>
                <w:spacing w:val="-4"/>
                <w:sz w:val="24"/>
                <w:szCs w:val="24"/>
                <w:highlight w:val="none"/>
              </w:rPr>
              <w:t>1.5P壁挂机</w:t>
            </w:r>
          </w:p>
        </w:tc>
        <w:tc>
          <w:tcPr>
            <w:tcW w:w="1078" w:type="dxa"/>
            <w:vAlign w:val="top"/>
          </w:tcPr>
          <w:p w14:paraId="4B71DF46">
            <w:pPr>
              <w:pStyle w:val="253"/>
              <w:autoSpaceDE w:val="0"/>
              <w:autoSpaceDN w:val="0"/>
              <w:spacing w:before="130" w:line="220" w:lineRule="auto"/>
              <w:ind w:left="431"/>
              <w:rPr>
                <w:sz w:val="24"/>
                <w:szCs w:val="24"/>
                <w:highlight w:val="none"/>
              </w:rPr>
            </w:pPr>
            <w:r>
              <w:rPr>
                <w:sz w:val="24"/>
                <w:szCs w:val="24"/>
                <w:highlight w:val="none"/>
              </w:rPr>
              <w:t>套</w:t>
            </w:r>
          </w:p>
        </w:tc>
        <w:tc>
          <w:tcPr>
            <w:tcW w:w="1078" w:type="dxa"/>
            <w:vAlign w:val="top"/>
          </w:tcPr>
          <w:p w14:paraId="014B047E">
            <w:pPr>
              <w:pStyle w:val="253"/>
              <w:autoSpaceDE w:val="0"/>
              <w:autoSpaceDN w:val="0"/>
              <w:spacing w:before="130" w:line="241" w:lineRule="auto"/>
              <w:ind w:left="510"/>
              <w:rPr>
                <w:sz w:val="24"/>
                <w:szCs w:val="24"/>
                <w:highlight w:val="none"/>
              </w:rPr>
            </w:pPr>
            <w:r>
              <w:rPr>
                <w:sz w:val="24"/>
                <w:szCs w:val="24"/>
                <w:highlight w:val="none"/>
              </w:rPr>
              <w:t>1</w:t>
            </w:r>
          </w:p>
        </w:tc>
        <w:tc>
          <w:tcPr>
            <w:tcW w:w="1078" w:type="dxa"/>
            <w:vAlign w:val="top"/>
          </w:tcPr>
          <w:p w14:paraId="2AE960EA">
            <w:pPr>
              <w:autoSpaceDE w:val="0"/>
              <w:autoSpaceDN w:val="0"/>
              <w:rPr>
                <w:rFonts w:ascii="Arial"/>
                <w:sz w:val="21"/>
                <w:highlight w:val="none"/>
              </w:rPr>
            </w:pPr>
          </w:p>
        </w:tc>
        <w:tc>
          <w:tcPr>
            <w:tcW w:w="1807" w:type="dxa"/>
            <w:vAlign w:val="top"/>
          </w:tcPr>
          <w:p w14:paraId="3C9D01EC">
            <w:pPr>
              <w:autoSpaceDE w:val="0"/>
              <w:autoSpaceDN w:val="0"/>
              <w:rPr>
                <w:rFonts w:ascii="Arial"/>
                <w:sz w:val="21"/>
                <w:highlight w:val="none"/>
              </w:rPr>
            </w:pPr>
          </w:p>
        </w:tc>
      </w:tr>
      <w:tr w14:paraId="511CB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1088" w:type="dxa"/>
            <w:vAlign w:val="top"/>
          </w:tcPr>
          <w:p w14:paraId="14284C76">
            <w:pPr>
              <w:autoSpaceDE w:val="0"/>
              <w:autoSpaceDN w:val="0"/>
              <w:spacing w:line="381" w:lineRule="auto"/>
              <w:rPr>
                <w:rFonts w:ascii="Arial"/>
                <w:sz w:val="21"/>
                <w:highlight w:val="none"/>
              </w:rPr>
            </w:pPr>
          </w:p>
          <w:p w14:paraId="65DB1C44">
            <w:pPr>
              <w:pStyle w:val="253"/>
              <w:autoSpaceDE w:val="0"/>
              <w:autoSpaceDN w:val="0"/>
              <w:spacing w:before="78" w:line="239" w:lineRule="auto"/>
              <w:ind w:left="391"/>
              <w:rPr>
                <w:sz w:val="24"/>
                <w:szCs w:val="24"/>
                <w:highlight w:val="none"/>
              </w:rPr>
            </w:pPr>
            <w:r>
              <w:rPr>
                <w:spacing w:val="-10"/>
                <w:sz w:val="24"/>
                <w:szCs w:val="24"/>
                <w:highlight w:val="none"/>
              </w:rPr>
              <w:t>1.4</w:t>
            </w:r>
          </w:p>
        </w:tc>
        <w:tc>
          <w:tcPr>
            <w:tcW w:w="2889" w:type="dxa"/>
            <w:vAlign w:val="top"/>
          </w:tcPr>
          <w:p w14:paraId="00200CCE">
            <w:pPr>
              <w:pStyle w:val="253"/>
              <w:autoSpaceDE w:val="0"/>
              <w:autoSpaceDN w:val="0"/>
              <w:spacing w:before="28" w:line="225" w:lineRule="auto"/>
              <w:ind w:left="36" w:right="86"/>
              <w:jc w:val="both"/>
              <w:rPr>
                <w:sz w:val="24"/>
                <w:szCs w:val="24"/>
                <w:highlight w:val="none"/>
              </w:rPr>
            </w:pPr>
            <w:r>
              <w:rPr>
                <w:spacing w:val="-1"/>
                <w:sz w:val="24"/>
                <w:szCs w:val="24"/>
                <w:highlight w:val="none"/>
              </w:rPr>
              <w:t>新风机（双向流风量600出</w:t>
            </w:r>
            <w:r>
              <w:rPr>
                <w:spacing w:val="-2"/>
                <w:sz w:val="24"/>
                <w:szCs w:val="24"/>
                <w:highlight w:val="none"/>
              </w:rPr>
              <w:t>风口中150mm</w:t>
            </w:r>
            <w:r>
              <w:rPr>
                <w:spacing w:val="6"/>
                <w:sz w:val="24"/>
                <w:szCs w:val="24"/>
                <w:highlight w:val="none"/>
              </w:rPr>
              <w:t>），</w:t>
            </w:r>
            <w:r>
              <w:rPr>
                <w:spacing w:val="-2"/>
                <w:sz w:val="24"/>
                <w:szCs w:val="24"/>
                <w:highlight w:val="none"/>
              </w:rPr>
              <w:t>最大新风</w:t>
            </w:r>
            <w:r>
              <w:rPr>
                <w:sz w:val="24"/>
                <w:szCs w:val="24"/>
                <w:highlight w:val="none"/>
              </w:rPr>
              <w:t>量</w:t>
            </w:r>
          </w:p>
          <w:p w14:paraId="18F8A3D1">
            <w:pPr>
              <w:pStyle w:val="253"/>
              <w:autoSpaceDE w:val="0"/>
              <w:autoSpaceDN w:val="0"/>
              <w:spacing w:line="170" w:lineRule="auto"/>
              <w:ind w:left="38"/>
              <w:rPr>
                <w:sz w:val="24"/>
                <w:szCs w:val="24"/>
                <w:highlight w:val="none"/>
              </w:rPr>
            </w:pPr>
            <w:r>
              <w:rPr>
                <w:spacing w:val="-2"/>
                <w:sz w:val="24"/>
                <w:szCs w:val="24"/>
                <w:highlight w:val="none"/>
              </w:rPr>
              <w:t>600m³/h</w:t>
            </w:r>
          </w:p>
        </w:tc>
        <w:tc>
          <w:tcPr>
            <w:tcW w:w="1078" w:type="dxa"/>
            <w:vAlign w:val="top"/>
          </w:tcPr>
          <w:p w14:paraId="52CB319A">
            <w:pPr>
              <w:autoSpaceDE w:val="0"/>
              <w:autoSpaceDN w:val="0"/>
              <w:spacing w:line="382" w:lineRule="auto"/>
              <w:rPr>
                <w:rFonts w:ascii="Arial"/>
                <w:sz w:val="21"/>
                <w:highlight w:val="none"/>
              </w:rPr>
            </w:pPr>
          </w:p>
          <w:p w14:paraId="6C145A27">
            <w:pPr>
              <w:pStyle w:val="253"/>
              <w:autoSpaceDE w:val="0"/>
              <w:autoSpaceDN w:val="0"/>
              <w:spacing w:before="78" w:line="221" w:lineRule="auto"/>
              <w:ind w:left="449"/>
              <w:rPr>
                <w:sz w:val="24"/>
                <w:szCs w:val="24"/>
                <w:highlight w:val="none"/>
              </w:rPr>
            </w:pPr>
            <w:r>
              <w:rPr>
                <w:sz w:val="24"/>
                <w:szCs w:val="24"/>
                <w:highlight w:val="none"/>
              </w:rPr>
              <w:t>台</w:t>
            </w:r>
          </w:p>
        </w:tc>
        <w:tc>
          <w:tcPr>
            <w:tcW w:w="1078" w:type="dxa"/>
            <w:vAlign w:val="top"/>
          </w:tcPr>
          <w:p w14:paraId="0D14BD80">
            <w:pPr>
              <w:autoSpaceDE w:val="0"/>
              <w:autoSpaceDN w:val="0"/>
              <w:spacing w:line="381" w:lineRule="auto"/>
              <w:rPr>
                <w:rFonts w:ascii="Arial"/>
                <w:sz w:val="21"/>
                <w:highlight w:val="none"/>
              </w:rPr>
            </w:pPr>
          </w:p>
          <w:p w14:paraId="606F442D">
            <w:pPr>
              <w:pStyle w:val="253"/>
              <w:autoSpaceDE w:val="0"/>
              <w:autoSpaceDN w:val="0"/>
              <w:spacing w:before="78"/>
              <w:ind w:left="493"/>
              <w:rPr>
                <w:sz w:val="24"/>
                <w:szCs w:val="24"/>
                <w:highlight w:val="none"/>
              </w:rPr>
            </w:pPr>
            <w:r>
              <w:rPr>
                <w:sz w:val="24"/>
                <w:szCs w:val="24"/>
                <w:highlight w:val="none"/>
              </w:rPr>
              <w:t>8</w:t>
            </w:r>
          </w:p>
        </w:tc>
        <w:tc>
          <w:tcPr>
            <w:tcW w:w="1078" w:type="dxa"/>
            <w:vAlign w:val="top"/>
          </w:tcPr>
          <w:p w14:paraId="1BDEA8AC">
            <w:pPr>
              <w:autoSpaceDE w:val="0"/>
              <w:autoSpaceDN w:val="0"/>
              <w:rPr>
                <w:rFonts w:ascii="Arial"/>
                <w:sz w:val="21"/>
                <w:highlight w:val="none"/>
              </w:rPr>
            </w:pPr>
          </w:p>
        </w:tc>
        <w:tc>
          <w:tcPr>
            <w:tcW w:w="1807" w:type="dxa"/>
            <w:vAlign w:val="top"/>
          </w:tcPr>
          <w:p w14:paraId="165219F2">
            <w:pPr>
              <w:autoSpaceDE w:val="0"/>
              <w:autoSpaceDN w:val="0"/>
              <w:rPr>
                <w:rFonts w:ascii="Arial"/>
                <w:sz w:val="21"/>
                <w:highlight w:val="none"/>
              </w:rPr>
            </w:pPr>
          </w:p>
        </w:tc>
      </w:tr>
      <w:tr w14:paraId="11946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133" w:type="dxa"/>
            <w:gridSpan w:val="4"/>
            <w:vAlign w:val="top"/>
          </w:tcPr>
          <w:p w14:paraId="77983E63">
            <w:pPr>
              <w:pStyle w:val="253"/>
              <w:autoSpaceDE w:val="0"/>
              <w:autoSpaceDN w:val="0"/>
              <w:spacing w:before="132" w:line="219" w:lineRule="auto"/>
              <w:ind w:left="48"/>
              <w:rPr>
                <w:sz w:val="24"/>
                <w:szCs w:val="24"/>
                <w:highlight w:val="none"/>
              </w:rPr>
            </w:pPr>
            <w:r>
              <w:rPr>
                <w:b/>
                <w:bCs/>
                <w:spacing w:val="-3"/>
                <w:sz w:val="24"/>
                <w:szCs w:val="24"/>
                <w:highlight w:val="none"/>
              </w:rPr>
              <w:t>二、空调安装部分</w:t>
            </w:r>
          </w:p>
        </w:tc>
        <w:tc>
          <w:tcPr>
            <w:tcW w:w="1078" w:type="dxa"/>
            <w:vAlign w:val="top"/>
          </w:tcPr>
          <w:p w14:paraId="42CC1D7A">
            <w:pPr>
              <w:autoSpaceDE w:val="0"/>
              <w:autoSpaceDN w:val="0"/>
              <w:rPr>
                <w:rFonts w:ascii="Arial"/>
                <w:sz w:val="21"/>
                <w:highlight w:val="none"/>
              </w:rPr>
            </w:pPr>
          </w:p>
        </w:tc>
        <w:tc>
          <w:tcPr>
            <w:tcW w:w="1807" w:type="dxa"/>
            <w:vAlign w:val="top"/>
          </w:tcPr>
          <w:p w14:paraId="5B41DA12">
            <w:pPr>
              <w:autoSpaceDE w:val="0"/>
              <w:autoSpaceDN w:val="0"/>
              <w:rPr>
                <w:rFonts w:ascii="Arial"/>
                <w:sz w:val="21"/>
                <w:highlight w:val="none"/>
              </w:rPr>
            </w:pPr>
          </w:p>
        </w:tc>
      </w:tr>
      <w:tr w14:paraId="2EEBD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67F5F2C5">
            <w:pPr>
              <w:pStyle w:val="253"/>
              <w:autoSpaceDE w:val="0"/>
              <w:autoSpaceDN w:val="0"/>
              <w:spacing w:before="133" w:line="239" w:lineRule="auto"/>
              <w:ind w:left="376"/>
              <w:rPr>
                <w:sz w:val="24"/>
                <w:szCs w:val="24"/>
                <w:highlight w:val="none"/>
              </w:rPr>
            </w:pPr>
            <w:r>
              <w:rPr>
                <w:spacing w:val="-5"/>
                <w:sz w:val="24"/>
                <w:szCs w:val="24"/>
                <w:highlight w:val="none"/>
              </w:rPr>
              <w:t>2.1</w:t>
            </w:r>
          </w:p>
        </w:tc>
        <w:tc>
          <w:tcPr>
            <w:tcW w:w="2889" w:type="dxa"/>
            <w:vAlign w:val="top"/>
          </w:tcPr>
          <w:p w14:paraId="16F06516">
            <w:pPr>
              <w:pStyle w:val="253"/>
              <w:autoSpaceDE w:val="0"/>
              <w:autoSpaceDN w:val="0"/>
              <w:spacing w:before="133" w:line="219" w:lineRule="auto"/>
              <w:ind w:left="41"/>
              <w:rPr>
                <w:sz w:val="24"/>
                <w:szCs w:val="24"/>
                <w:highlight w:val="none"/>
              </w:rPr>
            </w:pPr>
            <w:r>
              <w:rPr>
                <w:spacing w:val="-2"/>
                <w:sz w:val="24"/>
                <w:szCs w:val="24"/>
                <w:highlight w:val="none"/>
              </w:rPr>
              <w:t>5P脱脂铜管含保温</w:t>
            </w:r>
          </w:p>
        </w:tc>
        <w:tc>
          <w:tcPr>
            <w:tcW w:w="1078" w:type="dxa"/>
            <w:vAlign w:val="top"/>
          </w:tcPr>
          <w:p w14:paraId="20DD74C9">
            <w:pPr>
              <w:pStyle w:val="253"/>
              <w:autoSpaceDE w:val="0"/>
              <w:autoSpaceDN w:val="0"/>
              <w:spacing w:before="133" w:line="219" w:lineRule="auto"/>
              <w:ind w:left="430"/>
              <w:rPr>
                <w:sz w:val="24"/>
                <w:szCs w:val="24"/>
                <w:highlight w:val="none"/>
              </w:rPr>
            </w:pPr>
            <w:r>
              <w:rPr>
                <w:sz w:val="24"/>
                <w:szCs w:val="24"/>
                <w:highlight w:val="none"/>
              </w:rPr>
              <w:t>米</w:t>
            </w:r>
          </w:p>
        </w:tc>
        <w:tc>
          <w:tcPr>
            <w:tcW w:w="1078" w:type="dxa"/>
            <w:vAlign w:val="top"/>
          </w:tcPr>
          <w:p w14:paraId="17D5B9D3">
            <w:pPr>
              <w:pStyle w:val="253"/>
              <w:autoSpaceDE w:val="0"/>
              <w:autoSpaceDN w:val="0"/>
              <w:spacing w:before="133" w:line="239" w:lineRule="auto"/>
              <w:ind w:left="318"/>
              <w:rPr>
                <w:sz w:val="24"/>
                <w:szCs w:val="24"/>
                <w:highlight w:val="none"/>
              </w:rPr>
            </w:pPr>
            <w:r>
              <w:rPr>
                <w:spacing w:val="-4"/>
                <w:sz w:val="24"/>
                <w:szCs w:val="24"/>
                <w:highlight w:val="none"/>
              </w:rPr>
              <w:t>77.0</w:t>
            </w:r>
          </w:p>
        </w:tc>
        <w:tc>
          <w:tcPr>
            <w:tcW w:w="1078" w:type="dxa"/>
            <w:vAlign w:val="top"/>
          </w:tcPr>
          <w:p w14:paraId="21132912">
            <w:pPr>
              <w:autoSpaceDE w:val="0"/>
              <w:autoSpaceDN w:val="0"/>
              <w:rPr>
                <w:rFonts w:ascii="Arial"/>
                <w:sz w:val="21"/>
                <w:highlight w:val="none"/>
              </w:rPr>
            </w:pPr>
          </w:p>
        </w:tc>
        <w:tc>
          <w:tcPr>
            <w:tcW w:w="1807" w:type="dxa"/>
            <w:vAlign w:val="top"/>
          </w:tcPr>
          <w:p w14:paraId="3A0AF712">
            <w:pPr>
              <w:autoSpaceDE w:val="0"/>
              <w:autoSpaceDN w:val="0"/>
              <w:rPr>
                <w:rFonts w:ascii="Arial"/>
                <w:sz w:val="21"/>
                <w:highlight w:val="none"/>
              </w:rPr>
            </w:pPr>
          </w:p>
        </w:tc>
      </w:tr>
      <w:tr w14:paraId="6894B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5286B214">
            <w:pPr>
              <w:pStyle w:val="253"/>
              <w:autoSpaceDE w:val="0"/>
              <w:autoSpaceDN w:val="0"/>
              <w:spacing w:before="134" w:line="239" w:lineRule="auto"/>
              <w:ind w:left="376"/>
              <w:rPr>
                <w:sz w:val="24"/>
                <w:szCs w:val="24"/>
                <w:highlight w:val="none"/>
              </w:rPr>
            </w:pPr>
            <w:r>
              <w:rPr>
                <w:spacing w:val="-5"/>
                <w:sz w:val="24"/>
                <w:szCs w:val="24"/>
                <w:highlight w:val="none"/>
              </w:rPr>
              <w:t>2.2</w:t>
            </w:r>
          </w:p>
        </w:tc>
        <w:tc>
          <w:tcPr>
            <w:tcW w:w="2889" w:type="dxa"/>
            <w:vAlign w:val="top"/>
          </w:tcPr>
          <w:p w14:paraId="3FD2A785">
            <w:pPr>
              <w:pStyle w:val="253"/>
              <w:autoSpaceDE w:val="0"/>
              <w:autoSpaceDN w:val="0"/>
              <w:spacing w:before="134" w:line="219" w:lineRule="auto"/>
              <w:ind w:left="41"/>
              <w:rPr>
                <w:sz w:val="24"/>
                <w:szCs w:val="24"/>
                <w:highlight w:val="none"/>
              </w:rPr>
            </w:pPr>
            <w:r>
              <w:rPr>
                <w:spacing w:val="-2"/>
                <w:sz w:val="24"/>
                <w:szCs w:val="24"/>
                <w:highlight w:val="none"/>
              </w:rPr>
              <w:t>3P脱脂铜管含保温</w:t>
            </w:r>
          </w:p>
        </w:tc>
        <w:tc>
          <w:tcPr>
            <w:tcW w:w="1078" w:type="dxa"/>
            <w:vAlign w:val="top"/>
          </w:tcPr>
          <w:p w14:paraId="79A4C1FC">
            <w:pPr>
              <w:pStyle w:val="253"/>
              <w:autoSpaceDE w:val="0"/>
              <w:autoSpaceDN w:val="0"/>
              <w:spacing w:before="134" w:line="219" w:lineRule="auto"/>
              <w:ind w:left="430"/>
              <w:rPr>
                <w:sz w:val="24"/>
                <w:szCs w:val="24"/>
                <w:highlight w:val="none"/>
              </w:rPr>
            </w:pPr>
            <w:r>
              <w:rPr>
                <w:sz w:val="24"/>
                <w:szCs w:val="24"/>
                <w:highlight w:val="none"/>
              </w:rPr>
              <w:t>米</w:t>
            </w:r>
          </w:p>
        </w:tc>
        <w:tc>
          <w:tcPr>
            <w:tcW w:w="1078" w:type="dxa"/>
            <w:vAlign w:val="top"/>
          </w:tcPr>
          <w:p w14:paraId="0CDBC775">
            <w:pPr>
              <w:pStyle w:val="253"/>
              <w:autoSpaceDE w:val="0"/>
              <w:autoSpaceDN w:val="0"/>
              <w:spacing w:before="134" w:line="239" w:lineRule="auto"/>
              <w:ind w:left="330"/>
              <w:rPr>
                <w:sz w:val="24"/>
                <w:szCs w:val="24"/>
                <w:highlight w:val="none"/>
              </w:rPr>
            </w:pPr>
            <w:r>
              <w:rPr>
                <w:spacing w:val="-7"/>
                <w:sz w:val="24"/>
                <w:szCs w:val="24"/>
                <w:highlight w:val="none"/>
              </w:rPr>
              <w:t>12.0</w:t>
            </w:r>
          </w:p>
        </w:tc>
        <w:tc>
          <w:tcPr>
            <w:tcW w:w="1078" w:type="dxa"/>
            <w:vAlign w:val="top"/>
          </w:tcPr>
          <w:p w14:paraId="7F4EE4B5">
            <w:pPr>
              <w:autoSpaceDE w:val="0"/>
              <w:autoSpaceDN w:val="0"/>
              <w:rPr>
                <w:rFonts w:ascii="Arial"/>
                <w:sz w:val="21"/>
                <w:highlight w:val="none"/>
              </w:rPr>
            </w:pPr>
          </w:p>
        </w:tc>
        <w:tc>
          <w:tcPr>
            <w:tcW w:w="1807" w:type="dxa"/>
            <w:vAlign w:val="top"/>
          </w:tcPr>
          <w:p w14:paraId="0F36B325">
            <w:pPr>
              <w:autoSpaceDE w:val="0"/>
              <w:autoSpaceDN w:val="0"/>
              <w:rPr>
                <w:rFonts w:ascii="Arial"/>
                <w:sz w:val="21"/>
                <w:highlight w:val="none"/>
              </w:rPr>
            </w:pPr>
          </w:p>
        </w:tc>
      </w:tr>
      <w:tr w14:paraId="51524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33C7620C">
            <w:pPr>
              <w:pStyle w:val="253"/>
              <w:autoSpaceDE w:val="0"/>
              <w:autoSpaceDN w:val="0"/>
              <w:spacing w:before="135" w:line="239" w:lineRule="auto"/>
              <w:ind w:left="376"/>
              <w:rPr>
                <w:sz w:val="24"/>
                <w:szCs w:val="24"/>
                <w:highlight w:val="none"/>
              </w:rPr>
            </w:pPr>
            <w:r>
              <w:rPr>
                <w:spacing w:val="-5"/>
                <w:sz w:val="24"/>
                <w:szCs w:val="24"/>
                <w:highlight w:val="none"/>
              </w:rPr>
              <w:t>2.3</w:t>
            </w:r>
          </w:p>
        </w:tc>
        <w:tc>
          <w:tcPr>
            <w:tcW w:w="2889" w:type="dxa"/>
            <w:vAlign w:val="top"/>
          </w:tcPr>
          <w:p w14:paraId="04F4F174">
            <w:pPr>
              <w:pStyle w:val="253"/>
              <w:autoSpaceDE w:val="0"/>
              <w:autoSpaceDN w:val="0"/>
              <w:spacing w:before="135" w:line="219" w:lineRule="auto"/>
              <w:ind w:left="54"/>
              <w:rPr>
                <w:sz w:val="24"/>
                <w:szCs w:val="24"/>
                <w:highlight w:val="none"/>
              </w:rPr>
            </w:pPr>
            <w:r>
              <w:rPr>
                <w:spacing w:val="-3"/>
                <w:sz w:val="24"/>
                <w:szCs w:val="24"/>
                <w:highlight w:val="none"/>
              </w:rPr>
              <w:t>1.5P脱脂铜管含保温</w:t>
            </w:r>
          </w:p>
        </w:tc>
        <w:tc>
          <w:tcPr>
            <w:tcW w:w="1078" w:type="dxa"/>
            <w:vAlign w:val="top"/>
          </w:tcPr>
          <w:p w14:paraId="73842751">
            <w:pPr>
              <w:pStyle w:val="253"/>
              <w:autoSpaceDE w:val="0"/>
              <w:autoSpaceDN w:val="0"/>
              <w:spacing w:before="135" w:line="219" w:lineRule="auto"/>
              <w:ind w:left="430"/>
              <w:rPr>
                <w:sz w:val="24"/>
                <w:szCs w:val="24"/>
                <w:highlight w:val="none"/>
              </w:rPr>
            </w:pPr>
            <w:r>
              <w:rPr>
                <w:sz w:val="24"/>
                <w:szCs w:val="24"/>
                <w:highlight w:val="none"/>
              </w:rPr>
              <w:t>米</w:t>
            </w:r>
          </w:p>
        </w:tc>
        <w:tc>
          <w:tcPr>
            <w:tcW w:w="1078" w:type="dxa"/>
            <w:vAlign w:val="top"/>
          </w:tcPr>
          <w:p w14:paraId="56BF999F">
            <w:pPr>
              <w:pStyle w:val="253"/>
              <w:autoSpaceDE w:val="0"/>
              <w:autoSpaceDN w:val="0"/>
              <w:spacing w:before="135" w:line="239" w:lineRule="auto"/>
              <w:ind w:left="377"/>
              <w:rPr>
                <w:sz w:val="24"/>
                <w:szCs w:val="24"/>
                <w:highlight w:val="none"/>
              </w:rPr>
            </w:pPr>
            <w:r>
              <w:rPr>
                <w:spacing w:val="-5"/>
                <w:sz w:val="24"/>
                <w:szCs w:val="24"/>
                <w:highlight w:val="none"/>
              </w:rPr>
              <w:t>5.0</w:t>
            </w:r>
          </w:p>
        </w:tc>
        <w:tc>
          <w:tcPr>
            <w:tcW w:w="1078" w:type="dxa"/>
            <w:vAlign w:val="top"/>
          </w:tcPr>
          <w:p w14:paraId="3E4A24B3">
            <w:pPr>
              <w:autoSpaceDE w:val="0"/>
              <w:autoSpaceDN w:val="0"/>
              <w:rPr>
                <w:rFonts w:ascii="Arial"/>
                <w:sz w:val="21"/>
                <w:highlight w:val="none"/>
              </w:rPr>
            </w:pPr>
          </w:p>
        </w:tc>
        <w:tc>
          <w:tcPr>
            <w:tcW w:w="1807" w:type="dxa"/>
            <w:vAlign w:val="top"/>
          </w:tcPr>
          <w:p w14:paraId="72D18B7C">
            <w:pPr>
              <w:autoSpaceDE w:val="0"/>
              <w:autoSpaceDN w:val="0"/>
              <w:rPr>
                <w:rFonts w:ascii="Arial"/>
                <w:sz w:val="21"/>
                <w:highlight w:val="none"/>
              </w:rPr>
            </w:pPr>
          </w:p>
        </w:tc>
      </w:tr>
      <w:tr w14:paraId="29317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23C70849">
            <w:pPr>
              <w:pStyle w:val="253"/>
              <w:autoSpaceDE w:val="0"/>
              <w:autoSpaceDN w:val="0"/>
              <w:spacing w:before="136" w:line="239" w:lineRule="auto"/>
              <w:ind w:left="376"/>
              <w:rPr>
                <w:sz w:val="24"/>
                <w:szCs w:val="24"/>
                <w:highlight w:val="none"/>
              </w:rPr>
            </w:pPr>
            <w:r>
              <w:rPr>
                <w:spacing w:val="-5"/>
                <w:sz w:val="24"/>
                <w:szCs w:val="24"/>
                <w:highlight w:val="none"/>
              </w:rPr>
              <w:t>2.4</w:t>
            </w:r>
          </w:p>
        </w:tc>
        <w:tc>
          <w:tcPr>
            <w:tcW w:w="2889" w:type="dxa"/>
            <w:vAlign w:val="top"/>
          </w:tcPr>
          <w:p w14:paraId="0435C9C9">
            <w:pPr>
              <w:pStyle w:val="253"/>
              <w:autoSpaceDE w:val="0"/>
              <w:autoSpaceDN w:val="0"/>
              <w:spacing w:before="136" w:line="219" w:lineRule="auto"/>
              <w:ind w:left="36"/>
              <w:rPr>
                <w:sz w:val="24"/>
                <w:szCs w:val="24"/>
                <w:highlight w:val="none"/>
              </w:rPr>
            </w:pPr>
            <w:r>
              <w:rPr>
                <w:spacing w:val="-1"/>
                <w:sz w:val="24"/>
                <w:szCs w:val="24"/>
                <w:highlight w:val="none"/>
              </w:rPr>
              <w:t>排水含保温DN25-50</w:t>
            </w:r>
          </w:p>
        </w:tc>
        <w:tc>
          <w:tcPr>
            <w:tcW w:w="1078" w:type="dxa"/>
            <w:vAlign w:val="top"/>
          </w:tcPr>
          <w:p w14:paraId="25F54DCB">
            <w:pPr>
              <w:pStyle w:val="253"/>
              <w:autoSpaceDE w:val="0"/>
              <w:autoSpaceDN w:val="0"/>
              <w:spacing w:before="136" w:line="219" w:lineRule="auto"/>
              <w:ind w:left="430"/>
              <w:rPr>
                <w:sz w:val="24"/>
                <w:szCs w:val="24"/>
                <w:highlight w:val="none"/>
              </w:rPr>
            </w:pPr>
            <w:r>
              <w:rPr>
                <w:sz w:val="24"/>
                <w:szCs w:val="24"/>
                <w:highlight w:val="none"/>
              </w:rPr>
              <w:t>米</w:t>
            </w:r>
          </w:p>
        </w:tc>
        <w:tc>
          <w:tcPr>
            <w:tcW w:w="1078" w:type="dxa"/>
            <w:vAlign w:val="top"/>
          </w:tcPr>
          <w:p w14:paraId="3D500E13">
            <w:pPr>
              <w:pStyle w:val="253"/>
              <w:autoSpaceDE w:val="0"/>
              <w:autoSpaceDN w:val="0"/>
              <w:spacing w:before="135"/>
              <w:ind w:left="390"/>
              <w:rPr>
                <w:sz w:val="24"/>
                <w:szCs w:val="24"/>
                <w:highlight w:val="none"/>
              </w:rPr>
            </w:pPr>
            <w:r>
              <w:rPr>
                <w:spacing w:val="-10"/>
                <w:sz w:val="24"/>
                <w:szCs w:val="24"/>
                <w:highlight w:val="none"/>
              </w:rPr>
              <w:t>120</w:t>
            </w:r>
          </w:p>
        </w:tc>
        <w:tc>
          <w:tcPr>
            <w:tcW w:w="1078" w:type="dxa"/>
            <w:vAlign w:val="top"/>
          </w:tcPr>
          <w:p w14:paraId="7957BDE2">
            <w:pPr>
              <w:autoSpaceDE w:val="0"/>
              <w:autoSpaceDN w:val="0"/>
              <w:rPr>
                <w:rFonts w:ascii="Arial"/>
                <w:sz w:val="21"/>
                <w:highlight w:val="none"/>
              </w:rPr>
            </w:pPr>
          </w:p>
        </w:tc>
        <w:tc>
          <w:tcPr>
            <w:tcW w:w="1807" w:type="dxa"/>
            <w:vAlign w:val="top"/>
          </w:tcPr>
          <w:p w14:paraId="41721866">
            <w:pPr>
              <w:autoSpaceDE w:val="0"/>
              <w:autoSpaceDN w:val="0"/>
              <w:rPr>
                <w:rFonts w:ascii="Arial"/>
                <w:sz w:val="21"/>
                <w:highlight w:val="none"/>
              </w:rPr>
            </w:pPr>
          </w:p>
        </w:tc>
      </w:tr>
      <w:tr w14:paraId="7084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6F9F2715">
            <w:pPr>
              <w:pStyle w:val="253"/>
              <w:autoSpaceDE w:val="0"/>
              <w:autoSpaceDN w:val="0"/>
              <w:spacing w:before="137" w:line="239" w:lineRule="auto"/>
              <w:ind w:left="376"/>
              <w:rPr>
                <w:sz w:val="24"/>
                <w:szCs w:val="24"/>
                <w:highlight w:val="none"/>
              </w:rPr>
            </w:pPr>
            <w:r>
              <w:rPr>
                <w:spacing w:val="-5"/>
                <w:sz w:val="24"/>
                <w:szCs w:val="24"/>
                <w:highlight w:val="none"/>
              </w:rPr>
              <w:t>2.5</w:t>
            </w:r>
          </w:p>
        </w:tc>
        <w:tc>
          <w:tcPr>
            <w:tcW w:w="2889" w:type="dxa"/>
            <w:vAlign w:val="top"/>
          </w:tcPr>
          <w:p w14:paraId="07BF844B">
            <w:pPr>
              <w:pStyle w:val="253"/>
              <w:autoSpaceDE w:val="0"/>
              <w:autoSpaceDN w:val="0"/>
              <w:spacing w:before="136" w:line="219" w:lineRule="auto"/>
              <w:ind w:left="66"/>
              <w:rPr>
                <w:sz w:val="24"/>
                <w:szCs w:val="24"/>
                <w:highlight w:val="none"/>
              </w:rPr>
            </w:pPr>
            <w:r>
              <w:rPr>
                <w:spacing w:val="-5"/>
                <w:sz w:val="24"/>
                <w:szCs w:val="24"/>
                <w:highlight w:val="none"/>
              </w:rPr>
              <w:t>内外机连接线及线管</w:t>
            </w:r>
          </w:p>
        </w:tc>
        <w:tc>
          <w:tcPr>
            <w:tcW w:w="1078" w:type="dxa"/>
            <w:vAlign w:val="top"/>
          </w:tcPr>
          <w:p w14:paraId="1542D04F">
            <w:pPr>
              <w:pStyle w:val="253"/>
              <w:autoSpaceDE w:val="0"/>
              <w:autoSpaceDN w:val="0"/>
              <w:spacing w:before="137" w:line="219" w:lineRule="auto"/>
              <w:ind w:left="430"/>
              <w:rPr>
                <w:sz w:val="24"/>
                <w:szCs w:val="24"/>
                <w:highlight w:val="none"/>
              </w:rPr>
            </w:pPr>
            <w:r>
              <w:rPr>
                <w:sz w:val="24"/>
                <w:szCs w:val="24"/>
                <w:highlight w:val="none"/>
              </w:rPr>
              <w:t>米</w:t>
            </w:r>
          </w:p>
        </w:tc>
        <w:tc>
          <w:tcPr>
            <w:tcW w:w="1078" w:type="dxa"/>
            <w:vAlign w:val="top"/>
          </w:tcPr>
          <w:p w14:paraId="354E6F6E">
            <w:pPr>
              <w:pStyle w:val="253"/>
              <w:autoSpaceDE w:val="0"/>
              <w:autoSpaceDN w:val="0"/>
              <w:spacing w:before="136"/>
              <w:ind w:left="390"/>
              <w:rPr>
                <w:sz w:val="24"/>
                <w:szCs w:val="24"/>
                <w:highlight w:val="none"/>
              </w:rPr>
            </w:pPr>
            <w:r>
              <w:rPr>
                <w:spacing w:val="-10"/>
                <w:sz w:val="24"/>
                <w:szCs w:val="24"/>
                <w:highlight w:val="none"/>
              </w:rPr>
              <w:t>155</w:t>
            </w:r>
          </w:p>
        </w:tc>
        <w:tc>
          <w:tcPr>
            <w:tcW w:w="1078" w:type="dxa"/>
            <w:vAlign w:val="top"/>
          </w:tcPr>
          <w:p w14:paraId="0881428C">
            <w:pPr>
              <w:autoSpaceDE w:val="0"/>
              <w:autoSpaceDN w:val="0"/>
              <w:rPr>
                <w:rFonts w:ascii="Arial"/>
                <w:sz w:val="21"/>
                <w:highlight w:val="none"/>
              </w:rPr>
            </w:pPr>
          </w:p>
        </w:tc>
        <w:tc>
          <w:tcPr>
            <w:tcW w:w="1807" w:type="dxa"/>
            <w:vAlign w:val="top"/>
          </w:tcPr>
          <w:p w14:paraId="5B00E504">
            <w:pPr>
              <w:autoSpaceDE w:val="0"/>
              <w:autoSpaceDN w:val="0"/>
              <w:rPr>
                <w:rFonts w:ascii="Arial"/>
                <w:sz w:val="21"/>
                <w:highlight w:val="none"/>
              </w:rPr>
            </w:pPr>
          </w:p>
        </w:tc>
      </w:tr>
      <w:tr w14:paraId="31B2D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1FE35F62">
            <w:pPr>
              <w:pStyle w:val="253"/>
              <w:autoSpaceDE w:val="0"/>
              <w:autoSpaceDN w:val="0"/>
              <w:spacing w:before="138" w:line="239" w:lineRule="auto"/>
              <w:ind w:left="376"/>
              <w:rPr>
                <w:sz w:val="24"/>
                <w:szCs w:val="24"/>
                <w:highlight w:val="none"/>
              </w:rPr>
            </w:pPr>
            <w:r>
              <w:rPr>
                <w:spacing w:val="-5"/>
                <w:sz w:val="24"/>
                <w:szCs w:val="24"/>
                <w:highlight w:val="none"/>
              </w:rPr>
              <w:t>2.6</w:t>
            </w:r>
          </w:p>
        </w:tc>
        <w:tc>
          <w:tcPr>
            <w:tcW w:w="2889" w:type="dxa"/>
            <w:vAlign w:val="top"/>
          </w:tcPr>
          <w:p w14:paraId="73E79DCC">
            <w:pPr>
              <w:pStyle w:val="253"/>
              <w:autoSpaceDE w:val="0"/>
              <w:autoSpaceDN w:val="0"/>
              <w:spacing w:before="138" w:line="221" w:lineRule="auto"/>
              <w:ind w:left="39"/>
              <w:rPr>
                <w:sz w:val="24"/>
                <w:szCs w:val="24"/>
                <w:highlight w:val="none"/>
              </w:rPr>
            </w:pPr>
            <w:r>
              <w:rPr>
                <w:spacing w:val="-7"/>
                <w:sz w:val="24"/>
                <w:szCs w:val="24"/>
                <w:highlight w:val="none"/>
              </w:rPr>
              <w:t>取孔</w:t>
            </w:r>
          </w:p>
        </w:tc>
        <w:tc>
          <w:tcPr>
            <w:tcW w:w="1078" w:type="dxa"/>
            <w:vAlign w:val="top"/>
          </w:tcPr>
          <w:p w14:paraId="2929B11D">
            <w:pPr>
              <w:pStyle w:val="253"/>
              <w:autoSpaceDE w:val="0"/>
              <w:autoSpaceDN w:val="0"/>
              <w:spacing w:before="138" w:line="219" w:lineRule="auto"/>
              <w:ind w:left="430"/>
              <w:rPr>
                <w:sz w:val="24"/>
                <w:szCs w:val="24"/>
                <w:highlight w:val="none"/>
              </w:rPr>
            </w:pPr>
            <w:r>
              <w:rPr>
                <w:sz w:val="24"/>
                <w:szCs w:val="24"/>
                <w:highlight w:val="none"/>
              </w:rPr>
              <w:t>个</w:t>
            </w:r>
          </w:p>
        </w:tc>
        <w:tc>
          <w:tcPr>
            <w:tcW w:w="1078" w:type="dxa"/>
            <w:vAlign w:val="top"/>
          </w:tcPr>
          <w:p w14:paraId="6794C441">
            <w:pPr>
              <w:pStyle w:val="253"/>
              <w:autoSpaceDE w:val="0"/>
              <w:autoSpaceDN w:val="0"/>
              <w:spacing w:before="137"/>
              <w:ind w:left="437"/>
              <w:rPr>
                <w:sz w:val="24"/>
                <w:szCs w:val="24"/>
                <w:highlight w:val="none"/>
              </w:rPr>
            </w:pPr>
            <w:r>
              <w:rPr>
                <w:spacing w:val="-8"/>
                <w:sz w:val="24"/>
                <w:szCs w:val="24"/>
                <w:highlight w:val="none"/>
              </w:rPr>
              <w:t>30</w:t>
            </w:r>
          </w:p>
        </w:tc>
        <w:tc>
          <w:tcPr>
            <w:tcW w:w="1078" w:type="dxa"/>
            <w:vAlign w:val="top"/>
          </w:tcPr>
          <w:p w14:paraId="04137441">
            <w:pPr>
              <w:autoSpaceDE w:val="0"/>
              <w:autoSpaceDN w:val="0"/>
              <w:rPr>
                <w:rFonts w:ascii="Arial"/>
                <w:sz w:val="21"/>
                <w:highlight w:val="none"/>
              </w:rPr>
            </w:pPr>
          </w:p>
        </w:tc>
        <w:tc>
          <w:tcPr>
            <w:tcW w:w="1807" w:type="dxa"/>
            <w:vAlign w:val="top"/>
          </w:tcPr>
          <w:p w14:paraId="73225D1A">
            <w:pPr>
              <w:autoSpaceDE w:val="0"/>
              <w:autoSpaceDN w:val="0"/>
              <w:rPr>
                <w:rFonts w:ascii="Arial"/>
                <w:sz w:val="21"/>
                <w:highlight w:val="none"/>
              </w:rPr>
            </w:pPr>
          </w:p>
        </w:tc>
      </w:tr>
      <w:tr w14:paraId="5B92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60157F20">
            <w:pPr>
              <w:pStyle w:val="253"/>
              <w:autoSpaceDE w:val="0"/>
              <w:autoSpaceDN w:val="0"/>
              <w:spacing w:before="138" w:line="239" w:lineRule="auto"/>
              <w:ind w:left="376"/>
              <w:rPr>
                <w:sz w:val="24"/>
                <w:szCs w:val="24"/>
                <w:highlight w:val="none"/>
              </w:rPr>
            </w:pPr>
            <w:r>
              <w:rPr>
                <w:spacing w:val="-5"/>
                <w:sz w:val="24"/>
                <w:szCs w:val="24"/>
                <w:highlight w:val="none"/>
              </w:rPr>
              <w:t>2.7</w:t>
            </w:r>
          </w:p>
        </w:tc>
        <w:tc>
          <w:tcPr>
            <w:tcW w:w="2889" w:type="dxa"/>
            <w:vAlign w:val="top"/>
          </w:tcPr>
          <w:p w14:paraId="385371A6">
            <w:pPr>
              <w:pStyle w:val="253"/>
              <w:autoSpaceDE w:val="0"/>
              <w:autoSpaceDN w:val="0"/>
              <w:spacing w:before="138" w:line="220" w:lineRule="auto"/>
              <w:ind w:left="57"/>
              <w:rPr>
                <w:sz w:val="24"/>
                <w:szCs w:val="24"/>
                <w:highlight w:val="none"/>
              </w:rPr>
            </w:pPr>
            <w:r>
              <w:rPr>
                <w:spacing w:val="-11"/>
                <w:sz w:val="24"/>
                <w:szCs w:val="24"/>
                <w:highlight w:val="none"/>
              </w:rPr>
              <w:t>出风口</w:t>
            </w:r>
          </w:p>
        </w:tc>
        <w:tc>
          <w:tcPr>
            <w:tcW w:w="1078" w:type="dxa"/>
            <w:vAlign w:val="top"/>
          </w:tcPr>
          <w:p w14:paraId="23882725">
            <w:pPr>
              <w:pStyle w:val="253"/>
              <w:autoSpaceDE w:val="0"/>
              <w:autoSpaceDN w:val="0"/>
              <w:spacing w:before="138" w:line="219" w:lineRule="auto"/>
              <w:ind w:left="430"/>
              <w:rPr>
                <w:sz w:val="24"/>
                <w:szCs w:val="24"/>
                <w:highlight w:val="none"/>
              </w:rPr>
            </w:pPr>
            <w:r>
              <w:rPr>
                <w:sz w:val="24"/>
                <w:szCs w:val="24"/>
                <w:highlight w:val="none"/>
              </w:rPr>
              <w:t>个</w:t>
            </w:r>
          </w:p>
        </w:tc>
        <w:tc>
          <w:tcPr>
            <w:tcW w:w="1078" w:type="dxa"/>
            <w:vAlign w:val="top"/>
          </w:tcPr>
          <w:p w14:paraId="42DDDFB4">
            <w:pPr>
              <w:pStyle w:val="253"/>
              <w:autoSpaceDE w:val="0"/>
              <w:autoSpaceDN w:val="0"/>
              <w:spacing w:before="137"/>
              <w:ind w:left="493"/>
              <w:rPr>
                <w:sz w:val="24"/>
                <w:szCs w:val="24"/>
                <w:highlight w:val="none"/>
              </w:rPr>
            </w:pPr>
            <w:r>
              <w:rPr>
                <w:sz w:val="24"/>
                <w:szCs w:val="24"/>
                <w:highlight w:val="none"/>
              </w:rPr>
              <w:t>8</w:t>
            </w:r>
          </w:p>
        </w:tc>
        <w:tc>
          <w:tcPr>
            <w:tcW w:w="1078" w:type="dxa"/>
            <w:vAlign w:val="top"/>
          </w:tcPr>
          <w:p w14:paraId="7B3B6105">
            <w:pPr>
              <w:autoSpaceDE w:val="0"/>
              <w:autoSpaceDN w:val="0"/>
              <w:rPr>
                <w:rFonts w:ascii="Arial"/>
                <w:sz w:val="21"/>
                <w:highlight w:val="none"/>
              </w:rPr>
            </w:pPr>
          </w:p>
        </w:tc>
        <w:tc>
          <w:tcPr>
            <w:tcW w:w="1807" w:type="dxa"/>
            <w:vAlign w:val="top"/>
          </w:tcPr>
          <w:p w14:paraId="4BF7FA8B">
            <w:pPr>
              <w:autoSpaceDE w:val="0"/>
              <w:autoSpaceDN w:val="0"/>
              <w:rPr>
                <w:rFonts w:ascii="Arial"/>
                <w:sz w:val="21"/>
                <w:highlight w:val="none"/>
              </w:rPr>
            </w:pPr>
          </w:p>
        </w:tc>
      </w:tr>
      <w:tr w14:paraId="14CB2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78302438">
            <w:pPr>
              <w:pStyle w:val="253"/>
              <w:autoSpaceDE w:val="0"/>
              <w:autoSpaceDN w:val="0"/>
              <w:spacing w:before="139" w:line="239" w:lineRule="auto"/>
              <w:ind w:left="376"/>
              <w:rPr>
                <w:sz w:val="24"/>
                <w:szCs w:val="24"/>
                <w:highlight w:val="none"/>
              </w:rPr>
            </w:pPr>
            <w:r>
              <w:rPr>
                <w:spacing w:val="-5"/>
                <w:sz w:val="24"/>
                <w:szCs w:val="24"/>
                <w:highlight w:val="none"/>
              </w:rPr>
              <w:t>2.8</w:t>
            </w:r>
          </w:p>
        </w:tc>
        <w:tc>
          <w:tcPr>
            <w:tcW w:w="2889" w:type="dxa"/>
            <w:vAlign w:val="top"/>
          </w:tcPr>
          <w:p w14:paraId="77CBF0CC">
            <w:pPr>
              <w:pStyle w:val="253"/>
              <w:autoSpaceDE w:val="0"/>
              <w:autoSpaceDN w:val="0"/>
              <w:spacing w:before="139" w:line="220" w:lineRule="auto"/>
              <w:ind w:left="60"/>
              <w:rPr>
                <w:sz w:val="24"/>
                <w:szCs w:val="24"/>
                <w:highlight w:val="none"/>
              </w:rPr>
            </w:pPr>
            <w:r>
              <w:rPr>
                <w:spacing w:val="-11"/>
                <w:sz w:val="24"/>
                <w:szCs w:val="24"/>
                <w:highlight w:val="none"/>
              </w:rPr>
              <w:t>回风口</w:t>
            </w:r>
          </w:p>
        </w:tc>
        <w:tc>
          <w:tcPr>
            <w:tcW w:w="1078" w:type="dxa"/>
            <w:vAlign w:val="top"/>
          </w:tcPr>
          <w:p w14:paraId="3C4D7B38">
            <w:pPr>
              <w:pStyle w:val="253"/>
              <w:autoSpaceDE w:val="0"/>
              <w:autoSpaceDN w:val="0"/>
              <w:spacing w:before="139" w:line="219" w:lineRule="auto"/>
              <w:ind w:left="430"/>
              <w:rPr>
                <w:sz w:val="24"/>
                <w:szCs w:val="24"/>
                <w:highlight w:val="none"/>
              </w:rPr>
            </w:pPr>
            <w:r>
              <w:rPr>
                <w:sz w:val="24"/>
                <w:szCs w:val="24"/>
                <w:highlight w:val="none"/>
              </w:rPr>
              <w:t>个</w:t>
            </w:r>
          </w:p>
        </w:tc>
        <w:tc>
          <w:tcPr>
            <w:tcW w:w="1078" w:type="dxa"/>
            <w:vAlign w:val="top"/>
          </w:tcPr>
          <w:p w14:paraId="5075CC5C">
            <w:pPr>
              <w:pStyle w:val="253"/>
              <w:autoSpaceDE w:val="0"/>
              <w:autoSpaceDN w:val="0"/>
              <w:spacing w:before="138"/>
              <w:ind w:left="493"/>
              <w:rPr>
                <w:sz w:val="24"/>
                <w:szCs w:val="24"/>
                <w:highlight w:val="none"/>
              </w:rPr>
            </w:pPr>
            <w:r>
              <w:rPr>
                <w:sz w:val="24"/>
                <w:szCs w:val="24"/>
                <w:highlight w:val="none"/>
              </w:rPr>
              <w:t>8</w:t>
            </w:r>
          </w:p>
        </w:tc>
        <w:tc>
          <w:tcPr>
            <w:tcW w:w="1078" w:type="dxa"/>
            <w:vAlign w:val="top"/>
          </w:tcPr>
          <w:p w14:paraId="33334ECD">
            <w:pPr>
              <w:autoSpaceDE w:val="0"/>
              <w:autoSpaceDN w:val="0"/>
              <w:rPr>
                <w:rFonts w:ascii="Arial"/>
                <w:sz w:val="21"/>
                <w:highlight w:val="none"/>
              </w:rPr>
            </w:pPr>
          </w:p>
        </w:tc>
        <w:tc>
          <w:tcPr>
            <w:tcW w:w="1807" w:type="dxa"/>
            <w:vAlign w:val="top"/>
          </w:tcPr>
          <w:p w14:paraId="293CD334">
            <w:pPr>
              <w:autoSpaceDE w:val="0"/>
              <w:autoSpaceDN w:val="0"/>
              <w:rPr>
                <w:rFonts w:ascii="Arial"/>
                <w:sz w:val="21"/>
                <w:highlight w:val="none"/>
              </w:rPr>
            </w:pPr>
          </w:p>
        </w:tc>
      </w:tr>
      <w:tr w14:paraId="1B86E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0880DB30">
            <w:pPr>
              <w:pStyle w:val="253"/>
              <w:autoSpaceDE w:val="0"/>
              <w:autoSpaceDN w:val="0"/>
              <w:spacing w:before="140" w:line="239" w:lineRule="auto"/>
              <w:ind w:left="376"/>
              <w:rPr>
                <w:sz w:val="24"/>
                <w:szCs w:val="24"/>
                <w:highlight w:val="none"/>
              </w:rPr>
            </w:pPr>
            <w:r>
              <w:rPr>
                <w:spacing w:val="-5"/>
                <w:sz w:val="24"/>
                <w:szCs w:val="24"/>
                <w:highlight w:val="none"/>
              </w:rPr>
              <w:t>2.9</w:t>
            </w:r>
          </w:p>
        </w:tc>
        <w:tc>
          <w:tcPr>
            <w:tcW w:w="2889" w:type="dxa"/>
            <w:vAlign w:val="top"/>
          </w:tcPr>
          <w:p w14:paraId="428253D5">
            <w:pPr>
              <w:pStyle w:val="253"/>
              <w:autoSpaceDE w:val="0"/>
              <w:autoSpaceDN w:val="0"/>
              <w:spacing w:before="139" w:line="219" w:lineRule="auto"/>
              <w:ind w:left="37"/>
              <w:rPr>
                <w:sz w:val="24"/>
                <w:szCs w:val="24"/>
                <w:highlight w:val="none"/>
              </w:rPr>
            </w:pPr>
            <w:r>
              <w:rPr>
                <w:spacing w:val="-2"/>
                <w:sz w:val="24"/>
                <w:szCs w:val="24"/>
                <w:highlight w:val="none"/>
              </w:rPr>
              <w:t>新风百叶（铝型材）</w:t>
            </w:r>
          </w:p>
        </w:tc>
        <w:tc>
          <w:tcPr>
            <w:tcW w:w="1078" w:type="dxa"/>
            <w:vAlign w:val="top"/>
          </w:tcPr>
          <w:p w14:paraId="0165FA08">
            <w:pPr>
              <w:pStyle w:val="253"/>
              <w:autoSpaceDE w:val="0"/>
              <w:autoSpaceDN w:val="0"/>
              <w:spacing w:before="140" w:line="219" w:lineRule="auto"/>
              <w:ind w:left="430"/>
              <w:rPr>
                <w:sz w:val="24"/>
                <w:szCs w:val="24"/>
                <w:highlight w:val="none"/>
              </w:rPr>
            </w:pPr>
            <w:r>
              <w:rPr>
                <w:sz w:val="24"/>
                <w:szCs w:val="24"/>
                <w:highlight w:val="none"/>
              </w:rPr>
              <w:t>个</w:t>
            </w:r>
          </w:p>
        </w:tc>
        <w:tc>
          <w:tcPr>
            <w:tcW w:w="1078" w:type="dxa"/>
            <w:vAlign w:val="top"/>
          </w:tcPr>
          <w:p w14:paraId="5CF645F6">
            <w:pPr>
              <w:pStyle w:val="253"/>
              <w:autoSpaceDE w:val="0"/>
              <w:autoSpaceDN w:val="0"/>
              <w:spacing w:before="139"/>
              <w:ind w:left="450"/>
              <w:rPr>
                <w:sz w:val="24"/>
                <w:szCs w:val="24"/>
                <w:highlight w:val="none"/>
              </w:rPr>
            </w:pPr>
            <w:r>
              <w:rPr>
                <w:spacing w:val="-14"/>
                <w:sz w:val="24"/>
                <w:szCs w:val="24"/>
                <w:highlight w:val="none"/>
              </w:rPr>
              <w:t>16</w:t>
            </w:r>
          </w:p>
        </w:tc>
        <w:tc>
          <w:tcPr>
            <w:tcW w:w="1078" w:type="dxa"/>
            <w:vAlign w:val="top"/>
          </w:tcPr>
          <w:p w14:paraId="1D22700E">
            <w:pPr>
              <w:autoSpaceDE w:val="0"/>
              <w:autoSpaceDN w:val="0"/>
              <w:rPr>
                <w:rFonts w:ascii="Arial"/>
                <w:sz w:val="21"/>
                <w:highlight w:val="none"/>
              </w:rPr>
            </w:pPr>
          </w:p>
        </w:tc>
        <w:tc>
          <w:tcPr>
            <w:tcW w:w="1807" w:type="dxa"/>
            <w:vAlign w:val="top"/>
          </w:tcPr>
          <w:p w14:paraId="275BCFFF">
            <w:pPr>
              <w:autoSpaceDE w:val="0"/>
              <w:autoSpaceDN w:val="0"/>
              <w:rPr>
                <w:rFonts w:ascii="Arial"/>
                <w:sz w:val="21"/>
                <w:highlight w:val="none"/>
              </w:rPr>
            </w:pPr>
          </w:p>
        </w:tc>
      </w:tr>
      <w:tr w14:paraId="75C8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4E1F9257">
            <w:pPr>
              <w:pStyle w:val="253"/>
              <w:autoSpaceDE w:val="0"/>
              <w:autoSpaceDN w:val="0"/>
              <w:spacing w:before="140" w:line="239" w:lineRule="auto"/>
              <w:ind w:left="316"/>
              <w:rPr>
                <w:sz w:val="24"/>
                <w:szCs w:val="24"/>
                <w:highlight w:val="none"/>
              </w:rPr>
            </w:pPr>
            <w:r>
              <w:rPr>
                <w:spacing w:val="-4"/>
                <w:sz w:val="24"/>
                <w:szCs w:val="24"/>
                <w:highlight w:val="none"/>
              </w:rPr>
              <w:t>2.10</w:t>
            </w:r>
          </w:p>
        </w:tc>
        <w:tc>
          <w:tcPr>
            <w:tcW w:w="2889" w:type="dxa"/>
            <w:vAlign w:val="top"/>
          </w:tcPr>
          <w:p w14:paraId="060F5935">
            <w:pPr>
              <w:pStyle w:val="253"/>
              <w:autoSpaceDE w:val="0"/>
              <w:autoSpaceDN w:val="0"/>
              <w:spacing w:before="140" w:line="219" w:lineRule="auto"/>
              <w:ind w:left="37"/>
              <w:rPr>
                <w:sz w:val="24"/>
                <w:szCs w:val="24"/>
                <w:highlight w:val="none"/>
              </w:rPr>
            </w:pPr>
            <w:r>
              <w:rPr>
                <w:spacing w:val="-2"/>
                <w:sz w:val="24"/>
                <w:szCs w:val="24"/>
                <w:highlight w:val="none"/>
              </w:rPr>
              <w:t>风管（单面彩钢）</w:t>
            </w:r>
          </w:p>
        </w:tc>
        <w:tc>
          <w:tcPr>
            <w:tcW w:w="1078" w:type="dxa"/>
            <w:vAlign w:val="top"/>
          </w:tcPr>
          <w:p w14:paraId="5D336DA1">
            <w:pPr>
              <w:pStyle w:val="253"/>
              <w:autoSpaceDE w:val="0"/>
              <w:autoSpaceDN w:val="0"/>
              <w:spacing w:before="140" w:line="219" w:lineRule="auto"/>
              <w:ind w:left="310"/>
              <w:rPr>
                <w:sz w:val="24"/>
                <w:szCs w:val="24"/>
                <w:highlight w:val="none"/>
              </w:rPr>
            </w:pPr>
            <w:r>
              <w:rPr>
                <w:spacing w:val="-5"/>
                <w:sz w:val="24"/>
                <w:szCs w:val="24"/>
                <w:highlight w:val="none"/>
              </w:rPr>
              <w:t>平米</w:t>
            </w:r>
          </w:p>
        </w:tc>
        <w:tc>
          <w:tcPr>
            <w:tcW w:w="1078" w:type="dxa"/>
            <w:vAlign w:val="top"/>
          </w:tcPr>
          <w:p w14:paraId="0FD85576">
            <w:pPr>
              <w:pStyle w:val="253"/>
              <w:autoSpaceDE w:val="0"/>
              <w:autoSpaceDN w:val="0"/>
              <w:spacing w:before="139"/>
              <w:ind w:left="434"/>
              <w:rPr>
                <w:sz w:val="24"/>
                <w:szCs w:val="24"/>
                <w:highlight w:val="none"/>
              </w:rPr>
            </w:pPr>
            <w:r>
              <w:rPr>
                <w:spacing w:val="-6"/>
                <w:sz w:val="24"/>
                <w:szCs w:val="24"/>
                <w:highlight w:val="none"/>
              </w:rPr>
              <w:t>68</w:t>
            </w:r>
          </w:p>
        </w:tc>
        <w:tc>
          <w:tcPr>
            <w:tcW w:w="1078" w:type="dxa"/>
            <w:vAlign w:val="top"/>
          </w:tcPr>
          <w:p w14:paraId="3571251D">
            <w:pPr>
              <w:autoSpaceDE w:val="0"/>
              <w:autoSpaceDN w:val="0"/>
              <w:rPr>
                <w:rFonts w:ascii="Arial"/>
                <w:sz w:val="21"/>
                <w:highlight w:val="none"/>
              </w:rPr>
            </w:pPr>
          </w:p>
        </w:tc>
        <w:tc>
          <w:tcPr>
            <w:tcW w:w="1807" w:type="dxa"/>
            <w:vAlign w:val="top"/>
          </w:tcPr>
          <w:p w14:paraId="68A11C52">
            <w:pPr>
              <w:autoSpaceDE w:val="0"/>
              <w:autoSpaceDN w:val="0"/>
              <w:rPr>
                <w:rFonts w:ascii="Arial"/>
                <w:sz w:val="21"/>
                <w:highlight w:val="none"/>
              </w:rPr>
            </w:pPr>
          </w:p>
        </w:tc>
      </w:tr>
      <w:tr w14:paraId="63BA5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5AFAEEA8">
            <w:pPr>
              <w:pStyle w:val="253"/>
              <w:autoSpaceDE w:val="0"/>
              <w:autoSpaceDN w:val="0"/>
              <w:spacing w:before="141" w:line="239" w:lineRule="auto"/>
              <w:ind w:left="316"/>
              <w:rPr>
                <w:sz w:val="24"/>
                <w:szCs w:val="24"/>
                <w:highlight w:val="none"/>
              </w:rPr>
            </w:pPr>
            <w:r>
              <w:rPr>
                <w:spacing w:val="-4"/>
                <w:sz w:val="24"/>
                <w:szCs w:val="24"/>
                <w:highlight w:val="none"/>
              </w:rPr>
              <w:t>2.11</w:t>
            </w:r>
          </w:p>
        </w:tc>
        <w:tc>
          <w:tcPr>
            <w:tcW w:w="2889" w:type="dxa"/>
            <w:vAlign w:val="top"/>
          </w:tcPr>
          <w:p w14:paraId="3E105556">
            <w:pPr>
              <w:pStyle w:val="253"/>
              <w:autoSpaceDE w:val="0"/>
              <w:autoSpaceDN w:val="0"/>
              <w:spacing w:before="141" w:line="219" w:lineRule="auto"/>
              <w:ind w:left="37"/>
              <w:rPr>
                <w:sz w:val="24"/>
                <w:szCs w:val="24"/>
                <w:highlight w:val="none"/>
              </w:rPr>
            </w:pPr>
            <w:r>
              <w:rPr>
                <w:spacing w:val="-3"/>
                <w:sz w:val="24"/>
                <w:szCs w:val="24"/>
                <w:highlight w:val="none"/>
              </w:rPr>
              <w:t>风管保温</w:t>
            </w:r>
          </w:p>
        </w:tc>
        <w:tc>
          <w:tcPr>
            <w:tcW w:w="1078" w:type="dxa"/>
            <w:vAlign w:val="top"/>
          </w:tcPr>
          <w:p w14:paraId="27101898">
            <w:pPr>
              <w:pStyle w:val="253"/>
              <w:autoSpaceDE w:val="0"/>
              <w:autoSpaceDN w:val="0"/>
              <w:spacing w:before="140"/>
              <w:ind w:left="424"/>
              <w:rPr>
                <w:sz w:val="24"/>
                <w:szCs w:val="24"/>
                <w:highlight w:val="none"/>
              </w:rPr>
            </w:pPr>
            <w:r>
              <w:rPr>
                <w:spacing w:val="-2"/>
                <w:sz w:val="24"/>
                <w:szCs w:val="24"/>
                <w:highlight w:val="none"/>
              </w:rPr>
              <w:t>m3</w:t>
            </w:r>
          </w:p>
        </w:tc>
        <w:tc>
          <w:tcPr>
            <w:tcW w:w="1078" w:type="dxa"/>
            <w:vAlign w:val="top"/>
          </w:tcPr>
          <w:p w14:paraId="4FDC148D">
            <w:pPr>
              <w:pStyle w:val="253"/>
              <w:autoSpaceDE w:val="0"/>
              <w:autoSpaceDN w:val="0"/>
              <w:spacing w:before="141" w:line="241" w:lineRule="auto"/>
              <w:ind w:left="495"/>
              <w:rPr>
                <w:sz w:val="24"/>
                <w:szCs w:val="24"/>
                <w:highlight w:val="none"/>
              </w:rPr>
            </w:pPr>
            <w:r>
              <w:rPr>
                <w:sz w:val="24"/>
                <w:szCs w:val="24"/>
                <w:highlight w:val="none"/>
              </w:rPr>
              <w:t>2</w:t>
            </w:r>
          </w:p>
        </w:tc>
        <w:tc>
          <w:tcPr>
            <w:tcW w:w="1078" w:type="dxa"/>
            <w:vAlign w:val="top"/>
          </w:tcPr>
          <w:p w14:paraId="4BDCDAF5">
            <w:pPr>
              <w:autoSpaceDE w:val="0"/>
              <w:autoSpaceDN w:val="0"/>
              <w:rPr>
                <w:rFonts w:ascii="Arial"/>
                <w:sz w:val="21"/>
                <w:highlight w:val="none"/>
              </w:rPr>
            </w:pPr>
          </w:p>
        </w:tc>
        <w:tc>
          <w:tcPr>
            <w:tcW w:w="1807" w:type="dxa"/>
            <w:vAlign w:val="top"/>
          </w:tcPr>
          <w:p w14:paraId="570531BA">
            <w:pPr>
              <w:autoSpaceDE w:val="0"/>
              <w:autoSpaceDN w:val="0"/>
              <w:rPr>
                <w:rFonts w:ascii="Arial"/>
                <w:sz w:val="21"/>
                <w:highlight w:val="none"/>
              </w:rPr>
            </w:pPr>
          </w:p>
        </w:tc>
      </w:tr>
      <w:tr w14:paraId="52CA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30D52A3E">
            <w:pPr>
              <w:autoSpaceDE w:val="0"/>
              <w:autoSpaceDN w:val="0"/>
              <w:rPr>
                <w:rFonts w:ascii="Arial"/>
                <w:sz w:val="21"/>
                <w:highlight w:val="none"/>
              </w:rPr>
            </w:pPr>
          </w:p>
        </w:tc>
        <w:tc>
          <w:tcPr>
            <w:tcW w:w="2889" w:type="dxa"/>
            <w:vAlign w:val="top"/>
          </w:tcPr>
          <w:p w14:paraId="30C41394">
            <w:pPr>
              <w:pStyle w:val="253"/>
              <w:autoSpaceDE w:val="0"/>
              <w:autoSpaceDN w:val="0"/>
              <w:spacing w:before="141" w:line="221" w:lineRule="auto"/>
              <w:ind w:left="64"/>
              <w:rPr>
                <w:sz w:val="24"/>
                <w:szCs w:val="24"/>
                <w:highlight w:val="none"/>
              </w:rPr>
            </w:pPr>
            <w:r>
              <w:rPr>
                <w:spacing w:val="-10"/>
                <w:sz w:val="24"/>
                <w:szCs w:val="24"/>
                <w:highlight w:val="none"/>
              </w:rPr>
              <w:t>以上合计</w:t>
            </w:r>
          </w:p>
        </w:tc>
        <w:tc>
          <w:tcPr>
            <w:tcW w:w="1078" w:type="dxa"/>
            <w:vAlign w:val="top"/>
          </w:tcPr>
          <w:p w14:paraId="304252D9">
            <w:pPr>
              <w:autoSpaceDE w:val="0"/>
              <w:autoSpaceDN w:val="0"/>
              <w:rPr>
                <w:rFonts w:ascii="Arial"/>
                <w:sz w:val="21"/>
                <w:highlight w:val="none"/>
              </w:rPr>
            </w:pPr>
          </w:p>
        </w:tc>
        <w:tc>
          <w:tcPr>
            <w:tcW w:w="1078" w:type="dxa"/>
            <w:vAlign w:val="top"/>
          </w:tcPr>
          <w:p w14:paraId="5F7753E9">
            <w:pPr>
              <w:autoSpaceDE w:val="0"/>
              <w:autoSpaceDN w:val="0"/>
              <w:rPr>
                <w:rFonts w:ascii="Arial"/>
                <w:sz w:val="21"/>
                <w:highlight w:val="none"/>
              </w:rPr>
            </w:pPr>
          </w:p>
        </w:tc>
        <w:tc>
          <w:tcPr>
            <w:tcW w:w="1078" w:type="dxa"/>
            <w:vAlign w:val="top"/>
          </w:tcPr>
          <w:p w14:paraId="6913C231">
            <w:pPr>
              <w:autoSpaceDE w:val="0"/>
              <w:autoSpaceDN w:val="0"/>
              <w:rPr>
                <w:rFonts w:ascii="Arial"/>
                <w:sz w:val="21"/>
                <w:highlight w:val="none"/>
              </w:rPr>
            </w:pPr>
          </w:p>
        </w:tc>
        <w:tc>
          <w:tcPr>
            <w:tcW w:w="1807" w:type="dxa"/>
            <w:vAlign w:val="top"/>
          </w:tcPr>
          <w:p w14:paraId="4D74DEE0">
            <w:pPr>
              <w:autoSpaceDE w:val="0"/>
              <w:autoSpaceDN w:val="0"/>
              <w:rPr>
                <w:rFonts w:ascii="Arial"/>
                <w:sz w:val="21"/>
                <w:highlight w:val="none"/>
              </w:rPr>
            </w:pPr>
          </w:p>
        </w:tc>
      </w:tr>
      <w:tr w14:paraId="396F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3CB7E8EC">
            <w:pPr>
              <w:autoSpaceDE w:val="0"/>
              <w:autoSpaceDN w:val="0"/>
              <w:rPr>
                <w:rFonts w:ascii="Arial"/>
                <w:sz w:val="21"/>
                <w:highlight w:val="none"/>
              </w:rPr>
            </w:pPr>
          </w:p>
        </w:tc>
        <w:tc>
          <w:tcPr>
            <w:tcW w:w="2889" w:type="dxa"/>
            <w:vAlign w:val="top"/>
          </w:tcPr>
          <w:p w14:paraId="646BC06B">
            <w:pPr>
              <w:pStyle w:val="253"/>
              <w:autoSpaceDE w:val="0"/>
              <w:autoSpaceDN w:val="0"/>
              <w:spacing w:before="142" w:line="220" w:lineRule="auto"/>
              <w:ind w:left="36"/>
              <w:rPr>
                <w:sz w:val="24"/>
                <w:szCs w:val="24"/>
                <w:highlight w:val="none"/>
              </w:rPr>
            </w:pPr>
            <w:r>
              <w:rPr>
                <w:spacing w:val="-5"/>
                <w:sz w:val="24"/>
                <w:szCs w:val="24"/>
                <w:highlight w:val="none"/>
              </w:rPr>
              <w:t>税金</w:t>
            </w:r>
          </w:p>
        </w:tc>
        <w:tc>
          <w:tcPr>
            <w:tcW w:w="1078" w:type="dxa"/>
            <w:vAlign w:val="top"/>
          </w:tcPr>
          <w:p w14:paraId="14223348">
            <w:pPr>
              <w:autoSpaceDE w:val="0"/>
              <w:autoSpaceDN w:val="0"/>
              <w:rPr>
                <w:rFonts w:ascii="Arial"/>
                <w:sz w:val="21"/>
                <w:highlight w:val="none"/>
              </w:rPr>
            </w:pPr>
          </w:p>
        </w:tc>
        <w:tc>
          <w:tcPr>
            <w:tcW w:w="1078" w:type="dxa"/>
            <w:vAlign w:val="top"/>
          </w:tcPr>
          <w:p w14:paraId="28581955">
            <w:pPr>
              <w:autoSpaceDE w:val="0"/>
              <w:autoSpaceDN w:val="0"/>
              <w:rPr>
                <w:rFonts w:ascii="Arial"/>
                <w:sz w:val="21"/>
                <w:highlight w:val="none"/>
              </w:rPr>
            </w:pPr>
          </w:p>
        </w:tc>
        <w:tc>
          <w:tcPr>
            <w:tcW w:w="1078" w:type="dxa"/>
            <w:vAlign w:val="top"/>
          </w:tcPr>
          <w:p w14:paraId="57C07E8A">
            <w:pPr>
              <w:pStyle w:val="253"/>
              <w:autoSpaceDE w:val="0"/>
              <w:autoSpaceDN w:val="0"/>
              <w:spacing w:before="141"/>
              <w:ind w:left="435"/>
              <w:rPr>
                <w:sz w:val="24"/>
                <w:szCs w:val="24"/>
                <w:highlight w:val="none"/>
              </w:rPr>
            </w:pPr>
            <w:r>
              <w:rPr>
                <w:spacing w:val="-6"/>
                <w:sz w:val="24"/>
                <w:szCs w:val="24"/>
                <w:highlight w:val="none"/>
              </w:rPr>
              <w:t>9%</w:t>
            </w:r>
          </w:p>
        </w:tc>
        <w:tc>
          <w:tcPr>
            <w:tcW w:w="1807" w:type="dxa"/>
            <w:vAlign w:val="top"/>
          </w:tcPr>
          <w:p w14:paraId="7C4A5E76">
            <w:pPr>
              <w:autoSpaceDE w:val="0"/>
              <w:autoSpaceDN w:val="0"/>
              <w:rPr>
                <w:rFonts w:ascii="Arial"/>
                <w:sz w:val="21"/>
                <w:highlight w:val="none"/>
              </w:rPr>
            </w:pPr>
          </w:p>
        </w:tc>
      </w:tr>
      <w:tr w14:paraId="0A9D1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088" w:type="dxa"/>
            <w:vAlign w:val="top"/>
          </w:tcPr>
          <w:p w14:paraId="08A75DCC">
            <w:pPr>
              <w:autoSpaceDE w:val="0"/>
              <w:autoSpaceDN w:val="0"/>
              <w:spacing w:line="247" w:lineRule="auto"/>
              <w:rPr>
                <w:rFonts w:ascii="Arial"/>
                <w:sz w:val="21"/>
                <w:highlight w:val="none"/>
              </w:rPr>
            </w:pPr>
          </w:p>
          <w:p w14:paraId="7465BCBF">
            <w:pPr>
              <w:pStyle w:val="253"/>
              <w:autoSpaceDE w:val="0"/>
              <w:autoSpaceDN w:val="0"/>
              <w:spacing w:before="78" w:line="237" w:lineRule="auto"/>
              <w:ind w:left="430"/>
              <w:rPr>
                <w:sz w:val="24"/>
                <w:szCs w:val="24"/>
                <w:highlight w:val="none"/>
              </w:rPr>
            </w:pPr>
            <w:r>
              <w:rPr>
                <w:b/>
                <w:bCs/>
                <w:spacing w:val="-3"/>
                <w:sz w:val="24"/>
                <w:szCs w:val="24"/>
                <w:highlight w:val="none"/>
              </w:rPr>
              <w:t>三</w:t>
            </w:r>
          </w:p>
        </w:tc>
        <w:tc>
          <w:tcPr>
            <w:tcW w:w="2889" w:type="dxa"/>
            <w:vAlign w:val="top"/>
          </w:tcPr>
          <w:p w14:paraId="4B85829D">
            <w:pPr>
              <w:autoSpaceDE w:val="0"/>
              <w:autoSpaceDN w:val="0"/>
              <w:spacing w:line="247" w:lineRule="auto"/>
              <w:rPr>
                <w:rFonts w:ascii="Arial"/>
                <w:sz w:val="21"/>
                <w:highlight w:val="none"/>
              </w:rPr>
            </w:pPr>
          </w:p>
          <w:p w14:paraId="562BF542">
            <w:pPr>
              <w:pStyle w:val="253"/>
              <w:autoSpaceDE w:val="0"/>
              <w:autoSpaceDN w:val="0"/>
              <w:spacing w:before="78" w:line="221" w:lineRule="auto"/>
              <w:ind w:left="43"/>
              <w:rPr>
                <w:sz w:val="24"/>
                <w:szCs w:val="24"/>
                <w:highlight w:val="none"/>
              </w:rPr>
            </w:pPr>
            <w:r>
              <w:rPr>
                <w:b/>
                <w:bCs/>
                <w:spacing w:val="-10"/>
                <w:sz w:val="24"/>
                <w:szCs w:val="24"/>
                <w:highlight w:val="none"/>
              </w:rPr>
              <w:t>总计</w:t>
            </w:r>
          </w:p>
        </w:tc>
        <w:tc>
          <w:tcPr>
            <w:tcW w:w="1078" w:type="dxa"/>
            <w:vAlign w:val="top"/>
          </w:tcPr>
          <w:p w14:paraId="2479E693">
            <w:pPr>
              <w:autoSpaceDE w:val="0"/>
              <w:autoSpaceDN w:val="0"/>
              <w:rPr>
                <w:rFonts w:ascii="Arial"/>
                <w:sz w:val="21"/>
                <w:highlight w:val="none"/>
              </w:rPr>
            </w:pPr>
          </w:p>
        </w:tc>
        <w:tc>
          <w:tcPr>
            <w:tcW w:w="1078" w:type="dxa"/>
            <w:vAlign w:val="top"/>
          </w:tcPr>
          <w:p w14:paraId="54263462">
            <w:pPr>
              <w:autoSpaceDE w:val="0"/>
              <w:autoSpaceDN w:val="0"/>
              <w:rPr>
                <w:rFonts w:ascii="Arial"/>
                <w:sz w:val="21"/>
                <w:highlight w:val="none"/>
              </w:rPr>
            </w:pPr>
          </w:p>
        </w:tc>
        <w:tc>
          <w:tcPr>
            <w:tcW w:w="1078" w:type="dxa"/>
            <w:vAlign w:val="top"/>
          </w:tcPr>
          <w:p w14:paraId="0A15C119">
            <w:pPr>
              <w:autoSpaceDE w:val="0"/>
              <w:autoSpaceDN w:val="0"/>
              <w:rPr>
                <w:rFonts w:ascii="Arial"/>
                <w:sz w:val="21"/>
                <w:highlight w:val="none"/>
              </w:rPr>
            </w:pPr>
          </w:p>
        </w:tc>
        <w:tc>
          <w:tcPr>
            <w:tcW w:w="1807" w:type="dxa"/>
            <w:vAlign w:val="top"/>
          </w:tcPr>
          <w:p w14:paraId="171E39C5">
            <w:pPr>
              <w:autoSpaceDE w:val="0"/>
              <w:autoSpaceDN w:val="0"/>
              <w:rPr>
                <w:rFonts w:ascii="Arial"/>
                <w:sz w:val="21"/>
                <w:highlight w:val="none"/>
              </w:rPr>
            </w:pPr>
          </w:p>
        </w:tc>
      </w:tr>
    </w:tbl>
    <w:p w14:paraId="39089092">
      <w:pPr>
        <w:rPr>
          <w:rFonts w:ascii="Arial"/>
          <w:sz w:val="21"/>
          <w:highlight w:val="none"/>
        </w:rPr>
      </w:pPr>
    </w:p>
    <w:p w14:paraId="328E1A8B">
      <w:pPr>
        <w:rPr>
          <w:rFonts w:ascii="Arial" w:hAnsi="Arial" w:eastAsia="Arial" w:cs="Arial"/>
          <w:sz w:val="21"/>
          <w:szCs w:val="21"/>
          <w:highlight w:val="none"/>
        </w:rPr>
        <w:sectPr>
          <w:pgSz w:w="11905" w:h="16837"/>
          <w:pgMar w:top="1182" w:right="1785" w:bottom="0" w:left="998" w:header="0" w:footer="0" w:gutter="0"/>
          <w:cols w:space="720" w:num="1"/>
        </w:sectPr>
      </w:pPr>
    </w:p>
    <w:p w14:paraId="3C40EBF6">
      <w:pPr>
        <w:pStyle w:val="17"/>
        <w:spacing w:before="63" w:line="225" w:lineRule="auto"/>
        <w:ind w:left="2749"/>
        <w:outlineLvl w:val="0"/>
        <w:rPr>
          <w:sz w:val="31"/>
          <w:szCs w:val="31"/>
          <w:highlight w:val="none"/>
        </w:rPr>
      </w:pPr>
      <w:r>
        <w:rPr>
          <w:b/>
          <w:bCs/>
          <w:spacing w:val="6"/>
          <w:sz w:val="31"/>
          <w:szCs w:val="31"/>
          <w:highlight w:val="none"/>
        </w:rPr>
        <w:t>室内基础装修-消防改造清单</w:t>
      </w:r>
    </w:p>
    <w:p w14:paraId="6324EAAB">
      <w:pPr>
        <w:pStyle w:val="17"/>
        <w:spacing w:before="159" w:line="225" w:lineRule="auto"/>
        <w:ind w:left="80"/>
        <w:rPr>
          <w:sz w:val="31"/>
          <w:szCs w:val="31"/>
          <w:highlight w:val="none"/>
        </w:rPr>
      </w:pPr>
      <w:r>
        <w:rPr>
          <w:b/>
          <w:bCs/>
          <w:spacing w:val="8"/>
          <w:sz w:val="31"/>
          <w:szCs w:val="31"/>
          <w:highlight w:val="none"/>
        </w:rPr>
        <w:t>分项名称：室内基础装修-消防改造</w:t>
      </w:r>
      <w:r>
        <w:rPr>
          <w:spacing w:val="8"/>
          <w:sz w:val="31"/>
          <w:szCs w:val="31"/>
          <w:highlight w:val="none"/>
        </w:rPr>
        <w:t xml:space="preserve">                 </w:t>
      </w:r>
      <w:r>
        <w:rPr>
          <w:spacing w:val="7"/>
          <w:sz w:val="31"/>
          <w:szCs w:val="31"/>
          <w:highlight w:val="none"/>
        </w:rPr>
        <w:t xml:space="preserve"> </w:t>
      </w:r>
      <w:r>
        <w:rPr>
          <w:b/>
          <w:bCs/>
          <w:spacing w:val="7"/>
          <w:sz w:val="31"/>
          <w:szCs w:val="31"/>
          <w:highlight w:val="none"/>
        </w:rPr>
        <w:t>单位：元</w:t>
      </w:r>
    </w:p>
    <w:p w14:paraId="2CAAF59A">
      <w:pPr>
        <w:spacing w:line="23" w:lineRule="exact"/>
        <w:rPr>
          <w:highlight w:val="none"/>
        </w:rPr>
      </w:pPr>
    </w:p>
    <w:tbl>
      <w:tblPr>
        <w:tblStyle w:val="250"/>
        <w:tblW w:w="945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3055"/>
        <w:gridCol w:w="1078"/>
        <w:gridCol w:w="1078"/>
        <w:gridCol w:w="1769"/>
        <w:gridCol w:w="1821"/>
      </w:tblGrid>
      <w:tr w14:paraId="07779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654" w:type="dxa"/>
            <w:vAlign w:val="top"/>
          </w:tcPr>
          <w:p w14:paraId="7316530F">
            <w:pPr>
              <w:pStyle w:val="253"/>
              <w:autoSpaceDE w:val="0"/>
              <w:autoSpaceDN w:val="0"/>
              <w:spacing w:before="158" w:line="221" w:lineRule="auto"/>
              <w:ind w:left="96"/>
              <w:rPr>
                <w:sz w:val="24"/>
                <w:szCs w:val="24"/>
                <w:highlight w:val="none"/>
              </w:rPr>
            </w:pPr>
            <w:r>
              <w:rPr>
                <w:spacing w:val="-5"/>
                <w:sz w:val="24"/>
                <w:szCs w:val="24"/>
                <w:highlight w:val="none"/>
              </w:rPr>
              <w:t>序号</w:t>
            </w:r>
          </w:p>
        </w:tc>
        <w:tc>
          <w:tcPr>
            <w:tcW w:w="3055" w:type="dxa"/>
            <w:vAlign w:val="top"/>
          </w:tcPr>
          <w:p w14:paraId="376E331A">
            <w:pPr>
              <w:pStyle w:val="253"/>
              <w:autoSpaceDE w:val="0"/>
              <w:autoSpaceDN w:val="0"/>
              <w:spacing w:before="159" w:line="220" w:lineRule="auto"/>
              <w:ind w:left="1057"/>
              <w:rPr>
                <w:sz w:val="24"/>
                <w:szCs w:val="24"/>
                <w:highlight w:val="none"/>
              </w:rPr>
            </w:pPr>
            <w:r>
              <w:rPr>
                <w:spacing w:val="-4"/>
                <w:sz w:val="24"/>
                <w:szCs w:val="24"/>
                <w:highlight w:val="none"/>
              </w:rPr>
              <w:t>项目名称</w:t>
            </w:r>
          </w:p>
        </w:tc>
        <w:tc>
          <w:tcPr>
            <w:tcW w:w="1078" w:type="dxa"/>
            <w:vAlign w:val="top"/>
          </w:tcPr>
          <w:p w14:paraId="410844EF">
            <w:pPr>
              <w:pStyle w:val="253"/>
              <w:autoSpaceDE w:val="0"/>
              <w:autoSpaceDN w:val="0"/>
              <w:spacing w:before="159" w:line="220" w:lineRule="auto"/>
              <w:ind w:left="311"/>
              <w:rPr>
                <w:sz w:val="24"/>
                <w:szCs w:val="24"/>
                <w:highlight w:val="none"/>
              </w:rPr>
            </w:pPr>
            <w:r>
              <w:rPr>
                <w:spacing w:val="-6"/>
                <w:sz w:val="24"/>
                <w:szCs w:val="24"/>
                <w:highlight w:val="none"/>
              </w:rPr>
              <w:t>单位</w:t>
            </w:r>
          </w:p>
        </w:tc>
        <w:tc>
          <w:tcPr>
            <w:tcW w:w="1078" w:type="dxa"/>
            <w:vAlign w:val="top"/>
          </w:tcPr>
          <w:p w14:paraId="20A8ACB5">
            <w:pPr>
              <w:pStyle w:val="253"/>
              <w:autoSpaceDE w:val="0"/>
              <w:autoSpaceDN w:val="0"/>
              <w:spacing w:before="159" w:line="219" w:lineRule="auto"/>
              <w:ind w:left="313"/>
              <w:rPr>
                <w:sz w:val="24"/>
                <w:szCs w:val="24"/>
                <w:highlight w:val="none"/>
              </w:rPr>
            </w:pPr>
            <w:r>
              <w:rPr>
                <w:spacing w:val="-6"/>
                <w:sz w:val="24"/>
                <w:szCs w:val="24"/>
                <w:highlight w:val="none"/>
              </w:rPr>
              <w:t>数量</w:t>
            </w:r>
          </w:p>
        </w:tc>
        <w:tc>
          <w:tcPr>
            <w:tcW w:w="1769" w:type="dxa"/>
            <w:vAlign w:val="top"/>
          </w:tcPr>
          <w:p w14:paraId="5EC01229">
            <w:pPr>
              <w:pStyle w:val="253"/>
              <w:autoSpaceDE w:val="0"/>
              <w:autoSpaceDN w:val="0"/>
              <w:spacing w:before="159" w:line="218" w:lineRule="auto"/>
              <w:ind w:left="62"/>
              <w:rPr>
                <w:sz w:val="24"/>
                <w:szCs w:val="24"/>
                <w:highlight w:val="none"/>
              </w:rPr>
            </w:pPr>
            <w:r>
              <w:rPr>
                <w:spacing w:val="-2"/>
                <w:sz w:val="24"/>
                <w:szCs w:val="24"/>
                <w:highlight w:val="none"/>
              </w:rPr>
              <w:t>综合单价（元）</w:t>
            </w:r>
          </w:p>
        </w:tc>
        <w:tc>
          <w:tcPr>
            <w:tcW w:w="1821" w:type="dxa"/>
            <w:vAlign w:val="top"/>
          </w:tcPr>
          <w:p w14:paraId="185CBBC4">
            <w:pPr>
              <w:pStyle w:val="253"/>
              <w:autoSpaceDE w:val="0"/>
              <w:autoSpaceDN w:val="0"/>
              <w:spacing w:before="159" w:line="218" w:lineRule="auto"/>
              <w:ind w:left="330"/>
              <w:rPr>
                <w:sz w:val="24"/>
                <w:szCs w:val="24"/>
                <w:highlight w:val="none"/>
              </w:rPr>
            </w:pPr>
            <w:r>
              <w:rPr>
                <w:spacing w:val="-4"/>
                <w:sz w:val="24"/>
                <w:szCs w:val="24"/>
                <w:highlight w:val="none"/>
              </w:rPr>
              <w:t>总价（元）</w:t>
            </w:r>
          </w:p>
        </w:tc>
      </w:tr>
      <w:tr w14:paraId="3FA5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 w:hRule="atLeast"/>
        </w:trPr>
        <w:tc>
          <w:tcPr>
            <w:tcW w:w="654" w:type="dxa"/>
            <w:vAlign w:val="top"/>
          </w:tcPr>
          <w:p w14:paraId="229AA20C">
            <w:pPr>
              <w:pStyle w:val="253"/>
              <w:autoSpaceDE w:val="0"/>
              <w:autoSpaceDN w:val="0"/>
              <w:spacing w:before="240" w:line="186" w:lineRule="exact"/>
              <w:ind w:left="218"/>
              <w:rPr>
                <w:sz w:val="24"/>
                <w:szCs w:val="24"/>
                <w:highlight w:val="none"/>
              </w:rPr>
            </w:pPr>
            <w:r>
              <w:rPr>
                <w:b/>
                <w:bCs/>
                <w:spacing w:val="-3"/>
                <w:position w:val="-5"/>
                <w:sz w:val="24"/>
                <w:szCs w:val="24"/>
                <w:highlight w:val="none"/>
              </w:rPr>
              <w:t>一</w:t>
            </w:r>
          </w:p>
        </w:tc>
        <w:tc>
          <w:tcPr>
            <w:tcW w:w="6980" w:type="dxa"/>
            <w:gridSpan w:val="4"/>
            <w:vAlign w:val="top"/>
          </w:tcPr>
          <w:p w14:paraId="3EE2F804">
            <w:pPr>
              <w:pStyle w:val="253"/>
              <w:autoSpaceDE w:val="0"/>
              <w:autoSpaceDN w:val="0"/>
              <w:spacing w:before="150" w:line="219" w:lineRule="auto"/>
              <w:ind w:left="35"/>
              <w:rPr>
                <w:sz w:val="24"/>
                <w:szCs w:val="24"/>
                <w:highlight w:val="none"/>
              </w:rPr>
            </w:pPr>
            <w:r>
              <w:rPr>
                <w:b/>
                <w:bCs/>
                <w:spacing w:val="-3"/>
                <w:sz w:val="24"/>
                <w:szCs w:val="24"/>
                <w:highlight w:val="none"/>
              </w:rPr>
              <w:t>火灾报警系统</w:t>
            </w:r>
          </w:p>
        </w:tc>
        <w:tc>
          <w:tcPr>
            <w:tcW w:w="1821" w:type="dxa"/>
            <w:vAlign w:val="top"/>
          </w:tcPr>
          <w:p w14:paraId="660DF5AD">
            <w:pPr>
              <w:autoSpaceDE w:val="0"/>
              <w:autoSpaceDN w:val="0"/>
              <w:rPr>
                <w:rFonts w:ascii="Arial"/>
                <w:sz w:val="21"/>
                <w:highlight w:val="none"/>
              </w:rPr>
            </w:pPr>
          </w:p>
        </w:tc>
      </w:tr>
      <w:tr w14:paraId="55CF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16DFA976">
            <w:pPr>
              <w:pStyle w:val="253"/>
              <w:autoSpaceDE w:val="0"/>
              <w:autoSpaceDN w:val="0"/>
              <w:spacing w:before="151" w:line="241" w:lineRule="auto"/>
              <w:ind w:left="295"/>
              <w:rPr>
                <w:sz w:val="24"/>
                <w:szCs w:val="24"/>
                <w:highlight w:val="none"/>
              </w:rPr>
            </w:pPr>
            <w:r>
              <w:rPr>
                <w:sz w:val="24"/>
                <w:szCs w:val="24"/>
                <w:highlight w:val="none"/>
              </w:rPr>
              <w:t>1</w:t>
            </w:r>
          </w:p>
        </w:tc>
        <w:tc>
          <w:tcPr>
            <w:tcW w:w="3055" w:type="dxa"/>
            <w:vAlign w:val="top"/>
          </w:tcPr>
          <w:p w14:paraId="4CDF33F0">
            <w:pPr>
              <w:pStyle w:val="253"/>
              <w:autoSpaceDE w:val="0"/>
              <w:autoSpaceDN w:val="0"/>
              <w:spacing w:before="150" w:line="221" w:lineRule="auto"/>
              <w:ind w:left="1294"/>
              <w:rPr>
                <w:sz w:val="24"/>
                <w:szCs w:val="24"/>
                <w:highlight w:val="none"/>
              </w:rPr>
            </w:pPr>
            <w:r>
              <w:rPr>
                <w:spacing w:val="-6"/>
                <w:sz w:val="24"/>
                <w:szCs w:val="24"/>
                <w:highlight w:val="none"/>
              </w:rPr>
              <w:t>烟感</w:t>
            </w:r>
          </w:p>
        </w:tc>
        <w:tc>
          <w:tcPr>
            <w:tcW w:w="1078" w:type="dxa"/>
            <w:vAlign w:val="top"/>
          </w:tcPr>
          <w:p w14:paraId="54717B50">
            <w:pPr>
              <w:pStyle w:val="253"/>
              <w:autoSpaceDE w:val="0"/>
              <w:autoSpaceDN w:val="0"/>
              <w:spacing w:before="151" w:line="220" w:lineRule="auto"/>
              <w:ind w:left="430"/>
              <w:rPr>
                <w:sz w:val="24"/>
                <w:szCs w:val="24"/>
                <w:highlight w:val="none"/>
              </w:rPr>
            </w:pPr>
            <w:r>
              <w:rPr>
                <w:sz w:val="24"/>
                <w:szCs w:val="24"/>
                <w:highlight w:val="none"/>
              </w:rPr>
              <w:t>套</w:t>
            </w:r>
          </w:p>
        </w:tc>
        <w:tc>
          <w:tcPr>
            <w:tcW w:w="1078" w:type="dxa"/>
            <w:vAlign w:val="top"/>
          </w:tcPr>
          <w:p w14:paraId="508BE8DB">
            <w:pPr>
              <w:pStyle w:val="253"/>
              <w:autoSpaceDE w:val="0"/>
              <w:autoSpaceDN w:val="0"/>
              <w:spacing w:before="150"/>
              <w:ind w:left="497"/>
              <w:rPr>
                <w:sz w:val="24"/>
                <w:szCs w:val="24"/>
                <w:highlight w:val="none"/>
              </w:rPr>
            </w:pPr>
            <w:r>
              <w:rPr>
                <w:sz w:val="24"/>
                <w:szCs w:val="24"/>
                <w:highlight w:val="none"/>
              </w:rPr>
              <w:t>7</w:t>
            </w:r>
          </w:p>
        </w:tc>
        <w:tc>
          <w:tcPr>
            <w:tcW w:w="1769" w:type="dxa"/>
            <w:vAlign w:val="top"/>
          </w:tcPr>
          <w:p w14:paraId="364F9179">
            <w:pPr>
              <w:autoSpaceDE w:val="0"/>
              <w:autoSpaceDN w:val="0"/>
              <w:rPr>
                <w:rFonts w:ascii="Arial"/>
                <w:sz w:val="21"/>
                <w:highlight w:val="none"/>
              </w:rPr>
            </w:pPr>
          </w:p>
        </w:tc>
        <w:tc>
          <w:tcPr>
            <w:tcW w:w="1821" w:type="dxa"/>
            <w:vAlign w:val="top"/>
          </w:tcPr>
          <w:p w14:paraId="32BE3BBD">
            <w:pPr>
              <w:autoSpaceDE w:val="0"/>
              <w:autoSpaceDN w:val="0"/>
              <w:rPr>
                <w:rFonts w:ascii="Arial"/>
                <w:sz w:val="21"/>
                <w:highlight w:val="none"/>
              </w:rPr>
            </w:pPr>
          </w:p>
        </w:tc>
      </w:tr>
      <w:tr w14:paraId="54C09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7CE33345">
            <w:pPr>
              <w:pStyle w:val="253"/>
              <w:autoSpaceDE w:val="0"/>
              <w:autoSpaceDN w:val="0"/>
              <w:spacing w:before="152" w:line="241" w:lineRule="auto"/>
              <w:ind w:left="280"/>
              <w:rPr>
                <w:sz w:val="24"/>
                <w:szCs w:val="24"/>
                <w:highlight w:val="none"/>
              </w:rPr>
            </w:pPr>
            <w:r>
              <w:rPr>
                <w:sz w:val="24"/>
                <w:szCs w:val="24"/>
                <w:highlight w:val="none"/>
              </w:rPr>
              <w:t>2</w:t>
            </w:r>
          </w:p>
        </w:tc>
        <w:tc>
          <w:tcPr>
            <w:tcW w:w="3055" w:type="dxa"/>
            <w:vAlign w:val="top"/>
          </w:tcPr>
          <w:p w14:paraId="2CCD4845">
            <w:pPr>
              <w:pStyle w:val="253"/>
              <w:autoSpaceDE w:val="0"/>
              <w:autoSpaceDN w:val="0"/>
              <w:spacing w:before="152" w:line="219" w:lineRule="auto"/>
              <w:ind w:left="1053"/>
              <w:rPr>
                <w:sz w:val="24"/>
                <w:szCs w:val="24"/>
                <w:highlight w:val="none"/>
              </w:rPr>
            </w:pPr>
            <w:r>
              <w:rPr>
                <w:spacing w:val="-3"/>
                <w:sz w:val="24"/>
                <w:szCs w:val="24"/>
                <w:highlight w:val="none"/>
              </w:rPr>
              <w:t>广播模块</w:t>
            </w:r>
          </w:p>
        </w:tc>
        <w:tc>
          <w:tcPr>
            <w:tcW w:w="1078" w:type="dxa"/>
            <w:vAlign w:val="top"/>
          </w:tcPr>
          <w:p w14:paraId="3A7E8F9B">
            <w:pPr>
              <w:pStyle w:val="253"/>
              <w:autoSpaceDE w:val="0"/>
              <w:autoSpaceDN w:val="0"/>
              <w:spacing w:before="152" w:line="220" w:lineRule="auto"/>
              <w:ind w:left="430"/>
              <w:rPr>
                <w:sz w:val="24"/>
                <w:szCs w:val="24"/>
                <w:highlight w:val="none"/>
              </w:rPr>
            </w:pPr>
            <w:r>
              <w:rPr>
                <w:sz w:val="24"/>
                <w:szCs w:val="24"/>
                <w:highlight w:val="none"/>
              </w:rPr>
              <w:t>套</w:t>
            </w:r>
          </w:p>
        </w:tc>
        <w:tc>
          <w:tcPr>
            <w:tcW w:w="1078" w:type="dxa"/>
            <w:vAlign w:val="top"/>
          </w:tcPr>
          <w:p w14:paraId="732F977C">
            <w:pPr>
              <w:pStyle w:val="253"/>
              <w:autoSpaceDE w:val="0"/>
              <w:autoSpaceDN w:val="0"/>
              <w:spacing w:before="152" w:line="241" w:lineRule="auto"/>
              <w:ind w:left="491"/>
              <w:rPr>
                <w:sz w:val="24"/>
                <w:szCs w:val="24"/>
                <w:highlight w:val="none"/>
              </w:rPr>
            </w:pPr>
            <w:r>
              <w:rPr>
                <w:sz w:val="24"/>
                <w:szCs w:val="24"/>
                <w:highlight w:val="none"/>
              </w:rPr>
              <w:t>4</w:t>
            </w:r>
          </w:p>
        </w:tc>
        <w:tc>
          <w:tcPr>
            <w:tcW w:w="1769" w:type="dxa"/>
            <w:vAlign w:val="top"/>
          </w:tcPr>
          <w:p w14:paraId="11E8545A">
            <w:pPr>
              <w:autoSpaceDE w:val="0"/>
              <w:autoSpaceDN w:val="0"/>
              <w:rPr>
                <w:rFonts w:ascii="Arial"/>
                <w:sz w:val="21"/>
                <w:highlight w:val="none"/>
              </w:rPr>
            </w:pPr>
          </w:p>
        </w:tc>
        <w:tc>
          <w:tcPr>
            <w:tcW w:w="1821" w:type="dxa"/>
            <w:vAlign w:val="top"/>
          </w:tcPr>
          <w:p w14:paraId="417B102C">
            <w:pPr>
              <w:autoSpaceDE w:val="0"/>
              <w:autoSpaceDN w:val="0"/>
              <w:rPr>
                <w:rFonts w:ascii="Arial"/>
                <w:sz w:val="21"/>
                <w:highlight w:val="none"/>
              </w:rPr>
            </w:pPr>
          </w:p>
        </w:tc>
      </w:tr>
      <w:tr w14:paraId="14B62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654" w:type="dxa"/>
            <w:vAlign w:val="top"/>
          </w:tcPr>
          <w:p w14:paraId="584337FB">
            <w:pPr>
              <w:pStyle w:val="253"/>
              <w:autoSpaceDE w:val="0"/>
              <w:autoSpaceDN w:val="0"/>
              <w:spacing w:before="293"/>
              <w:ind w:left="282"/>
              <w:rPr>
                <w:sz w:val="24"/>
                <w:szCs w:val="24"/>
                <w:highlight w:val="none"/>
              </w:rPr>
            </w:pPr>
            <w:r>
              <w:rPr>
                <w:sz w:val="24"/>
                <w:szCs w:val="24"/>
                <w:highlight w:val="none"/>
              </w:rPr>
              <w:t>3</w:t>
            </w:r>
          </w:p>
        </w:tc>
        <w:tc>
          <w:tcPr>
            <w:tcW w:w="3055" w:type="dxa"/>
            <w:vAlign w:val="top"/>
          </w:tcPr>
          <w:p w14:paraId="43DAF3E6">
            <w:pPr>
              <w:pStyle w:val="253"/>
              <w:autoSpaceDE w:val="0"/>
              <w:autoSpaceDN w:val="0"/>
              <w:spacing w:before="294" w:line="219" w:lineRule="auto"/>
              <w:ind w:left="812"/>
              <w:rPr>
                <w:sz w:val="24"/>
                <w:szCs w:val="24"/>
                <w:highlight w:val="none"/>
              </w:rPr>
            </w:pPr>
            <w:r>
              <w:rPr>
                <w:spacing w:val="-2"/>
                <w:sz w:val="24"/>
                <w:szCs w:val="24"/>
                <w:highlight w:val="none"/>
              </w:rPr>
              <w:t>输入输出模块</w:t>
            </w:r>
          </w:p>
        </w:tc>
        <w:tc>
          <w:tcPr>
            <w:tcW w:w="1078" w:type="dxa"/>
            <w:vAlign w:val="top"/>
          </w:tcPr>
          <w:p w14:paraId="65B48984">
            <w:pPr>
              <w:pStyle w:val="253"/>
              <w:autoSpaceDE w:val="0"/>
              <w:autoSpaceDN w:val="0"/>
              <w:spacing w:before="294" w:line="220" w:lineRule="auto"/>
              <w:ind w:left="430"/>
              <w:rPr>
                <w:sz w:val="24"/>
                <w:szCs w:val="24"/>
                <w:highlight w:val="none"/>
              </w:rPr>
            </w:pPr>
            <w:r>
              <w:rPr>
                <w:sz w:val="24"/>
                <w:szCs w:val="24"/>
                <w:highlight w:val="none"/>
              </w:rPr>
              <w:t>套</w:t>
            </w:r>
          </w:p>
        </w:tc>
        <w:tc>
          <w:tcPr>
            <w:tcW w:w="1078" w:type="dxa"/>
            <w:vAlign w:val="top"/>
          </w:tcPr>
          <w:p w14:paraId="35D68CBB">
            <w:pPr>
              <w:pStyle w:val="253"/>
              <w:autoSpaceDE w:val="0"/>
              <w:autoSpaceDN w:val="0"/>
              <w:spacing w:before="294" w:line="241" w:lineRule="auto"/>
              <w:ind w:left="509"/>
              <w:rPr>
                <w:sz w:val="24"/>
                <w:szCs w:val="24"/>
                <w:highlight w:val="none"/>
              </w:rPr>
            </w:pPr>
            <w:r>
              <w:rPr>
                <w:sz w:val="24"/>
                <w:szCs w:val="24"/>
                <w:highlight w:val="none"/>
              </w:rPr>
              <w:t>1</w:t>
            </w:r>
          </w:p>
        </w:tc>
        <w:tc>
          <w:tcPr>
            <w:tcW w:w="1769" w:type="dxa"/>
            <w:vAlign w:val="top"/>
          </w:tcPr>
          <w:p w14:paraId="2C53B277">
            <w:pPr>
              <w:autoSpaceDE w:val="0"/>
              <w:autoSpaceDN w:val="0"/>
              <w:rPr>
                <w:rFonts w:ascii="Arial"/>
                <w:sz w:val="21"/>
                <w:highlight w:val="none"/>
              </w:rPr>
            </w:pPr>
          </w:p>
        </w:tc>
        <w:tc>
          <w:tcPr>
            <w:tcW w:w="1821" w:type="dxa"/>
            <w:vAlign w:val="top"/>
          </w:tcPr>
          <w:p w14:paraId="42D4FD7F">
            <w:pPr>
              <w:autoSpaceDE w:val="0"/>
              <w:autoSpaceDN w:val="0"/>
              <w:rPr>
                <w:rFonts w:ascii="Arial"/>
                <w:sz w:val="21"/>
                <w:highlight w:val="none"/>
              </w:rPr>
            </w:pPr>
          </w:p>
        </w:tc>
      </w:tr>
      <w:tr w14:paraId="5C4C0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654" w:type="dxa"/>
            <w:vAlign w:val="top"/>
          </w:tcPr>
          <w:p w14:paraId="3268EA70">
            <w:pPr>
              <w:pStyle w:val="253"/>
              <w:autoSpaceDE w:val="0"/>
              <w:autoSpaceDN w:val="0"/>
              <w:spacing w:before="295" w:line="241" w:lineRule="auto"/>
              <w:ind w:left="276"/>
              <w:rPr>
                <w:sz w:val="24"/>
                <w:szCs w:val="24"/>
                <w:highlight w:val="none"/>
              </w:rPr>
            </w:pPr>
            <w:r>
              <w:rPr>
                <w:sz w:val="24"/>
                <w:szCs w:val="24"/>
                <w:highlight w:val="none"/>
              </w:rPr>
              <w:t>4</w:t>
            </w:r>
          </w:p>
        </w:tc>
        <w:tc>
          <w:tcPr>
            <w:tcW w:w="3055" w:type="dxa"/>
            <w:vAlign w:val="top"/>
          </w:tcPr>
          <w:p w14:paraId="4BB66B87">
            <w:pPr>
              <w:pStyle w:val="253"/>
              <w:autoSpaceDE w:val="0"/>
              <w:autoSpaceDN w:val="0"/>
              <w:spacing w:before="295" w:line="219" w:lineRule="auto"/>
              <w:ind w:left="752"/>
              <w:rPr>
                <w:sz w:val="24"/>
                <w:szCs w:val="24"/>
                <w:highlight w:val="none"/>
              </w:rPr>
            </w:pPr>
            <w:r>
              <w:rPr>
                <w:spacing w:val="-2"/>
                <w:sz w:val="24"/>
                <w:szCs w:val="24"/>
                <w:highlight w:val="none"/>
              </w:rPr>
              <w:t>输入/输出模块</w:t>
            </w:r>
          </w:p>
        </w:tc>
        <w:tc>
          <w:tcPr>
            <w:tcW w:w="1078" w:type="dxa"/>
            <w:vAlign w:val="top"/>
          </w:tcPr>
          <w:p w14:paraId="1DAB3F7B">
            <w:pPr>
              <w:pStyle w:val="253"/>
              <w:autoSpaceDE w:val="0"/>
              <w:autoSpaceDN w:val="0"/>
              <w:spacing w:before="295" w:line="220" w:lineRule="auto"/>
              <w:ind w:left="430"/>
              <w:rPr>
                <w:sz w:val="24"/>
                <w:szCs w:val="24"/>
                <w:highlight w:val="none"/>
              </w:rPr>
            </w:pPr>
            <w:r>
              <w:rPr>
                <w:sz w:val="24"/>
                <w:szCs w:val="24"/>
                <w:highlight w:val="none"/>
              </w:rPr>
              <w:t>套</w:t>
            </w:r>
          </w:p>
        </w:tc>
        <w:tc>
          <w:tcPr>
            <w:tcW w:w="1078" w:type="dxa"/>
            <w:vAlign w:val="top"/>
          </w:tcPr>
          <w:p w14:paraId="75E0C055">
            <w:pPr>
              <w:pStyle w:val="253"/>
              <w:autoSpaceDE w:val="0"/>
              <w:autoSpaceDN w:val="0"/>
              <w:spacing w:before="295" w:line="241" w:lineRule="auto"/>
              <w:ind w:left="509"/>
              <w:rPr>
                <w:sz w:val="24"/>
                <w:szCs w:val="24"/>
                <w:highlight w:val="none"/>
              </w:rPr>
            </w:pPr>
            <w:r>
              <w:rPr>
                <w:sz w:val="24"/>
                <w:szCs w:val="24"/>
                <w:highlight w:val="none"/>
              </w:rPr>
              <w:t>1</w:t>
            </w:r>
          </w:p>
        </w:tc>
        <w:tc>
          <w:tcPr>
            <w:tcW w:w="1769" w:type="dxa"/>
            <w:vAlign w:val="top"/>
          </w:tcPr>
          <w:p w14:paraId="4A172DB8">
            <w:pPr>
              <w:autoSpaceDE w:val="0"/>
              <w:autoSpaceDN w:val="0"/>
              <w:rPr>
                <w:rFonts w:ascii="Arial"/>
                <w:sz w:val="21"/>
                <w:highlight w:val="none"/>
              </w:rPr>
            </w:pPr>
          </w:p>
        </w:tc>
        <w:tc>
          <w:tcPr>
            <w:tcW w:w="1821" w:type="dxa"/>
            <w:vAlign w:val="top"/>
          </w:tcPr>
          <w:p w14:paraId="3B27856B">
            <w:pPr>
              <w:autoSpaceDE w:val="0"/>
              <w:autoSpaceDN w:val="0"/>
              <w:rPr>
                <w:rFonts w:ascii="Arial"/>
                <w:sz w:val="21"/>
                <w:highlight w:val="none"/>
              </w:rPr>
            </w:pPr>
          </w:p>
        </w:tc>
      </w:tr>
      <w:tr w14:paraId="53E1F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 w:hRule="atLeast"/>
        </w:trPr>
        <w:tc>
          <w:tcPr>
            <w:tcW w:w="654" w:type="dxa"/>
            <w:vAlign w:val="top"/>
          </w:tcPr>
          <w:p w14:paraId="5437FB0D">
            <w:pPr>
              <w:pStyle w:val="253"/>
              <w:autoSpaceDE w:val="0"/>
              <w:autoSpaceDN w:val="0"/>
              <w:spacing w:before="153"/>
              <w:ind w:left="282"/>
              <w:rPr>
                <w:sz w:val="24"/>
                <w:szCs w:val="24"/>
                <w:highlight w:val="none"/>
              </w:rPr>
            </w:pPr>
            <w:r>
              <w:rPr>
                <w:sz w:val="24"/>
                <w:szCs w:val="24"/>
                <w:highlight w:val="none"/>
              </w:rPr>
              <w:t>5</w:t>
            </w:r>
          </w:p>
        </w:tc>
        <w:tc>
          <w:tcPr>
            <w:tcW w:w="3055" w:type="dxa"/>
            <w:vAlign w:val="top"/>
          </w:tcPr>
          <w:p w14:paraId="217EA80D">
            <w:pPr>
              <w:pStyle w:val="253"/>
              <w:autoSpaceDE w:val="0"/>
              <w:autoSpaceDN w:val="0"/>
              <w:spacing w:before="154" w:line="219" w:lineRule="auto"/>
              <w:ind w:left="1068"/>
              <w:rPr>
                <w:sz w:val="24"/>
                <w:szCs w:val="24"/>
                <w:highlight w:val="none"/>
              </w:rPr>
            </w:pPr>
            <w:r>
              <w:rPr>
                <w:spacing w:val="-6"/>
                <w:sz w:val="24"/>
                <w:szCs w:val="24"/>
                <w:highlight w:val="none"/>
              </w:rPr>
              <w:t>隔离模块</w:t>
            </w:r>
          </w:p>
        </w:tc>
        <w:tc>
          <w:tcPr>
            <w:tcW w:w="1078" w:type="dxa"/>
            <w:vAlign w:val="top"/>
          </w:tcPr>
          <w:p w14:paraId="35811D98">
            <w:pPr>
              <w:pStyle w:val="253"/>
              <w:autoSpaceDE w:val="0"/>
              <w:autoSpaceDN w:val="0"/>
              <w:spacing w:before="154" w:line="220" w:lineRule="auto"/>
              <w:ind w:left="430"/>
              <w:rPr>
                <w:sz w:val="24"/>
                <w:szCs w:val="24"/>
                <w:highlight w:val="none"/>
              </w:rPr>
            </w:pPr>
            <w:r>
              <w:rPr>
                <w:sz w:val="24"/>
                <w:szCs w:val="24"/>
                <w:highlight w:val="none"/>
              </w:rPr>
              <w:t>套</w:t>
            </w:r>
          </w:p>
        </w:tc>
        <w:tc>
          <w:tcPr>
            <w:tcW w:w="1078" w:type="dxa"/>
            <w:vAlign w:val="top"/>
          </w:tcPr>
          <w:p w14:paraId="2C1456A4">
            <w:pPr>
              <w:pStyle w:val="253"/>
              <w:autoSpaceDE w:val="0"/>
              <w:autoSpaceDN w:val="0"/>
              <w:spacing w:before="154" w:line="241" w:lineRule="auto"/>
              <w:ind w:left="494"/>
              <w:rPr>
                <w:sz w:val="24"/>
                <w:szCs w:val="24"/>
                <w:highlight w:val="none"/>
              </w:rPr>
            </w:pPr>
            <w:r>
              <w:rPr>
                <w:sz w:val="24"/>
                <w:szCs w:val="24"/>
                <w:highlight w:val="none"/>
              </w:rPr>
              <w:t>2</w:t>
            </w:r>
          </w:p>
        </w:tc>
        <w:tc>
          <w:tcPr>
            <w:tcW w:w="1769" w:type="dxa"/>
            <w:vAlign w:val="top"/>
          </w:tcPr>
          <w:p w14:paraId="2A732DC4">
            <w:pPr>
              <w:autoSpaceDE w:val="0"/>
              <w:autoSpaceDN w:val="0"/>
              <w:rPr>
                <w:rFonts w:ascii="Arial"/>
                <w:sz w:val="21"/>
                <w:highlight w:val="none"/>
              </w:rPr>
            </w:pPr>
          </w:p>
        </w:tc>
        <w:tc>
          <w:tcPr>
            <w:tcW w:w="1821" w:type="dxa"/>
            <w:vAlign w:val="top"/>
          </w:tcPr>
          <w:p w14:paraId="4ACB7E4A">
            <w:pPr>
              <w:autoSpaceDE w:val="0"/>
              <w:autoSpaceDN w:val="0"/>
              <w:rPr>
                <w:rFonts w:ascii="Arial"/>
                <w:sz w:val="21"/>
                <w:highlight w:val="none"/>
              </w:rPr>
            </w:pPr>
          </w:p>
        </w:tc>
      </w:tr>
      <w:tr w14:paraId="662B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2EB47837">
            <w:pPr>
              <w:pStyle w:val="253"/>
              <w:autoSpaceDE w:val="0"/>
              <w:autoSpaceDN w:val="0"/>
              <w:spacing w:before="153"/>
              <w:ind w:left="279"/>
              <w:rPr>
                <w:sz w:val="24"/>
                <w:szCs w:val="24"/>
                <w:highlight w:val="none"/>
              </w:rPr>
            </w:pPr>
            <w:r>
              <w:rPr>
                <w:sz w:val="24"/>
                <w:szCs w:val="24"/>
                <w:highlight w:val="none"/>
              </w:rPr>
              <w:t>6</w:t>
            </w:r>
          </w:p>
        </w:tc>
        <w:tc>
          <w:tcPr>
            <w:tcW w:w="3055" w:type="dxa"/>
            <w:vAlign w:val="top"/>
          </w:tcPr>
          <w:p w14:paraId="224531FE">
            <w:pPr>
              <w:pStyle w:val="253"/>
              <w:autoSpaceDE w:val="0"/>
              <w:autoSpaceDN w:val="0"/>
              <w:spacing w:before="154" w:line="219" w:lineRule="auto"/>
              <w:ind w:left="1293"/>
              <w:rPr>
                <w:sz w:val="24"/>
                <w:szCs w:val="24"/>
                <w:highlight w:val="none"/>
              </w:rPr>
            </w:pPr>
            <w:r>
              <w:rPr>
                <w:spacing w:val="-5"/>
                <w:sz w:val="24"/>
                <w:szCs w:val="24"/>
                <w:highlight w:val="none"/>
              </w:rPr>
              <w:t>广播</w:t>
            </w:r>
          </w:p>
        </w:tc>
        <w:tc>
          <w:tcPr>
            <w:tcW w:w="1078" w:type="dxa"/>
            <w:vAlign w:val="top"/>
          </w:tcPr>
          <w:p w14:paraId="02AE4F77">
            <w:pPr>
              <w:pStyle w:val="253"/>
              <w:autoSpaceDE w:val="0"/>
              <w:autoSpaceDN w:val="0"/>
              <w:spacing w:before="154" w:line="220" w:lineRule="auto"/>
              <w:ind w:left="430"/>
              <w:rPr>
                <w:sz w:val="24"/>
                <w:szCs w:val="24"/>
                <w:highlight w:val="none"/>
              </w:rPr>
            </w:pPr>
            <w:r>
              <w:rPr>
                <w:sz w:val="24"/>
                <w:szCs w:val="24"/>
                <w:highlight w:val="none"/>
              </w:rPr>
              <w:t>套</w:t>
            </w:r>
          </w:p>
        </w:tc>
        <w:tc>
          <w:tcPr>
            <w:tcW w:w="1078" w:type="dxa"/>
            <w:vAlign w:val="top"/>
          </w:tcPr>
          <w:p w14:paraId="09D31D68">
            <w:pPr>
              <w:pStyle w:val="253"/>
              <w:autoSpaceDE w:val="0"/>
              <w:autoSpaceDN w:val="0"/>
              <w:spacing w:before="153"/>
              <w:ind w:left="497"/>
              <w:rPr>
                <w:sz w:val="24"/>
                <w:szCs w:val="24"/>
                <w:highlight w:val="none"/>
              </w:rPr>
            </w:pPr>
            <w:r>
              <w:rPr>
                <w:sz w:val="24"/>
                <w:szCs w:val="24"/>
                <w:highlight w:val="none"/>
              </w:rPr>
              <w:t>7</w:t>
            </w:r>
          </w:p>
        </w:tc>
        <w:tc>
          <w:tcPr>
            <w:tcW w:w="1769" w:type="dxa"/>
            <w:vAlign w:val="top"/>
          </w:tcPr>
          <w:p w14:paraId="57C32A07">
            <w:pPr>
              <w:autoSpaceDE w:val="0"/>
              <w:autoSpaceDN w:val="0"/>
              <w:rPr>
                <w:rFonts w:ascii="Arial"/>
                <w:sz w:val="21"/>
                <w:highlight w:val="none"/>
              </w:rPr>
            </w:pPr>
          </w:p>
        </w:tc>
        <w:tc>
          <w:tcPr>
            <w:tcW w:w="1821" w:type="dxa"/>
            <w:vAlign w:val="top"/>
          </w:tcPr>
          <w:p w14:paraId="03E1BFB9">
            <w:pPr>
              <w:autoSpaceDE w:val="0"/>
              <w:autoSpaceDN w:val="0"/>
              <w:rPr>
                <w:rFonts w:ascii="Arial"/>
                <w:sz w:val="21"/>
                <w:highlight w:val="none"/>
              </w:rPr>
            </w:pPr>
          </w:p>
        </w:tc>
      </w:tr>
      <w:tr w14:paraId="7EF9B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654" w:type="dxa"/>
            <w:vAlign w:val="top"/>
          </w:tcPr>
          <w:p w14:paraId="23C16BD2">
            <w:pPr>
              <w:pStyle w:val="253"/>
              <w:autoSpaceDE w:val="0"/>
              <w:autoSpaceDN w:val="0"/>
              <w:spacing w:before="224"/>
              <w:ind w:left="283"/>
              <w:rPr>
                <w:sz w:val="24"/>
                <w:szCs w:val="24"/>
                <w:highlight w:val="none"/>
              </w:rPr>
            </w:pPr>
            <w:r>
              <w:rPr>
                <w:sz w:val="24"/>
                <w:szCs w:val="24"/>
                <w:highlight w:val="none"/>
              </w:rPr>
              <w:t>7</w:t>
            </w:r>
          </w:p>
        </w:tc>
        <w:tc>
          <w:tcPr>
            <w:tcW w:w="3055" w:type="dxa"/>
            <w:vAlign w:val="top"/>
          </w:tcPr>
          <w:p w14:paraId="0B9DEEA0">
            <w:pPr>
              <w:pStyle w:val="253"/>
              <w:autoSpaceDE w:val="0"/>
              <w:autoSpaceDN w:val="0"/>
              <w:spacing w:before="78" w:line="218" w:lineRule="auto"/>
              <w:ind w:left="152"/>
              <w:rPr>
                <w:sz w:val="24"/>
                <w:szCs w:val="24"/>
                <w:highlight w:val="none"/>
              </w:rPr>
            </w:pPr>
            <w:r>
              <w:rPr>
                <w:spacing w:val="-1"/>
                <w:sz w:val="24"/>
                <w:szCs w:val="24"/>
                <w:highlight w:val="none"/>
              </w:rPr>
              <w:t>JDG管DN20（明敷含过线盒</w:t>
            </w:r>
          </w:p>
          <w:p w14:paraId="23A50BB7">
            <w:pPr>
              <w:pStyle w:val="253"/>
              <w:autoSpaceDE w:val="0"/>
              <w:autoSpaceDN w:val="0"/>
              <w:spacing w:before="9" w:line="215" w:lineRule="auto"/>
              <w:ind w:left="830"/>
              <w:rPr>
                <w:sz w:val="24"/>
                <w:szCs w:val="24"/>
                <w:highlight w:val="none"/>
              </w:rPr>
            </w:pPr>
            <w:r>
              <w:rPr>
                <w:spacing w:val="-5"/>
                <w:sz w:val="24"/>
                <w:szCs w:val="24"/>
                <w:highlight w:val="none"/>
              </w:rPr>
              <w:t>、刷防火漆）</w:t>
            </w:r>
          </w:p>
        </w:tc>
        <w:tc>
          <w:tcPr>
            <w:tcW w:w="1078" w:type="dxa"/>
            <w:vAlign w:val="top"/>
          </w:tcPr>
          <w:p w14:paraId="4006FA31">
            <w:pPr>
              <w:pStyle w:val="253"/>
              <w:autoSpaceDE w:val="0"/>
              <w:autoSpaceDN w:val="0"/>
              <w:spacing w:before="225" w:line="219" w:lineRule="auto"/>
              <w:ind w:left="429"/>
              <w:rPr>
                <w:sz w:val="24"/>
                <w:szCs w:val="24"/>
                <w:highlight w:val="none"/>
              </w:rPr>
            </w:pPr>
            <w:r>
              <w:rPr>
                <w:sz w:val="24"/>
                <w:szCs w:val="24"/>
                <w:highlight w:val="none"/>
              </w:rPr>
              <w:t>米</w:t>
            </w:r>
          </w:p>
        </w:tc>
        <w:tc>
          <w:tcPr>
            <w:tcW w:w="1078" w:type="dxa"/>
            <w:vAlign w:val="top"/>
          </w:tcPr>
          <w:p w14:paraId="21CCC116">
            <w:pPr>
              <w:pStyle w:val="253"/>
              <w:autoSpaceDE w:val="0"/>
              <w:autoSpaceDN w:val="0"/>
              <w:spacing w:before="224"/>
              <w:ind w:left="389"/>
              <w:rPr>
                <w:sz w:val="24"/>
                <w:szCs w:val="24"/>
                <w:highlight w:val="none"/>
              </w:rPr>
            </w:pPr>
            <w:r>
              <w:rPr>
                <w:spacing w:val="-10"/>
                <w:sz w:val="24"/>
                <w:szCs w:val="24"/>
                <w:highlight w:val="none"/>
              </w:rPr>
              <w:t>100</w:t>
            </w:r>
          </w:p>
        </w:tc>
        <w:tc>
          <w:tcPr>
            <w:tcW w:w="1769" w:type="dxa"/>
            <w:vAlign w:val="top"/>
          </w:tcPr>
          <w:p w14:paraId="5C4E985E">
            <w:pPr>
              <w:autoSpaceDE w:val="0"/>
              <w:autoSpaceDN w:val="0"/>
              <w:rPr>
                <w:rFonts w:ascii="Arial"/>
                <w:sz w:val="21"/>
                <w:highlight w:val="none"/>
              </w:rPr>
            </w:pPr>
          </w:p>
        </w:tc>
        <w:tc>
          <w:tcPr>
            <w:tcW w:w="1821" w:type="dxa"/>
            <w:vAlign w:val="top"/>
          </w:tcPr>
          <w:p w14:paraId="1EC68C98">
            <w:pPr>
              <w:autoSpaceDE w:val="0"/>
              <w:autoSpaceDN w:val="0"/>
              <w:rPr>
                <w:rFonts w:ascii="Arial"/>
                <w:sz w:val="21"/>
                <w:highlight w:val="none"/>
              </w:rPr>
            </w:pPr>
          </w:p>
        </w:tc>
      </w:tr>
      <w:tr w14:paraId="75E30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654" w:type="dxa"/>
            <w:vAlign w:val="top"/>
          </w:tcPr>
          <w:p w14:paraId="37F5118F">
            <w:pPr>
              <w:pStyle w:val="253"/>
              <w:autoSpaceDE w:val="0"/>
              <w:autoSpaceDN w:val="0"/>
              <w:spacing w:before="256"/>
              <w:ind w:left="278"/>
              <w:rPr>
                <w:sz w:val="24"/>
                <w:szCs w:val="24"/>
                <w:highlight w:val="none"/>
              </w:rPr>
            </w:pPr>
            <w:r>
              <w:rPr>
                <w:sz w:val="24"/>
                <w:szCs w:val="24"/>
                <w:highlight w:val="none"/>
              </w:rPr>
              <w:t>8</w:t>
            </w:r>
          </w:p>
        </w:tc>
        <w:tc>
          <w:tcPr>
            <w:tcW w:w="3055" w:type="dxa"/>
            <w:vAlign w:val="top"/>
          </w:tcPr>
          <w:p w14:paraId="7A048737">
            <w:pPr>
              <w:pStyle w:val="253"/>
              <w:autoSpaceDE w:val="0"/>
              <w:autoSpaceDN w:val="0"/>
              <w:spacing w:before="110" w:line="220" w:lineRule="auto"/>
              <w:ind w:left="95"/>
              <w:rPr>
                <w:sz w:val="24"/>
                <w:szCs w:val="24"/>
                <w:highlight w:val="none"/>
              </w:rPr>
            </w:pPr>
            <w:r>
              <w:rPr>
                <w:spacing w:val="-1"/>
                <w:sz w:val="24"/>
                <w:szCs w:val="24"/>
                <w:highlight w:val="none"/>
              </w:rPr>
              <w:t>金属支架制作及安装（刷防</w:t>
            </w:r>
          </w:p>
          <w:p w14:paraId="50E8B57B">
            <w:pPr>
              <w:pStyle w:val="253"/>
              <w:autoSpaceDE w:val="0"/>
              <w:autoSpaceDN w:val="0"/>
              <w:spacing w:before="7" w:line="219" w:lineRule="auto"/>
              <w:ind w:left="1175"/>
              <w:rPr>
                <w:sz w:val="24"/>
                <w:szCs w:val="24"/>
                <w:highlight w:val="none"/>
              </w:rPr>
            </w:pPr>
            <w:r>
              <w:rPr>
                <w:spacing w:val="-4"/>
                <w:sz w:val="24"/>
                <w:szCs w:val="24"/>
                <w:highlight w:val="none"/>
              </w:rPr>
              <w:t>火漆）</w:t>
            </w:r>
          </w:p>
        </w:tc>
        <w:tc>
          <w:tcPr>
            <w:tcW w:w="1078" w:type="dxa"/>
            <w:vAlign w:val="top"/>
          </w:tcPr>
          <w:p w14:paraId="3146D743">
            <w:pPr>
              <w:pStyle w:val="253"/>
              <w:autoSpaceDE w:val="0"/>
              <w:autoSpaceDN w:val="0"/>
              <w:spacing w:before="256" w:line="214" w:lineRule="auto"/>
              <w:ind w:left="428"/>
              <w:rPr>
                <w:sz w:val="24"/>
                <w:szCs w:val="24"/>
                <w:highlight w:val="none"/>
              </w:rPr>
            </w:pPr>
            <w:r>
              <w:rPr>
                <w:spacing w:val="-4"/>
                <w:sz w:val="24"/>
                <w:szCs w:val="24"/>
                <w:highlight w:val="none"/>
              </w:rPr>
              <w:t>kg</w:t>
            </w:r>
          </w:p>
        </w:tc>
        <w:tc>
          <w:tcPr>
            <w:tcW w:w="1078" w:type="dxa"/>
            <w:vAlign w:val="top"/>
          </w:tcPr>
          <w:p w14:paraId="519F1809">
            <w:pPr>
              <w:pStyle w:val="253"/>
              <w:autoSpaceDE w:val="0"/>
              <w:autoSpaceDN w:val="0"/>
              <w:spacing w:before="256"/>
              <w:ind w:left="431"/>
              <w:rPr>
                <w:sz w:val="24"/>
                <w:szCs w:val="24"/>
                <w:highlight w:val="none"/>
              </w:rPr>
            </w:pPr>
            <w:r>
              <w:rPr>
                <w:spacing w:val="-5"/>
                <w:sz w:val="24"/>
                <w:szCs w:val="24"/>
                <w:highlight w:val="none"/>
              </w:rPr>
              <w:t>45</w:t>
            </w:r>
          </w:p>
        </w:tc>
        <w:tc>
          <w:tcPr>
            <w:tcW w:w="1769" w:type="dxa"/>
            <w:vAlign w:val="top"/>
          </w:tcPr>
          <w:p w14:paraId="1E43E986">
            <w:pPr>
              <w:autoSpaceDE w:val="0"/>
              <w:autoSpaceDN w:val="0"/>
              <w:rPr>
                <w:rFonts w:ascii="Arial"/>
                <w:sz w:val="21"/>
                <w:highlight w:val="none"/>
              </w:rPr>
            </w:pPr>
          </w:p>
        </w:tc>
        <w:tc>
          <w:tcPr>
            <w:tcW w:w="1821" w:type="dxa"/>
            <w:vAlign w:val="top"/>
          </w:tcPr>
          <w:p w14:paraId="303EA671">
            <w:pPr>
              <w:autoSpaceDE w:val="0"/>
              <w:autoSpaceDN w:val="0"/>
              <w:rPr>
                <w:rFonts w:ascii="Arial"/>
                <w:sz w:val="21"/>
                <w:highlight w:val="none"/>
              </w:rPr>
            </w:pPr>
          </w:p>
        </w:tc>
      </w:tr>
      <w:tr w14:paraId="6B563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4221938D">
            <w:pPr>
              <w:pStyle w:val="253"/>
              <w:autoSpaceDE w:val="0"/>
              <w:autoSpaceDN w:val="0"/>
              <w:spacing w:before="156"/>
              <w:ind w:left="278"/>
              <w:rPr>
                <w:sz w:val="24"/>
                <w:szCs w:val="24"/>
                <w:highlight w:val="none"/>
              </w:rPr>
            </w:pPr>
            <w:r>
              <w:rPr>
                <w:sz w:val="24"/>
                <w:szCs w:val="24"/>
                <w:highlight w:val="none"/>
              </w:rPr>
              <w:t>9</w:t>
            </w:r>
          </w:p>
        </w:tc>
        <w:tc>
          <w:tcPr>
            <w:tcW w:w="3055" w:type="dxa"/>
            <w:vAlign w:val="top"/>
          </w:tcPr>
          <w:p w14:paraId="7ECF1707">
            <w:pPr>
              <w:pStyle w:val="253"/>
              <w:autoSpaceDE w:val="0"/>
              <w:autoSpaceDN w:val="0"/>
              <w:spacing w:before="157" w:line="218" w:lineRule="auto"/>
              <w:ind w:left="506"/>
              <w:rPr>
                <w:sz w:val="24"/>
                <w:szCs w:val="24"/>
                <w:highlight w:val="none"/>
              </w:rPr>
            </w:pPr>
            <w:r>
              <w:rPr>
                <w:spacing w:val="-1"/>
                <w:sz w:val="24"/>
                <w:szCs w:val="24"/>
                <w:highlight w:val="none"/>
              </w:rPr>
              <w:t>WD-ZBN-RYJS-2*1.5</w:t>
            </w:r>
          </w:p>
        </w:tc>
        <w:tc>
          <w:tcPr>
            <w:tcW w:w="1078" w:type="dxa"/>
            <w:vAlign w:val="top"/>
          </w:tcPr>
          <w:p w14:paraId="0814FC9B">
            <w:pPr>
              <w:pStyle w:val="253"/>
              <w:autoSpaceDE w:val="0"/>
              <w:autoSpaceDN w:val="0"/>
              <w:spacing w:before="157" w:line="219" w:lineRule="auto"/>
              <w:ind w:left="429"/>
              <w:rPr>
                <w:sz w:val="24"/>
                <w:szCs w:val="24"/>
                <w:highlight w:val="none"/>
              </w:rPr>
            </w:pPr>
            <w:r>
              <w:rPr>
                <w:sz w:val="24"/>
                <w:szCs w:val="24"/>
                <w:highlight w:val="none"/>
              </w:rPr>
              <w:t>米</w:t>
            </w:r>
          </w:p>
        </w:tc>
        <w:tc>
          <w:tcPr>
            <w:tcW w:w="1078" w:type="dxa"/>
            <w:vAlign w:val="top"/>
          </w:tcPr>
          <w:p w14:paraId="349239BA">
            <w:pPr>
              <w:pStyle w:val="253"/>
              <w:autoSpaceDE w:val="0"/>
              <w:autoSpaceDN w:val="0"/>
              <w:spacing w:before="156"/>
              <w:ind w:left="389"/>
              <w:rPr>
                <w:sz w:val="24"/>
                <w:szCs w:val="24"/>
                <w:highlight w:val="none"/>
              </w:rPr>
            </w:pPr>
            <w:r>
              <w:rPr>
                <w:spacing w:val="-10"/>
                <w:sz w:val="24"/>
                <w:szCs w:val="24"/>
                <w:highlight w:val="none"/>
              </w:rPr>
              <w:t>150</w:t>
            </w:r>
          </w:p>
        </w:tc>
        <w:tc>
          <w:tcPr>
            <w:tcW w:w="1769" w:type="dxa"/>
            <w:vAlign w:val="top"/>
          </w:tcPr>
          <w:p w14:paraId="3E55B0BD">
            <w:pPr>
              <w:autoSpaceDE w:val="0"/>
              <w:autoSpaceDN w:val="0"/>
              <w:rPr>
                <w:rFonts w:ascii="Arial"/>
                <w:sz w:val="21"/>
                <w:highlight w:val="none"/>
              </w:rPr>
            </w:pPr>
          </w:p>
        </w:tc>
        <w:tc>
          <w:tcPr>
            <w:tcW w:w="1821" w:type="dxa"/>
            <w:vAlign w:val="top"/>
          </w:tcPr>
          <w:p w14:paraId="3345FCC9">
            <w:pPr>
              <w:autoSpaceDE w:val="0"/>
              <w:autoSpaceDN w:val="0"/>
              <w:rPr>
                <w:rFonts w:ascii="Arial"/>
                <w:sz w:val="21"/>
                <w:highlight w:val="none"/>
              </w:rPr>
            </w:pPr>
          </w:p>
        </w:tc>
      </w:tr>
      <w:tr w14:paraId="764D7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7E1A8D01">
            <w:pPr>
              <w:pStyle w:val="253"/>
              <w:autoSpaceDE w:val="0"/>
              <w:autoSpaceDN w:val="0"/>
              <w:spacing w:before="157"/>
              <w:ind w:left="235"/>
              <w:rPr>
                <w:sz w:val="24"/>
                <w:szCs w:val="24"/>
                <w:highlight w:val="none"/>
              </w:rPr>
            </w:pPr>
            <w:r>
              <w:rPr>
                <w:spacing w:val="-14"/>
                <w:sz w:val="24"/>
                <w:szCs w:val="24"/>
                <w:highlight w:val="none"/>
              </w:rPr>
              <w:t>10</w:t>
            </w:r>
          </w:p>
        </w:tc>
        <w:tc>
          <w:tcPr>
            <w:tcW w:w="3055" w:type="dxa"/>
            <w:vAlign w:val="top"/>
          </w:tcPr>
          <w:p w14:paraId="28B611E0">
            <w:pPr>
              <w:pStyle w:val="253"/>
              <w:autoSpaceDE w:val="0"/>
              <w:autoSpaceDN w:val="0"/>
              <w:spacing w:before="158" w:line="218" w:lineRule="auto"/>
              <w:ind w:left="566"/>
              <w:rPr>
                <w:sz w:val="24"/>
                <w:szCs w:val="24"/>
                <w:highlight w:val="none"/>
              </w:rPr>
            </w:pPr>
            <w:r>
              <w:rPr>
                <w:spacing w:val="-1"/>
                <w:sz w:val="24"/>
                <w:szCs w:val="24"/>
                <w:highlight w:val="none"/>
              </w:rPr>
              <w:t>WD-ZBN-BYJ-1*2.5</w:t>
            </w:r>
          </w:p>
        </w:tc>
        <w:tc>
          <w:tcPr>
            <w:tcW w:w="1078" w:type="dxa"/>
            <w:vAlign w:val="top"/>
          </w:tcPr>
          <w:p w14:paraId="29B3CA67">
            <w:pPr>
              <w:pStyle w:val="253"/>
              <w:autoSpaceDE w:val="0"/>
              <w:autoSpaceDN w:val="0"/>
              <w:spacing w:before="158" w:line="219" w:lineRule="auto"/>
              <w:ind w:left="429"/>
              <w:rPr>
                <w:sz w:val="24"/>
                <w:szCs w:val="24"/>
                <w:highlight w:val="none"/>
              </w:rPr>
            </w:pPr>
            <w:r>
              <w:rPr>
                <w:sz w:val="24"/>
                <w:szCs w:val="24"/>
                <w:highlight w:val="none"/>
              </w:rPr>
              <w:t>米</w:t>
            </w:r>
          </w:p>
        </w:tc>
        <w:tc>
          <w:tcPr>
            <w:tcW w:w="1078" w:type="dxa"/>
            <w:vAlign w:val="top"/>
          </w:tcPr>
          <w:p w14:paraId="61D60439">
            <w:pPr>
              <w:pStyle w:val="253"/>
              <w:autoSpaceDE w:val="0"/>
              <w:autoSpaceDN w:val="0"/>
              <w:spacing w:before="157"/>
              <w:ind w:left="389"/>
              <w:rPr>
                <w:sz w:val="24"/>
                <w:szCs w:val="24"/>
                <w:highlight w:val="none"/>
              </w:rPr>
            </w:pPr>
            <w:r>
              <w:rPr>
                <w:spacing w:val="-10"/>
                <w:sz w:val="24"/>
                <w:szCs w:val="24"/>
                <w:highlight w:val="none"/>
              </w:rPr>
              <w:t>100</w:t>
            </w:r>
          </w:p>
        </w:tc>
        <w:tc>
          <w:tcPr>
            <w:tcW w:w="1769" w:type="dxa"/>
            <w:vAlign w:val="top"/>
          </w:tcPr>
          <w:p w14:paraId="5A4F7AAE">
            <w:pPr>
              <w:autoSpaceDE w:val="0"/>
              <w:autoSpaceDN w:val="0"/>
              <w:rPr>
                <w:rFonts w:ascii="Arial"/>
                <w:sz w:val="21"/>
                <w:highlight w:val="none"/>
              </w:rPr>
            </w:pPr>
          </w:p>
        </w:tc>
        <w:tc>
          <w:tcPr>
            <w:tcW w:w="1821" w:type="dxa"/>
            <w:vAlign w:val="top"/>
          </w:tcPr>
          <w:p w14:paraId="5376EF16">
            <w:pPr>
              <w:autoSpaceDE w:val="0"/>
              <w:autoSpaceDN w:val="0"/>
              <w:rPr>
                <w:rFonts w:ascii="Arial"/>
                <w:sz w:val="21"/>
                <w:highlight w:val="none"/>
              </w:rPr>
            </w:pPr>
          </w:p>
        </w:tc>
      </w:tr>
      <w:tr w14:paraId="30D9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09FDDF5A">
            <w:pPr>
              <w:pStyle w:val="253"/>
              <w:autoSpaceDE w:val="0"/>
              <w:autoSpaceDN w:val="0"/>
              <w:spacing w:before="158" w:line="241" w:lineRule="auto"/>
              <w:ind w:left="235"/>
              <w:rPr>
                <w:sz w:val="24"/>
                <w:szCs w:val="24"/>
                <w:highlight w:val="none"/>
              </w:rPr>
            </w:pPr>
            <w:r>
              <w:rPr>
                <w:spacing w:val="-14"/>
                <w:sz w:val="24"/>
                <w:szCs w:val="24"/>
                <w:highlight w:val="none"/>
              </w:rPr>
              <w:t>11</w:t>
            </w:r>
          </w:p>
        </w:tc>
        <w:tc>
          <w:tcPr>
            <w:tcW w:w="3055" w:type="dxa"/>
            <w:vAlign w:val="top"/>
          </w:tcPr>
          <w:p w14:paraId="65044D8E">
            <w:pPr>
              <w:pStyle w:val="253"/>
              <w:autoSpaceDE w:val="0"/>
              <w:autoSpaceDN w:val="0"/>
              <w:spacing w:before="158" w:line="219" w:lineRule="auto"/>
              <w:ind w:left="92"/>
              <w:rPr>
                <w:sz w:val="24"/>
                <w:szCs w:val="24"/>
                <w:highlight w:val="none"/>
              </w:rPr>
            </w:pPr>
            <w:r>
              <w:rPr>
                <w:spacing w:val="-1"/>
                <w:sz w:val="24"/>
                <w:szCs w:val="24"/>
                <w:highlight w:val="none"/>
              </w:rPr>
              <w:t>接线盒（明装、刷防火漆）</w:t>
            </w:r>
          </w:p>
        </w:tc>
        <w:tc>
          <w:tcPr>
            <w:tcW w:w="1078" w:type="dxa"/>
            <w:vAlign w:val="top"/>
          </w:tcPr>
          <w:p w14:paraId="0F2E7610">
            <w:pPr>
              <w:pStyle w:val="253"/>
              <w:autoSpaceDE w:val="0"/>
              <w:autoSpaceDN w:val="0"/>
              <w:spacing w:before="158" w:line="219" w:lineRule="auto"/>
              <w:ind w:left="429"/>
              <w:rPr>
                <w:sz w:val="24"/>
                <w:szCs w:val="24"/>
                <w:highlight w:val="none"/>
              </w:rPr>
            </w:pPr>
            <w:r>
              <w:rPr>
                <w:sz w:val="24"/>
                <w:szCs w:val="24"/>
                <w:highlight w:val="none"/>
              </w:rPr>
              <w:t>个</w:t>
            </w:r>
          </w:p>
        </w:tc>
        <w:tc>
          <w:tcPr>
            <w:tcW w:w="1078" w:type="dxa"/>
            <w:vAlign w:val="top"/>
          </w:tcPr>
          <w:p w14:paraId="5A739AC0">
            <w:pPr>
              <w:pStyle w:val="253"/>
              <w:autoSpaceDE w:val="0"/>
              <w:autoSpaceDN w:val="0"/>
              <w:spacing w:before="158" w:line="241" w:lineRule="auto"/>
              <w:ind w:left="434"/>
              <w:rPr>
                <w:sz w:val="24"/>
                <w:szCs w:val="24"/>
                <w:highlight w:val="none"/>
              </w:rPr>
            </w:pPr>
            <w:r>
              <w:rPr>
                <w:spacing w:val="-7"/>
                <w:sz w:val="24"/>
                <w:szCs w:val="24"/>
                <w:highlight w:val="none"/>
              </w:rPr>
              <w:t>22</w:t>
            </w:r>
          </w:p>
        </w:tc>
        <w:tc>
          <w:tcPr>
            <w:tcW w:w="1769" w:type="dxa"/>
            <w:vAlign w:val="top"/>
          </w:tcPr>
          <w:p w14:paraId="1E22AD2D">
            <w:pPr>
              <w:autoSpaceDE w:val="0"/>
              <w:autoSpaceDN w:val="0"/>
              <w:rPr>
                <w:rFonts w:ascii="Arial"/>
                <w:sz w:val="21"/>
                <w:highlight w:val="none"/>
              </w:rPr>
            </w:pPr>
          </w:p>
        </w:tc>
        <w:tc>
          <w:tcPr>
            <w:tcW w:w="1821" w:type="dxa"/>
            <w:vAlign w:val="top"/>
          </w:tcPr>
          <w:p w14:paraId="42725C71">
            <w:pPr>
              <w:autoSpaceDE w:val="0"/>
              <w:autoSpaceDN w:val="0"/>
              <w:rPr>
                <w:rFonts w:ascii="Arial"/>
                <w:sz w:val="21"/>
                <w:highlight w:val="none"/>
              </w:rPr>
            </w:pPr>
          </w:p>
        </w:tc>
      </w:tr>
      <w:tr w14:paraId="0B54F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 w:hRule="atLeast"/>
        </w:trPr>
        <w:tc>
          <w:tcPr>
            <w:tcW w:w="654" w:type="dxa"/>
            <w:vAlign w:val="top"/>
          </w:tcPr>
          <w:p w14:paraId="54A86E6F">
            <w:pPr>
              <w:pStyle w:val="253"/>
              <w:autoSpaceDE w:val="0"/>
              <w:autoSpaceDN w:val="0"/>
              <w:spacing w:before="203" w:line="178" w:lineRule="auto"/>
              <w:ind w:left="218"/>
              <w:rPr>
                <w:sz w:val="24"/>
                <w:szCs w:val="24"/>
                <w:highlight w:val="none"/>
              </w:rPr>
            </w:pPr>
            <w:r>
              <w:rPr>
                <w:b/>
                <w:bCs/>
                <w:spacing w:val="-3"/>
                <w:sz w:val="24"/>
                <w:szCs w:val="24"/>
                <w:highlight w:val="none"/>
              </w:rPr>
              <w:t>二</w:t>
            </w:r>
          </w:p>
        </w:tc>
        <w:tc>
          <w:tcPr>
            <w:tcW w:w="6980" w:type="dxa"/>
            <w:gridSpan w:val="4"/>
            <w:vAlign w:val="top"/>
          </w:tcPr>
          <w:p w14:paraId="2A420D64">
            <w:pPr>
              <w:pStyle w:val="253"/>
              <w:autoSpaceDE w:val="0"/>
              <w:autoSpaceDN w:val="0"/>
              <w:spacing w:before="159" w:line="218" w:lineRule="auto"/>
              <w:ind w:left="43"/>
              <w:rPr>
                <w:sz w:val="24"/>
                <w:szCs w:val="24"/>
                <w:highlight w:val="none"/>
              </w:rPr>
            </w:pPr>
            <w:r>
              <w:rPr>
                <w:b/>
                <w:bCs/>
                <w:spacing w:val="-6"/>
                <w:sz w:val="24"/>
                <w:szCs w:val="24"/>
                <w:highlight w:val="none"/>
              </w:rPr>
              <w:t>喷淋系统</w:t>
            </w:r>
          </w:p>
        </w:tc>
        <w:tc>
          <w:tcPr>
            <w:tcW w:w="1821" w:type="dxa"/>
            <w:vAlign w:val="top"/>
          </w:tcPr>
          <w:p w14:paraId="5E88245C">
            <w:pPr>
              <w:autoSpaceDE w:val="0"/>
              <w:autoSpaceDN w:val="0"/>
              <w:rPr>
                <w:rFonts w:ascii="Arial"/>
                <w:sz w:val="21"/>
                <w:highlight w:val="none"/>
              </w:rPr>
            </w:pPr>
          </w:p>
        </w:tc>
      </w:tr>
      <w:tr w14:paraId="578C5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290D13B1">
            <w:pPr>
              <w:pStyle w:val="253"/>
              <w:autoSpaceDE w:val="0"/>
              <w:autoSpaceDN w:val="0"/>
              <w:spacing w:before="159" w:line="241" w:lineRule="auto"/>
              <w:ind w:left="295"/>
              <w:rPr>
                <w:sz w:val="24"/>
                <w:szCs w:val="24"/>
                <w:highlight w:val="none"/>
              </w:rPr>
            </w:pPr>
            <w:r>
              <w:rPr>
                <w:sz w:val="24"/>
                <w:szCs w:val="24"/>
                <w:highlight w:val="none"/>
              </w:rPr>
              <w:t>1</w:t>
            </w:r>
          </w:p>
        </w:tc>
        <w:tc>
          <w:tcPr>
            <w:tcW w:w="3055" w:type="dxa"/>
            <w:vAlign w:val="top"/>
          </w:tcPr>
          <w:p w14:paraId="01078B96">
            <w:pPr>
              <w:pStyle w:val="253"/>
              <w:autoSpaceDE w:val="0"/>
              <w:autoSpaceDN w:val="0"/>
              <w:spacing w:before="158" w:line="219" w:lineRule="auto"/>
              <w:ind w:left="929"/>
              <w:rPr>
                <w:sz w:val="24"/>
                <w:szCs w:val="24"/>
                <w:highlight w:val="none"/>
              </w:rPr>
            </w:pPr>
            <w:r>
              <w:rPr>
                <w:spacing w:val="-1"/>
                <w:sz w:val="24"/>
                <w:szCs w:val="24"/>
                <w:highlight w:val="none"/>
              </w:rPr>
              <w:t>DN25镀锌管</w:t>
            </w:r>
          </w:p>
        </w:tc>
        <w:tc>
          <w:tcPr>
            <w:tcW w:w="1078" w:type="dxa"/>
            <w:vAlign w:val="top"/>
          </w:tcPr>
          <w:p w14:paraId="7164479D">
            <w:pPr>
              <w:pStyle w:val="253"/>
              <w:autoSpaceDE w:val="0"/>
              <w:autoSpaceDN w:val="0"/>
              <w:spacing w:before="159" w:line="219" w:lineRule="auto"/>
              <w:ind w:left="429"/>
              <w:rPr>
                <w:sz w:val="24"/>
                <w:szCs w:val="24"/>
                <w:highlight w:val="none"/>
              </w:rPr>
            </w:pPr>
            <w:r>
              <w:rPr>
                <w:sz w:val="24"/>
                <w:szCs w:val="24"/>
                <w:highlight w:val="none"/>
              </w:rPr>
              <w:t>米</w:t>
            </w:r>
          </w:p>
        </w:tc>
        <w:tc>
          <w:tcPr>
            <w:tcW w:w="1078" w:type="dxa"/>
            <w:vAlign w:val="top"/>
          </w:tcPr>
          <w:p w14:paraId="26C97FF1">
            <w:pPr>
              <w:pStyle w:val="253"/>
              <w:autoSpaceDE w:val="0"/>
              <w:autoSpaceDN w:val="0"/>
              <w:spacing w:before="158"/>
              <w:ind w:left="432"/>
              <w:rPr>
                <w:sz w:val="24"/>
                <w:szCs w:val="24"/>
                <w:highlight w:val="none"/>
              </w:rPr>
            </w:pPr>
            <w:r>
              <w:rPr>
                <w:spacing w:val="-6"/>
                <w:sz w:val="24"/>
                <w:szCs w:val="24"/>
                <w:highlight w:val="none"/>
              </w:rPr>
              <w:t>80</w:t>
            </w:r>
          </w:p>
        </w:tc>
        <w:tc>
          <w:tcPr>
            <w:tcW w:w="1769" w:type="dxa"/>
            <w:vAlign w:val="top"/>
          </w:tcPr>
          <w:p w14:paraId="6493FAB1">
            <w:pPr>
              <w:autoSpaceDE w:val="0"/>
              <w:autoSpaceDN w:val="0"/>
              <w:rPr>
                <w:rFonts w:ascii="Arial"/>
                <w:sz w:val="21"/>
                <w:highlight w:val="none"/>
              </w:rPr>
            </w:pPr>
          </w:p>
        </w:tc>
        <w:tc>
          <w:tcPr>
            <w:tcW w:w="1821" w:type="dxa"/>
            <w:vAlign w:val="top"/>
          </w:tcPr>
          <w:p w14:paraId="53A808C3">
            <w:pPr>
              <w:autoSpaceDE w:val="0"/>
              <w:autoSpaceDN w:val="0"/>
              <w:rPr>
                <w:rFonts w:ascii="Arial"/>
                <w:sz w:val="21"/>
                <w:highlight w:val="none"/>
              </w:rPr>
            </w:pPr>
          </w:p>
        </w:tc>
      </w:tr>
      <w:tr w14:paraId="60318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0F44CA08">
            <w:pPr>
              <w:pStyle w:val="253"/>
              <w:autoSpaceDE w:val="0"/>
              <w:autoSpaceDN w:val="0"/>
              <w:spacing w:before="160" w:line="241" w:lineRule="auto"/>
              <w:ind w:left="280"/>
              <w:rPr>
                <w:sz w:val="24"/>
                <w:szCs w:val="24"/>
                <w:highlight w:val="none"/>
              </w:rPr>
            </w:pPr>
            <w:r>
              <w:rPr>
                <w:sz w:val="24"/>
                <w:szCs w:val="24"/>
                <w:highlight w:val="none"/>
              </w:rPr>
              <w:t>2</w:t>
            </w:r>
          </w:p>
        </w:tc>
        <w:tc>
          <w:tcPr>
            <w:tcW w:w="3055" w:type="dxa"/>
            <w:vAlign w:val="top"/>
          </w:tcPr>
          <w:p w14:paraId="63697A6F">
            <w:pPr>
              <w:pStyle w:val="253"/>
              <w:autoSpaceDE w:val="0"/>
              <w:autoSpaceDN w:val="0"/>
              <w:spacing w:before="160" w:line="218" w:lineRule="auto"/>
              <w:ind w:left="703"/>
              <w:rPr>
                <w:sz w:val="24"/>
                <w:szCs w:val="24"/>
                <w:highlight w:val="none"/>
              </w:rPr>
            </w:pPr>
            <w:r>
              <w:rPr>
                <w:spacing w:val="-3"/>
                <w:sz w:val="24"/>
                <w:szCs w:val="24"/>
                <w:highlight w:val="none"/>
              </w:rPr>
              <w:t>喷淋头（上喷）</w:t>
            </w:r>
          </w:p>
        </w:tc>
        <w:tc>
          <w:tcPr>
            <w:tcW w:w="1078" w:type="dxa"/>
            <w:vAlign w:val="top"/>
          </w:tcPr>
          <w:p w14:paraId="05B0C929">
            <w:pPr>
              <w:pStyle w:val="253"/>
              <w:autoSpaceDE w:val="0"/>
              <w:autoSpaceDN w:val="0"/>
              <w:spacing w:before="160" w:line="219" w:lineRule="auto"/>
              <w:ind w:left="429"/>
              <w:rPr>
                <w:sz w:val="24"/>
                <w:szCs w:val="24"/>
                <w:highlight w:val="none"/>
              </w:rPr>
            </w:pPr>
            <w:r>
              <w:rPr>
                <w:sz w:val="24"/>
                <w:szCs w:val="24"/>
                <w:highlight w:val="none"/>
              </w:rPr>
              <w:t>个</w:t>
            </w:r>
          </w:p>
        </w:tc>
        <w:tc>
          <w:tcPr>
            <w:tcW w:w="1078" w:type="dxa"/>
            <w:vAlign w:val="top"/>
          </w:tcPr>
          <w:p w14:paraId="19FEFED5">
            <w:pPr>
              <w:pStyle w:val="253"/>
              <w:autoSpaceDE w:val="0"/>
              <w:autoSpaceDN w:val="0"/>
              <w:spacing w:before="159"/>
              <w:ind w:left="434"/>
              <w:rPr>
                <w:sz w:val="24"/>
                <w:szCs w:val="24"/>
                <w:highlight w:val="none"/>
              </w:rPr>
            </w:pPr>
            <w:r>
              <w:rPr>
                <w:spacing w:val="-7"/>
                <w:sz w:val="24"/>
                <w:szCs w:val="24"/>
                <w:highlight w:val="none"/>
              </w:rPr>
              <w:t>20</w:t>
            </w:r>
          </w:p>
        </w:tc>
        <w:tc>
          <w:tcPr>
            <w:tcW w:w="1769" w:type="dxa"/>
            <w:vAlign w:val="top"/>
          </w:tcPr>
          <w:p w14:paraId="636C0684">
            <w:pPr>
              <w:autoSpaceDE w:val="0"/>
              <w:autoSpaceDN w:val="0"/>
              <w:rPr>
                <w:rFonts w:ascii="Arial"/>
                <w:sz w:val="21"/>
                <w:highlight w:val="none"/>
              </w:rPr>
            </w:pPr>
          </w:p>
        </w:tc>
        <w:tc>
          <w:tcPr>
            <w:tcW w:w="1821" w:type="dxa"/>
            <w:vAlign w:val="top"/>
          </w:tcPr>
          <w:p w14:paraId="4F072A57">
            <w:pPr>
              <w:autoSpaceDE w:val="0"/>
              <w:autoSpaceDN w:val="0"/>
              <w:rPr>
                <w:rFonts w:ascii="Arial"/>
                <w:sz w:val="21"/>
                <w:highlight w:val="none"/>
              </w:rPr>
            </w:pPr>
          </w:p>
        </w:tc>
      </w:tr>
      <w:tr w14:paraId="6D6DF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 w:hRule="atLeast"/>
        </w:trPr>
        <w:tc>
          <w:tcPr>
            <w:tcW w:w="654" w:type="dxa"/>
            <w:vAlign w:val="top"/>
          </w:tcPr>
          <w:p w14:paraId="26283C2B">
            <w:pPr>
              <w:pStyle w:val="253"/>
              <w:autoSpaceDE w:val="0"/>
              <w:autoSpaceDN w:val="0"/>
              <w:spacing w:before="160"/>
              <w:ind w:left="282"/>
              <w:rPr>
                <w:sz w:val="24"/>
                <w:szCs w:val="24"/>
                <w:highlight w:val="none"/>
              </w:rPr>
            </w:pPr>
            <w:r>
              <w:rPr>
                <w:sz w:val="24"/>
                <w:szCs w:val="24"/>
                <w:highlight w:val="none"/>
              </w:rPr>
              <w:t>3</w:t>
            </w:r>
          </w:p>
        </w:tc>
        <w:tc>
          <w:tcPr>
            <w:tcW w:w="3055" w:type="dxa"/>
            <w:vAlign w:val="top"/>
          </w:tcPr>
          <w:p w14:paraId="0690847F">
            <w:pPr>
              <w:pStyle w:val="253"/>
              <w:autoSpaceDE w:val="0"/>
              <w:autoSpaceDN w:val="0"/>
              <w:spacing w:before="161" w:line="218" w:lineRule="auto"/>
              <w:ind w:left="703"/>
              <w:rPr>
                <w:sz w:val="24"/>
                <w:szCs w:val="24"/>
                <w:highlight w:val="none"/>
              </w:rPr>
            </w:pPr>
            <w:r>
              <w:rPr>
                <w:spacing w:val="-3"/>
                <w:sz w:val="24"/>
                <w:szCs w:val="24"/>
                <w:highlight w:val="none"/>
              </w:rPr>
              <w:t>喷淋头（下喷）</w:t>
            </w:r>
          </w:p>
        </w:tc>
        <w:tc>
          <w:tcPr>
            <w:tcW w:w="1078" w:type="dxa"/>
            <w:vAlign w:val="top"/>
          </w:tcPr>
          <w:p w14:paraId="5DAF0BFC">
            <w:pPr>
              <w:pStyle w:val="253"/>
              <w:autoSpaceDE w:val="0"/>
              <w:autoSpaceDN w:val="0"/>
              <w:spacing w:before="161" w:line="219" w:lineRule="auto"/>
              <w:ind w:left="429"/>
              <w:rPr>
                <w:sz w:val="24"/>
                <w:szCs w:val="24"/>
                <w:highlight w:val="none"/>
              </w:rPr>
            </w:pPr>
            <w:r>
              <w:rPr>
                <w:sz w:val="24"/>
                <w:szCs w:val="24"/>
                <w:highlight w:val="none"/>
              </w:rPr>
              <w:t>个</w:t>
            </w:r>
          </w:p>
        </w:tc>
        <w:tc>
          <w:tcPr>
            <w:tcW w:w="1078" w:type="dxa"/>
            <w:vAlign w:val="top"/>
          </w:tcPr>
          <w:p w14:paraId="12B93609">
            <w:pPr>
              <w:pStyle w:val="253"/>
              <w:autoSpaceDE w:val="0"/>
              <w:autoSpaceDN w:val="0"/>
              <w:spacing w:before="160"/>
              <w:ind w:left="436"/>
              <w:rPr>
                <w:sz w:val="24"/>
                <w:szCs w:val="24"/>
                <w:highlight w:val="none"/>
              </w:rPr>
            </w:pPr>
            <w:r>
              <w:rPr>
                <w:spacing w:val="-8"/>
                <w:sz w:val="24"/>
                <w:szCs w:val="24"/>
                <w:highlight w:val="none"/>
              </w:rPr>
              <w:t>34</w:t>
            </w:r>
          </w:p>
        </w:tc>
        <w:tc>
          <w:tcPr>
            <w:tcW w:w="1769" w:type="dxa"/>
            <w:vAlign w:val="top"/>
          </w:tcPr>
          <w:p w14:paraId="34BB0621">
            <w:pPr>
              <w:autoSpaceDE w:val="0"/>
              <w:autoSpaceDN w:val="0"/>
              <w:rPr>
                <w:rFonts w:ascii="Arial"/>
                <w:sz w:val="21"/>
                <w:highlight w:val="none"/>
              </w:rPr>
            </w:pPr>
          </w:p>
        </w:tc>
        <w:tc>
          <w:tcPr>
            <w:tcW w:w="1821" w:type="dxa"/>
            <w:vAlign w:val="top"/>
          </w:tcPr>
          <w:p w14:paraId="4711659F">
            <w:pPr>
              <w:autoSpaceDE w:val="0"/>
              <w:autoSpaceDN w:val="0"/>
              <w:rPr>
                <w:rFonts w:ascii="Arial"/>
                <w:sz w:val="21"/>
                <w:highlight w:val="none"/>
              </w:rPr>
            </w:pPr>
          </w:p>
        </w:tc>
      </w:tr>
      <w:tr w14:paraId="6F90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 w:hRule="atLeast"/>
        </w:trPr>
        <w:tc>
          <w:tcPr>
            <w:tcW w:w="654" w:type="dxa"/>
            <w:vAlign w:val="top"/>
          </w:tcPr>
          <w:p w14:paraId="470623A6">
            <w:pPr>
              <w:pStyle w:val="253"/>
              <w:autoSpaceDE w:val="0"/>
              <w:autoSpaceDN w:val="0"/>
              <w:spacing w:before="161" w:line="241" w:lineRule="auto"/>
              <w:ind w:left="276"/>
              <w:rPr>
                <w:sz w:val="24"/>
                <w:szCs w:val="24"/>
                <w:highlight w:val="none"/>
              </w:rPr>
            </w:pPr>
            <w:r>
              <w:rPr>
                <w:sz w:val="24"/>
                <w:szCs w:val="24"/>
                <w:highlight w:val="none"/>
              </w:rPr>
              <w:t>4</w:t>
            </w:r>
          </w:p>
        </w:tc>
        <w:tc>
          <w:tcPr>
            <w:tcW w:w="3055" w:type="dxa"/>
            <w:vAlign w:val="top"/>
          </w:tcPr>
          <w:p w14:paraId="4B161C63">
            <w:pPr>
              <w:pStyle w:val="253"/>
              <w:autoSpaceDE w:val="0"/>
              <w:autoSpaceDN w:val="0"/>
              <w:spacing w:before="161" w:line="219" w:lineRule="auto"/>
              <w:ind w:left="1177"/>
              <w:rPr>
                <w:sz w:val="24"/>
                <w:szCs w:val="24"/>
                <w:highlight w:val="none"/>
              </w:rPr>
            </w:pPr>
            <w:r>
              <w:rPr>
                <w:spacing w:val="-5"/>
                <w:sz w:val="24"/>
                <w:szCs w:val="24"/>
                <w:highlight w:val="none"/>
              </w:rPr>
              <w:t>灭火器</w:t>
            </w:r>
          </w:p>
        </w:tc>
        <w:tc>
          <w:tcPr>
            <w:tcW w:w="1078" w:type="dxa"/>
            <w:vAlign w:val="top"/>
          </w:tcPr>
          <w:p w14:paraId="0C48975F">
            <w:pPr>
              <w:pStyle w:val="253"/>
              <w:autoSpaceDE w:val="0"/>
              <w:autoSpaceDN w:val="0"/>
              <w:spacing w:before="160" w:line="221" w:lineRule="auto"/>
              <w:ind w:left="434"/>
              <w:rPr>
                <w:sz w:val="24"/>
                <w:szCs w:val="24"/>
                <w:highlight w:val="none"/>
              </w:rPr>
            </w:pPr>
            <w:r>
              <w:rPr>
                <w:sz w:val="24"/>
                <w:szCs w:val="24"/>
                <w:highlight w:val="none"/>
              </w:rPr>
              <w:t>具</w:t>
            </w:r>
          </w:p>
        </w:tc>
        <w:tc>
          <w:tcPr>
            <w:tcW w:w="1078" w:type="dxa"/>
            <w:vAlign w:val="top"/>
          </w:tcPr>
          <w:p w14:paraId="231C4E84">
            <w:pPr>
              <w:pStyle w:val="253"/>
              <w:autoSpaceDE w:val="0"/>
              <w:autoSpaceDN w:val="0"/>
              <w:spacing w:before="160"/>
              <w:ind w:left="449"/>
              <w:rPr>
                <w:sz w:val="24"/>
                <w:szCs w:val="24"/>
                <w:highlight w:val="none"/>
              </w:rPr>
            </w:pPr>
            <w:r>
              <w:rPr>
                <w:spacing w:val="-14"/>
                <w:sz w:val="24"/>
                <w:szCs w:val="24"/>
                <w:highlight w:val="none"/>
              </w:rPr>
              <w:t>10</w:t>
            </w:r>
          </w:p>
        </w:tc>
        <w:tc>
          <w:tcPr>
            <w:tcW w:w="1769" w:type="dxa"/>
            <w:vAlign w:val="top"/>
          </w:tcPr>
          <w:p w14:paraId="0AA91BFB">
            <w:pPr>
              <w:autoSpaceDE w:val="0"/>
              <w:autoSpaceDN w:val="0"/>
              <w:rPr>
                <w:rFonts w:ascii="Arial"/>
                <w:sz w:val="21"/>
                <w:highlight w:val="none"/>
              </w:rPr>
            </w:pPr>
          </w:p>
        </w:tc>
        <w:tc>
          <w:tcPr>
            <w:tcW w:w="1821" w:type="dxa"/>
            <w:vAlign w:val="top"/>
          </w:tcPr>
          <w:p w14:paraId="07272777">
            <w:pPr>
              <w:autoSpaceDE w:val="0"/>
              <w:autoSpaceDN w:val="0"/>
              <w:rPr>
                <w:rFonts w:ascii="Arial"/>
                <w:sz w:val="21"/>
                <w:highlight w:val="none"/>
              </w:rPr>
            </w:pPr>
          </w:p>
        </w:tc>
      </w:tr>
      <w:tr w14:paraId="4BEC4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4440DCEE">
            <w:pPr>
              <w:pStyle w:val="253"/>
              <w:autoSpaceDE w:val="0"/>
              <w:autoSpaceDN w:val="0"/>
              <w:spacing w:before="161" w:line="237" w:lineRule="auto"/>
              <w:ind w:left="214"/>
              <w:rPr>
                <w:sz w:val="24"/>
                <w:szCs w:val="24"/>
                <w:highlight w:val="none"/>
              </w:rPr>
            </w:pPr>
            <w:r>
              <w:rPr>
                <w:b/>
                <w:bCs/>
                <w:spacing w:val="-3"/>
                <w:sz w:val="24"/>
                <w:szCs w:val="24"/>
                <w:highlight w:val="none"/>
              </w:rPr>
              <w:t>三</w:t>
            </w:r>
          </w:p>
        </w:tc>
        <w:tc>
          <w:tcPr>
            <w:tcW w:w="6980" w:type="dxa"/>
            <w:gridSpan w:val="4"/>
            <w:vAlign w:val="top"/>
          </w:tcPr>
          <w:p w14:paraId="371E05E6">
            <w:pPr>
              <w:pStyle w:val="253"/>
              <w:autoSpaceDE w:val="0"/>
              <w:autoSpaceDN w:val="0"/>
              <w:spacing w:before="162" w:line="219" w:lineRule="auto"/>
              <w:ind w:left="33"/>
              <w:rPr>
                <w:sz w:val="24"/>
                <w:szCs w:val="24"/>
                <w:highlight w:val="none"/>
              </w:rPr>
            </w:pPr>
            <w:r>
              <w:rPr>
                <w:b/>
                <w:bCs/>
                <w:spacing w:val="-2"/>
                <w:sz w:val="24"/>
                <w:szCs w:val="24"/>
                <w:highlight w:val="none"/>
              </w:rPr>
              <w:t>集中控制型应急照明系统</w:t>
            </w:r>
          </w:p>
        </w:tc>
        <w:tc>
          <w:tcPr>
            <w:tcW w:w="1821" w:type="dxa"/>
            <w:vAlign w:val="top"/>
          </w:tcPr>
          <w:p w14:paraId="2FD481D8">
            <w:pPr>
              <w:autoSpaceDE w:val="0"/>
              <w:autoSpaceDN w:val="0"/>
              <w:rPr>
                <w:rFonts w:ascii="Arial"/>
                <w:sz w:val="21"/>
                <w:highlight w:val="none"/>
              </w:rPr>
            </w:pPr>
          </w:p>
        </w:tc>
      </w:tr>
      <w:tr w14:paraId="1F39E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654" w:type="dxa"/>
            <w:vAlign w:val="top"/>
          </w:tcPr>
          <w:p w14:paraId="36C7D8E6">
            <w:pPr>
              <w:pStyle w:val="253"/>
              <w:autoSpaceDE w:val="0"/>
              <w:autoSpaceDN w:val="0"/>
              <w:spacing w:before="294" w:line="241" w:lineRule="auto"/>
              <w:ind w:left="295"/>
              <w:rPr>
                <w:sz w:val="24"/>
                <w:szCs w:val="24"/>
                <w:highlight w:val="none"/>
              </w:rPr>
            </w:pPr>
            <w:r>
              <w:rPr>
                <w:sz w:val="24"/>
                <w:szCs w:val="24"/>
                <w:highlight w:val="none"/>
              </w:rPr>
              <w:t>1</w:t>
            </w:r>
          </w:p>
        </w:tc>
        <w:tc>
          <w:tcPr>
            <w:tcW w:w="3055" w:type="dxa"/>
            <w:vAlign w:val="top"/>
          </w:tcPr>
          <w:p w14:paraId="2551BF15">
            <w:pPr>
              <w:pStyle w:val="253"/>
              <w:autoSpaceDE w:val="0"/>
              <w:autoSpaceDN w:val="0"/>
              <w:spacing w:before="148" w:line="219" w:lineRule="auto"/>
              <w:ind w:left="218"/>
              <w:rPr>
                <w:sz w:val="24"/>
                <w:szCs w:val="24"/>
                <w:highlight w:val="none"/>
              </w:rPr>
            </w:pPr>
            <w:r>
              <w:rPr>
                <w:spacing w:val="-2"/>
                <w:sz w:val="24"/>
                <w:szCs w:val="24"/>
                <w:highlight w:val="none"/>
              </w:rPr>
              <w:t>安全出口灯具（含单体测</w:t>
            </w:r>
          </w:p>
          <w:p w14:paraId="68DD5223">
            <w:pPr>
              <w:pStyle w:val="253"/>
              <w:autoSpaceDE w:val="0"/>
              <w:autoSpaceDN w:val="0"/>
              <w:spacing w:before="7" w:line="221" w:lineRule="auto"/>
              <w:ind w:left="1293"/>
              <w:rPr>
                <w:sz w:val="24"/>
                <w:szCs w:val="24"/>
                <w:highlight w:val="none"/>
              </w:rPr>
            </w:pPr>
            <w:r>
              <w:rPr>
                <w:spacing w:val="-5"/>
                <w:sz w:val="24"/>
                <w:szCs w:val="24"/>
                <w:highlight w:val="none"/>
              </w:rPr>
              <w:t>试）</w:t>
            </w:r>
          </w:p>
        </w:tc>
        <w:tc>
          <w:tcPr>
            <w:tcW w:w="1078" w:type="dxa"/>
            <w:vAlign w:val="top"/>
          </w:tcPr>
          <w:p w14:paraId="48C18B81">
            <w:pPr>
              <w:pStyle w:val="253"/>
              <w:autoSpaceDE w:val="0"/>
              <w:autoSpaceDN w:val="0"/>
              <w:spacing w:before="294" w:line="220" w:lineRule="auto"/>
              <w:ind w:left="430"/>
              <w:rPr>
                <w:sz w:val="24"/>
                <w:szCs w:val="24"/>
                <w:highlight w:val="none"/>
              </w:rPr>
            </w:pPr>
            <w:r>
              <w:rPr>
                <w:sz w:val="24"/>
                <w:szCs w:val="24"/>
                <w:highlight w:val="none"/>
              </w:rPr>
              <w:t>套</w:t>
            </w:r>
          </w:p>
        </w:tc>
        <w:tc>
          <w:tcPr>
            <w:tcW w:w="1078" w:type="dxa"/>
            <w:vAlign w:val="top"/>
          </w:tcPr>
          <w:p w14:paraId="0F520AD8">
            <w:pPr>
              <w:pStyle w:val="253"/>
              <w:autoSpaceDE w:val="0"/>
              <w:autoSpaceDN w:val="0"/>
              <w:spacing w:before="293"/>
              <w:ind w:left="496"/>
              <w:rPr>
                <w:sz w:val="24"/>
                <w:szCs w:val="24"/>
                <w:highlight w:val="none"/>
              </w:rPr>
            </w:pPr>
            <w:r>
              <w:rPr>
                <w:sz w:val="24"/>
                <w:szCs w:val="24"/>
                <w:highlight w:val="none"/>
              </w:rPr>
              <w:t>5</w:t>
            </w:r>
          </w:p>
        </w:tc>
        <w:tc>
          <w:tcPr>
            <w:tcW w:w="1769" w:type="dxa"/>
            <w:vAlign w:val="top"/>
          </w:tcPr>
          <w:p w14:paraId="69214691">
            <w:pPr>
              <w:autoSpaceDE w:val="0"/>
              <w:autoSpaceDN w:val="0"/>
              <w:rPr>
                <w:rFonts w:ascii="Arial"/>
                <w:sz w:val="21"/>
                <w:highlight w:val="none"/>
              </w:rPr>
            </w:pPr>
          </w:p>
        </w:tc>
        <w:tc>
          <w:tcPr>
            <w:tcW w:w="1821" w:type="dxa"/>
            <w:vAlign w:val="top"/>
          </w:tcPr>
          <w:p w14:paraId="1785006B">
            <w:pPr>
              <w:autoSpaceDE w:val="0"/>
              <w:autoSpaceDN w:val="0"/>
              <w:rPr>
                <w:rFonts w:ascii="Arial"/>
                <w:sz w:val="21"/>
                <w:highlight w:val="none"/>
              </w:rPr>
            </w:pPr>
          </w:p>
        </w:tc>
      </w:tr>
      <w:tr w14:paraId="03AA8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6" w:hRule="atLeast"/>
        </w:trPr>
        <w:tc>
          <w:tcPr>
            <w:tcW w:w="654" w:type="dxa"/>
            <w:vAlign w:val="top"/>
          </w:tcPr>
          <w:p w14:paraId="31129ADC">
            <w:pPr>
              <w:pStyle w:val="253"/>
              <w:autoSpaceDE w:val="0"/>
              <w:autoSpaceDN w:val="0"/>
              <w:spacing w:before="295" w:line="241" w:lineRule="auto"/>
              <w:ind w:left="280"/>
              <w:rPr>
                <w:sz w:val="24"/>
                <w:szCs w:val="24"/>
                <w:highlight w:val="none"/>
              </w:rPr>
            </w:pPr>
            <w:r>
              <w:rPr>
                <w:sz w:val="24"/>
                <w:szCs w:val="24"/>
                <w:highlight w:val="none"/>
              </w:rPr>
              <w:t>2</w:t>
            </w:r>
          </w:p>
        </w:tc>
        <w:tc>
          <w:tcPr>
            <w:tcW w:w="3055" w:type="dxa"/>
            <w:vAlign w:val="top"/>
          </w:tcPr>
          <w:p w14:paraId="0DC447B1">
            <w:pPr>
              <w:pStyle w:val="253"/>
              <w:autoSpaceDE w:val="0"/>
              <w:autoSpaceDN w:val="0"/>
              <w:spacing w:before="151" w:line="219" w:lineRule="auto"/>
              <w:ind w:left="213"/>
              <w:rPr>
                <w:sz w:val="24"/>
                <w:szCs w:val="24"/>
                <w:highlight w:val="none"/>
              </w:rPr>
            </w:pPr>
            <w:r>
              <w:rPr>
                <w:spacing w:val="-1"/>
                <w:sz w:val="24"/>
                <w:szCs w:val="24"/>
                <w:highlight w:val="none"/>
              </w:rPr>
              <w:t>应急疏散灯具（含单体测</w:t>
            </w:r>
          </w:p>
          <w:p w14:paraId="5337A19B">
            <w:pPr>
              <w:pStyle w:val="253"/>
              <w:autoSpaceDE w:val="0"/>
              <w:autoSpaceDN w:val="0"/>
              <w:spacing w:before="4" w:line="221" w:lineRule="auto"/>
              <w:ind w:left="1293"/>
              <w:rPr>
                <w:sz w:val="24"/>
                <w:szCs w:val="24"/>
                <w:highlight w:val="none"/>
              </w:rPr>
            </w:pPr>
            <w:r>
              <w:rPr>
                <w:spacing w:val="-5"/>
                <w:sz w:val="24"/>
                <w:szCs w:val="24"/>
                <w:highlight w:val="none"/>
              </w:rPr>
              <w:t>试）</w:t>
            </w:r>
          </w:p>
        </w:tc>
        <w:tc>
          <w:tcPr>
            <w:tcW w:w="1078" w:type="dxa"/>
            <w:vAlign w:val="top"/>
          </w:tcPr>
          <w:p w14:paraId="13779C7F">
            <w:pPr>
              <w:pStyle w:val="253"/>
              <w:autoSpaceDE w:val="0"/>
              <w:autoSpaceDN w:val="0"/>
              <w:spacing w:before="295" w:line="220" w:lineRule="auto"/>
              <w:ind w:left="430"/>
              <w:rPr>
                <w:sz w:val="24"/>
                <w:szCs w:val="24"/>
                <w:highlight w:val="none"/>
              </w:rPr>
            </w:pPr>
            <w:r>
              <w:rPr>
                <w:sz w:val="24"/>
                <w:szCs w:val="24"/>
                <w:highlight w:val="none"/>
              </w:rPr>
              <w:t>套</w:t>
            </w:r>
          </w:p>
        </w:tc>
        <w:tc>
          <w:tcPr>
            <w:tcW w:w="1078" w:type="dxa"/>
            <w:vAlign w:val="top"/>
          </w:tcPr>
          <w:p w14:paraId="63BE8056">
            <w:pPr>
              <w:pStyle w:val="253"/>
              <w:autoSpaceDE w:val="0"/>
              <w:autoSpaceDN w:val="0"/>
              <w:spacing w:before="294"/>
              <w:ind w:left="449"/>
              <w:rPr>
                <w:sz w:val="24"/>
                <w:szCs w:val="24"/>
                <w:highlight w:val="none"/>
              </w:rPr>
            </w:pPr>
            <w:r>
              <w:rPr>
                <w:spacing w:val="-14"/>
                <w:sz w:val="24"/>
                <w:szCs w:val="24"/>
                <w:highlight w:val="none"/>
              </w:rPr>
              <w:t>16</w:t>
            </w:r>
          </w:p>
        </w:tc>
        <w:tc>
          <w:tcPr>
            <w:tcW w:w="1769" w:type="dxa"/>
            <w:vAlign w:val="top"/>
          </w:tcPr>
          <w:p w14:paraId="35936AA7">
            <w:pPr>
              <w:autoSpaceDE w:val="0"/>
              <w:autoSpaceDN w:val="0"/>
              <w:rPr>
                <w:rFonts w:ascii="Arial"/>
                <w:sz w:val="21"/>
                <w:highlight w:val="none"/>
              </w:rPr>
            </w:pPr>
          </w:p>
        </w:tc>
        <w:tc>
          <w:tcPr>
            <w:tcW w:w="1821" w:type="dxa"/>
            <w:vAlign w:val="top"/>
          </w:tcPr>
          <w:p w14:paraId="3E3E6B01">
            <w:pPr>
              <w:autoSpaceDE w:val="0"/>
              <w:autoSpaceDN w:val="0"/>
              <w:rPr>
                <w:rFonts w:ascii="Arial"/>
                <w:sz w:val="21"/>
                <w:highlight w:val="none"/>
              </w:rPr>
            </w:pPr>
          </w:p>
        </w:tc>
      </w:tr>
      <w:tr w14:paraId="4E4E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654" w:type="dxa"/>
            <w:vAlign w:val="top"/>
          </w:tcPr>
          <w:p w14:paraId="2CD9187A">
            <w:pPr>
              <w:pStyle w:val="253"/>
              <w:autoSpaceDE w:val="0"/>
              <w:autoSpaceDN w:val="0"/>
              <w:spacing w:before="295"/>
              <w:ind w:left="282"/>
              <w:rPr>
                <w:sz w:val="24"/>
                <w:szCs w:val="24"/>
                <w:highlight w:val="none"/>
              </w:rPr>
            </w:pPr>
            <w:r>
              <w:rPr>
                <w:sz w:val="24"/>
                <w:szCs w:val="24"/>
                <w:highlight w:val="none"/>
              </w:rPr>
              <w:t>3</w:t>
            </w:r>
          </w:p>
        </w:tc>
        <w:tc>
          <w:tcPr>
            <w:tcW w:w="3055" w:type="dxa"/>
            <w:vAlign w:val="top"/>
          </w:tcPr>
          <w:p w14:paraId="5B2B24E0">
            <w:pPr>
              <w:pStyle w:val="253"/>
              <w:autoSpaceDE w:val="0"/>
              <w:autoSpaceDN w:val="0"/>
              <w:spacing w:before="149" w:line="219" w:lineRule="auto"/>
              <w:ind w:left="213"/>
              <w:rPr>
                <w:sz w:val="24"/>
                <w:szCs w:val="24"/>
                <w:highlight w:val="none"/>
              </w:rPr>
            </w:pPr>
            <w:r>
              <w:rPr>
                <w:spacing w:val="-1"/>
                <w:sz w:val="24"/>
                <w:szCs w:val="24"/>
                <w:highlight w:val="none"/>
              </w:rPr>
              <w:t>应急照明灯具（含单体测</w:t>
            </w:r>
          </w:p>
          <w:p w14:paraId="79027A9A">
            <w:pPr>
              <w:pStyle w:val="253"/>
              <w:autoSpaceDE w:val="0"/>
              <w:autoSpaceDN w:val="0"/>
              <w:spacing w:before="7" w:line="221" w:lineRule="auto"/>
              <w:ind w:left="1293"/>
              <w:rPr>
                <w:sz w:val="24"/>
                <w:szCs w:val="24"/>
                <w:highlight w:val="none"/>
              </w:rPr>
            </w:pPr>
            <w:r>
              <w:rPr>
                <w:spacing w:val="-5"/>
                <w:sz w:val="24"/>
                <w:szCs w:val="24"/>
                <w:highlight w:val="none"/>
              </w:rPr>
              <w:t>试）</w:t>
            </w:r>
          </w:p>
        </w:tc>
        <w:tc>
          <w:tcPr>
            <w:tcW w:w="1078" w:type="dxa"/>
            <w:vAlign w:val="top"/>
          </w:tcPr>
          <w:p w14:paraId="0785C8CC">
            <w:pPr>
              <w:pStyle w:val="253"/>
              <w:autoSpaceDE w:val="0"/>
              <w:autoSpaceDN w:val="0"/>
              <w:spacing w:before="296" w:line="220" w:lineRule="auto"/>
              <w:ind w:left="430"/>
              <w:rPr>
                <w:sz w:val="24"/>
                <w:szCs w:val="24"/>
                <w:highlight w:val="none"/>
              </w:rPr>
            </w:pPr>
            <w:r>
              <w:rPr>
                <w:sz w:val="24"/>
                <w:szCs w:val="24"/>
                <w:highlight w:val="none"/>
              </w:rPr>
              <w:t>套</w:t>
            </w:r>
          </w:p>
        </w:tc>
        <w:tc>
          <w:tcPr>
            <w:tcW w:w="1078" w:type="dxa"/>
            <w:vAlign w:val="top"/>
          </w:tcPr>
          <w:p w14:paraId="17644304">
            <w:pPr>
              <w:pStyle w:val="253"/>
              <w:autoSpaceDE w:val="0"/>
              <w:autoSpaceDN w:val="0"/>
              <w:spacing w:before="295"/>
              <w:ind w:left="492"/>
              <w:rPr>
                <w:sz w:val="24"/>
                <w:szCs w:val="24"/>
                <w:highlight w:val="none"/>
              </w:rPr>
            </w:pPr>
            <w:r>
              <w:rPr>
                <w:sz w:val="24"/>
                <w:szCs w:val="24"/>
                <w:highlight w:val="none"/>
              </w:rPr>
              <w:t>8</w:t>
            </w:r>
          </w:p>
        </w:tc>
        <w:tc>
          <w:tcPr>
            <w:tcW w:w="1769" w:type="dxa"/>
            <w:vAlign w:val="top"/>
          </w:tcPr>
          <w:p w14:paraId="1FA15D16">
            <w:pPr>
              <w:autoSpaceDE w:val="0"/>
              <w:autoSpaceDN w:val="0"/>
              <w:rPr>
                <w:rFonts w:ascii="Arial"/>
                <w:sz w:val="21"/>
                <w:highlight w:val="none"/>
              </w:rPr>
            </w:pPr>
          </w:p>
        </w:tc>
        <w:tc>
          <w:tcPr>
            <w:tcW w:w="1821" w:type="dxa"/>
            <w:vAlign w:val="top"/>
          </w:tcPr>
          <w:p w14:paraId="4EDAB08B">
            <w:pPr>
              <w:autoSpaceDE w:val="0"/>
              <w:autoSpaceDN w:val="0"/>
              <w:rPr>
                <w:rFonts w:ascii="Arial"/>
                <w:sz w:val="21"/>
                <w:highlight w:val="none"/>
              </w:rPr>
            </w:pPr>
          </w:p>
        </w:tc>
      </w:tr>
    </w:tbl>
    <w:p w14:paraId="2DFDC553">
      <w:pPr>
        <w:rPr>
          <w:rFonts w:ascii="Arial"/>
          <w:sz w:val="21"/>
          <w:highlight w:val="none"/>
        </w:rPr>
      </w:pPr>
    </w:p>
    <w:p w14:paraId="77ECAF45">
      <w:pPr>
        <w:rPr>
          <w:rFonts w:ascii="Arial" w:hAnsi="Arial" w:eastAsia="Arial" w:cs="Arial"/>
          <w:sz w:val="21"/>
          <w:szCs w:val="21"/>
          <w:highlight w:val="none"/>
        </w:rPr>
        <w:sectPr>
          <w:pgSz w:w="11905" w:h="16837"/>
          <w:pgMar w:top="1144" w:right="1436" w:bottom="0" w:left="998" w:header="0" w:footer="0" w:gutter="0"/>
          <w:cols w:space="720" w:num="1"/>
        </w:sectPr>
      </w:pPr>
    </w:p>
    <w:tbl>
      <w:tblPr>
        <w:tblStyle w:val="250"/>
        <w:tblW w:w="945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3055"/>
        <w:gridCol w:w="1078"/>
        <w:gridCol w:w="1078"/>
        <w:gridCol w:w="1769"/>
        <w:gridCol w:w="1821"/>
      </w:tblGrid>
      <w:tr w14:paraId="0FF49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654" w:type="dxa"/>
            <w:vAlign w:val="top"/>
          </w:tcPr>
          <w:p w14:paraId="14630314">
            <w:pPr>
              <w:pStyle w:val="253"/>
              <w:autoSpaceDE w:val="0"/>
              <w:autoSpaceDN w:val="0"/>
              <w:spacing w:before="159" w:line="241" w:lineRule="auto"/>
              <w:ind w:left="276"/>
              <w:rPr>
                <w:sz w:val="24"/>
                <w:szCs w:val="24"/>
                <w:highlight w:val="none"/>
              </w:rPr>
            </w:pPr>
            <w:r>
              <w:rPr>
                <w:sz w:val="24"/>
                <w:szCs w:val="24"/>
                <w:highlight w:val="none"/>
              </w:rPr>
              <w:t>4</w:t>
            </w:r>
          </w:p>
        </w:tc>
        <w:tc>
          <w:tcPr>
            <w:tcW w:w="3055" w:type="dxa"/>
            <w:vAlign w:val="top"/>
          </w:tcPr>
          <w:p w14:paraId="72DED7C0">
            <w:pPr>
              <w:pStyle w:val="253"/>
              <w:autoSpaceDE w:val="0"/>
              <w:autoSpaceDN w:val="0"/>
              <w:spacing w:before="159" w:line="218" w:lineRule="auto"/>
              <w:ind w:left="512"/>
              <w:rPr>
                <w:sz w:val="24"/>
                <w:szCs w:val="24"/>
                <w:highlight w:val="none"/>
              </w:rPr>
            </w:pPr>
            <w:r>
              <w:rPr>
                <w:spacing w:val="-1"/>
                <w:sz w:val="24"/>
                <w:szCs w:val="24"/>
                <w:highlight w:val="none"/>
              </w:rPr>
              <w:t>JDG管DN20（明敷）</w:t>
            </w:r>
          </w:p>
        </w:tc>
        <w:tc>
          <w:tcPr>
            <w:tcW w:w="1078" w:type="dxa"/>
            <w:vAlign w:val="top"/>
          </w:tcPr>
          <w:p w14:paraId="0C4E1782">
            <w:pPr>
              <w:pStyle w:val="253"/>
              <w:autoSpaceDE w:val="0"/>
              <w:autoSpaceDN w:val="0"/>
              <w:spacing w:before="159" w:line="219" w:lineRule="auto"/>
              <w:ind w:left="429"/>
              <w:rPr>
                <w:sz w:val="24"/>
                <w:szCs w:val="24"/>
                <w:highlight w:val="none"/>
              </w:rPr>
            </w:pPr>
            <w:r>
              <w:rPr>
                <w:sz w:val="24"/>
                <w:szCs w:val="24"/>
                <w:highlight w:val="none"/>
              </w:rPr>
              <w:t>米</w:t>
            </w:r>
          </w:p>
        </w:tc>
        <w:tc>
          <w:tcPr>
            <w:tcW w:w="1078" w:type="dxa"/>
            <w:vAlign w:val="top"/>
          </w:tcPr>
          <w:p w14:paraId="26F41CBE">
            <w:pPr>
              <w:pStyle w:val="253"/>
              <w:autoSpaceDE w:val="0"/>
              <w:autoSpaceDN w:val="0"/>
              <w:spacing w:before="158"/>
              <w:ind w:left="432"/>
              <w:rPr>
                <w:sz w:val="24"/>
                <w:szCs w:val="24"/>
                <w:highlight w:val="none"/>
              </w:rPr>
            </w:pPr>
            <w:r>
              <w:rPr>
                <w:spacing w:val="-6"/>
                <w:sz w:val="24"/>
                <w:szCs w:val="24"/>
                <w:highlight w:val="none"/>
              </w:rPr>
              <w:t>80</w:t>
            </w:r>
          </w:p>
        </w:tc>
        <w:tc>
          <w:tcPr>
            <w:tcW w:w="1769" w:type="dxa"/>
            <w:vAlign w:val="top"/>
          </w:tcPr>
          <w:p w14:paraId="18C56633">
            <w:pPr>
              <w:autoSpaceDE w:val="0"/>
              <w:autoSpaceDN w:val="0"/>
              <w:rPr>
                <w:rFonts w:ascii="Arial"/>
                <w:sz w:val="21"/>
                <w:highlight w:val="none"/>
              </w:rPr>
            </w:pPr>
          </w:p>
        </w:tc>
        <w:tc>
          <w:tcPr>
            <w:tcW w:w="1821" w:type="dxa"/>
            <w:vAlign w:val="top"/>
          </w:tcPr>
          <w:p w14:paraId="6D160EF6">
            <w:pPr>
              <w:autoSpaceDE w:val="0"/>
              <w:autoSpaceDN w:val="0"/>
              <w:rPr>
                <w:rFonts w:ascii="Arial"/>
                <w:sz w:val="21"/>
                <w:highlight w:val="none"/>
              </w:rPr>
            </w:pPr>
          </w:p>
        </w:tc>
      </w:tr>
      <w:tr w14:paraId="45A54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654" w:type="dxa"/>
            <w:vAlign w:val="top"/>
          </w:tcPr>
          <w:p w14:paraId="1D5CFC50">
            <w:pPr>
              <w:pStyle w:val="253"/>
              <w:autoSpaceDE w:val="0"/>
              <w:autoSpaceDN w:val="0"/>
              <w:spacing w:before="150"/>
              <w:ind w:left="282"/>
              <w:rPr>
                <w:sz w:val="24"/>
                <w:szCs w:val="24"/>
                <w:highlight w:val="none"/>
              </w:rPr>
            </w:pPr>
            <w:r>
              <w:rPr>
                <w:sz w:val="24"/>
                <w:szCs w:val="24"/>
                <w:highlight w:val="none"/>
              </w:rPr>
              <w:t>5</w:t>
            </w:r>
          </w:p>
        </w:tc>
        <w:tc>
          <w:tcPr>
            <w:tcW w:w="3055" w:type="dxa"/>
            <w:vAlign w:val="top"/>
          </w:tcPr>
          <w:p w14:paraId="4568F2FE">
            <w:pPr>
              <w:pStyle w:val="253"/>
              <w:autoSpaceDE w:val="0"/>
              <w:autoSpaceDN w:val="0"/>
              <w:spacing w:before="151" w:line="220" w:lineRule="auto"/>
              <w:ind w:left="455"/>
              <w:rPr>
                <w:sz w:val="24"/>
                <w:szCs w:val="24"/>
                <w:highlight w:val="none"/>
              </w:rPr>
            </w:pPr>
            <w:r>
              <w:rPr>
                <w:spacing w:val="-2"/>
                <w:sz w:val="24"/>
                <w:szCs w:val="24"/>
                <w:highlight w:val="none"/>
              </w:rPr>
              <w:t>金属支架制作及安装</w:t>
            </w:r>
          </w:p>
        </w:tc>
        <w:tc>
          <w:tcPr>
            <w:tcW w:w="1078" w:type="dxa"/>
            <w:vAlign w:val="top"/>
          </w:tcPr>
          <w:p w14:paraId="53B6A57F">
            <w:pPr>
              <w:pStyle w:val="253"/>
              <w:autoSpaceDE w:val="0"/>
              <w:autoSpaceDN w:val="0"/>
              <w:spacing w:before="150" w:line="214" w:lineRule="auto"/>
              <w:ind w:left="428"/>
              <w:rPr>
                <w:sz w:val="24"/>
                <w:szCs w:val="24"/>
                <w:highlight w:val="none"/>
              </w:rPr>
            </w:pPr>
            <w:r>
              <w:rPr>
                <w:spacing w:val="-4"/>
                <w:sz w:val="24"/>
                <w:szCs w:val="24"/>
                <w:highlight w:val="none"/>
              </w:rPr>
              <w:t>kg</w:t>
            </w:r>
          </w:p>
        </w:tc>
        <w:tc>
          <w:tcPr>
            <w:tcW w:w="1078" w:type="dxa"/>
            <w:vAlign w:val="top"/>
          </w:tcPr>
          <w:p w14:paraId="79FFA39F">
            <w:pPr>
              <w:pStyle w:val="253"/>
              <w:autoSpaceDE w:val="0"/>
              <w:autoSpaceDN w:val="0"/>
              <w:spacing w:before="150"/>
              <w:ind w:left="436"/>
              <w:rPr>
                <w:sz w:val="24"/>
                <w:szCs w:val="24"/>
                <w:highlight w:val="none"/>
              </w:rPr>
            </w:pPr>
            <w:r>
              <w:rPr>
                <w:spacing w:val="-8"/>
                <w:sz w:val="24"/>
                <w:szCs w:val="24"/>
                <w:highlight w:val="none"/>
              </w:rPr>
              <w:t>36</w:t>
            </w:r>
          </w:p>
        </w:tc>
        <w:tc>
          <w:tcPr>
            <w:tcW w:w="1769" w:type="dxa"/>
            <w:vAlign w:val="top"/>
          </w:tcPr>
          <w:p w14:paraId="780E34B4">
            <w:pPr>
              <w:autoSpaceDE w:val="0"/>
              <w:autoSpaceDN w:val="0"/>
              <w:rPr>
                <w:rFonts w:ascii="Arial"/>
                <w:sz w:val="21"/>
                <w:highlight w:val="none"/>
              </w:rPr>
            </w:pPr>
          </w:p>
        </w:tc>
        <w:tc>
          <w:tcPr>
            <w:tcW w:w="1821" w:type="dxa"/>
            <w:vAlign w:val="top"/>
          </w:tcPr>
          <w:p w14:paraId="020A070F">
            <w:pPr>
              <w:autoSpaceDE w:val="0"/>
              <w:autoSpaceDN w:val="0"/>
              <w:rPr>
                <w:rFonts w:ascii="Arial"/>
                <w:sz w:val="21"/>
                <w:highlight w:val="none"/>
              </w:rPr>
            </w:pPr>
          </w:p>
        </w:tc>
      </w:tr>
      <w:tr w14:paraId="0EBD6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654" w:type="dxa"/>
            <w:vAlign w:val="top"/>
          </w:tcPr>
          <w:p w14:paraId="52BA5DF2">
            <w:pPr>
              <w:pStyle w:val="253"/>
              <w:autoSpaceDE w:val="0"/>
              <w:autoSpaceDN w:val="0"/>
              <w:spacing w:before="153"/>
              <w:ind w:left="279"/>
              <w:rPr>
                <w:sz w:val="24"/>
                <w:szCs w:val="24"/>
                <w:highlight w:val="none"/>
              </w:rPr>
            </w:pPr>
            <w:r>
              <w:rPr>
                <w:sz w:val="24"/>
                <w:szCs w:val="24"/>
                <w:highlight w:val="none"/>
              </w:rPr>
              <w:t>6</w:t>
            </w:r>
          </w:p>
        </w:tc>
        <w:tc>
          <w:tcPr>
            <w:tcW w:w="3055" w:type="dxa"/>
            <w:vAlign w:val="top"/>
          </w:tcPr>
          <w:p w14:paraId="18ED7AF8">
            <w:pPr>
              <w:pStyle w:val="253"/>
              <w:autoSpaceDE w:val="0"/>
              <w:autoSpaceDN w:val="0"/>
              <w:spacing w:before="154" w:line="218" w:lineRule="auto"/>
              <w:ind w:left="506"/>
              <w:rPr>
                <w:sz w:val="24"/>
                <w:szCs w:val="24"/>
                <w:highlight w:val="none"/>
              </w:rPr>
            </w:pPr>
            <w:r>
              <w:rPr>
                <w:spacing w:val="-1"/>
                <w:sz w:val="24"/>
                <w:szCs w:val="24"/>
                <w:highlight w:val="none"/>
              </w:rPr>
              <w:t>WD-ZBN-RYJS-2*2.5</w:t>
            </w:r>
          </w:p>
        </w:tc>
        <w:tc>
          <w:tcPr>
            <w:tcW w:w="1078" w:type="dxa"/>
            <w:vAlign w:val="top"/>
          </w:tcPr>
          <w:p w14:paraId="65529791">
            <w:pPr>
              <w:pStyle w:val="253"/>
              <w:autoSpaceDE w:val="0"/>
              <w:autoSpaceDN w:val="0"/>
              <w:spacing w:before="154" w:line="219" w:lineRule="auto"/>
              <w:ind w:left="429"/>
              <w:rPr>
                <w:sz w:val="24"/>
                <w:szCs w:val="24"/>
                <w:highlight w:val="none"/>
              </w:rPr>
            </w:pPr>
            <w:r>
              <w:rPr>
                <w:sz w:val="24"/>
                <w:szCs w:val="24"/>
                <w:highlight w:val="none"/>
              </w:rPr>
              <w:t>米</w:t>
            </w:r>
          </w:p>
        </w:tc>
        <w:tc>
          <w:tcPr>
            <w:tcW w:w="1078" w:type="dxa"/>
            <w:vAlign w:val="top"/>
          </w:tcPr>
          <w:p w14:paraId="6873E8BE">
            <w:pPr>
              <w:pStyle w:val="253"/>
              <w:autoSpaceDE w:val="0"/>
              <w:autoSpaceDN w:val="0"/>
              <w:spacing w:before="153"/>
              <w:ind w:left="389"/>
              <w:rPr>
                <w:sz w:val="24"/>
                <w:szCs w:val="24"/>
                <w:highlight w:val="none"/>
              </w:rPr>
            </w:pPr>
            <w:r>
              <w:rPr>
                <w:spacing w:val="-10"/>
                <w:sz w:val="24"/>
                <w:szCs w:val="24"/>
                <w:highlight w:val="none"/>
              </w:rPr>
              <w:t>150</w:t>
            </w:r>
          </w:p>
        </w:tc>
        <w:tc>
          <w:tcPr>
            <w:tcW w:w="1769" w:type="dxa"/>
            <w:vAlign w:val="top"/>
          </w:tcPr>
          <w:p w14:paraId="5447BB17">
            <w:pPr>
              <w:autoSpaceDE w:val="0"/>
              <w:autoSpaceDN w:val="0"/>
              <w:rPr>
                <w:rFonts w:ascii="Arial"/>
                <w:sz w:val="21"/>
                <w:highlight w:val="none"/>
              </w:rPr>
            </w:pPr>
          </w:p>
        </w:tc>
        <w:tc>
          <w:tcPr>
            <w:tcW w:w="1821" w:type="dxa"/>
            <w:vAlign w:val="top"/>
          </w:tcPr>
          <w:p w14:paraId="5FC861E5">
            <w:pPr>
              <w:autoSpaceDE w:val="0"/>
              <w:autoSpaceDN w:val="0"/>
              <w:rPr>
                <w:rFonts w:ascii="Arial"/>
                <w:sz w:val="21"/>
                <w:highlight w:val="none"/>
              </w:rPr>
            </w:pPr>
          </w:p>
        </w:tc>
      </w:tr>
      <w:tr w14:paraId="2B7BD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6C22C09C">
            <w:pPr>
              <w:pStyle w:val="253"/>
              <w:autoSpaceDE w:val="0"/>
              <w:autoSpaceDN w:val="0"/>
              <w:spacing w:before="155"/>
              <w:ind w:left="283"/>
              <w:rPr>
                <w:sz w:val="24"/>
                <w:szCs w:val="24"/>
                <w:highlight w:val="none"/>
              </w:rPr>
            </w:pPr>
            <w:r>
              <w:rPr>
                <w:sz w:val="24"/>
                <w:szCs w:val="24"/>
                <w:highlight w:val="none"/>
              </w:rPr>
              <w:t>7</w:t>
            </w:r>
          </w:p>
        </w:tc>
        <w:tc>
          <w:tcPr>
            <w:tcW w:w="3055" w:type="dxa"/>
            <w:vAlign w:val="top"/>
          </w:tcPr>
          <w:p w14:paraId="619323F6">
            <w:pPr>
              <w:pStyle w:val="253"/>
              <w:autoSpaceDE w:val="0"/>
              <w:autoSpaceDN w:val="0"/>
              <w:spacing w:before="156" w:line="219" w:lineRule="auto"/>
              <w:ind w:left="155"/>
              <w:rPr>
                <w:sz w:val="24"/>
                <w:szCs w:val="24"/>
                <w:highlight w:val="none"/>
              </w:rPr>
            </w:pPr>
            <w:r>
              <w:rPr>
                <w:spacing w:val="-1"/>
                <w:sz w:val="24"/>
                <w:szCs w:val="24"/>
                <w:highlight w:val="none"/>
              </w:rPr>
              <w:t>金属软管DN20（每根1米）</w:t>
            </w:r>
          </w:p>
        </w:tc>
        <w:tc>
          <w:tcPr>
            <w:tcW w:w="1078" w:type="dxa"/>
            <w:vAlign w:val="top"/>
          </w:tcPr>
          <w:p w14:paraId="62FFE099">
            <w:pPr>
              <w:pStyle w:val="253"/>
              <w:autoSpaceDE w:val="0"/>
              <w:autoSpaceDN w:val="0"/>
              <w:spacing w:before="156" w:line="220" w:lineRule="auto"/>
              <w:ind w:left="429"/>
              <w:rPr>
                <w:sz w:val="24"/>
                <w:szCs w:val="24"/>
                <w:highlight w:val="none"/>
              </w:rPr>
            </w:pPr>
            <w:r>
              <w:rPr>
                <w:sz w:val="24"/>
                <w:szCs w:val="24"/>
                <w:highlight w:val="none"/>
              </w:rPr>
              <w:t>根</w:t>
            </w:r>
          </w:p>
        </w:tc>
        <w:tc>
          <w:tcPr>
            <w:tcW w:w="1078" w:type="dxa"/>
            <w:vAlign w:val="top"/>
          </w:tcPr>
          <w:p w14:paraId="4B7D232E">
            <w:pPr>
              <w:pStyle w:val="253"/>
              <w:autoSpaceDE w:val="0"/>
              <w:autoSpaceDN w:val="0"/>
              <w:spacing w:before="155"/>
              <w:ind w:left="449"/>
              <w:rPr>
                <w:sz w:val="24"/>
                <w:szCs w:val="24"/>
                <w:highlight w:val="none"/>
              </w:rPr>
            </w:pPr>
            <w:r>
              <w:rPr>
                <w:spacing w:val="-14"/>
                <w:sz w:val="24"/>
                <w:szCs w:val="24"/>
                <w:highlight w:val="none"/>
              </w:rPr>
              <w:t>10</w:t>
            </w:r>
          </w:p>
        </w:tc>
        <w:tc>
          <w:tcPr>
            <w:tcW w:w="1769" w:type="dxa"/>
            <w:vAlign w:val="top"/>
          </w:tcPr>
          <w:p w14:paraId="3B6B0392">
            <w:pPr>
              <w:autoSpaceDE w:val="0"/>
              <w:autoSpaceDN w:val="0"/>
              <w:rPr>
                <w:rFonts w:ascii="Arial"/>
                <w:sz w:val="21"/>
                <w:highlight w:val="none"/>
              </w:rPr>
            </w:pPr>
          </w:p>
        </w:tc>
        <w:tc>
          <w:tcPr>
            <w:tcW w:w="1821" w:type="dxa"/>
            <w:vAlign w:val="top"/>
          </w:tcPr>
          <w:p w14:paraId="7F96C8D0">
            <w:pPr>
              <w:autoSpaceDE w:val="0"/>
              <w:autoSpaceDN w:val="0"/>
              <w:rPr>
                <w:rFonts w:ascii="Arial"/>
                <w:sz w:val="21"/>
                <w:highlight w:val="none"/>
              </w:rPr>
            </w:pPr>
          </w:p>
        </w:tc>
      </w:tr>
      <w:tr w14:paraId="2B4A7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5195BF05">
            <w:pPr>
              <w:pStyle w:val="253"/>
              <w:autoSpaceDE w:val="0"/>
              <w:autoSpaceDN w:val="0"/>
              <w:spacing w:before="157"/>
              <w:ind w:left="278"/>
              <w:rPr>
                <w:sz w:val="24"/>
                <w:szCs w:val="24"/>
                <w:highlight w:val="none"/>
              </w:rPr>
            </w:pPr>
            <w:r>
              <w:rPr>
                <w:sz w:val="24"/>
                <w:szCs w:val="24"/>
                <w:highlight w:val="none"/>
              </w:rPr>
              <w:t>8</w:t>
            </w:r>
          </w:p>
        </w:tc>
        <w:tc>
          <w:tcPr>
            <w:tcW w:w="3055" w:type="dxa"/>
            <w:vAlign w:val="top"/>
          </w:tcPr>
          <w:p w14:paraId="76CEBDBF">
            <w:pPr>
              <w:pStyle w:val="253"/>
              <w:autoSpaceDE w:val="0"/>
              <w:autoSpaceDN w:val="0"/>
              <w:spacing w:before="158" w:line="219" w:lineRule="auto"/>
              <w:ind w:left="692"/>
              <w:rPr>
                <w:sz w:val="24"/>
                <w:szCs w:val="24"/>
                <w:highlight w:val="none"/>
              </w:rPr>
            </w:pPr>
            <w:r>
              <w:rPr>
                <w:spacing w:val="-2"/>
                <w:sz w:val="24"/>
                <w:szCs w:val="24"/>
                <w:highlight w:val="none"/>
              </w:rPr>
              <w:t>接线盒（明装）</w:t>
            </w:r>
          </w:p>
        </w:tc>
        <w:tc>
          <w:tcPr>
            <w:tcW w:w="1078" w:type="dxa"/>
            <w:vAlign w:val="top"/>
          </w:tcPr>
          <w:p w14:paraId="1A73D2AB">
            <w:pPr>
              <w:pStyle w:val="253"/>
              <w:autoSpaceDE w:val="0"/>
              <w:autoSpaceDN w:val="0"/>
              <w:spacing w:before="158" w:line="219" w:lineRule="auto"/>
              <w:ind w:left="429"/>
              <w:rPr>
                <w:sz w:val="24"/>
                <w:szCs w:val="24"/>
                <w:highlight w:val="none"/>
              </w:rPr>
            </w:pPr>
            <w:r>
              <w:rPr>
                <w:sz w:val="24"/>
                <w:szCs w:val="24"/>
                <w:highlight w:val="none"/>
              </w:rPr>
              <w:t>个</w:t>
            </w:r>
          </w:p>
        </w:tc>
        <w:tc>
          <w:tcPr>
            <w:tcW w:w="1078" w:type="dxa"/>
            <w:vAlign w:val="top"/>
          </w:tcPr>
          <w:p w14:paraId="20E8D59B">
            <w:pPr>
              <w:pStyle w:val="253"/>
              <w:autoSpaceDE w:val="0"/>
              <w:autoSpaceDN w:val="0"/>
              <w:spacing w:before="157"/>
              <w:ind w:left="434"/>
              <w:rPr>
                <w:sz w:val="24"/>
                <w:szCs w:val="24"/>
                <w:highlight w:val="none"/>
              </w:rPr>
            </w:pPr>
            <w:r>
              <w:rPr>
                <w:spacing w:val="-7"/>
                <w:sz w:val="24"/>
                <w:szCs w:val="24"/>
                <w:highlight w:val="none"/>
              </w:rPr>
              <w:t>29</w:t>
            </w:r>
          </w:p>
        </w:tc>
        <w:tc>
          <w:tcPr>
            <w:tcW w:w="1769" w:type="dxa"/>
            <w:vAlign w:val="top"/>
          </w:tcPr>
          <w:p w14:paraId="2337BA81">
            <w:pPr>
              <w:autoSpaceDE w:val="0"/>
              <w:autoSpaceDN w:val="0"/>
              <w:rPr>
                <w:rFonts w:ascii="Arial"/>
                <w:sz w:val="21"/>
                <w:highlight w:val="none"/>
              </w:rPr>
            </w:pPr>
          </w:p>
        </w:tc>
        <w:tc>
          <w:tcPr>
            <w:tcW w:w="1821" w:type="dxa"/>
            <w:vAlign w:val="top"/>
          </w:tcPr>
          <w:p w14:paraId="75BF6872">
            <w:pPr>
              <w:autoSpaceDE w:val="0"/>
              <w:autoSpaceDN w:val="0"/>
              <w:rPr>
                <w:rFonts w:ascii="Arial"/>
                <w:sz w:val="21"/>
                <w:highlight w:val="none"/>
              </w:rPr>
            </w:pPr>
          </w:p>
        </w:tc>
      </w:tr>
      <w:tr w14:paraId="53ED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1" w:hRule="atLeast"/>
        </w:trPr>
        <w:tc>
          <w:tcPr>
            <w:tcW w:w="654" w:type="dxa"/>
            <w:vAlign w:val="top"/>
          </w:tcPr>
          <w:p w14:paraId="5EFC1A35">
            <w:pPr>
              <w:autoSpaceDE w:val="0"/>
              <w:autoSpaceDN w:val="0"/>
              <w:rPr>
                <w:rFonts w:ascii="Arial"/>
                <w:sz w:val="21"/>
                <w:highlight w:val="none"/>
              </w:rPr>
            </w:pPr>
          </w:p>
        </w:tc>
        <w:tc>
          <w:tcPr>
            <w:tcW w:w="3055" w:type="dxa"/>
            <w:vAlign w:val="top"/>
          </w:tcPr>
          <w:p w14:paraId="17DD07BA">
            <w:pPr>
              <w:pStyle w:val="253"/>
              <w:autoSpaceDE w:val="0"/>
              <w:autoSpaceDN w:val="0"/>
              <w:spacing w:before="160" w:line="221" w:lineRule="auto"/>
              <w:ind w:left="1081"/>
              <w:rPr>
                <w:sz w:val="24"/>
                <w:szCs w:val="24"/>
                <w:highlight w:val="none"/>
              </w:rPr>
            </w:pPr>
            <w:r>
              <w:rPr>
                <w:spacing w:val="-10"/>
                <w:sz w:val="24"/>
                <w:szCs w:val="24"/>
                <w:highlight w:val="none"/>
              </w:rPr>
              <w:t>以上合计</w:t>
            </w:r>
          </w:p>
        </w:tc>
        <w:tc>
          <w:tcPr>
            <w:tcW w:w="1078" w:type="dxa"/>
            <w:vAlign w:val="top"/>
          </w:tcPr>
          <w:p w14:paraId="7FD5FD1D">
            <w:pPr>
              <w:autoSpaceDE w:val="0"/>
              <w:autoSpaceDN w:val="0"/>
              <w:rPr>
                <w:rFonts w:ascii="Arial"/>
                <w:sz w:val="21"/>
                <w:highlight w:val="none"/>
              </w:rPr>
            </w:pPr>
          </w:p>
        </w:tc>
        <w:tc>
          <w:tcPr>
            <w:tcW w:w="1078" w:type="dxa"/>
            <w:vAlign w:val="top"/>
          </w:tcPr>
          <w:p w14:paraId="06FDE2D4">
            <w:pPr>
              <w:autoSpaceDE w:val="0"/>
              <w:autoSpaceDN w:val="0"/>
              <w:rPr>
                <w:rFonts w:ascii="Arial"/>
                <w:sz w:val="21"/>
                <w:highlight w:val="none"/>
              </w:rPr>
            </w:pPr>
          </w:p>
        </w:tc>
        <w:tc>
          <w:tcPr>
            <w:tcW w:w="1769" w:type="dxa"/>
            <w:vAlign w:val="top"/>
          </w:tcPr>
          <w:p w14:paraId="640AA390">
            <w:pPr>
              <w:autoSpaceDE w:val="0"/>
              <w:autoSpaceDN w:val="0"/>
              <w:rPr>
                <w:rFonts w:ascii="Arial"/>
                <w:sz w:val="21"/>
                <w:highlight w:val="none"/>
              </w:rPr>
            </w:pPr>
          </w:p>
        </w:tc>
        <w:tc>
          <w:tcPr>
            <w:tcW w:w="1821" w:type="dxa"/>
            <w:vAlign w:val="top"/>
          </w:tcPr>
          <w:p w14:paraId="1F87EB6F">
            <w:pPr>
              <w:autoSpaceDE w:val="0"/>
              <w:autoSpaceDN w:val="0"/>
              <w:rPr>
                <w:rFonts w:ascii="Arial"/>
                <w:sz w:val="21"/>
                <w:highlight w:val="none"/>
              </w:rPr>
            </w:pPr>
          </w:p>
        </w:tc>
      </w:tr>
      <w:tr w14:paraId="55EAD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1E4CDCAC">
            <w:pPr>
              <w:autoSpaceDE w:val="0"/>
              <w:autoSpaceDN w:val="0"/>
              <w:rPr>
                <w:rFonts w:ascii="Arial"/>
                <w:sz w:val="21"/>
                <w:highlight w:val="none"/>
              </w:rPr>
            </w:pPr>
          </w:p>
        </w:tc>
        <w:tc>
          <w:tcPr>
            <w:tcW w:w="3055" w:type="dxa"/>
            <w:vAlign w:val="top"/>
          </w:tcPr>
          <w:p w14:paraId="4CA60C3A">
            <w:pPr>
              <w:pStyle w:val="253"/>
              <w:autoSpaceDE w:val="0"/>
              <w:autoSpaceDN w:val="0"/>
              <w:spacing w:before="161" w:line="220" w:lineRule="auto"/>
              <w:ind w:left="1293"/>
              <w:rPr>
                <w:sz w:val="24"/>
                <w:szCs w:val="24"/>
                <w:highlight w:val="none"/>
              </w:rPr>
            </w:pPr>
            <w:r>
              <w:rPr>
                <w:spacing w:val="-5"/>
                <w:sz w:val="24"/>
                <w:szCs w:val="24"/>
                <w:highlight w:val="none"/>
              </w:rPr>
              <w:t>税金</w:t>
            </w:r>
          </w:p>
        </w:tc>
        <w:tc>
          <w:tcPr>
            <w:tcW w:w="1078" w:type="dxa"/>
            <w:vAlign w:val="top"/>
          </w:tcPr>
          <w:p w14:paraId="1D7966C6">
            <w:pPr>
              <w:autoSpaceDE w:val="0"/>
              <w:autoSpaceDN w:val="0"/>
              <w:rPr>
                <w:rFonts w:ascii="Arial"/>
                <w:sz w:val="21"/>
                <w:highlight w:val="none"/>
              </w:rPr>
            </w:pPr>
          </w:p>
        </w:tc>
        <w:tc>
          <w:tcPr>
            <w:tcW w:w="1078" w:type="dxa"/>
            <w:vAlign w:val="top"/>
          </w:tcPr>
          <w:p w14:paraId="24959C27">
            <w:pPr>
              <w:autoSpaceDE w:val="0"/>
              <w:autoSpaceDN w:val="0"/>
              <w:rPr>
                <w:rFonts w:ascii="Arial"/>
                <w:sz w:val="21"/>
                <w:highlight w:val="none"/>
              </w:rPr>
            </w:pPr>
          </w:p>
        </w:tc>
        <w:tc>
          <w:tcPr>
            <w:tcW w:w="1769" w:type="dxa"/>
            <w:vAlign w:val="top"/>
          </w:tcPr>
          <w:p w14:paraId="27AE70F1">
            <w:pPr>
              <w:pStyle w:val="253"/>
              <w:autoSpaceDE w:val="0"/>
              <w:autoSpaceDN w:val="0"/>
              <w:spacing w:before="160"/>
              <w:ind w:left="780"/>
              <w:rPr>
                <w:sz w:val="24"/>
                <w:szCs w:val="24"/>
                <w:highlight w:val="none"/>
              </w:rPr>
            </w:pPr>
            <w:r>
              <w:rPr>
                <w:spacing w:val="-6"/>
                <w:sz w:val="24"/>
                <w:szCs w:val="24"/>
                <w:highlight w:val="none"/>
              </w:rPr>
              <w:t>9%</w:t>
            </w:r>
          </w:p>
        </w:tc>
        <w:tc>
          <w:tcPr>
            <w:tcW w:w="1821" w:type="dxa"/>
            <w:vAlign w:val="top"/>
          </w:tcPr>
          <w:p w14:paraId="17416882">
            <w:pPr>
              <w:autoSpaceDE w:val="0"/>
              <w:autoSpaceDN w:val="0"/>
              <w:rPr>
                <w:rFonts w:ascii="Arial"/>
                <w:sz w:val="21"/>
                <w:highlight w:val="none"/>
              </w:rPr>
            </w:pPr>
          </w:p>
        </w:tc>
      </w:tr>
      <w:tr w14:paraId="1A6D7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654" w:type="dxa"/>
            <w:vAlign w:val="top"/>
          </w:tcPr>
          <w:p w14:paraId="12EB33EE">
            <w:pPr>
              <w:pStyle w:val="253"/>
              <w:autoSpaceDE w:val="0"/>
              <w:autoSpaceDN w:val="0"/>
              <w:spacing w:before="163" w:line="222" w:lineRule="auto"/>
              <w:ind w:left="237"/>
              <w:rPr>
                <w:sz w:val="24"/>
                <w:szCs w:val="24"/>
                <w:highlight w:val="none"/>
              </w:rPr>
            </w:pPr>
            <w:r>
              <w:rPr>
                <w:b/>
                <w:bCs/>
                <w:spacing w:val="-3"/>
                <w:sz w:val="24"/>
                <w:szCs w:val="24"/>
                <w:highlight w:val="none"/>
              </w:rPr>
              <w:t>四</w:t>
            </w:r>
          </w:p>
        </w:tc>
        <w:tc>
          <w:tcPr>
            <w:tcW w:w="6980" w:type="dxa"/>
            <w:gridSpan w:val="4"/>
            <w:vAlign w:val="top"/>
          </w:tcPr>
          <w:p w14:paraId="002C623B">
            <w:pPr>
              <w:pStyle w:val="253"/>
              <w:autoSpaceDE w:val="0"/>
              <w:autoSpaceDN w:val="0"/>
              <w:spacing w:before="163" w:line="221" w:lineRule="auto"/>
              <w:ind w:left="3263"/>
              <w:rPr>
                <w:sz w:val="24"/>
                <w:szCs w:val="24"/>
                <w:highlight w:val="none"/>
              </w:rPr>
            </w:pPr>
            <w:r>
              <w:rPr>
                <w:b/>
                <w:bCs/>
                <w:spacing w:val="-10"/>
                <w:sz w:val="24"/>
                <w:szCs w:val="24"/>
                <w:highlight w:val="none"/>
              </w:rPr>
              <w:t>总计</w:t>
            </w:r>
          </w:p>
        </w:tc>
        <w:tc>
          <w:tcPr>
            <w:tcW w:w="1821" w:type="dxa"/>
            <w:vAlign w:val="top"/>
          </w:tcPr>
          <w:p w14:paraId="2B2220C6">
            <w:pPr>
              <w:autoSpaceDE w:val="0"/>
              <w:autoSpaceDN w:val="0"/>
              <w:rPr>
                <w:rFonts w:ascii="Arial"/>
                <w:sz w:val="21"/>
                <w:highlight w:val="none"/>
              </w:rPr>
            </w:pPr>
          </w:p>
        </w:tc>
      </w:tr>
    </w:tbl>
    <w:p w14:paraId="54C25485">
      <w:pPr>
        <w:rPr>
          <w:rFonts w:ascii="Arial"/>
          <w:sz w:val="21"/>
          <w:highlight w:val="none"/>
        </w:rPr>
      </w:pPr>
    </w:p>
    <w:p w14:paraId="3BE652E0">
      <w:pPr>
        <w:rPr>
          <w:rFonts w:ascii="Arial" w:hAnsi="Arial" w:eastAsia="Arial" w:cs="Arial"/>
          <w:sz w:val="21"/>
          <w:szCs w:val="21"/>
          <w:highlight w:val="none"/>
        </w:rPr>
        <w:sectPr>
          <w:pgSz w:w="11905" w:h="16837"/>
          <w:pgMar w:top="1070" w:right="1436" w:bottom="0" w:left="998" w:header="0" w:footer="0" w:gutter="0"/>
          <w:cols w:space="720" w:num="1"/>
        </w:sectPr>
      </w:pPr>
    </w:p>
    <w:p w14:paraId="4491FE21">
      <w:pPr>
        <w:spacing w:line="333" w:lineRule="auto"/>
        <w:rPr>
          <w:rFonts w:ascii="Arial"/>
          <w:sz w:val="21"/>
          <w:highlight w:val="none"/>
        </w:rPr>
      </w:pPr>
    </w:p>
    <w:p w14:paraId="580470B2">
      <w:pPr>
        <w:pStyle w:val="17"/>
        <w:spacing w:before="75" w:line="220" w:lineRule="auto"/>
        <w:ind w:left="6641"/>
        <w:outlineLvl w:val="0"/>
        <w:rPr>
          <w:sz w:val="23"/>
          <w:szCs w:val="23"/>
          <w:highlight w:val="none"/>
        </w:rPr>
      </w:pPr>
      <w:r>
        <w:rPr>
          <w:b/>
          <w:bCs/>
          <w:spacing w:val="-3"/>
          <w:sz w:val="23"/>
          <w:szCs w:val="23"/>
          <w:highlight w:val="none"/>
        </w:rPr>
        <w:t>室外装修清单</w:t>
      </w:r>
    </w:p>
    <w:p w14:paraId="35613F03">
      <w:pPr>
        <w:spacing w:line="342" w:lineRule="auto"/>
        <w:rPr>
          <w:rFonts w:ascii="Arial"/>
          <w:sz w:val="21"/>
          <w:highlight w:val="none"/>
        </w:rPr>
      </w:pPr>
    </w:p>
    <w:p w14:paraId="02C8636D">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7D6935A4">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56C44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7F27CE9A">
            <w:pPr>
              <w:autoSpaceDE w:val="0"/>
              <w:autoSpaceDN w:val="0"/>
              <w:spacing w:line="308" w:lineRule="auto"/>
              <w:rPr>
                <w:rFonts w:ascii="Arial"/>
                <w:sz w:val="21"/>
                <w:highlight w:val="none"/>
              </w:rPr>
            </w:pPr>
          </w:p>
          <w:p w14:paraId="1C3DAFDF">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5D8DBE0D">
            <w:pPr>
              <w:autoSpaceDE w:val="0"/>
              <w:autoSpaceDN w:val="0"/>
              <w:spacing w:line="308" w:lineRule="auto"/>
              <w:rPr>
                <w:rFonts w:ascii="Arial"/>
                <w:sz w:val="21"/>
                <w:highlight w:val="none"/>
              </w:rPr>
            </w:pPr>
          </w:p>
          <w:p w14:paraId="68737D20">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11B4F5DD">
            <w:pPr>
              <w:autoSpaceDE w:val="0"/>
              <w:autoSpaceDN w:val="0"/>
              <w:spacing w:line="308" w:lineRule="auto"/>
              <w:rPr>
                <w:rFonts w:ascii="Arial"/>
                <w:sz w:val="21"/>
                <w:highlight w:val="none"/>
              </w:rPr>
            </w:pPr>
          </w:p>
          <w:p w14:paraId="2C785445">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2B8E0815">
            <w:pPr>
              <w:autoSpaceDE w:val="0"/>
              <w:autoSpaceDN w:val="0"/>
              <w:spacing w:line="308" w:lineRule="auto"/>
              <w:rPr>
                <w:rFonts w:ascii="Arial"/>
                <w:sz w:val="21"/>
                <w:highlight w:val="none"/>
              </w:rPr>
            </w:pPr>
          </w:p>
          <w:p w14:paraId="5895B768">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6280B39D">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47085BCA">
            <w:pPr>
              <w:autoSpaceDE w:val="0"/>
              <w:autoSpaceDN w:val="0"/>
              <w:spacing w:line="308" w:lineRule="auto"/>
              <w:rPr>
                <w:rFonts w:ascii="Arial"/>
                <w:sz w:val="21"/>
                <w:highlight w:val="none"/>
              </w:rPr>
            </w:pPr>
          </w:p>
          <w:p w14:paraId="7EAE38BA">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38A98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7B69F9E0">
            <w:pPr>
              <w:autoSpaceDE w:val="0"/>
              <w:autoSpaceDN w:val="0"/>
              <w:rPr>
                <w:rFonts w:ascii="Arial"/>
                <w:sz w:val="21"/>
                <w:highlight w:val="none"/>
              </w:rPr>
            </w:pPr>
          </w:p>
        </w:tc>
        <w:tc>
          <w:tcPr>
            <w:tcW w:w="3550" w:type="dxa"/>
            <w:vMerge w:val="continue"/>
            <w:tcBorders>
              <w:top w:val="nil"/>
            </w:tcBorders>
            <w:vAlign w:val="top"/>
          </w:tcPr>
          <w:p w14:paraId="1E17A45D">
            <w:pPr>
              <w:autoSpaceDE w:val="0"/>
              <w:autoSpaceDN w:val="0"/>
              <w:rPr>
                <w:rFonts w:ascii="Arial"/>
                <w:sz w:val="21"/>
                <w:highlight w:val="none"/>
              </w:rPr>
            </w:pPr>
          </w:p>
        </w:tc>
        <w:tc>
          <w:tcPr>
            <w:tcW w:w="2988" w:type="dxa"/>
            <w:vMerge w:val="continue"/>
            <w:tcBorders>
              <w:top w:val="nil"/>
            </w:tcBorders>
            <w:vAlign w:val="top"/>
          </w:tcPr>
          <w:p w14:paraId="0ECD9C51">
            <w:pPr>
              <w:autoSpaceDE w:val="0"/>
              <w:autoSpaceDN w:val="0"/>
              <w:rPr>
                <w:rFonts w:ascii="Arial"/>
                <w:sz w:val="21"/>
                <w:highlight w:val="none"/>
              </w:rPr>
            </w:pPr>
          </w:p>
        </w:tc>
        <w:tc>
          <w:tcPr>
            <w:tcW w:w="767" w:type="dxa"/>
            <w:vMerge w:val="continue"/>
            <w:tcBorders>
              <w:top w:val="nil"/>
            </w:tcBorders>
            <w:vAlign w:val="top"/>
          </w:tcPr>
          <w:p w14:paraId="5C4AB3C1">
            <w:pPr>
              <w:autoSpaceDE w:val="0"/>
              <w:autoSpaceDN w:val="0"/>
              <w:rPr>
                <w:rFonts w:ascii="Arial"/>
                <w:sz w:val="21"/>
                <w:highlight w:val="none"/>
              </w:rPr>
            </w:pPr>
          </w:p>
        </w:tc>
        <w:tc>
          <w:tcPr>
            <w:tcW w:w="1261" w:type="dxa"/>
            <w:vAlign w:val="top"/>
          </w:tcPr>
          <w:p w14:paraId="04933187">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15BD11EB">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5C697C80">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142A788D">
            <w:pPr>
              <w:autoSpaceDE w:val="0"/>
              <w:autoSpaceDN w:val="0"/>
              <w:rPr>
                <w:rFonts w:ascii="Arial"/>
                <w:sz w:val="21"/>
                <w:highlight w:val="none"/>
              </w:rPr>
            </w:pPr>
          </w:p>
        </w:tc>
      </w:tr>
      <w:tr w14:paraId="1E7D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Align w:val="top"/>
          </w:tcPr>
          <w:p w14:paraId="21FC3E8B">
            <w:pPr>
              <w:pStyle w:val="253"/>
              <w:autoSpaceDE w:val="0"/>
              <w:autoSpaceDN w:val="0"/>
              <w:spacing w:before="135" w:line="235" w:lineRule="auto"/>
              <w:ind w:left="139"/>
              <w:rPr>
                <w:sz w:val="17"/>
                <w:szCs w:val="17"/>
                <w:highlight w:val="none"/>
              </w:rPr>
            </w:pPr>
            <w:r>
              <w:rPr>
                <w:b/>
                <w:bCs/>
                <w:spacing w:val="-5"/>
                <w:sz w:val="17"/>
                <w:szCs w:val="17"/>
                <w:highlight w:val="none"/>
              </w:rPr>
              <w:t>（一）</w:t>
            </w:r>
          </w:p>
        </w:tc>
        <w:tc>
          <w:tcPr>
            <w:tcW w:w="3550" w:type="dxa"/>
            <w:vAlign w:val="top"/>
          </w:tcPr>
          <w:p w14:paraId="1F5AEFCB">
            <w:pPr>
              <w:pStyle w:val="253"/>
              <w:autoSpaceDE w:val="0"/>
              <w:autoSpaceDN w:val="0"/>
              <w:spacing w:before="136" w:line="222" w:lineRule="auto"/>
              <w:ind w:left="26"/>
              <w:rPr>
                <w:sz w:val="17"/>
                <w:szCs w:val="17"/>
                <w:highlight w:val="none"/>
              </w:rPr>
            </w:pPr>
            <w:r>
              <w:rPr>
                <w:b/>
                <w:bCs/>
                <w:sz w:val="17"/>
                <w:szCs w:val="17"/>
                <w:highlight w:val="none"/>
              </w:rPr>
              <w:t>房屋修缮（仿古建）</w:t>
            </w:r>
          </w:p>
        </w:tc>
        <w:tc>
          <w:tcPr>
            <w:tcW w:w="2988" w:type="dxa"/>
            <w:vAlign w:val="top"/>
          </w:tcPr>
          <w:p w14:paraId="09A4B9D1">
            <w:pPr>
              <w:autoSpaceDE w:val="0"/>
              <w:autoSpaceDN w:val="0"/>
              <w:rPr>
                <w:rFonts w:ascii="Arial"/>
                <w:sz w:val="21"/>
                <w:highlight w:val="none"/>
              </w:rPr>
            </w:pPr>
          </w:p>
        </w:tc>
        <w:tc>
          <w:tcPr>
            <w:tcW w:w="767" w:type="dxa"/>
            <w:vAlign w:val="top"/>
          </w:tcPr>
          <w:p w14:paraId="6B21FAAA">
            <w:pPr>
              <w:autoSpaceDE w:val="0"/>
              <w:autoSpaceDN w:val="0"/>
              <w:rPr>
                <w:rFonts w:ascii="Arial"/>
                <w:sz w:val="21"/>
                <w:highlight w:val="none"/>
              </w:rPr>
            </w:pPr>
          </w:p>
        </w:tc>
        <w:tc>
          <w:tcPr>
            <w:tcW w:w="1261" w:type="dxa"/>
            <w:vAlign w:val="top"/>
          </w:tcPr>
          <w:p w14:paraId="00F3FC2D">
            <w:pPr>
              <w:autoSpaceDE w:val="0"/>
              <w:autoSpaceDN w:val="0"/>
              <w:rPr>
                <w:rFonts w:ascii="Arial"/>
                <w:sz w:val="21"/>
                <w:highlight w:val="none"/>
              </w:rPr>
            </w:pPr>
          </w:p>
        </w:tc>
        <w:tc>
          <w:tcPr>
            <w:tcW w:w="1295" w:type="dxa"/>
            <w:vAlign w:val="top"/>
          </w:tcPr>
          <w:p w14:paraId="62DAEE12">
            <w:pPr>
              <w:autoSpaceDE w:val="0"/>
              <w:autoSpaceDN w:val="0"/>
              <w:rPr>
                <w:rFonts w:ascii="Arial"/>
                <w:sz w:val="21"/>
                <w:highlight w:val="none"/>
              </w:rPr>
            </w:pPr>
          </w:p>
        </w:tc>
        <w:tc>
          <w:tcPr>
            <w:tcW w:w="1521" w:type="dxa"/>
            <w:vAlign w:val="top"/>
          </w:tcPr>
          <w:p w14:paraId="6F8DB9BE">
            <w:pPr>
              <w:autoSpaceDE w:val="0"/>
              <w:autoSpaceDN w:val="0"/>
              <w:rPr>
                <w:rFonts w:ascii="Arial"/>
                <w:sz w:val="21"/>
                <w:highlight w:val="none"/>
              </w:rPr>
            </w:pPr>
          </w:p>
        </w:tc>
        <w:tc>
          <w:tcPr>
            <w:tcW w:w="2468" w:type="dxa"/>
            <w:vAlign w:val="top"/>
          </w:tcPr>
          <w:p w14:paraId="6F598C66">
            <w:pPr>
              <w:autoSpaceDE w:val="0"/>
              <w:autoSpaceDN w:val="0"/>
              <w:rPr>
                <w:rFonts w:ascii="Arial"/>
                <w:sz w:val="21"/>
                <w:highlight w:val="none"/>
              </w:rPr>
            </w:pPr>
          </w:p>
        </w:tc>
      </w:tr>
      <w:tr w14:paraId="6DB79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70B103D">
            <w:pPr>
              <w:pStyle w:val="253"/>
              <w:autoSpaceDE w:val="0"/>
              <w:autoSpaceDN w:val="0"/>
              <w:spacing w:before="93" w:line="242" w:lineRule="auto"/>
              <w:ind w:left="192"/>
              <w:rPr>
                <w:sz w:val="17"/>
                <w:szCs w:val="17"/>
                <w:highlight w:val="none"/>
              </w:rPr>
            </w:pPr>
            <w:r>
              <w:rPr>
                <w:spacing w:val="-3"/>
                <w:sz w:val="17"/>
                <w:szCs w:val="17"/>
                <w:highlight w:val="none"/>
              </w:rPr>
              <w:t>1.1.1</w:t>
            </w:r>
          </w:p>
        </w:tc>
        <w:tc>
          <w:tcPr>
            <w:tcW w:w="3550" w:type="dxa"/>
            <w:vAlign w:val="top"/>
          </w:tcPr>
          <w:p w14:paraId="514F813D">
            <w:pPr>
              <w:pStyle w:val="253"/>
              <w:autoSpaceDE w:val="0"/>
              <w:autoSpaceDN w:val="0"/>
              <w:spacing w:before="94" w:line="222" w:lineRule="auto"/>
              <w:ind w:left="38"/>
              <w:rPr>
                <w:sz w:val="17"/>
                <w:szCs w:val="17"/>
                <w:highlight w:val="none"/>
              </w:rPr>
            </w:pPr>
            <w:r>
              <w:rPr>
                <w:spacing w:val="1"/>
                <w:sz w:val="17"/>
                <w:szCs w:val="17"/>
                <w:highlight w:val="none"/>
              </w:rPr>
              <w:t>1#原有建筑结构翻新处理（飞椽）</w:t>
            </w:r>
          </w:p>
        </w:tc>
        <w:tc>
          <w:tcPr>
            <w:tcW w:w="2988" w:type="dxa"/>
            <w:vMerge w:val="restart"/>
            <w:tcBorders>
              <w:bottom w:val="nil"/>
            </w:tcBorders>
            <w:vAlign w:val="top"/>
          </w:tcPr>
          <w:p w14:paraId="23CF9A28">
            <w:pPr>
              <w:autoSpaceDE w:val="0"/>
              <w:autoSpaceDN w:val="0"/>
              <w:spacing w:line="250" w:lineRule="auto"/>
              <w:rPr>
                <w:rFonts w:ascii="Arial"/>
                <w:sz w:val="21"/>
                <w:highlight w:val="none"/>
              </w:rPr>
            </w:pPr>
          </w:p>
          <w:p w14:paraId="31FED94B">
            <w:pPr>
              <w:autoSpaceDE w:val="0"/>
              <w:autoSpaceDN w:val="0"/>
              <w:spacing w:line="251" w:lineRule="auto"/>
              <w:rPr>
                <w:rFonts w:ascii="Arial"/>
                <w:sz w:val="21"/>
                <w:highlight w:val="none"/>
              </w:rPr>
            </w:pPr>
          </w:p>
          <w:p w14:paraId="7ED057BE">
            <w:pPr>
              <w:autoSpaceDE w:val="0"/>
              <w:autoSpaceDN w:val="0"/>
              <w:spacing w:line="251" w:lineRule="auto"/>
              <w:rPr>
                <w:rFonts w:ascii="Arial"/>
                <w:sz w:val="21"/>
                <w:highlight w:val="none"/>
              </w:rPr>
            </w:pPr>
          </w:p>
          <w:p w14:paraId="4CA4D87D">
            <w:pPr>
              <w:autoSpaceDE w:val="0"/>
              <w:autoSpaceDN w:val="0"/>
              <w:spacing w:line="1162" w:lineRule="exact"/>
              <w:ind w:firstLine="119"/>
              <w:rPr>
                <w:highlight w:val="none"/>
              </w:rPr>
            </w:pPr>
            <w:r>
              <w:rPr>
                <w:position w:val="-23"/>
                <w:highlight w:val="none"/>
              </w:rPr>
              <w:drawing>
                <wp:inline distT="0" distB="0" distL="0" distR="0">
                  <wp:extent cx="1723390" cy="737235"/>
                  <wp:effectExtent l="0" t="0" r="10160" b="571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9"/>
                          <a:stretch>
                            <a:fillRect/>
                          </a:stretch>
                        </pic:blipFill>
                        <pic:spPr>
                          <a:xfrm>
                            <a:off x="0" y="0"/>
                            <a:ext cx="1723644" cy="737615"/>
                          </a:xfrm>
                          <a:prstGeom prst="rect">
                            <a:avLst/>
                          </a:prstGeom>
                        </pic:spPr>
                      </pic:pic>
                    </a:graphicData>
                  </a:graphic>
                </wp:inline>
              </w:drawing>
            </w:r>
          </w:p>
        </w:tc>
        <w:tc>
          <w:tcPr>
            <w:tcW w:w="767" w:type="dxa"/>
            <w:vAlign w:val="top"/>
          </w:tcPr>
          <w:p w14:paraId="2E89140F">
            <w:pPr>
              <w:pStyle w:val="253"/>
              <w:autoSpaceDE w:val="0"/>
              <w:autoSpaceDN w:val="0"/>
              <w:spacing w:before="94" w:line="224" w:lineRule="exact"/>
              <w:ind w:left="301"/>
              <w:rPr>
                <w:sz w:val="17"/>
                <w:szCs w:val="17"/>
                <w:highlight w:val="none"/>
              </w:rPr>
            </w:pPr>
            <w:r>
              <w:rPr>
                <w:sz w:val="17"/>
                <w:szCs w:val="17"/>
                <w:highlight w:val="none"/>
              </w:rPr>
              <w:t>m²</w:t>
            </w:r>
          </w:p>
        </w:tc>
        <w:tc>
          <w:tcPr>
            <w:tcW w:w="1261" w:type="dxa"/>
            <w:vAlign w:val="top"/>
          </w:tcPr>
          <w:p w14:paraId="531A8A87">
            <w:pPr>
              <w:pStyle w:val="253"/>
              <w:autoSpaceDE w:val="0"/>
              <w:autoSpaceDN w:val="0"/>
              <w:spacing w:before="93" w:line="242" w:lineRule="auto"/>
              <w:ind w:left="426"/>
              <w:rPr>
                <w:sz w:val="17"/>
                <w:szCs w:val="17"/>
                <w:highlight w:val="none"/>
              </w:rPr>
            </w:pPr>
            <w:r>
              <w:rPr>
                <w:spacing w:val="-1"/>
                <w:sz w:val="17"/>
                <w:szCs w:val="17"/>
                <w:highlight w:val="none"/>
              </w:rPr>
              <w:t>6.27</w:t>
            </w:r>
          </w:p>
        </w:tc>
        <w:tc>
          <w:tcPr>
            <w:tcW w:w="1295" w:type="dxa"/>
            <w:vAlign w:val="top"/>
          </w:tcPr>
          <w:p w14:paraId="025DB313">
            <w:pPr>
              <w:autoSpaceDE w:val="0"/>
              <w:autoSpaceDN w:val="0"/>
              <w:rPr>
                <w:rFonts w:ascii="Arial"/>
                <w:sz w:val="21"/>
                <w:highlight w:val="none"/>
              </w:rPr>
            </w:pPr>
          </w:p>
        </w:tc>
        <w:tc>
          <w:tcPr>
            <w:tcW w:w="1521" w:type="dxa"/>
            <w:vAlign w:val="top"/>
          </w:tcPr>
          <w:p w14:paraId="35C52E34">
            <w:pPr>
              <w:autoSpaceDE w:val="0"/>
              <w:autoSpaceDN w:val="0"/>
              <w:rPr>
                <w:rFonts w:ascii="Arial"/>
                <w:sz w:val="21"/>
                <w:highlight w:val="none"/>
              </w:rPr>
            </w:pPr>
          </w:p>
        </w:tc>
        <w:tc>
          <w:tcPr>
            <w:tcW w:w="2468" w:type="dxa"/>
            <w:vMerge w:val="restart"/>
            <w:tcBorders>
              <w:bottom w:val="nil"/>
            </w:tcBorders>
            <w:vAlign w:val="top"/>
          </w:tcPr>
          <w:p w14:paraId="08AA0912">
            <w:pPr>
              <w:autoSpaceDE w:val="0"/>
              <w:autoSpaceDN w:val="0"/>
              <w:spacing w:line="245" w:lineRule="auto"/>
              <w:rPr>
                <w:rFonts w:ascii="Arial"/>
                <w:sz w:val="21"/>
                <w:highlight w:val="none"/>
              </w:rPr>
            </w:pPr>
          </w:p>
          <w:p w14:paraId="0F67AC7E">
            <w:pPr>
              <w:autoSpaceDE w:val="0"/>
              <w:autoSpaceDN w:val="0"/>
              <w:spacing w:line="245" w:lineRule="auto"/>
              <w:rPr>
                <w:rFonts w:ascii="Arial"/>
                <w:sz w:val="21"/>
                <w:highlight w:val="none"/>
              </w:rPr>
            </w:pPr>
          </w:p>
          <w:p w14:paraId="5180B550">
            <w:pPr>
              <w:autoSpaceDE w:val="0"/>
              <w:autoSpaceDN w:val="0"/>
              <w:spacing w:line="246" w:lineRule="auto"/>
              <w:rPr>
                <w:rFonts w:ascii="Arial"/>
                <w:sz w:val="21"/>
                <w:highlight w:val="none"/>
              </w:rPr>
            </w:pPr>
          </w:p>
          <w:p w14:paraId="3E2DB4AA">
            <w:pPr>
              <w:autoSpaceDE w:val="0"/>
              <w:autoSpaceDN w:val="0"/>
              <w:spacing w:line="246" w:lineRule="auto"/>
              <w:rPr>
                <w:rFonts w:ascii="Arial"/>
                <w:sz w:val="21"/>
                <w:highlight w:val="none"/>
              </w:rPr>
            </w:pPr>
          </w:p>
          <w:p w14:paraId="3C0C705B">
            <w:pPr>
              <w:autoSpaceDE w:val="0"/>
              <w:autoSpaceDN w:val="0"/>
              <w:spacing w:line="246" w:lineRule="auto"/>
              <w:rPr>
                <w:rFonts w:ascii="Arial"/>
                <w:sz w:val="21"/>
                <w:highlight w:val="none"/>
              </w:rPr>
            </w:pPr>
          </w:p>
          <w:p w14:paraId="0D2ECBBB">
            <w:pPr>
              <w:pStyle w:val="253"/>
              <w:autoSpaceDE w:val="0"/>
              <w:autoSpaceDN w:val="0"/>
              <w:spacing w:before="55" w:line="222" w:lineRule="auto"/>
              <w:ind w:left="39"/>
              <w:rPr>
                <w:sz w:val="17"/>
                <w:szCs w:val="17"/>
                <w:highlight w:val="none"/>
              </w:rPr>
            </w:pPr>
            <w:r>
              <w:rPr>
                <w:spacing w:val="1"/>
                <w:sz w:val="17"/>
                <w:szCs w:val="17"/>
                <w:highlight w:val="none"/>
              </w:rPr>
              <w:t>飞椽\檐椽\檐垫板\望板</w:t>
            </w:r>
          </w:p>
          <w:p w14:paraId="205AFF9D">
            <w:pPr>
              <w:pStyle w:val="253"/>
              <w:autoSpaceDE w:val="0"/>
              <w:autoSpaceDN w:val="0"/>
              <w:spacing w:before="3" w:line="229" w:lineRule="auto"/>
              <w:ind w:left="35" w:right="184" w:firstLine="11"/>
              <w:rPr>
                <w:sz w:val="17"/>
                <w:szCs w:val="17"/>
                <w:highlight w:val="none"/>
              </w:rPr>
            </w:pPr>
            <w:r>
              <w:rPr>
                <w:spacing w:val="1"/>
                <w:sz w:val="17"/>
                <w:szCs w:val="17"/>
                <w:highlight w:val="none"/>
              </w:rPr>
              <w:t>1. 手工/电动打磨：用砂纸、</w:t>
            </w:r>
            <w:r>
              <w:rPr>
                <w:spacing w:val="2"/>
                <w:sz w:val="17"/>
                <w:szCs w:val="17"/>
                <w:highlight w:val="none"/>
              </w:rPr>
              <w:t>角磨机去除旧漆膜和锈蚀，直</w:t>
            </w:r>
            <w:r>
              <w:rPr>
                <w:spacing w:val="1"/>
                <w:sz w:val="17"/>
                <w:szCs w:val="17"/>
                <w:highlight w:val="none"/>
              </w:rPr>
              <w:t>至露出金属光泽。</w:t>
            </w:r>
          </w:p>
          <w:p w14:paraId="6246A358">
            <w:pPr>
              <w:pStyle w:val="253"/>
              <w:autoSpaceDE w:val="0"/>
              <w:autoSpaceDN w:val="0"/>
              <w:spacing w:before="1" w:line="227" w:lineRule="auto"/>
              <w:ind w:left="34" w:right="97" w:firstLine="2"/>
              <w:rPr>
                <w:sz w:val="17"/>
                <w:szCs w:val="17"/>
                <w:highlight w:val="none"/>
              </w:rPr>
            </w:pPr>
            <w:r>
              <w:rPr>
                <w:spacing w:val="1"/>
                <w:sz w:val="17"/>
                <w:szCs w:val="17"/>
                <w:highlight w:val="none"/>
              </w:rPr>
              <w:t>2. 溶剂清洁：用稀释剂或专用</w:t>
            </w:r>
            <w:r>
              <w:rPr>
                <w:spacing w:val="2"/>
                <w:sz w:val="17"/>
                <w:szCs w:val="17"/>
                <w:highlight w:val="none"/>
              </w:rPr>
              <w:t>清洗剂清除表面油污和粉尘。</w:t>
            </w:r>
          </w:p>
          <w:p w14:paraId="61339E80">
            <w:pPr>
              <w:pStyle w:val="253"/>
              <w:autoSpaceDE w:val="0"/>
              <w:autoSpaceDN w:val="0"/>
              <w:spacing w:line="222" w:lineRule="auto"/>
              <w:ind w:left="40"/>
              <w:rPr>
                <w:sz w:val="17"/>
                <w:szCs w:val="17"/>
                <w:highlight w:val="none"/>
              </w:rPr>
            </w:pPr>
            <w:r>
              <w:rPr>
                <w:spacing w:val="1"/>
                <w:sz w:val="17"/>
                <w:szCs w:val="17"/>
                <w:highlight w:val="none"/>
              </w:rPr>
              <w:t>（局部原子灰腻子修复）</w:t>
            </w:r>
          </w:p>
          <w:p w14:paraId="506C341A">
            <w:pPr>
              <w:pStyle w:val="253"/>
              <w:autoSpaceDE w:val="0"/>
              <w:autoSpaceDN w:val="0"/>
              <w:spacing w:before="6" w:line="228" w:lineRule="auto"/>
              <w:ind w:left="34" w:right="97" w:firstLine="3"/>
              <w:rPr>
                <w:sz w:val="17"/>
                <w:szCs w:val="17"/>
                <w:highlight w:val="none"/>
              </w:rPr>
            </w:pPr>
            <w:r>
              <w:rPr>
                <w:spacing w:val="1"/>
                <w:sz w:val="17"/>
                <w:szCs w:val="17"/>
                <w:highlight w:val="none"/>
              </w:rPr>
              <w:t>3. 涂刷底漆：喷涂环氧富锌底漆，防锈且增强附着力。</w:t>
            </w:r>
          </w:p>
          <w:p w14:paraId="12507067">
            <w:pPr>
              <w:pStyle w:val="253"/>
              <w:autoSpaceDE w:val="0"/>
              <w:autoSpaceDN w:val="0"/>
              <w:spacing w:before="1" w:line="228" w:lineRule="auto"/>
              <w:ind w:left="36" w:right="97" w:hanging="3"/>
              <w:rPr>
                <w:sz w:val="17"/>
                <w:szCs w:val="17"/>
                <w:highlight w:val="none"/>
              </w:rPr>
            </w:pPr>
            <w:r>
              <w:rPr>
                <w:spacing w:val="2"/>
                <w:sz w:val="17"/>
                <w:szCs w:val="17"/>
                <w:highlight w:val="none"/>
              </w:rPr>
              <w:t>4. 喷涂中涂：喷涂环氧云铁中间漆，增加整体涂层厚度和屏</w:t>
            </w:r>
            <w:r>
              <w:rPr>
                <w:spacing w:val="-2"/>
                <w:sz w:val="17"/>
                <w:szCs w:val="17"/>
                <w:highlight w:val="none"/>
              </w:rPr>
              <w:t>蔽性。</w:t>
            </w:r>
          </w:p>
          <w:p w14:paraId="7F6758DC">
            <w:pPr>
              <w:pStyle w:val="253"/>
              <w:autoSpaceDE w:val="0"/>
              <w:autoSpaceDN w:val="0"/>
              <w:spacing w:before="1" w:line="228" w:lineRule="auto"/>
              <w:ind w:left="40" w:right="97" w:hanging="3"/>
              <w:rPr>
                <w:sz w:val="17"/>
                <w:szCs w:val="17"/>
                <w:highlight w:val="none"/>
              </w:rPr>
            </w:pPr>
            <w:r>
              <w:rPr>
                <w:spacing w:val="1"/>
                <w:sz w:val="17"/>
                <w:szCs w:val="17"/>
                <w:highlight w:val="none"/>
              </w:rPr>
              <w:t>5. 喷涂面漆：喷涂氟碳面漆或聚酯面漆，喷涂三遍。</w:t>
            </w:r>
          </w:p>
          <w:p w14:paraId="1FFCF811">
            <w:pPr>
              <w:pStyle w:val="253"/>
              <w:autoSpaceDE w:val="0"/>
              <w:autoSpaceDN w:val="0"/>
              <w:spacing w:before="1" w:line="229" w:lineRule="auto"/>
              <w:ind w:left="34" w:right="184" w:firstLine="6"/>
              <w:jc w:val="both"/>
              <w:rPr>
                <w:sz w:val="17"/>
                <w:szCs w:val="17"/>
                <w:highlight w:val="none"/>
              </w:rPr>
            </w:pPr>
            <w:r>
              <w:rPr>
                <w:spacing w:val="1"/>
                <w:sz w:val="17"/>
                <w:szCs w:val="17"/>
                <w:highlight w:val="none"/>
              </w:rPr>
              <w:t>（说明：工程量为投影面积，</w:t>
            </w:r>
            <w:r>
              <w:rPr>
                <w:spacing w:val="2"/>
                <w:sz w:val="17"/>
                <w:szCs w:val="17"/>
                <w:highlight w:val="none"/>
              </w:rPr>
              <w:t>含悬挑屋檐及门窗上方修复部</w:t>
            </w:r>
            <w:r>
              <w:rPr>
                <w:spacing w:val="-2"/>
                <w:sz w:val="17"/>
                <w:szCs w:val="17"/>
                <w:highlight w:val="none"/>
              </w:rPr>
              <w:t>分）</w:t>
            </w:r>
          </w:p>
          <w:p w14:paraId="047242F8">
            <w:pPr>
              <w:pStyle w:val="253"/>
              <w:autoSpaceDE w:val="0"/>
              <w:autoSpaceDN w:val="0"/>
              <w:spacing w:before="208" w:line="222" w:lineRule="auto"/>
              <w:ind w:left="33"/>
              <w:rPr>
                <w:sz w:val="17"/>
                <w:szCs w:val="17"/>
                <w:highlight w:val="none"/>
              </w:rPr>
            </w:pPr>
            <w:r>
              <w:rPr>
                <w:spacing w:val="1"/>
                <w:sz w:val="17"/>
                <w:szCs w:val="17"/>
                <w:highlight w:val="none"/>
              </w:rPr>
              <w:t>檐柱\柱头</w:t>
            </w:r>
          </w:p>
          <w:p w14:paraId="1DC98DD5">
            <w:pPr>
              <w:pStyle w:val="253"/>
              <w:autoSpaceDE w:val="0"/>
              <w:autoSpaceDN w:val="0"/>
              <w:spacing w:before="5" w:line="228" w:lineRule="auto"/>
              <w:ind w:left="36" w:right="210" w:firstLine="10"/>
              <w:rPr>
                <w:sz w:val="17"/>
                <w:szCs w:val="17"/>
                <w:highlight w:val="none"/>
              </w:rPr>
            </w:pPr>
            <w:r>
              <w:rPr>
                <w:spacing w:val="-1"/>
                <w:sz w:val="17"/>
                <w:szCs w:val="17"/>
                <w:highlight w:val="none"/>
              </w:rPr>
              <w:t>1. 手工/电动打磨：用砂纸、</w:t>
            </w:r>
            <w:r>
              <w:rPr>
                <w:spacing w:val="1"/>
                <w:sz w:val="17"/>
                <w:szCs w:val="17"/>
                <w:highlight w:val="none"/>
              </w:rPr>
              <w:t>角磨机去除旧漆膜。</w:t>
            </w:r>
          </w:p>
          <w:p w14:paraId="66DB9C3E">
            <w:pPr>
              <w:pStyle w:val="253"/>
              <w:autoSpaceDE w:val="0"/>
              <w:autoSpaceDN w:val="0"/>
              <w:spacing w:line="222" w:lineRule="auto"/>
              <w:ind w:left="36"/>
              <w:rPr>
                <w:sz w:val="17"/>
                <w:szCs w:val="17"/>
                <w:highlight w:val="none"/>
              </w:rPr>
            </w:pPr>
            <w:r>
              <w:rPr>
                <w:spacing w:val="1"/>
                <w:sz w:val="17"/>
                <w:szCs w:val="17"/>
                <w:highlight w:val="none"/>
              </w:rPr>
              <w:t>2. 局部原子灰腻子修复</w:t>
            </w:r>
          </w:p>
          <w:p w14:paraId="4D621038">
            <w:pPr>
              <w:pStyle w:val="253"/>
              <w:autoSpaceDE w:val="0"/>
              <w:autoSpaceDN w:val="0"/>
              <w:spacing w:before="7" w:line="228" w:lineRule="auto"/>
              <w:ind w:left="34" w:right="97" w:firstLine="3"/>
              <w:rPr>
                <w:sz w:val="17"/>
                <w:szCs w:val="17"/>
                <w:highlight w:val="none"/>
              </w:rPr>
            </w:pPr>
            <w:r>
              <w:rPr>
                <w:spacing w:val="1"/>
                <w:sz w:val="17"/>
                <w:szCs w:val="17"/>
                <w:highlight w:val="none"/>
              </w:rPr>
              <w:t>3. 涂刷底漆：喷涂环氧富锌底漆，防锈且增强附着力。</w:t>
            </w:r>
          </w:p>
          <w:p w14:paraId="44B45349">
            <w:pPr>
              <w:pStyle w:val="253"/>
              <w:autoSpaceDE w:val="0"/>
              <w:autoSpaceDN w:val="0"/>
              <w:spacing w:line="212" w:lineRule="auto"/>
              <w:ind w:left="40" w:right="97" w:hanging="7"/>
              <w:rPr>
                <w:sz w:val="17"/>
                <w:szCs w:val="17"/>
                <w:highlight w:val="none"/>
              </w:rPr>
            </w:pPr>
            <w:r>
              <w:rPr>
                <w:spacing w:val="2"/>
                <w:sz w:val="17"/>
                <w:szCs w:val="17"/>
                <w:highlight w:val="none"/>
              </w:rPr>
              <w:t>4. 喷涂面漆：喷涂氟碳面漆或</w:t>
            </w:r>
            <w:r>
              <w:rPr>
                <w:spacing w:val="1"/>
                <w:sz w:val="17"/>
                <w:szCs w:val="17"/>
                <w:highlight w:val="none"/>
              </w:rPr>
              <w:t>聚酯面漆，喷涂三遍。</w:t>
            </w:r>
          </w:p>
        </w:tc>
      </w:tr>
      <w:tr w14:paraId="3C8B5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04963142">
            <w:pPr>
              <w:pStyle w:val="253"/>
              <w:autoSpaceDE w:val="0"/>
              <w:autoSpaceDN w:val="0"/>
              <w:spacing w:before="93" w:line="242" w:lineRule="auto"/>
              <w:ind w:left="192"/>
              <w:rPr>
                <w:sz w:val="17"/>
                <w:szCs w:val="17"/>
                <w:highlight w:val="none"/>
              </w:rPr>
            </w:pPr>
            <w:r>
              <w:rPr>
                <w:spacing w:val="-3"/>
                <w:sz w:val="17"/>
                <w:szCs w:val="17"/>
                <w:highlight w:val="none"/>
              </w:rPr>
              <w:t>1.1.2</w:t>
            </w:r>
          </w:p>
        </w:tc>
        <w:tc>
          <w:tcPr>
            <w:tcW w:w="3550" w:type="dxa"/>
            <w:vAlign w:val="top"/>
          </w:tcPr>
          <w:p w14:paraId="1D90785A">
            <w:pPr>
              <w:pStyle w:val="253"/>
              <w:autoSpaceDE w:val="0"/>
              <w:autoSpaceDN w:val="0"/>
              <w:spacing w:before="94" w:line="222" w:lineRule="auto"/>
              <w:ind w:left="38"/>
              <w:rPr>
                <w:sz w:val="17"/>
                <w:szCs w:val="17"/>
                <w:highlight w:val="none"/>
              </w:rPr>
            </w:pPr>
            <w:r>
              <w:rPr>
                <w:spacing w:val="1"/>
                <w:sz w:val="17"/>
                <w:szCs w:val="17"/>
                <w:highlight w:val="none"/>
              </w:rPr>
              <w:t>1#原有建筑结构翻新处理（檐椽）</w:t>
            </w:r>
          </w:p>
        </w:tc>
        <w:tc>
          <w:tcPr>
            <w:tcW w:w="2988" w:type="dxa"/>
            <w:vMerge w:val="continue"/>
            <w:tcBorders>
              <w:top w:val="nil"/>
              <w:bottom w:val="nil"/>
            </w:tcBorders>
            <w:vAlign w:val="top"/>
          </w:tcPr>
          <w:p w14:paraId="1E3F08B5">
            <w:pPr>
              <w:autoSpaceDE w:val="0"/>
              <w:autoSpaceDN w:val="0"/>
              <w:rPr>
                <w:rFonts w:ascii="Arial"/>
                <w:sz w:val="21"/>
                <w:highlight w:val="none"/>
              </w:rPr>
            </w:pPr>
          </w:p>
        </w:tc>
        <w:tc>
          <w:tcPr>
            <w:tcW w:w="767" w:type="dxa"/>
            <w:vAlign w:val="top"/>
          </w:tcPr>
          <w:p w14:paraId="41909174">
            <w:pPr>
              <w:pStyle w:val="253"/>
              <w:autoSpaceDE w:val="0"/>
              <w:autoSpaceDN w:val="0"/>
              <w:spacing w:before="94" w:line="224" w:lineRule="exact"/>
              <w:ind w:left="301"/>
              <w:rPr>
                <w:sz w:val="17"/>
                <w:szCs w:val="17"/>
                <w:highlight w:val="none"/>
              </w:rPr>
            </w:pPr>
            <w:r>
              <w:rPr>
                <w:sz w:val="17"/>
                <w:szCs w:val="17"/>
                <w:highlight w:val="none"/>
              </w:rPr>
              <w:t>m²</w:t>
            </w:r>
          </w:p>
        </w:tc>
        <w:tc>
          <w:tcPr>
            <w:tcW w:w="1261" w:type="dxa"/>
            <w:vAlign w:val="top"/>
          </w:tcPr>
          <w:p w14:paraId="7A1FA593">
            <w:pPr>
              <w:pStyle w:val="253"/>
              <w:autoSpaceDE w:val="0"/>
              <w:autoSpaceDN w:val="0"/>
              <w:spacing w:before="93" w:line="242" w:lineRule="auto"/>
              <w:ind w:left="426"/>
              <w:rPr>
                <w:sz w:val="17"/>
                <w:szCs w:val="17"/>
                <w:highlight w:val="none"/>
              </w:rPr>
            </w:pPr>
            <w:r>
              <w:rPr>
                <w:spacing w:val="-1"/>
                <w:sz w:val="17"/>
                <w:szCs w:val="17"/>
                <w:highlight w:val="none"/>
              </w:rPr>
              <w:t>2.85</w:t>
            </w:r>
          </w:p>
        </w:tc>
        <w:tc>
          <w:tcPr>
            <w:tcW w:w="1295" w:type="dxa"/>
            <w:vAlign w:val="top"/>
          </w:tcPr>
          <w:p w14:paraId="6B9CDA0D">
            <w:pPr>
              <w:autoSpaceDE w:val="0"/>
              <w:autoSpaceDN w:val="0"/>
              <w:rPr>
                <w:rFonts w:ascii="Arial"/>
                <w:sz w:val="21"/>
                <w:highlight w:val="none"/>
              </w:rPr>
            </w:pPr>
          </w:p>
        </w:tc>
        <w:tc>
          <w:tcPr>
            <w:tcW w:w="1521" w:type="dxa"/>
            <w:vAlign w:val="top"/>
          </w:tcPr>
          <w:p w14:paraId="28B5C343">
            <w:pPr>
              <w:autoSpaceDE w:val="0"/>
              <w:autoSpaceDN w:val="0"/>
              <w:rPr>
                <w:rFonts w:ascii="Arial"/>
                <w:sz w:val="21"/>
                <w:highlight w:val="none"/>
              </w:rPr>
            </w:pPr>
          </w:p>
        </w:tc>
        <w:tc>
          <w:tcPr>
            <w:tcW w:w="2468" w:type="dxa"/>
            <w:vMerge w:val="continue"/>
            <w:tcBorders>
              <w:top w:val="nil"/>
              <w:bottom w:val="nil"/>
            </w:tcBorders>
            <w:vAlign w:val="top"/>
          </w:tcPr>
          <w:p w14:paraId="505D1C05">
            <w:pPr>
              <w:autoSpaceDE w:val="0"/>
              <w:autoSpaceDN w:val="0"/>
              <w:rPr>
                <w:rFonts w:ascii="Arial"/>
                <w:sz w:val="21"/>
                <w:highlight w:val="none"/>
              </w:rPr>
            </w:pPr>
          </w:p>
        </w:tc>
      </w:tr>
      <w:tr w14:paraId="5C81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CDC378B">
            <w:pPr>
              <w:pStyle w:val="253"/>
              <w:autoSpaceDE w:val="0"/>
              <w:autoSpaceDN w:val="0"/>
              <w:spacing w:before="94" w:line="242" w:lineRule="auto"/>
              <w:ind w:left="192"/>
              <w:rPr>
                <w:sz w:val="17"/>
                <w:szCs w:val="17"/>
                <w:highlight w:val="none"/>
              </w:rPr>
            </w:pPr>
            <w:r>
              <w:rPr>
                <w:spacing w:val="-3"/>
                <w:sz w:val="17"/>
                <w:szCs w:val="17"/>
                <w:highlight w:val="none"/>
              </w:rPr>
              <w:t>1.1.3</w:t>
            </w:r>
          </w:p>
        </w:tc>
        <w:tc>
          <w:tcPr>
            <w:tcW w:w="3550" w:type="dxa"/>
            <w:vAlign w:val="top"/>
          </w:tcPr>
          <w:p w14:paraId="07C31220">
            <w:pPr>
              <w:pStyle w:val="253"/>
              <w:autoSpaceDE w:val="0"/>
              <w:autoSpaceDN w:val="0"/>
              <w:spacing w:before="94" w:line="222" w:lineRule="auto"/>
              <w:ind w:left="38"/>
              <w:rPr>
                <w:sz w:val="17"/>
                <w:szCs w:val="17"/>
                <w:highlight w:val="none"/>
              </w:rPr>
            </w:pPr>
            <w:r>
              <w:rPr>
                <w:spacing w:val="1"/>
                <w:sz w:val="17"/>
                <w:szCs w:val="17"/>
                <w:highlight w:val="none"/>
              </w:rPr>
              <w:t>1#原有建筑结构翻新处理（檐垫板）</w:t>
            </w:r>
          </w:p>
        </w:tc>
        <w:tc>
          <w:tcPr>
            <w:tcW w:w="2988" w:type="dxa"/>
            <w:vMerge w:val="continue"/>
            <w:tcBorders>
              <w:top w:val="nil"/>
              <w:bottom w:val="nil"/>
            </w:tcBorders>
            <w:vAlign w:val="top"/>
          </w:tcPr>
          <w:p w14:paraId="5066C68E">
            <w:pPr>
              <w:autoSpaceDE w:val="0"/>
              <w:autoSpaceDN w:val="0"/>
              <w:rPr>
                <w:rFonts w:ascii="Arial"/>
                <w:sz w:val="21"/>
                <w:highlight w:val="none"/>
              </w:rPr>
            </w:pPr>
          </w:p>
        </w:tc>
        <w:tc>
          <w:tcPr>
            <w:tcW w:w="767" w:type="dxa"/>
            <w:vAlign w:val="top"/>
          </w:tcPr>
          <w:p w14:paraId="05F4E943">
            <w:pPr>
              <w:pStyle w:val="253"/>
              <w:autoSpaceDE w:val="0"/>
              <w:autoSpaceDN w:val="0"/>
              <w:spacing w:before="95" w:line="224" w:lineRule="exact"/>
              <w:ind w:left="301"/>
              <w:rPr>
                <w:sz w:val="17"/>
                <w:szCs w:val="17"/>
                <w:highlight w:val="none"/>
              </w:rPr>
            </w:pPr>
            <w:r>
              <w:rPr>
                <w:sz w:val="17"/>
                <w:szCs w:val="17"/>
                <w:highlight w:val="none"/>
              </w:rPr>
              <w:t>m²</w:t>
            </w:r>
          </w:p>
        </w:tc>
        <w:tc>
          <w:tcPr>
            <w:tcW w:w="1261" w:type="dxa"/>
            <w:vAlign w:val="top"/>
          </w:tcPr>
          <w:p w14:paraId="7D3B8BF9">
            <w:pPr>
              <w:pStyle w:val="253"/>
              <w:autoSpaceDE w:val="0"/>
              <w:autoSpaceDN w:val="0"/>
              <w:spacing w:before="94" w:line="242" w:lineRule="auto"/>
              <w:ind w:left="428"/>
              <w:rPr>
                <w:sz w:val="17"/>
                <w:szCs w:val="17"/>
                <w:highlight w:val="none"/>
              </w:rPr>
            </w:pPr>
            <w:r>
              <w:rPr>
                <w:spacing w:val="-2"/>
                <w:sz w:val="17"/>
                <w:szCs w:val="17"/>
                <w:highlight w:val="none"/>
              </w:rPr>
              <w:t>5.05</w:t>
            </w:r>
          </w:p>
        </w:tc>
        <w:tc>
          <w:tcPr>
            <w:tcW w:w="1295" w:type="dxa"/>
            <w:vAlign w:val="top"/>
          </w:tcPr>
          <w:p w14:paraId="698877FA">
            <w:pPr>
              <w:autoSpaceDE w:val="0"/>
              <w:autoSpaceDN w:val="0"/>
              <w:rPr>
                <w:rFonts w:ascii="Arial"/>
                <w:sz w:val="21"/>
                <w:highlight w:val="none"/>
              </w:rPr>
            </w:pPr>
          </w:p>
        </w:tc>
        <w:tc>
          <w:tcPr>
            <w:tcW w:w="1521" w:type="dxa"/>
            <w:vAlign w:val="top"/>
          </w:tcPr>
          <w:p w14:paraId="04DBF55E">
            <w:pPr>
              <w:autoSpaceDE w:val="0"/>
              <w:autoSpaceDN w:val="0"/>
              <w:rPr>
                <w:rFonts w:ascii="Arial"/>
                <w:sz w:val="21"/>
                <w:highlight w:val="none"/>
              </w:rPr>
            </w:pPr>
          </w:p>
        </w:tc>
        <w:tc>
          <w:tcPr>
            <w:tcW w:w="2468" w:type="dxa"/>
            <w:vMerge w:val="continue"/>
            <w:tcBorders>
              <w:top w:val="nil"/>
              <w:bottom w:val="nil"/>
            </w:tcBorders>
            <w:vAlign w:val="top"/>
          </w:tcPr>
          <w:p w14:paraId="0EFB9871">
            <w:pPr>
              <w:autoSpaceDE w:val="0"/>
              <w:autoSpaceDN w:val="0"/>
              <w:rPr>
                <w:rFonts w:ascii="Arial"/>
                <w:sz w:val="21"/>
                <w:highlight w:val="none"/>
              </w:rPr>
            </w:pPr>
          </w:p>
        </w:tc>
      </w:tr>
      <w:tr w14:paraId="6EDCC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3268E40">
            <w:pPr>
              <w:pStyle w:val="253"/>
              <w:autoSpaceDE w:val="0"/>
              <w:autoSpaceDN w:val="0"/>
              <w:spacing w:before="95" w:line="242" w:lineRule="auto"/>
              <w:ind w:left="192"/>
              <w:rPr>
                <w:sz w:val="17"/>
                <w:szCs w:val="17"/>
                <w:highlight w:val="none"/>
              </w:rPr>
            </w:pPr>
            <w:r>
              <w:rPr>
                <w:spacing w:val="-3"/>
                <w:sz w:val="17"/>
                <w:szCs w:val="17"/>
                <w:highlight w:val="none"/>
              </w:rPr>
              <w:t>1.1.4</w:t>
            </w:r>
          </w:p>
        </w:tc>
        <w:tc>
          <w:tcPr>
            <w:tcW w:w="3550" w:type="dxa"/>
            <w:vAlign w:val="top"/>
          </w:tcPr>
          <w:p w14:paraId="48C2233E">
            <w:pPr>
              <w:pStyle w:val="253"/>
              <w:autoSpaceDE w:val="0"/>
              <w:autoSpaceDN w:val="0"/>
              <w:spacing w:before="96" w:line="222" w:lineRule="auto"/>
              <w:ind w:left="38"/>
              <w:rPr>
                <w:sz w:val="17"/>
                <w:szCs w:val="17"/>
                <w:highlight w:val="none"/>
              </w:rPr>
            </w:pPr>
            <w:r>
              <w:rPr>
                <w:spacing w:val="1"/>
                <w:sz w:val="17"/>
                <w:szCs w:val="17"/>
                <w:highlight w:val="none"/>
              </w:rPr>
              <w:t>1#原有建筑结构翻新处理（檐枋）</w:t>
            </w:r>
          </w:p>
        </w:tc>
        <w:tc>
          <w:tcPr>
            <w:tcW w:w="2988" w:type="dxa"/>
            <w:vMerge w:val="continue"/>
            <w:tcBorders>
              <w:top w:val="nil"/>
              <w:bottom w:val="nil"/>
            </w:tcBorders>
            <w:vAlign w:val="top"/>
          </w:tcPr>
          <w:p w14:paraId="0A4C1DDA">
            <w:pPr>
              <w:autoSpaceDE w:val="0"/>
              <w:autoSpaceDN w:val="0"/>
              <w:rPr>
                <w:rFonts w:ascii="Arial"/>
                <w:sz w:val="21"/>
                <w:highlight w:val="none"/>
              </w:rPr>
            </w:pPr>
          </w:p>
        </w:tc>
        <w:tc>
          <w:tcPr>
            <w:tcW w:w="767" w:type="dxa"/>
            <w:vAlign w:val="top"/>
          </w:tcPr>
          <w:p w14:paraId="62C5F319">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17E0D03C">
            <w:pPr>
              <w:pStyle w:val="253"/>
              <w:autoSpaceDE w:val="0"/>
              <w:autoSpaceDN w:val="0"/>
              <w:spacing w:before="95" w:line="242" w:lineRule="auto"/>
              <w:ind w:left="428"/>
              <w:rPr>
                <w:sz w:val="17"/>
                <w:szCs w:val="17"/>
                <w:highlight w:val="none"/>
              </w:rPr>
            </w:pPr>
            <w:r>
              <w:rPr>
                <w:spacing w:val="-2"/>
                <w:sz w:val="17"/>
                <w:szCs w:val="17"/>
                <w:highlight w:val="none"/>
              </w:rPr>
              <w:t>5.78</w:t>
            </w:r>
          </w:p>
        </w:tc>
        <w:tc>
          <w:tcPr>
            <w:tcW w:w="1295" w:type="dxa"/>
            <w:vAlign w:val="top"/>
          </w:tcPr>
          <w:p w14:paraId="25E53DFA">
            <w:pPr>
              <w:autoSpaceDE w:val="0"/>
              <w:autoSpaceDN w:val="0"/>
              <w:rPr>
                <w:rFonts w:ascii="Arial"/>
                <w:sz w:val="21"/>
                <w:highlight w:val="none"/>
              </w:rPr>
            </w:pPr>
          </w:p>
        </w:tc>
        <w:tc>
          <w:tcPr>
            <w:tcW w:w="1521" w:type="dxa"/>
            <w:vAlign w:val="top"/>
          </w:tcPr>
          <w:p w14:paraId="69972D24">
            <w:pPr>
              <w:autoSpaceDE w:val="0"/>
              <w:autoSpaceDN w:val="0"/>
              <w:rPr>
                <w:rFonts w:ascii="Arial"/>
                <w:sz w:val="21"/>
                <w:highlight w:val="none"/>
              </w:rPr>
            </w:pPr>
          </w:p>
        </w:tc>
        <w:tc>
          <w:tcPr>
            <w:tcW w:w="2468" w:type="dxa"/>
            <w:vMerge w:val="continue"/>
            <w:tcBorders>
              <w:top w:val="nil"/>
              <w:bottom w:val="nil"/>
            </w:tcBorders>
            <w:vAlign w:val="top"/>
          </w:tcPr>
          <w:p w14:paraId="14602B89">
            <w:pPr>
              <w:autoSpaceDE w:val="0"/>
              <w:autoSpaceDN w:val="0"/>
              <w:rPr>
                <w:rFonts w:ascii="Arial"/>
                <w:sz w:val="21"/>
                <w:highlight w:val="none"/>
              </w:rPr>
            </w:pPr>
          </w:p>
        </w:tc>
      </w:tr>
      <w:tr w14:paraId="2769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2B30D56">
            <w:pPr>
              <w:pStyle w:val="253"/>
              <w:autoSpaceDE w:val="0"/>
              <w:autoSpaceDN w:val="0"/>
              <w:spacing w:before="95" w:line="242" w:lineRule="auto"/>
              <w:ind w:left="192"/>
              <w:rPr>
                <w:sz w:val="17"/>
                <w:szCs w:val="17"/>
                <w:highlight w:val="none"/>
              </w:rPr>
            </w:pPr>
            <w:r>
              <w:rPr>
                <w:spacing w:val="-3"/>
                <w:sz w:val="17"/>
                <w:szCs w:val="17"/>
                <w:highlight w:val="none"/>
              </w:rPr>
              <w:t>1.1.5</w:t>
            </w:r>
          </w:p>
        </w:tc>
        <w:tc>
          <w:tcPr>
            <w:tcW w:w="3550" w:type="dxa"/>
            <w:vAlign w:val="top"/>
          </w:tcPr>
          <w:p w14:paraId="2193DA0A">
            <w:pPr>
              <w:pStyle w:val="253"/>
              <w:autoSpaceDE w:val="0"/>
              <w:autoSpaceDN w:val="0"/>
              <w:spacing w:before="95" w:line="222" w:lineRule="auto"/>
              <w:ind w:left="38"/>
              <w:rPr>
                <w:sz w:val="17"/>
                <w:szCs w:val="17"/>
                <w:highlight w:val="none"/>
              </w:rPr>
            </w:pPr>
            <w:r>
              <w:rPr>
                <w:spacing w:val="1"/>
                <w:sz w:val="17"/>
                <w:szCs w:val="17"/>
                <w:highlight w:val="none"/>
              </w:rPr>
              <w:t>1#原有建筑结构翻新处理（望板）</w:t>
            </w:r>
          </w:p>
        </w:tc>
        <w:tc>
          <w:tcPr>
            <w:tcW w:w="2988" w:type="dxa"/>
            <w:vMerge w:val="continue"/>
            <w:tcBorders>
              <w:top w:val="nil"/>
              <w:bottom w:val="nil"/>
            </w:tcBorders>
            <w:vAlign w:val="top"/>
          </w:tcPr>
          <w:p w14:paraId="64E123E0">
            <w:pPr>
              <w:autoSpaceDE w:val="0"/>
              <w:autoSpaceDN w:val="0"/>
              <w:rPr>
                <w:rFonts w:ascii="Arial"/>
                <w:sz w:val="21"/>
                <w:highlight w:val="none"/>
              </w:rPr>
            </w:pPr>
          </w:p>
        </w:tc>
        <w:tc>
          <w:tcPr>
            <w:tcW w:w="767" w:type="dxa"/>
            <w:vAlign w:val="top"/>
          </w:tcPr>
          <w:p w14:paraId="28AAE9BF">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46855F77">
            <w:pPr>
              <w:pStyle w:val="253"/>
              <w:autoSpaceDE w:val="0"/>
              <w:autoSpaceDN w:val="0"/>
              <w:spacing w:before="95" w:line="242" w:lineRule="auto"/>
              <w:ind w:left="426"/>
              <w:rPr>
                <w:sz w:val="17"/>
                <w:szCs w:val="17"/>
                <w:highlight w:val="none"/>
              </w:rPr>
            </w:pPr>
            <w:r>
              <w:rPr>
                <w:spacing w:val="-1"/>
                <w:sz w:val="17"/>
                <w:szCs w:val="17"/>
                <w:highlight w:val="none"/>
              </w:rPr>
              <w:t>2.51</w:t>
            </w:r>
          </w:p>
        </w:tc>
        <w:tc>
          <w:tcPr>
            <w:tcW w:w="1295" w:type="dxa"/>
            <w:vAlign w:val="top"/>
          </w:tcPr>
          <w:p w14:paraId="54EC0839">
            <w:pPr>
              <w:autoSpaceDE w:val="0"/>
              <w:autoSpaceDN w:val="0"/>
              <w:rPr>
                <w:rFonts w:ascii="Arial"/>
                <w:sz w:val="21"/>
                <w:highlight w:val="none"/>
              </w:rPr>
            </w:pPr>
          </w:p>
        </w:tc>
        <w:tc>
          <w:tcPr>
            <w:tcW w:w="1521" w:type="dxa"/>
            <w:vAlign w:val="top"/>
          </w:tcPr>
          <w:p w14:paraId="0E6D9690">
            <w:pPr>
              <w:autoSpaceDE w:val="0"/>
              <w:autoSpaceDN w:val="0"/>
              <w:rPr>
                <w:rFonts w:ascii="Arial"/>
                <w:sz w:val="21"/>
                <w:highlight w:val="none"/>
              </w:rPr>
            </w:pPr>
          </w:p>
        </w:tc>
        <w:tc>
          <w:tcPr>
            <w:tcW w:w="2468" w:type="dxa"/>
            <w:vMerge w:val="continue"/>
            <w:tcBorders>
              <w:top w:val="nil"/>
              <w:bottom w:val="nil"/>
            </w:tcBorders>
            <w:vAlign w:val="top"/>
          </w:tcPr>
          <w:p w14:paraId="2BCD785D">
            <w:pPr>
              <w:autoSpaceDE w:val="0"/>
              <w:autoSpaceDN w:val="0"/>
              <w:rPr>
                <w:rFonts w:ascii="Arial"/>
                <w:sz w:val="21"/>
                <w:highlight w:val="none"/>
              </w:rPr>
            </w:pPr>
          </w:p>
        </w:tc>
      </w:tr>
      <w:tr w14:paraId="5A54A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28DF97E4">
            <w:pPr>
              <w:pStyle w:val="253"/>
              <w:autoSpaceDE w:val="0"/>
              <w:autoSpaceDN w:val="0"/>
              <w:spacing w:before="95" w:line="242" w:lineRule="auto"/>
              <w:ind w:left="192"/>
              <w:rPr>
                <w:sz w:val="17"/>
                <w:szCs w:val="17"/>
                <w:highlight w:val="none"/>
              </w:rPr>
            </w:pPr>
            <w:r>
              <w:rPr>
                <w:spacing w:val="-3"/>
                <w:sz w:val="17"/>
                <w:szCs w:val="17"/>
                <w:highlight w:val="none"/>
              </w:rPr>
              <w:t>1.1.6</w:t>
            </w:r>
          </w:p>
        </w:tc>
        <w:tc>
          <w:tcPr>
            <w:tcW w:w="3550" w:type="dxa"/>
            <w:vAlign w:val="top"/>
          </w:tcPr>
          <w:p w14:paraId="30117E59">
            <w:pPr>
              <w:pStyle w:val="253"/>
              <w:autoSpaceDE w:val="0"/>
              <w:autoSpaceDN w:val="0"/>
              <w:spacing w:before="95" w:line="222" w:lineRule="auto"/>
              <w:ind w:left="38"/>
              <w:rPr>
                <w:sz w:val="17"/>
                <w:szCs w:val="17"/>
                <w:highlight w:val="none"/>
              </w:rPr>
            </w:pPr>
            <w:r>
              <w:rPr>
                <w:spacing w:val="1"/>
                <w:sz w:val="17"/>
                <w:szCs w:val="17"/>
                <w:highlight w:val="none"/>
              </w:rPr>
              <w:t>1#原有建筑结构翻新处理（檐柱）</w:t>
            </w:r>
          </w:p>
        </w:tc>
        <w:tc>
          <w:tcPr>
            <w:tcW w:w="2988" w:type="dxa"/>
            <w:vMerge w:val="continue"/>
            <w:tcBorders>
              <w:top w:val="nil"/>
              <w:bottom w:val="nil"/>
            </w:tcBorders>
            <w:vAlign w:val="top"/>
          </w:tcPr>
          <w:p w14:paraId="6A0255FB">
            <w:pPr>
              <w:autoSpaceDE w:val="0"/>
              <w:autoSpaceDN w:val="0"/>
              <w:rPr>
                <w:rFonts w:ascii="Arial"/>
                <w:sz w:val="21"/>
                <w:highlight w:val="none"/>
              </w:rPr>
            </w:pPr>
          </w:p>
        </w:tc>
        <w:tc>
          <w:tcPr>
            <w:tcW w:w="767" w:type="dxa"/>
            <w:vAlign w:val="top"/>
          </w:tcPr>
          <w:p w14:paraId="44279112">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615B9E39">
            <w:pPr>
              <w:pStyle w:val="253"/>
              <w:autoSpaceDE w:val="0"/>
              <w:autoSpaceDN w:val="0"/>
              <w:spacing w:before="95" w:line="242" w:lineRule="auto"/>
              <w:ind w:left="437"/>
              <w:rPr>
                <w:sz w:val="17"/>
                <w:szCs w:val="17"/>
                <w:highlight w:val="none"/>
              </w:rPr>
            </w:pPr>
            <w:r>
              <w:rPr>
                <w:spacing w:val="-4"/>
                <w:sz w:val="17"/>
                <w:szCs w:val="17"/>
                <w:highlight w:val="none"/>
              </w:rPr>
              <w:t>1.68</w:t>
            </w:r>
          </w:p>
        </w:tc>
        <w:tc>
          <w:tcPr>
            <w:tcW w:w="1295" w:type="dxa"/>
            <w:vAlign w:val="top"/>
          </w:tcPr>
          <w:p w14:paraId="74CE247E">
            <w:pPr>
              <w:autoSpaceDE w:val="0"/>
              <w:autoSpaceDN w:val="0"/>
              <w:rPr>
                <w:rFonts w:ascii="Arial"/>
                <w:sz w:val="21"/>
                <w:highlight w:val="none"/>
              </w:rPr>
            </w:pPr>
          </w:p>
        </w:tc>
        <w:tc>
          <w:tcPr>
            <w:tcW w:w="1521" w:type="dxa"/>
            <w:vAlign w:val="top"/>
          </w:tcPr>
          <w:p w14:paraId="78A1C448">
            <w:pPr>
              <w:autoSpaceDE w:val="0"/>
              <w:autoSpaceDN w:val="0"/>
              <w:rPr>
                <w:rFonts w:ascii="Arial"/>
                <w:sz w:val="21"/>
                <w:highlight w:val="none"/>
              </w:rPr>
            </w:pPr>
          </w:p>
        </w:tc>
        <w:tc>
          <w:tcPr>
            <w:tcW w:w="2468" w:type="dxa"/>
            <w:vMerge w:val="continue"/>
            <w:tcBorders>
              <w:top w:val="nil"/>
              <w:bottom w:val="nil"/>
            </w:tcBorders>
            <w:vAlign w:val="top"/>
          </w:tcPr>
          <w:p w14:paraId="00DAB04D">
            <w:pPr>
              <w:autoSpaceDE w:val="0"/>
              <w:autoSpaceDN w:val="0"/>
              <w:rPr>
                <w:rFonts w:ascii="Arial"/>
                <w:sz w:val="21"/>
                <w:highlight w:val="none"/>
              </w:rPr>
            </w:pPr>
          </w:p>
        </w:tc>
      </w:tr>
      <w:tr w14:paraId="33721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ED20A55">
            <w:pPr>
              <w:pStyle w:val="253"/>
              <w:autoSpaceDE w:val="0"/>
              <w:autoSpaceDN w:val="0"/>
              <w:spacing w:before="97" w:line="242" w:lineRule="auto"/>
              <w:ind w:left="192"/>
              <w:rPr>
                <w:sz w:val="17"/>
                <w:szCs w:val="17"/>
                <w:highlight w:val="none"/>
              </w:rPr>
            </w:pPr>
            <w:r>
              <w:rPr>
                <w:spacing w:val="-3"/>
                <w:sz w:val="17"/>
                <w:szCs w:val="17"/>
                <w:highlight w:val="none"/>
              </w:rPr>
              <w:t>1.1.7</w:t>
            </w:r>
          </w:p>
        </w:tc>
        <w:tc>
          <w:tcPr>
            <w:tcW w:w="3550" w:type="dxa"/>
            <w:vAlign w:val="top"/>
          </w:tcPr>
          <w:p w14:paraId="5EF61FB6">
            <w:pPr>
              <w:pStyle w:val="253"/>
              <w:autoSpaceDE w:val="0"/>
              <w:autoSpaceDN w:val="0"/>
              <w:spacing w:before="97" w:line="222" w:lineRule="auto"/>
              <w:ind w:left="38"/>
              <w:rPr>
                <w:sz w:val="17"/>
                <w:szCs w:val="17"/>
                <w:highlight w:val="none"/>
              </w:rPr>
            </w:pPr>
            <w:r>
              <w:rPr>
                <w:spacing w:val="1"/>
                <w:sz w:val="17"/>
                <w:szCs w:val="17"/>
                <w:highlight w:val="none"/>
              </w:rPr>
              <w:t>1#原有建筑结构翻新处理（柱头（一</w:t>
            </w:r>
            <w:r>
              <w:rPr>
                <w:spacing w:val="3"/>
                <w:sz w:val="17"/>
                <w:szCs w:val="17"/>
                <w:highlight w:val="none"/>
              </w:rPr>
              <w:t>））</w:t>
            </w:r>
          </w:p>
        </w:tc>
        <w:tc>
          <w:tcPr>
            <w:tcW w:w="2988" w:type="dxa"/>
            <w:vMerge w:val="continue"/>
            <w:tcBorders>
              <w:top w:val="nil"/>
              <w:bottom w:val="nil"/>
            </w:tcBorders>
            <w:vAlign w:val="top"/>
          </w:tcPr>
          <w:p w14:paraId="5C91175A">
            <w:pPr>
              <w:autoSpaceDE w:val="0"/>
              <w:autoSpaceDN w:val="0"/>
              <w:rPr>
                <w:rFonts w:ascii="Arial"/>
                <w:sz w:val="21"/>
                <w:highlight w:val="none"/>
              </w:rPr>
            </w:pPr>
          </w:p>
        </w:tc>
        <w:tc>
          <w:tcPr>
            <w:tcW w:w="767" w:type="dxa"/>
            <w:vAlign w:val="top"/>
          </w:tcPr>
          <w:p w14:paraId="39D24344">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6701397E">
            <w:pPr>
              <w:pStyle w:val="253"/>
              <w:autoSpaceDE w:val="0"/>
              <w:autoSpaceDN w:val="0"/>
              <w:spacing w:before="97" w:line="242" w:lineRule="auto"/>
              <w:ind w:left="426"/>
              <w:rPr>
                <w:sz w:val="17"/>
                <w:szCs w:val="17"/>
                <w:highlight w:val="none"/>
              </w:rPr>
            </w:pPr>
            <w:r>
              <w:rPr>
                <w:spacing w:val="-1"/>
                <w:sz w:val="17"/>
                <w:szCs w:val="17"/>
                <w:highlight w:val="none"/>
              </w:rPr>
              <w:t>2.68</w:t>
            </w:r>
          </w:p>
        </w:tc>
        <w:tc>
          <w:tcPr>
            <w:tcW w:w="1295" w:type="dxa"/>
            <w:vAlign w:val="top"/>
          </w:tcPr>
          <w:p w14:paraId="43686A8B">
            <w:pPr>
              <w:autoSpaceDE w:val="0"/>
              <w:autoSpaceDN w:val="0"/>
              <w:rPr>
                <w:rFonts w:ascii="Arial"/>
                <w:sz w:val="21"/>
                <w:highlight w:val="none"/>
              </w:rPr>
            </w:pPr>
          </w:p>
        </w:tc>
        <w:tc>
          <w:tcPr>
            <w:tcW w:w="1521" w:type="dxa"/>
            <w:vAlign w:val="top"/>
          </w:tcPr>
          <w:p w14:paraId="7B1E7CF6">
            <w:pPr>
              <w:autoSpaceDE w:val="0"/>
              <w:autoSpaceDN w:val="0"/>
              <w:rPr>
                <w:rFonts w:ascii="Arial"/>
                <w:sz w:val="21"/>
                <w:highlight w:val="none"/>
              </w:rPr>
            </w:pPr>
          </w:p>
        </w:tc>
        <w:tc>
          <w:tcPr>
            <w:tcW w:w="2468" w:type="dxa"/>
            <w:vMerge w:val="continue"/>
            <w:tcBorders>
              <w:top w:val="nil"/>
              <w:bottom w:val="nil"/>
            </w:tcBorders>
            <w:vAlign w:val="top"/>
          </w:tcPr>
          <w:p w14:paraId="1540FC33">
            <w:pPr>
              <w:autoSpaceDE w:val="0"/>
              <w:autoSpaceDN w:val="0"/>
              <w:rPr>
                <w:rFonts w:ascii="Arial"/>
                <w:sz w:val="21"/>
                <w:highlight w:val="none"/>
              </w:rPr>
            </w:pPr>
          </w:p>
        </w:tc>
      </w:tr>
      <w:tr w14:paraId="42DEC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58571888">
            <w:pPr>
              <w:pStyle w:val="253"/>
              <w:autoSpaceDE w:val="0"/>
              <w:autoSpaceDN w:val="0"/>
              <w:spacing w:before="97" w:line="242" w:lineRule="auto"/>
              <w:ind w:left="192"/>
              <w:rPr>
                <w:sz w:val="17"/>
                <w:szCs w:val="17"/>
                <w:highlight w:val="none"/>
              </w:rPr>
            </w:pPr>
            <w:r>
              <w:rPr>
                <w:spacing w:val="-3"/>
                <w:sz w:val="17"/>
                <w:szCs w:val="17"/>
                <w:highlight w:val="none"/>
              </w:rPr>
              <w:t>1.1.8</w:t>
            </w:r>
          </w:p>
        </w:tc>
        <w:tc>
          <w:tcPr>
            <w:tcW w:w="3550" w:type="dxa"/>
            <w:vAlign w:val="top"/>
          </w:tcPr>
          <w:p w14:paraId="75DD6808">
            <w:pPr>
              <w:pStyle w:val="253"/>
              <w:autoSpaceDE w:val="0"/>
              <w:autoSpaceDN w:val="0"/>
              <w:spacing w:before="97" w:line="222" w:lineRule="auto"/>
              <w:ind w:left="38"/>
              <w:rPr>
                <w:sz w:val="17"/>
                <w:szCs w:val="17"/>
                <w:highlight w:val="none"/>
              </w:rPr>
            </w:pPr>
            <w:r>
              <w:rPr>
                <w:spacing w:val="1"/>
                <w:sz w:val="17"/>
                <w:szCs w:val="17"/>
                <w:highlight w:val="none"/>
              </w:rPr>
              <w:t>1#原有建筑结构翻新处理（柱头（二</w:t>
            </w:r>
            <w:r>
              <w:rPr>
                <w:spacing w:val="3"/>
                <w:sz w:val="17"/>
                <w:szCs w:val="17"/>
                <w:highlight w:val="none"/>
              </w:rPr>
              <w:t>））</w:t>
            </w:r>
          </w:p>
        </w:tc>
        <w:tc>
          <w:tcPr>
            <w:tcW w:w="2988" w:type="dxa"/>
            <w:vMerge w:val="continue"/>
            <w:tcBorders>
              <w:top w:val="nil"/>
            </w:tcBorders>
            <w:vAlign w:val="top"/>
          </w:tcPr>
          <w:p w14:paraId="63B0F087">
            <w:pPr>
              <w:autoSpaceDE w:val="0"/>
              <w:autoSpaceDN w:val="0"/>
              <w:rPr>
                <w:rFonts w:ascii="Arial"/>
                <w:sz w:val="21"/>
                <w:highlight w:val="none"/>
              </w:rPr>
            </w:pPr>
          </w:p>
        </w:tc>
        <w:tc>
          <w:tcPr>
            <w:tcW w:w="767" w:type="dxa"/>
            <w:vAlign w:val="top"/>
          </w:tcPr>
          <w:p w14:paraId="336A3C21">
            <w:pPr>
              <w:pStyle w:val="253"/>
              <w:autoSpaceDE w:val="0"/>
              <w:autoSpaceDN w:val="0"/>
              <w:spacing w:before="97" w:line="224" w:lineRule="exact"/>
              <w:ind w:left="301"/>
              <w:rPr>
                <w:sz w:val="17"/>
                <w:szCs w:val="17"/>
                <w:highlight w:val="none"/>
              </w:rPr>
            </w:pPr>
            <w:r>
              <w:rPr>
                <w:sz w:val="17"/>
                <w:szCs w:val="17"/>
                <w:highlight w:val="none"/>
              </w:rPr>
              <w:t>m²</w:t>
            </w:r>
          </w:p>
        </w:tc>
        <w:tc>
          <w:tcPr>
            <w:tcW w:w="1261" w:type="dxa"/>
            <w:vAlign w:val="top"/>
          </w:tcPr>
          <w:p w14:paraId="2BA60FF6">
            <w:pPr>
              <w:pStyle w:val="253"/>
              <w:autoSpaceDE w:val="0"/>
              <w:autoSpaceDN w:val="0"/>
              <w:spacing w:before="97" w:line="242" w:lineRule="auto"/>
              <w:ind w:left="428"/>
              <w:rPr>
                <w:sz w:val="17"/>
                <w:szCs w:val="17"/>
                <w:highlight w:val="none"/>
              </w:rPr>
            </w:pPr>
            <w:r>
              <w:rPr>
                <w:spacing w:val="-2"/>
                <w:sz w:val="17"/>
                <w:szCs w:val="17"/>
                <w:highlight w:val="none"/>
              </w:rPr>
              <w:t>3.78</w:t>
            </w:r>
          </w:p>
        </w:tc>
        <w:tc>
          <w:tcPr>
            <w:tcW w:w="1295" w:type="dxa"/>
            <w:vAlign w:val="top"/>
          </w:tcPr>
          <w:p w14:paraId="16F67E77">
            <w:pPr>
              <w:autoSpaceDE w:val="0"/>
              <w:autoSpaceDN w:val="0"/>
              <w:rPr>
                <w:rFonts w:ascii="Arial"/>
                <w:sz w:val="21"/>
                <w:highlight w:val="none"/>
              </w:rPr>
            </w:pPr>
          </w:p>
        </w:tc>
        <w:tc>
          <w:tcPr>
            <w:tcW w:w="1521" w:type="dxa"/>
            <w:vAlign w:val="top"/>
          </w:tcPr>
          <w:p w14:paraId="747A47A5">
            <w:pPr>
              <w:autoSpaceDE w:val="0"/>
              <w:autoSpaceDN w:val="0"/>
              <w:rPr>
                <w:rFonts w:ascii="Arial"/>
                <w:sz w:val="21"/>
                <w:highlight w:val="none"/>
              </w:rPr>
            </w:pPr>
          </w:p>
        </w:tc>
        <w:tc>
          <w:tcPr>
            <w:tcW w:w="2468" w:type="dxa"/>
            <w:vMerge w:val="continue"/>
            <w:tcBorders>
              <w:top w:val="nil"/>
              <w:bottom w:val="nil"/>
            </w:tcBorders>
            <w:vAlign w:val="top"/>
          </w:tcPr>
          <w:p w14:paraId="252AC7DE">
            <w:pPr>
              <w:autoSpaceDE w:val="0"/>
              <w:autoSpaceDN w:val="0"/>
              <w:rPr>
                <w:rFonts w:ascii="Arial"/>
                <w:sz w:val="21"/>
                <w:highlight w:val="none"/>
              </w:rPr>
            </w:pPr>
          </w:p>
        </w:tc>
      </w:tr>
      <w:tr w14:paraId="07BF7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4DE2311F">
            <w:pPr>
              <w:pStyle w:val="253"/>
              <w:autoSpaceDE w:val="0"/>
              <w:autoSpaceDN w:val="0"/>
              <w:spacing w:before="97" w:line="242" w:lineRule="auto"/>
              <w:ind w:left="192"/>
              <w:rPr>
                <w:sz w:val="17"/>
                <w:szCs w:val="17"/>
                <w:highlight w:val="none"/>
              </w:rPr>
            </w:pPr>
            <w:r>
              <w:rPr>
                <w:spacing w:val="-3"/>
                <w:sz w:val="17"/>
                <w:szCs w:val="17"/>
                <w:highlight w:val="none"/>
              </w:rPr>
              <w:t>1.2.1</w:t>
            </w:r>
          </w:p>
        </w:tc>
        <w:tc>
          <w:tcPr>
            <w:tcW w:w="3550" w:type="dxa"/>
            <w:vAlign w:val="top"/>
          </w:tcPr>
          <w:p w14:paraId="08BE6379">
            <w:pPr>
              <w:pStyle w:val="253"/>
              <w:autoSpaceDE w:val="0"/>
              <w:autoSpaceDN w:val="0"/>
              <w:spacing w:before="97" w:line="222" w:lineRule="auto"/>
              <w:ind w:left="27"/>
              <w:rPr>
                <w:sz w:val="17"/>
                <w:szCs w:val="17"/>
                <w:highlight w:val="none"/>
              </w:rPr>
            </w:pPr>
            <w:r>
              <w:rPr>
                <w:spacing w:val="1"/>
                <w:sz w:val="17"/>
                <w:szCs w:val="17"/>
                <w:highlight w:val="none"/>
              </w:rPr>
              <w:t>2#原有建筑结构翻新处理（飞椽）</w:t>
            </w:r>
          </w:p>
        </w:tc>
        <w:tc>
          <w:tcPr>
            <w:tcW w:w="2988" w:type="dxa"/>
            <w:vMerge w:val="restart"/>
            <w:tcBorders>
              <w:bottom w:val="nil"/>
            </w:tcBorders>
            <w:vAlign w:val="top"/>
          </w:tcPr>
          <w:p w14:paraId="1EE3FA76">
            <w:pPr>
              <w:autoSpaceDE w:val="0"/>
              <w:autoSpaceDN w:val="0"/>
              <w:spacing w:line="311" w:lineRule="auto"/>
              <w:rPr>
                <w:rFonts w:ascii="Arial"/>
                <w:sz w:val="21"/>
                <w:highlight w:val="none"/>
              </w:rPr>
            </w:pPr>
          </w:p>
          <w:p w14:paraId="5DF5ABF1">
            <w:pPr>
              <w:autoSpaceDE w:val="0"/>
              <w:autoSpaceDN w:val="0"/>
              <w:spacing w:line="311" w:lineRule="auto"/>
              <w:rPr>
                <w:rFonts w:ascii="Arial"/>
                <w:sz w:val="21"/>
                <w:highlight w:val="none"/>
              </w:rPr>
            </w:pPr>
          </w:p>
          <w:p w14:paraId="77684EC2">
            <w:pPr>
              <w:autoSpaceDE w:val="0"/>
              <w:autoSpaceDN w:val="0"/>
              <w:spacing w:line="311" w:lineRule="auto"/>
              <w:rPr>
                <w:rFonts w:ascii="Arial"/>
                <w:sz w:val="21"/>
                <w:highlight w:val="none"/>
              </w:rPr>
            </w:pPr>
          </w:p>
          <w:p w14:paraId="6D1672B8">
            <w:pPr>
              <w:autoSpaceDE w:val="0"/>
              <w:autoSpaceDN w:val="0"/>
              <w:spacing w:line="1178" w:lineRule="exact"/>
              <w:ind w:firstLine="234"/>
              <w:rPr>
                <w:highlight w:val="none"/>
              </w:rPr>
            </w:pPr>
            <w:r>
              <w:rPr>
                <w:position w:val="-23"/>
                <w:highlight w:val="none"/>
              </w:rPr>
              <w:drawing>
                <wp:inline distT="0" distB="0" distL="0" distR="0">
                  <wp:extent cx="1581785" cy="748030"/>
                  <wp:effectExtent l="0" t="0" r="18415" b="1397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0"/>
                          <a:stretch>
                            <a:fillRect/>
                          </a:stretch>
                        </pic:blipFill>
                        <pic:spPr>
                          <a:xfrm>
                            <a:off x="0" y="0"/>
                            <a:ext cx="1581911" cy="748283"/>
                          </a:xfrm>
                          <a:prstGeom prst="rect">
                            <a:avLst/>
                          </a:prstGeom>
                        </pic:spPr>
                      </pic:pic>
                    </a:graphicData>
                  </a:graphic>
                </wp:inline>
              </w:drawing>
            </w:r>
          </w:p>
        </w:tc>
        <w:tc>
          <w:tcPr>
            <w:tcW w:w="767" w:type="dxa"/>
            <w:vAlign w:val="top"/>
          </w:tcPr>
          <w:p w14:paraId="17DC2204">
            <w:pPr>
              <w:pStyle w:val="253"/>
              <w:autoSpaceDE w:val="0"/>
              <w:autoSpaceDN w:val="0"/>
              <w:spacing w:before="97" w:line="224" w:lineRule="exact"/>
              <w:ind w:left="301"/>
              <w:rPr>
                <w:sz w:val="17"/>
                <w:szCs w:val="17"/>
                <w:highlight w:val="none"/>
              </w:rPr>
            </w:pPr>
            <w:r>
              <w:rPr>
                <w:sz w:val="17"/>
                <w:szCs w:val="17"/>
                <w:highlight w:val="none"/>
              </w:rPr>
              <w:t>m²</w:t>
            </w:r>
          </w:p>
        </w:tc>
        <w:tc>
          <w:tcPr>
            <w:tcW w:w="1261" w:type="dxa"/>
            <w:vAlign w:val="top"/>
          </w:tcPr>
          <w:p w14:paraId="62B87DED">
            <w:pPr>
              <w:pStyle w:val="253"/>
              <w:autoSpaceDE w:val="0"/>
              <w:autoSpaceDN w:val="0"/>
              <w:spacing w:before="97" w:line="242" w:lineRule="auto"/>
              <w:ind w:left="437"/>
              <w:rPr>
                <w:sz w:val="17"/>
                <w:szCs w:val="17"/>
                <w:highlight w:val="none"/>
              </w:rPr>
            </w:pPr>
            <w:r>
              <w:rPr>
                <w:spacing w:val="-4"/>
                <w:sz w:val="17"/>
                <w:szCs w:val="17"/>
                <w:highlight w:val="none"/>
              </w:rPr>
              <w:t>1.81</w:t>
            </w:r>
          </w:p>
        </w:tc>
        <w:tc>
          <w:tcPr>
            <w:tcW w:w="1295" w:type="dxa"/>
            <w:vAlign w:val="top"/>
          </w:tcPr>
          <w:p w14:paraId="2E5F5E39">
            <w:pPr>
              <w:autoSpaceDE w:val="0"/>
              <w:autoSpaceDN w:val="0"/>
              <w:rPr>
                <w:rFonts w:ascii="Arial"/>
                <w:sz w:val="21"/>
                <w:highlight w:val="none"/>
              </w:rPr>
            </w:pPr>
          </w:p>
        </w:tc>
        <w:tc>
          <w:tcPr>
            <w:tcW w:w="1521" w:type="dxa"/>
            <w:vAlign w:val="top"/>
          </w:tcPr>
          <w:p w14:paraId="7E2F7BB7">
            <w:pPr>
              <w:autoSpaceDE w:val="0"/>
              <w:autoSpaceDN w:val="0"/>
              <w:rPr>
                <w:rFonts w:ascii="Arial"/>
                <w:sz w:val="21"/>
                <w:highlight w:val="none"/>
              </w:rPr>
            </w:pPr>
          </w:p>
        </w:tc>
        <w:tc>
          <w:tcPr>
            <w:tcW w:w="2468" w:type="dxa"/>
            <w:vMerge w:val="continue"/>
            <w:tcBorders>
              <w:top w:val="nil"/>
              <w:bottom w:val="nil"/>
            </w:tcBorders>
            <w:vAlign w:val="top"/>
          </w:tcPr>
          <w:p w14:paraId="719F82E7">
            <w:pPr>
              <w:autoSpaceDE w:val="0"/>
              <w:autoSpaceDN w:val="0"/>
              <w:rPr>
                <w:rFonts w:ascii="Arial"/>
                <w:sz w:val="21"/>
                <w:highlight w:val="none"/>
              </w:rPr>
            </w:pPr>
          </w:p>
        </w:tc>
      </w:tr>
      <w:tr w14:paraId="774E4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4447CC2F">
            <w:pPr>
              <w:pStyle w:val="253"/>
              <w:autoSpaceDE w:val="0"/>
              <w:autoSpaceDN w:val="0"/>
              <w:spacing w:before="97" w:line="242" w:lineRule="auto"/>
              <w:ind w:left="192"/>
              <w:rPr>
                <w:sz w:val="17"/>
                <w:szCs w:val="17"/>
                <w:highlight w:val="none"/>
              </w:rPr>
            </w:pPr>
            <w:r>
              <w:rPr>
                <w:spacing w:val="-3"/>
                <w:sz w:val="17"/>
                <w:szCs w:val="17"/>
                <w:highlight w:val="none"/>
              </w:rPr>
              <w:t>1.2.2</w:t>
            </w:r>
          </w:p>
        </w:tc>
        <w:tc>
          <w:tcPr>
            <w:tcW w:w="3550" w:type="dxa"/>
            <w:vAlign w:val="top"/>
          </w:tcPr>
          <w:p w14:paraId="685174DB">
            <w:pPr>
              <w:pStyle w:val="253"/>
              <w:autoSpaceDE w:val="0"/>
              <w:autoSpaceDN w:val="0"/>
              <w:spacing w:before="98" w:line="222" w:lineRule="auto"/>
              <w:ind w:left="27"/>
              <w:rPr>
                <w:sz w:val="17"/>
                <w:szCs w:val="17"/>
                <w:highlight w:val="none"/>
              </w:rPr>
            </w:pPr>
            <w:r>
              <w:rPr>
                <w:spacing w:val="1"/>
                <w:sz w:val="17"/>
                <w:szCs w:val="17"/>
                <w:highlight w:val="none"/>
              </w:rPr>
              <w:t>2#原有建筑结构翻新处理（檐椽）</w:t>
            </w:r>
          </w:p>
        </w:tc>
        <w:tc>
          <w:tcPr>
            <w:tcW w:w="2988" w:type="dxa"/>
            <w:vMerge w:val="continue"/>
            <w:tcBorders>
              <w:top w:val="nil"/>
              <w:bottom w:val="nil"/>
            </w:tcBorders>
            <w:vAlign w:val="top"/>
          </w:tcPr>
          <w:p w14:paraId="7A15F6DB">
            <w:pPr>
              <w:autoSpaceDE w:val="0"/>
              <w:autoSpaceDN w:val="0"/>
              <w:rPr>
                <w:rFonts w:ascii="Arial"/>
                <w:sz w:val="21"/>
                <w:highlight w:val="none"/>
              </w:rPr>
            </w:pPr>
          </w:p>
        </w:tc>
        <w:tc>
          <w:tcPr>
            <w:tcW w:w="767" w:type="dxa"/>
            <w:vAlign w:val="top"/>
          </w:tcPr>
          <w:p w14:paraId="09DD890E">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725E5C61">
            <w:pPr>
              <w:pStyle w:val="253"/>
              <w:autoSpaceDE w:val="0"/>
              <w:autoSpaceDN w:val="0"/>
              <w:spacing w:before="97" w:line="242" w:lineRule="auto"/>
              <w:ind w:left="426"/>
              <w:rPr>
                <w:sz w:val="17"/>
                <w:szCs w:val="17"/>
                <w:highlight w:val="none"/>
              </w:rPr>
            </w:pPr>
            <w:r>
              <w:rPr>
                <w:spacing w:val="-1"/>
                <w:sz w:val="17"/>
                <w:szCs w:val="17"/>
                <w:highlight w:val="none"/>
              </w:rPr>
              <w:t>2.82</w:t>
            </w:r>
          </w:p>
        </w:tc>
        <w:tc>
          <w:tcPr>
            <w:tcW w:w="1295" w:type="dxa"/>
            <w:vAlign w:val="top"/>
          </w:tcPr>
          <w:p w14:paraId="31A4E7C5">
            <w:pPr>
              <w:autoSpaceDE w:val="0"/>
              <w:autoSpaceDN w:val="0"/>
              <w:rPr>
                <w:rFonts w:ascii="Arial"/>
                <w:sz w:val="21"/>
                <w:highlight w:val="none"/>
              </w:rPr>
            </w:pPr>
          </w:p>
        </w:tc>
        <w:tc>
          <w:tcPr>
            <w:tcW w:w="1521" w:type="dxa"/>
            <w:vAlign w:val="top"/>
          </w:tcPr>
          <w:p w14:paraId="779B5CF4">
            <w:pPr>
              <w:autoSpaceDE w:val="0"/>
              <w:autoSpaceDN w:val="0"/>
              <w:rPr>
                <w:rFonts w:ascii="Arial"/>
                <w:sz w:val="21"/>
                <w:highlight w:val="none"/>
              </w:rPr>
            </w:pPr>
          </w:p>
        </w:tc>
        <w:tc>
          <w:tcPr>
            <w:tcW w:w="2468" w:type="dxa"/>
            <w:vMerge w:val="continue"/>
            <w:tcBorders>
              <w:top w:val="nil"/>
              <w:bottom w:val="nil"/>
            </w:tcBorders>
            <w:vAlign w:val="top"/>
          </w:tcPr>
          <w:p w14:paraId="090BEBB9">
            <w:pPr>
              <w:autoSpaceDE w:val="0"/>
              <w:autoSpaceDN w:val="0"/>
              <w:rPr>
                <w:rFonts w:ascii="Arial"/>
                <w:sz w:val="21"/>
                <w:highlight w:val="none"/>
              </w:rPr>
            </w:pPr>
          </w:p>
        </w:tc>
      </w:tr>
      <w:tr w14:paraId="1987D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535B196">
            <w:pPr>
              <w:pStyle w:val="253"/>
              <w:autoSpaceDE w:val="0"/>
              <w:autoSpaceDN w:val="0"/>
              <w:spacing w:before="98" w:line="242" w:lineRule="auto"/>
              <w:ind w:left="192"/>
              <w:rPr>
                <w:sz w:val="17"/>
                <w:szCs w:val="17"/>
                <w:highlight w:val="none"/>
              </w:rPr>
            </w:pPr>
            <w:r>
              <w:rPr>
                <w:spacing w:val="-3"/>
                <w:sz w:val="17"/>
                <w:szCs w:val="17"/>
                <w:highlight w:val="none"/>
              </w:rPr>
              <w:t>1.2.3</w:t>
            </w:r>
          </w:p>
        </w:tc>
        <w:tc>
          <w:tcPr>
            <w:tcW w:w="3550" w:type="dxa"/>
            <w:vAlign w:val="top"/>
          </w:tcPr>
          <w:p w14:paraId="5CC7F14B">
            <w:pPr>
              <w:pStyle w:val="253"/>
              <w:autoSpaceDE w:val="0"/>
              <w:autoSpaceDN w:val="0"/>
              <w:spacing w:before="98" w:line="222" w:lineRule="auto"/>
              <w:ind w:left="27"/>
              <w:rPr>
                <w:sz w:val="17"/>
                <w:szCs w:val="17"/>
                <w:highlight w:val="none"/>
              </w:rPr>
            </w:pPr>
            <w:r>
              <w:rPr>
                <w:spacing w:val="1"/>
                <w:sz w:val="17"/>
                <w:szCs w:val="17"/>
                <w:highlight w:val="none"/>
              </w:rPr>
              <w:t>2#原有建筑结构翻新处理（檐垫板）</w:t>
            </w:r>
          </w:p>
        </w:tc>
        <w:tc>
          <w:tcPr>
            <w:tcW w:w="2988" w:type="dxa"/>
            <w:vMerge w:val="continue"/>
            <w:tcBorders>
              <w:top w:val="nil"/>
              <w:bottom w:val="nil"/>
            </w:tcBorders>
            <w:vAlign w:val="top"/>
          </w:tcPr>
          <w:p w14:paraId="6684EF36">
            <w:pPr>
              <w:autoSpaceDE w:val="0"/>
              <w:autoSpaceDN w:val="0"/>
              <w:rPr>
                <w:rFonts w:ascii="Arial"/>
                <w:sz w:val="21"/>
                <w:highlight w:val="none"/>
              </w:rPr>
            </w:pPr>
          </w:p>
        </w:tc>
        <w:tc>
          <w:tcPr>
            <w:tcW w:w="767" w:type="dxa"/>
            <w:vAlign w:val="top"/>
          </w:tcPr>
          <w:p w14:paraId="5B181D40">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5AD6CCF5">
            <w:pPr>
              <w:pStyle w:val="253"/>
              <w:autoSpaceDE w:val="0"/>
              <w:autoSpaceDN w:val="0"/>
              <w:spacing w:before="98" w:line="242" w:lineRule="auto"/>
              <w:ind w:left="426"/>
              <w:rPr>
                <w:sz w:val="17"/>
                <w:szCs w:val="17"/>
                <w:highlight w:val="none"/>
              </w:rPr>
            </w:pPr>
            <w:r>
              <w:rPr>
                <w:spacing w:val="-1"/>
                <w:sz w:val="17"/>
                <w:szCs w:val="17"/>
                <w:highlight w:val="none"/>
              </w:rPr>
              <w:t>2.11</w:t>
            </w:r>
          </w:p>
        </w:tc>
        <w:tc>
          <w:tcPr>
            <w:tcW w:w="1295" w:type="dxa"/>
            <w:vAlign w:val="top"/>
          </w:tcPr>
          <w:p w14:paraId="4701F324">
            <w:pPr>
              <w:autoSpaceDE w:val="0"/>
              <w:autoSpaceDN w:val="0"/>
              <w:rPr>
                <w:rFonts w:ascii="Arial"/>
                <w:sz w:val="21"/>
                <w:highlight w:val="none"/>
              </w:rPr>
            </w:pPr>
          </w:p>
        </w:tc>
        <w:tc>
          <w:tcPr>
            <w:tcW w:w="1521" w:type="dxa"/>
            <w:vAlign w:val="top"/>
          </w:tcPr>
          <w:p w14:paraId="40E659CD">
            <w:pPr>
              <w:autoSpaceDE w:val="0"/>
              <w:autoSpaceDN w:val="0"/>
              <w:rPr>
                <w:rFonts w:ascii="Arial"/>
                <w:sz w:val="21"/>
                <w:highlight w:val="none"/>
              </w:rPr>
            </w:pPr>
          </w:p>
        </w:tc>
        <w:tc>
          <w:tcPr>
            <w:tcW w:w="2468" w:type="dxa"/>
            <w:vMerge w:val="continue"/>
            <w:tcBorders>
              <w:top w:val="nil"/>
              <w:bottom w:val="nil"/>
            </w:tcBorders>
            <w:vAlign w:val="top"/>
          </w:tcPr>
          <w:p w14:paraId="4D2664F9">
            <w:pPr>
              <w:autoSpaceDE w:val="0"/>
              <w:autoSpaceDN w:val="0"/>
              <w:rPr>
                <w:rFonts w:ascii="Arial"/>
                <w:sz w:val="21"/>
                <w:highlight w:val="none"/>
              </w:rPr>
            </w:pPr>
          </w:p>
        </w:tc>
      </w:tr>
      <w:tr w14:paraId="78AB6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37946DE0">
            <w:pPr>
              <w:pStyle w:val="253"/>
              <w:autoSpaceDE w:val="0"/>
              <w:autoSpaceDN w:val="0"/>
              <w:spacing w:before="98" w:line="242" w:lineRule="auto"/>
              <w:ind w:left="192"/>
              <w:rPr>
                <w:sz w:val="17"/>
                <w:szCs w:val="17"/>
                <w:highlight w:val="none"/>
              </w:rPr>
            </w:pPr>
            <w:r>
              <w:rPr>
                <w:spacing w:val="-3"/>
                <w:sz w:val="17"/>
                <w:szCs w:val="17"/>
                <w:highlight w:val="none"/>
              </w:rPr>
              <w:t>1.2.4</w:t>
            </w:r>
          </w:p>
        </w:tc>
        <w:tc>
          <w:tcPr>
            <w:tcW w:w="3550" w:type="dxa"/>
            <w:vAlign w:val="top"/>
          </w:tcPr>
          <w:p w14:paraId="4CA94B46">
            <w:pPr>
              <w:pStyle w:val="253"/>
              <w:autoSpaceDE w:val="0"/>
              <w:autoSpaceDN w:val="0"/>
              <w:spacing w:before="99" w:line="222" w:lineRule="auto"/>
              <w:ind w:left="27"/>
              <w:rPr>
                <w:sz w:val="17"/>
                <w:szCs w:val="17"/>
                <w:highlight w:val="none"/>
              </w:rPr>
            </w:pPr>
            <w:r>
              <w:rPr>
                <w:spacing w:val="1"/>
                <w:sz w:val="17"/>
                <w:szCs w:val="17"/>
                <w:highlight w:val="none"/>
              </w:rPr>
              <w:t>2#原有建筑结构翻新处理（檐枋）</w:t>
            </w:r>
          </w:p>
        </w:tc>
        <w:tc>
          <w:tcPr>
            <w:tcW w:w="2988" w:type="dxa"/>
            <w:vMerge w:val="continue"/>
            <w:tcBorders>
              <w:top w:val="nil"/>
              <w:bottom w:val="nil"/>
            </w:tcBorders>
            <w:vAlign w:val="top"/>
          </w:tcPr>
          <w:p w14:paraId="4ECE3536">
            <w:pPr>
              <w:autoSpaceDE w:val="0"/>
              <w:autoSpaceDN w:val="0"/>
              <w:rPr>
                <w:rFonts w:ascii="Arial"/>
                <w:sz w:val="21"/>
                <w:highlight w:val="none"/>
              </w:rPr>
            </w:pPr>
          </w:p>
        </w:tc>
        <w:tc>
          <w:tcPr>
            <w:tcW w:w="767" w:type="dxa"/>
            <w:vAlign w:val="top"/>
          </w:tcPr>
          <w:p w14:paraId="38D031F2">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32B4CFEB">
            <w:pPr>
              <w:pStyle w:val="253"/>
              <w:autoSpaceDE w:val="0"/>
              <w:autoSpaceDN w:val="0"/>
              <w:spacing w:before="98" w:line="242" w:lineRule="auto"/>
              <w:ind w:left="428"/>
              <w:rPr>
                <w:sz w:val="17"/>
                <w:szCs w:val="17"/>
                <w:highlight w:val="none"/>
              </w:rPr>
            </w:pPr>
            <w:r>
              <w:rPr>
                <w:spacing w:val="-2"/>
                <w:sz w:val="17"/>
                <w:szCs w:val="17"/>
                <w:highlight w:val="none"/>
              </w:rPr>
              <w:t>3.88</w:t>
            </w:r>
          </w:p>
        </w:tc>
        <w:tc>
          <w:tcPr>
            <w:tcW w:w="1295" w:type="dxa"/>
            <w:vAlign w:val="top"/>
          </w:tcPr>
          <w:p w14:paraId="446C80E5">
            <w:pPr>
              <w:autoSpaceDE w:val="0"/>
              <w:autoSpaceDN w:val="0"/>
              <w:rPr>
                <w:rFonts w:ascii="Arial"/>
                <w:sz w:val="21"/>
                <w:highlight w:val="none"/>
              </w:rPr>
            </w:pPr>
          </w:p>
        </w:tc>
        <w:tc>
          <w:tcPr>
            <w:tcW w:w="1521" w:type="dxa"/>
            <w:vAlign w:val="top"/>
          </w:tcPr>
          <w:p w14:paraId="1855258E">
            <w:pPr>
              <w:autoSpaceDE w:val="0"/>
              <w:autoSpaceDN w:val="0"/>
              <w:rPr>
                <w:rFonts w:ascii="Arial"/>
                <w:sz w:val="21"/>
                <w:highlight w:val="none"/>
              </w:rPr>
            </w:pPr>
          </w:p>
        </w:tc>
        <w:tc>
          <w:tcPr>
            <w:tcW w:w="2468" w:type="dxa"/>
            <w:vMerge w:val="continue"/>
            <w:tcBorders>
              <w:top w:val="nil"/>
              <w:bottom w:val="nil"/>
            </w:tcBorders>
            <w:vAlign w:val="top"/>
          </w:tcPr>
          <w:p w14:paraId="1CDA82D8">
            <w:pPr>
              <w:autoSpaceDE w:val="0"/>
              <w:autoSpaceDN w:val="0"/>
              <w:rPr>
                <w:rFonts w:ascii="Arial"/>
                <w:sz w:val="21"/>
                <w:highlight w:val="none"/>
              </w:rPr>
            </w:pPr>
          </w:p>
        </w:tc>
      </w:tr>
      <w:tr w14:paraId="20D2D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5858922D">
            <w:pPr>
              <w:pStyle w:val="253"/>
              <w:autoSpaceDE w:val="0"/>
              <w:autoSpaceDN w:val="0"/>
              <w:spacing w:before="100" w:line="242" w:lineRule="auto"/>
              <w:ind w:left="192"/>
              <w:rPr>
                <w:sz w:val="17"/>
                <w:szCs w:val="17"/>
                <w:highlight w:val="none"/>
              </w:rPr>
            </w:pPr>
            <w:r>
              <w:rPr>
                <w:spacing w:val="-3"/>
                <w:sz w:val="17"/>
                <w:szCs w:val="17"/>
                <w:highlight w:val="none"/>
              </w:rPr>
              <w:t>1.2.5</w:t>
            </w:r>
          </w:p>
        </w:tc>
        <w:tc>
          <w:tcPr>
            <w:tcW w:w="3550" w:type="dxa"/>
            <w:vAlign w:val="top"/>
          </w:tcPr>
          <w:p w14:paraId="3CF0AEDF">
            <w:pPr>
              <w:pStyle w:val="253"/>
              <w:autoSpaceDE w:val="0"/>
              <w:autoSpaceDN w:val="0"/>
              <w:spacing w:before="100" w:line="222" w:lineRule="auto"/>
              <w:ind w:left="27"/>
              <w:rPr>
                <w:sz w:val="17"/>
                <w:szCs w:val="17"/>
                <w:highlight w:val="none"/>
              </w:rPr>
            </w:pPr>
            <w:r>
              <w:rPr>
                <w:spacing w:val="1"/>
                <w:sz w:val="17"/>
                <w:szCs w:val="17"/>
                <w:highlight w:val="none"/>
              </w:rPr>
              <w:t>2#原有建筑结构翻新处理（望板）</w:t>
            </w:r>
          </w:p>
        </w:tc>
        <w:tc>
          <w:tcPr>
            <w:tcW w:w="2988" w:type="dxa"/>
            <w:vMerge w:val="continue"/>
            <w:tcBorders>
              <w:top w:val="nil"/>
              <w:bottom w:val="nil"/>
            </w:tcBorders>
            <w:vAlign w:val="top"/>
          </w:tcPr>
          <w:p w14:paraId="3D6D5411">
            <w:pPr>
              <w:autoSpaceDE w:val="0"/>
              <w:autoSpaceDN w:val="0"/>
              <w:rPr>
                <w:rFonts w:ascii="Arial"/>
                <w:sz w:val="21"/>
                <w:highlight w:val="none"/>
              </w:rPr>
            </w:pPr>
          </w:p>
        </w:tc>
        <w:tc>
          <w:tcPr>
            <w:tcW w:w="767" w:type="dxa"/>
            <w:vAlign w:val="top"/>
          </w:tcPr>
          <w:p w14:paraId="2E697D47">
            <w:pPr>
              <w:pStyle w:val="253"/>
              <w:autoSpaceDE w:val="0"/>
              <w:autoSpaceDN w:val="0"/>
              <w:spacing w:before="100" w:line="225" w:lineRule="exact"/>
              <w:ind w:left="301"/>
              <w:rPr>
                <w:sz w:val="17"/>
                <w:szCs w:val="17"/>
                <w:highlight w:val="none"/>
              </w:rPr>
            </w:pPr>
            <w:r>
              <w:rPr>
                <w:sz w:val="17"/>
                <w:szCs w:val="17"/>
                <w:highlight w:val="none"/>
              </w:rPr>
              <w:t>m²</w:t>
            </w:r>
          </w:p>
        </w:tc>
        <w:tc>
          <w:tcPr>
            <w:tcW w:w="1261" w:type="dxa"/>
            <w:vAlign w:val="top"/>
          </w:tcPr>
          <w:p w14:paraId="3AA39542">
            <w:pPr>
              <w:pStyle w:val="253"/>
              <w:autoSpaceDE w:val="0"/>
              <w:autoSpaceDN w:val="0"/>
              <w:spacing w:before="100" w:line="242" w:lineRule="auto"/>
              <w:ind w:left="426"/>
              <w:rPr>
                <w:sz w:val="17"/>
                <w:szCs w:val="17"/>
                <w:highlight w:val="none"/>
              </w:rPr>
            </w:pPr>
            <w:r>
              <w:rPr>
                <w:spacing w:val="-1"/>
                <w:sz w:val="17"/>
                <w:szCs w:val="17"/>
                <w:highlight w:val="none"/>
              </w:rPr>
              <w:t>2.86</w:t>
            </w:r>
          </w:p>
        </w:tc>
        <w:tc>
          <w:tcPr>
            <w:tcW w:w="1295" w:type="dxa"/>
            <w:vAlign w:val="top"/>
          </w:tcPr>
          <w:p w14:paraId="4A539001">
            <w:pPr>
              <w:autoSpaceDE w:val="0"/>
              <w:autoSpaceDN w:val="0"/>
              <w:rPr>
                <w:rFonts w:ascii="Arial"/>
                <w:sz w:val="21"/>
                <w:highlight w:val="none"/>
              </w:rPr>
            </w:pPr>
          </w:p>
        </w:tc>
        <w:tc>
          <w:tcPr>
            <w:tcW w:w="1521" w:type="dxa"/>
            <w:vAlign w:val="top"/>
          </w:tcPr>
          <w:p w14:paraId="351B2953">
            <w:pPr>
              <w:autoSpaceDE w:val="0"/>
              <w:autoSpaceDN w:val="0"/>
              <w:rPr>
                <w:rFonts w:ascii="Arial"/>
                <w:sz w:val="21"/>
                <w:highlight w:val="none"/>
              </w:rPr>
            </w:pPr>
          </w:p>
        </w:tc>
        <w:tc>
          <w:tcPr>
            <w:tcW w:w="2468" w:type="dxa"/>
            <w:vMerge w:val="continue"/>
            <w:tcBorders>
              <w:top w:val="nil"/>
              <w:bottom w:val="nil"/>
            </w:tcBorders>
            <w:vAlign w:val="top"/>
          </w:tcPr>
          <w:p w14:paraId="44B1BACF">
            <w:pPr>
              <w:autoSpaceDE w:val="0"/>
              <w:autoSpaceDN w:val="0"/>
              <w:rPr>
                <w:rFonts w:ascii="Arial"/>
                <w:sz w:val="21"/>
                <w:highlight w:val="none"/>
              </w:rPr>
            </w:pPr>
          </w:p>
        </w:tc>
      </w:tr>
      <w:tr w14:paraId="0F350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4A631F52">
            <w:pPr>
              <w:pStyle w:val="253"/>
              <w:autoSpaceDE w:val="0"/>
              <w:autoSpaceDN w:val="0"/>
              <w:spacing w:before="100" w:line="242" w:lineRule="auto"/>
              <w:ind w:left="192"/>
              <w:rPr>
                <w:sz w:val="17"/>
                <w:szCs w:val="17"/>
                <w:highlight w:val="none"/>
              </w:rPr>
            </w:pPr>
            <w:r>
              <w:rPr>
                <w:spacing w:val="-3"/>
                <w:sz w:val="17"/>
                <w:szCs w:val="17"/>
                <w:highlight w:val="none"/>
              </w:rPr>
              <w:t>1.2.6</w:t>
            </w:r>
          </w:p>
        </w:tc>
        <w:tc>
          <w:tcPr>
            <w:tcW w:w="3550" w:type="dxa"/>
            <w:vAlign w:val="top"/>
          </w:tcPr>
          <w:p w14:paraId="40235C37">
            <w:pPr>
              <w:pStyle w:val="253"/>
              <w:autoSpaceDE w:val="0"/>
              <w:autoSpaceDN w:val="0"/>
              <w:spacing w:before="100" w:line="222" w:lineRule="auto"/>
              <w:ind w:left="27"/>
              <w:rPr>
                <w:sz w:val="17"/>
                <w:szCs w:val="17"/>
                <w:highlight w:val="none"/>
              </w:rPr>
            </w:pPr>
            <w:r>
              <w:rPr>
                <w:spacing w:val="1"/>
                <w:sz w:val="17"/>
                <w:szCs w:val="17"/>
                <w:highlight w:val="none"/>
              </w:rPr>
              <w:t>2#原有建筑结构翻新处理（檐柱）</w:t>
            </w:r>
          </w:p>
        </w:tc>
        <w:tc>
          <w:tcPr>
            <w:tcW w:w="2988" w:type="dxa"/>
            <w:vMerge w:val="continue"/>
            <w:tcBorders>
              <w:top w:val="nil"/>
              <w:bottom w:val="nil"/>
            </w:tcBorders>
            <w:vAlign w:val="top"/>
          </w:tcPr>
          <w:p w14:paraId="7B9D9EC1">
            <w:pPr>
              <w:autoSpaceDE w:val="0"/>
              <w:autoSpaceDN w:val="0"/>
              <w:rPr>
                <w:rFonts w:ascii="Arial"/>
                <w:sz w:val="21"/>
                <w:highlight w:val="none"/>
              </w:rPr>
            </w:pPr>
          </w:p>
        </w:tc>
        <w:tc>
          <w:tcPr>
            <w:tcW w:w="767" w:type="dxa"/>
            <w:vAlign w:val="top"/>
          </w:tcPr>
          <w:p w14:paraId="1E54D29C">
            <w:pPr>
              <w:pStyle w:val="253"/>
              <w:autoSpaceDE w:val="0"/>
              <w:autoSpaceDN w:val="0"/>
              <w:spacing w:before="100" w:line="225" w:lineRule="exact"/>
              <w:ind w:left="301"/>
              <w:rPr>
                <w:sz w:val="17"/>
                <w:szCs w:val="17"/>
                <w:highlight w:val="none"/>
              </w:rPr>
            </w:pPr>
            <w:r>
              <w:rPr>
                <w:sz w:val="17"/>
                <w:szCs w:val="17"/>
                <w:highlight w:val="none"/>
              </w:rPr>
              <w:t>m²</w:t>
            </w:r>
          </w:p>
        </w:tc>
        <w:tc>
          <w:tcPr>
            <w:tcW w:w="1261" w:type="dxa"/>
            <w:vAlign w:val="top"/>
          </w:tcPr>
          <w:p w14:paraId="30C965FD">
            <w:pPr>
              <w:pStyle w:val="253"/>
              <w:autoSpaceDE w:val="0"/>
              <w:autoSpaceDN w:val="0"/>
              <w:spacing w:before="100" w:line="242" w:lineRule="auto"/>
              <w:ind w:left="426"/>
              <w:rPr>
                <w:sz w:val="17"/>
                <w:szCs w:val="17"/>
                <w:highlight w:val="none"/>
              </w:rPr>
            </w:pPr>
            <w:r>
              <w:rPr>
                <w:spacing w:val="-1"/>
                <w:sz w:val="17"/>
                <w:szCs w:val="17"/>
                <w:highlight w:val="none"/>
              </w:rPr>
              <w:t>2.71</w:t>
            </w:r>
          </w:p>
        </w:tc>
        <w:tc>
          <w:tcPr>
            <w:tcW w:w="1295" w:type="dxa"/>
            <w:vAlign w:val="top"/>
          </w:tcPr>
          <w:p w14:paraId="114A19B9">
            <w:pPr>
              <w:autoSpaceDE w:val="0"/>
              <w:autoSpaceDN w:val="0"/>
              <w:rPr>
                <w:rFonts w:ascii="Arial"/>
                <w:sz w:val="21"/>
                <w:highlight w:val="none"/>
              </w:rPr>
            </w:pPr>
          </w:p>
        </w:tc>
        <w:tc>
          <w:tcPr>
            <w:tcW w:w="1521" w:type="dxa"/>
            <w:vAlign w:val="top"/>
          </w:tcPr>
          <w:p w14:paraId="1FD4D22B">
            <w:pPr>
              <w:autoSpaceDE w:val="0"/>
              <w:autoSpaceDN w:val="0"/>
              <w:rPr>
                <w:rFonts w:ascii="Arial"/>
                <w:sz w:val="21"/>
                <w:highlight w:val="none"/>
              </w:rPr>
            </w:pPr>
          </w:p>
        </w:tc>
        <w:tc>
          <w:tcPr>
            <w:tcW w:w="2468" w:type="dxa"/>
            <w:vMerge w:val="continue"/>
            <w:tcBorders>
              <w:top w:val="nil"/>
              <w:bottom w:val="nil"/>
            </w:tcBorders>
            <w:vAlign w:val="top"/>
          </w:tcPr>
          <w:p w14:paraId="2481E65E">
            <w:pPr>
              <w:autoSpaceDE w:val="0"/>
              <w:autoSpaceDN w:val="0"/>
              <w:rPr>
                <w:rFonts w:ascii="Arial"/>
                <w:sz w:val="21"/>
                <w:highlight w:val="none"/>
              </w:rPr>
            </w:pPr>
          </w:p>
        </w:tc>
      </w:tr>
      <w:tr w14:paraId="11E69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1AA4517">
            <w:pPr>
              <w:pStyle w:val="253"/>
              <w:autoSpaceDE w:val="0"/>
              <w:autoSpaceDN w:val="0"/>
              <w:spacing w:before="101" w:line="242" w:lineRule="auto"/>
              <w:ind w:left="192"/>
              <w:rPr>
                <w:sz w:val="17"/>
                <w:szCs w:val="17"/>
                <w:highlight w:val="none"/>
              </w:rPr>
            </w:pPr>
            <w:r>
              <w:rPr>
                <w:spacing w:val="-3"/>
                <w:sz w:val="17"/>
                <w:szCs w:val="17"/>
                <w:highlight w:val="none"/>
              </w:rPr>
              <w:t>1.2.7</w:t>
            </w:r>
          </w:p>
        </w:tc>
        <w:tc>
          <w:tcPr>
            <w:tcW w:w="3550" w:type="dxa"/>
            <w:vAlign w:val="top"/>
          </w:tcPr>
          <w:p w14:paraId="7BF41710">
            <w:pPr>
              <w:pStyle w:val="253"/>
              <w:autoSpaceDE w:val="0"/>
              <w:autoSpaceDN w:val="0"/>
              <w:spacing w:before="101" w:line="222" w:lineRule="auto"/>
              <w:ind w:left="27"/>
              <w:rPr>
                <w:sz w:val="17"/>
                <w:szCs w:val="17"/>
                <w:highlight w:val="none"/>
              </w:rPr>
            </w:pPr>
            <w:r>
              <w:rPr>
                <w:spacing w:val="2"/>
                <w:sz w:val="17"/>
                <w:szCs w:val="17"/>
                <w:highlight w:val="none"/>
              </w:rPr>
              <w:t>2#原有建筑结构翻新处理（柱头（一</w:t>
            </w:r>
            <w:r>
              <w:rPr>
                <w:sz w:val="17"/>
                <w:szCs w:val="17"/>
                <w:highlight w:val="none"/>
              </w:rPr>
              <w:t>））</w:t>
            </w:r>
          </w:p>
        </w:tc>
        <w:tc>
          <w:tcPr>
            <w:tcW w:w="2988" w:type="dxa"/>
            <w:vMerge w:val="continue"/>
            <w:tcBorders>
              <w:top w:val="nil"/>
              <w:bottom w:val="nil"/>
            </w:tcBorders>
            <w:vAlign w:val="top"/>
          </w:tcPr>
          <w:p w14:paraId="5C896BCD">
            <w:pPr>
              <w:autoSpaceDE w:val="0"/>
              <w:autoSpaceDN w:val="0"/>
              <w:rPr>
                <w:rFonts w:ascii="Arial"/>
                <w:sz w:val="21"/>
                <w:highlight w:val="none"/>
              </w:rPr>
            </w:pPr>
          </w:p>
        </w:tc>
        <w:tc>
          <w:tcPr>
            <w:tcW w:w="767" w:type="dxa"/>
            <w:vAlign w:val="top"/>
          </w:tcPr>
          <w:p w14:paraId="24540D87">
            <w:pPr>
              <w:pStyle w:val="253"/>
              <w:autoSpaceDE w:val="0"/>
              <w:autoSpaceDN w:val="0"/>
              <w:spacing w:before="101" w:line="225" w:lineRule="exact"/>
              <w:ind w:left="301"/>
              <w:rPr>
                <w:sz w:val="17"/>
                <w:szCs w:val="17"/>
                <w:highlight w:val="none"/>
              </w:rPr>
            </w:pPr>
            <w:r>
              <w:rPr>
                <w:sz w:val="17"/>
                <w:szCs w:val="17"/>
                <w:highlight w:val="none"/>
              </w:rPr>
              <w:t>m²</w:t>
            </w:r>
          </w:p>
        </w:tc>
        <w:tc>
          <w:tcPr>
            <w:tcW w:w="1261" w:type="dxa"/>
            <w:vAlign w:val="top"/>
          </w:tcPr>
          <w:p w14:paraId="6CBDFF4C">
            <w:pPr>
              <w:pStyle w:val="253"/>
              <w:autoSpaceDE w:val="0"/>
              <w:autoSpaceDN w:val="0"/>
              <w:spacing w:before="101" w:line="242" w:lineRule="auto"/>
              <w:ind w:left="424"/>
              <w:rPr>
                <w:sz w:val="17"/>
                <w:szCs w:val="17"/>
                <w:highlight w:val="none"/>
              </w:rPr>
            </w:pPr>
            <w:r>
              <w:rPr>
                <w:spacing w:val="-1"/>
                <w:sz w:val="17"/>
                <w:szCs w:val="17"/>
                <w:highlight w:val="none"/>
              </w:rPr>
              <w:t>4.12</w:t>
            </w:r>
          </w:p>
        </w:tc>
        <w:tc>
          <w:tcPr>
            <w:tcW w:w="1295" w:type="dxa"/>
            <w:vAlign w:val="top"/>
          </w:tcPr>
          <w:p w14:paraId="7ACDDA8A">
            <w:pPr>
              <w:autoSpaceDE w:val="0"/>
              <w:autoSpaceDN w:val="0"/>
              <w:rPr>
                <w:rFonts w:ascii="Arial"/>
                <w:sz w:val="21"/>
                <w:highlight w:val="none"/>
              </w:rPr>
            </w:pPr>
          </w:p>
        </w:tc>
        <w:tc>
          <w:tcPr>
            <w:tcW w:w="1521" w:type="dxa"/>
            <w:vAlign w:val="top"/>
          </w:tcPr>
          <w:p w14:paraId="1656C891">
            <w:pPr>
              <w:autoSpaceDE w:val="0"/>
              <w:autoSpaceDN w:val="0"/>
              <w:rPr>
                <w:rFonts w:ascii="Arial"/>
                <w:sz w:val="21"/>
                <w:highlight w:val="none"/>
              </w:rPr>
            </w:pPr>
          </w:p>
        </w:tc>
        <w:tc>
          <w:tcPr>
            <w:tcW w:w="2468" w:type="dxa"/>
            <w:vMerge w:val="continue"/>
            <w:tcBorders>
              <w:top w:val="nil"/>
              <w:bottom w:val="nil"/>
            </w:tcBorders>
            <w:vAlign w:val="top"/>
          </w:tcPr>
          <w:p w14:paraId="0E4F1E95">
            <w:pPr>
              <w:autoSpaceDE w:val="0"/>
              <w:autoSpaceDN w:val="0"/>
              <w:rPr>
                <w:rFonts w:ascii="Arial"/>
                <w:sz w:val="21"/>
                <w:highlight w:val="none"/>
              </w:rPr>
            </w:pPr>
          </w:p>
        </w:tc>
      </w:tr>
      <w:tr w14:paraId="41066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1C64C9F">
            <w:pPr>
              <w:pStyle w:val="253"/>
              <w:autoSpaceDE w:val="0"/>
              <w:autoSpaceDN w:val="0"/>
              <w:spacing w:before="101" w:line="242" w:lineRule="auto"/>
              <w:ind w:left="192"/>
              <w:rPr>
                <w:sz w:val="17"/>
                <w:szCs w:val="17"/>
                <w:highlight w:val="none"/>
              </w:rPr>
            </w:pPr>
            <w:r>
              <w:rPr>
                <w:spacing w:val="-3"/>
                <w:sz w:val="17"/>
                <w:szCs w:val="17"/>
                <w:highlight w:val="none"/>
              </w:rPr>
              <w:t>1.2.8</w:t>
            </w:r>
          </w:p>
        </w:tc>
        <w:tc>
          <w:tcPr>
            <w:tcW w:w="3550" w:type="dxa"/>
            <w:vAlign w:val="top"/>
          </w:tcPr>
          <w:p w14:paraId="7D2466E6">
            <w:pPr>
              <w:pStyle w:val="253"/>
              <w:autoSpaceDE w:val="0"/>
              <w:autoSpaceDN w:val="0"/>
              <w:spacing w:before="102" w:line="222" w:lineRule="auto"/>
              <w:ind w:left="27"/>
              <w:rPr>
                <w:sz w:val="17"/>
                <w:szCs w:val="17"/>
                <w:highlight w:val="none"/>
              </w:rPr>
            </w:pPr>
            <w:r>
              <w:rPr>
                <w:spacing w:val="2"/>
                <w:sz w:val="17"/>
                <w:szCs w:val="17"/>
                <w:highlight w:val="none"/>
              </w:rPr>
              <w:t>2#原有建筑结构翻新处理（柱头（二</w:t>
            </w:r>
            <w:r>
              <w:rPr>
                <w:sz w:val="17"/>
                <w:szCs w:val="17"/>
                <w:highlight w:val="none"/>
              </w:rPr>
              <w:t>））</w:t>
            </w:r>
          </w:p>
        </w:tc>
        <w:tc>
          <w:tcPr>
            <w:tcW w:w="2988" w:type="dxa"/>
            <w:vMerge w:val="continue"/>
            <w:tcBorders>
              <w:top w:val="nil"/>
            </w:tcBorders>
            <w:vAlign w:val="top"/>
          </w:tcPr>
          <w:p w14:paraId="12093F27">
            <w:pPr>
              <w:autoSpaceDE w:val="0"/>
              <w:autoSpaceDN w:val="0"/>
              <w:rPr>
                <w:rFonts w:ascii="Arial"/>
                <w:sz w:val="21"/>
                <w:highlight w:val="none"/>
              </w:rPr>
            </w:pPr>
          </w:p>
        </w:tc>
        <w:tc>
          <w:tcPr>
            <w:tcW w:w="767" w:type="dxa"/>
            <w:vAlign w:val="top"/>
          </w:tcPr>
          <w:p w14:paraId="1F1CE184">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09D9D428">
            <w:pPr>
              <w:pStyle w:val="253"/>
              <w:autoSpaceDE w:val="0"/>
              <w:autoSpaceDN w:val="0"/>
              <w:spacing w:before="101" w:line="242" w:lineRule="auto"/>
              <w:ind w:left="424"/>
              <w:rPr>
                <w:sz w:val="17"/>
                <w:szCs w:val="17"/>
                <w:highlight w:val="none"/>
              </w:rPr>
            </w:pPr>
            <w:r>
              <w:rPr>
                <w:spacing w:val="-1"/>
                <w:sz w:val="17"/>
                <w:szCs w:val="17"/>
                <w:highlight w:val="none"/>
              </w:rPr>
              <w:t>4.89</w:t>
            </w:r>
          </w:p>
        </w:tc>
        <w:tc>
          <w:tcPr>
            <w:tcW w:w="1295" w:type="dxa"/>
            <w:vAlign w:val="top"/>
          </w:tcPr>
          <w:p w14:paraId="5268C5CE">
            <w:pPr>
              <w:autoSpaceDE w:val="0"/>
              <w:autoSpaceDN w:val="0"/>
              <w:rPr>
                <w:rFonts w:ascii="Arial"/>
                <w:sz w:val="21"/>
                <w:highlight w:val="none"/>
              </w:rPr>
            </w:pPr>
          </w:p>
        </w:tc>
        <w:tc>
          <w:tcPr>
            <w:tcW w:w="1521" w:type="dxa"/>
            <w:vAlign w:val="top"/>
          </w:tcPr>
          <w:p w14:paraId="18CB8F02">
            <w:pPr>
              <w:autoSpaceDE w:val="0"/>
              <w:autoSpaceDN w:val="0"/>
              <w:rPr>
                <w:rFonts w:ascii="Arial"/>
                <w:sz w:val="21"/>
                <w:highlight w:val="none"/>
              </w:rPr>
            </w:pPr>
          </w:p>
        </w:tc>
        <w:tc>
          <w:tcPr>
            <w:tcW w:w="2468" w:type="dxa"/>
            <w:vMerge w:val="continue"/>
            <w:tcBorders>
              <w:top w:val="nil"/>
              <w:bottom w:val="nil"/>
            </w:tcBorders>
            <w:vAlign w:val="top"/>
          </w:tcPr>
          <w:p w14:paraId="04E88A7A">
            <w:pPr>
              <w:autoSpaceDE w:val="0"/>
              <w:autoSpaceDN w:val="0"/>
              <w:rPr>
                <w:rFonts w:ascii="Arial"/>
                <w:sz w:val="21"/>
                <w:highlight w:val="none"/>
              </w:rPr>
            </w:pPr>
          </w:p>
        </w:tc>
      </w:tr>
      <w:tr w14:paraId="0E6B4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4C1BD44D">
            <w:pPr>
              <w:pStyle w:val="253"/>
              <w:autoSpaceDE w:val="0"/>
              <w:autoSpaceDN w:val="0"/>
              <w:spacing w:before="101" w:line="242" w:lineRule="auto"/>
              <w:ind w:left="192"/>
              <w:rPr>
                <w:sz w:val="17"/>
                <w:szCs w:val="17"/>
                <w:highlight w:val="none"/>
              </w:rPr>
            </w:pPr>
            <w:r>
              <w:rPr>
                <w:spacing w:val="-3"/>
                <w:sz w:val="17"/>
                <w:szCs w:val="17"/>
                <w:highlight w:val="none"/>
              </w:rPr>
              <w:t>1.3.1</w:t>
            </w:r>
          </w:p>
        </w:tc>
        <w:tc>
          <w:tcPr>
            <w:tcW w:w="3550" w:type="dxa"/>
            <w:vAlign w:val="top"/>
          </w:tcPr>
          <w:p w14:paraId="663B53E7">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3#原有建筑结构翻新处理（飞椽）</w:t>
            </w:r>
          </w:p>
        </w:tc>
        <w:tc>
          <w:tcPr>
            <w:tcW w:w="2988" w:type="dxa"/>
            <w:vMerge w:val="restart"/>
            <w:tcBorders>
              <w:bottom w:val="nil"/>
            </w:tcBorders>
            <w:vAlign w:val="top"/>
          </w:tcPr>
          <w:p w14:paraId="52F72B93">
            <w:pPr>
              <w:autoSpaceDE w:val="0"/>
              <w:autoSpaceDN w:val="0"/>
              <w:spacing w:line="299" w:lineRule="auto"/>
              <w:rPr>
                <w:rFonts w:ascii="Arial"/>
                <w:sz w:val="21"/>
                <w:highlight w:val="none"/>
              </w:rPr>
            </w:pPr>
          </w:p>
          <w:p w14:paraId="2B11DD3E">
            <w:pPr>
              <w:autoSpaceDE w:val="0"/>
              <w:autoSpaceDN w:val="0"/>
              <w:spacing w:line="299" w:lineRule="auto"/>
              <w:rPr>
                <w:rFonts w:ascii="Arial"/>
                <w:sz w:val="21"/>
                <w:highlight w:val="none"/>
              </w:rPr>
            </w:pPr>
          </w:p>
          <w:p w14:paraId="764BE3B2">
            <w:pPr>
              <w:autoSpaceDE w:val="0"/>
              <w:autoSpaceDN w:val="0"/>
              <w:spacing w:line="450" w:lineRule="exact"/>
              <w:ind w:firstLine="133"/>
              <w:rPr>
                <w:highlight w:val="none"/>
              </w:rPr>
            </w:pPr>
            <w:r>
              <w:rPr>
                <w:position w:val="-8"/>
                <w:highlight w:val="none"/>
              </w:rPr>
              <w:drawing>
                <wp:inline distT="0" distB="0" distL="0" distR="0">
                  <wp:extent cx="1746250" cy="285115"/>
                  <wp:effectExtent l="0" t="0" r="6350" b="6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1"/>
                          <a:stretch>
                            <a:fillRect/>
                          </a:stretch>
                        </pic:blipFill>
                        <pic:spPr>
                          <a:xfrm>
                            <a:off x="0" y="0"/>
                            <a:ext cx="1746503" cy="285368"/>
                          </a:xfrm>
                          <a:prstGeom prst="rect">
                            <a:avLst/>
                          </a:prstGeom>
                        </pic:spPr>
                      </pic:pic>
                    </a:graphicData>
                  </a:graphic>
                </wp:inline>
              </w:drawing>
            </w:r>
          </w:p>
        </w:tc>
        <w:tc>
          <w:tcPr>
            <w:tcW w:w="767" w:type="dxa"/>
            <w:vAlign w:val="top"/>
          </w:tcPr>
          <w:p w14:paraId="4EE84BCD">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2ECC84E5">
            <w:pPr>
              <w:pStyle w:val="253"/>
              <w:autoSpaceDE w:val="0"/>
              <w:autoSpaceDN w:val="0"/>
              <w:spacing w:before="101" w:line="242" w:lineRule="auto"/>
              <w:ind w:left="426"/>
              <w:rPr>
                <w:sz w:val="17"/>
                <w:szCs w:val="17"/>
                <w:highlight w:val="none"/>
              </w:rPr>
            </w:pPr>
            <w:r>
              <w:rPr>
                <w:spacing w:val="-1"/>
                <w:sz w:val="17"/>
                <w:szCs w:val="17"/>
                <w:highlight w:val="none"/>
              </w:rPr>
              <w:t>0.86</w:t>
            </w:r>
          </w:p>
        </w:tc>
        <w:tc>
          <w:tcPr>
            <w:tcW w:w="1295" w:type="dxa"/>
            <w:vAlign w:val="top"/>
          </w:tcPr>
          <w:p w14:paraId="1A5D9A46">
            <w:pPr>
              <w:autoSpaceDE w:val="0"/>
              <w:autoSpaceDN w:val="0"/>
              <w:rPr>
                <w:rFonts w:ascii="Arial"/>
                <w:sz w:val="21"/>
                <w:highlight w:val="none"/>
              </w:rPr>
            </w:pPr>
          </w:p>
        </w:tc>
        <w:tc>
          <w:tcPr>
            <w:tcW w:w="1521" w:type="dxa"/>
            <w:vAlign w:val="top"/>
          </w:tcPr>
          <w:p w14:paraId="6A9EB7FF">
            <w:pPr>
              <w:autoSpaceDE w:val="0"/>
              <w:autoSpaceDN w:val="0"/>
              <w:rPr>
                <w:rFonts w:ascii="Arial"/>
                <w:sz w:val="21"/>
                <w:highlight w:val="none"/>
              </w:rPr>
            </w:pPr>
          </w:p>
        </w:tc>
        <w:tc>
          <w:tcPr>
            <w:tcW w:w="2468" w:type="dxa"/>
            <w:vMerge w:val="continue"/>
            <w:tcBorders>
              <w:top w:val="nil"/>
              <w:bottom w:val="nil"/>
            </w:tcBorders>
            <w:vAlign w:val="top"/>
          </w:tcPr>
          <w:p w14:paraId="2646B459">
            <w:pPr>
              <w:autoSpaceDE w:val="0"/>
              <w:autoSpaceDN w:val="0"/>
              <w:rPr>
                <w:rFonts w:ascii="Arial"/>
                <w:sz w:val="21"/>
                <w:highlight w:val="none"/>
              </w:rPr>
            </w:pPr>
          </w:p>
        </w:tc>
      </w:tr>
      <w:tr w14:paraId="6A50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DC85BC5">
            <w:pPr>
              <w:pStyle w:val="253"/>
              <w:autoSpaceDE w:val="0"/>
              <w:autoSpaceDN w:val="0"/>
              <w:spacing w:before="101" w:line="242" w:lineRule="auto"/>
              <w:ind w:left="192"/>
              <w:rPr>
                <w:sz w:val="17"/>
                <w:szCs w:val="17"/>
                <w:highlight w:val="none"/>
              </w:rPr>
            </w:pPr>
            <w:r>
              <w:rPr>
                <w:spacing w:val="-3"/>
                <w:sz w:val="17"/>
                <w:szCs w:val="17"/>
                <w:highlight w:val="none"/>
              </w:rPr>
              <w:t>1.3.2</w:t>
            </w:r>
          </w:p>
        </w:tc>
        <w:tc>
          <w:tcPr>
            <w:tcW w:w="3550" w:type="dxa"/>
            <w:vAlign w:val="top"/>
          </w:tcPr>
          <w:p w14:paraId="1B502529">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3#原有建筑结构翻新处理（檐椽）</w:t>
            </w:r>
          </w:p>
        </w:tc>
        <w:tc>
          <w:tcPr>
            <w:tcW w:w="2988" w:type="dxa"/>
            <w:vMerge w:val="continue"/>
            <w:tcBorders>
              <w:top w:val="nil"/>
              <w:bottom w:val="nil"/>
            </w:tcBorders>
            <w:vAlign w:val="top"/>
          </w:tcPr>
          <w:p w14:paraId="6A2B49F4">
            <w:pPr>
              <w:autoSpaceDE w:val="0"/>
              <w:autoSpaceDN w:val="0"/>
              <w:rPr>
                <w:rFonts w:ascii="Arial"/>
                <w:sz w:val="21"/>
                <w:highlight w:val="none"/>
              </w:rPr>
            </w:pPr>
          </w:p>
        </w:tc>
        <w:tc>
          <w:tcPr>
            <w:tcW w:w="767" w:type="dxa"/>
            <w:vAlign w:val="top"/>
          </w:tcPr>
          <w:p w14:paraId="2629BC73">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2BFAA19E">
            <w:pPr>
              <w:pStyle w:val="253"/>
              <w:autoSpaceDE w:val="0"/>
              <w:autoSpaceDN w:val="0"/>
              <w:spacing w:before="101" w:line="242" w:lineRule="auto"/>
              <w:ind w:left="437"/>
              <w:rPr>
                <w:sz w:val="17"/>
                <w:szCs w:val="17"/>
                <w:highlight w:val="none"/>
              </w:rPr>
            </w:pPr>
            <w:r>
              <w:rPr>
                <w:spacing w:val="-4"/>
                <w:sz w:val="17"/>
                <w:szCs w:val="17"/>
                <w:highlight w:val="none"/>
              </w:rPr>
              <w:t>1.88</w:t>
            </w:r>
          </w:p>
        </w:tc>
        <w:tc>
          <w:tcPr>
            <w:tcW w:w="1295" w:type="dxa"/>
            <w:vAlign w:val="top"/>
          </w:tcPr>
          <w:p w14:paraId="70E120F2">
            <w:pPr>
              <w:autoSpaceDE w:val="0"/>
              <w:autoSpaceDN w:val="0"/>
              <w:rPr>
                <w:rFonts w:ascii="Arial"/>
                <w:sz w:val="21"/>
                <w:highlight w:val="none"/>
              </w:rPr>
            </w:pPr>
          </w:p>
        </w:tc>
        <w:tc>
          <w:tcPr>
            <w:tcW w:w="1521" w:type="dxa"/>
            <w:vAlign w:val="top"/>
          </w:tcPr>
          <w:p w14:paraId="272E80E9">
            <w:pPr>
              <w:autoSpaceDE w:val="0"/>
              <w:autoSpaceDN w:val="0"/>
              <w:rPr>
                <w:rFonts w:ascii="Arial"/>
                <w:sz w:val="21"/>
                <w:highlight w:val="none"/>
              </w:rPr>
            </w:pPr>
          </w:p>
        </w:tc>
        <w:tc>
          <w:tcPr>
            <w:tcW w:w="2468" w:type="dxa"/>
            <w:vMerge w:val="continue"/>
            <w:tcBorders>
              <w:top w:val="nil"/>
              <w:bottom w:val="nil"/>
            </w:tcBorders>
            <w:vAlign w:val="top"/>
          </w:tcPr>
          <w:p w14:paraId="0D8BD0FE">
            <w:pPr>
              <w:autoSpaceDE w:val="0"/>
              <w:autoSpaceDN w:val="0"/>
              <w:rPr>
                <w:rFonts w:ascii="Arial"/>
                <w:sz w:val="21"/>
                <w:highlight w:val="none"/>
              </w:rPr>
            </w:pPr>
          </w:p>
        </w:tc>
      </w:tr>
      <w:tr w14:paraId="40633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775" w:type="dxa"/>
            <w:vAlign w:val="top"/>
          </w:tcPr>
          <w:p w14:paraId="05D16105">
            <w:pPr>
              <w:pStyle w:val="253"/>
              <w:autoSpaceDE w:val="0"/>
              <w:autoSpaceDN w:val="0"/>
              <w:spacing w:before="102" w:line="242" w:lineRule="auto"/>
              <w:ind w:left="192"/>
              <w:rPr>
                <w:sz w:val="17"/>
                <w:szCs w:val="17"/>
                <w:highlight w:val="none"/>
              </w:rPr>
            </w:pPr>
            <w:r>
              <w:rPr>
                <w:spacing w:val="-3"/>
                <w:sz w:val="17"/>
                <w:szCs w:val="17"/>
                <w:highlight w:val="none"/>
              </w:rPr>
              <w:t>1.3.3</w:t>
            </w:r>
          </w:p>
        </w:tc>
        <w:tc>
          <w:tcPr>
            <w:tcW w:w="3550" w:type="dxa"/>
            <w:vAlign w:val="top"/>
          </w:tcPr>
          <w:p w14:paraId="049E9568">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3#原有建筑结构翻新处理（檐垫板）</w:t>
            </w:r>
          </w:p>
        </w:tc>
        <w:tc>
          <w:tcPr>
            <w:tcW w:w="2988" w:type="dxa"/>
            <w:vMerge w:val="continue"/>
            <w:tcBorders>
              <w:top w:val="nil"/>
              <w:bottom w:val="nil"/>
            </w:tcBorders>
            <w:vAlign w:val="top"/>
          </w:tcPr>
          <w:p w14:paraId="2A2BD669">
            <w:pPr>
              <w:autoSpaceDE w:val="0"/>
              <w:autoSpaceDN w:val="0"/>
              <w:rPr>
                <w:rFonts w:ascii="Arial"/>
                <w:sz w:val="21"/>
                <w:highlight w:val="none"/>
              </w:rPr>
            </w:pPr>
          </w:p>
        </w:tc>
        <w:tc>
          <w:tcPr>
            <w:tcW w:w="767" w:type="dxa"/>
            <w:vAlign w:val="top"/>
          </w:tcPr>
          <w:p w14:paraId="2AF89B09">
            <w:pPr>
              <w:pStyle w:val="253"/>
              <w:autoSpaceDE w:val="0"/>
              <w:autoSpaceDN w:val="0"/>
              <w:spacing w:before="102" w:line="225" w:lineRule="exact"/>
              <w:ind w:left="301"/>
              <w:rPr>
                <w:sz w:val="17"/>
                <w:szCs w:val="17"/>
                <w:highlight w:val="none"/>
              </w:rPr>
            </w:pPr>
            <w:r>
              <w:rPr>
                <w:sz w:val="17"/>
                <w:szCs w:val="17"/>
                <w:highlight w:val="none"/>
              </w:rPr>
              <w:t>m²</w:t>
            </w:r>
          </w:p>
        </w:tc>
        <w:tc>
          <w:tcPr>
            <w:tcW w:w="1261" w:type="dxa"/>
            <w:vAlign w:val="top"/>
          </w:tcPr>
          <w:p w14:paraId="2C84AF0A">
            <w:pPr>
              <w:pStyle w:val="253"/>
              <w:autoSpaceDE w:val="0"/>
              <w:autoSpaceDN w:val="0"/>
              <w:spacing w:before="102" w:line="242" w:lineRule="auto"/>
              <w:ind w:left="426"/>
              <w:rPr>
                <w:sz w:val="17"/>
                <w:szCs w:val="17"/>
                <w:highlight w:val="none"/>
              </w:rPr>
            </w:pPr>
            <w:r>
              <w:rPr>
                <w:spacing w:val="-1"/>
                <w:sz w:val="17"/>
                <w:szCs w:val="17"/>
                <w:highlight w:val="none"/>
              </w:rPr>
              <w:t>2.21</w:t>
            </w:r>
          </w:p>
        </w:tc>
        <w:tc>
          <w:tcPr>
            <w:tcW w:w="1295" w:type="dxa"/>
            <w:vAlign w:val="top"/>
          </w:tcPr>
          <w:p w14:paraId="13C12E1F">
            <w:pPr>
              <w:autoSpaceDE w:val="0"/>
              <w:autoSpaceDN w:val="0"/>
              <w:rPr>
                <w:rFonts w:ascii="Arial"/>
                <w:sz w:val="21"/>
                <w:highlight w:val="none"/>
              </w:rPr>
            </w:pPr>
          </w:p>
        </w:tc>
        <w:tc>
          <w:tcPr>
            <w:tcW w:w="1521" w:type="dxa"/>
            <w:vAlign w:val="top"/>
          </w:tcPr>
          <w:p w14:paraId="244D3ECC">
            <w:pPr>
              <w:autoSpaceDE w:val="0"/>
              <w:autoSpaceDN w:val="0"/>
              <w:rPr>
                <w:rFonts w:ascii="Arial"/>
                <w:sz w:val="21"/>
                <w:highlight w:val="none"/>
              </w:rPr>
            </w:pPr>
          </w:p>
        </w:tc>
        <w:tc>
          <w:tcPr>
            <w:tcW w:w="2468" w:type="dxa"/>
            <w:vMerge w:val="continue"/>
            <w:tcBorders>
              <w:top w:val="nil"/>
              <w:bottom w:val="nil"/>
            </w:tcBorders>
            <w:vAlign w:val="top"/>
          </w:tcPr>
          <w:p w14:paraId="0A53DA78">
            <w:pPr>
              <w:autoSpaceDE w:val="0"/>
              <w:autoSpaceDN w:val="0"/>
              <w:rPr>
                <w:rFonts w:ascii="Arial"/>
                <w:sz w:val="21"/>
                <w:highlight w:val="none"/>
              </w:rPr>
            </w:pPr>
          </w:p>
        </w:tc>
      </w:tr>
    </w:tbl>
    <w:p w14:paraId="1F185E3F">
      <w:pPr>
        <w:rPr>
          <w:rFonts w:ascii="Arial"/>
          <w:sz w:val="21"/>
          <w:highlight w:val="none"/>
        </w:rPr>
      </w:pPr>
    </w:p>
    <w:p w14:paraId="7B831EFC">
      <w:pPr>
        <w:rPr>
          <w:rFonts w:ascii="Arial" w:hAnsi="Arial" w:eastAsia="Arial" w:cs="Arial"/>
          <w:sz w:val="21"/>
          <w:szCs w:val="21"/>
          <w:highlight w:val="none"/>
        </w:rPr>
        <w:sectPr>
          <w:pgSz w:w="16837" w:h="11905"/>
          <w:pgMar w:top="1011" w:right="1198" w:bottom="0" w:left="1003" w:header="0" w:footer="0" w:gutter="0"/>
          <w:cols w:space="720" w:num="1"/>
        </w:sectPr>
      </w:pPr>
    </w:p>
    <w:p w14:paraId="45FD9DCD">
      <w:pPr>
        <w:spacing w:line="333" w:lineRule="auto"/>
        <w:rPr>
          <w:rFonts w:ascii="Arial"/>
          <w:sz w:val="21"/>
          <w:highlight w:val="none"/>
        </w:rPr>
      </w:pPr>
    </w:p>
    <w:p w14:paraId="01CD9F04">
      <w:pPr>
        <w:pStyle w:val="17"/>
        <w:spacing w:before="75" w:line="220" w:lineRule="auto"/>
        <w:ind w:left="6641"/>
        <w:outlineLvl w:val="0"/>
        <w:rPr>
          <w:sz w:val="23"/>
          <w:szCs w:val="23"/>
          <w:highlight w:val="none"/>
        </w:rPr>
      </w:pPr>
      <w:r>
        <w:rPr>
          <w:b/>
          <w:bCs/>
          <w:spacing w:val="-3"/>
          <w:sz w:val="23"/>
          <w:szCs w:val="23"/>
          <w:highlight w:val="none"/>
        </w:rPr>
        <w:t>室外装修清单</w:t>
      </w:r>
    </w:p>
    <w:p w14:paraId="662A9101">
      <w:pPr>
        <w:spacing w:line="342" w:lineRule="auto"/>
        <w:rPr>
          <w:rFonts w:ascii="Arial"/>
          <w:sz w:val="21"/>
          <w:highlight w:val="none"/>
        </w:rPr>
      </w:pPr>
    </w:p>
    <w:p w14:paraId="047BFAB8">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35DD30FE">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543F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548F7EFE">
            <w:pPr>
              <w:autoSpaceDE w:val="0"/>
              <w:autoSpaceDN w:val="0"/>
              <w:spacing w:line="308" w:lineRule="auto"/>
              <w:rPr>
                <w:rFonts w:ascii="Arial"/>
                <w:sz w:val="21"/>
                <w:highlight w:val="none"/>
              </w:rPr>
            </w:pPr>
          </w:p>
          <w:p w14:paraId="5F684A9C">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7D089AB0">
            <w:pPr>
              <w:autoSpaceDE w:val="0"/>
              <w:autoSpaceDN w:val="0"/>
              <w:spacing w:line="308" w:lineRule="auto"/>
              <w:rPr>
                <w:rFonts w:ascii="Arial"/>
                <w:sz w:val="21"/>
                <w:highlight w:val="none"/>
              </w:rPr>
            </w:pPr>
          </w:p>
          <w:p w14:paraId="40445F88">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3077ECD5">
            <w:pPr>
              <w:autoSpaceDE w:val="0"/>
              <w:autoSpaceDN w:val="0"/>
              <w:spacing w:line="308" w:lineRule="auto"/>
              <w:rPr>
                <w:rFonts w:ascii="Arial"/>
                <w:sz w:val="21"/>
                <w:highlight w:val="none"/>
              </w:rPr>
            </w:pPr>
          </w:p>
          <w:p w14:paraId="3A369E2F">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48268C3D">
            <w:pPr>
              <w:autoSpaceDE w:val="0"/>
              <w:autoSpaceDN w:val="0"/>
              <w:spacing w:line="308" w:lineRule="auto"/>
              <w:rPr>
                <w:rFonts w:ascii="Arial"/>
                <w:sz w:val="21"/>
                <w:highlight w:val="none"/>
              </w:rPr>
            </w:pPr>
          </w:p>
          <w:p w14:paraId="5642599B">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0F73F1EE">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2D28DC6F">
            <w:pPr>
              <w:autoSpaceDE w:val="0"/>
              <w:autoSpaceDN w:val="0"/>
              <w:spacing w:line="308" w:lineRule="auto"/>
              <w:rPr>
                <w:rFonts w:ascii="Arial"/>
                <w:sz w:val="21"/>
                <w:highlight w:val="none"/>
              </w:rPr>
            </w:pPr>
          </w:p>
          <w:p w14:paraId="0E1FCC50">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27060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5CF0C852">
            <w:pPr>
              <w:autoSpaceDE w:val="0"/>
              <w:autoSpaceDN w:val="0"/>
              <w:rPr>
                <w:rFonts w:ascii="Arial"/>
                <w:sz w:val="21"/>
                <w:highlight w:val="none"/>
              </w:rPr>
            </w:pPr>
          </w:p>
        </w:tc>
        <w:tc>
          <w:tcPr>
            <w:tcW w:w="3550" w:type="dxa"/>
            <w:vMerge w:val="continue"/>
            <w:tcBorders>
              <w:top w:val="nil"/>
            </w:tcBorders>
            <w:vAlign w:val="top"/>
          </w:tcPr>
          <w:p w14:paraId="37AFDA53">
            <w:pPr>
              <w:autoSpaceDE w:val="0"/>
              <w:autoSpaceDN w:val="0"/>
              <w:rPr>
                <w:rFonts w:ascii="Arial"/>
                <w:sz w:val="21"/>
                <w:highlight w:val="none"/>
              </w:rPr>
            </w:pPr>
          </w:p>
        </w:tc>
        <w:tc>
          <w:tcPr>
            <w:tcW w:w="2988" w:type="dxa"/>
            <w:vMerge w:val="continue"/>
            <w:tcBorders>
              <w:top w:val="nil"/>
            </w:tcBorders>
            <w:vAlign w:val="top"/>
          </w:tcPr>
          <w:p w14:paraId="2E7E17A6">
            <w:pPr>
              <w:autoSpaceDE w:val="0"/>
              <w:autoSpaceDN w:val="0"/>
              <w:rPr>
                <w:rFonts w:ascii="Arial"/>
                <w:sz w:val="21"/>
                <w:highlight w:val="none"/>
              </w:rPr>
            </w:pPr>
          </w:p>
        </w:tc>
        <w:tc>
          <w:tcPr>
            <w:tcW w:w="767" w:type="dxa"/>
            <w:vMerge w:val="continue"/>
            <w:tcBorders>
              <w:top w:val="nil"/>
            </w:tcBorders>
            <w:vAlign w:val="top"/>
          </w:tcPr>
          <w:p w14:paraId="7120CABF">
            <w:pPr>
              <w:autoSpaceDE w:val="0"/>
              <w:autoSpaceDN w:val="0"/>
              <w:rPr>
                <w:rFonts w:ascii="Arial"/>
                <w:sz w:val="21"/>
                <w:highlight w:val="none"/>
              </w:rPr>
            </w:pPr>
          </w:p>
        </w:tc>
        <w:tc>
          <w:tcPr>
            <w:tcW w:w="1261" w:type="dxa"/>
            <w:vAlign w:val="top"/>
          </w:tcPr>
          <w:p w14:paraId="06D3AB20">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47B70328">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28F53A37">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6A738CF4">
            <w:pPr>
              <w:autoSpaceDE w:val="0"/>
              <w:autoSpaceDN w:val="0"/>
              <w:rPr>
                <w:rFonts w:ascii="Arial"/>
                <w:sz w:val="21"/>
                <w:highlight w:val="none"/>
              </w:rPr>
            </w:pPr>
          </w:p>
        </w:tc>
      </w:tr>
      <w:tr w14:paraId="72F46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7B025348">
            <w:pPr>
              <w:pStyle w:val="253"/>
              <w:autoSpaceDE w:val="0"/>
              <w:autoSpaceDN w:val="0"/>
              <w:spacing w:before="92" w:line="242" w:lineRule="auto"/>
              <w:ind w:left="192"/>
              <w:rPr>
                <w:sz w:val="17"/>
                <w:szCs w:val="17"/>
                <w:highlight w:val="none"/>
              </w:rPr>
            </w:pPr>
            <w:r>
              <w:rPr>
                <w:spacing w:val="-3"/>
                <w:sz w:val="17"/>
                <w:szCs w:val="17"/>
                <w:highlight w:val="none"/>
              </w:rPr>
              <w:t>1.3.4</w:t>
            </w:r>
          </w:p>
        </w:tc>
        <w:tc>
          <w:tcPr>
            <w:tcW w:w="3550" w:type="dxa"/>
            <w:vAlign w:val="top"/>
          </w:tcPr>
          <w:p w14:paraId="5E6467BC">
            <w:pPr>
              <w:pStyle w:val="253"/>
              <w:autoSpaceDE w:val="0"/>
              <w:autoSpaceDN w:val="0"/>
              <w:spacing w:before="93" w:line="222" w:lineRule="auto"/>
              <w:ind w:left="29"/>
              <w:rPr>
                <w:sz w:val="17"/>
                <w:szCs w:val="17"/>
                <w:highlight w:val="none"/>
              </w:rPr>
            </w:pPr>
            <w:r>
              <w:rPr>
                <w:spacing w:val="1"/>
                <w:sz w:val="17"/>
                <w:szCs w:val="17"/>
                <w:highlight w:val="none"/>
              </w:rPr>
              <w:t>3#原有建筑结构翻新处理（檐枋）</w:t>
            </w:r>
          </w:p>
        </w:tc>
        <w:tc>
          <w:tcPr>
            <w:tcW w:w="2988" w:type="dxa"/>
            <w:vMerge w:val="restart"/>
            <w:tcBorders>
              <w:bottom w:val="nil"/>
            </w:tcBorders>
            <w:vAlign w:val="top"/>
          </w:tcPr>
          <w:p w14:paraId="5E3CFAFF">
            <w:pPr>
              <w:autoSpaceDE w:val="0"/>
              <w:autoSpaceDN w:val="0"/>
              <w:spacing w:line="1256" w:lineRule="exact"/>
              <w:ind w:firstLine="133"/>
              <w:rPr>
                <w:highlight w:val="none"/>
              </w:rPr>
            </w:pPr>
            <w:r>
              <w:rPr>
                <w:position w:val="-25"/>
                <w:highlight w:val="none"/>
              </w:rPr>
              <w:drawing>
                <wp:inline distT="0" distB="0" distL="0" distR="0">
                  <wp:extent cx="1746250" cy="797560"/>
                  <wp:effectExtent l="0" t="0" r="6350" b="254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2"/>
                          <a:stretch>
                            <a:fillRect/>
                          </a:stretch>
                        </pic:blipFill>
                        <pic:spPr>
                          <a:xfrm>
                            <a:off x="0" y="0"/>
                            <a:ext cx="1746503" cy="797687"/>
                          </a:xfrm>
                          <a:prstGeom prst="rect">
                            <a:avLst/>
                          </a:prstGeom>
                        </pic:spPr>
                      </pic:pic>
                    </a:graphicData>
                  </a:graphic>
                </wp:inline>
              </w:drawing>
            </w:r>
          </w:p>
        </w:tc>
        <w:tc>
          <w:tcPr>
            <w:tcW w:w="767" w:type="dxa"/>
            <w:vAlign w:val="top"/>
          </w:tcPr>
          <w:p w14:paraId="4DBE313D">
            <w:pPr>
              <w:pStyle w:val="253"/>
              <w:autoSpaceDE w:val="0"/>
              <w:autoSpaceDN w:val="0"/>
              <w:spacing w:before="93" w:line="224" w:lineRule="exact"/>
              <w:ind w:left="301"/>
              <w:rPr>
                <w:sz w:val="17"/>
                <w:szCs w:val="17"/>
                <w:highlight w:val="none"/>
              </w:rPr>
            </w:pPr>
            <w:r>
              <w:rPr>
                <w:sz w:val="17"/>
                <w:szCs w:val="17"/>
                <w:highlight w:val="none"/>
              </w:rPr>
              <w:t>m²</w:t>
            </w:r>
          </w:p>
        </w:tc>
        <w:tc>
          <w:tcPr>
            <w:tcW w:w="1261" w:type="dxa"/>
            <w:vAlign w:val="top"/>
          </w:tcPr>
          <w:p w14:paraId="4EC9AF01">
            <w:pPr>
              <w:pStyle w:val="253"/>
              <w:autoSpaceDE w:val="0"/>
              <w:autoSpaceDN w:val="0"/>
              <w:spacing w:before="92" w:line="242" w:lineRule="auto"/>
              <w:ind w:left="426"/>
              <w:rPr>
                <w:sz w:val="17"/>
                <w:szCs w:val="17"/>
                <w:highlight w:val="none"/>
              </w:rPr>
            </w:pPr>
            <w:r>
              <w:rPr>
                <w:spacing w:val="-1"/>
                <w:sz w:val="17"/>
                <w:szCs w:val="17"/>
                <w:highlight w:val="none"/>
              </w:rPr>
              <w:t>2.32</w:t>
            </w:r>
          </w:p>
        </w:tc>
        <w:tc>
          <w:tcPr>
            <w:tcW w:w="1295" w:type="dxa"/>
            <w:vAlign w:val="top"/>
          </w:tcPr>
          <w:p w14:paraId="70028335">
            <w:pPr>
              <w:autoSpaceDE w:val="0"/>
              <w:autoSpaceDN w:val="0"/>
              <w:rPr>
                <w:rFonts w:ascii="Arial"/>
                <w:sz w:val="21"/>
                <w:highlight w:val="none"/>
              </w:rPr>
            </w:pPr>
          </w:p>
        </w:tc>
        <w:tc>
          <w:tcPr>
            <w:tcW w:w="1521" w:type="dxa"/>
            <w:vAlign w:val="top"/>
          </w:tcPr>
          <w:p w14:paraId="404B56E1">
            <w:pPr>
              <w:autoSpaceDE w:val="0"/>
              <w:autoSpaceDN w:val="0"/>
              <w:rPr>
                <w:rFonts w:ascii="Arial"/>
                <w:sz w:val="21"/>
                <w:highlight w:val="none"/>
              </w:rPr>
            </w:pPr>
          </w:p>
        </w:tc>
        <w:tc>
          <w:tcPr>
            <w:tcW w:w="2468" w:type="dxa"/>
            <w:vMerge w:val="restart"/>
            <w:tcBorders>
              <w:bottom w:val="nil"/>
            </w:tcBorders>
            <w:vAlign w:val="top"/>
          </w:tcPr>
          <w:p w14:paraId="1DDC0927">
            <w:pPr>
              <w:pStyle w:val="253"/>
              <w:autoSpaceDE w:val="0"/>
              <w:autoSpaceDN w:val="0"/>
              <w:spacing w:before="218" w:line="222" w:lineRule="auto"/>
              <w:ind w:left="34"/>
              <w:rPr>
                <w:sz w:val="17"/>
                <w:szCs w:val="17"/>
                <w:highlight w:val="none"/>
              </w:rPr>
            </w:pPr>
            <w:r>
              <w:rPr>
                <w:sz w:val="17"/>
                <w:szCs w:val="17"/>
                <w:highlight w:val="none"/>
              </w:rPr>
              <w:t>补充说明：</w:t>
            </w:r>
          </w:p>
          <w:p w14:paraId="7EBB3224">
            <w:pPr>
              <w:pStyle w:val="253"/>
              <w:autoSpaceDE w:val="0"/>
              <w:autoSpaceDN w:val="0"/>
              <w:spacing w:before="3" w:line="229" w:lineRule="auto"/>
              <w:ind w:left="34" w:right="184" w:firstLine="4"/>
              <w:rPr>
                <w:sz w:val="17"/>
                <w:szCs w:val="17"/>
                <w:highlight w:val="none"/>
              </w:rPr>
            </w:pPr>
            <w:r>
              <w:rPr>
                <w:spacing w:val="1"/>
                <w:sz w:val="17"/>
                <w:szCs w:val="17"/>
                <w:highlight w:val="none"/>
              </w:rPr>
              <w:t>原有建筑多为仿古建筑，主要</w:t>
            </w:r>
            <w:r>
              <w:rPr>
                <w:spacing w:val="2"/>
                <w:sz w:val="17"/>
                <w:szCs w:val="17"/>
                <w:highlight w:val="none"/>
              </w:rPr>
              <w:t>为金属构件，经现场踏勘，局部锈迹严重，实际修复过程中有风险，如打磨破损，破损修复难度大，均需要专业工匠手工打磨，工艺繁多复杂，需进行基层清洁恢复、底漆、中涂 、面漆喷涂三遍等诸多工艺，二次修复过程中物理及化学防腐打磨工艺、工序多，功法叠</w:t>
            </w:r>
            <w:r>
              <w:rPr>
                <w:spacing w:val="-2"/>
                <w:sz w:val="17"/>
                <w:szCs w:val="17"/>
                <w:highlight w:val="none"/>
              </w:rPr>
              <w:t>加。</w:t>
            </w:r>
          </w:p>
        </w:tc>
      </w:tr>
      <w:tr w14:paraId="36D3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5CA4178D">
            <w:pPr>
              <w:pStyle w:val="253"/>
              <w:autoSpaceDE w:val="0"/>
              <w:autoSpaceDN w:val="0"/>
              <w:spacing w:before="94" w:line="242" w:lineRule="auto"/>
              <w:ind w:left="192"/>
              <w:rPr>
                <w:sz w:val="17"/>
                <w:szCs w:val="17"/>
                <w:highlight w:val="none"/>
              </w:rPr>
            </w:pPr>
            <w:r>
              <w:rPr>
                <w:spacing w:val="-3"/>
                <w:sz w:val="17"/>
                <w:szCs w:val="17"/>
                <w:highlight w:val="none"/>
              </w:rPr>
              <w:t>1.3.5</w:t>
            </w:r>
          </w:p>
        </w:tc>
        <w:tc>
          <w:tcPr>
            <w:tcW w:w="3550" w:type="dxa"/>
            <w:vAlign w:val="top"/>
          </w:tcPr>
          <w:p w14:paraId="669CE6B2">
            <w:pPr>
              <w:pStyle w:val="253"/>
              <w:autoSpaceDE w:val="0"/>
              <w:autoSpaceDN w:val="0"/>
              <w:spacing w:before="94" w:line="222" w:lineRule="auto"/>
              <w:ind w:left="29"/>
              <w:rPr>
                <w:sz w:val="17"/>
                <w:szCs w:val="17"/>
                <w:highlight w:val="none"/>
              </w:rPr>
            </w:pPr>
            <w:r>
              <w:rPr>
                <w:spacing w:val="1"/>
                <w:sz w:val="17"/>
                <w:szCs w:val="17"/>
                <w:highlight w:val="none"/>
              </w:rPr>
              <w:t>3#原有建筑结构翻新处理（望板）</w:t>
            </w:r>
          </w:p>
        </w:tc>
        <w:tc>
          <w:tcPr>
            <w:tcW w:w="2988" w:type="dxa"/>
            <w:vMerge w:val="continue"/>
            <w:tcBorders>
              <w:top w:val="nil"/>
              <w:bottom w:val="nil"/>
            </w:tcBorders>
            <w:vAlign w:val="top"/>
          </w:tcPr>
          <w:p w14:paraId="2E27D6C3">
            <w:pPr>
              <w:autoSpaceDE w:val="0"/>
              <w:autoSpaceDN w:val="0"/>
              <w:rPr>
                <w:rFonts w:ascii="Arial"/>
                <w:sz w:val="21"/>
                <w:highlight w:val="none"/>
              </w:rPr>
            </w:pPr>
          </w:p>
        </w:tc>
        <w:tc>
          <w:tcPr>
            <w:tcW w:w="767" w:type="dxa"/>
            <w:vAlign w:val="top"/>
          </w:tcPr>
          <w:p w14:paraId="09C4520C">
            <w:pPr>
              <w:pStyle w:val="253"/>
              <w:autoSpaceDE w:val="0"/>
              <w:autoSpaceDN w:val="0"/>
              <w:spacing w:before="94" w:line="225" w:lineRule="exact"/>
              <w:ind w:left="301"/>
              <w:rPr>
                <w:sz w:val="17"/>
                <w:szCs w:val="17"/>
                <w:highlight w:val="none"/>
              </w:rPr>
            </w:pPr>
            <w:r>
              <w:rPr>
                <w:sz w:val="17"/>
                <w:szCs w:val="17"/>
                <w:highlight w:val="none"/>
              </w:rPr>
              <w:t>m²</w:t>
            </w:r>
          </w:p>
        </w:tc>
        <w:tc>
          <w:tcPr>
            <w:tcW w:w="1261" w:type="dxa"/>
            <w:vAlign w:val="top"/>
          </w:tcPr>
          <w:p w14:paraId="12E6DABE">
            <w:pPr>
              <w:pStyle w:val="253"/>
              <w:autoSpaceDE w:val="0"/>
              <w:autoSpaceDN w:val="0"/>
              <w:spacing w:before="94" w:line="242" w:lineRule="auto"/>
              <w:ind w:left="437"/>
              <w:rPr>
                <w:sz w:val="17"/>
                <w:szCs w:val="17"/>
                <w:highlight w:val="none"/>
              </w:rPr>
            </w:pPr>
            <w:r>
              <w:rPr>
                <w:spacing w:val="-4"/>
                <w:sz w:val="17"/>
                <w:szCs w:val="17"/>
                <w:highlight w:val="none"/>
              </w:rPr>
              <w:t>1.58</w:t>
            </w:r>
          </w:p>
        </w:tc>
        <w:tc>
          <w:tcPr>
            <w:tcW w:w="1295" w:type="dxa"/>
            <w:vAlign w:val="top"/>
          </w:tcPr>
          <w:p w14:paraId="4679466D">
            <w:pPr>
              <w:autoSpaceDE w:val="0"/>
              <w:autoSpaceDN w:val="0"/>
              <w:rPr>
                <w:rFonts w:ascii="Arial"/>
                <w:sz w:val="21"/>
                <w:highlight w:val="none"/>
              </w:rPr>
            </w:pPr>
          </w:p>
        </w:tc>
        <w:tc>
          <w:tcPr>
            <w:tcW w:w="1521" w:type="dxa"/>
            <w:vAlign w:val="top"/>
          </w:tcPr>
          <w:p w14:paraId="0B6047E6">
            <w:pPr>
              <w:autoSpaceDE w:val="0"/>
              <w:autoSpaceDN w:val="0"/>
              <w:rPr>
                <w:rFonts w:ascii="Arial"/>
                <w:sz w:val="21"/>
                <w:highlight w:val="none"/>
              </w:rPr>
            </w:pPr>
          </w:p>
        </w:tc>
        <w:tc>
          <w:tcPr>
            <w:tcW w:w="2468" w:type="dxa"/>
            <w:vMerge w:val="continue"/>
            <w:tcBorders>
              <w:top w:val="nil"/>
              <w:bottom w:val="nil"/>
            </w:tcBorders>
            <w:vAlign w:val="top"/>
          </w:tcPr>
          <w:p w14:paraId="6750A880">
            <w:pPr>
              <w:autoSpaceDE w:val="0"/>
              <w:autoSpaceDN w:val="0"/>
              <w:rPr>
                <w:rFonts w:ascii="Arial"/>
                <w:sz w:val="21"/>
                <w:highlight w:val="none"/>
              </w:rPr>
            </w:pPr>
          </w:p>
        </w:tc>
      </w:tr>
      <w:tr w14:paraId="206C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665663BE">
            <w:pPr>
              <w:pStyle w:val="253"/>
              <w:autoSpaceDE w:val="0"/>
              <w:autoSpaceDN w:val="0"/>
              <w:spacing w:before="94" w:line="242" w:lineRule="auto"/>
              <w:ind w:left="192"/>
              <w:rPr>
                <w:sz w:val="17"/>
                <w:szCs w:val="17"/>
                <w:highlight w:val="none"/>
              </w:rPr>
            </w:pPr>
            <w:r>
              <w:rPr>
                <w:spacing w:val="-3"/>
                <w:sz w:val="17"/>
                <w:szCs w:val="17"/>
                <w:highlight w:val="none"/>
              </w:rPr>
              <w:t>1.3.6</w:t>
            </w:r>
          </w:p>
        </w:tc>
        <w:tc>
          <w:tcPr>
            <w:tcW w:w="3550" w:type="dxa"/>
            <w:vAlign w:val="top"/>
          </w:tcPr>
          <w:p w14:paraId="4559DA8F">
            <w:pPr>
              <w:pStyle w:val="253"/>
              <w:autoSpaceDE w:val="0"/>
              <w:autoSpaceDN w:val="0"/>
              <w:spacing w:before="95" w:line="222" w:lineRule="auto"/>
              <w:ind w:left="29"/>
              <w:rPr>
                <w:sz w:val="17"/>
                <w:szCs w:val="17"/>
                <w:highlight w:val="none"/>
              </w:rPr>
            </w:pPr>
            <w:r>
              <w:rPr>
                <w:spacing w:val="1"/>
                <w:sz w:val="17"/>
                <w:szCs w:val="17"/>
                <w:highlight w:val="none"/>
              </w:rPr>
              <w:t>3#原有建筑结构翻新处理（檐柱）</w:t>
            </w:r>
          </w:p>
        </w:tc>
        <w:tc>
          <w:tcPr>
            <w:tcW w:w="2988" w:type="dxa"/>
            <w:vMerge w:val="continue"/>
            <w:tcBorders>
              <w:top w:val="nil"/>
              <w:bottom w:val="nil"/>
            </w:tcBorders>
            <w:vAlign w:val="top"/>
          </w:tcPr>
          <w:p w14:paraId="08FE4EC6">
            <w:pPr>
              <w:autoSpaceDE w:val="0"/>
              <w:autoSpaceDN w:val="0"/>
              <w:rPr>
                <w:rFonts w:ascii="Arial"/>
                <w:sz w:val="21"/>
                <w:highlight w:val="none"/>
              </w:rPr>
            </w:pPr>
          </w:p>
        </w:tc>
        <w:tc>
          <w:tcPr>
            <w:tcW w:w="767" w:type="dxa"/>
            <w:vAlign w:val="top"/>
          </w:tcPr>
          <w:p w14:paraId="1F8D711B">
            <w:pPr>
              <w:pStyle w:val="253"/>
              <w:autoSpaceDE w:val="0"/>
              <w:autoSpaceDN w:val="0"/>
              <w:spacing w:before="94" w:line="225" w:lineRule="exact"/>
              <w:ind w:left="301"/>
              <w:rPr>
                <w:sz w:val="17"/>
                <w:szCs w:val="17"/>
                <w:highlight w:val="none"/>
              </w:rPr>
            </w:pPr>
            <w:r>
              <w:rPr>
                <w:sz w:val="17"/>
                <w:szCs w:val="17"/>
                <w:highlight w:val="none"/>
              </w:rPr>
              <w:t>m²</w:t>
            </w:r>
          </w:p>
        </w:tc>
        <w:tc>
          <w:tcPr>
            <w:tcW w:w="1261" w:type="dxa"/>
            <w:vAlign w:val="top"/>
          </w:tcPr>
          <w:p w14:paraId="0443FA5F">
            <w:pPr>
              <w:pStyle w:val="253"/>
              <w:autoSpaceDE w:val="0"/>
              <w:autoSpaceDN w:val="0"/>
              <w:spacing w:before="94" w:line="242" w:lineRule="auto"/>
              <w:ind w:left="426"/>
              <w:rPr>
                <w:sz w:val="17"/>
                <w:szCs w:val="17"/>
                <w:highlight w:val="none"/>
              </w:rPr>
            </w:pPr>
            <w:r>
              <w:rPr>
                <w:spacing w:val="-1"/>
                <w:sz w:val="17"/>
                <w:szCs w:val="17"/>
                <w:highlight w:val="none"/>
              </w:rPr>
              <w:t>2.43</w:t>
            </w:r>
          </w:p>
        </w:tc>
        <w:tc>
          <w:tcPr>
            <w:tcW w:w="1295" w:type="dxa"/>
            <w:vAlign w:val="top"/>
          </w:tcPr>
          <w:p w14:paraId="2E34FD13">
            <w:pPr>
              <w:autoSpaceDE w:val="0"/>
              <w:autoSpaceDN w:val="0"/>
              <w:rPr>
                <w:rFonts w:ascii="Arial"/>
                <w:sz w:val="21"/>
                <w:highlight w:val="none"/>
              </w:rPr>
            </w:pPr>
          </w:p>
        </w:tc>
        <w:tc>
          <w:tcPr>
            <w:tcW w:w="1521" w:type="dxa"/>
            <w:vAlign w:val="top"/>
          </w:tcPr>
          <w:p w14:paraId="4E9F6A80">
            <w:pPr>
              <w:autoSpaceDE w:val="0"/>
              <w:autoSpaceDN w:val="0"/>
              <w:rPr>
                <w:rFonts w:ascii="Arial"/>
                <w:sz w:val="21"/>
                <w:highlight w:val="none"/>
              </w:rPr>
            </w:pPr>
          </w:p>
        </w:tc>
        <w:tc>
          <w:tcPr>
            <w:tcW w:w="2468" w:type="dxa"/>
            <w:vMerge w:val="continue"/>
            <w:tcBorders>
              <w:top w:val="nil"/>
              <w:bottom w:val="nil"/>
            </w:tcBorders>
            <w:vAlign w:val="top"/>
          </w:tcPr>
          <w:p w14:paraId="7B5C25F6">
            <w:pPr>
              <w:autoSpaceDE w:val="0"/>
              <w:autoSpaceDN w:val="0"/>
              <w:rPr>
                <w:rFonts w:ascii="Arial"/>
                <w:sz w:val="21"/>
                <w:highlight w:val="none"/>
              </w:rPr>
            </w:pPr>
          </w:p>
        </w:tc>
      </w:tr>
      <w:tr w14:paraId="2D003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C5580BD">
            <w:pPr>
              <w:pStyle w:val="253"/>
              <w:autoSpaceDE w:val="0"/>
              <w:autoSpaceDN w:val="0"/>
              <w:spacing w:before="95" w:line="242" w:lineRule="auto"/>
              <w:ind w:left="192"/>
              <w:rPr>
                <w:sz w:val="17"/>
                <w:szCs w:val="17"/>
                <w:highlight w:val="none"/>
              </w:rPr>
            </w:pPr>
            <w:r>
              <w:rPr>
                <w:spacing w:val="-3"/>
                <w:sz w:val="17"/>
                <w:szCs w:val="17"/>
                <w:highlight w:val="none"/>
              </w:rPr>
              <w:t>1.3.7</w:t>
            </w:r>
          </w:p>
        </w:tc>
        <w:tc>
          <w:tcPr>
            <w:tcW w:w="3550" w:type="dxa"/>
            <w:vAlign w:val="top"/>
          </w:tcPr>
          <w:p w14:paraId="7F1161EA">
            <w:pPr>
              <w:pStyle w:val="253"/>
              <w:autoSpaceDE w:val="0"/>
              <w:autoSpaceDN w:val="0"/>
              <w:spacing w:before="95" w:line="222" w:lineRule="auto"/>
              <w:ind w:left="29"/>
              <w:rPr>
                <w:sz w:val="17"/>
                <w:szCs w:val="17"/>
                <w:highlight w:val="none"/>
              </w:rPr>
            </w:pPr>
            <w:r>
              <w:rPr>
                <w:spacing w:val="2"/>
                <w:sz w:val="17"/>
                <w:szCs w:val="17"/>
                <w:highlight w:val="none"/>
              </w:rPr>
              <w:t>3#原有建筑结构翻新处理（柱头（一</w:t>
            </w:r>
            <w:r>
              <w:rPr>
                <w:sz w:val="17"/>
                <w:szCs w:val="17"/>
                <w:highlight w:val="none"/>
              </w:rPr>
              <w:t>））</w:t>
            </w:r>
          </w:p>
        </w:tc>
        <w:tc>
          <w:tcPr>
            <w:tcW w:w="2988" w:type="dxa"/>
            <w:vMerge w:val="continue"/>
            <w:tcBorders>
              <w:top w:val="nil"/>
              <w:bottom w:val="nil"/>
            </w:tcBorders>
            <w:vAlign w:val="top"/>
          </w:tcPr>
          <w:p w14:paraId="14315793">
            <w:pPr>
              <w:autoSpaceDE w:val="0"/>
              <w:autoSpaceDN w:val="0"/>
              <w:rPr>
                <w:rFonts w:ascii="Arial"/>
                <w:sz w:val="21"/>
                <w:highlight w:val="none"/>
              </w:rPr>
            </w:pPr>
          </w:p>
        </w:tc>
        <w:tc>
          <w:tcPr>
            <w:tcW w:w="767" w:type="dxa"/>
            <w:vAlign w:val="top"/>
          </w:tcPr>
          <w:p w14:paraId="410DFF79">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7EEC3D1A">
            <w:pPr>
              <w:pStyle w:val="253"/>
              <w:autoSpaceDE w:val="0"/>
              <w:autoSpaceDN w:val="0"/>
              <w:spacing w:before="95" w:line="242" w:lineRule="auto"/>
              <w:ind w:left="437"/>
              <w:rPr>
                <w:sz w:val="17"/>
                <w:szCs w:val="17"/>
                <w:highlight w:val="none"/>
              </w:rPr>
            </w:pPr>
            <w:r>
              <w:rPr>
                <w:spacing w:val="-4"/>
                <w:sz w:val="17"/>
                <w:szCs w:val="17"/>
                <w:highlight w:val="none"/>
              </w:rPr>
              <w:t>1.02</w:t>
            </w:r>
          </w:p>
        </w:tc>
        <w:tc>
          <w:tcPr>
            <w:tcW w:w="1295" w:type="dxa"/>
            <w:vAlign w:val="top"/>
          </w:tcPr>
          <w:p w14:paraId="614F93B8">
            <w:pPr>
              <w:autoSpaceDE w:val="0"/>
              <w:autoSpaceDN w:val="0"/>
              <w:rPr>
                <w:rFonts w:ascii="Arial"/>
                <w:sz w:val="21"/>
                <w:highlight w:val="none"/>
              </w:rPr>
            </w:pPr>
          </w:p>
        </w:tc>
        <w:tc>
          <w:tcPr>
            <w:tcW w:w="1521" w:type="dxa"/>
            <w:vAlign w:val="top"/>
          </w:tcPr>
          <w:p w14:paraId="5EDAA152">
            <w:pPr>
              <w:autoSpaceDE w:val="0"/>
              <w:autoSpaceDN w:val="0"/>
              <w:rPr>
                <w:rFonts w:ascii="Arial"/>
                <w:sz w:val="21"/>
                <w:highlight w:val="none"/>
              </w:rPr>
            </w:pPr>
          </w:p>
        </w:tc>
        <w:tc>
          <w:tcPr>
            <w:tcW w:w="2468" w:type="dxa"/>
            <w:vMerge w:val="continue"/>
            <w:tcBorders>
              <w:top w:val="nil"/>
              <w:bottom w:val="nil"/>
            </w:tcBorders>
            <w:vAlign w:val="top"/>
          </w:tcPr>
          <w:p w14:paraId="6A50D45E">
            <w:pPr>
              <w:autoSpaceDE w:val="0"/>
              <w:autoSpaceDN w:val="0"/>
              <w:rPr>
                <w:rFonts w:ascii="Arial"/>
                <w:sz w:val="21"/>
                <w:highlight w:val="none"/>
              </w:rPr>
            </w:pPr>
          </w:p>
        </w:tc>
      </w:tr>
      <w:tr w14:paraId="1844F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307984FA">
            <w:pPr>
              <w:pStyle w:val="253"/>
              <w:autoSpaceDE w:val="0"/>
              <w:autoSpaceDN w:val="0"/>
              <w:spacing w:before="96" w:line="242" w:lineRule="auto"/>
              <w:ind w:left="192"/>
              <w:rPr>
                <w:sz w:val="17"/>
                <w:szCs w:val="17"/>
                <w:highlight w:val="none"/>
              </w:rPr>
            </w:pPr>
            <w:r>
              <w:rPr>
                <w:spacing w:val="-3"/>
                <w:sz w:val="17"/>
                <w:szCs w:val="17"/>
                <w:highlight w:val="none"/>
              </w:rPr>
              <w:t>1.3.8</w:t>
            </w:r>
          </w:p>
        </w:tc>
        <w:tc>
          <w:tcPr>
            <w:tcW w:w="3550" w:type="dxa"/>
            <w:vAlign w:val="top"/>
          </w:tcPr>
          <w:p w14:paraId="6A9CC254">
            <w:pPr>
              <w:pStyle w:val="253"/>
              <w:autoSpaceDE w:val="0"/>
              <w:autoSpaceDN w:val="0"/>
              <w:spacing w:before="96" w:line="222" w:lineRule="auto"/>
              <w:ind w:left="29"/>
              <w:rPr>
                <w:sz w:val="17"/>
                <w:szCs w:val="17"/>
                <w:highlight w:val="none"/>
              </w:rPr>
            </w:pPr>
            <w:r>
              <w:rPr>
                <w:spacing w:val="2"/>
                <w:sz w:val="17"/>
                <w:szCs w:val="17"/>
                <w:highlight w:val="none"/>
              </w:rPr>
              <w:t>3#原有建筑结构翻新处理（柱头（二</w:t>
            </w:r>
            <w:r>
              <w:rPr>
                <w:sz w:val="17"/>
                <w:szCs w:val="17"/>
                <w:highlight w:val="none"/>
              </w:rPr>
              <w:t>））</w:t>
            </w:r>
          </w:p>
        </w:tc>
        <w:tc>
          <w:tcPr>
            <w:tcW w:w="2988" w:type="dxa"/>
            <w:vMerge w:val="continue"/>
            <w:tcBorders>
              <w:top w:val="nil"/>
            </w:tcBorders>
            <w:vAlign w:val="top"/>
          </w:tcPr>
          <w:p w14:paraId="6C6AB060">
            <w:pPr>
              <w:autoSpaceDE w:val="0"/>
              <w:autoSpaceDN w:val="0"/>
              <w:rPr>
                <w:rFonts w:ascii="Arial"/>
                <w:sz w:val="21"/>
                <w:highlight w:val="none"/>
              </w:rPr>
            </w:pPr>
          </w:p>
        </w:tc>
        <w:tc>
          <w:tcPr>
            <w:tcW w:w="767" w:type="dxa"/>
            <w:vAlign w:val="top"/>
          </w:tcPr>
          <w:p w14:paraId="571B7F53">
            <w:pPr>
              <w:pStyle w:val="253"/>
              <w:autoSpaceDE w:val="0"/>
              <w:autoSpaceDN w:val="0"/>
              <w:spacing w:before="96" w:line="225" w:lineRule="exact"/>
              <w:ind w:left="301"/>
              <w:rPr>
                <w:sz w:val="17"/>
                <w:szCs w:val="17"/>
                <w:highlight w:val="none"/>
              </w:rPr>
            </w:pPr>
            <w:r>
              <w:rPr>
                <w:sz w:val="17"/>
                <w:szCs w:val="17"/>
                <w:highlight w:val="none"/>
              </w:rPr>
              <w:t>m²</w:t>
            </w:r>
          </w:p>
        </w:tc>
        <w:tc>
          <w:tcPr>
            <w:tcW w:w="1261" w:type="dxa"/>
            <w:vAlign w:val="top"/>
          </w:tcPr>
          <w:p w14:paraId="1A7BC724">
            <w:pPr>
              <w:pStyle w:val="253"/>
              <w:autoSpaceDE w:val="0"/>
              <w:autoSpaceDN w:val="0"/>
              <w:spacing w:before="96" w:line="242" w:lineRule="auto"/>
              <w:ind w:left="426"/>
              <w:rPr>
                <w:sz w:val="17"/>
                <w:szCs w:val="17"/>
                <w:highlight w:val="none"/>
              </w:rPr>
            </w:pPr>
            <w:r>
              <w:rPr>
                <w:spacing w:val="-1"/>
                <w:sz w:val="17"/>
                <w:szCs w:val="17"/>
                <w:highlight w:val="none"/>
              </w:rPr>
              <w:t>2.10</w:t>
            </w:r>
          </w:p>
        </w:tc>
        <w:tc>
          <w:tcPr>
            <w:tcW w:w="1295" w:type="dxa"/>
            <w:vAlign w:val="top"/>
          </w:tcPr>
          <w:p w14:paraId="583673BD">
            <w:pPr>
              <w:autoSpaceDE w:val="0"/>
              <w:autoSpaceDN w:val="0"/>
              <w:rPr>
                <w:rFonts w:ascii="Arial"/>
                <w:sz w:val="21"/>
                <w:highlight w:val="none"/>
              </w:rPr>
            </w:pPr>
          </w:p>
        </w:tc>
        <w:tc>
          <w:tcPr>
            <w:tcW w:w="1521" w:type="dxa"/>
            <w:vAlign w:val="top"/>
          </w:tcPr>
          <w:p w14:paraId="6D0D858F">
            <w:pPr>
              <w:autoSpaceDE w:val="0"/>
              <w:autoSpaceDN w:val="0"/>
              <w:rPr>
                <w:rFonts w:ascii="Arial"/>
                <w:sz w:val="21"/>
                <w:highlight w:val="none"/>
              </w:rPr>
            </w:pPr>
          </w:p>
        </w:tc>
        <w:tc>
          <w:tcPr>
            <w:tcW w:w="2468" w:type="dxa"/>
            <w:vMerge w:val="continue"/>
            <w:tcBorders>
              <w:top w:val="nil"/>
              <w:bottom w:val="nil"/>
            </w:tcBorders>
            <w:vAlign w:val="top"/>
          </w:tcPr>
          <w:p w14:paraId="0641A710">
            <w:pPr>
              <w:autoSpaceDE w:val="0"/>
              <w:autoSpaceDN w:val="0"/>
              <w:rPr>
                <w:rFonts w:ascii="Arial"/>
                <w:sz w:val="21"/>
                <w:highlight w:val="none"/>
              </w:rPr>
            </w:pPr>
          </w:p>
        </w:tc>
      </w:tr>
      <w:tr w14:paraId="093A8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1028E785">
            <w:pPr>
              <w:pStyle w:val="253"/>
              <w:autoSpaceDE w:val="0"/>
              <w:autoSpaceDN w:val="0"/>
              <w:spacing w:before="96" w:line="242" w:lineRule="auto"/>
              <w:ind w:left="192"/>
              <w:rPr>
                <w:sz w:val="17"/>
                <w:szCs w:val="17"/>
                <w:highlight w:val="none"/>
              </w:rPr>
            </w:pPr>
            <w:r>
              <w:rPr>
                <w:spacing w:val="-3"/>
                <w:sz w:val="17"/>
                <w:szCs w:val="17"/>
                <w:highlight w:val="none"/>
              </w:rPr>
              <w:t>1.4.1</w:t>
            </w:r>
          </w:p>
        </w:tc>
        <w:tc>
          <w:tcPr>
            <w:tcW w:w="3550" w:type="dxa"/>
            <w:vAlign w:val="top"/>
          </w:tcPr>
          <w:p w14:paraId="24CEE587">
            <w:pPr>
              <w:pStyle w:val="253"/>
              <w:autoSpaceDE w:val="0"/>
              <w:autoSpaceDN w:val="0"/>
              <w:spacing w:before="96" w:line="222" w:lineRule="auto"/>
              <w:ind w:left="25"/>
              <w:rPr>
                <w:sz w:val="17"/>
                <w:szCs w:val="17"/>
                <w:highlight w:val="none"/>
              </w:rPr>
            </w:pPr>
            <w:r>
              <w:rPr>
                <w:spacing w:val="2"/>
                <w:sz w:val="17"/>
                <w:szCs w:val="17"/>
                <w:highlight w:val="none"/>
              </w:rPr>
              <w:t>4#原有建筑结构翻新处理（飞椽）</w:t>
            </w:r>
          </w:p>
        </w:tc>
        <w:tc>
          <w:tcPr>
            <w:tcW w:w="2988" w:type="dxa"/>
            <w:vMerge w:val="restart"/>
            <w:tcBorders>
              <w:bottom w:val="nil"/>
            </w:tcBorders>
            <w:vAlign w:val="top"/>
          </w:tcPr>
          <w:p w14:paraId="1F954616">
            <w:pPr>
              <w:autoSpaceDE w:val="0"/>
              <w:autoSpaceDN w:val="0"/>
              <w:rPr>
                <w:rFonts w:ascii="Arial"/>
                <w:sz w:val="21"/>
                <w:highlight w:val="none"/>
              </w:rPr>
            </w:pPr>
          </w:p>
        </w:tc>
        <w:tc>
          <w:tcPr>
            <w:tcW w:w="767" w:type="dxa"/>
            <w:vAlign w:val="top"/>
          </w:tcPr>
          <w:p w14:paraId="05231516">
            <w:pPr>
              <w:pStyle w:val="253"/>
              <w:autoSpaceDE w:val="0"/>
              <w:autoSpaceDN w:val="0"/>
              <w:spacing w:before="96" w:line="224" w:lineRule="exact"/>
              <w:ind w:left="301"/>
              <w:rPr>
                <w:sz w:val="17"/>
                <w:szCs w:val="17"/>
                <w:highlight w:val="none"/>
              </w:rPr>
            </w:pPr>
            <w:r>
              <w:rPr>
                <w:sz w:val="17"/>
                <w:szCs w:val="17"/>
                <w:highlight w:val="none"/>
              </w:rPr>
              <w:t>m²</w:t>
            </w:r>
          </w:p>
        </w:tc>
        <w:tc>
          <w:tcPr>
            <w:tcW w:w="1261" w:type="dxa"/>
            <w:vAlign w:val="top"/>
          </w:tcPr>
          <w:p w14:paraId="50C4ED2D">
            <w:pPr>
              <w:pStyle w:val="253"/>
              <w:autoSpaceDE w:val="0"/>
              <w:autoSpaceDN w:val="0"/>
              <w:spacing w:before="96" w:line="242" w:lineRule="auto"/>
              <w:ind w:left="437"/>
              <w:rPr>
                <w:sz w:val="17"/>
                <w:szCs w:val="17"/>
                <w:highlight w:val="none"/>
              </w:rPr>
            </w:pPr>
            <w:r>
              <w:rPr>
                <w:spacing w:val="-4"/>
                <w:sz w:val="17"/>
                <w:szCs w:val="17"/>
                <w:highlight w:val="none"/>
              </w:rPr>
              <w:t>1.10</w:t>
            </w:r>
          </w:p>
        </w:tc>
        <w:tc>
          <w:tcPr>
            <w:tcW w:w="1295" w:type="dxa"/>
            <w:vAlign w:val="top"/>
          </w:tcPr>
          <w:p w14:paraId="12C1B8F7">
            <w:pPr>
              <w:autoSpaceDE w:val="0"/>
              <w:autoSpaceDN w:val="0"/>
              <w:rPr>
                <w:rFonts w:ascii="Arial"/>
                <w:sz w:val="21"/>
                <w:highlight w:val="none"/>
              </w:rPr>
            </w:pPr>
          </w:p>
        </w:tc>
        <w:tc>
          <w:tcPr>
            <w:tcW w:w="1521" w:type="dxa"/>
            <w:vAlign w:val="top"/>
          </w:tcPr>
          <w:p w14:paraId="4BC34A63">
            <w:pPr>
              <w:autoSpaceDE w:val="0"/>
              <w:autoSpaceDN w:val="0"/>
              <w:rPr>
                <w:rFonts w:ascii="Arial"/>
                <w:sz w:val="21"/>
                <w:highlight w:val="none"/>
              </w:rPr>
            </w:pPr>
          </w:p>
        </w:tc>
        <w:tc>
          <w:tcPr>
            <w:tcW w:w="2468" w:type="dxa"/>
            <w:vMerge w:val="continue"/>
            <w:tcBorders>
              <w:top w:val="nil"/>
              <w:bottom w:val="nil"/>
            </w:tcBorders>
            <w:vAlign w:val="top"/>
          </w:tcPr>
          <w:p w14:paraId="17E36938">
            <w:pPr>
              <w:autoSpaceDE w:val="0"/>
              <w:autoSpaceDN w:val="0"/>
              <w:rPr>
                <w:rFonts w:ascii="Arial"/>
                <w:sz w:val="21"/>
                <w:highlight w:val="none"/>
              </w:rPr>
            </w:pPr>
          </w:p>
        </w:tc>
      </w:tr>
      <w:tr w14:paraId="2570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78DDAEE">
            <w:pPr>
              <w:pStyle w:val="253"/>
              <w:autoSpaceDE w:val="0"/>
              <w:autoSpaceDN w:val="0"/>
              <w:spacing w:before="96" w:line="242" w:lineRule="auto"/>
              <w:ind w:left="192"/>
              <w:rPr>
                <w:sz w:val="17"/>
                <w:szCs w:val="17"/>
                <w:highlight w:val="none"/>
              </w:rPr>
            </w:pPr>
            <w:r>
              <w:rPr>
                <w:spacing w:val="-3"/>
                <w:sz w:val="17"/>
                <w:szCs w:val="17"/>
                <w:highlight w:val="none"/>
              </w:rPr>
              <w:t>1.4.2</w:t>
            </w:r>
          </w:p>
        </w:tc>
        <w:tc>
          <w:tcPr>
            <w:tcW w:w="3550" w:type="dxa"/>
            <w:vAlign w:val="top"/>
          </w:tcPr>
          <w:p w14:paraId="1F4DCA45">
            <w:pPr>
              <w:pStyle w:val="253"/>
              <w:autoSpaceDE w:val="0"/>
              <w:autoSpaceDN w:val="0"/>
              <w:spacing w:before="96" w:line="222" w:lineRule="auto"/>
              <w:ind w:left="25"/>
              <w:rPr>
                <w:sz w:val="17"/>
                <w:szCs w:val="17"/>
                <w:highlight w:val="none"/>
              </w:rPr>
            </w:pPr>
            <w:r>
              <w:rPr>
                <w:spacing w:val="2"/>
                <w:sz w:val="17"/>
                <w:szCs w:val="17"/>
                <w:highlight w:val="none"/>
              </w:rPr>
              <w:t>4#原有建筑结构翻新处理（檐椽）</w:t>
            </w:r>
          </w:p>
        </w:tc>
        <w:tc>
          <w:tcPr>
            <w:tcW w:w="2988" w:type="dxa"/>
            <w:vMerge w:val="continue"/>
            <w:tcBorders>
              <w:top w:val="nil"/>
              <w:bottom w:val="nil"/>
            </w:tcBorders>
            <w:vAlign w:val="top"/>
          </w:tcPr>
          <w:p w14:paraId="22D95002">
            <w:pPr>
              <w:autoSpaceDE w:val="0"/>
              <w:autoSpaceDN w:val="0"/>
              <w:rPr>
                <w:rFonts w:ascii="Arial"/>
                <w:sz w:val="21"/>
                <w:highlight w:val="none"/>
              </w:rPr>
            </w:pPr>
          </w:p>
        </w:tc>
        <w:tc>
          <w:tcPr>
            <w:tcW w:w="767" w:type="dxa"/>
            <w:vAlign w:val="top"/>
          </w:tcPr>
          <w:p w14:paraId="46D85096">
            <w:pPr>
              <w:pStyle w:val="253"/>
              <w:autoSpaceDE w:val="0"/>
              <w:autoSpaceDN w:val="0"/>
              <w:spacing w:before="96" w:line="224" w:lineRule="exact"/>
              <w:ind w:left="301"/>
              <w:rPr>
                <w:sz w:val="17"/>
                <w:szCs w:val="17"/>
                <w:highlight w:val="none"/>
              </w:rPr>
            </w:pPr>
            <w:r>
              <w:rPr>
                <w:sz w:val="17"/>
                <w:szCs w:val="17"/>
                <w:highlight w:val="none"/>
              </w:rPr>
              <w:t>m²</w:t>
            </w:r>
          </w:p>
        </w:tc>
        <w:tc>
          <w:tcPr>
            <w:tcW w:w="1261" w:type="dxa"/>
            <w:vAlign w:val="top"/>
          </w:tcPr>
          <w:p w14:paraId="2E8356F7">
            <w:pPr>
              <w:pStyle w:val="253"/>
              <w:autoSpaceDE w:val="0"/>
              <w:autoSpaceDN w:val="0"/>
              <w:spacing w:before="96" w:line="242" w:lineRule="auto"/>
              <w:ind w:left="437"/>
              <w:rPr>
                <w:sz w:val="17"/>
                <w:szCs w:val="17"/>
                <w:highlight w:val="none"/>
              </w:rPr>
            </w:pPr>
            <w:r>
              <w:rPr>
                <w:spacing w:val="-4"/>
                <w:sz w:val="17"/>
                <w:szCs w:val="17"/>
                <w:highlight w:val="none"/>
              </w:rPr>
              <w:t>1.95</w:t>
            </w:r>
          </w:p>
        </w:tc>
        <w:tc>
          <w:tcPr>
            <w:tcW w:w="1295" w:type="dxa"/>
            <w:vAlign w:val="top"/>
          </w:tcPr>
          <w:p w14:paraId="2F8D3DCE">
            <w:pPr>
              <w:autoSpaceDE w:val="0"/>
              <w:autoSpaceDN w:val="0"/>
              <w:rPr>
                <w:rFonts w:ascii="Arial"/>
                <w:sz w:val="21"/>
                <w:highlight w:val="none"/>
              </w:rPr>
            </w:pPr>
          </w:p>
        </w:tc>
        <w:tc>
          <w:tcPr>
            <w:tcW w:w="1521" w:type="dxa"/>
            <w:vAlign w:val="top"/>
          </w:tcPr>
          <w:p w14:paraId="4F6126FD">
            <w:pPr>
              <w:autoSpaceDE w:val="0"/>
              <w:autoSpaceDN w:val="0"/>
              <w:rPr>
                <w:rFonts w:ascii="Arial"/>
                <w:sz w:val="21"/>
                <w:highlight w:val="none"/>
              </w:rPr>
            </w:pPr>
          </w:p>
        </w:tc>
        <w:tc>
          <w:tcPr>
            <w:tcW w:w="2468" w:type="dxa"/>
            <w:vMerge w:val="continue"/>
            <w:tcBorders>
              <w:top w:val="nil"/>
              <w:bottom w:val="nil"/>
            </w:tcBorders>
            <w:vAlign w:val="top"/>
          </w:tcPr>
          <w:p w14:paraId="6B6F14BB">
            <w:pPr>
              <w:autoSpaceDE w:val="0"/>
              <w:autoSpaceDN w:val="0"/>
              <w:rPr>
                <w:rFonts w:ascii="Arial"/>
                <w:sz w:val="21"/>
                <w:highlight w:val="none"/>
              </w:rPr>
            </w:pPr>
          </w:p>
        </w:tc>
      </w:tr>
      <w:tr w14:paraId="0F2C9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0A50590F">
            <w:pPr>
              <w:pStyle w:val="253"/>
              <w:autoSpaceDE w:val="0"/>
              <w:autoSpaceDN w:val="0"/>
              <w:spacing w:before="96" w:line="242" w:lineRule="auto"/>
              <w:ind w:left="192"/>
              <w:rPr>
                <w:sz w:val="17"/>
                <w:szCs w:val="17"/>
                <w:highlight w:val="none"/>
              </w:rPr>
            </w:pPr>
            <w:r>
              <w:rPr>
                <w:spacing w:val="-3"/>
                <w:sz w:val="17"/>
                <w:szCs w:val="17"/>
                <w:highlight w:val="none"/>
              </w:rPr>
              <w:t>1.4.3</w:t>
            </w:r>
          </w:p>
        </w:tc>
        <w:tc>
          <w:tcPr>
            <w:tcW w:w="3550" w:type="dxa"/>
            <w:vAlign w:val="top"/>
          </w:tcPr>
          <w:p w14:paraId="32A6E7A6">
            <w:pPr>
              <w:pStyle w:val="253"/>
              <w:autoSpaceDE w:val="0"/>
              <w:autoSpaceDN w:val="0"/>
              <w:spacing w:before="96" w:line="222" w:lineRule="auto"/>
              <w:ind w:left="25"/>
              <w:rPr>
                <w:sz w:val="17"/>
                <w:szCs w:val="17"/>
                <w:highlight w:val="none"/>
              </w:rPr>
            </w:pPr>
            <w:r>
              <w:rPr>
                <w:spacing w:val="2"/>
                <w:sz w:val="17"/>
                <w:szCs w:val="17"/>
                <w:highlight w:val="none"/>
              </w:rPr>
              <w:t>4#原有建筑结构翻新处理（檐垫板）</w:t>
            </w:r>
          </w:p>
        </w:tc>
        <w:tc>
          <w:tcPr>
            <w:tcW w:w="2988" w:type="dxa"/>
            <w:vMerge w:val="restart"/>
            <w:tcBorders>
              <w:top w:val="nil"/>
              <w:bottom w:val="nil"/>
            </w:tcBorders>
            <w:vAlign w:val="top"/>
          </w:tcPr>
          <w:p w14:paraId="28A11890">
            <w:pPr>
              <w:autoSpaceDE w:val="0"/>
              <w:autoSpaceDN w:val="0"/>
              <w:spacing w:line="1213" w:lineRule="exact"/>
              <w:ind w:firstLine="90"/>
              <w:rPr>
                <w:highlight w:val="none"/>
              </w:rPr>
            </w:pPr>
            <w:r>
              <w:rPr>
                <w:position w:val="-24"/>
                <w:highlight w:val="none"/>
              </w:rPr>
              <w:drawing>
                <wp:inline distT="0" distB="0" distL="0" distR="0">
                  <wp:extent cx="1778000" cy="770255"/>
                  <wp:effectExtent l="0" t="0" r="12700" b="1079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3"/>
                          <a:stretch>
                            <a:fillRect/>
                          </a:stretch>
                        </pic:blipFill>
                        <pic:spPr>
                          <a:xfrm>
                            <a:off x="0" y="0"/>
                            <a:ext cx="1778507" cy="770889"/>
                          </a:xfrm>
                          <a:prstGeom prst="rect">
                            <a:avLst/>
                          </a:prstGeom>
                        </pic:spPr>
                      </pic:pic>
                    </a:graphicData>
                  </a:graphic>
                </wp:inline>
              </w:drawing>
            </w:r>
          </w:p>
        </w:tc>
        <w:tc>
          <w:tcPr>
            <w:tcW w:w="767" w:type="dxa"/>
            <w:vAlign w:val="top"/>
          </w:tcPr>
          <w:p w14:paraId="63B17373">
            <w:pPr>
              <w:pStyle w:val="253"/>
              <w:autoSpaceDE w:val="0"/>
              <w:autoSpaceDN w:val="0"/>
              <w:spacing w:before="96" w:line="225" w:lineRule="exact"/>
              <w:ind w:left="301"/>
              <w:rPr>
                <w:sz w:val="17"/>
                <w:szCs w:val="17"/>
                <w:highlight w:val="none"/>
              </w:rPr>
            </w:pPr>
            <w:r>
              <w:rPr>
                <w:sz w:val="17"/>
                <w:szCs w:val="17"/>
                <w:highlight w:val="none"/>
              </w:rPr>
              <w:t>m²</w:t>
            </w:r>
          </w:p>
        </w:tc>
        <w:tc>
          <w:tcPr>
            <w:tcW w:w="1261" w:type="dxa"/>
            <w:vAlign w:val="top"/>
          </w:tcPr>
          <w:p w14:paraId="39BF7367">
            <w:pPr>
              <w:pStyle w:val="253"/>
              <w:autoSpaceDE w:val="0"/>
              <w:autoSpaceDN w:val="0"/>
              <w:spacing w:before="96" w:line="242" w:lineRule="auto"/>
              <w:ind w:left="428"/>
              <w:rPr>
                <w:sz w:val="17"/>
                <w:szCs w:val="17"/>
                <w:highlight w:val="none"/>
              </w:rPr>
            </w:pPr>
            <w:r>
              <w:rPr>
                <w:spacing w:val="-2"/>
                <w:sz w:val="17"/>
                <w:szCs w:val="17"/>
                <w:highlight w:val="none"/>
              </w:rPr>
              <w:t>3.48</w:t>
            </w:r>
          </w:p>
        </w:tc>
        <w:tc>
          <w:tcPr>
            <w:tcW w:w="1295" w:type="dxa"/>
            <w:vAlign w:val="top"/>
          </w:tcPr>
          <w:p w14:paraId="13124829">
            <w:pPr>
              <w:autoSpaceDE w:val="0"/>
              <w:autoSpaceDN w:val="0"/>
              <w:rPr>
                <w:rFonts w:ascii="Arial"/>
                <w:sz w:val="21"/>
                <w:highlight w:val="none"/>
              </w:rPr>
            </w:pPr>
          </w:p>
        </w:tc>
        <w:tc>
          <w:tcPr>
            <w:tcW w:w="1521" w:type="dxa"/>
            <w:vAlign w:val="top"/>
          </w:tcPr>
          <w:p w14:paraId="2A9C23EB">
            <w:pPr>
              <w:autoSpaceDE w:val="0"/>
              <w:autoSpaceDN w:val="0"/>
              <w:rPr>
                <w:rFonts w:ascii="Arial"/>
                <w:sz w:val="21"/>
                <w:highlight w:val="none"/>
              </w:rPr>
            </w:pPr>
          </w:p>
        </w:tc>
        <w:tc>
          <w:tcPr>
            <w:tcW w:w="2468" w:type="dxa"/>
            <w:vMerge w:val="continue"/>
            <w:tcBorders>
              <w:top w:val="nil"/>
              <w:bottom w:val="nil"/>
            </w:tcBorders>
            <w:vAlign w:val="top"/>
          </w:tcPr>
          <w:p w14:paraId="57591805">
            <w:pPr>
              <w:autoSpaceDE w:val="0"/>
              <w:autoSpaceDN w:val="0"/>
              <w:rPr>
                <w:rFonts w:ascii="Arial"/>
                <w:sz w:val="21"/>
                <w:highlight w:val="none"/>
              </w:rPr>
            </w:pPr>
          </w:p>
        </w:tc>
      </w:tr>
      <w:tr w14:paraId="2D4EA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78B9E19">
            <w:pPr>
              <w:pStyle w:val="253"/>
              <w:autoSpaceDE w:val="0"/>
              <w:autoSpaceDN w:val="0"/>
              <w:spacing w:before="97" w:line="242" w:lineRule="auto"/>
              <w:ind w:left="192"/>
              <w:rPr>
                <w:sz w:val="17"/>
                <w:szCs w:val="17"/>
                <w:highlight w:val="none"/>
              </w:rPr>
            </w:pPr>
            <w:r>
              <w:rPr>
                <w:spacing w:val="-3"/>
                <w:sz w:val="17"/>
                <w:szCs w:val="17"/>
                <w:highlight w:val="none"/>
              </w:rPr>
              <w:t>1.4.4</w:t>
            </w:r>
          </w:p>
        </w:tc>
        <w:tc>
          <w:tcPr>
            <w:tcW w:w="3550" w:type="dxa"/>
            <w:vAlign w:val="top"/>
          </w:tcPr>
          <w:p w14:paraId="495D8C6D">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4#原有建筑结构翻新处理（檐枋）</w:t>
            </w:r>
          </w:p>
        </w:tc>
        <w:tc>
          <w:tcPr>
            <w:tcW w:w="2988" w:type="dxa"/>
            <w:vMerge w:val="continue"/>
            <w:tcBorders>
              <w:top w:val="nil"/>
              <w:bottom w:val="nil"/>
            </w:tcBorders>
            <w:vAlign w:val="top"/>
          </w:tcPr>
          <w:p w14:paraId="12A7FD04">
            <w:pPr>
              <w:autoSpaceDE w:val="0"/>
              <w:autoSpaceDN w:val="0"/>
              <w:rPr>
                <w:rFonts w:ascii="Arial"/>
                <w:sz w:val="21"/>
                <w:highlight w:val="none"/>
              </w:rPr>
            </w:pPr>
          </w:p>
        </w:tc>
        <w:tc>
          <w:tcPr>
            <w:tcW w:w="767" w:type="dxa"/>
            <w:vAlign w:val="top"/>
          </w:tcPr>
          <w:p w14:paraId="0CC0FD10">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3D7A78B9">
            <w:pPr>
              <w:pStyle w:val="253"/>
              <w:autoSpaceDE w:val="0"/>
              <w:autoSpaceDN w:val="0"/>
              <w:spacing w:before="97" w:line="242" w:lineRule="auto"/>
              <w:ind w:left="437"/>
              <w:rPr>
                <w:sz w:val="17"/>
                <w:szCs w:val="17"/>
                <w:highlight w:val="none"/>
              </w:rPr>
            </w:pPr>
            <w:r>
              <w:rPr>
                <w:spacing w:val="-4"/>
                <w:sz w:val="17"/>
                <w:szCs w:val="17"/>
                <w:highlight w:val="none"/>
              </w:rPr>
              <w:t>1.31</w:t>
            </w:r>
          </w:p>
        </w:tc>
        <w:tc>
          <w:tcPr>
            <w:tcW w:w="1295" w:type="dxa"/>
            <w:vAlign w:val="top"/>
          </w:tcPr>
          <w:p w14:paraId="5BBA67A1">
            <w:pPr>
              <w:autoSpaceDE w:val="0"/>
              <w:autoSpaceDN w:val="0"/>
              <w:rPr>
                <w:rFonts w:ascii="Arial"/>
                <w:sz w:val="21"/>
                <w:highlight w:val="none"/>
              </w:rPr>
            </w:pPr>
          </w:p>
        </w:tc>
        <w:tc>
          <w:tcPr>
            <w:tcW w:w="1521" w:type="dxa"/>
            <w:vAlign w:val="top"/>
          </w:tcPr>
          <w:p w14:paraId="5BCC8B61">
            <w:pPr>
              <w:autoSpaceDE w:val="0"/>
              <w:autoSpaceDN w:val="0"/>
              <w:rPr>
                <w:rFonts w:ascii="Arial"/>
                <w:sz w:val="21"/>
                <w:highlight w:val="none"/>
              </w:rPr>
            </w:pPr>
          </w:p>
        </w:tc>
        <w:tc>
          <w:tcPr>
            <w:tcW w:w="2468" w:type="dxa"/>
            <w:vMerge w:val="continue"/>
            <w:tcBorders>
              <w:top w:val="nil"/>
              <w:bottom w:val="nil"/>
            </w:tcBorders>
            <w:vAlign w:val="top"/>
          </w:tcPr>
          <w:p w14:paraId="6028D67C">
            <w:pPr>
              <w:autoSpaceDE w:val="0"/>
              <w:autoSpaceDN w:val="0"/>
              <w:rPr>
                <w:rFonts w:ascii="Arial"/>
                <w:sz w:val="21"/>
                <w:highlight w:val="none"/>
              </w:rPr>
            </w:pPr>
          </w:p>
        </w:tc>
      </w:tr>
      <w:tr w14:paraId="6FDDE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06F13D3">
            <w:pPr>
              <w:pStyle w:val="253"/>
              <w:autoSpaceDE w:val="0"/>
              <w:autoSpaceDN w:val="0"/>
              <w:spacing w:before="97" w:line="242" w:lineRule="auto"/>
              <w:ind w:left="192"/>
              <w:rPr>
                <w:sz w:val="17"/>
                <w:szCs w:val="17"/>
                <w:highlight w:val="none"/>
              </w:rPr>
            </w:pPr>
            <w:r>
              <w:rPr>
                <w:spacing w:val="-3"/>
                <w:sz w:val="17"/>
                <w:szCs w:val="17"/>
                <w:highlight w:val="none"/>
              </w:rPr>
              <w:t>1.4.5</w:t>
            </w:r>
          </w:p>
        </w:tc>
        <w:tc>
          <w:tcPr>
            <w:tcW w:w="3550" w:type="dxa"/>
            <w:vAlign w:val="top"/>
          </w:tcPr>
          <w:p w14:paraId="7A1E761A">
            <w:pPr>
              <w:pStyle w:val="253"/>
              <w:autoSpaceDE w:val="0"/>
              <w:autoSpaceDN w:val="0"/>
              <w:spacing w:before="97" w:line="222" w:lineRule="auto"/>
              <w:ind w:left="25"/>
              <w:rPr>
                <w:sz w:val="17"/>
                <w:szCs w:val="17"/>
                <w:highlight w:val="none"/>
              </w:rPr>
            </w:pPr>
            <w:r>
              <w:rPr>
                <w:spacing w:val="2"/>
                <w:sz w:val="17"/>
                <w:szCs w:val="17"/>
                <w:highlight w:val="none"/>
              </w:rPr>
              <w:t>4#原有建筑结构翻新处理（望板）</w:t>
            </w:r>
          </w:p>
        </w:tc>
        <w:tc>
          <w:tcPr>
            <w:tcW w:w="2988" w:type="dxa"/>
            <w:vMerge w:val="continue"/>
            <w:tcBorders>
              <w:top w:val="nil"/>
              <w:bottom w:val="nil"/>
            </w:tcBorders>
            <w:vAlign w:val="top"/>
          </w:tcPr>
          <w:p w14:paraId="71244E7C">
            <w:pPr>
              <w:autoSpaceDE w:val="0"/>
              <w:autoSpaceDN w:val="0"/>
              <w:rPr>
                <w:rFonts w:ascii="Arial"/>
                <w:sz w:val="21"/>
                <w:highlight w:val="none"/>
              </w:rPr>
            </w:pPr>
          </w:p>
        </w:tc>
        <w:tc>
          <w:tcPr>
            <w:tcW w:w="767" w:type="dxa"/>
            <w:vAlign w:val="top"/>
          </w:tcPr>
          <w:p w14:paraId="04D891F6">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06A13BA8">
            <w:pPr>
              <w:pStyle w:val="253"/>
              <w:autoSpaceDE w:val="0"/>
              <w:autoSpaceDN w:val="0"/>
              <w:spacing w:before="97" w:line="242" w:lineRule="auto"/>
              <w:ind w:left="424"/>
              <w:rPr>
                <w:sz w:val="17"/>
                <w:szCs w:val="17"/>
                <w:highlight w:val="none"/>
              </w:rPr>
            </w:pPr>
            <w:r>
              <w:rPr>
                <w:spacing w:val="-1"/>
                <w:sz w:val="17"/>
                <w:szCs w:val="17"/>
                <w:highlight w:val="none"/>
              </w:rPr>
              <w:t>4.24</w:t>
            </w:r>
          </w:p>
        </w:tc>
        <w:tc>
          <w:tcPr>
            <w:tcW w:w="1295" w:type="dxa"/>
            <w:vAlign w:val="top"/>
          </w:tcPr>
          <w:p w14:paraId="038EE781">
            <w:pPr>
              <w:autoSpaceDE w:val="0"/>
              <w:autoSpaceDN w:val="0"/>
              <w:rPr>
                <w:rFonts w:ascii="Arial"/>
                <w:sz w:val="21"/>
                <w:highlight w:val="none"/>
              </w:rPr>
            </w:pPr>
          </w:p>
        </w:tc>
        <w:tc>
          <w:tcPr>
            <w:tcW w:w="1521" w:type="dxa"/>
            <w:vAlign w:val="top"/>
          </w:tcPr>
          <w:p w14:paraId="78F3056B">
            <w:pPr>
              <w:autoSpaceDE w:val="0"/>
              <w:autoSpaceDN w:val="0"/>
              <w:rPr>
                <w:rFonts w:ascii="Arial"/>
                <w:sz w:val="21"/>
                <w:highlight w:val="none"/>
              </w:rPr>
            </w:pPr>
          </w:p>
        </w:tc>
        <w:tc>
          <w:tcPr>
            <w:tcW w:w="2468" w:type="dxa"/>
            <w:vMerge w:val="continue"/>
            <w:tcBorders>
              <w:top w:val="nil"/>
              <w:bottom w:val="nil"/>
            </w:tcBorders>
            <w:vAlign w:val="top"/>
          </w:tcPr>
          <w:p w14:paraId="0BEEF6BD">
            <w:pPr>
              <w:autoSpaceDE w:val="0"/>
              <w:autoSpaceDN w:val="0"/>
              <w:rPr>
                <w:rFonts w:ascii="Arial"/>
                <w:sz w:val="21"/>
                <w:highlight w:val="none"/>
              </w:rPr>
            </w:pPr>
          </w:p>
        </w:tc>
      </w:tr>
      <w:tr w14:paraId="23963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4A28A4F0">
            <w:pPr>
              <w:pStyle w:val="253"/>
              <w:autoSpaceDE w:val="0"/>
              <w:autoSpaceDN w:val="0"/>
              <w:spacing w:before="98" w:line="242" w:lineRule="auto"/>
              <w:ind w:left="192"/>
              <w:rPr>
                <w:sz w:val="17"/>
                <w:szCs w:val="17"/>
                <w:highlight w:val="none"/>
              </w:rPr>
            </w:pPr>
            <w:r>
              <w:rPr>
                <w:spacing w:val="-3"/>
                <w:sz w:val="17"/>
                <w:szCs w:val="17"/>
                <w:highlight w:val="none"/>
              </w:rPr>
              <w:t>1.4.6</w:t>
            </w:r>
          </w:p>
        </w:tc>
        <w:tc>
          <w:tcPr>
            <w:tcW w:w="3550" w:type="dxa"/>
            <w:vAlign w:val="top"/>
          </w:tcPr>
          <w:p w14:paraId="701D0C7A">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4#原有建筑结构翻新处理（檐柱）</w:t>
            </w:r>
          </w:p>
        </w:tc>
        <w:tc>
          <w:tcPr>
            <w:tcW w:w="2988" w:type="dxa"/>
            <w:vMerge w:val="continue"/>
            <w:tcBorders>
              <w:top w:val="nil"/>
              <w:bottom w:val="nil"/>
            </w:tcBorders>
            <w:vAlign w:val="top"/>
          </w:tcPr>
          <w:p w14:paraId="758A628C">
            <w:pPr>
              <w:autoSpaceDE w:val="0"/>
              <w:autoSpaceDN w:val="0"/>
              <w:rPr>
                <w:rFonts w:ascii="Arial"/>
                <w:sz w:val="21"/>
                <w:highlight w:val="none"/>
              </w:rPr>
            </w:pPr>
          </w:p>
        </w:tc>
        <w:tc>
          <w:tcPr>
            <w:tcW w:w="767" w:type="dxa"/>
            <w:vAlign w:val="top"/>
          </w:tcPr>
          <w:p w14:paraId="77ED5B42">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25076A3E">
            <w:pPr>
              <w:pStyle w:val="253"/>
              <w:autoSpaceDE w:val="0"/>
              <w:autoSpaceDN w:val="0"/>
              <w:spacing w:before="98" w:line="242" w:lineRule="auto"/>
              <w:ind w:left="426"/>
              <w:rPr>
                <w:sz w:val="17"/>
                <w:szCs w:val="17"/>
                <w:highlight w:val="none"/>
              </w:rPr>
            </w:pPr>
            <w:r>
              <w:rPr>
                <w:spacing w:val="-1"/>
                <w:sz w:val="17"/>
                <w:szCs w:val="17"/>
                <w:highlight w:val="none"/>
              </w:rPr>
              <w:t>2.32</w:t>
            </w:r>
          </w:p>
        </w:tc>
        <w:tc>
          <w:tcPr>
            <w:tcW w:w="1295" w:type="dxa"/>
            <w:vAlign w:val="top"/>
          </w:tcPr>
          <w:p w14:paraId="4248F28C">
            <w:pPr>
              <w:autoSpaceDE w:val="0"/>
              <w:autoSpaceDN w:val="0"/>
              <w:rPr>
                <w:rFonts w:ascii="Arial"/>
                <w:sz w:val="21"/>
                <w:highlight w:val="none"/>
              </w:rPr>
            </w:pPr>
          </w:p>
        </w:tc>
        <w:tc>
          <w:tcPr>
            <w:tcW w:w="1521" w:type="dxa"/>
            <w:vAlign w:val="top"/>
          </w:tcPr>
          <w:p w14:paraId="49D535E0">
            <w:pPr>
              <w:autoSpaceDE w:val="0"/>
              <w:autoSpaceDN w:val="0"/>
              <w:rPr>
                <w:rFonts w:ascii="Arial"/>
                <w:sz w:val="21"/>
                <w:highlight w:val="none"/>
              </w:rPr>
            </w:pPr>
          </w:p>
        </w:tc>
        <w:tc>
          <w:tcPr>
            <w:tcW w:w="2468" w:type="dxa"/>
            <w:vMerge w:val="continue"/>
            <w:tcBorders>
              <w:top w:val="nil"/>
              <w:bottom w:val="nil"/>
            </w:tcBorders>
            <w:vAlign w:val="top"/>
          </w:tcPr>
          <w:p w14:paraId="696B1953">
            <w:pPr>
              <w:autoSpaceDE w:val="0"/>
              <w:autoSpaceDN w:val="0"/>
              <w:rPr>
                <w:rFonts w:ascii="Arial"/>
                <w:sz w:val="21"/>
                <w:highlight w:val="none"/>
              </w:rPr>
            </w:pPr>
          </w:p>
        </w:tc>
      </w:tr>
      <w:tr w14:paraId="101E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60164B58">
            <w:pPr>
              <w:pStyle w:val="253"/>
              <w:autoSpaceDE w:val="0"/>
              <w:autoSpaceDN w:val="0"/>
              <w:spacing w:before="98" w:line="242" w:lineRule="auto"/>
              <w:ind w:left="192"/>
              <w:rPr>
                <w:sz w:val="17"/>
                <w:szCs w:val="17"/>
                <w:highlight w:val="none"/>
              </w:rPr>
            </w:pPr>
            <w:r>
              <w:rPr>
                <w:spacing w:val="-3"/>
                <w:sz w:val="17"/>
                <w:szCs w:val="17"/>
                <w:highlight w:val="none"/>
              </w:rPr>
              <w:t>1.4.7</w:t>
            </w:r>
          </w:p>
        </w:tc>
        <w:tc>
          <w:tcPr>
            <w:tcW w:w="3550" w:type="dxa"/>
            <w:vAlign w:val="top"/>
          </w:tcPr>
          <w:p w14:paraId="3F1BD1F5">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4#原有建筑结构翻新处理（柱头（一</w:t>
            </w:r>
            <w:r>
              <w:rPr>
                <w:spacing w:val="1"/>
                <w:sz w:val="17"/>
                <w:szCs w:val="17"/>
                <w:highlight w:val="none"/>
              </w:rPr>
              <w:t>））</w:t>
            </w:r>
          </w:p>
        </w:tc>
        <w:tc>
          <w:tcPr>
            <w:tcW w:w="2988" w:type="dxa"/>
            <w:vMerge w:val="continue"/>
            <w:tcBorders>
              <w:top w:val="nil"/>
              <w:bottom w:val="nil"/>
            </w:tcBorders>
            <w:vAlign w:val="top"/>
          </w:tcPr>
          <w:p w14:paraId="24EF24F8">
            <w:pPr>
              <w:autoSpaceDE w:val="0"/>
              <w:autoSpaceDN w:val="0"/>
              <w:rPr>
                <w:rFonts w:ascii="Arial"/>
                <w:sz w:val="21"/>
                <w:highlight w:val="none"/>
              </w:rPr>
            </w:pPr>
          </w:p>
        </w:tc>
        <w:tc>
          <w:tcPr>
            <w:tcW w:w="767" w:type="dxa"/>
            <w:vAlign w:val="top"/>
          </w:tcPr>
          <w:p w14:paraId="3488D0FA">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3FBAC71D">
            <w:pPr>
              <w:pStyle w:val="253"/>
              <w:autoSpaceDE w:val="0"/>
              <w:autoSpaceDN w:val="0"/>
              <w:spacing w:before="98" w:line="242" w:lineRule="auto"/>
              <w:ind w:left="426"/>
              <w:rPr>
                <w:sz w:val="17"/>
                <w:szCs w:val="17"/>
                <w:highlight w:val="none"/>
              </w:rPr>
            </w:pPr>
            <w:r>
              <w:rPr>
                <w:spacing w:val="-1"/>
                <w:sz w:val="17"/>
                <w:szCs w:val="17"/>
                <w:highlight w:val="none"/>
              </w:rPr>
              <w:t>2.33</w:t>
            </w:r>
          </w:p>
        </w:tc>
        <w:tc>
          <w:tcPr>
            <w:tcW w:w="1295" w:type="dxa"/>
            <w:vAlign w:val="top"/>
          </w:tcPr>
          <w:p w14:paraId="1B2D0F31">
            <w:pPr>
              <w:autoSpaceDE w:val="0"/>
              <w:autoSpaceDN w:val="0"/>
              <w:rPr>
                <w:rFonts w:ascii="Arial"/>
                <w:sz w:val="21"/>
                <w:highlight w:val="none"/>
              </w:rPr>
            </w:pPr>
          </w:p>
        </w:tc>
        <w:tc>
          <w:tcPr>
            <w:tcW w:w="1521" w:type="dxa"/>
            <w:vAlign w:val="top"/>
          </w:tcPr>
          <w:p w14:paraId="3CA2504D">
            <w:pPr>
              <w:autoSpaceDE w:val="0"/>
              <w:autoSpaceDN w:val="0"/>
              <w:rPr>
                <w:rFonts w:ascii="Arial"/>
                <w:sz w:val="21"/>
                <w:highlight w:val="none"/>
              </w:rPr>
            </w:pPr>
          </w:p>
        </w:tc>
        <w:tc>
          <w:tcPr>
            <w:tcW w:w="2468" w:type="dxa"/>
            <w:vMerge w:val="continue"/>
            <w:tcBorders>
              <w:top w:val="nil"/>
              <w:bottom w:val="nil"/>
            </w:tcBorders>
            <w:vAlign w:val="top"/>
          </w:tcPr>
          <w:p w14:paraId="7196741C">
            <w:pPr>
              <w:autoSpaceDE w:val="0"/>
              <w:autoSpaceDN w:val="0"/>
              <w:rPr>
                <w:rFonts w:ascii="Arial"/>
                <w:sz w:val="21"/>
                <w:highlight w:val="none"/>
              </w:rPr>
            </w:pPr>
          </w:p>
        </w:tc>
      </w:tr>
      <w:tr w14:paraId="1214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70DC998">
            <w:pPr>
              <w:pStyle w:val="253"/>
              <w:autoSpaceDE w:val="0"/>
              <w:autoSpaceDN w:val="0"/>
              <w:spacing w:before="99" w:line="242" w:lineRule="auto"/>
              <w:ind w:left="192"/>
              <w:rPr>
                <w:sz w:val="17"/>
                <w:szCs w:val="17"/>
                <w:highlight w:val="none"/>
              </w:rPr>
            </w:pPr>
            <w:r>
              <w:rPr>
                <w:spacing w:val="-3"/>
                <w:sz w:val="17"/>
                <w:szCs w:val="17"/>
                <w:highlight w:val="none"/>
              </w:rPr>
              <w:t>1.4.8</w:t>
            </w:r>
          </w:p>
        </w:tc>
        <w:tc>
          <w:tcPr>
            <w:tcW w:w="3550" w:type="dxa"/>
            <w:vAlign w:val="top"/>
          </w:tcPr>
          <w:p w14:paraId="4EF626B3">
            <w:pPr>
              <w:pStyle w:val="253"/>
              <w:autoSpaceDE w:val="0"/>
              <w:autoSpaceDN w:val="0"/>
              <w:spacing w:before="99" w:line="222" w:lineRule="auto"/>
              <w:ind w:left="25"/>
              <w:rPr>
                <w:sz w:val="17"/>
                <w:szCs w:val="17"/>
                <w:highlight w:val="none"/>
              </w:rPr>
            </w:pPr>
            <w:r>
              <w:rPr>
                <w:spacing w:val="2"/>
                <w:sz w:val="17"/>
                <w:szCs w:val="17"/>
                <w:highlight w:val="none"/>
              </w:rPr>
              <w:t>4#原有建筑结构翻新处理（柱头（二</w:t>
            </w:r>
            <w:r>
              <w:rPr>
                <w:spacing w:val="1"/>
                <w:sz w:val="17"/>
                <w:szCs w:val="17"/>
                <w:highlight w:val="none"/>
              </w:rPr>
              <w:t>））</w:t>
            </w:r>
          </w:p>
        </w:tc>
        <w:tc>
          <w:tcPr>
            <w:tcW w:w="2988" w:type="dxa"/>
            <w:vMerge w:val="continue"/>
            <w:tcBorders>
              <w:top w:val="nil"/>
            </w:tcBorders>
            <w:vAlign w:val="top"/>
          </w:tcPr>
          <w:p w14:paraId="38D2412E">
            <w:pPr>
              <w:autoSpaceDE w:val="0"/>
              <w:autoSpaceDN w:val="0"/>
              <w:rPr>
                <w:rFonts w:ascii="Arial"/>
                <w:sz w:val="21"/>
                <w:highlight w:val="none"/>
              </w:rPr>
            </w:pPr>
          </w:p>
        </w:tc>
        <w:tc>
          <w:tcPr>
            <w:tcW w:w="767" w:type="dxa"/>
            <w:vAlign w:val="top"/>
          </w:tcPr>
          <w:p w14:paraId="5A2D60AC">
            <w:pPr>
              <w:pStyle w:val="253"/>
              <w:autoSpaceDE w:val="0"/>
              <w:autoSpaceDN w:val="0"/>
              <w:spacing w:before="99" w:line="225" w:lineRule="exact"/>
              <w:ind w:left="301"/>
              <w:rPr>
                <w:sz w:val="17"/>
                <w:szCs w:val="17"/>
                <w:highlight w:val="none"/>
              </w:rPr>
            </w:pPr>
            <w:r>
              <w:rPr>
                <w:sz w:val="17"/>
                <w:szCs w:val="17"/>
                <w:highlight w:val="none"/>
              </w:rPr>
              <w:t>m²</w:t>
            </w:r>
          </w:p>
        </w:tc>
        <w:tc>
          <w:tcPr>
            <w:tcW w:w="1261" w:type="dxa"/>
            <w:vAlign w:val="top"/>
          </w:tcPr>
          <w:p w14:paraId="5560E042">
            <w:pPr>
              <w:pStyle w:val="253"/>
              <w:autoSpaceDE w:val="0"/>
              <w:autoSpaceDN w:val="0"/>
              <w:spacing w:before="99" w:line="242" w:lineRule="auto"/>
              <w:ind w:left="424"/>
              <w:rPr>
                <w:sz w:val="17"/>
                <w:szCs w:val="17"/>
                <w:highlight w:val="none"/>
              </w:rPr>
            </w:pPr>
            <w:r>
              <w:rPr>
                <w:spacing w:val="-1"/>
                <w:sz w:val="17"/>
                <w:szCs w:val="17"/>
                <w:highlight w:val="none"/>
              </w:rPr>
              <w:t>4.87</w:t>
            </w:r>
          </w:p>
        </w:tc>
        <w:tc>
          <w:tcPr>
            <w:tcW w:w="1295" w:type="dxa"/>
            <w:vAlign w:val="top"/>
          </w:tcPr>
          <w:p w14:paraId="2E0294AB">
            <w:pPr>
              <w:autoSpaceDE w:val="0"/>
              <w:autoSpaceDN w:val="0"/>
              <w:rPr>
                <w:rFonts w:ascii="Arial"/>
                <w:sz w:val="21"/>
                <w:highlight w:val="none"/>
              </w:rPr>
            </w:pPr>
          </w:p>
        </w:tc>
        <w:tc>
          <w:tcPr>
            <w:tcW w:w="1521" w:type="dxa"/>
            <w:vAlign w:val="top"/>
          </w:tcPr>
          <w:p w14:paraId="270DC8FF">
            <w:pPr>
              <w:autoSpaceDE w:val="0"/>
              <w:autoSpaceDN w:val="0"/>
              <w:rPr>
                <w:rFonts w:ascii="Arial"/>
                <w:sz w:val="21"/>
                <w:highlight w:val="none"/>
              </w:rPr>
            </w:pPr>
          </w:p>
        </w:tc>
        <w:tc>
          <w:tcPr>
            <w:tcW w:w="2468" w:type="dxa"/>
            <w:vMerge w:val="continue"/>
            <w:tcBorders>
              <w:top w:val="nil"/>
            </w:tcBorders>
            <w:vAlign w:val="top"/>
          </w:tcPr>
          <w:p w14:paraId="1599A9D2">
            <w:pPr>
              <w:autoSpaceDE w:val="0"/>
              <w:autoSpaceDN w:val="0"/>
              <w:rPr>
                <w:rFonts w:ascii="Arial"/>
                <w:sz w:val="21"/>
                <w:highlight w:val="none"/>
              </w:rPr>
            </w:pPr>
          </w:p>
        </w:tc>
      </w:tr>
      <w:tr w14:paraId="605F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atLeast"/>
        </w:trPr>
        <w:tc>
          <w:tcPr>
            <w:tcW w:w="775" w:type="dxa"/>
            <w:vAlign w:val="top"/>
          </w:tcPr>
          <w:p w14:paraId="39C71FE0">
            <w:pPr>
              <w:autoSpaceDE w:val="0"/>
              <w:autoSpaceDN w:val="0"/>
              <w:spacing w:line="337" w:lineRule="auto"/>
              <w:rPr>
                <w:rFonts w:ascii="Arial"/>
                <w:sz w:val="21"/>
                <w:highlight w:val="none"/>
              </w:rPr>
            </w:pPr>
          </w:p>
          <w:p w14:paraId="26D45F55">
            <w:pPr>
              <w:autoSpaceDE w:val="0"/>
              <w:autoSpaceDN w:val="0"/>
              <w:spacing w:line="337" w:lineRule="auto"/>
              <w:rPr>
                <w:rFonts w:ascii="Arial"/>
                <w:sz w:val="21"/>
                <w:highlight w:val="none"/>
              </w:rPr>
            </w:pPr>
          </w:p>
          <w:p w14:paraId="1200F527">
            <w:pPr>
              <w:pStyle w:val="253"/>
              <w:autoSpaceDE w:val="0"/>
              <w:autoSpaceDN w:val="0"/>
              <w:spacing w:before="55" w:line="242" w:lineRule="auto"/>
              <w:ind w:left="278"/>
              <w:rPr>
                <w:sz w:val="17"/>
                <w:szCs w:val="17"/>
                <w:highlight w:val="none"/>
              </w:rPr>
            </w:pPr>
            <w:r>
              <w:rPr>
                <w:spacing w:val="-6"/>
                <w:sz w:val="17"/>
                <w:szCs w:val="17"/>
                <w:highlight w:val="none"/>
              </w:rPr>
              <w:t>1.5</w:t>
            </w:r>
          </w:p>
        </w:tc>
        <w:tc>
          <w:tcPr>
            <w:tcW w:w="3550" w:type="dxa"/>
            <w:vAlign w:val="top"/>
          </w:tcPr>
          <w:p w14:paraId="286CAD79">
            <w:pPr>
              <w:autoSpaceDE w:val="0"/>
              <w:autoSpaceDN w:val="0"/>
              <w:spacing w:line="336" w:lineRule="auto"/>
              <w:rPr>
                <w:rFonts w:ascii="Arial"/>
                <w:sz w:val="21"/>
                <w:highlight w:val="none"/>
              </w:rPr>
            </w:pPr>
          </w:p>
          <w:p w14:paraId="1C3278A3">
            <w:pPr>
              <w:autoSpaceDE w:val="0"/>
              <w:autoSpaceDN w:val="0"/>
              <w:spacing w:line="337" w:lineRule="auto"/>
              <w:rPr>
                <w:rFonts w:ascii="Arial"/>
                <w:sz w:val="21"/>
                <w:highlight w:val="none"/>
              </w:rPr>
            </w:pPr>
          </w:p>
          <w:p w14:paraId="5150C3C4">
            <w:pPr>
              <w:pStyle w:val="253"/>
              <w:autoSpaceDE w:val="0"/>
              <w:autoSpaceDN w:val="0"/>
              <w:spacing w:before="56" w:line="222" w:lineRule="auto"/>
              <w:ind w:left="29"/>
              <w:rPr>
                <w:sz w:val="17"/>
                <w:szCs w:val="17"/>
                <w:highlight w:val="none"/>
              </w:rPr>
            </w:pPr>
            <w:r>
              <w:rPr>
                <w:spacing w:val="2"/>
                <w:sz w:val="17"/>
                <w:szCs w:val="17"/>
                <w:highlight w:val="none"/>
              </w:rPr>
              <w:t>原展厅办公室室外悬挑檐修复（石膏板基层）</w:t>
            </w:r>
          </w:p>
        </w:tc>
        <w:tc>
          <w:tcPr>
            <w:tcW w:w="2988" w:type="dxa"/>
            <w:vAlign w:val="top"/>
          </w:tcPr>
          <w:p w14:paraId="32EC1712">
            <w:pPr>
              <w:autoSpaceDE w:val="0"/>
              <w:autoSpaceDN w:val="0"/>
              <w:spacing w:before="120" w:line="1421" w:lineRule="exact"/>
              <w:ind w:firstLine="481"/>
              <w:rPr>
                <w:highlight w:val="none"/>
              </w:rPr>
            </w:pPr>
            <w:r>
              <w:rPr>
                <w:position w:val="-28"/>
                <w:highlight w:val="none"/>
              </w:rPr>
              <w:drawing>
                <wp:inline distT="0" distB="0" distL="0" distR="0">
                  <wp:extent cx="1064895" cy="901700"/>
                  <wp:effectExtent l="0" t="0" r="1905" b="1270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4"/>
                          <a:stretch>
                            <a:fillRect/>
                          </a:stretch>
                        </pic:blipFill>
                        <pic:spPr>
                          <a:xfrm>
                            <a:off x="0" y="0"/>
                            <a:ext cx="1065276" cy="902208"/>
                          </a:xfrm>
                          <a:prstGeom prst="rect">
                            <a:avLst/>
                          </a:prstGeom>
                        </pic:spPr>
                      </pic:pic>
                    </a:graphicData>
                  </a:graphic>
                </wp:inline>
              </w:drawing>
            </w:r>
          </w:p>
        </w:tc>
        <w:tc>
          <w:tcPr>
            <w:tcW w:w="767" w:type="dxa"/>
            <w:vAlign w:val="top"/>
          </w:tcPr>
          <w:p w14:paraId="25198A96">
            <w:pPr>
              <w:autoSpaceDE w:val="0"/>
              <w:autoSpaceDN w:val="0"/>
              <w:spacing w:line="337" w:lineRule="auto"/>
              <w:rPr>
                <w:rFonts w:ascii="Arial"/>
                <w:sz w:val="21"/>
                <w:highlight w:val="none"/>
              </w:rPr>
            </w:pPr>
          </w:p>
          <w:p w14:paraId="69C7E80A">
            <w:pPr>
              <w:autoSpaceDE w:val="0"/>
              <w:autoSpaceDN w:val="0"/>
              <w:spacing w:line="337" w:lineRule="auto"/>
              <w:rPr>
                <w:rFonts w:ascii="Arial"/>
                <w:sz w:val="21"/>
                <w:highlight w:val="none"/>
              </w:rPr>
            </w:pPr>
          </w:p>
          <w:p w14:paraId="49785259">
            <w:pPr>
              <w:pStyle w:val="253"/>
              <w:autoSpaceDE w:val="0"/>
              <w:autoSpaceDN w:val="0"/>
              <w:spacing w:before="55" w:line="225" w:lineRule="exact"/>
              <w:ind w:left="301"/>
              <w:rPr>
                <w:sz w:val="17"/>
                <w:szCs w:val="17"/>
                <w:highlight w:val="none"/>
              </w:rPr>
            </w:pPr>
            <w:r>
              <w:rPr>
                <w:sz w:val="17"/>
                <w:szCs w:val="17"/>
                <w:highlight w:val="none"/>
              </w:rPr>
              <w:t>m²</w:t>
            </w:r>
          </w:p>
        </w:tc>
        <w:tc>
          <w:tcPr>
            <w:tcW w:w="1261" w:type="dxa"/>
            <w:vAlign w:val="top"/>
          </w:tcPr>
          <w:p w14:paraId="720339A4">
            <w:pPr>
              <w:autoSpaceDE w:val="0"/>
              <w:autoSpaceDN w:val="0"/>
              <w:spacing w:line="337" w:lineRule="auto"/>
              <w:rPr>
                <w:rFonts w:ascii="Arial"/>
                <w:sz w:val="21"/>
                <w:highlight w:val="none"/>
              </w:rPr>
            </w:pPr>
          </w:p>
          <w:p w14:paraId="5582A42B">
            <w:pPr>
              <w:autoSpaceDE w:val="0"/>
              <w:autoSpaceDN w:val="0"/>
              <w:spacing w:line="337" w:lineRule="auto"/>
              <w:rPr>
                <w:rFonts w:ascii="Arial"/>
                <w:sz w:val="21"/>
                <w:highlight w:val="none"/>
              </w:rPr>
            </w:pPr>
          </w:p>
          <w:p w14:paraId="37862F40">
            <w:pPr>
              <w:pStyle w:val="253"/>
              <w:autoSpaceDE w:val="0"/>
              <w:autoSpaceDN w:val="0"/>
              <w:spacing w:before="55" w:line="242" w:lineRule="auto"/>
              <w:ind w:left="394"/>
              <w:rPr>
                <w:sz w:val="17"/>
                <w:szCs w:val="17"/>
                <w:highlight w:val="none"/>
              </w:rPr>
            </w:pPr>
            <w:r>
              <w:rPr>
                <w:spacing w:val="-3"/>
                <w:sz w:val="17"/>
                <w:szCs w:val="17"/>
                <w:highlight w:val="none"/>
              </w:rPr>
              <w:t>16.20</w:t>
            </w:r>
          </w:p>
        </w:tc>
        <w:tc>
          <w:tcPr>
            <w:tcW w:w="1295" w:type="dxa"/>
            <w:vAlign w:val="top"/>
          </w:tcPr>
          <w:p w14:paraId="413135C4">
            <w:pPr>
              <w:autoSpaceDE w:val="0"/>
              <w:autoSpaceDN w:val="0"/>
              <w:rPr>
                <w:rFonts w:ascii="Arial"/>
                <w:sz w:val="21"/>
                <w:highlight w:val="none"/>
              </w:rPr>
            </w:pPr>
          </w:p>
        </w:tc>
        <w:tc>
          <w:tcPr>
            <w:tcW w:w="1521" w:type="dxa"/>
            <w:vAlign w:val="top"/>
          </w:tcPr>
          <w:p w14:paraId="00F6E963">
            <w:pPr>
              <w:autoSpaceDE w:val="0"/>
              <w:autoSpaceDN w:val="0"/>
              <w:rPr>
                <w:rFonts w:ascii="Arial"/>
                <w:sz w:val="21"/>
                <w:highlight w:val="none"/>
              </w:rPr>
            </w:pPr>
          </w:p>
        </w:tc>
        <w:tc>
          <w:tcPr>
            <w:tcW w:w="2468" w:type="dxa"/>
            <w:vAlign w:val="top"/>
          </w:tcPr>
          <w:p w14:paraId="2F367EA9">
            <w:pPr>
              <w:pStyle w:val="253"/>
              <w:autoSpaceDE w:val="0"/>
              <w:autoSpaceDN w:val="0"/>
              <w:spacing w:before="102" w:line="228" w:lineRule="auto"/>
              <w:ind w:left="36" w:right="270" w:firstLine="10"/>
              <w:rPr>
                <w:sz w:val="17"/>
                <w:szCs w:val="17"/>
                <w:highlight w:val="none"/>
              </w:rPr>
            </w:pPr>
            <w:r>
              <w:rPr>
                <w:spacing w:val="1"/>
                <w:sz w:val="17"/>
                <w:szCs w:val="17"/>
                <w:highlight w:val="none"/>
              </w:rPr>
              <w:t>1、四周挑檐外侧红色涂料处</w:t>
            </w:r>
            <w:r>
              <w:rPr>
                <w:spacing w:val="2"/>
                <w:sz w:val="17"/>
                <w:szCs w:val="17"/>
                <w:highlight w:val="none"/>
              </w:rPr>
              <w:t>理，原基层打磨，耐水腻子</w:t>
            </w:r>
          </w:p>
          <w:p w14:paraId="4E2463D3">
            <w:pPr>
              <w:pStyle w:val="253"/>
              <w:autoSpaceDE w:val="0"/>
              <w:autoSpaceDN w:val="0"/>
              <w:spacing w:line="228" w:lineRule="auto"/>
              <w:ind w:left="36" w:right="184" w:firstLine="3"/>
              <w:rPr>
                <w:sz w:val="17"/>
                <w:szCs w:val="17"/>
                <w:highlight w:val="none"/>
              </w:rPr>
            </w:pPr>
            <w:r>
              <w:rPr>
                <w:spacing w:val="1"/>
                <w:sz w:val="17"/>
                <w:szCs w:val="17"/>
                <w:highlight w:val="none"/>
              </w:rPr>
              <w:t>（室外）找平三道，红色外墙涂料处理三道。</w:t>
            </w:r>
          </w:p>
          <w:p w14:paraId="01469340">
            <w:pPr>
              <w:pStyle w:val="253"/>
              <w:autoSpaceDE w:val="0"/>
              <w:autoSpaceDN w:val="0"/>
              <w:spacing w:before="2" w:line="231" w:lineRule="auto"/>
              <w:ind w:left="37" w:right="97" w:hanging="1"/>
              <w:rPr>
                <w:sz w:val="17"/>
                <w:szCs w:val="17"/>
                <w:highlight w:val="none"/>
              </w:rPr>
            </w:pPr>
            <w:r>
              <w:rPr>
                <w:spacing w:val="2"/>
                <w:sz w:val="17"/>
                <w:szCs w:val="17"/>
                <w:highlight w:val="none"/>
              </w:rPr>
              <w:t>2、四周挑檐底面耐水腻子（室外）找平三道，白色外墙涂料</w:t>
            </w:r>
            <w:r>
              <w:rPr>
                <w:sz w:val="17"/>
                <w:szCs w:val="17"/>
                <w:highlight w:val="none"/>
              </w:rPr>
              <w:t>处理三道。</w:t>
            </w:r>
          </w:p>
        </w:tc>
      </w:tr>
    </w:tbl>
    <w:p w14:paraId="30144C9A">
      <w:pPr>
        <w:rPr>
          <w:rFonts w:ascii="Arial"/>
          <w:sz w:val="21"/>
          <w:highlight w:val="none"/>
        </w:rPr>
      </w:pPr>
    </w:p>
    <w:p w14:paraId="2D9A9AB8">
      <w:pPr>
        <w:rPr>
          <w:rFonts w:ascii="Arial" w:hAnsi="Arial" w:eastAsia="Arial" w:cs="Arial"/>
          <w:sz w:val="21"/>
          <w:szCs w:val="21"/>
          <w:highlight w:val="none"/>
        </w:rPr>
        <w:sectPr>
          <w:pgSz w:w="16837" w:h="11905"/>
          <w:pgMar w:top="1011" w:right="1198" w:bottom="0" w:left="1003" w:header="0" w:footer="0" w:gutter="0"/>
          <w:cols w:space="720" w:num="1"/>
        </w:sectPr>
      </w:pPr>
    </w:p>
    <w:p w14:paraId="2F2A6730">
      <w:pPr>
        <w:spacing w:line="333" w:lineRule="auto"/>
        <w:rPr>
          <w:rFonts w:ascii="Arial"/>
          <w:sz w:val="21"/>
          <w:highlight w:val="none"/>
        </w:rPr>
      </w:pPr>
    </w:p>
    <w:p w14:paraId="59D160DD">
      <w:pPr>
        <w:pStyle w:val="17"/>
        <w:spacing w:before="75" w:line="220" w:lineRule="auto"/>
        <w:ind w:left="6641"/>
        <w:outlineLvl w:val="0"/>
        <w:rPr>
          <w:sz w:val="23"/>
          <w:szCs w:val="23"/>
          <w:highlight w:val="none"/>
        </w:rPr>
      </w:pPr>
      <w:r>
        <w:rPr>
          <w:b/>
          <w:bCs/>
          <w:spacing w:val="-3"/>
          <w:sz w:val="23"/>
          <w:szCs w:val="23"/>
          <w:highlight w:val="none"/>
        </w:rPr>
        <w:t>室外装修清单</w:t>
      </w:r>
    </w:p>
    <w:p w14:paraId="55BAE4FE">
      <w:pPr>
        <w:spacing w:line="342" w:lineRule="auto"/>
        <w:rPr>
          <w:rFonts w:ascii="Arial"/>
          <w:sz w:val="21"/>
          <w:highlight w:val="none"/>
        </w:rPr>
      </w:pPr>
    </w:p>
    <w:p w14:paraId="0BA639A6">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114BE551">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53EB9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22117F45">
            <w:pPr>
              <w:autoSpaceDE w:val="0"/>
              <w:autoSpaceDN w:val="0"/>
              <w:spacing w:line="308" w:lineRule="auto"/>
              <w:rPr>
                <w:rFonts w:ascii="Arial"/>
                <w:sz w:val="21"/>
                <w:highlight w:val="none"/>
              </w:rPr>
            </w:pPr>
          </w:p>
          <w:p w14:paraId="27B408B8">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62EEAD91">
            <w:pPr>
              <w:autoSpaceDE w:val="0"/>
              <w:autoSpaceDN w:val="0"/>
              <w:spacing w:line="308" w:lineRule="auto"/>
              <w:rPr>
                <w:rFonts w:ascii="Arial"/>
                <w:sz w:val="21"/>
                <w:highlight w:val="none"/>
              </w:rPr>
            </w:pPr>
          </w:p>
          <w:p w14:paraId="3F3CCDE2">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459C7E9E">
            <w:pPr>
              <w:autoSpaceDE w:val="0"/>
              <w:autoSpaceDN w:val="0"/>
              <w:spacing w:line="308" w:lineRule="auto"/>
              <w:rPr>
                <w:rFonts w:ascii="Arial"/>
                <w:sz w:val="21"/>
                <w:highlight w:val="none"/>
              </w:rPr>
            </w:pPr>
          </w:p>
          <w:p w14:paraId="15C0B94F">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231D0FC5">
            <w:pPr>
              <w:autoSpaceDE w:val="0"/>
              <w:autoSpaceDN w:val="0"/>
              <w:spacing w:line="308" w:lineRule="auto"/>
              <w:rPr>
                <w:rFonts w:ascii="Arial"/>
                <w:sz w:val="21"/>
                <w:highlight w:val="none"/>
              </w:rPr>
            </w:pPr>
          </w:p>
          <w:p w14:paraId="215FF3F4">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3A1B301B">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3D640113">
            <w:pPr>
              <w:autoSpaceDE w:val="0"/>
              <w:autoSpaceDN w:val="0"/>
              <w:spacing w:line="308" w:lineRule="auto"/>
              <w:rPr>
                <w:rFonts w:ascii="Arial"/>
                <w:sz w:val="21"/>
                <w:highlight w:val="none"/>
              </w:rPr>
            </w:pPr>
          </w:p>
          <w:p w14:paraId="199BDF14">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311F4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7B23A390">
            <w:pPr>
              <w:autoSpaceDE w:val="0"/>
              <w:autoSpaceDN w:val="0"/>
              <w:rPr>
                <w:rFonts w:ascii="Arial"/>
                <w:sz w:val="21"/>
                <w:highlight w:val="none"/>
              </w:rPr>
            </w:pPr>
          </w:p>
        </w:tc>
        <w:tc>
          <w:tcPr>
            <w:tcW w:w="3550" w:type="dxa"/>
            <w:vMerge w:val="continue"/>
            <w:tcBorders>
              <w:top w:val="nil"/>
            </w:tcBorders>
            <w:vAlign w:val="top"/>
          </w:tcPr>
          <w:p w14:paraId="44BD4B31">
            <w:pPr>
              <w:autoSpaceDE w:val="0"/>
              <w:autoSpaceDN w:val="0"/>
              <w:rPr>
                <w:rFonts w:ascii="Arial"/>
                <w:sz w:val="21"/>
                <w:highlight w:val="none"/>
              </w:rPr>
            </w:pPr>
          </w:p>
        </w:tc>
        <w:tc>
          <w:tcPr>
            <w:tcW w:w="2988" w:type="dxa"/>
            <w:vMerge w:val="continue"/>
            <w:tcBorders>
              <w:top w:val="nil"/>
            </w:tcBorders>
            <w:vAlign w:val="top"/>
          </w:tcPr>
          <w:p w14:paraId="3C59A9D2">
            <w:pPr>
              <w:autoSpaceDE w:val="0"/>
              <w:autoSpaceDN w:val="0"/>
              <w:rPr>
                <w:rFonts w:ascii="Arial"/>
                <w:sz w:val="21"/>
                <w:highlight w:val="none"/>
              </w:rPr>
            </w:pPr>
          </w:p>
        </w:tc>
        <w:tc>
          <w:tcPr>
            <w:tcW w:w="767" w:type="dxa"/>
            <w:vMerge w:val="continue"/>
            <w:tcBorders>
              <w:top w:val="nil"/>
            </w:tcBorders>
            <w:vAlign w:val="top"/>
          </w:tcPr>
          <w:p w14:paraId="15B26D36">
            <w:pPr>
              <w:autoSpaceDE w:val="0"/>
              <w:autoSpaceDN w:val="0"/>
              <w:rPr>
                <w:rFonts w:ascii="Arial"/>
                <w:sz w:val="21"/>
                <w:highlight w:val="none"/>
              </w:rPr>
            </w:pPr>
          </w:p>
        </w:tc>
        <w:tc>
          <w:tcPr>
            <w:tcW w:w="1261" w:type="dxa"/>
            <w:vAlign w:val="top"/>
          </w:tcPr>
          <w:p w14:paraId="469A6B24">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56ECE7C0">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535A9729">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69AAE3E2">
            <w:pPr>
              <w:autoSpaceDE w:val="0"/>
              <w:autoSpaceDN w:val="0"/>
              <w:rPr>
                <w:rFonts w:ascii="Arial"/>
                <w:sz w:val="21"/>
                <w:highlight w:val="none"/>
              </w:rPr>
            </w:pPr>
          </w:p>
        </w:tc>
      </w:tr>
      <w:tr w14:paraId="3B249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2" w:hRule="atLeast"/>
        </w:trPr>
        <w:tc>
          <w:tcPr>
            <w:tcW w:w="775" w:type="dxa"/>
            <w:vAlign w:val="top"/>
          </w:tcPr>
          <w:p w14:paraId="413D8AAB">
            <w:pPr>
              <w:autoSpaceDE w:val="0"/>
              <w:autoSpaceDN w:val="0"/>
              <w:spacing w:line="251" w:lineRule="auto"/>
              <w:rPr>
                <w:rFonts w:ascii="Arial"/>
                <w:sz w:val="21"/>
                <w:highlight w:val="none"/>
              </w:rPr>
            </w:pPr>
          </w:p>
          <w:p w14:paraId="428997CD">
            <w:pPr>
              <w:autoSpaceDE w:val="0"/>
              <w:autoSpaceDN w:val="0"/>
              <w:spacing w:line="251" w:lineRule="auto"/>
              <w:rPr>
                <w:rFonts w:ascii="Arial"/>
                <w:sz w:val="21"/>
                <w:highlight w:val="none"/>
              </w:rPr>
            </w:pPr>
          </w:p>
          <w:p w14:paraId="43309572">
            <w:pPr>
              <w:autoSpaceDE w:val="0"/>
              <w:autoSpaceDN w:val="0"/>
              <w:spacing w:line="251" w:lineRule="auto"/>
              <w:rPr>
                <w:rFonts w:ascii="Arial"/>
                <w:sz w:val="21"/>
                <w:highlight w:val="none"/>
              </w:rPr>
            </w:pPr>
          </w:p>
          <w:p w14:paraId="5D95D679">
            <w:pPr>
              <w:autoSpaceDE w:val="0"/>
              <w:autoSpaceDN w:val="0"/>
              <w:spacing w:line="251" w:lineRule="auto"/>
              <w:rPr>
                <w:rFonts w:ascii="Arial"/>
                <w:sz w:val="21"/>
                <w:highlight w:val="none"/>
              </w:rPr>
            </w:pPr>
          </w:p>
          <w:p w14:paraId="5BB4439E">
            <w:pPr>
              <w:autoSpaceDE w:val="0"/>
              <w:autoSpaceDN w:val="0"/>
              <w:spacing w:line="251" w:lineRule="auto"/>
              <w:rPr>
                <w:rFonts w:ascii="Arial"/>
                <w:sz w:val="21"/>
                <w:highlight w:val="none"/>
              </w:rPr>
            </w:pPr>
          </w:p>
          <w:p w14:paraId="6E6AEFF0">
            <w:pPr>
              <w:autoSpaceDE w:val="0"/>
              <w:autoSpaceDN w:val="0"/>
              <w:spacing w:line="251" w:lineRule="auto"/>
              <w:rPr>
                <w:rFonts w:ascii="Arial"/>
                <w:sz w:val="21"/>
                <w:highlight w:val="none"/>
              </w:rPr>
            </w:pPr>
          </w:p>
          <w:p w14:paraId="35137400">
            <w:pPr>
              <w:autoSpaceDE w:val="0"/>
              <w:autoSpaceDN w:val="0"/>
              <w:spacing w:line="252" w:lineRule="auto"/>
              <w:rPr>
                <w:rFonts w:ascii="Arial"/>
                <w:sz w:val="21"/>
                <w:highlight w:val="none"/>
              </w:rPr>
            </w:pPr>
          </w:p>
          <w:p w14:paraId="584D95E3">
            <w:pPr>
              <w:autoSpaceDE w:val="0"/>
              <w:autoSpaceDN w:val="0"/>
              <w:spacing w:line="252" w:lineRule="auto"/>
              <w:rPr>
                <w:rFonts w:ascii="Arial"/>
                <w:sz w:val="21"/>
                <w:highlight w:val="none"/>
              </w:rPr>
            </w:pPr>
          </w:p>
          <w:p w14:paraId="69DD2A2F">
            <w:pPr>
              <w:autoSpaceDE w:val="0"/>
              <w:autoSpaceDN w:val="0"/>
              <w:spacing w:line="252" w:lineRule="auto"/>
              <w:rPr>
                <w:rFonts w:ascii="Arial"/>
                <w:sz w:val="21"/>
                <w:highlight w:val="none"/>
              </w:rPr>
            </w:pPr>
          </w:p>
          <w:p w14:paraId="00BC620C">
            <w:pPr>
              <w:autoSpaceDE w:val="0"/>
              <w:autoSpaceDN w:val="0"/>
              <w:spacing w:line="252" w:lineRule="auto"/>
              <w:rPr>
                <w:rFonts w:ascii="Arial"/>
                <w:sz w:val="21"/>
                <w:highlight w:val="none"/>
              </w:rPr>
            </w:pPr>
          </w:p>
          <w:p w14:paraId="2DE04D07">
            <w:pPr>
              <w:autoSpaceDE w:val="0"/>
              <w:autoSpaceDN w:val="0"/>
              <w:spacing w:line="252" w:lineRule="auto"/>
              <w:rPr>
                <w:rFonts w:ascii="Arial"/>
                <w:sz w:val="21"/>
                <w:highlight w:val="none"/>
              </w:rPr>
            </w:pPr>
          </w:p>
          <w:p w14:paraId="0F2B5000">
            <w:pPr>
              <w:pStyle w:val="253"/>
              <w:autoSpaceDE w:val="0"/>
              <w:autoSpaceDN w:val="0"/>
              <w:spacing w:before="55" w:line="242" w:lineRule="auto"/>
              <w:ind w:left="278"/>
              <w:rPr>
                <w:sz w:val="17"/>
                <w:szCs w:val="17"/>
                <w:highlight w:val="none"/>
              </w:rPr>
            </w:pPr>
            <w:r>
              <w:rPr>
                <w:spacing w:val="-6"/>
                <w:sz w:val="17"/>
                <w:szCs w:val="17"/>
                <w:highlight w:val="none"/>
              </w:rPr>
              <w:t>1.6</w:t>
            </w:r>
          </w:p>
        </w:tc>
        <w:tc>
          <w:tcPr>
            <w:tcW w:w="3550" w:type="dxa"/>
            <w:vAlign w:val="top"/>
          </w:tcPr>
          <w:p w14:paraId="77186749">
            <w:pPr>
              <w:autoSpaceDE w:val="0"/>
              <w:autoSpaceDN w:val="0"/>
              <w:spacing w:line="251" w:lineRule="auto"/>
              <w:rPr>
                <w:rFonts w:ascii="Arial"/>
                <w:sz w:val="21"/>
                <w:highlight w:val="none"/>
              </w:rPr>
            </w:pPr>
          </w:p>
          <w:p w14:paraId="1785CB6B">
            <w:pPr>
              <w:autoSpaceDE w:val="0"/>
              <w:autoSpaceDN w:val="0"/>
              <w:spacing w:line="251" w:lineRule="auto"/>
              <w:rPr>
                <w:rFonts w:ascii="Arial"/>
                <w:sz w:val="21"/>
                <w:highlight w:val="none"/>
              </w:rPr>
            </w:pPr>
          </w:p>
          <w:p w14:paraId="4B4FC1BD">
            <w:pPr>
              <w:autoSpaceDE w:val="0"/>
              <w:autoSpaceDN w:val="0"/>
              <w:spacing w:line="251" w:lineRule="auto"/>
              <w:rPr>
                <w:rFonts w:ascii="Arial"/>
                <w:sz w:val="21"/>
                <w:highlight w:val="none"/>
              </w:rPr>
            </w:pPr>
          </w:p>
          <w:p w14:paraId="22874579">
            <w:pPr>
              <w:autoSpaceDE w:val="0"/>
              <w:autoSpaceDN w:val="0"/>
              <w:spacing w:line="251" w:lineRule="auto"/>
              <w:rPr>
                <w:rFonts w:ascii="Arial"/>
                <w:sz w:val="21"/>
                <w:highlight w:val="none"/>
              </w:rPr>
            </w:pPr>
          </w:p>
          <w:p w14:paraId="5289794C">
            <w:pPr>
              <w:autoSpaceDE w:val="0"/>
              <w:autoSpaceDN w:val="0"/>
              <w:spacing w:line="251" w:lineRule="auto"/>
              <w:rPr>
                <w:rFonts w:ascii="Arial"/>
                <w:sz w:val="21"/>
                <w:highlight w:val="none"/>
              </w:rPr>
            </w:pPr>
          </w:p>
          <w:p w14:paraId="2CCBE229">
            <w:pPr>
              <w:autoSpaceDE w:val="0"/>
              <w:autoSpaceDN w:val="0"/>
              <w:spacing w:line="252" w:lineRule="auto"/>
              <w:rPr>
                <w:rFonts w:ascii="Arial"/>
                <w:sz w:val="21"/>
                <w:highlight w:val="none"/>
              </w:rPr>
            </w:pPr>
          </w:p>
          <w:p w14:paraId="0063703D">
            <w:pPr>
              <w:autoSpaceDE w:val="0"/>
              <w:autoSpaceDN w:val="0"/>
              <w:spacing w:line="252" w:lineRule="auto"/>
              <w:rPr>
                <w:rFonts w:ascii="Arial"/>
                <w:sz w:val="21"/>
                <w:highlight w:val="none"/>
              </w:rPr>
            </w:pPr>
          </w:p>
          <w:p w14:paraId="33AB92DE">
            <w:pPr>
              <w:autoSpaceDE w:val="0"/>
              <w:autoSpaceDN w:val="0"/>
              <w:spacing w:line="252" w:lineRule="auto"/>
              <w:rPr>
                <w:rFonts w:ascii="Arial"/>
                <w:sz w:val="21"/>
                <w:highlight w:val="none"/>
              </w:rPr>
            </w:pPr>
          </w:p>
          <w:p w14:paraId="1249319F">
            <w:pPr>
              <w:autoSpaceDE w:val="0"/>
              <w:autoSpaceDN w:val="0"/>
              <w:spacing w:line="252" w:lineRule="auto"/>
              <w:rPr>
                <w:rFonts w:ascii="Arial"/>
                <w:sz w:val="21"/>
                <w:highlight w:val="none"/>
              </w:rPr>
            </w:pPr>
          </w:p>
          <w:p w14:paraId="79DBCC7F">
            <w:pPr>
              <w:autoSpaceDE w:val="0"/>
              <w:autoSpaceDN w:val="0"/>
              <w:spacing w:line="252" w:lineRule="auto"/>
              <w:rPr>
                <w:rFonts w:ascii="Arial"/>
                <w:sz w:val="21"/>
                <w:highlight w:val="none"/>
              </w:rPr>
            </w:pPr>
          </w:p>
          <w:p w14:paraId="10A2B5D4">
            <w:pPr>
              <w:autoSpaceDE w:val="0"/>
              <w:autoSpaceDN w:val="0"/>
              <w:spacing w:line="252" w:lineRule="auto"/>
              <w:rPr>
                <w:rFonts w:ascii="Arial"/>
                <w:sz w:val="21"/>
                <w:highlight w:val="none"/>
              </w:rPr>
            </w:pPr>
          </w:p>
          <w:p w14:paraId="52273078">
            <w:pPr>
              <w:pStyle w:val="253"/>
              <w:autoSpaceDE w:val="0"/>
              <w:autoSpaceDN w:val="0"/>
              <w:spacing w:before="55" w:line="222" w:lineRule="auto"/>
              <w:ind w:left="28"/>
              <w:rPr>
                <w:sz w:val="17"/>
                <w:szCs w:val="17"/>
                <w:highlight w:val="none"/>
              </w:rPr>
            </w:pPr>
            <w:r>
              <w:rPr>
                <w:spacing w:val="2"/>
                <w:sz w:val="17"/>
                <w:szCs w:val="17"/>
                <w:highlight w:val="none"/>
              </w:rPr>
              <w:t>室外原有石碑、景观石处理</w:t>
            </w:r>
          </w:p>
        </w:tc>
        <w:tc>
          <w:tcPr>
            <w:tcW w:w="2988" w:type="dxa"/>
            <w:vAlign w:val="top"/>
          </w:tcPr>
          <w:p w14:paraId="06A6B6A7">
            <w:pPr>
              <w:autoSpaceDE w:val="0"/>
              <w:autoSpaceDN w:val="0"/>
              <w:spacing w:line="380" w:lineRule="auto"/>
              <w:rPr>
                <w:rFonts w:ascii="Arial"/>
                <w:sz w:val="21"/>
                <w:highlight w:val="none"/>
              </w:rPr>
            </w:pPr>
          </w:p>
          <w:p w14:paraId="3341B8B5">
            <w:pPr>
              <w:autoSpaceDE w:val="0"/>
              <w:autoSpaceDN w:val="0"/>
              <w:spacing w:line="2220" w:lineRule="exact"/>
              <w:ind w:firstLine="258"/>
              <w:rPr>
                <w:highlight w:val="none"/>
              </w:rPr>
            </w:pPr>
            <w:r>
              <w:rPr>
                <w:position w:val="-44"/>
                <w:highlight w:val="none"/>
              </w:rPr>
              <w:drawing>
                <wp:inline distT="0" distB="0" distL="0" distR="0">
                  <wp:extent cx="1605915" cy="1409700"/>
                  <wp:effectExtent l="0" t="0" r="13335"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5"/>
                          <a:stretch>
                            <a:fillRect/>
                          </a:stretch>
                        </pic:blipFill>
                        <pic:spPr>
                          <a:xfrm>
                            <a:off x="0" y="0"/>
                            <a:ext cx="1606296" cy="1409700"/>
                          </a:xfrm>
                          <a:prstGeom prst="rect">
                            <a:avLst/>
                          </a:prstGeom>
                        </pic:spPr>
                      </pic:pic>
                    </a:graphicData>
                  </a:graphic>
                </wp:inline>
              </w:drawing>
            </w:r>
          </w:p>
          <w:p w14:paraId="758FB719">
            <w:pPr>
              <w:autoSpaceDE w:val="0"/>
              <w:autoSpaceDN w:val="0"/>
              <w:spacing w:line="313" w:lineRule="auto"/>
              <w:rPr>
                <w:rFonts w:ascii="Arial"/>
                <w:sz w:val="21"/>
                <w:highlight w:val="none"/>
              </w:rPr>
            </w:pPr>
          </w:p>
          <w:p w14:paraId="084AAB2D">
            <w:pPr>
              <w:autoSpaceDE w:val="0"/>
              <w:autoSpaceDN w:val="0"/>
              <w:spacing w:line="314" w:lineRule="auto"/>
              <w:rPr>
                <w:rFonts w:ascii="Arial"/>
                <w:sz w:val="21"/>
                <w:highlight w:val="none"/>
              </w:rPr>
            </w:pPr>
          </w:p>
          <w:p w14:paraId="204FFA2E">
            <w:pPr>
              <w:autoSpaceDE w:val="0"/>
              <w:autoSpaceDN w:val="0"/>
              <w:spacing w:line="2369" w:lineRule="exact"/>
              <w:ind w:firstLine="234"/>
              <w:rPr>
                <w:highlight w:val="none"/>
              </w:rPr>
            </w:pPr>
            <w:r>
              <w:rPr>
                <w:position w:val="-47"/>
                <w:highlight w:val="none"/>
              </w:rPr>
              <w:drawing>
                <wp:inline distT="0" distB="0" distL="0" distR="0">
                  <wp:extent cx="1589405" cy="1503680"/>
                  <wp:effectExtent l="0" t="0" r="10795" b="127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6"/>
                          <a:stretch>
                            <a:fillRect/>
                          </a:stretch>
                        </pic:blipFill>
                        <pic:spPr>
                          <a:xfrm>
                            <a:off x="0" y="0"/>
                            <a:ext cx="1589532" cy="1504188"/>
                          </a:xfrm>
                          <a:prstGeom prst="rect">
                            <a:avLst/>
                          </a:prstGeom>
                        </pic:spPr>
                      </pic:pic>
                    </a:graphicData>
                  </a:graphic>
                </wp:inline>
              </w:drawing>
            </w:r>
          </w:p>
        </w:tc>
        <w:tc>
          <w:tcPr>
            <w:tcW w:w="767" w:type="dxa"/>
            <w:vAlign w:val="top"/>
          </w:tcPr>
          <w:p w14:paraId="3BD179DA">
            <w:pPr>
              <w:autoSpaceDE w:val="0"/>
              <w:autoSpaceDN w:val="0"/>
              <w:spacing w:line="251" w:lineRule="auto"/>
              <w:rPr>
                <w:rFonts w:ascii="Arial"/>
                <w:sz w:val="21"/>
                <w:highlight w:val="none"/>
              </w:rPr>
            </w:pPr>
          </w:p>
          <w:p w14:paraId="416C246C">
            <w:pPr>
              <w:autoSpaceDE w:val="0"/>
              <w:autoSpaceDN w:val="0"/>
              <w:spacing w:line="251" w:lineRule="auto"/>
              <w:rPr>
                <w:rFonts w:ascii="Arial"/>
                <w:sz w:val="21"/>
                <w:highlight w:val="none"/>
              </w:rPr>
            </w:pPr>
          </w:p>
          <w:p w14:paraId="3D21846F">
            <w:pPr>
              <w:autoSpaceDE w:val="0"/>
              <w:autoSpaceDN w:val="0"/>
              <w:spacing w:line="251" w:lineRule="auto"/>
              <w:rPr>
                <w:rFonts w:ascii="Arial"/>
                <w:sz w:val="21"/>
                <w:highlight w:val="none"/>
              </w:rPr>
            </w:pPr>
          </w:p>
          <w:p w14:paraId="4C503E9D">
            <w:pPr>
              <w:autoSpaceDE w:val="0"/>
              <w:autoSpaceDN w:val="0"/>
              <w:spacing w:line="251" w:lineRule="auto"/>
              <w:rPr>
                <w:rFonts w:ascii="Arial"/>
                <w:sz w:val="21"/>
                <w:highlight w:val="none"/>
              </w:rPr>
            </w:pPr>
          </w:p>
          <w:p w14:paraId="234C9340">
            <w:pPr>
              <w:autoSpaceDE w:val="0"/>
              <w:autoSpaceDN w:val="0"/>
              <w:spacing w:line="251" w:lineRule="auto"/>
              <w:rPr>
                <w:rFonts w:ascii="Arial"/>
                <w:sz w:val="21"/>
                <w:highlight w:val="none"/>
              </w:rPr>
            </w:pPr>
          </w:p>
          <w:p w14:paraId="4A05E2E2">
            <w:pPr>
              <w:autoSpaceDE w:val="0"/>
              <w:autoSpaceDN w:val="0"/>
              <w:spacing w:line="251" w:lineRule="auto"/>
              <w:rPr>
                <w:rFonts w:ascii="Arial"/>
                <w:sz w:val="21"/>
                <w:highlight w:val="none"/>
              </w:rPr>
            </w:pPr>
          </w:p>
          <w:p w14:paraId="0B1B7C53">
            <w:pPr>
              <w:autoSpaceDE w:val="0"/>
              <w:autoSpaceDN w:val="0"/>
              <w:spacing w:line="252" w:lineRule="auto"/>
              <w:rPr>
                <w:rFonts w:ascii="Arial"/>
                <w:sz w:val="21"/>
                <w:highlight w:val="none"/>
              </w:rPr>
            </w:pPr>
          </w:p>
          <w:p w14:paraId="029CF3AA">
            <w:pPr>
              <w:autoSpaceDE w:val="0"/>
              <w:autoSpaceDN w:val="0"/>
              <w:spacing w:line="252" w:lineRule="auto"/>
              <w:rPr>
                <w:rFonts w:ascii="Arial"/>
                <w:sz w:val="21"/>
                <w:highlight w:val="none"/>
              </w:rPr>
            </w:pPr>
          </w:p>
          <w:p w14:paraId="69679711">
            <w:pPr>
              <w:autoSpaceDE w:val="0"/>
              <w:autoSpaceDN w:val="0"/>
              <w:spacing w:line="252" w:lineRule="auto"/>
              <w:rPr>
                <w:rFonts w:ascii="Arial"/>
                <w:sz w:val="21"/>
                <w:highlight w:val="none"/>
              </w:rPr>
            </w:pPr>
          </w:p>
          <w:p w14:paraId="6F575973">
            <w:pPr>
              <w:autoSpaceDE w:val="0"/>
              <w:autoSpaceDN w:val="0"/>
              <w:spacing w:line="252" w:lineRule="auto"/>
              <w:rPr>
                <w:rFonts w:ascii="Arial"/>
                <w:sz w:val="21"/>
                <w:highlight w:val="none"/>
              </w:rPr>
            </w:pPr>
          </w:p>
          <w:p w14:paraId="5EB776AC">
            <w:pPr>
              <w:autoSpaceDE w:val="0"/>
              <w:autoSpaceDN w:val="0"/>
              <w:spacing w:line="252" w:lineRule="auto"/>
              <w:rPr>
                <w:rFonts w:ascii="Arial"/>
                <w:sz w:val="21"/>
                <w:highlight w:val="none"/>
              </w:rPr>
            </w:pPr>
          </w:p>
          <w:p w14:paraId="131483E1">
            <w:pPr>
              <w:pStyle w:val="253"/>
              <w:autoSpaceDE w:val="0"/>
              <w:autoSpaceDN w:val="0"/>
              <w:spacing w:before="56" w:line="223" w:lineRule="auto"/>
              <w:ind w:left="308"/>
              <w:rPr>
                <w:sz w:val="17"/>
                <w:szCs w:val="17"/>
                <w:highlight w:val="none"/>
              </w:rPr>
            </w:pPr>
            <w:r>
              <w:rPr>
                <w:sz w:val="17"/>
                <w:szCs w:val="17"/>
                <w:highlight w:val="none"/>
              </w:rPr>
              <w:t>项</w:t>
            </w:r>
          </w:p>
        </w:tc>
        <w:tc>
          <w:tcPr>
            <w:tcW w:w="1261" w:type="dxa"/>
            <w:vAlign w:val="top"/>
          </w:tcPr>
          <w:p w14:paraId="67CC9C71">
            <w:pPr>
              <w:autoSpaceDE w:val="0"/>
              <w:autoSpaceDN w:val="0"/>
              <w:spacing w:line="251" w:lineRule="auto"/>
              <w:rPr>
                <w:rFonts w:ascii="Arial"/>
                <w:sz w:val="21"/>
                <w:highlight w:val="none"/>
              </w:rPr>
            </w:pPr>
          </w:p>
          <w:p w14:paraId="15E1E53B">
            <w:pPr>
              <w:autoSpaceDE w:val="0"/>
              <w:autoSpaceDN w:val="0"/>
              <w:spacing w:line="251" w:lineRule="auto"/>
              <w:rPr>
                <w:rFonts w:ascii="Arial"/>
                <w:sz w:val="21"/>
                <w:highlight w:val="none"/>
              </w:rPr>
            </w:pPr>
          </w:p>
          <w:p w14:paraId="7DB09B77">
            <w:pPr>
              <w:autoSpaceDE w:val="0"/>
              <w:autoSpaceDN w:val="0"/>
              <w:spacing w:line="251" w:lineRule="auto"/>
              <w:rPr>
                <w:rFonts w:ascii="Arial"/>
                <w:sz w:val="21"/>
                <w:highlight w:val="none"/>
              </w:rPr>
            </w:pPr>
          </w:p>
          <w:p w14:paraId="6821356B">
            <w:pPr>
              <w:autoSpaceDE w:val="0"/>
              <w:autoSpaceDN w:val="0"/>
              <w:spacing w:line="251" w:lineRule="auto"/>
              <w:rPr>
                <w:rFonts w:ascii="Arial"/>
                <w:sz w:val="21"/>
                <w:highlight w:val="none"/>
              </w:rPr>
            </w:pPr>
          </w:p>
          <w:p w14:paraId="64DF5EC9">
            <w:pPr>
              <w:autoSpaceDE w:val="0"/>
              <w:autoSpaceDN w:val="0"/>
              <w:spacing w:line="251" w:lineRule="auto"/>
              <w:rPr>
                <w:rFonts w:ascii="Arial"/>
                <w:sz w:val="21"/>
                <w:highlight w:val="none"/>
              </w:rPr>
            </w:pPr>
          </w:p>
          <w:p w14:paraId="6A0F20E1">
            <w:pPr>
              <w:autoSpaceDE w:val="0"/>
              <w:autoSpaceDN w:val="0"/>
              <w:spacing w:line="251" w:lineRule="auto"/>
              <w:rPr>
                <w:rFonts w:ascii="Arial"/>
                <w:sz w:val="21"/>
                <w:highlight w:val="none"/>
              </w:rPr>
            </w:pPr>
          </w:p>
          <w:p w14:paraId="50FFB0C5">
            <w:pPr>
              <w:autoSpaceDE w:val="0"/>
              <w:autoSpaceDN w:val="0"/>
              <w:spacing w:line="252" w:lineRule="auto"/>
              <w:rPr>
                <w:rFonts w:ascii="Arial"/>
                <w:sz w:val="21"/>
                <w:highlight w:val="none"/>
              </w:rPr>
            </w:pPr>
          </w:p>
          <w:p w14:paraId="40CE676B">
            <w:pPr>
              <w:autoSpaceDE w:val="0"/>
              <w:autoSpaceDN w:val="0"/>
              <w:spacing w:line="252" w:lineRule="auto"/>
              <w:rPr>
                <w:rFonts w:ascii="Arial"/>
                <w:sz w:val="21"/>
                <w:highlight w:val="none"/>
              </w:rPr>
            </w:pPr>
          </w:p>
          <w:p w14:paraId="4AC36ABB">
            <w:pPr>
              <w:autoSpaceDE w:val="0"/>
              <w:autoSpaceDN w:val="0"/>
              <w:spacing w:line="252" w:lineRule="auto"/>
              <w:rPr>
                <w:rFonts w:ascii="Arial"/>
                <w:sz w:val="21"/>
                <w:highlight w:val="none"/>
              </w:rPr>
            </w:pPr>
          </w:p>
          <w:p w14:paraId="5B8D1096">
            <w:pPr>
              <w:autoSpaceDE w:val="0"/>
              <w:autoSpaceDN w:val="0"/>
              <w:spacing w:line="252" w:lineRule="auto"/>
              <w:rPr>
                <w:rFonts w:ascii="Arial"/>
                <w:sz w:val="21"/>
                <w:highlight w:val="none"/>
              </w:rPr>
            </w:pPr>
          </w:p>
          <w:p w14:paraId="1B87610A">
            <w:pPr>
              <w:autoSpaceDE w:val="0"/>
              <w:autoSpaceDN w:val="0"/>
              <w:spacing w:line="252" w:lineRule="auto"/>
              <w:rPr>
                <w:rFonts w:ascii="Arial"/>
                <w:sz w:val="21"/>
                <w:highlight w:val="none"/>
              </w:rPr>
            </w:pPr>
          </w:p>
          <w:p w14:paraId="5BBD78AF">
            <w:pPr>
              <w:pStyle w:val="253"/>
              <w:autoSpaceDE w:val="0"/>
              <w:autoSpaceDN w:val="0"/>
              <w:spacing w:before="55" w:line="242" w:lineRule="auto"/>
              <w:ind w:left="426"/>
              <w:rPr>
                <w:sz w:val="17"/>
                <w:szCs w:val="17"/>
                <w:highlight w:val="none"/>
              </w:rPr>
            </w:pPr>
            <w:r>
              <w:rPr>
                <w:spacing w:val="-1"/>
                <w:sz w:val="17"/>
                <w:szCs w:val="17"/>
                <w:highlight w:val="none"/>
              </w:rPr>
              <w:t>2.00</w:t>
            </w:r>
          </w:p>
        </w:tc>
        <w:tc>
          <w:tcPr>
            <w:tcW w:w="1295" w:type="dxa"/>
            <w:vAlign w:val="top"/>
          </w:tcPr>
          <w:p w14:paraId="7DE16B69">
            <w:pPr>
              <w:autoSpaceDE w:val="0"/>
              <w:autoSpaceDN w:val="0"/>
              <w:rPr>
                <w:rFonts w:ascii="Arial"/>
                <w:sz w:val="21"/>
                <w:highlight w:val="none"/>
              </w:rPr>
            </w:pPr>
          </w:p>
        </w:tc>
        <w:tc>
          <w:tcPr>
            <w:tcW w:w="1521" w:type="dxa"/>
            <w:vAlign w:val="top"/>
          </w:tcPr>
          <w:p w14:paraId="55A7CCE7">
            <w:pPr>
              <w:autoSpaceDE w:val="0"/>
              <w:autoSpaceDN w:val="0"/>
              <w:rPr>
                <w:rFonts w:ascii="Arial"/>
                <w:sz w:val="21"/>
                <w:highlight w:val="none"/>
              </w:rPr>
            </w:pPr>
          </w:p>
        </w:tc>
        <w:tc>
          <w:tcPr>
            <w:tcW w:w="2468" w:type="dxa"/>
            <w:vAlign w:val="top"/>
          </w:tcPr>
          <w:p w14:paraId="3AFDEBC7">
            <w:pPr>
              <w:autoSpaceDE w:val="0"/>
              <w:autoSpaceDN w:val="0"/>
              <w:spacing w:line="267" w:lineRule="auto"/>
              <w:rPr>
                <w:rFonts w:ascii="Arial"/>
                <w:sz w:val="21"/>
                <w:highlight w:val="none"/>
              </w:rPr>
            </w:pPr>
          </w:p>
          <w:p w14:paraId="30A46F1A">
            <w:pPr>
              <w:autoSpaceDE w:val="0"/>
              <w:autoSpaceDN w:val="0"/>
              <w:spacing w:line="267" w:lineRule="auto"/>
              <w:rPr>
                <w:rFonts w:ascii="Arial"/>
                <w:sz w:val="21"/>
                <w:highlight w:val="none"/>
              </w:rPr>
            </w:pPr>
          </w:p>
          <w:p w14:paraId="43960327">
            <w:pPr>
              <w:autoSpaceDE w:val="0"/>
              <w:autoSpaceDN w:val="0"/>
              <w:spacing w:line="267" w:lineRule="auto"/>
              <w:rPr>
                <w:rFonts w:ascii="Arial"/>
                <w:sz w:val="21"/>
                <w:highlight w:val="none"/>
              </w:rPr>
            </w:pPr>
          </w:p>
          <w:p w14:paraId="40162CCB">
            <w:pPr>
              <w:autoSpaceDE w:val="0"/>
              <w:autoSpaceDN w:val="0"/>
              <w:spacing w:line="267" w:lineRule="auto"/>
              <w:rPr>
                <w:rFonts w:ascii="Arial"/>
                <w:sz w:val="21"/>
                <w:highlight w:val="none"/>
              </w:rPr>
            </w:pPr>
          </w:p>
          <w:p w14:paraId="2AF149FD">
            <w:pPr>
              <w:autoSpaceDE w:val="0"/>
              <w:autoSpaceDN w:val="0"/>
              <w:spacing w:line="267" w:lineRule="auto"/>
              <w:rPr>
                <w:rFonts w:ascii="Arial"/>
                <w:sz w:val="21"/>
                <w:highlight w:val="none"/>
              </w:rPr>
            </w:pPr>
          </w:p>
          <w:p w14:paraId="54B5C37A">
            <w:pPr>
              <w:autoSpaceDE w:val="0"/>
              <w:autoSpaceDN w:val="0"/>
              <w:spacing w:line="268" w:lineRule="auto"/>
              <w:rPr>
                <w:rFonts w:ascii="Arial"/>
                <w:sz w:val="21"/>
                <w:highlight w:val="none"/>
              </w:rPr>
            </w:pPr>
          </w:p>
          <w:p w14:paraId="4DCD0AFB">
            <w:pPr>
              <w:autoSpaceDE w:val="0"/>
              <w:autoSpaceDN w:val="0"/>
              <w:spacing w:line="268" w:lineRule="auto"/>
              <w:rPr>
                <w:rFonts w:ascii="Arial"/>
                <w:sz w:val="21"/>
                <w:highlight w:val="none"/>
              </w:rPr>
            </w:pPr>
          </w:p>
          <w:p w14:paraId="03665D89">
            <w:pPr>
              <w:autoSpaceDE w:val="0"/>
              <w:autoSpaceDN w:val="0"/>
              <w:spacing w:line="268" w:lineRule="auto"/>
              <w:rPr>
                <w:rFonts w:ascii="Arial"/>
                <w:sz w:val="21"/>
                <w:highlight w:val="none"/>
              </w:rPr>
            </w:pPr>
          </w:p>
          <w:p w14:paraId="6C783A68">
            <w:pPr>
              <w:pStyle w:val="253"/>
              <w:autoSpaceDE w:val="0"/>
              <w:autoSpaceDN w:val="0"/>
              <w:spacing w:before="55" w:line="228" w:lineRule="auto"/>
              <w:ind w:left="44" w:right="97" w:firstLine="2"/>
              <w:rPr>
                <w:sz w:val="17"/>
                <w:szCs w:val="17"/>
                <w:highlight w:val="none"/>
              </w:rPr>
            </w:pPr>
            <w:r>
              <w:rPr>
                <w:spacing w:val="1"/>
                <w:sz w:val="17"/>
                <w:szCs w:val="17"/>
                <w:highlight w:val="none"/>
              </w:rPr>
              <w:t>1、原有石碑、景观石拆除（移</w:t>
            </w:r>
            <w:r>
              <w:rPr>
                <w:spacing w:val="-8"/>
                <w:sz w:val="17"/>
                <w:szCs w:val="17"/>
                <w:highlight w:val="none"/>
              </w:rPr>
              <w:t>除）</w:t>
            </w:r>
          </w:p>
          <w:p w14:paraId="37D7299E">
            <w:pPr>
              <w:pStyle w:val="253"/>
              <w:autoSpaceDE w:val="0"/>
              <w:autoSpaceDN w:val="0"/>
              <w:spacing w:line="228" w:lineRule="auto"/>
              <w:ind w:left="38" w:right="97" w:hanging="2"/>
              <w:rPr>
                <w:sz w:val="17"/>
                <w:szCs w:val="17"/>
                <w:highlight w:val="none"/>
              </w:rPr>
            </w:pPr>
            <w:r>
              <w:rPr>
                <w:spacing w:val="-1"/>
                <w:sz w:val="17"/>
                <w:szCs w:val="17"/>
                <w:highlight w:val="none"/>
              </w:rPr>
              <w:t>2、前言石碑尺寸：长1.58m</w:t>
            </w:r>
            <w:r>
              <w:rPr>
                <w:spacing w:val="43"/>
                <w:w w:val="101"/>
                <w:sz w:val="17"/>
                <w:szCs w:val="17"/>
                <w:highlight w:val="none"/>
              </w:rPr>
              <w:t xml:space="preserve"> </w:t>
            </w:r>
            <w:r>
              <w:rPr>
                <w:spacing w:val="-1"/>
                <w:sz w:val="17"/>
                <w:szCs w:val="17"/>
                <w:highlight w:val="none"/>
              </w:rPr>
              <w:t>×</w:t>
            </w:r>
            <w:r>
              <w:rPr>
                <w:spacing w:val="-2"/>
                <w:sz w:val="17"/>
                <w:szCs w:val="17"/>
                <w:highlight w:val="none"/>
              </w:rPr>
              <w:t>高1.17 m</w:t>
            </w:r>
            <w:r>
              <w:rPr>
                <w:spacing w:val="35"/>
                <w:sz w:val="17"/>
                <w:szCs w:val="17"/>
                <w:highlight w:val="none"/>
              </w:rPr>
              <w:t xml:space="preserve"> </w:t>
            </w:r>
            <w:r>
              <w:rPr>
                <w:spacing w:val="-2"/>
                <w:sz w:val="17"/>
                <w:szCs w:val="17"/>
                <w:highlight w:val="none"/>
              </w:rPr>
              <w:t>×</w:t>
            </w:r>
            <w:r>
              <w:rPr>
                <w:spacing w:val="12"/>
                <w:sz w:val="17"/>
                <w:szCs w:val="17"/>
                <w:highlight w:val="none"/>
              </w:rPr>
              <w:t xml:space="preserve"> </w:t>
            </w:r>
            <w:r>
              <w:rPr>
                <w:spacing w:val="-2"/>
                <w:sz w:val="17"/>
                <w:szCs w:val="17"/>
                <w:highlight w:val="none"/>
              </w:rPr>
              <w:t>厚0.65 m。</w:t>
            </w:r>
          </w:p>
          <w:p w14:paraId="65ECB2E0">
            <w:pPr>
              <w:pStyle w:val="253"/>
              <w:autoSpaceDE w:val="0"/>
              <w:autoSpaceDN w:val="0"/>
              <w:spacing w:line="221" w:lineRule="auto"/>
              <w:ind w:left="37"/>
              <w:rPr>
                <w:sz w:val="17"/>
                <w:szCs w:val="17"/>
                <w:highlight w:val="none"/>
              </w:rPr>
            </w:pPr>
            <w:r>
              <w:rPr>
                <w:spacing w:val="1"/>
                <w:sz w:val="17"/>
                <w:szCs w:val="17"/>
                <w:highlight w:val="none"/>
              </w:rPr>
              <w:t>3、结语石尺寸：长2.1m×高</w:t>
            </w:r>
          </w:p>
          <w:p w14:paraId="2D41378C">
            <w:pPr>
              <w:pStyle w:val="253"/>
              <w:autoSpaceDE w:val="0"/>
              <w:autoSpaceDN w:val="0"/>
              <w:spacing w:before="6" w:line="225" w:lineRule="auto"/>
              <w:ind w:left="46"/>
              <w:rPr>
                <w:sz w:val="17"/>
                <w:szCs w:val="17"/>
                <w:highlight w:val="none"/>
              </w:rPr>
            </w:pPr>
            <w:r>
              <w:rPr>
                <w:sz w:val="17"/>
                <w:szCs w:val="17"/>
                <w:highlight w:val="none"/>
              </w:rPr>
              <w:t>1.15m×厚0.84m。</w:t>
            </w:r>
          </w:p>
        </w:tc>
      </w:tr>
    </w:tbl>
    <w:p w14:paraId="69C463B1">
      <w:pPr>
        <w:rPr>
          <w:rFonts w:ascii="Arial"/>
          <w:sz w:val="21"/>
          <w:highlight w:val="none"/>
        </w:rPr>
      </w:pPr>
    </w:p>
    <w:p w14:paraId="0DDE7773">
      <w:pPr>
        <w:rPr>
          <w:rFonts w:ascii="Arial" w:hAnsi="Arial" w:eastAsia="Arial" w:cs="Arial"/>
          <w:sz w:val="21"/>
          <w:szCs w:val="21"/>
          <w:highlight w:val="none"/>
        </w:rPr>
        <w:sectPr>
          <w:pgSz w:w="16837" w:h="11905"/>
          <w:pgMar w:top="1011" w:right="1198" w:bottom="0" w:left="1003" w:header="0" w:footer="0" w:gutter="0"/>
          <w:cols w:space="720" w:num="1"/>
        </w:sectPr>
      </w:pPr>
    </w:p>
    <w:p w14:paraId="48FE8472">
      <w:pPr>
        <w:spacing w:line="333" w:lineRule="auto"/>
        <w:rPr>
          <w:rFonts w:ascii="Arial"/>
          <w:sz w:val="21"/>
          <w:highlight w:val="none"/>
        </w:rPr>
      </w:pPr>
    </w:p>
    <w:p w14:paraId="7BFC9505">
      <w:pPr>
        <w:pStyle w:val="17"/>
        <w:spacing w:before="75" w:line="220" w:lineRule="auto"/>
        <w:ind w:left="6641"/>
        <w:outlineLvl w:val="0"/>
        <w:rPr>
          <w:sz w:val="23"/>
          <w:szCs w:val="23"/>
          <w:highlight w:val="none"/>
        </w:rPr>
      </w:pPr>
      <w:r>
        <w:rPr>
          <w:b/>
          <w:bCs/>
          <w:spacing w:val="-3"/>
          <w:sz w:val="23"/>
          <w:szCs w:val="23"/>
          <w:highlight w:val="none"/>
        </w:rPr>
        <w:t>室外装修清单</w:t>
      </w:r>
    </w:p>
    <w:p w14:paraId="19A70D53">
      <w:pPr>
        <w:spacing w:line="342" w:lineRule="auto"/>
        <w:rPr>
          <w:rFonts w:ascii="Arial"/>
          <w:sz w:val="21"/>
          <w:highlight w:val="none"/>
        </w:rPr>
      </w:pPr>
    </w:p>
    <w:p w14:paraId="2FA0EED1">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3215C09E">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1A326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12D1412D">
            <w:pPr>
              <w:autoSpaceDE w:val="0"/>
              <w:autoSpaceDN w:val="0"/>
              <w:spacing w:line="308" w:lineRule="auto"/>
              <w:rPr>
                <w:rFonts w:ascii="Arial"/>
                <w:sz w:val="21"/>
                <w:highlight w:val="none"/>
              </w:rPr>
            </w:pPr>
          </w:p>
          <w:p w14:paraId="31C23714">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1F402007">
            <w:pPr>
              <w:autoSpaceDE w:val="0"/>
              <w:autoSpaceDN w:val="0"/>
              <w:spacing w:line="308" w:lineRule="auto"/>
              <w:rPr>
                <w:rFonts w:ascii="Arial"/>
                <w:sz w:val="21"/>
                <w:highlight w:val="none"/>
              </w:rPr>
            </w:pPr>
          </w:p>
          <w:p w14:paraId="6DC832AF">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5F7BFACA">
            <w:pPr>
              <w:autoSpaceDE w:val="0"/>
              <w:autoSpaceDN w:val="0"/>
              <w:spacing w:line="308" w:lineRule="auto"/>
              <w:rPr>
                <w:rFonts w:ascii="Arial"/>
                <w:sz w:val="21"/>
                <w:highlight w:val="none"/>
              </w:rPr>
            </w:pPr>
          </w:p>
          <w:p w14:paraId="71BCB7C7">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2D1F80E7">
            <w:pPr>
              <w:autoSpaceDE w:val="0"/>
              <w:autoSpaceDN w:val="0"/>
              <w:spacing w:line="308" w:lineRule="auto"/>
              <w:rPr>
                <w:rFonts w:ascii="Arial"/>
                <w:sz w:val="21"/>
                <w:highlight w:val="none"/>
              </w:rPr>
            </w:pPr>
          </w:p>
          <w:p w14:paraId="502EDDE5">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1146D754">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3BA02C80">
            <w:pPr>
              <w:autoSpaceDE w:val="0"/>
              <w:autoSpaceDN w:val="0"/>
              <w:spacing w:line="308" w:lineRule="auto"/>
              <w:rPr>
                <w:rFonts w:ascii="Arial"/>
                <w:sz w:val="21"/>
                <w:highlight w:val="none"/>
              </w:rPr>
            </w:pPr>
          </w:p>
          <w:p w14:paraId="0CB82DF2">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400F1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1E1388D0">
            <w:pPr>
              <w:autoSpaceDE w:val="0"/>
              <w:autoSpaceDN w:val="0"/>
              <w:rPr>
                <w:rFonts w:ascii="Arial"/>
                <w:sz w:val="21"/>
                <w:highlight w:val="none"/>
              </w:rPr>
            </w:pPr>
          </w:p>
        </w:tc>
        <w:tc>
          <w:tcPr>
            <w:tcW w:w="3550" w:type="dxa"/>
            <w:vMerge w:val="continue"/>
            <w:tcBorders>
              <w:top w:val="nil"/>
            </w:tcBorders>
            <w:vAlign w:val="top"/>
          </w:tcPr>
          <w:p w14:paraId="703421C7">
            <w:pPr>
              <w:autoSpaceDE w:val="0"/>
              <w:autoSpaceDN w:val="0"/>
              <w:rPr>
                <w:rFonts w:ascii="Arial"/>
                <w:sz w:val="21"/>
                <w:highlight w:val="none"/>
              </w:rPr>
            </w:pPr>
          </w:p>
        </w:tc>
        <w:tc>
          <w:tcPr>
            <w:tcW w:w="2988" w:type="dxa"/>
            <w:vMerge w:val="continue"/>
            <w:tcBorders>
              <w:top w:val="nil"/>
            </w:tcBorders>
            <w:vAlign w:val="top"/>
          </w:tcPr>
          <w:p w14:paraId="20C22496">
            <w:pPr>
              <w:autoSpaceDE w:val="0"/>
              <w:autoSpaceDN w:val="0"/>
              <w:rPr>
                <w:rFonts w:ascii="Arial"/>
                <w:sz w:val="21"/>
                <w:highlight w:val="none"/>
              </w:rPr>
            </w:pPr>
          </w:p>
        </w:tc>
        <w:tc>
          <w:tcPr>
            <w:tcW w:w="767" w:type="dxa"/>
            <w:vMerge w:val="continue"/>
            <w:tcBorders>
              <w:top w:val="nil"/>
            </w:tcBorders>
            <w:vAlign w:val="top"/>
          </w:tcPr>
          <w:p w14:paraId="43FD38A5">
            <w:pPr>
              <w:autoSpaceDE w:val="0"/>
              <w:autoSpaceDN w:val="0"/>
              <w:rPr>
                <w:rFonts w:ascii="Arial"/>
                <w:sz w:val="21"/>
                <w:highlight w:val="none"/>
              </w:rPr>
            </w:pPr>
          </w:p>
        </w:tc>
        <w:tc>
          <w:tcPr>
            <w:tcW w:w="1261" w:type="dxa"/>
            <w:vAlign w:val="top"/>
          </w:tcPr>
          <w:p w14:paraId="4AD1B19B">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76964BC8">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366AE24F">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232E4A7E">
            <w:pPr>
              <w:autoSpaceDE w:val="0"/>
              <w:autoSpaceDN w:val="0"/>
              <w:rPr>
                <w:rFonts w:ascii="Arial"/>
                <w:sz w:val="21"/>
                <w:highlight w:val="none"/>
              </w:rPr>
            </w:pPr>
          </w:p>
        </w:tc>
      </w:tr>
      <w:tr w14:paraId="5BF38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6" w:hRule="atLeast"/>
        </w:trPr>
        <w:tc>
          <w:tcPr>
            <w:tcW w:w="775" w:type="dxa"/>
            <w:vAlign w:val="top"/>
          </w:tcPr>
          <w:p w14:paraId="57607D8A">
            <w:pPr>
              <w:autoSpaceDE w:val="0"/>
              <w:autoSpaceDN w:val="0"/>
              <w:spacing w:line="251" w:lineRule="auto"/>
              <w:rPr>
                <w:rFonts w:ascii="Arial"/>
                <w:sz w:val="21"/>
                <w:highlight w:val="none"/>
              </w:rPr>
            </w:pPr>
          </w:p>
          <w:p w14:paraId="5E43A510">
            <w:pPr>
              <w:autoSpaceDE w:val="0"/>
              <w:autoSpaceDN w:val="0"/>
              <w:spacing w:line="251" w:lineRule="auto"/>
              <w:rPr>
                <w:rFonts w:ascii="Arial"/>
                <w:sz w:val="21"/>
                <w:highlight w:val="none"/>
              </w:rPr>
            </w:pPr>
          </w:p>
          <w:p w14:paraId="798AB39A">
            <w:pPr>
              <w:autoSpaceDE w:val="0"/>
              <w:autoSpaceDN w:val="0"/>
              <w:spacing w:line="251" w:lineRule="auto"/>
              <w:rPr>
                <w:rFonts w:ascii="Arial"/>
                <w:sz w:val="21"/>
                <w:highlight w:val="none"/>
              </w:rPr>
            </w:pPr>
          </w:p>
          <w:p w14:paraId="1587D18C">
            <w:pPr>
              <w:autoSpaceDE w:val="0"/>
              <w:autoSpaceDN w:val="0"/>
              <w:spacing w:line="251" w:lineRule="auto"/>
              <w:rPr>
                <w:rFonts w:ascii="Arial"/>
                <w:sz w:val="21"/>
                <w:highlight w:val="none"/>
              </w:rPr>
            </w:pPr>
          </w:p>
          <w:p w14:paraId="002DFA1F">
            <w:pPr>
              <w:autoSpaceDE w:val="0"/>
              <w:autoSpaceDN w:val="0"/>
              <w:spacing w:line="251" w:lineRule="auto"/>
              <w:rPr>
                <w:rFonts w:ascii="Arial"/>
                <w:sz w:val="21"/>
                <w:highlight w:val="none"/>
              </w:rPr>
            </w:pPr>
          </w:p>
          <w:p w14:paraId="788F88E3">
            <w:pPr>
              <w:autoSpaceDE w:val="0"/>
              <w:autoSpaceDN w:val="0"/>
              <w:spacing w:line="251" w:lineRule="auto"/>
              <w:rPr>
                <w:rFonts w:ascii="Arial"/>
                <w:sz w:val="21"/>
                <w:highlight w:val="none"/>
              </w:rPr>
            </w:pPr>
          </w:p>
          <w:p w14:paraId="3B8278A9">
            <w:pPr>
              <w:autoSpaceDE w:val="0"/>
              <w:autoSpaceDN w:val="0"/>
              <w:spacing w:line="252" w:lineRule="auto"/>
              <w:rPr>
                <w:rFonts w:ascii="Arial"/>
                <w:sz w:val="21"/>
                <w:highlight w:val="none"/>
              </w:rPr>
            </w:pPr>
          </w:p>
          <w:p w14:paraId="3242D549">
            <w:pPr>
              <w:autoSpaceDE w:val="0"/>
              <w:autoSpaceDN w:val="0"/>
              <w:spacing w:line="252" w:lineRule="auto"/>
              <w:rPr>
                <w:rFonts w:ascii="Arial"/>
                <w:sz w:val="21"/>
                <w:highlight w:val="none"/>
              </w:rPr>
            </w:pPr>
          </w:p>
          <w:p w14:paraId="21970F0D">
            <w:pPr>
              <w:autoSpaceDE w:val="0"/>
              <w:autoSpaceDN w:val="0"/>
              <w:spacing w:line="252" w:lineRule="auto"/>
              <w:rPr>
                <w:rFonts w:ascii="Arial"/>
                <w:sz w:val="21"/>
                <w:highlight w:val="none"/>
              </w:rPr>
            </w:pPr>
          </w:p>
          <w:p w14:paraId="4E3BEAE3">
            <w:pPr>
              <w:autoSpaceDE w:val="0"/>
              <w:autoSpaceDN w:val="0"/>
              <w:spacing w:line="252" w:lineRule="auto"/>
              <w:rPr>
                <w:rFonts w:ascii="Arial"/>
                <w:sz w:val="21"/>
                <w:highlight w:val="none"/>
              </w:rPr>
            </w:pPr>
          </w:p>
          <w:p w14:paraId="4DEE76CA">
            <w:pPr>
              <w:autoSpaceDE w:val="0"/>
              <w:autoSpaceDN w:val="0"/>
              <w:spacing w:line="252" w:lineRule="auto"/>
              <w:rPr>
                <w:rFonts w:ascii="Arial"/>
                <w:sz w:val="21"/>
                <w:highlight w:val="none"/>
              </w:rPr>
            </w:pPr>
          </w:p>
          <w:p w14:paraId="53D30D2F">
            <w:pPr>
              <w:pStyle w:val="253"/>
              <w:autoSpaceDE w:val="0"/>
              <w:autoSpaceDN w:val="0"/>
              <w:spacing w:before="55" w:line="242" w:lineRule="auto"/>
              <w:ind w:left="278"/>
              <w:rPr>
                <w:sz w:val="17"/>
                <w:szCs w:val="17"/>
                <w:highlight w:val="none"/>
              </w:rPr>
            </w:pPr>
            <w:r>
              <w:rPr>
                <w:spacing w:val="-6"/>
                <w:sz w:val="17"/>
                <w:szCs w:val="17"/>
                <w:highlight w:val="none"/>
              </w:rPr>
              <w:t>1.7</w:t>
            </w:r>
          </w:p>
        </w:tc>
        <w:tc>
          <w:tcPr>
            <w:tcW w:w="3550" w:type="dxa"/>
            <w:vAlign w:val="top"/>
          </w:tcPr>
          <w:p w14:paraId="11B05E0F">
            <w:pPr>
              <w:autoSpaceDE w:val="0"/>
              <w:autoSpaceDN w:val="0"/>
              <w:spacing w:line="251" w:lineRule="auto"/>
              <w:rPr>
                <w:rFonts w:ascii="Arial"/>
                <w:sz w:val="21"/>
                <w:highlight w:val="none"/>
              </w:rPr>
            </w:pPr>
          </w:p>
          <w:p w14:paraId="505A54AA">
            <w:pPr>
              <w:autoSpaceDE w:val="0"/>
              <w:autoSpaceDN w:val="0"/>
              <w:spacing w:line="251" w:lineRule="auto"/>
              <w:rPr>
                <w:rFonts w:ascii="Arial"/>
                <w:sz w:val="21"/>
                <w:highlight w:val="none"/>
              </w:rPr>
            </w:pPr>
          </w:p>
          <w:p w14:paraId="046A4172">
            <w:pPr>
              <w:autoSpaceDE w:val="0"/>
              <w:autoSpaceDN w:val="0"/>
              <w:spacing w:line="251" w:lineRule="auto"/>
              <w:rPr>
                <w:rFonts w:ascii="Arial"/>
                <w:sz w:val="21"/>
                <w:highlight w:val="none"/>
              </w:rPr>
            </w:pPr>
          </w:p>
          <w:p w14:paraId="60129CFF">
            <w:pPr>
              <w:autoSpaceDE w:val="0"/>
              <w:autoSpaceDN w:val="0"/>
              <w:spacing w:line="251" w:lineRule="auto"/>
              <w:rPr>
                <w:rFonts w:ascii="Arial"/>
                <w:sz w:val="21"/>
                <w:highlight w:val="none"/>
              </w:rPr>
            </w:pPr>
          </w:p>
          <w:p w14:paraId="013D4D2D">
            <w:pPr>
              <w:autoSpaceDE w:val="0"/>
              <w:autoSpaceDN w:val="0"/>
              <w:spacing w:line="251" w:lineRule="auto"/>
              <w:rPr>
                <w:rFonts w:ascii="Arial"/>
                <w:sz w:val="21"/>
                <w:highlight w:val="none"/>
              </w:rPr>
            </w:pPr>
          </w:p>
          <w:p w14:paraId="76ED619B">
            <w:pPr>
              <w:autoSpaceDE w:val="0"/>
              <w:autoSpaceDN w:val="0"/>
              <w:spacing w:line="252" w:lineRule="auto"/>
              <w:rPr>
                <w:rFonts w:ascii="Arial"/>
                <w:sz w:val="21"/>
                <w:highlight w:val="none"/>
              </w:rPr>
            </w:pPr>
          </w:p>
          <w:p w14:paraId="08FDC587">
            <w:pPr>
              <w:autoSpaceDE w:val="0"/>
              <w:autoSpaceDN w:val="0"/>
              <w:spacing w:line="252" w:lineRule="auto"/>
              <w:rPr>
                <w:rFonts w:ascii="Arial"/>
                <w:sz w:val="21"/>
                <w:highlight w:val="none"/>
              </w:rPr>
            </w:pPr>
          </w:p>
          <w:p w14:paraId="71900B74">
            <w:pPr>
              <w:autoSpaceDE w:val="0"/>
              <w:autoSpaceDN w:val="0"/>
              <w:spacing w:line="252" w:lineRule="auto"/>
              <w:rPr>
                <w:rFonts w:ascii="Arial"/>
                <w:sz w:val="21"/>
                <w:highlight w:val="none"/>
              </w:rPr>
            </w:pPr>
          </w:p>
          <w:p w14:paraId="19B93418">
            <w:pPr>
              <w:autoSpaceDE w:val="0"/>
              <w:autoSpaceDN w:val="0"/>
              <w:spacing w:line="252" w:lineRule="auto"/>
              <w:rPr>
                <w:rFonts w:ascii="Arial"/>
                <w:sz w:val="21"/>
                <w:highlight w:val="none"/>
              </w:rPr>
            </w:pPr>
          </w:p>
          <w:p w14:paraId="34B769BF">
            <w:pPr>
              <w:autoSpaceDE w:val="0"/>
              <w:autoSpaceDN w:val="0"/>
              <w:spacing w:line="252" w:lineRule="auto"/>
              <w:rPr>
                <w:rFonts w:ascii="Arial"/>
                <w:sz w:val="21"/>
                <w:highlight w:val="none"/>
              </w:rPr>
            </w:pPr>
          </w:p>
          <w:p w14:paraId="33990B2C">
            <w:pPr>
              <w:autoSpaceDE w:val="0"/>
              <w:autoSpaceDN w:val="0"/>
              <w:spacing w:line="252" w:lineRule="auto"/>
              <w:rPr>
                <w:rFonts w:ascii="Arial"/>
                <w:sz w:val="21"/>
                <w:highlight w:val="none"/>
              </w:rPr>
            </w:pPr>
          </w:p>
          <w:p w14:paraId="5A0E90B8">
            <w:pPr>
              <w:pStyle w:val="253"/>
              <w:autoSpaceDE w:val="0"/>
              <w:autoSpaceDN w:val="0"/>
              <w:spacing w:before="55" w:line="222" w:lineRule="auto"/>
              <w:ind w:left="27"/>
              <w:rPr>
                <w:sz w:val="17"/>
                <w:szCs w:val="17"/>
                <w:highlight w:val="none"/>
              </w:rPr>
            </w:pPr>
            <w:r>
              <w:rPr>
                <w:spacing w:val="1"/>
                <w:sz w:val="17"/>
                <w:szCs w:val="17"/>
                <w:highlight w:val="none"/>
              </w:rPr>
              <w:t>人工挖沟槽</w:t>
            </w:r>
          </w:p>
        </w:tc>
        <w:tc>
          <w:tcPr>
            <w:tcW w:w="2988" w:type="dxa"/>
            <w:vAlign w:val="top"/>
          </w:tcPr>
          <w:p w14:paraId="10AA76BA">
            <w:pPr>
              <w:autoSpaceDE w:val="0"/>
              <w:autoSpaceDN w:val="0"/>
              <w:rPr>
                <w:rFonts w:ascii="Arial"/>
                <w:sz w:val="21"/>
                <w:highlight w:val="none"/>
              </w:rPr>
            </w:pPr>
          </w:p>
        </w:tc>
        <w:tc>
          <w:tcPr>
            <w:tcW w:w="767" w:type="dxa"/>
            <w:vAlign w:val="top"/>
          </w:tcPr>
          <w:p w14:paraId="26E11AB6">
            <w:pPr>
              <w:autoSpaceDE w:val="0"/>
              <w:autoSpaceDN w:val="0"/>
              <w:spacing w:line="251" w:lineRule="auto"/>
              <w:rPr>
                <w:rFonts w:ascii="Arial"/>
                <w:sz w:val="21"/>
                <w:highlight w:val="none"/>
              </w:rPr>
            </w:pPr>
          </w:p>
          <w:p w14:paraId="283A9F59">
            <w:pPr>
              <w:autoSpaceDE w:val="0"/>
              <w:autoSpaceDN w:val="0"/>
              <w:spacing w:line="251" w:lineRule="auto"/>
              <w:rPr>
                <w:rFonts w:ascii="Arial"/>
                <w:sz w:val="21"/>
                <w:highlight w:val="none"/>
              </w:rPr>
            </w:pPr>
          </w:p>
          <w:p w14:paraId="2B2EAC20">
            <w:pPr>
              <w:autoSpaceDE w:val="0"/>
              <w:autoSpaceDN w:val="0"/>
              <w:spacing w:line="251" w:lineRule="auto"/>
              <w:rPr>
                <w:rFonts w:ascii="Arial"/>
                <w:sz w:val="21"/>
                <w:highlight w:val="none"/>
              </w:rPr>
            </w:pPr>
          </w:p>
          <w:p w14:paraId="68E7ED3B">
            <w:pPr>
              <w:autoSpaceDE w:val="0"/>
              <w:autoSpaceDN w:val="0"/>
              <w:spacing w:line="251" w:lineRule="auto"/>
              <w:rPr>
                <w:rFonts w:ascii="Arial"/>
                <w:sz w:val="21"/>
                <w:highlight w:val="none"/>
              </w:rPr>
            </w:pPr>
          </w:p>
          <w:p w14:paraId="11DBB3AB">
            <w:pPr>
              <w:autoSpaceDE w:val="0"/>
              <w:autoSpaceDN w:val="0"/>
              <w:spacing w:line="251" w:lineRule="auto"/>
              <w:rPr>
                <w:rFonts w:ascii="Arial"/>
                <w:sz w:val="21"/>
                <w:highlight w:val="none"/>
              </w:rPr>
            </w:pPr>
          </w:p>
          <w:p w14:paraId="73A3ADA9">
            <w:pPr>
              <w:autoSpaceDE w:val="0"/>
              <w:autoSpaceDN w:val="0"/>
              <w:spacing w:line="251" w:lineRule="auto"/>
              <w:rPr>
                <w:rFonts w:ascii="Arial"/>
                <w:sz w:val="21"/>
                <w:highlight w:val="none"/>
              </w:rPr>
            </w:pPr>
          </w:p>
          <w:p w14:paraId="660914FC">
            <w:pPr>
              <w:autoSpaceDE w:val="0"/>
              <w:autoSpaceDN w:val="0"/>
              <w:spacing w:line="252" w:lineRule="auto"/>
              <w:rPr>
                <w:rFonts w:ascii="Arial"/>
                <w:sz w:val="21"/>
                <w:highlight w:val="none"/>
              </w:rPr>
            </w:pPr>
          </w:p>
          <w:p w14:paraId="1E225E0A">
            <w:pPr>
              <w:autoSpaceDE w:val="0"/>
              <w:autoSpaceDN w:val="0"/>
              <w:spacing w:line="252" w:lineRule="auto"/>
              <w:rPr>
                <w:rFonts w:ascii="Arial"/>
                <w:sz w:val="21"/>
                <w:highlight w:val="none"/>
              </w:rPr>
            </w:pPr>
          </w:p>
          <w:p w14:paraId="1215BB89">
            <w:pPr>
              <w:autoSpaceDE w:val="0"/>
              <w:autoSpaceDN w:val="0"/>
              <w:spacing w:line="252" w:lineRule="auto"/>
              <w:rPr>
                <w:rFonts w:ascii="Arial"/>
                <w:sz w:val="21"/>
                <w:highlight w:val="none"/>
              </w:rPr>
            </w:pPr>
          </w:p>
          <w:p w14:paraId="61806219">
            <w:pPr>
              <w:autoSpaceDE w:val="0"/>
              <w:autoSpaceDN w:val="0"/>
              <w:spacing w:line="252" w:lineRule="auto"/>
              <w:rPr>
                <w:rFonts w:ascii="Arial"/>
                <w:sz w:val="21"/>
                <w:highlight w:val="none"/>
              </w:rPr>
            </w:pPr>
          </w:p>
          <w:p w14:paraId="62860A3E">
            <w:pPr>
              <w:autoSpaceDE w:val="0"/>
              <w:autoSpaceDN w:val="0"/>
              <w:spacing w:line="252" w:lineRule="auto"/>
              <w:rPr>
                <w:rFonts w:ascii="Arial"/>
                <w:sz w:val="21"/>
                <w:highlight w:val="none"/>
              </w:rPr>
            </w:pPr>
          </w:p>
          <w:p w14:paraId="5BC68E2A">
            <w:pPr>
              <w:pStyle w:val="253"/>
              <w:autoSpaceDE w:val="0"/>
              <w:autoSpaceDN w:val="0"/>
              <w:spacing w:before="56" w:line="224" w:lineRule="exact"/>
              <w:ind w:left="344"/>
              <w:rPr>
                <w:sz w:val="17"/>
                <w:szCs w:val="17"/>
                <w:highlight w:val="none"/>
              </w:rPr>
            </w:pPr>
            <w:r>
              <w:rPr>
                <w:position w:val="3"/>
                <w:sz w:val="17"/>
                <w:szCs w:val="17"/>
                <w:highlight w:val="none"/>
              </w:rPr>
              <w:t>m</w:t>
            </w:r>
          </w:p>
        </w:tc>
        <w:tc>
          <w:tcPr>
            <w:tcW w:w="1261" w:type="dxa"/>
            <w:vAlign w:val="top"/>
          </w:tcPr>
          <w:p w14:paraId="6EF4EBC9">
            <w:pPr>
              <w:autoSpaceDE w:val="0"/>
              <w:autoSpaceDN w:val="0"/>
              <w:spacing w:line="251" w:lineRule="auto"/>
              <w:rPr>
                <w:rFonts w:ascii="Arial"/>
                <w:sz w:val="21"/>
                <w:highlight w:val="none"/>
              </w:rPr>
            </w:pPr>
          </w:p>
          <w:p w14:paraId="68576F5B">
            <w:pPr>
              <w:autoSpaceDE w:val="0"/>
              <w:autoSpaceDN w:val="0"/>
              <w:spacing w:line="251" w:lineRule="auto"/>
              <w:rPr>
                <w:rFonts w:ascii="Arial"/>
                <w:sz w:val="21"/>
                <w:highlight w:val="none"/>
              </w:rPr>
            </w:pPr>
          </w:p>
          <w:p w14:paraId="6AA37C8F">
            <w:pPr>
              <w:autoSpaceDE w:val="0"/>
              <w:autoSpaceDN w:val="0"/>
              <w:spacing w:line="251" w:lineRule="auto"/>
              <w:rPr>
                <w:rFonts w:ascii="Arial"/>
                <w:sz w:val="21"/>
                <w:highlight w:val="none"/>
              </w:rPr>
            </w:pPr>
          </w:p>
          <w:p w14:paraId="538C7FAB">
            <w:pPr>
              <w:autoSpaceDE w:val="0"/>
              <w:autoSpaceDN w:val="0"/>
              <w:spacing w:line="251" w:lineRule="auto"/>
              <w:rPr>
                <w:rFonts w:ascii="Arial"/>
                <w:sz w:val="21"/>
                <w:highlight w:val="none"/>
              </w:rPr>
            </w:pPr>
          </w:p>
          <w:p w14:paraId="29AB1AED">
            <w:pPr>
              <w:autoSpaceDE w:val="0"/>
              <w:autoSpaceDN w:val="0"/>
              <w:spacing w:line="251" w:lineRule="auto"/>
              <w:rPr>
                <w:rFonts w:ascii="Arial"/>
                <w:sz w:val="21"/>
                <w:highlight w:val="none"/>
              </w:rPr>
            </w:pPr>
          </w:p>
          <w:p w14:paraId="79B7D462">
            <w:pPr>
              <w:autoSpaceDE w:val="0"/>
              <w:autoSpaceDN w:val="0"/>
              <w:spacing w:line="251" w:lineRule="auto"/>
              <w:rPr>
                <w:rFonts w:ascii="Arial"/>
                <w:sz w:val="21"/>
                <w:highlight w:val="none"/>
              </w:rPr>
            </w:pPr>
          </w:p>
          <w:p w14:paraId="39704089">
            <w:pPr>
              <w:autoSpaceDE w:val="0"/>
              <w:autoSpaceDN w:val="0"/>
              <w:spacing w:line="252" w:lineRule="auto"/>
              <w:rPr>
                <w:rFonts w:ascii="Arial"/>
                <w:sz w:val="21"/>
                <w:highlight w:val="none"/>
              </w:rPr>
            </w:pPr>
          </w:p>
          <w:p w14:paraId="5F364AF0">
            <w:pPr>
              <w:autoSpaceDE w:val="0"/>
              <w:autoSpaceDN w:val="0"/>
              <w:spacing w:line="252" w:lineRule="auto"/>
              <w:rPr>
                <w:rFonts w:ascii="Arial"/>
                <w:sz w:val="21"/>
                <w:highlight w:val="none"/>
              </w:rPr>
            </w:pPr>
          </w:p>
          <w:p w14:paraId="4A19474D">
            <w:pPr>
              <w:autoSpaceDE w:val="0"/>
              <w:autoSpaceDN w:val="0"/>
              <w:spacing w:line="252" w:lineRule="auto"/>
              <w:rPr>
                <w:rFonts w:ascii="Arial"/>
                <w:sz w:val="21"/>
                <w:highlight w:val="none"/>
              </w:rPr>
            </w:pPr>
          </w:p>
          <w:p w14:paraId="0E817103">
            <w:pPr>
              <w:autoSpaceDE w:val="0"/>
              <w:autoSpaceDN w:val="0"/>
              <w:spacing w:line="252" w:lineRule="auto"/>
              <w:rPr>
                <w:rFonts w:ascii="Arial"/>
                <w:sz w:val="21"/>
                <w:highlight w:val="none"/>
              </w:rPr>
            </w:pPr>
          </w:p>
          <w:p w14:paraId="640FBE36">
            <w:pPr>
              <w:autoSpaceDE w:val="0"/>
              <w:autoSpaceDN w:val="0"/>
              <w:spacing w:line="252" w:lineRule="auto"/>
              <w:rPr>
                <w:rFonts w:ascii="Arial"/>
                <w:sz w:val="21"/>
                <w:highlight w:val="none"/>
              </w:rPr>
            </w:pPr>
          </w:p>
          <w:p w14:paraId="245EE232">
            <w:pPr>
              <w:pStyle w:val="253"/>
              <w:autoSpaceDE w:val="0"/>
              <w:autoSpaceDN w:val="0"/>
              <w:spacing w:before="55" w:line="242" w:lineRule="auto"/>
              <w:ind w:left="384"/>
              <w:rPr>
                <w:sz w:val="17"/>
                <w:szCs w:val="17"/>
                <w:highlight w:val="none"/>
              </w:rPr>
            </w:pPr>
            <w:r>
              <w:rPr>
                <w:spacing w:val="-1"/>
                <w:sz w:val="17"/>
                <w:szCs w:val="17"/>
                <w:highlight w:val="none"/>
              </w:rPr>
              <w:t>50.00</w:t>
            </w:r>
          </w:p>
        </w:tc>
        <w:tc>
          <w:tcPr>
            <w:tcW w:w="1295" w:type="dxa"/>
            <w:vAlign w:val="top"/>
          </w:tcPr>
          <w:p w14:paraId="36E20CC4">
            <w:pPr>
              <w:autoSpaceDE w:val="0"/>
              <w:autoSpaceDN w:val="0"/>
              <w:rPr>
                <w:rFonts w:ascii="Arial"/>
                <w:sz w:val="21"/>
                <w:highlight w:val="none"/>
              </w:rPr>
            </w:pPr>
          </w:p>
        </w:tc>
        <w:tc>
          <w:tcPr>
            <w:tcW w:w="1521" w:type="dxa"/>
            <w:vAlign w:val="top"/>
          </w:tcPr>
          <w:p w14:paraId="6637E1A2">
            <w:pPr>
              <w:autoSpaceDE w:val="0"/>
              <w:autoSpaceDN w:val="0"/>
              <w:rPr>
                <w:rFonts w:ascii="Arial"/>
                <w:sz w:val="21"/>
                <w:highlight w:val="none"/>
              </w:rPr>
            </w:pPr>
          </w:p>
        </w:tc>
        <w:tc>
          <w:tcPr>
            <w:tcW w:w="2468" w:type="dxa"/>
            <w:vAlign w:val="top"/>
          </w:tcPr>
          <w:p w14:paraId="4299B316">
            <w:pPr>
              <w:autoSpaceDE w:val="0"/>
              <w:autoSpaceDN w:val="0"/>
              <w:spacing w:line="261" w:lineRule="auto"/>
              <w:rPr>
                <w:rFonts w:ascii="Arial"/>
                <w:sz w:val="21"/>
                <w:highlight w:val="none"/>
              </w:rPr>
            </w:pPr>
          </w:p>
          <w:p w14:paraId="7C525DFC">
            <w:pPr>
              <w:autoSpaceDE w:val="0"/>
              <w:autoSpaceDN w:val="0"/>
              <w:spacing w:line="261" w:lineRule="auto"/>
              <w:rPr>
                <w:rFonts w:ascii="Arial"/>
                <w:sz w:val="21"/>
                <w:highlight w:val="none"/>
              </w:rPr>
            </w:pPr>
          </w:p>
          <w:p w14:paraId="147317C9">
            <w:pPr>
              <w:autoSpaceDE w:val="0"/>
              <w:autoSpaceDN w:val="0"/>
              <w:spacing w:line="261" w:lineRule="auto"/>
              <w:rPr>
                <w:rFonts w:ascii="Arial"/>
                <w:sz w:val="21"/>
                <w:highlight w:val="none"/>
              </w:rPr>
            </w:pPr>
          </w:p>
          <w:p w14:paraId="6709C888">
            <w:pPr>
              <w:autoSpaceDE w:val="0"/>
              <w:autoSpaceDN w:val="0"/>
              <w:spacing w:line="261" w:lineRule="auto"/>
              <w:rPr>
                <w:rFonts w:ascii="Arial"/>
                <w:sz w:val="21"/>
                <w:highlight w:val="none"/>
              </w:rPr>
            </w:pPr>
          </w:p>
          <w:p w14:paraId="435CE963">
            <w:pPr>
              <w:autoSpaceDE w:val="0"/>
              <w:autoSpaceDN w:val="0"/>
              <w:spacing w:line="261" w:lineRule="auto"/>
              <w:rPr>
                <w:rFonts w:ascii="Arial"/>
                <w:sz w:val="21"/>
                <w:highlight w:val="none"/>
              </w:rPr>
            </w:pPr>
          </w:p>
          <w:p w14:paraId="44BFD9E9">
            <w:pPr>
              <w:autoSpaceDE w:val="0"/>
              <w:autoSpaceDN w:val="0"/>
              <w:spacing w:line="261" w:lineRule="auto"/>
              <w:rPr>
                <w:rFonts w:ascii="Arial"/>
                <w:sz w:val="21"/>
                <w:highlight w:val="none"/>
              </w:rPr>
            </w:pPr>
          </w:p>
          <w:p w14:paraId="314CE357">
            <w:pPr>
              <w:autoSpaceDE w:val="0"/>
              <w:autoSpaceDN w:val="0"/>
              <w:spacing w:line="261" w:lineRule="auto"/>
              <w:rPr>
                <w:rFonts w:ascii="Arial"/>
                <w:sz w:val="21"/>
                <w:highlight w:val="none"/>
              </w:rPr>
            </w:pPr>
          </w:p>
          <w:p w14:paraId="10A89E12">
            <w:pPr>
              <w:autoSpaceDE w:val="0"/>
              <w:autoSpaceDN w:val="0"/>
              <w:spacing w:line="261" w:lineRule="auto"/>
              <w:rPr>
                <w:rFonts w:ascii="Arial"/>
                <w:sz w:val="21"/>
                <w:highlight w:val="none"/>
              </w:rPr>
            </w:pPr>
          </w:p>
          <w:p w14:paraId="78632EC3">
            <w:pPr>
              <w:autoSpaceDE w:val="0"/>
              <w:autoSpaceDN w:val="0"/>
              <w:spacing w:line="261" w:lineRule="auto"/>
              <w:rPr>
                <w:rFonts w:ascii="Arial"/>
                <w:sz w:val="21"/>
                <w:highlight w:val="none"/>
              </w:rPr>
            </w:pPr>
          </w:p>
          <w:p w14:paraId="55647455">
            <w:pPr>
              <w:pStyle w:val="253"/>
              <w:autoSpaceDE w:val="0"/>
              <w:autoSpaceDN w:val="0"/>
              <w:spacing w:before="55" w:line="228" w:lineRule="auto"/>
              <w:ind w:left="37" w:right="270" w:firstLine="9"/>
              <w:rPr>
                <w:sz w:val="17"/>
                <w:szCs w:val="17"/>
                <w:highlight w:val="none"/>
              </w:rPr>
            </w:pPr>
            <w:r>
              <w:rPr>
                <w:spacing w:val="1"/>
                <w:sz w:val="17"/>
                <w:szCs w:val="17"/>
                <w:highlight w:val="none"/>
              </w:rPr>
              <w:t>1、室外电缆沟开挖。人工方式，深度1米，宽度0.4米。</w:t>
            </w:r>
          </w:p>
          <w:p w14:paraId="7704CEC1">
            <w:pPr>
              <w:pStyle w:val="253"/>
              <w:autoSpaceDE w:val="0"/>
              <w:autoSpaceDN w:val="0"/>
              <w:spacing w:before="1" w:line="227" w:lineRule="auto"/>
              <w:ind w:left="33" w:right="97" w:firstLine="2"/>
              <w:rPr>
                <w:sz w:val="17"/>
                <w:szCs w:val="17"/>
                <w:highlight w:val="none"/>
              </w:rPr>
            </w:pPr>
            <w:r>
              <w:rPr>
                <w:spacing w:val="2"/>
                <w:sz w:val="17"/>
                <w:szCs w:val="17"/>
                <w:highlight w:val="none"/>
              </w:rPr>
              <w:t>2、安装预知混凝土电缆沟（含</w:t>
            </w:r>
            <w:r>
              <w:rPr>
                <w:spacing w:val="1"/>
                <w:sz w:val="17"/>
                <w:szCs w:val="17"/>
                <w:highlight w:val="none"/>
              </w:rPr>
              <w:t>底板、侧板、盖板。</w:t>
            </w:r>
          </w:p>
          <w:p w14:paraId="22FE77D6">
            <w:pPr>
              <w:pStyle w:val="253"/>
              <w:autoSpaceDE w:val="0"/>
              <w:autoSpaceDN w:val="0"/>
              <w:spacing w:line="223" w:lineRule="auto"/>
              <w:ind w:left="37"/>
              <w:rPr>
                <w:sz w:val="17"/>
                <w:szCs w:val="17"/>
                <w:highlight w:val="none"/>
              </w:rPr>
            </w:pPr>
            <w:r>
              <w:rPr>
                <w:spacing w:val="1"/>
                <w:sz w:val="17"/>
                <w:szCs w:val="17"/>
                <w:highlight w:val="none"/>
              </w:rPr>
              <w:t>3、土方回填，夯实。</w:t>
            </w:r>
          </w:p>
        </w:tc>
      </w:tr>
      <w:tr w14:paraId="79521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75" w:type="dxa"/>
            <w:vAlign w:val="top"/>
          </w:tcPr>
          <w:p w14:paraId="7682CAB1">
            <w:pPr>
              <w:pStyle w:val="253"/>
              <w:autoSpaceDE w:val="0"/>
              <w:autoSpaceDN w:val="0"/>
              <w:spacing w:before="261" w:line="235" w:lineRule="auto"/>
              <w:ind w:left="139"/>
              <w:rPr>
                <w:sz w:val="17"/>
                <w:szCs w:val="17"/>
                <w:highlight w:val="none"/>
              </w:rPr>
            </w:pPr>
            <w:r>
              <w:rPr>
                <w:b/>
                <w:bCs/>
                <w:spacing w:val="-5"/>
                <w:sz w:val="17"/>
                <w:szCs w:val="17"/>
                <w:highlight w:val="none"/>
              </w:rPr>
              <w:t>（二）</w:t>
            </w:r>
          </w:p>
        </w:tc>
        <w:tc>
          <w:tcPr>
            <w:tcW w:w="3550" w:type="dxa"/>
            <w:vAlign w:val="top"/>
          </w:tcPr>
          <w:p w14:paraId="49D18753">
            <w:pPr>
              <w:pStyle w:val="253"/>
              <w:autoSpaceDE w:val="0"/>
              <w:autoSpaceDN w:val="0"/>
              <w:spacing w:before="262" w:line="222" w:lineRule="auto"/>
              <w:ind w:left="28"/>
              <w:rPr>
                <w:sz w:val="17"/>
                <w:szCs w:val="17"/>
                <w:highlight w:val="none"/>
              </w:rPr>
            </w:pPr>
            <w:r>
              <w:rPr>
                <w:b/>
                <w:bCs/>
                <w:spacing w:val="-1"/>
                <w:sz w:val="17"/>
                <w:szCs w:val="17"/>
                <w:highlight w:val="none"/>
              </w:rPr>
              <w:t>室外匾额</w:t>
            </w:r>
          </w:p>
        </w:tc>
        <w:tc>
          <w:tcPr>
            <w:tcW w:w="2988" w:type="dxa"/>
            <w:vAlign w:val="top"/>
          </w:tcPr>
          <w:p w14:paraId="208CDDC2">
            <w:pPr>
              <w:autoSpaceDE w:val="0"/>
              <w:autoSpaceDN w:val="0"/>
              <w:rPr>
                <w:rFonts w:ascii="Arial"/>
                <w:sz w:val="21"/>
                <w:highlight w:val="none"/>
              </w:rPr>
            </w:pPr>
          </w:p>
        </w:tc>
        <w:tc>
          <w:tcPr>
            <w:tcW w:w="767" w:type="dxa"/>
            <w:vAlign w:val="top"/>
          </w:tcPr>
          <w:p w14:paraId="1575856A">
            <w:pPr>
              <w:autoSpaceDE w:val="0"/>
              <w:autoSpaceDN w:val="0"/>
              <w:rPr>
                <w:rFonts w:ascii="Arial"/>
                <w:sz w:val="21"/>
                <w:highlight w:val="none"/>
              </w:rPr>
            </w:pPr>
          </w:p>
        </w:tc>
        <w:tc>
          <w:tcPr>
            <w:tcW w:w="1261" w:type="dxa"/>
            <w:vAlign w:val="top"/>
          </w:tcPr>
          <w:p w14:paraId="5D4D93F0">
            <w:pPr>
              <w:autoSpaceDE w:val="0"/>
              <w:autoSpaceDN w:val="0"/>
              <w:rPr>
                <w:rFonts w:ascii="Arial"/>
                <w:sz w:val="21"/>
                <w:highlight w:val="none"/>
              </w:rPr>
            </w:pPr>
          </w:p>
        </w:tc>
        <w:tc>
          <w:tcPr>
            <w:tcW w:w="1295" w:type="dxa"/>
            <w:vAlign w:val="top"/>
          </w:tcPr>
          <w:p w14:paraId="5B431F51">
            <w:pPr>
              <w:autoSpaceDE w:val="0"/>
              <w:autoSpaceDN w:val="0"/>
              <w:rPr>
                <w:rFonts w:ascii="Arial"/>
                <w:sz w:val="21"/>
                <w:highlight w:val="none"/>
              </w:rPr>
            </w:pPr>
          </w:p>
        </w:tc>
        <w:tc>
          <w:tcPr>
            <w:tcW w:w="1521" w:type="dxa"/>
            <w:vAlign w:val="top"/>
          </w:tcPr>
          <w:p w14:paraId="7D797582">
            <w:pPr>
              <w:autoSpaceDE w:val="0"/>
              <w:autoSpaceDN w:val="0"/>
              <w:rPr>
                <w:rFonts w:ascii="Arial"/>
                <w:sz w:val="21"/>
                <w:highlight w:val="none"/>
              </w:rPr>
            </w:pPr>
          </w:p>
        </w:tc>
        <w:tc>
          <w:tcPr>
            <w:tcW w:w="2468" w:type="dxa"/>
            <w:vAlign w:val="top"/>
          </w:tcPr>
          <w:p w14:paraId="7D4B0B54">
            <w:pPr>
              <w:autoSpaceDE w:val="0"/>
              <w:autoSpaceDN w:val="0"/>
              <w:rPr>
                <w:rFonts w:ascii="Arial"/>
                <w:sz w:val="21"/>
                <w:highlight w:val="none"/>
              </w:rPr>
            </w:pPr>
          </w:p>
        </w:tc>
      </w:tr>
    </w:tbl>
    <w:p w14:paraId="3633AD28">
      <w:pPr>
        <w:rPr>
          <w:rFonts w:ascii="Arial"/>
          <w:sz w:val="21"/>
          <w:highlight w:val="none"/>
        </w:rPr>
      </w:pPr>
    </w:p>
    <w:p w14:paraId="7CA27CF4">
      <w:pPr>
        <w:rPr>
          <w:rFonts w:ascii="Arial" w:hAnsi="Arial" w:eastAsia="Arial" w:cs="Arial"/>
          <w:sz w:val="21"/>
          <w:szCs w:val="21"/>
          <w:highlight w:val="none"/>
        </w:rPr>
        <w:sectPr>
          <w:pgSz w:w="16837" w:h="11905"/>
          <w:pgMar w:top="1011" w:right="1198" w:bottom="0" w:left="1003" w:header="0" w:footer="0" w:gutter="0"/>
          <w:cols w:space="720" w:num="1"/>
        </w:sectPr>
      </w:pPr>
    </w:p>
    <w:p w14:paraId="3AF91668">
      <w:pPr>
        <w:spacing w:line="333" w:lineRule="auto"/>
        <w:rPr>
          <w:rFonts w:ascii="Arial"/>
          <w:sz w:val="21"/>
          <w:highlight w:val="none"/>
        </w:rPr>
      </w:pPr>
    </w:p>
    <w:p w14:paraId="4CFEA278">
      <w:pPr>
        <w:pStyle w:val="17"/>
        <w:spacing w:before="75" w:line="220" w:lineRule="auto"/>
        <w:ind w:left="6641"/>
        <w:outlineLvl w:val="0"/>
        <w:rPr>
          <w:sz w:val="23"/>
          <w:szCs w:val="23"/>
          <w:highlight w:val="none"/>
        </w:rPr>
      </w:pPr>
      <w:r>
        <w:rPr>
          <w:b/>
          <w:bCs/>
          <w:spacing w:val="-3"/>
          <w:sz w:val="23"/>
          <w:szCs w:val="23"/>
          <w:highlight w:val="none"/>
        </w:rPr>
        <w:t>室外装修清单</w:t>
      </w:r>
    </w:p>
    <w:p w14:paraId="110BB5B8">
      <w:pPr>
        <w:spacing w:line="342" w:lineRule="auto"/>
        <w:rPr>
          <w:rFonts w:ascii="Arial"/>
          <w:sz w:val="21"/>
          <w:highlight w:val="none"/>
        </w:rPr>
      </w:pPr>
    </w:p>
    <w:p w14:paraId="2A656A31">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15EB105B">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7E3F8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14A51C3E">
            <w:pPr>
              <w:autoSpaceDE w:val="0"/>
              <w:autoSpaceDN w:val="0"/>
              <w:spacing w:line="308" w:lineRule="auto"/>
              <w:rPr>
                <w:rFonts w:ascii="Arial"/>
                <w:sz w:val="21"/>
                <w:highlight w:val="none"/>
              </w:rPr>
            </w:pPr>
          </w:p>
          <w:p w14:paraId="0D57476B">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7E715B9A">
            <w:pPr>
              <w:autoSpaceDE w:val="0"/>
              <w:autoSpaceDN w:val="0"/>
              <w:spacing w:line="308" w:lineRule="auto"/>
              <w:rPr>
                <w:rFonts w:ascii="Arial"/>
                <w:sz w:val="21"/>
                <w:highlight w:val="none"/>
              </w:rPr>
            </w:pPr>
          </w:p>
          <w:p w14:paraId="1357F25F">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3BACB352">
            <w:pPr>
              <w:autoSpaceDE w:val="0"/>
              <w:autoSpaceDN w:val="0"/>
              <w:spacing w:line="308" w:lineRule="auto"/>
              <w:rPr>
                <w:rFonts w:ascii="Arial"/>
                <w:sz w:val="21"/>
                <w:highlight w:val="none"/>
              </w:rPr>
            </w:pPr>
          </w:p>
          <w:p w14:paraId="7E44556B">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4377FB5A">
            <w:pPr>
              <w:autoSpaceDE w:val="0"/>
              <w:autoSpaceDN w:val="0"/>
              <w:spacing w:line="308" w:lineRule="auto"/>
              <w:rPr>
                <w:rFonts w:ascii="Arial"/>
                <w:sz w:val="21"/>
                <w:highlight w:val="none"/>
              </w:rPr>
            </w:pPr>
          </w:p>
          <w:p w14:paraId="585056A9">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2B33D760">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69E27268">
            <w:pPr>
              <w:autoSpaceDE w:val="0"/>
              <w:autoSpaceDN w:val="0"/>
              <w:spacing w:line="308" w:lineRule="auto"/>
              <w:rPr>
                <w:rFonts w:ascii="Arial"/>
                <w:sz w:val="21"/>
                <w:highlight w:val="none"/>
              </w:rPr>
            </w:pPr>
          </w:p>
          <w:p w14:paraId="5FF77BCB">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4B304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1BE26BAE">
            <w:pPr>
              <w:autoSpaceDE w:val="0"/>
              <w:autoSpaceDN w:val="0"/>
              <w:rPr>
                <w:rFonts w:ascii="Arial"/>
                <w:sz w:val="21"/>
                <w:highlight w:val="none"/>
              </w:rPr>
            </w:pPr>
          </w:p>
        </w:tc>
        <w:tc>
          <w:tcPr>
            <w:tcW w:w="3550" w:type="dxa"/>
            <w:vMerge w:val="continue"/>
            <w:tcBorders>
              <w:top w:val="nil"/>
            </w:tcBorders>
            <w:vAlign w:val="top"/>
          </w:tcPr>
          <w:p w14:paraId="7C5DE0EE">
            <w:pPr>
              <w:autoSpaceDE w:val="0"/>
              <w:autoSpaceDN w:val="0"/>
              <w:rPr>
                <w:rFonts w:ascii="Arial"/>
                <w:sz w:val="21"/>
                <w:highlight w:val="none"/>
              </w:rPr>
            </w:pPr>
          </w:p>
        </w:tc>
        <w:tc>
          <w:tcPr>
            <w:tcW w:w="2988" w:type="dxa"/>
            <w:vMerge w:val="continue"/>
            <w:tcBorders>
              <w:top w:val="nil"/>
            </w:tcBorders>
            <w:vAlign w:val="top"/>
          </w:tcPr>
          <w:p w14:paraId="278CF0CE">
            <w:pPr>
              <w:autoSpaceDE w:val="0"/>
              <w:autoSpaceDN w:val="0"/>
              <w:rPr>
                <w:rFonts w:ascii="Arial"/>
                <w:sz w:val="21"/>
                <w:highlight w:val="none"/>
              </w:rPr>
            </w:pPr>
          </w:p>
        </w:tc>
        <w:tc>
          <w:tcPr>
            <w:tcW w:w="767" w:type="dxa"/>
            <w:vMerge w:val="continue"/>
            <w:tcBorders>
              <w:top w:val="nil"/>
            </w:tcBorders>
            <w:vAlign w:val="top"/>
          </w:tcPr>
          <w:p w14:paraId="674D3C60">
            <w:pPr>
              <w:autoSpaceDE w:val="0"/>
              <w:autoSpaceDN w:val="0"/>
              <w:rPr>
                <w:rFonts w:ascii="Arial"/>
                <w:sz w:val="21"/>
                <w:highlight w:val="none"/>
              </w:rPr>
            </w:pPr>
          </w:p>
        </w:tc>
        <w:tc>
          <w:tcPr>
            <w:tcW w:w="1261" w:type="dxa"/>
            <w:vAlign w:val="top"/>
          </w:tcPr>
          <w:p w14:paraId="5E37B211">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0C1CE546">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598353DE">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647BDDC3">
            <w:pPr>
              <w:autoSpaceDE w:val="0"/>
              <w:autoSpaceDN w:val="0"/>
              <w:rPr>
                <w:rFonts w:ascii="Arial"/>
                <w:sz w:val="21"/>
                <w:highlight w:val="none"/>
              </w:rPr>
            </w:pPr>
          </w:p>
        </w:tc>
      </w:tr>
      <w:tr w14:paraId="233B7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5" w:hRule="atLeast"/>
        </w:trPr>
        <w:tc>
          <w:tcPr>
            <w:tcW w:w="775" w:type="dxa"/>
            <w:vAlign w:val="top"/>
          </w:tcPr>
          <w:p w14:paraId="1B27104B">
            <w:pPr>
              <w:autoSpaceDE w:val="0"/>
              <w:autoSpaceDN w:val="0"/>
              <w:spacing w:line="275" w:lineRule="auto"/>
              <w:rPr>
                <w:rFonts w:ascii="Arial"/>
                <w:sz w:val="21"/>
                <w:highlight w:val="none"/>
              </w:rPr>
            </w:pPr>
          </w:p>
          <w:p w14:paraId="3B9350F2">
            <w:pPr>
              <w:autoSpaceDE w:val="0"/>
              <w:autoSpaceDN w:val="0"/>
              <w:spacing w:line="276" w:lineRule="auto"/>
              <w:rPr>
                <w:rFonts w:ascii="Arial"/>
                <w:sz w:val="21"/>
                <w:highlight w:val="none"/>
              </w:rPr>
            </w:pPr>
          </w:p>
          <w:p w14:paraId="208AE731">
            <w:pPr>
              <w:autoSpaceDE w:val="0"/>
              <w:autoSpaceDN w:val="0"/>
              <w:spacing w:line="276" w:lineRule="auto"/>
              <w:rPr>
                <w:rFonts w:ascii="Arial"/>
                <w:sz w:val="21"/>
                <w:highlight w:val="none"/>
              </w:rPr>
            </w:pPr>
          </w:p>
          <w:p w14:paraId="5A2B24A2">
            <w:pPr>
              <w:autoSpaceDE w:val="0"/>
              <w:autoSpaceDN w:val="0"/>
              <w:spacing w:line="276" w:lineRule="auto"/>
              <w:rPr>
                <w:rFonts w:ascii="Arial"/>
                <w:sz w:val="21"/>
                <w:highlight w:val="none"/>
              </w:rPr>
            </w:pPr>
          </w:p>
          <w:p w14:paraId="50560D9E">
            <w:pPr>
              <w:pStyle w:val="253"/>
              <w:autoSpaceDE w:val="0"/>
              <w:autoSpaceDN w:val="0"/>
              <w:spacing w:before="55" w:line="242" w:lineRule="auto"/>
              <w:ind w:left="267"/>
              <w:rPr>
                <w:sz w:val="17"/>
                <w:szCs w:val="17"/>
                <w:highlight w:val="none"/>
              </w:rPr>
            </w:pPr>
            <w:r>
              <w:rPr>
                <w:spacing w:val="-2"/>
                <w:sz w:val="17"/>
                <w:szCs w:val="17"/>
                <w:highlight w:val="none"/>
              </w:rPr>
              <w:t>2.1</w:t>
            </w:r>
          </w:p>
        </w:tc>
        <w:tc>
          <w:tcPr>
            <w:tcW w:w="3550" w:type="dxa"/>
            <w:vAlign w:val="top"/>
          </w:tcPr>
          <w:p w14:paraId="64A30C2B">
            <w:pPr>
              <w:autoSpaceDE w:val="0"/>
              <w:autoSpaceDN w:val="0"/>
              <w:spacing w:line="276" w:lineRule="auto"/>
              <w:rPr>
                <w:rFonts w:ascii="Arial"/>
                <w:sz w:val="21"/>
                <w:highlight w:val="none"/>
              </w:rPr>
            </w:pPr>
          </w:p>
          <w:p w14:paraId="2B9A132F">
            <w:pPr>
              <w:autoSpaceDE w:val="0"/>
              <w:autoSpaceDN w:val="0"/>
              <w:spacing w:line="276" w:lineRule="auto"/>
              <w:rPr>
                <w:rFonts w:ascii="Arial"/>
                <w:sz w:val="21"/>
                <w:highlight w:val="none"/>
              </w:rPr>
            </w:pPr>
          </w:p>
          <w:p w14:paraId="76E0FC22">
            <w:pPr>
              <w:autoSpaceDE w:val="0"/>
              <w:autoSpaceDN w:val="0"/>
              <w:spacing w:line="276" w:lineRule="auto"/>
              <w:rPr>
                <w:rFonts w:ascii="Arial"/>
                <w:sz w:val="21"/>
                <w:highlight w:val="none"/>
              </w:rPr>
            </w:pPr>
          </w:p>
          <w:p w14:paraId="38F8762C">
            <w:pPr>
              <w:autoSpaceDE w:val="0"/>
              <w:autoSpaceDN w:val="0"/>
              <w:spacing w:line="276" w:lineRule="auto"/>
              <w:rPr>
                <w:rFonts w:ascii="Arial"/>
                <w:sz w:val="21"/>
                <w:highlight w:val="none"/>
              </w:rPr>
            </w:pPr>
          </w:p>
          <w:p w14:paraId="520F7FD9">
            <w:pPr>
              <w:pStyle w:val="253"/>
              <w:autoSpaceDE w:val="0"/>
              <w:autoSpaceDN w:val="0"/>
              <w:spacing w:before="55" w:line="222" w:lineRule="auto"/>
              <w:ind w:left="31"/>
              <w:rPr>
                <w:sz w:val="17"/>
                <w:szCs w:val="17"/>
                <w:highlight w:val="none"/>
              </w:rPr>
            </w:pPr>
            <w:r>
              <w:rPr>
                <w:spacing w:val="1"/>
                <w:sz w:val="17"/>
                <w:szCs w:val="17"/>
                <w:highlight w:val="none"/>
              </w:rPr>
              <w:t>匾额雕刻（1#、2#、3#、4#平房）</w:t>
            </w:r>
          </w:p>
        </w:tc>
        <w:tc>
          <w:tcPr>
            <w:tcW w:w="2988" w:type="dxa"/>
            <w:vAlign w:val="top"/>
          </w:tcPr>
          <w:p w14:paraId="53B8137A">
            <w:pPr>
              <w:autoSpaceDE w:val="0"/>
              <w:autoSpaceDN w:val="0"/>
              <w:spacing w:line="330" w:lineRule="auto"/>
              <w:rPr>
                <w:rFonts w:ascii="Arial"/>
                <w:sz w:val="21"/>
                <w:highlight w:val="none"/>
              </w:rPr>
            </w:pPr>
          </w:p>
          <w:p w14:paraId="5EF452A1">
            <w:pPr>
              <w:autoSpaceDE w:val="0"/>
              <w:autoSpaceDN w:val="0"/>
              <w:spacing w:line="1279" w:lineRule="exact"/>
              <w:ind w:firstLine="78"/>
              <w:rPr>
                <w:highlight w:val="none"/>
              </w:rPr>
            </w:pPr>
            <w:r>
              <w:rPr>
                <w:position w:val="-25"/>
                <w:highlight w:val="none"/>
              </w:rPr>
              <w:drawing>
                <wp:inline distT="0" distB="0" distL="0" distR="0">
                  <wp:extent cx="1746250" cy="812165"/>
                  <wp:effectExtent l="0" t="0" r="6350" b="698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7"/>
                          <a:stretch>
                            <a:fillRect/>
                          </a:stretch>
                        </pic:blipFill>
                        <pic:spPr>
                          <a:xfrm>
                            <a:off x="0" y="0"/>
                            <a:ext cx="1746503" cy="812291"/>
                          </a:xfrm>
                          <a:prstGeom prst="rect">
                            <a:avLst/>
                          </a:prstGeom>
                        </pic:spPr>
                      </pic:pic>
                    </a:graphicData>
                  </a:graphic>
                </wp:inline>
              </w:drawing>
            </w:r>
          </w:p>
        </w:tc>
        <w:tc>
          <w:tcPr>
            <w:tcW w:w="767" w:type="dxa"/>
            <w:vAlign w:val="top"/>
          </w:tcPr>
          <w:p w14:paraId="77092647">
            <w:pPr>
              <w:autoSpaceDE w:val="0"/>
              <w:autoSpaceDN w:val="0"/>
              <w:spacing w:line="275" w:lineRule="auto"/>
              <w:rPr>
                <w:rFonts w:ascii="Arial"/>
                <w:sz w:val="21"/>
                <w:highlight w:val="none"/>
              </w:rPr>
            </w:pPr>
          </w:p>
          <w:p w14:paraId="6FF244BE">
            <w:pPr>
              <w:autoSpaceDE w:val="0"/>
              <w:autoSpaceDN w:val="0"/>
              <w:spacing w:line="276" w:lineRule="auto"/>
              <w:rPr>
                <w:rFonts w:ascii="Arial"/>
                <w:sz w:val="21"/>
                <w:highlight w:val="none"/>
              </w:rPr>
            </w:pPr>
          </w:p>
          <w:p w14:paraId="05753076">
            <w:pPr>
              <w:autoSpaceDE w:val="0"/>
              <w:autoSpaceDN w:val="0"/>
              <w:spacing w:line="276" w:lineRule="auto"/>
              <w:rPr>
                <w:rFonts w:ascii="Arial"/>
                <w:sz w:val="21"/>
                <w:highlight w:val="none"/>
              </w:rPr>
            </w:pPr>
          </w:p>
          <w:p w14:paraId="0209DD53">
            <w:pPr>
              <w:autoSpaceDE w:val="0"/>
              <w:autoSpaceDN w:val="0"/>
              <w:spacing w:line="276" w:lineRule="auto"/>
              <w:rPr>
                <w:rFonts w:ascii="Arial"/>
                <w:sz w:val="21"/>
                <w:highlight w:val="none"/>
              </w:rPr>
            </w:pPr>
          </w:p>
          <w:p w14:paraId="3E111F9A">
            <w:pPr>
              <w:pStyle w:val="253"/>
              <w:autoSpaceDE w:val="0"/>
              <w:autoSpaceDN w:val="0"/>
              <w:spacing w:before="56" w:line="223" w:lineRule="auto"/>
              <w:ind w:left="306"/>
              <w:rPr>
                <w:sz w:val="17"/>
                <w:szCs w:val="17"/>
                <w:highlight w:val="none"/>
              </w:rPr>
            </w:pPr>
            <w:r>
              <w:rPr>
                <w:sz w:val="17"/>
                <w:szCs w:val="17"/>
                <w:highlight w:val="none"/>
              </w:rPr>
              <w:t>块</w:t>
            </w:r>
          </w:p>
        </w:tc>
        <w:tc>
          <w:tcPr>
            <w:tcW w:w="1261" w:type="dxa"/>
            <w:vAlign w:val="top"/>
          </w:tcPr>
          <w:p w14:paraId="07ABEEBF">
            <w:pPr>
              <w:autoSpaceDE w:val="0"/>
              <w:autoSpaceDN w:val="0"/>
              <w:spacing w:line="275" w:lineRule="auto"/>
              <w:rPr>
                <w:rFonts w:ascii="Arial"/>
                <w:sz w:val="21"/>
                <w:highlight w:val="none"/>
              </w:rPr>
            </w:pPr>
          </w:p>
          <w:p w14:paraId="1666B128">
            <w:pPr>
              <w:autoSpaceDE w:val="0"/>
              <w:autoSpaceDN w:val="0"/>
              <w:spacing w:line="276" w:lineRule="auto"/>
              <w:rPr>
                <w:rFonts w:ascii="Arial"/>
                <w:sz w:val="21"/>
                <w:highlight w:val="none"/>
              </w:rPr>
            </w:pPr>
          </w:p>
          <w:p w14:paraId="4CF1F84C">
            <w:pPr>
              <w:autoSpaceDE w:val="0"/>
              <w:autoSpaceDN w:val="0"/>
              <w:spacing w:line="276" w:lineRule="auto"/>
              <w:rPr>
                <w:rFonts w:ascii="Arial"/>
                <w:sz w:val="21"/>
                <w:highlight w:val="none"/>
              </w:rPr>
            </w:pPr>
          </w:p>
          <w:p w14:paraId="397E4376">
            <w:pPr>
              <w:autoSpaceDE w:val="0"/>
              <w:autoSpaceDN w:val="0"/>
              <w:spacing w:line="276" w:lineRule="auto"/>
              <w:rPr>
                <w:rFonts w:ascii="Arial"/>
                <w:sz w:val="21"/>
                <w:highlight w:val="none"/>
              </w:rPr>
            </w:pPr>
          </w:p>
          <w:p w14:paraId="47AE4E31">
            <w:pPr>
              <w:pStyle w:val="253"/>
              <w:autoSpaceDE w:val="0"/>
              <w:autoSpaceDN w:val="0"/>
              <w:spacing w:before="55" w:line="242" w:lineRule="auto"/>
              <w:ind w:left="424"/>
              <w:rPr>
                <w:sz w:val="17"/>
                <w:szCs w:val="17"/>
                <w:highlight w:val="none"/>
              </w:rPr>
            </w:pPr>
            <w:r>
              <w:rPr>
                <w:spacing w:val="-1"/>
                <w:sz w:val="17"/>
                <w:szCs w:val="17"/>
                <w:highlight w:val="none"/>
              </w:rPr>
              <w:t>4.00</w:t>
            </w:r>
          </w:p>
        </w:tc>
        <w:tc>
          <w:tcPr>
            <w:tcW w:w="1295" w:type="dxa"/>
            <w:vAlign w:val="top"/>
          </w:tcPr>
          <w:p w14:paraId="668BDD7F">
            <w:pPr>
              <w:autoSpaceDE w:val="0"/>
              <w:autoSpaceDN w:val="0"/>
              <w:rPr>
                <w:rFonts w:ascii="Arial"/>
                <w:sz w:val="21"/>
                <w:highlight w:val="none"/>
              </w:rPr>
            </w:pPr>
          </w:p>
        </w:tc>
        <w:tc>
          <w:tcPr>
            <w:tcW w:w="1521" w:type="dxa"/>
            <w:vAlign w:val="top"/>
          </w:tcPr>
          <w:p w14:paraId="15293499">
            <w:pPr>
              <w:autoSpaceDE w:val="0"/>
              <w:autoSpaceDN w:val="0"/>
              <w:rPr>
                <w:rFonts w:ascii="Arial"/>
                <w:sz w:val="21"/>
                <w:highlight w:val="none"/>
              </w:rPr>
            </w:pPr>
          </w:p>
        </w:tc>
        <w:tc>
          <w:tcPr>
            <w:tcW w:w="2468" w:type="dxa"/>
            <w:vAlign w:val="top"/>
          </w:tcPr>
          <w:p w14:paraId="1A008941">
            <w:pPr>
              <w:autoSpaceDE w:val="0"/>
              <w:autoSpaceDN w:val="0"/>
              <w:spacing w:line="267" w:lineRule="auto"/>
              <w:rPr>
                <w:rFonts w:ascii="Arial"/>
                <w:sz w:val="21"/>
                <w:highlight w:val="none"/>
              </w:rPr>
            </w:pPr>
          </w:p>
          <w:p w14:paraId="0B3AB105">
            <w:pPr>
              <w:pStyle w:val="253"/>
              <w:autoSpaceDE w:val="0"/>
              <w:autoSpaceDN w:val="0"/>
              <w:spacing w:before="55" w:line="228" w:lineRule="auto"/>
              <w:ind w:left="34" w:right="97" w:firstLine="12"/>
              <w:rPr>
                <w:sz w:val="17"/>
                <w:szCs w:val="17"/>
                <w:highlight w:val="none"/>
              </w:rPr>
            </w:pPr>
            <w:r>
              <w:rPr>
                <w:spacing w:val="1"/>
                <w:sz w:val="17"/>
                <w:szCs w:val="17"/>
                <w:highlight w:val="none"/>
              </w:rPr>
              <w:t>1、专业平面美术设计师提供设</w:t>
            </w:r>
            <w:r>
              <w:rPr>
                <w:spacing w:val="2"/>
                <w:sz w:val="17"/>
                <w:szCs w:val="17"/>
                <w:highlight w:val="none"/>
              </w:rPr>
              <w:t>计方案，经甲方确认厚加工。</w:t>
            </w:r>
          </w:p>
          <w:p w14:paraId="099F4FCC">
            <w:pPr>
              <w:pStyle w:val="253"/>
              <w:autoSpaceDE w:val="0"/>
              <w:autoSpaceDN w:val="0"/>
              <w:spacing w:line="229" w:lineRule="auto"/>
              <w:ind w:left="32" w:right="184" w:firstLine="3"/>
              <w:rPr>
                <w:sz w:val="17"/>
                <w:szCs w:val="17"/>
                <w:highlight w:val="none"/>
              </w:rPr>
            </w:pPr>
            <w:r>
              <w:rPr>
                <w:spacing w:val="1"/>
                <w:sz w:val="17"/>
                <w:szCs w:val="17"/>
                <w:highlight w:val="none"/>
              </w:rPr>
              <w:t>2、40厚椴木底板，手工/激光雕刻成型。</w:t>
            </w:r>
          </w:p>
          <w:p w14:paraId="0CCF0351">
            <w:pPr>
              <w:pStyle w:val="253"/>
              <w:autoSpaceDE w:val="0"/>
              <w:autoSpaceDN w:val="0"/>
              <w:spacing w:before="2" w:line="227" w:lineRule="auto"/>
              <w:ind w:left="36" w:right="184" w:firstLine="1"/>
              <w:rPr>
                <w:sz w:val="17"/>
                <w:szCs w:val="17"/>
                <w:highlight w:val="none"/>
              </w:rPr>
            </w:pPr>
            <w:r>
              <w:rPr>
                <w:spacing w:val="1"/>
                <w:sz w:val="17"/>
                <w:szCs w:val="17"/>
                <w:highlight w:val="none"/>
              </w:rPr>
              <w:t>3、高级美术师手工上色、擦</w:t>
            </w:r>
            <w:r>
              <w:rPr>
                <w:spacing w:val="2"/>
                <w:sz w:val="17"/>
                <w:szCs w:val="17"/>
                <w:highlight w:val="none"/>
              </w:rPr>
              <w:t>色，精细绘制（仿铜、鎏金等</w:t>
            </w:r>
            <w:r>
              <w:rPr>
                <w:spacing w:val="-2"/>
                <w:sz w:val="17"/>
                <w:szCs w:val="17"/>
                <w:highlight w:val="none"/>
              </w:rPr>
              <w:t>工艺）</w:t>
            </w:r>
          </w:p>
          <w:p w14:paraId="39332BD9">
            <w:pPr>
              <w:pStyle w:val="253"/>
              <w:autoSpaceDE w:val="0"/>
              <w:autoSpaceDN w:val="0"/>
              <w:spacing w:line="237" w:lineRule="auto"/>
              <w:ind w:left="39" w:right="357" w:hanging="6"/>
              <w:rPr>
                <w:sz w:val="17"/>
                <w:szCs w:val="17"/>
                <w:highlight w:val="none"/>
              </w:rPr>
            </w:pPr>
            <w:r>
              <w:rPr>
                <w:spacing w:val="1"/>
                <w:sz w:val="17"/>
                <w:szCs w:val="17"/>
                <w:highlight w:val="none"/>
              </w:rPr>
              <w:t>4、单体规格（暂定</w:t>
            </w:r>
            <w:r>
              <w:rPr>
                <w:spacing w:val="7"/>
                <w:sz w:val="17"/>
                <w:szCs w:val="17"/>
                <w:highlight w:val="none"/>
              </w:rPr>
              <w:t>）：</w:t>
            </w:r>
            <w:r>
              <w:rPr>
                <w:spacing w:val="1"/>
                <w:sz w:val="17"/>
                <w:szCs w:val="17"/>
                <w:highlight w:val="none"/>
              </w:rPr>
              <w:t>900</w:t>
            </w:r>
            <w:r>
              <w:rPr>
                <w:sz w:val="17"/>
                <w:szCs w:val="17"/>
                <w:highlight w:val="none"/>
              </w:rPr>
              <w:t xml:space="preserve"> （1000）*400</w:t>
            </w:r>
          </w:p>
        </w:tc>
      </w:tr>
      <w:tr w14:paraId="5B22C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775" w:type="dxa"/>
            <w:vAlign w:val="top"/>
          </w:tcPr>
          <w:p w14:paraId="38FC91B7">
            <w:pPr>
              <w:autoSpaceDE w:val="0"/>
              <w:autoSpaceDN w:val="0"/>
              <w:rPr>
                <w:rFonts w:ascii="Arial"/>
                <w:sz w:val="21"/>
                <w:highlight w:val="none"/>
              </w:rPr>
            </w:pPr>
          </w:p>
        </w:tc>
        <w:tc>
          <w:tcPr>
            <w:tcW w:w="3550" w:type="dxa"/>
            <w:vAlign w:val="top"/>
          </w:tcPr>
          <w:p w14:paraId="0D7D1942">
            <w:pPr>
              <w:autoSpaceDE w:val="0"/>
              <w:autoSpaceDN w:val="0"/>
              <w:spacing w:line="275" w:lineRule="auto"/>
              <w:rPr>
                <w:rFonts w:ascii="Arial"/>
                <w:sz w:val="21"/>
                <w:highlight w:val="none"/>
              </w:rPr>
            </w:pPr>
          </w:p>
          <w:p w14:paraId="68AC04AD">
            <w:pPr>
              <w:autoSpaceDE w:val="0"/>
              <w:autoSpaceDN w:val="0"/>
              <w:spacing w:line="275" w:lineRule="auto"/>
              <w:rPr>
                <w:rFonts w:ascii="Arial"/>
                <w:sz w:val="21"/>
                <w:highlight w:val="none"/>
              </w:rPr>
            </w:pPr>
          </w:p>
          <w:p w14:paraId="293CE238">
            <w:pPr>
              <w:autoSpaceDE w:val="0"/>
              <w:autoSpaceDN w:val="0"/>
              <w:spacing w:line="275" w:lineRule="auto"/>
              <w:rPr>
                <w:rFonts w:ascii="Arial"/>
                <w:sz w:val="21"/>
                <w:highlight w:val="none"/>
              </w:rPr>
            </w:pPr>
          </w:p>
          <w:p w14:paraId="4F39AE11">
            <w:pPr>
              <w:pStyle w:val="253"/>
              <w:autoSpaceDE w:val="0"/>
              <w:autoSpaceDN w:val="0"/>
              <w:spacing w:before="56" w:line="224" w:lineRule="auto"/>
              <w:ind w:left="45"/>
              <w:rPr>
                <w:sz w:val="17"/>
                <w:szCs w:val="17"/>
                <w:highlight w:val="none"/>
              </w:rPr>
            </w:pPr>
            <w:r>
              <w:rPr>
                <w:spacing w:val="-4"/>
                <w:sz w:val="17"/>
                <w:szCs w:val="17"/>
                <w:highlight w:val="none"/>
              </w:rPr>
              <w:t>以上合计</w:t>
            </w:r>
          </w:p>
        </w:tc>
        <w:tc>
          <w:tcPr>
            <w:tcW w:w="2988" w:type="dxa"/>
            <w:vAlign w:val="top"/>
          </w:tcPr>
          <w:p w14:paraId="2E19A362">
            <w:pPr>
              <w:autoSpaceDE w:val="0"/>
              <w:autoSpaceDN w:val="0"/>
              <w:rPr>
                <w:rFonts w:ascii="Arial"/>
                <w:sz w:val="21"/>
                <w:highlight w:val="none"/>
              </w:rPr>
            </w:pPr>
          </w:p>
        </w:tc>
        <w:tc>
          <w:tcPr>
            <w:tcW w:w="767" w:type="dxa"/>
            <w:vAlign w:val="top"/>
          </w:tcPr>
          <w:p w14:paraId="12531DAE">
            <w:pPr>
              <w:autoSpaceDE w:val="0"/>
              <w:autoSpaceDN w:val="0"/>
              <w:rPr>
                <w:rFonts w:ascii="Arial"/>
                <w:sz w:val="21"/>
                <w:highlight w:val="none"/>
              </w:rPr>
            </w:pPr>
          </w:p>
        </w:tc>
        <w:tc>
          <w:tcPr>
            <w:tcW w:w="1261" w:type="dxa"/>
            <w:vAlign w:val="top"/>
          </w:tcPr>
          <w:p w14:paraId="4BDF9BA4">
            <w:pPr>
              <w:autoSpaceDE w:val="0"/>
              <w:autoSpaceDN w:val="0"/>
              <w:rPr>
                <w:rFonts w:ascii="Arial"/>
                <w:sz w:val="21"/>
                <w:highlight w:val="none"/>
              </w:rPr>
            </w:pPr>
          </w:p>
        </w:tc>
        <w:tc>
          <w:tcPr>
            <w:tcW w:w="1295" w:type="dxa"/>
            <w:vAlign w:val="top"/>
          </w:tcPr>
          <w:p w14:paraId="685DBF6A">
            <w:pPr>
              <w:autoSpaceDE w:val="0"/>
              <w:autoSpaceDN w:val="0"/>
              <w:rPr>
                <w:rFonts w:ascii="Arial"/>
                <w:sz w:val="21"/>
                <w:highlight w:val="none"/>
              </w:rPr>
            </w:pPr>
          </w:p>
        </w:tc>
        <w:tc>
          <w:tcPr>
            <w:tcW w:w="1521" w:type="dxa"/>
            <w:vAlign w:val="top"/>
          </w:tcPr>
          <w:p w14:paraId="20947EF5">
            <w:pPr>
              <w:autoSpaceDE w:val="0"/>
              <w:autoSpaceDN w:val="0"/>
              <w:rPr>
                <w:rFonts w:ascii="Arial"/>
                <w:sz w:val="21"/>
                <w:highlight w:val="none"/>
              </w:rPr>
            </w:pPr>
          </w:p>
        </w:tc>
        <w:tc>
          <w:tcPr>
            <w:tcW w:w="2468" w:type="dxa"/>
            <w:vAlign w:val="top"/>
          </w:tcPr>
          <w:p w14:paraId="5D714643">
            <w:pPr>
              <w:autoSpaceDE w:val="0"/>
              <w:autoSpaceDN w:val="0"/>
              <w:rPr>
                <w:rFonts w:ascii="Arial"/>
                <w:sz w:val="21"/>
                <w:highlight w:val="none"/>
              </w:rPr>
            </w:pPr>
          </w:p>
        </w:tc>
      </w:tr>
      <w:tr w14:paraId="1EDDB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5" w:type="dxa"/>
            <w:vAlign w:val="top"/>
          </w:tcPr>
          <w:p w14:paraId="5A45F239">
            <w:pPr>
              <w:pStyle w:val="253"/>
              <w:autoSpaceDE w:val="0"/>
              <w:autoSpaceDN w:val="0"/>
              <w:spacing w:before="183" w:line="235" w:lineRule="auto"/>
              <w:ind w:left="139"/>
              <w:rPr>
                <w:sz w:val="17"/>
                <w:szCs w:val="17"/>
                <w:highlight w:val="none"/>
              </w:rPr>
            </w:pPr>
            <w:r>
              <w:rPr>
                <w:b/>
                <w:bCs/>
                <w:spacing w:val="-5"/>
                <w:sz w:val="17"/>
                <w:szCs w:val="17"/>
                <w:highlight w:val="none"/>
              </w:rPr>
              <w:t>（三）</w:t>
            </w:r>
          </w:p>
        </w:tc>
        <w:tc>
          <w:tcPr>
            <w:tcW w:w="3550" w:type="dxa"/>
            <w:vAlign w:val="top"/>
          </w:tcPr>
          <w:p w14:paraId="76583CC7">
            <w:pPr>
              <w:pStyle w:val="253"/>
              <w:autoSpaceDE w:val="0"/>
              <w:autoSpaceDN w:val="0"/>
              <w:spacing w:before="183" w:line="223" w:lineRule="auto"/>
              <w:ind w:left="25"/>
              <w:rPr>
                <w:sz w:val="17"/>
                <w:szCs w:val="17"/>
                <w:highlight w:val="none"/>
              </w:rPr>
            </w:pPr>
            <w:r>
              <w:rPr>
                <w:b/>
                <w:bCs/>
                <w:spacing w:val="-1"/>
                <w:sz w:val="17"/>
                <w:szCs w:val="17"/>
                <w:highlight w:val="none"/>
              </w:rPr>
              <w:t>措施费</w:t>
            </w:r>
          </w:p>
        </w:tc>
        <w:tc>
          <w:tcPr>
            <w:tcW w:w="2988" w:type="dxa"/>
            <w:vAlign w:val="top"/>
          </w:tcPr>
          <w:p w14:paraId="55ADF0C2">
            <w:pPr>
              <w:autoSpaceDE w:val="0"/>
              <w:autoSpaceDN w:val="0"/>
              <w:rPr>
                <w:rFonts w:ascii="Arial"/>
                <w:sz w:val="21"/>
                <w:highlight w:val="none"/>
              </w:rPr>
            </w:pPr>
          </w:p>
        </w:tc>
        <w:tc>
          <w:tcPr>
            <w:tcW w:w="767" w:type="dxa"/>
            <w:vAlign w:val="top"/>
          </w:tcPr>
          <w:p w14:paraId="29866815">
            <w:pPr>
              <w:autoSpaceDE w:val="0"/>
              <w:autoSpaceDN w:val="0"/>
              <w:rPr>
                <w:rFonts w:ascii="Arial"/>
                <w:sz w:val="21"/>
                <w:highlight w:val="none"/>
              </w:rPr>
            </w:pPr>
          </w:p>
        </w:tc>
        <w:tc>
          <w:tcPr>
            <w:tcW w:w="1261" w:type="dxa"/>
            <w:vAlign w:val="top"/>
          </w:tcPr>
          <w:p w14:paraId="5799DCFE">
            <w:pPr>
              <w:autoSpaceDE w:val="0"/>
              <w:autoSpaceDN w:val="0"/>
              <w:rPr>
                <w:rFonts w:ascii="Arial"/>
                <w:sz w:val="21"/>
                <w:highlight w:val="none"/>
              </w:rPr>
            </w:pPr>
          </w:p>
        </w:tc>
        <w:tc>
          <w:tcPr>
            <w:tcW w:w="1295" w:type="dxa"/>
            <w:vAlign w:val="top"/>
          </w:tcPr>
          <w:p w14:paraId="55FD5CA6">
            <w:pPr>
              <w:autoSpaceDE w:val="0"/>
              <w:autoSpaceDN w:val="0"/>
              <w:rPr>
                <w:rFonts w:ascii="Arial"/>
                <w:sz w:val="21"/>
                <w:highlight w:val="none"/>
              </w:rPr>
            </w:pPr>
          </w:p>
        </w:tc>
        <w:tc>
          <w:tcPr>
            <w:tcW w:w="1521" w:type="dxa"/>
            <w:vAlign w:val="top"/>
          </w:tcPr>
          <w:p w14:paraId="6E0BD13B">
            <w:pPr>
              <w:autoSpaceDE w:val="0"/>
              <w:autoSpaceDN w:val="0"/>
              <w:rPr>
                <w:rFonts w:ascii="Arial"/>
                <w:sz w:val="21"/>
                <w:highlight w:val="none"/>
              </w:rPr>
            </w:pPr>
          </w:p>
        </w:tc>
        <w:tc>
          <w:tcPr>
            <w:tcW w:w="2468" w:type="dxa"/>
            <w:vAlign w:val="top"/>
          </w:tcPr>
          <w:p w14:paraId="5BFAEEF2">
            <w:pPr>
              <w:autoSpaceDE w:val="0"/>
              <w:autoSpaceDN w:val="0"/>
              <w:rPr>
                <w:rFonts w:ascii="Arial"/>
                <w:sz w:val="21"/>
                <w:highlight w:val="none"/>
              </w:rPr>
            </w:pPr>
          </w:p>
        </w:tc>
      </w:tr>
      <w:tr w14:paraId="3EEC2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5" w:type="dxa"/>
            <w:vAlign w:val="top"/>
          </w:tcPr>
          <w:p w14:paraId="4B7335B4">
            <w:pPr>
              <w:pStyle w:val="253"/>
              <w:autoSpaceDE w:val="0"/>
              <w:autoSpaceDN w:val="0"/>
              <w:spacing w:before="184" w:line="242" w:lineRule="auto"/>
              <w:ind w:left="266"/>
              <w:rPr>
                <w:sz w:val="17"/>
                <w:szCs w:val="17"/>
                <w:highlight w:val="none"/>
              </w:rPr>
            </w:pPr>
            <w:r>
              <w:rPr>
                <w:b/>
                <w:bCs/>
                <w:spacing w:val="-3"/>
                <w:sz w:val="17"/>
                <w:szCs w:val="17"/>
                <w:highlight w:val="none"/>
              </w:rPr>
              <w:t>3.1</w:t>
            </w:r>
          </w:p>
        </w:tc>
        <w:tc>
          <w:tcPr>
            <w:tcW w:w="3550" w:type="dxa"/>
            <w:vAlign w:val="top"/>
          </w:tcPr>
          <w:p w14:paraId="64E64683">
            <w:pPr>
              <w:pStyle w:val="253"/>
              <w:autoSpaceDE w:val="0"/>
              <w:autoSpaceDN w:val="0"/>
              <w:spacing w:before="185" w:line="222" w:lineRule="auto"/>
              <w:ind w:left="35"/>
              <w:rPr>
                <w:sz w:val="17"/>
                <w:szCs w:val="17"/>
                <w:highlight w:val="none"/>
              </w:rPr>
            </w:pPr>
            <w:r>
              <w:rPr>
                <w:sz w:val="17"/>
                <w:szCs w:val="17"/>
                <w:highlight w:val="none"/>
              </w:rPr>
              <w:t>临时施工围挡</w:t>
            </w:r>
          </w:p>
        </w:tc>
        <w:tc>
          <w:tcPr>
            <w:tcW w:w="2988" w:type="dxa"/>
            <w:vAlign w:val="top"/>
          </w:tcPr>
          <w:p w14:paraId="75E5F755">
            <w:pPr>
              <w:autoSpaceDE w:val="0"/>
              <w:autoSpaceDN w:val="0"/>
              <w:rPr>
                <w:rFonts w:ascii="Arial"/>
                <w:sz w:val="21"/>
                <w:highlight w:val="none"/>
              </w:rPr>
            </w:pPr>
          </w:p>
        </w:tc>
        <w:tc>
          <w:tcPr>
            <w:tcW w:w="767" w:type="dxa"/>
            <w:vAlign w:val="top"/>
          </w:tcPr>
          <w:p w14:paraId="36D6F55B">
            <w:pPr>
              <w:pStyle w:val="253"/>
              <w:autoSpaceDE w:val="0"/>
              <w:autoSpaceDN w:val="0"/>
              <w:spacing w:before="184" w:line="223" w:lineRule="auto"/>
              <w:ind w:left="308"/>
              <w:rPr>
                <w:sz w:val="17"/>
                <w:szCs w:val="17"/>
                <w:highlight w:val="none"/>
              </w:rPr>
            </w:pPr>
            <w:r>
              <w:rPr>
                <w:sz w:val="17"/>
                <w:szCs w:val="17"/>
                <w:highlight w:val="none"/>
              </w:rPr>
              <w:t>项</w:t>
            </w:r>
          </w:p>
        </w:tc>
        <w:tc>
          <w:tcPr>
            <w:tcW w:w="1261" w:type="dxa"/>
            <w:vAlign w:val="top"/>
          </w:tcPr>
          <w:p w14:paraId="04B3792F">
            <w:pPr>
              <w:pStyle w:val="253"/>
              <w:autoSpaceDE w:val="0"/>
              <w:autoSpaceDN w:val="0"/>
              <w:spacing w:before="184" w:line="242" w:lineRule="auto"/>
              <w:ind w:left="437"/>
              <w:rPr>
                <w:sz w:val="17"/>
                <w:szCs w:val="17"/>
                <w:highlight w:val="none"/>
              </w:rPr>
            </w:pPr>
            <w:r>
              <w:rPr>
                <w:spacing w:val="-4"/>
                <w:sz w:val="17"/>
                <w:szCs w:val="17"/>
                <w:highlight w:val="none"/>
              </w:rPr>
              <w:t>1.00</w:t>
            </w:r>
          </w:p>
        </w:tc>
        <w:tc>
          <w:tcPr>
            <w:tcW w:w="1295" w:type="dxa"/>
            <w:vAlign w:val="top"/>
          </w:tcPr>
          <w:p w14:paraId="01127921">
            <w:pPr>
              <w:autoSpaceDE w:val="0"/>
              <w:autoSpaceDN w:val="0"/>
              <w:rPr>
                <w:rFonts w:ascii="Arial"/>
                <w:sz w:val="21"/>
                <w:highlight w:val="none"/>
              </w:rPr>
            </w:pPr>
          </w:p>
        </w:tc>
        <w:tc>
          <w:tcPr>
            <w:tcW w:w="1521" w:type="dxa"/>
            <w:vAlign w:val="top"/>
          </w:tcPr>
          <w:p w14:paraId="1AA6EBF8">
            <w:pPr>
              <w:autoSpaceDE w:val="0"/>
              <w:autoSpaceDN w:val="0"/>
              <w:rPr>
                <w:rFonts w:ascii="Arial"/>
                <w:sz w:val="21"/>
                <w:highlight w:val="none"/>
              </w:rPr>
            </w:pPr>
          </w:p>
        </w:tc>
        <w:tc>
          <w:tcPr>
            <w:tcW w:w="2468" w:type="dxa"/>
            <w:vAlign w:val="top"/>
          </w:tcPr>
          <w:p w14:paraId="2AC1C2ED">
            <w:pPr>
              <w:pStyle w:val="253"/>
              <w:autoSpaceDE w:val="0"/>
              <w:autoSpaceDN w:val="0"/>
              <w:spacing w:before="78" w:line="222" w:lineRule="auto"/>
              <w:ind w:left="116"/>
              <w:rPr>
                <w:sz w:val="17"/>
                <w:szCs w:val="17"/>
                <w:highlight w:val="none"/>
              </w:rPr>
            </w:pPr>
            <w:r>
              <w:rPr>
                <w:spacing w:val="2"/>
                <w:sz w:val="17"/>
                <w:szCs w:val="17"/>
                <w:highlight w:val="none"/>
              </w:rPr>
              <w:t>钢制彩钢板围合：长度80米，</w:t>
            </w:r>
          </w:p>
          <w:p w14:paraId="3C499FF1">
            <w:pPr>
              <w:pStyle w:val="253"/>
              <w:autoSpaceDE w:val="0"/>
              <w:autoSpaceDN w:val="0"/>
              <w:spacing w:before="7" w:line="222" w:lineRule="auto"/>
              <w:ind w:left="339"/>
              <w:rPr>
                <w:sz w:val="17"/>
                <w:szCs w:val="17"/>
                <w:highlight w:val="none"/>
              </w:rPr>
            </w:pPr>
            <w:r>
              <w:rPr>
                <w:spacing w:val="1"/>
                <w:sz w:val="17"/>
                <w:szCs w:val="17"/>
                <w:highlight w:val="none"/>
              </w:rPr>
              <w:t>高度2.4米。钢架支撑。</w:t>
            </w:r>
          </w:p>
        </w:tc>
      </w:tr>
      <w:tr w14:paraId="3A192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775" w:type="dxa"/>
            <w:vAlign w:val="top"/>
          </w:tcPr>
          <w:p w14:paraId="48B98030">
            <w:pPr>
              <w:autoSpaceDE w:val="0"/>
              <w:autoSpaceDN w:val="0"/>
              <w:spacing w:line="291" w:lineRule="auto"/>
              <w:rPr>
                <w:rFonts w:ascii="Arial"/>
                <w:sz w:val="21"/>
                <w:highlight w:val="none"/>
              </w:rPr>
            </w:pPr>
          </w:p>
          <w:p w14:paraId="324C2244">
            <w:pPr>
              <w:autoSpaceDE w:val="0"/>
              <w:autoSpaceDN w:val="0"/>
              <w:spacing w:line="291" w:lineRule="auto"/>
              <w:rPr>
                <w:rFonts w:ascii="Arial"/>
                <w:sz w:val="21"/>
                <w:highlight w:val="none"/>
              </w:rPr>
            </w:pPr>
          </w:p>
          <w:p w14:paraId="185CAAB6">
            <w:pPr>
              <w:pStyle w:val="253"/>
              <w:autoSpaceDE w:val="0"/>
              <w:autoSpaceDN w:val="0"/>
              <w:spacing w:before="55" w:line="242" w:lineRule="auto"/>
              <w:ind w:left="266"/>
              <w:rPr>
                <w:sz w:val="17"/>
                <w:szCs w:val="17"/>
                <w:highlight w:val="none"/>
              </w:rPr>
            </w:pPr>
            <w:r>
              <w:rPr>
                <w:b/>
                <w:bCs/>
                <w:spacing w:val="-3"/>
                <w:sz w:val="17"/>
                <w:szCs w:val="17"/>
                <w:highlight w:val="none"/>
              </w:rPr>
              <w:t>3.2</w:t>
            </w:r>
          </w:p>
        </w:tc>
        <w:tc>
          <w:tcPr>
            <w:tcW w:w="3550" w:type="dxa"/>
            <w:vAlign w:val="top"/>
          </w:tcPr>
          <w:p w14:paraId="062FD3EB">
            <w:pPr>
              <w:autoSpaceDE w:val="0"/>
              <w:autoSpaceDN w:val="0"/>
              <w:spacing w:line="290" w:lineRule="auto"/>
              <w:rPr>
                <w:rFonts w:ascii="Arial"/>
                <w:sz w:val="21"/>
                <w:highlight w:val="none"/>
              </w:rPr>
            </w:pPr>
          </w:p>
          <w:p w14:paraId="5E5FD297">
            <w:pPr>
              <w:autoSpaceDE w:val="0"/>
              <w:autoSpaceDN w:val="0"/>
              <w:spacing w:line="291" w:lineRule="auto"/>
              <w:rPr>
                <w:rFonts w:ascii="Arial"/>
                <w:sz w:val="21"/>
                <w:highlight w:val="none"/>
              </w:rPr>
            </w:pPr>
          </w:p>
          <w:p w14:paraId="2EFB9E36">
            <w:pPr>
              <w:pStyle w:val="253"/>
              <w:autoSpaceDE w:val="0"/>
              <w:autoSpaceDN w:val="0"/>
              <w:spacing w:before="56" w:line="222" w:lineRule="auto"/>
              <w:ind w:left="28"/>
              <w:rPr>
                <w:sz w:val="17"/>
                <w:szCs w:val="17"/>
                <w:highlight w:val="none"/>
              </w:rPr>
            </w:pPr>
            <w:r>
              <w:rPr>
                <w:spacing w:val="1"/>
                <w:sz w:val="17"/>
                <w:szCs w:val="17"/>
                <w:highlight w:val="none"/>
              </w:rPr>
              <w:t>室外脚手架搭建</w:t>
            </w:r>
          </w:p>
        </w:tc>
        <w:tc>
          <w:tcPr>
            <w:tcW w:w="2988" w:type="dxa"/>
            <w:vAlign w:val="top"/>
          </w:tcPr>
          <w:p w14:paraId="586EFA99">
            <w:pPr>
              <w:autoSpaceDE w:val="0"/>
              <w:autoSpaceDN w:val="0"/>
              <w:rPr>
                <w:rFonts w:ascii="Arial"/>
                <w:sz w:val="21"/>
                <w:highlight w:val="none"/>
              </w:rPr>
            </w:pPr>
          </w:p>
        </w:tc>
        <w:tc>
          <w:tcPr>
            <w:tcW w:w="767" w:type="dxa"/>
            <w:vAlign w:val="top"/>
          </w:tcPr>
          <w:p w14:paraId="43AF5381">
            <w:pPr>
              <w:autoSpaceDE w:val="0"/>
              <w:autoSpaceDN w:val="0"/>
              <w:spacing w:line="291" w:lineRule="auto"/>
              <w:rPr>
                <w:rFonts w:ascii="Arial"/>
                <w:sz w:val="21"/>
                <w:highlight w:val="none"/>
              </w:rPr>
            </w:pPr>
          </w:p>
          <w:p w14:paraId="23F4F01A">
            <w:pPr>
              <w:autoSpaceDE w:val="0"/>
              <w:autoSpaceDN w:val="0"/>
              <w:spacing w:line="291" w:lineRule="auto"/>
              <w:rPr>
                <w:rFonts w:ascii="Arial"/>
                <w:sz w:val="21"/>
                <w:highlight w:val="none"/>
              </w:rPr>
            </w:pPr>
          </w:p>
          <w:p w14:paraId="4F019C01">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4AAD0ACA">
            <w:pPr>
              <w:autoSpaceDE w:val="0"/>
              <w:autoSpaceDN w:val="0"/>
              <w:spacing w:line="291" w:lineRule="auto"/>
              <w:rPr>
                <w:rFonts w:ascii="Arial"/>
                <w:sz w:val="21"/>
                <w:highlight w:val="none"/>
              </w:rPr>
            </w:pPr>
          </w:p>
          <w:p w14:paraId="44CFE6F6">
            <w:pPr>
              <w:autoSpaceDE w:val="0"/>
              <w:autoSpaceDN w:val="0"/>
              <w:spacing w:line="291" w:lineRule="auto"/>
              <w:rPr>
                <w:rFonts w:ascii="Arial"/>
                <w:sz w:val="21"/>
                <w:highlight w:val="none"/>
              </w:rPr>
            </w:pPr>
          </w:p>
          <w:p w14:paraId="346D13B3">
            <w:pPr>
              <w:pStyle w:val="253"/>
              <w:autoSpaceDE w:val="0"/>
              <w:autoSpaceDN w:val="0"/>
              <w:spacing w:before="55" w:line="242" w:lineRule="auto"/>
              <w:ind w:left="437"/>
              <w:rPr>
                <w:sz w:val="17"/>
                <w:szCs w:val="17"/>
                <w:highlight w:val="none"/>
              </w:rPr>
            </w:pPr>
            <w:r>
              <w:rPr>
                <w:spacing w:val="-4"/>
                <w:sz w:val="17"/>
                <w:szCs w:val="17"/>
                <w:highlight w:val="none"/>
              </w:rPr>
              <w:t>1.00</w:t>
            </w:r>
          </w:p>
        </w:tc>
        <w:tc>
          <w:tcPr>
            <w:tcW w:w="1295" w:type="dxa"/>
            <w:vAlign w:val="top"/>
          </w:tcPr>
          <w:p w14:paraId="5712BAA3">
            <w:pPr>
              <w:autoSpaceDE w:val="0"/>
              <w:autoSpaceDN w:val="0"/>
              <w:rPr>
                <w:rFonts w:ascii="Arial"/>
                <w:sz w:val="21"/>
                <w:highlight w:val="none"/>
              </w:rPr>
            </w:pPr>
          </w:p>
        </w:tc>
        <w:tc>
          <w:tcPr>
            <w:tcW w:w="1521" w:type="dxa"/>
            <w:vAlign w:val="top"/>
          </w:tcPr>
          <w:p w14:paraId="38940F2E">
            <w:pPr>
              <w:autoSpaceDE w:val="0"/>
              <w:autoSpaceDN w:val="0"/>
              <w:rPr>
                <w:rFonts w:ascii="Arial"/>
                <w:sz w:val="21"/>
                <w:highlight w:val="none"/>
              </w:rPr>
            </w:pPr>
          </w:p>
        </w:tc>
        <w:tc>
          <w:tcPr>
            <w:tcW w:w="2468" w:type="dxa"/>
            <w:vAlign w:val="top"/>
          </w:tcPr>
          <w:p w14:paraId="23953D95">
            <w:pPr>
              <w:autoSpaceDE w:val="0"/>
              <w:autoSpaceDN w:val="0"/>
              <w:spacing w:line="374" w:lineRule="auto"/>
              <w:rPr>
                <w:rFonts w:ascii="Arial"/>
                <w:sz w:val="21"/>
                <w:highlight w:val="none"/>
              </w:rPr>
            </w:pPr>
          </w:p>
          <w:p w14:paraId="4254A58E">
            <w:pPr>
              <w:pStyle w:val="253"/>
              <w:autoSpaceDE w:val="0"/>
              <w:autoSpaceDN w:val="0"/>
              <w:spacing w:before="55" w:line="222" w:lineRule="auto"/>
              <w:ind w:left="337"/>
              <w:rPr>
                <w:sz w:val="17"/>
                <w:szCs w:val="17"/>
                <w:highlight w:val="none"/>
              </w:rPr>
            </w:pPr>
            <w:r>
              <w:rPr>
                <w:spacing w:val="2"/>
                <w:sz w:val="17"/>
                <w:szCs w:val="17"/>
                <w:highlight w:val="none"/>
              </w:rPr>
              <w:t>活动脚手架：高2米，宽</w:t>
            </w:r>
          </w:p>
          <w:p w14:paraId="259178F1">
            <w:pPr>
              <w:pStyle w:val="253"/>
              <w:autoSpaceDE w:val="0"/>
              <w:autoSpaceDN w:val="0"/>
              <w:spacing w:before="5" w:line="222" w:lineRule="auto"/>
              <w:ind w:left="87"/>
              <w:rPr>
                <w:sz w:val="17"/>
                <w:szCs w:val="17"/>
                <w:highlight w:val="none"/>
              </w:rPr>
            </w:pPr>
            <w:r>
              <w:rPr>
                <w:spacing w:val="1"/>
                <w:sz w:val="17"/>
                <w:szCs w:val="17"/>
                <w:highlight w:val="none"/>
              </w:rPr>
              <w:t>1.2米，同时施工20组，计划使</w:t>
            </w:r>
          </w:p>
          <w:p w14:paraId="07B12461">
            <w:pPr>
              <w:pStyle w:val="253"/>
              <w:autoSpaceDE w:val="0"/>
              <w:autoSpaceDN w:val="0"/>
              <w:spacing w:before="6" w:line="223" w:lineRule="auto"/>
              <w:ind w:left="897"/>
              <w:rPr>
                <w:sz w:val="17"/>
                <w:szCs w:val="17"/>
                <w:highlight w:val="none"/>
              </w:rPr>
            </w:pPr>
            <w:r>
              <w:rPr>
                <w:sz w:val="17"/>
                <w:szCs w:val="17"/>
                <w:highlight w:val="none"/>
              </w:rPr>
              <w:t>用45天。</w:t>
            </w:r>
          </w:p>
        </w:tc>
      </w:tr>
    </w:tbl>
    <w:p w14:paraId="2F9F8F9E">
      <w:pPr>
        <w:rPr>
          <w:rFonts w:ascii="Arial"/>
          <w:sz w:val="21"/>
          <w:highlight w:val="none"/>
        </w:rPr>
      </w:pPr>
    </w:p>
    <w:p w14:paraId="3766D4B4">
      <w:pPr>
        <w:rPr>
          <w:rFonts w:ascii="Arial" w:hAnsi="Arial" w:eastAsia="Arial" w:cs="Arial"/>
          <w:sz w:val="21"/>
          <w:szCs w:val="21"/>
          <w:highlight w:val="none"/>
        </w:rPr>
        <w:sectPr>
          <w:pgSz w:w="16837" w:h="11905"/>
          <w:pgMar w:top="1011" w:right="1198" w:bottom="0" w:left="1003" w:header="0" w:footer="0" w:gutter="0"/>
          <w:cols w:space="720" w:num="1"/>
        </w:sectPr>
      </w:pPr>
    </w:p>
    <w:p w14:paraId="1FFD3DE1">
      <w:pPr>
        <w:spacing w:line="333" w:lineRule="auto"/>
        <w:rPr>
          <w:rFonts w:ascii="Arial"/>
          <w:sz w:val="21"/>
          <w:highlight w:val="none"/>
        </w:rPr>
      </w:pPr>
    </w:p>
    <w:p w14:paraId="1D4E96D1">
      <w:pPr>
        <w:pStyle w:val="17"/>
        <w:spacing w:before="75" w:line="220" w:lineRule="auto"/>
        <w:ind w:left="6641"/>
        <w:outlineLvl w:val="0"/>
        <w:rPr>
          <w:sz w:val="23"/>
          <w:szCs w:val="23"/>
          <w:highlight w:val="none"/>
        </w:rPr>
      </w:pPr>
      <w:r>
        <w:rPr>
          <w:b/>
          <w:bCs/>
          <w:spacing w:val="-3"/>
          <w:sz w:val="23"/>
          <w:szCs w:val="23"/>
          <w:highlight w:val="none"/>
        </w:rPr>
        <w:t>室外装修清单</w:t>
      </w:r>
    </w:p>
    <w:p w14:paraId="32F859AB">
      <w:pPr>
        <w:spacing w:line="342" w:lineRule="auto"/>
        <w:rPr>
          <w:rFonts w:ascii="Arial"/>
          <w:sz w:val="21"/>
          <w:highlight w:val="none"/>
        </w:rPr>
      </w:pPr>
    </w:p>
    <w:p w14:paraId="0B5E8FB8">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66FCA089">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6BE5F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7AF56322">
            <w:pPr>
              <w:autoSpaceDE w:val="0"/>
              <w:autoSpaceDN w:val="0"/>
              <w:spacing w:line="308" w:lineRule="auto"/>
              <w:rPr>
                <w:rFonts w:ascii="Arial"/>
                <w:sz w:val="21"/>
                <w:highlight w:val="none"/>
              </w:rPr>
            </w:pPr>
          </w:p>
          <w:p w14:paraId="044D77E8">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69E8BB2E">
            <w:pPr>
              <w:autoSpaceDE w:val="0"/>
              <w:autoSpaceDN w:val="0"/>
              <w:spacing w:line="308" w:lineRule="auto"/>
              <w:rPr>
                <w:rFonts w:ascii="Arial"/>
                <w:sz w:val="21"/>
                <w:highlight w:val="none"/>
              </w:rPr>
            </w:pPr>
          </w:p>
          <w:p w14:paraId="3643AF12">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5CF1C8CE">
            <w:pPr>
              <w:autoSpaceDE w:val="0"/>
              <w:autoSpaceDN w:val="0"/>
              <w:spacing w:line="308" w:lineRule="auto"/>
              <w:rPr>
                <w:rFonts w:ascii="Arial"/>
                <w:sz w:val="21"/>
                <w:highlight w:val="none"/>
              </w:rPr>
            </w:pPr>
          </w:p>
          <w:p w14:paraId="1226E04D">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7B372E8A">
            <w:pPr>
              <w:autoSpaceDE w:val="0"/>
              <w:autoSpaceDN w:val="0"/>
              <w:spacing w:line="308" w:lineRule="auto"/>
              <w:rPr>
                <w:rFonts w:ascii="Arial"/>
                <w:sz w:val="21"/>
                <w:highlight w:val="none"/>
              </w:rPr>
            </w:pPr>
          </w:p>
          <w:p w14:paraId="0CFE0A4A">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67FEDC5E">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76946D57">
            <w:pPr>
              <w:autoSpaceDE w:val="0"/>
              <w:autoSpaceDN w:val="0"/>
              <w:spacing w:line="308" w:lineRule="auto"/>
              <w:rPr>
                <w:rFonts w:ascii="Arial"/>
                <w:sz w:val="21"/>
                <w:highlight w:val="none"/>
              </w:rPr>
            </w:pPr>
          </w:p>
          <w:p w14:paraId="22BBB7E8">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2835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0278C221">
            <w:pPr>
              <w:autoSpaceDE w:val="0"/>
              <w:autoSpaceDN w:val="0"/>
              <w:rPr>
                <w:rFonts w:ascii="Arial"/>
                <w:sz w:val="21"/>
                <w:highlight w:val="none"/>
              </w:rPr>
            </w:pPr>
          </w:p>
        </w:tc>
        <w:tc>
          <w:tcPr>
            <w:tcW w:w="3550" w:type="dxa"/>
            <w:vMerge w:val="continue"/>
            <w:tcBorders>
              <w:top w:val="nil"/>
            </w:tcBorders>
            <w:vAlign w:val="top"/>
          </w:tcPr>
          <w:p w14:paraId="54CAFEB4">
            <w:pPr>
              <w:autoSpaceDE w:val="0"/>
              <w:autoSpaceDN w:val="0"/>
              <w:rPr>
                <w:rFonts w:ascii="Arial"/>
                <w:sz w:val="21"/>
                <w:highlight w:val="none"/>
              </w:rPr>
            </w:pPr>
          </w:p>
        </w:tc>
        <w:tc>
          <w:tcPr>
            <w:tcW w:w="2988" w:type="dxa"/>
            <w:vMerge w:val="continue"/>
            <w:tcBorders>
              <w:top w:val="nil"/>
            </w:tcBorders>
            <w:vAlign w:val="top"/>
          </w:tcPr>
          <w:p w14:paraId="208695A9">
            <w:pPr>
              <w:autoSpaceDE w:val="0"/>
              <w:autoSpaceDN w:val="0"/>
              <w:rPr>
                <w:rFonts w:ascii="Arial"/>
                <w:sz w:val="21"/>
                <w:highlight w:val="none"/>
              </w:rPr>
            </w:pPr>
          </w:p>
        </w:tc>
        <w:tc>
          <w:tcPr>
            <w:tcW w:w="767" w:type="dxa"/>
            <w:vMerge w:val="continue"/>
            <w:tcBorders>
              <w:top w:val="nil"/>
            </w:tcBorders>
            <w:vAlign w:val="top"/>
          </w:tcPr>
          <w:p w14:paraId="4B31A02B">
            <w:pPr>
              <w:autoSpaceDE w:val="0"/>
              <w:autoSpaceDN w:val="0"/>
              <w:rPr>
                <w:rFonts w:ascii="Arial"/>
                <w:sz w:val="21"/>
                <w:highlight w:val="none"/>
              </w:rPr>
            </w:pPr>
          </w:p>
        </w:tc>
        <w:tc>
          <w:tcPr>
            <w:tcW w:w="1261" w:type="dxa"/>
            <w:vAlign w:val="top"/>
          </w:tcPr>
          <w:p w14:paraId="1F5079B2">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4A96AE83">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0B720A40">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3AB7D371">
            <w:pPr>
              <w:autoSpaceDE w:val="0"/>
              <w:autoSpaceDN w:val="0"/>
              <w:rPr>
                <w:rFonts w:ascii="Arial"/>
                <w:sz w:val="21"/>
                <w:highlight w:val="none"/>
              </w:rPr>
            </w:pPr>
          </w:p>
        </w:tc>
      </w:tr>
      <w:tr w14:paraId="7247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775" w:type="dxa"/>
            <w:vAlign w:val="top"/>
          </w:tcPr>
          <w:p w14:paraId="3F179FD7">
            <w:pPr>
              <w:autoSpaceDE w:val="0"/>
              <w:autoSpaceDN w:val="0"/>
              <w:spacing w:line="287" w:lineRule="auto"/>
              <w:rPr>
                <w:rFonts w:ascii="Arial"/>
                <w:sz w:val="21"/>
                <w:highlight w:val="none"/>
              </w:rPr>
            </w:pPr>
          </w:p>
          <w:p w14:paraId="06C1D63A">
            <w:pPr>
              <w:autoSpaceDE w:val="0"/>
              <w:autoSpaceDN w:val="0"/>
              <w:spacing w:line="287" w:lineRule="auto"/>
              <w:rPr>
                <w:rFonts w:ascii="Arial"/>
                <w:sz w:val="21"/>
                <w:highlight w:val="none"/>
              </w:rPr>
            </w:pPr>
          </w:p>
          <w:p w14:paraId="2E894B71">
            <w:pPr>
              <w:pStyle w:val="253"/>
              <w:autoSpaceDE w:val="0"/>
              <w:autoSpaceDN w:val="0"/>
              <w:spacing w:before="55" w:line="242" w:lineRule="auto"/>
              <w:ind w:left="266"/>
              <w:rPr>
                <w:sz w:val="17"/>
                <w:szCs w:val="17"/>
                <w:highlight w:val="none"/>
              </w:rPr>
            </w:pPr>
            <w:r>
              <w:rPr>
                <w:b/>
                <w:bCs/>
                <w:spacing w:val="-3"/>
                <w:sz w:val="17"/>
                <w:szCs w:val="17"/>
                <w:highlight w:val="none"/>
              </w:rPr>
              <w:t>3.3</w:t>
            </w:r>
          </w:p>
        </w:tc>
        <w:tc>
          <w:tcPr>
            <w:tcW w:w="3550" w:type="dxa"/>
            <w:vAlign w:val="top"/>
          </w:tcPr>
          <w:p w14:paraId="2CEDE5E5">
            <w:pPr>
              <w:autoSpaceDE w:val="0"/>
              <w:autoSpaceDN w:val="0"/>
              <w:spacing w:line="287" w:lineRule="auto"/>
              <w:rPr>
                <w:rFonts w:ascii="Arial"/>
                <w:sz w:val="21"/>
                <w:highlight w:val="none"/>
              </w:rPr>
            </w:pPr>
          </w:p>
          <w:p w14:paraId="2DD89831">
            <w:pPr>
              <w:autoSpaceDE w:val="0"/>
              <w:autoSpaceDN w:val="0"/>
              <w:spacing w:line="287" w:lineRule="auto"/>
              <w:rPr>
                <w:rFonts w:ascii="Arial"/>
                <w:sz w:val="21"/>
                <w:highlight w:val="none"/>
              </w:rPr>
            </w:pPr>
          </w:p>
          <w:p w14:paraId="21150C11">
            <w:pPr>
              <w:pStyle w:val="253"/>
              <w:autoSpaceDE w:val="0"/>
              <w:autoSpaceDN w:val="0"/>
              <w:spacing w:before="55" w:line="222" w:lineRule="auto"/>
              <w:ind w:left="32"/>
              <w:rPr>
                <w:sz w:val="17"/>
                <w:szCs w:val="17"/>
                <w:highlight w:val="none"/>
              </w:rPr>
            </w:pPr>
            <w:r>
              <w:rPr>
                <w:sz w:val="17"/>
                <w:szCs w:val="17"/>
                <w:highlight w:val="none"/>
              </w:rPr>
              <w:t>雨季施工费</w:t>
            </w:r>
          </w:p>
        </w:tc>
        <w:tc>
          <w:tcPr>
            <w:tcW w:w="2988" w:type="dxa"/>
            <w:vAlign w:val="top"/>
          </w:tcPr>
          <w:p w14:paraId="22D584A6">
            <w:pPr>
              <w:autoSpaceDE w:val="0"/>
              <w:autoSpaceDN w:val="0"/>
              <w:rPr>
                <w:rFonts w:ascii="Arial"/>
                <w:sz w:val="21"/>
                <w:highlight w:val="none"/>
              </w:rPr>
            </w:pPr>
          </w:p>
        </w:tc>
        <w:tc>
          <w:tcPr>
            <w:tcW w:w="767" w:type="dxa"/>
            <w:vAlign w:val="top"/>
          </w:tcPr>
          <w:p w14:paraId="5F9BE2EE">
            <w:pPr>
              <w:autoSpaceDE w:val="0"/>
              <w:autoSpaceDN w:val="0"/>
              <w:spacing w:line="287" w:lineRule="auto"/>
              <w:rPr>
                <w:rFonts w:ascii="Arial"/>
                <w:sz w:val="21"/>
                <w:highlight w:val="none"/>
              </w:rPr>
            </w:pPr>
          </w:p>
          <w:p w14:paraId="19A1B7E5">
            <w:pPr>
              <w:autoSpaceDE w:val="0"/>
              <w:autoSpaceDN w:val="0"/>
              <w:spacing w:line="287" w:lineRule="auto"/>
              <w:rPr>
                <w:rFonts w:ascii="Arial"/>
                <w:sz w:val="21"/>
                <w:highlight w:val="none"/>
              </w:rPr>
            </w:pPr>
          </w:p>
          <w:p w14:paraId="5EE4C4BF">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60E91F37">
            <w:pPr>
              <w:autoSpaceDE w:val="0"/>
              <w:autoSpaceDN w:val="0"/>
              <w:spacing w:line="287" w:lineRule="auto"/>
              <w:rPr>
                <w:rFonts w:ascii="Arial"/>
                <w:sz w:val="21"/>
                <w:highlight w:val="none"/>
              </w:rPr>
            </w:pPr>
          </w:p>
          <w:p w14:paraId="5186BA5C">
            <w:pPr>
              <w:autoSpaceDE w:val="0"/>
              <w:autoSpaceDN w:val="0"/>
              <w:spacing w:line="287" w:lineRule="auto"/>
              <w:rPr>
                <w:rFonts w:ascii="Arial"/>
                <w:sz w:val="21"/>
                <w:highlight w:val="none"/>
              </w:rPr>
            </w:pPr>
          </w:p>
          <w:p w14:paraId="727A2B8F">
            <w:pPr>
              <w:pStyle w:val="253"/>
              <w:autoSpaceDE w:val="0"/>
              <w:autoSpaceDN w:val="0"/>
              <w:spacing w:before="55" w:line="242" w:lineRule="auto"/>
              <w:ind w:left="437"/>
              <w:rPr>
                <w:sz w:val="17"/>
                <w:szCs w:val="17"/>
                <w:highlight w:val="none"/>
              </w:rPr>
            </w:pPr>
            <w:r>
              <w:rPr>
                <w:spacing w:val="-4"/>
                <w:sz w:val="17"/>
                <w:szCs w:val="17"/>
                <w:highlight w:val="none"/>
              </w:rPr>
              <w:t>1.00</w:t>
            </w:r>
          </w:p>
        </w:tc>
        <w:tc>
          <w:tcPr>
            <w:tcW w:w="1295" w:type="dxa"/>
            <w:vAlign w:val="top"/>
          </w:tcPr>
          <w:p w14:paraId="7BFCA039">
            <w:pPr>
              <w:autoSpaceDE w:val="0"/>
              <w:autoSpaceDN w:val="0"/>
              <w:rPr>
                <w:rFonts w:ascii="Arial"/>
                <w:sz w:val="21"/>
                <w:highlight w:val="none"/>
              </w:rPr>
            </w:pPr>
          </w:p>
        </w:tc>
        <w:tc>
          <w:tcPr>
            <w:tcW w:w="1521" w:type="dxa"/>
            <w:vAlign w:val="top"/>
          </w:tcPr>
          <w:p w14:paraId="0DA04458">
            <w:pPr>
              <w:autoSpaceDE w:val="0"/>
              <w:autoSpaceDN w:val="0"/>
              <w:rPr>
                <w:rFonts w:ascii="Arial"/>
                <w:sz w:val="21"/>
                <w:highlight w:val="none"/>
              </w:rPr>
            </w:pPr>
          </w:p>
        </w:tc>
        <w:tc>
          <w:tcPr>
            <w:tcW w:w="2468" w:type="dxa"/>
            <w:vAlign w:val="top"/>
          </w:tcPr>
          <w:p w14:paraId="2A01FC83">
            <w:pPr>
              <w:autoSpaceDE w:val="0"/>
              <w:autoSpaceDN w:val="0"/>
              <w:spacing w:line="469" w:lineRule="auto"/>
              <w:rPr>
                <w:rFonts w:ascii="Arial"/>
                <w:sz w:val="21"/>
                <w:highlight w:val="none"/>
              </w:rPr>
            </w:pPr>
          </w:p>
          <w:p w14:paraId="0DE72802">
            <w:pPr>
              <w:pStyle w:val="253"/>
              <w:autoSpaceDE w:val="0"/>
              <w:autoSpaceDN w:val="0"/>
              <w:spacing w:before="55" w:line="231" w:lineRule="auto"/>
              <w:ind w:left="379" w:right="99" w:hanging="250"/>
              <w:rPr>
                <w:sz w:val="17"/>
                <w:szCs w:val="17"/>
                <w:highlight w:val="none"/>
              </w:rPr>
            </w:pPr>
            <w:r>
              <w:rPr>
                <w:spacing w:val="1"/>
                <w:sz w:val="17"/>
                <w:szCs w:val="17"/>
                <w:highlight w:val="none"/>
              </w:rPr>
              <w:t>防雨措施（雨棚、覆盖）、排水、道路防滑，费率3%</w:t>
            </w:r>
          </w:p>
        </w:tc>
      </w:tr>
      <w:tr w14:paraId="468CD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775" w:type="dxa"/>
            <w:vAlign w:val="top"/>
          </w:tcPr>
          <w:p w14:paraId="200677C4">
            <w:pPr>
              <w:autoSpaceDE w:val="0"/>
              <w:autoSpaceDN w:val="0"/>
              <w:spacing w:line="288" w:lineRule="auto"/>
              <w:rPr>
                <w:rFonts w:ascii="Arial"/>
                <w:sz w:val="21"/>
                <w:highlight w:val="none"/>
              </w:rPr>
            </w:pPr>
          </w:p>
          <w:p w14:paraId="15535F0A">
            <w:pPr>
              <w:autoSpaceDE w:val="0"/>
              <w:autoSpaceDN w:val="0"/>
              <w:spacing w:line="288" w:lineRule="auto"/>
              <w:rPr>
                <w:rFonts w:ascii="Arial"/>
                <w:sz w:val="21"/>
                <w:highlight w:val="none"/>
              </w:rPr>
            </w:pPr>
          </w:p>
          <w:p w14:paraId="5B12D943">
            <w:pPr>
              <w:pStyle w:val="253"/>
              <w:autoSpaceDE w:val="0"/>
              <w:autoSpaceDN w:val="0"/>
              <w:spacing w:before="56" w:line="242" w:lineRule="auto"/>
              <w:ind w:left="266"/>
              <w:rPr>
                <w:sz w:val="17"/>
                <w:szCs w:val="17"/>
                <w:highlight w:val="none"/>
              </w:rPr>
            </w:pPr>
            <w:r>
              <w:rPr>
                <w:b/>
                <w:bCs/>
                <w:spacing w:val="-3"/>
                <w:sz w:val="17"/>
                <w:szCs w:val="17"/>
                <w:highlight w:val="none"/>
              </w:rPr>
              <w:t>3.4</w:t>
            </w:r>
          </w:p>
        </w:tc>
        <w:tc>
          <w:tcPr>
            <w:tcW w:w="3550" w:type="dxa"/>
            <w:vAlign w:val="top"/>
          </w:tcPr>
          <w:p w14:paraId="0B23F124">
            <w:pPr>
              <w:autoSpaceDE w:val="0"/>
              <w:autoSpaceDN w:val="0"/>
              <w:spacing w:line="288" w:lineRule="auto"/>
              <w:rPr>
                <w:rFonts w:ascii="Arial"/>
                <w:sz w:val="21"/>
                <w:highlight w:val="none"/>
              </w:rPr>
            </w:pPr>
          </w:p>
          <w:p w14:paraId="4A238F37">
            <w:pPr>
              <w:autoSpaceDE w:val="0"/>
              <w:autoSpaceDN w:val="0"/>
              <w:spacing w:line="288" w:lineRule="auto"/>
              <w:rPr>
                <w:rFonts w:ascii="Arial"/>
                <w:sz w:val="21"/>
                <w:highlight w:val="none"/>
              </w:rPr>
            </w:pPr>
          </w:p>
          <w:p w14:paraId="513A7DBD">
            <w:pPr>
              <w:pStyle w:val="253"/>
              <w:autoSpaceDE w:val="0"/>
              <w:autoSpaceDN w:val="0"/>
              <w:spacing w:before="55" w:line="222" w:lineRule="auto"/>
              <w:ind w:left="25"/>
              <w:rPr>
                <w:sz w:val="17"/>
                <w:szCs w:val="17"/>
                <w:highlight w:val="none"/>
              </w:rPr>
            </w:pPr>
            <w:r>
              <w:rPr>
                <w:spacing w:val="1"/>
                <w:sz w:val="17"/>
                <w:szCs w:val="17"/>
                <w:highlight w:val="none"/>
              </w:rPr>
              <w:t>材料二次搬运费：</w:t>
            </w:r>
          </w:p>
        </w:tc>
        <w:tc>
          <w:tcPr>
            <w:tcW w:w="2988" w:type="dxa"/>
            <w:vAlign w:val="top"/>
          </w:tcPr>
          <w:p w14:paraId="33777992">
            <w:pPr>
              <w:autoSpaceDE w:val="0"/>
              <w:autoSpaceDN w:val="0"/>
              <w:rPr>
                <w:rFonts w:ascii="Arial"/>
                <w:sz w:val="21"/>
                <w:highlight w:val="none"/>
              </w:rPr>
            </w:pPr>
          </w:p>
        </w:tc>
        <w:tc>
          <w:tcPr>
            <w:tcW w:w="767" w:type="dxa"/>
            <w:vAlign w:val="top"/>
          </w:tcPr>
          <w:p w14:paraId="4CBAEB54">
            <w:pPr>
              <w:autoSpaceDE w:val="0"/>
              <w:autoSpaceDN w:val="0"/>
              <w:spacing w:line="288" w:lineRule="auto"/>
              <w:rPr>
                <w:rFonts w:ascii="Arial"/>
                <w:sz w:val="21"/>
                <w:highlight w:val="none"/>
              </w:rPr>
            </w:pPr>
          </w:p>
          <w:p w14:paraId="13932837">
            <w:pPr>
              <w:autoSpaceDE w:val="0"/>
              <w:autoSpaceDN w:val="0"/>
              <w:spacing w:line="289" w:lineRule="auto"/>
              <w:rPr>
                <w:rFonts w:ascii="Arial"/>
                <w:sz w:val="21"/>
                <w:highlight w:val="none"/>
              </w:rPr>
            </w:pPr>
          </w:p>
          <w:p w14:paraId="659701B9">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60747C63">
            <w:pPr>
              <w:autoSpaceDE w:val="0"/>
              <w:autoSpaceDN w:val="0"/>
              <w:spacing w:line="288" w:lineRule="auto"/>
              <w:rPr>
                <w:rFonts w:ascii="Arial"/>
                <w:sz w:val="21"/>
                <w:highlight w:val="none"/>
              </w:rPr>
            </w:pPr>
          </w:p>
          <w:p w14:paraId="4B853A5D">
            <w:pPr>
              <w:autoSpaceDE w:val="0"/>
              <w:autoSpaceDN w:val="0"/>
              <w:spacing w:line="288" w:lineRule="auto"/>
              <w:rPr>
                <w:rFonts w:ascii="Arial"/>
                <w:sz w:val="21"/>
                <w:highlight w:val="none"/>
              </w:rPr>
            </w:pPr>
          </w:p>
          <w:p w14:paraId="482B4B9C">
            <w:pPr>
              <w:pStyle w:val="253"/>
              <w:autoSpaceDE w:val="0"/>
              <w:autoSpaceDN w:val="0"/>
              <w:spacing w:before="56" w:line="242" w:lineRule="auto"/>
              <w:ind w:left="480"/>
              <w:rPr>
                <w:sz w:val="17"/>
                <w:szCs w:val="17"/>
                <w:highlight w:val="none"/>
              </w:rPr>
            </w:pPr>
            <w:r>
              <w:rPr>
                <w:spacing w:val="-4"/>
                <w:sz w:val="17"/>
                <w:szCs w:val="17"/>
                <w:highlight w:val="none"/>
              </w:rPr>
              <w:t>1.00</w:t>
            </w:r>
          </w:p>
        </w:tc>
        <w:tc>
          <w:tcPr>
            <w:tcW w:w="1295" w:type="dxa"/>
            <w:vAlign w:val="top"/>
          </w:tcPr>
          <w:p w14:paraId="0584817B">
            <w:pPr>
              <w:autoSpaceDE w:val="0"/>
              <w:autoSpaceDN w:val="0"/>
              <w:rPr>
                <w:rFonts w:ascii="Arial"/>
                <w:sz w:val="21"/>
                <w:highlight w:val="none"/>
              </w:rPr>
            </w:pPr>
          </w:p>
        </w:tc>
        <w:tc>
          <w:tcPr>
            <w:tcW w:w="1521" w:type="dxa"/>
            <w:vAlign w:val="top"/>
          </w:tcPr>
          <w:p w14:paraId="409C9DC9">
            <w:pPr>
              <w:autoSpaceDE w:val="0"/>
              <w:autoSpaceDN w:val="0"/>
              <w:rPr>
                <w:rFonts w:ascii="Arial"/>
                <w:sz w:val="21"/>
                <w:highlight w:val="none"/>
              </w:rPr>
            </w:pPr>
          </w:p>
        </w:tc>
        <w:tc>
          <w:tcPr>
            <w:tcW w:w="2468" w:type="dxa"/>
            <w:vAlign w:val="top"/>
          </w:tcPr>
          <w:p w14:paraId="23E4B031">
            <w:pPr>
              <w:autoSpaceDE w:val="0"/>
              <w:autoSpaceDN w:val="0"/>
              <w:spacing w:line="369" w:lineRule="auto"/>
              <w:rPr>
                <w:rFonts w:ascii="Arial"/>
                <w:sz w:val="21"/>
                <w:highlight w:val="none"/>
              </w:rPr>
            </w:pPr>
          </w:p>
          <w:p w14:paraId="3114609A">
            <w:pPr>
              <w:pStyle w:val="253"/>
              <w:autoSpaceDE w:val="0"/>
              <w:autoSpaceDN w:val="0"/>
              <w:spacing w:before="55" w:line="222" w:lineRule="auto"/>
              <w:ind w:left="119"/>
              <w:rPr>
                <w:sz w:val="17"/>
                <w:szCs w:val="17"/>
                <w:highlight w:val="none"/>
              </w:rPr>
            </w:pPr>
            <w:r>
              <w:rPr>
                <w:spacing w:val="2"/>
                <w:sz w:val="17"/>
                <w:szCs w:val="17"/>
                <w:highlight w:val="none"/>
              </w:rPr>
              <w:t>主材运至园区制定入口，由专</w:t>
            </w:r>
          </w:p>
          <w:p w14:paraId="13C21429">
            <w:pPr>
              <w:pStyle w:val="253"/>
              <w:autoSpaceDE w:val="0"/>
              <w:autoSpaceDN w:val="0"/>
              <w:spacing w:before="5" w:line="222" w:lineRule="auto"/>
              <w:ind w:left="117"/>
              <w:rPr>
                <w:sz w:val="17"/>
                <w:szCs w:val="17"/>
                <w:highlight w:val="none"/>
              </w:rPr>
            </w:pPr>
            <w:r>
              <w:rPr>
                <w:spacing w:val="2"/>
                <w:sz w:val="17"/>
                <w:szCs w:val="17"/>
                <w:highlight w:val="none"/>
              </w:rPr>
              <w:t>业车辆进行二次搬运至施工现</w:t>
            </w:r>
          </w:p>
          <w:p w14:paraId="57CDBA06">
            <w:pPr>
              <w:pStyle w:val="253"/>
              <w:autoSpaceDE w:val="0"/>
              <w:autoSpaceDN w:val="0"/>
              <w:spacing w:before="6" w:line="221" w:lineRule="auto"/>
              <w:ind w:left="506"/>
              <w:rPr>
                <w:sz w:val="17"/>
                <w:szCs w:val="17"/>
                <w:highlight w:val="none"/>
              </w:rPr>
            </w:pPr>
            <w:r>
              <w:rPr>
                <w:spacing w:val="1"/>
                <w:sz w:val="17"/>
                <w:szCs w:val="17"/>
                <w:highlight w:val="none"/>
              </w:rPr>
              <w:t>场（暂估1公里内）</w:t>
            </w:r>
          </w:p>
        </w:tc>
      </w:tr>
      <w:tr w14:paraId="04FD2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775" w:type="dxa"/>
            <w:vAlign w:val="top"/>
          </w:tcPr>
          <w:p w14:paraId="7009A78A">
            <w:pPr>
              <w:autoSpaceDE w:val="0"/>
              <w:autoSpaceDN w:val="0"/>
              <w:spacing w:line="256" w:lineRule="auto"/>
              <w:rPr>
                <w:rFonts w:ascii="Arial"/>
                <w:sz w:val="21"/>
                <w:highlight w:val="none"/>
              </w:rPr>
            </w:pPr>
          </w:p>
          <w:p w14:paraId="249FA41D">
            <w:pPr>
              <w:pStyle w:val="253"/>
              <w:autoSpaceDE w:val="0"/>
              <w:autoSpaceDN w:val="0"/>
              <w:spacing w:before="55" w:line="242" w:lineRule="auto"/>
              <w:ind w:left="266"/>
              <w:rPr>
                <w:sz w:val="17"/>
                <w:szCs w:val="17"/>
                <w:highlight w:val="none"/>
              </w:rPr>
            </w:pPr>
            <w:r>
              <w:rPr>
                <w:b/>
                <w:bCs/>
                <w:spacing w:val="-3"/>
                <w:sz w:val="17"/>
                <w:szCs w:val="17"/>
                <w:highlight w:val="none"/>
              </w:rPr>
              <w:t>3.5</w:t>
            </w:r>
          </w:p>
        </w:tc>
        <w:tc>
          <w:tcPr>
            <w:tcW w:w="3550" w:type="dxa"/>
            <w:vAlign w:val="top"/>
          </w:tcPr>
          <w:p w14:paraId="01A9CBD8">
            <w:pPr>
              <w:autoSpaceDE w:val="0"/>
              <w:autoSpaceDN w:val="0"/>
              <w:spacing w:line="256" w:lineRule="auto"/>
              <w:rPr>
                <w:rFonts w:ascii="Arial"/>
                <w:sz w:val="21"/>
                <w:highlight w:val="none"/>
              </w:rPr>
            </w:pPr>
          </w:p>
          <w:p w14:paraId="7440544B">
            <w:pPr>
              <w:pStyle w:val="253"/>
              <w:autoSpaceDE w:val="0"/>
              <w:autoSpaceDN w:val="0"/>
              <w:spacing w:before="56" w:line="223" w:lineRule="auto"/>
              <w:ind w:left="28"/>
              <w:rPr>
                <w:sz w:val="17"/>
                <w:szCs w:val="17"/>
                <w:highlight w:val="none"/>
              </w:rPr>
            </w:pPr>
            <w:r>
              <w:rPr>
                <w:spacing w:val="1"/>
                <w:sz w:val="17"/>
                <w:szCs w:val="17"/>
                <w:highlight w:val="none"/>
              </w:rPr>
              <w:t>室外门窗保洁</w:t>
            </w:r>
          </w:p>
        </w:tc>
        <w:tc>
          <w:tcPr>
            <w:tcW w:w="2988" w:type="dxa"/>
            <w:vAlign w:val="top"/>
          </w:tcPr>
          <w:p w14:paraId="3624EBE1">
            <w:pPr>
              <w:autoSpaceDE w:val="0"/>
              <w:autoSpaceDN w:val="0"/>
              <w:rPr>
                <w:rFonts w:ascii="Arial"/>
                <w:sz w:val="21"/>
                <w:highlight w:val="none"/>
              </w:rPr>
            </w:pPr>
          </w:p>
        </w:tc>
        <w:tc>
          <w:tcPr>
            <w:tcW w:w="767" w:type="dxa"/>
            <w:vAlign w:val="top"/>
          </w:tcPr>
          <w:p w14:paraId="0BB16BF8">
            <w:pPr>
              <w:autoSpaceDE w:val="0"/>
              <w:autoSpaceDN w:val="0"/>
              <w:spacing w:line="256" w:lineRule="auto"/>
              <w:rPr>
                <w:rFonts w:ascii="Arial"/>
                <w:sz w:val="21"/>
                <w:highlight w:val="none"/>
              </w:rPr>
            </w:pPr>
          </w:p>
          <w:p w14:paraId="0860295A">
            <w:pPr>
              <w:pStyle w:val="253"/>
              <w:autoSpaceDE w:val="0"/>
              <w:autoSpaceDN w:val="0"/>
              <w:spacing w:before="56" w:line="224" w:lineRule="exact"/>
              <w:ind w:left="301"/>
              <w:rPr>
                <w:sz w:val="17"/>
                <w:szCs w:val="17"/>
                <w:highlight w:val="none"/>
              </w:rPr>
            </w:pPr>
            <w:r>
              <w:rPr>
                <w:sz w:val="17"/>
                <w:szCs w:val="17"/>
                <w:highlight w:val="none"/>
              </w:rPr>
              <w:t>m²</w:t>
            </w:r>
          </w:p>
        </w:tc>
        <w:tc>
          <w:tcPr>
            <w:tcW w:w="1261" w:type="dxa"/>
            <w:vAlign w:val="top"/>
          </w:tcPr>
          <w:p w14:paraId="505E8371">
            <w:pPr>
              <w:autoSpaceDE w:val="0"/>
              <w:autoSpaceDN w:val="0"/>
              <w:spacing w:line="256" w:lineRule="auto"/>
              <w:rPr>
                <w:rFonts w:ascii="Arial"/>
                <w:sz w:val="21"/>
                <w:highlight w:val="none"/>
              </w:rPr>
            </w:pPr>
          </w:p>
          <w:p w14:paraId="4D760F38">
            <w:pPr>
              <w:pStyle w:val="253"/>
              <w:autoSpaceDE w:val="0"/>
              <w:autoSpaceDN w:val="0"/>
              <w:spacing w:before="55" w:line="242" w:lineRule="auto"/>
              <w:ind w:left="351"/>
              <w:rPr>
                <w:sz w:val="17"/>
                <w:szCs w:val="17"/>
                <w:highlight w:val="none"/>
              </w:rPr>
            </w:pPr>
            <w:r>
              <w:rPr>
                <w:spacing w:val="-2"/>
                <w:sz w:val="17"/>
                <w:szCs w:val="17"/>
                <w:highlight w:val="none"/>
              </w:rPr>
              <w:t>105.00</w:t>
            </w:r>
          </w:p>
        </w:tc>
        <w:tc>
          <w:tcPr>
            <w:tcW w:w="1295" w:type="dxa"/>
            <w:vAlign w:val="top"/>
          </w:tcPr>
          <w:p w14:paraId="318823DE">
            <w:pPr>
              <w:autoSpaceDE w:val="0"/>
              <w:autoSpaceDN w:val="0"/>
              <w:rPr>
                <w:rFonts w:ascii="Arial"/>
                <w:sz w:val="21"/>
                <w:highlight w:val="none"/>
              </w:rPr>
            </w:pPr>
          </w:p>
        </w:tc>
        <w:tc>
          <w:tcPr>
            <w:tcW w:w="1521" w:type="dxa"/>
            <w:vAlign w:val="top"/>
          </w:tcPr>
          <w:p w14:paraId="482E31FA">
            <w:pPr>
              <w:autoSpaceDE w:val="0"/>
              <w:autoSpaceDN w:val="0"/>
              <w:rPr>
                <w:rFonts w:ascii="Arial"/>
                <w:sz w:val="21"/>
                <w:highlight w:val="none"/>
              </w:rPr>
            </w:pPr>
          </w:p>
        </w:tc>
        <w:tc>
          <w:tcPr>
            <w:tcW w:w="2468" w:type="dxa"/>
            <w:vAlign w:val="top"/>
          </w:tcPr>
          <w:p w14:paraId="4A8541C7">
            <w:pPr>
              <w:pStyle w:val="253"/>
              <w:autoSpaceDE w:val="0"/>
              <w:autoSpaceDN w:val="0"/>
              <w:spacing w:before="105" w:line="222" w:lineRule="auto"/>
              <w:ind w:left="87"/>
              <w:rPr>
                <w:sz w:val="17"/>
                <w:szCs w:val="17"/>
                <w:highlight w:val="none"/>
              </w:rPr>
            </w:pPr>
            <w:r>
              <w:rPr>
                <w:spacing w:val="1"/>
                <w:sz w:val="17"/>
                <w:szCs w:val="17"/>
                <w:highlight w:val="none"/>
              </w:rPr>
              <w:t>1、含1#、2#、3#、4#平房及展</w:t>
            </w:r>
          </w:p>
          <w:p w14:paraId="76B72632">
            <w:pPr>
              <w:pStyle w:val="253"/>
              <w:autoSpaceDE w:val="0"/>
              <w:autoSpaceDN w:val="0"/>
              <w:spacing w:before="4" w:line="222" w:lineRule="auto"/>
              <w:ind w:left="121"/>
              <w:rPr>
                <w:sz w:val="17"/>
                <w:szCs w:val="17"/>
                <w:highlight w:val="none"/>
              </w:rPr>
            </w:pPr>
            <w:r>
              <w:rPr>
                <w:spacing w:val="2"/>
                <w:sz w:val="17"/>
                <w:szCs w:val="17"/>
                <w:highlight w:val="none"/>
              </w:rPr>
              <w:t>厅办公室正面门窗外立面做保</w:t>
            </w:r>
          </w:p>
          <w:p w14:paraId="4962464A">
            <w:pPr>
              <w:pStyle w:val="253"/>
              <w:autoSpaceDE w:val="0"/>
              <w:autoSpaceDN w:val="0"/>
              <w:spacing w:before="6" w:line="222" w:lineRule="auto"/>
              <w:ind w:left="898"/>
              <w:rPr>
                <w:sz w:val="17"/>
                <w:szCs w:val="17"/>
                <w:highlight w:val="none"/>
              </w:rPr>
            </w:pPr>
            <w:r>
              <w:rPr>
                <w:spacing w:val="-1"/>
                <w:sz w:val="17"/>
                <w:szCs w:val="17"/>
                <w:highlight w:val="none"/>
              </w:rPr>
              <w:t>洁两次。</w:t>
            </w:r>
          </w:p>
        </w:tc>
      </w:tr>
      <w:tr w14:paraId="3F291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775" w:type="dxa"/>
            <w:vAlign w:val="top"/>
          </w:tcPr>
          <w:p w14:paraId="25C5C7C2">
            <w:pPr>
              <w:autoSpaceDE w:val="0"/>
              <w:autoSpaceDN w:val="0"/>
              <w:rPr>
                <w:rFonts w:ascii="Arial"/>
                <w:sz w:val="21"/>
                <w:highlight w:val="none"/>
              </w:rPr>
            </w:pPr>
          </w:p>
        </w:tc>
        <w:tc>
          <w:tcPr>
            <w:tcW w:w="3550" w:type="dxa"/>
            <w:vAlign w:val="top"/>
          </w:tcPr>
          <w:p w14:paraId="0DB2F9CA">
            <w:pPr>
              <w:autoSpaceDE w:val="0"/>
              <w:autoSpaceDN w:val="0"/>
              <w:spacing w:line="329" w:lineRule="auto"/>
              <w:rPr>
                <w:rFonts w:ascii="Arial"/>
                <w:sz w:val="21"/>
                <w:highlight w:val="none"/>
              </w:rPr>
            </w:pPr>
          </w:p>
          <w:p w14:paraId="06A26D87">
            <w:pPr>
              <w:pStyle w:val="253"/>
              <w:autoSpaceDE w:val="0"/>
              <w:autoSpaceDN w:val="0"/>
              <w:spacing w:before="55" w:line="224" w:lineRule="auto"/>
              <w:ind w:left="45"/>
              <w:rPr>
                <w:sz w:val="17"/>
                <w:szCs w:val="17"/>
                <w:highlight w:val="none"/>
              </w:rPr>
            </w:pPr>
            <w:r>
              <w:rPr>
                <w:b/>
                <w:bCs/>
                <w:spacing w:val="-5"/>
                <w:sz w:val="17"/>
                <w:szCs w:val="17"/>
                <w:highlight w:val="none"/>
              </w:rPr>
              <w:t>以上合计</w:t>
            </w:r>
          </w:p>
        </w:tc>
        <w:tc>
          <w:tcPr>
            <w:tcW w:w="2988" w:type="dxa"/>
            <w:vAlign w:val="top"/>
          </w:tcPr>
          <w:p w14:paraId="01825E78">
            <w:pPr>
              <w:autoSpaceDE w:val="0"/>
              <w:autoSpaceDN w:val="0"/>
              <w:rPr>
                <w:rFonts w:ascii="Arial"/>
                <w:sz w:val="21"/>
                <w:highlight w:val="none"/>
              </w:rPr>
            </w:pPr>
          </w:p>
        </w:tc>
        <w:tc>
          <w:tcPr>
            <w:tcW w:w="767" w:type="dxa"/>
            <w:vAlign w:val="top"/>
          </w:tcPr>
          <w:p w14:paraId="3CE49648">
            <w:pPr>
              <w:autoSpaceDE w:val="0"/>
              <w:autoSpaceDN w:val="0"/>
              <w:rPr>
                <w:rFonts w:ascii="Arial"/>
                <w:sz w:val="21"/>
                <w:highlight w:val="none"/>
              </w:rPr>
            </w:pPr>
          </w:p>
        </w:tc>
        <w:tc>
          <w:tcPr>
            <w:tcW w:w="2556" w:type="dxa"/>
            <w:gridSpan w:val="2"/>
            <w:vAlign w:val="top"/>
          </w:tcPr>
          <w:p w14:paraId="6211D2B3">
            <w:pPr>
              <w:autoSpaceDE w:val="0"/>
              <w:autoSpaceDN w:val="0"/>
              <w:spacing w:line="419" w:lineRule="auto"/>
              <w:rPr>
                <w:rFonts w:ascii="Arial"/>
                <w:sz w:val="21"/>
                <w:highlight w:val="none"/>
              </w:rPr>
            </w:pPr>
          </w:p>
          <w:p w14:paraId="54F8857D">
            <w:pPr>
              <w:pStyle w:val="253"/>
              <w:autoSpaceDE w:val="0"/>
              <w:autoSpaceDN w:val="0"/>
              <w:spacing w:before="46" w:line="95" w:lineRule="exact"/>
              <w:ind w:left="1214"/>
              <w:rPr>
                <w:sz w:val="14"/>
                <w:szCs w:val="14"/>
                <w:highlight w:val="none"/>
              </w:rPr>
            </w:pPr>
            <w:r>
              <w:rPr>
                <w:position w:val="-2"/>
                <w:sz w:val="14"/>
                <w:szCs w:val="14"/>
                <w:highlight w:val="none"/>
              </w:rPr>
              <w:t>—</w:t>
            </w:r>
          </w:p>
        </w:tc>
        <w:tc>
          <w:tcPr>
            <w:tcW w:w="1521" w:type="dxa"/>
            <w:vAlign w:val="top"/>
          </w:tcPr>
          <w:p w14:paraId="2D268B06">
            <w:pPr>
              <w:autoSpaceDE w:val="0"/>
              <w:autoSpaceDN w:val="0"/>
              <w:rPr>
                <w:rFonts w:ascii="Arial"/>
                <w:sz w:val="21"/>
                <w:highlight w:val="none"/>
              </w:rPr>
            </w:pPr>
          </w:p>
        </w:tc>
        <w:tc>
          <w:tcPr>
            <w:tcW w:w="2468" w:type="dxa"/>
            <w:vAlign w:val="top"/>
          </w:tcPr>
          <w:p w14:paraId="68753CBE">
            <w:pPr>
              <w:autoSpaceDE w:val="0"/>
              <w:autoSpaceDN w:val="0"/>
              <w:rPr>
                <w:rFonts w:ascii="Arial"/>
                <w:sz w:val="21"/>
                <w:highlight w:val="none"/>
              </w:rPr>
            </w:pPr>
          </w:p>
        </w:tc>
      </w:tr>
      <w:tr w14:paraId="0F87C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75" w:type="dxa"/>
            <w:vAlign w:val="top"/>
          </w:tcPr>
          <w:p w14:paraId="12231FE4">
            <w:pPr>
              <w:autoSpaceDE w:val="0"/>
              <w:autoSpaceDN w:val="0"/>
              <w:rPr>
                <w:rFonts w:ascii="Arial"/>
                <w:sz w:val="21"/>
                <w:highlight w:val="none"/>
              </w:rPr>
            </w:pPr>
          </w:p>
        </w:tc>
        <w:tc>
          <w:tcPr>
            <w:tcW w:w="3550" w:type="dxa"/>
            <w:vAlign w:val="top"/>
          </w:tcPr>
          <w:p w14:paraId="141D1DA1">
            <w:pPr>
              <w:pStyle w:val="253"/>
              <w:autoSpaceDE w:val="0"/>
              <w:autoSpaceDN w:val="0"/>
              <w:spacing w:before="197" w:line="223" w:lineRule="auto"/>
              <w:ind w:left="25"/>
              <w:rPr>
                <w:sz w:val="17"/>
                <w:szCs w:val="17"/>
                <w:highlight w:val="none"/>
              </w:rPr>
            </w:pPr>
            <w:r>
              <w:rPr>
                <w:b/>
                <w:bCs/>
                <w:spacing w:val="-2"/>
                <w:sz w:val="17"/>
                <w:szCs w:val="17"/>
                <w:highlight w:val="none"/>
              </w:rPr>
              <w:t>税金</w:t>
            </w:r>
          </w:p>
        </w:tc>
        <w:tc>
          <w:tcPr>
            <w:tcW w:w="2988" w:type="dxa"/>
            <w:vAlign w:val="top"/>
          </w:tcPr>
          <w:p w14:paraId="00A66B17">
            <w:pPr>
              <w:autoSpaceDE w:val="0"/>
              <w:autoSpaceDN w:val="0"/>
              <w:rPr>
                <w:rFonts w:ascii="Arial"/>
                <w:sz w:val="21"/>
                <w:highlight w:val="none"/>
              </w:rPr>
            </w:pPr>
          </w:p>
        </w:tc>
        <w:tc>
          <w:tcPr>
            <w:tcW w:w="767" w:type="dxa"/>
            <w:vAlign w:val="top"/>
          </w:tcPr>
          <w:p w14:paraId="6878A122">
            <w:pPr>
              <w:autoSpaceDE w:val="0"/>
              <w:autoSpaceDN w:val="0"/>
              <w:rPr>
                <w:rFonts w:ascii="Arial"/>
                <w:sz w:val="21"/>
                <w:highlight w:val="none"/>
              </w:rPr>
            </w:pPr>
          </w:p>
        </w:tc>
        <w:tc>
          <w:tcPr>
            <w:tcW w:w="2556" w:type="dxa"/>
            <w:gridSpan w:val="2"/>
            <w:vAlign w:val="top"/>
          </w:tcPr>
          <w:p w14:paraId="0E1D82E2">
            <w:pPr>
              <w:pStyle w:val="253"/>
              <w:autoSpaceDE w:val="0"/>
              <w:autoSpaceDN w:val="0"/>
              <w:spacing w:before="196" w:line="224" w:lineRule="exact"/>
              <w:ind w:left="1203"/>
              <w:rPr>
                <w:sz w:val="17"/>
                <w:szCs w:val="17"/>
                <w:highlight w:val="none"/>
              </w:rPr>
            </w:pPr>
            <w:r>
              <w:rPr>
                <w:spacing w:val="-3"/>
                <w:position w:val="1"/>
                <w:sz w:val="17"/>
                <w:szCs w:val="17"/>
                <w:highlight w:val="none"/>
              </w:rPr>
              <w:t>9%</w:t>
            </w:r>
          </w:p>
        </w:tc>
        <w:tc>
          <w:tcPr>
            <w:tcW w:w="1521" w:type="dxa"/>
            <w:vAlign w:val="top"/>
          </w:tcPr>
          <w:p w14:paraId="14C8F7F8">
            <w:pPr>
              <w:autoSpaceDE w:val="0"/>
              <w:autoSpaceDN w:val="0"/>
              <w:rPr>
                <w:rFonts w:ascii="Arial"/>
                <w:sz w:val="21"/>
                <w:highlight w:val="none"/>
              </w:rPr>
            </w:pPr>
          </w:p>
        </w:tc>
        <w:tc>
          <w:tcPr>
            <w:tcW w:w="2468" w:type="dxa"/>
            <w:vAlign w:val="top"/>
          </w:tcPr>
          <w:p w14:paraId="3E148C44">
            <w:pPr>
              <w:autoSpaceDE w:val="0"/>
              <w:autoSpaceDN w:val="0"/>
              <w:rPr>
                <w:rFonts w:ascii="Arial"/>
                <w:sz w:val="21"/>
                <w:highlight w:val="none"/>
              </w:rPr>
            </w:pPr>
          </w:p>
        </w:tc>
      </w:tr>
      <w:tr w14:paraId="26A7E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7" w:hRule="atLeast"/>
        </w:trPr>
        <w:tc>
          <w:tcPr>
            <w:tcW w:w="775" w:type="dxa"/>
            <w:vAlign w:val="top"/>
          </w:tcPr>
          <w:p w14:paraId="405426D1">
            <w:pPr>
              <w:autoSpaceDE w:val="0"/>
              <w:autoSpaceDN w:val="0"/>
              <w:rPr>
                <w:rFonts w:ascii="Arial"/>
                <w:sz w:val="21"/>
                <w:highlight w:val="none"/>
              </w:rPr>
            </w:pPr>
          </w:p>
        </w:tc>
        <w:tc>
          <w:tcPr>
            <w:tcW w:w="3550" w:type="dxa"/>
            <w:vAlign w:val="top"/>
          </w:tcPr>
          <w:p w14:paraId="562B5D0A">
            <w:pPr>
              <w:pStyle w:val="253"/>
              <w:autoSpaceDE w:val="0"/>
              <w:autoSpaceDN w:val="0"/>
              <w:spacing w:before="250" w:line="224" w:lineRule="auto"/>
              <w:ind w:left="30"/>
              <w:rPr>
                <w:sz w:val="17"/>
                <w:szCs w:val="17"/>
                <w:highlight w:val="none"/>
              </w:rPr>
            </w:pPr>
            <w:r>
              <w:rPr>
                <w:b/>
                <w:bCs/>
                <w:spacing w:val="-4"/>
                <w:sz w:val="17"/>
                <w:szCs w:val="17"/>
                <w:highlight w:val="none"/>
              </w:rPr>
              <w:t>总计</w:t>
            </w:r>
          </w:p>
        </w:tc>
        <w:tc>
          <w:tcPr>
            <w:tcW w:w="2988" w:type="dxa"/>
            <w:vAlign w:val="top"/>
          </w:tcPr>
          <w:p w14:paraId="7C979FBE">
            <w:pPr>
              <w:autoSpaceDE w:val="0"/>
              <w:autoSpaceDN w:val="0"/>
              <w:rPr>
                <w:rFonts w:ascii="Arial"/>
                <w:sz w:val="21"/>
                <w:highlight w:val="none"/>
              </w:rPr>
            </w:pPr>
          </w:p>
        </w:tc>
        <w:tc>
          <w:tcPr>
            <w:tcW w:w="767" w:type="dxa"/>
            <w:vAlign w:val="top"/>
          </w:tcPr>
          <w:p w14:paraId="34C80500">
            <w:pPr>
              <w:autoSpaceDE w:val="0"/>
              <w:autoSpaceDN w:val="0"/>
              <w:rPr>
                <w:rFonts w:ascii="Arial"/>
                <w:sz w:val="21"/>
                <w:highlight w:val="none"/>
              </w:rPr>
            </w:pPr>
          </w:p>
        </w:tc>
        <w:tc>
          <w:tcPr>
            <w:tcW w:w="2556" w:type="dxa"/>
            <w:gridSpan w:val="2"/>
            <w:vAlign w:val="top"/>
          </w:tcPr>
          <w:p w14:paraId="681D5A7E">
            <w:pPr>
              <w:autoSpaceDE w:val="0"/>
              <w:autoSpaceDN w:val="0"/>
              <w:spacing w:line="283" w:lineRule="auto"/>
              <w:rPr>
                <w:rFonts w:ascii="Arial"/>
                <w:sz w:val="21"/>
                <w:highlight w:val="none"/>
              </w:rPr>
            </w:pPr>
          </w:p>
          <w:p w14:paraId="1E9DFE52">
            <w:pPr>
              <w:pStyle w:val="253"/>
              <w:autoSpaceDE w:val="0"/>
              <w:autoSpaceDN w:val="0"/>
              <w:spacing w:before="46" w:line="95" w:lineRule="exact"/>
              <w:ind w:left="1214"/>
              <w:rPr>
                <w:sz w:val="14"/>
                <w:szCs w:val="14"/>
                <w:highlight w:val="none"/>
              </w:rPr>
            </w:pPr>
            <w:r>
              <w:rPr>
                <w:position w:val="-2"/>
                <w:sz w:val="14"/>
                <w:szCs w:val="14"/>
                <w:highlight w:val="none"/>
              </w:rPr>
              <w:t>—</w:t>
            </w:r>
          </w:p>
        </w:tc>
        <w:tc>
          <w:tcPr>
            <w:tcW w:w="1521" w:type="dxa"/>
            <w:vAlign w:val="top"/>
          </w:tcPr>
          <w:p w14:paraId="440BB09B">
            <w:pPr>
              <w:autoSpaceDE w:val="0"/>
              <w:autoSpaceDN w:val="0"/>
              <w:rPr>
                <w:rFonts w:ascii="Arial"/>
                <w:sz w:val="21"/>
                <w:highlight w:val="none"/>
              </w:rPr>
            </w:pPr>
          </w:p>
        </w:tc>
        <w:tc>
          <w:tcPr>
            <w:tcW w:w="2468" w:type="dxa"/>
            <w:vAlign w:val="top"/>
          </w:tcPr>
          <w:p w14:paraId="0BDF5F5A">
            <w:pPr>
              <w:autoSpaceDE w:val="0"/>
              <w:autoSpaceDN w:val="0"/>
              <w:rPr>
                <w:rFonts w:ascii="Arial"/>
                <w:sz w:val="21"/>
                <w:highlight w:val="none"/>
              </w:rPr>
            </w:pPr>
          </w:p>
        </w:tc>
      </w:tr>
    </w:tbl>
    <w:p w14:paraId="11E74E06">
      <w:pPr>
        <w:rPr>
          <w:rFonts w:ascii="Arial"/>
          <w:sz w:val="21"/>
          <w:highlight w:val="none"/>
        </w:rPr>
      </w:pPr>
    </w:p>
    <w:p w14:paraId="6B3484FD">
      <w:pPr>
        <w:rPr>
          <w:rFonts w:ascii="Arial" w:hAnsi="Arial" w:eastAsia="Arial" w:cs="Arial"/>
          <w:sz w:val="21"/>
          <w:szCs w:val="21"/>
          <w:highlight w:val="none"/>
        </w:rPr>
        <w:sectPr>
          <w:pgSz w:w="16837" w:h="11905"/>
          <w:pgMar w:top="1011" w:right="1198" w:bottom="0" w:left="1003" w:header="0" w:footer="0" w:gutter="0"/>
          <w:cols w:space="720" w:num="1"/>
        </w:sectPr>
      </w:pPr>
    </w:p>
    <w:p w14:paraId="0A863BB7">
      <w:pPr>
        <w:spacing w:line="343" w:lineRule="auto"/>
        <w:rPr>
          <w:rFonts w:ascii="Arial"/>
          <w:sz w:val="21"/>
          <w:highlight w:val="none"/>
        </w:rPr>
      </w:pPr>
    </w:p>
    <w:p w14:paraId="29252B1B">
      <w:pPr>
        <w:pStyle w:val="17"/>
        <w:spacing w:before="62" w:line="228" w:lineRule="auto"/>
        <w:ind w:left="6801"/>
        <w:outlineLvl w:val="0"/>
        <w:rPr>
          <w:sz w:val="19"/>
          <w:szCs w:val="19"/>
          <w:highlight w:val="none"/>
        </w:rPr>
      </w:pPr>
      <w:r>
        <w:rPr>
          <w:b/>
          <w:bCs/>
          <w:spacing w:val="4"/>
          <w:sz w:val="19"/>
          <w:szCs w:val="19"/>
          <w:highlight w:val="none"/>
        </w:rPr>
        <w:t>定制品清单</w:t>
      </w:r>
    </w:p>
    <w:p w14:paraId="7CF1838F">
      <w:pPr>
        <w:spacing w:line="309" w:lineRule="auto"/>
        <w:rPr>
          <w:rFonts w:ascii="Arial"/>
          <w:sz w:val="21"/>
          <w:highlight w:val="none"/>
        </w:rPr>
      </w:pPr>
    </w:p>
    <w:p w14:paraId="6F2E32F6">
      <w:pPr>
        <w:pStyle w:val="17"/>
        <w:spacing w:before="45" w:line="232" w:lineRule="auto"/>
        <w:ind w:left="38"/>
        <w:rPr>
          <w:sz w:val="14"/>
          <w:szCs w:val="14"/>
          <w:highlight w:val="none"/>
        </w:rPr>
      </w:pPr>
      <w:r>
        <w:rPr>
          <w:b/>
          <w:bCs/>
          <w:spacing w:val="6"/>
          <w:sz w:val="14"/>
          <w:szCs w:val="14"/>
          <w:highlight w:val="none"/>
        </w:rPr>
        <w:t>分项名称：</w:t>
      </w:r>
      <w:r>
        <w:rPr>
          <w:spacing w:val="-40"/>
          <w:sz w:val="14"/>
          <w:szCs w:val="14"/>
          <w:highlight w:val="none"/>
        </w:rPr>
        <w:t xml:space="preserve"> </w:t>
      </w:r>
      <w:r>
        <w:rPr>
          <w:b/>
          <w:bCs/>
          <w:spacing w:val="6"/>
          <w:sz w:val="14"/>
          <w:szCs w:val="14"/>
          <w:highlight w:val="none"/>
        </w:rPr>
        <w:t>定制品</w:t>
      </w:r>
      <w:r>
        <w:rPr>
          <w:spacing w:val="1"/>
          <w:sz w:val="14"/>
          <w:szCs w:val="14"/>
          <w:highlight w:val="none"/>
        </w:rPr>
        <w:t xml:space="preserve">                                                 </w:t>
      </w:r>
      <w:r>
        <w:rPr>
          <w:sz w:val="14"/>
          <w:szCs w:val="14"/>
          <w:highlight w:val="none"/>
        </w:rPr>
        <w:t xml:space="preserve">                                                                                                                                    </w:t>
      </w:r>
      <w:r>
        <w:rPr>
          <w:b/>
          <w:bCs/>
          <w:spacing w:val="6"/>
          <w:sz w:val="14"/>
          <w:szCs w:val="14"/>
          <w:highlight w:val="none"/>
        </w:rPr>
        <w:t>单位：元</w:t>
      </w:r>
    </w:p>
    <w:p w14:paraId="42E98A02">
      <w:pPr>
        <w:spacing w:line="23" w:lineRule="exact"/>
        <w:rPr>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1263"/>
        <w:gridCol w:w="796"/>
        <w:gridCol w:w="278"/>
        <w:gridCol w:w="1609"/>
        <w:gridCol w:w="1786"/>
        <w:gridCol w:w="1909"/>
        <w:gridCol w:w="671"/>
        <w:gridCol w:w="907"/>
        <w:gridCol w:w="1058"/>
        <w:gridCol w:w="1161"/>
        <w:gridCol w:w="1404"/>
      </w:tblGrid>
      <w:tr w14:paraId="40887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01935394">
            <w:pPr>
              <w:autoSpaceDE w:val="0"/>
              <w:autoSpaceDN w:val="0"/>
              <w:spacing w:line="283" w:lineRule="auto"/>
              <w:rPr>
                <w:rFonts w:ascii="Arial"/>
                <w:sz w:val="21"/>
                <w:highlight w:val="none"/>
              </w:rPr>
            </w:pPr>
          </w:p>
          <w:p w14:paraId="7F37C1DD">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50E81DA">
            <w:pPr>
              <w:autoSpaceDE w:val="0"/>
              <w:autoSpaceDN w:val="0"/>
              <w:spacing w:line="283" w:lineRule="auto"/>
              <w:rPr>
                <w:rFonts w:ascii="Arial"/>
                <w:sz w:val="21"/>
                <w:highlight w:val="none"/>
              </w:rPr>
            </w:pPr>
          </w:p>
          <w:p w14:paraId="561FD01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5"/>
            <w:vMerge w:val="restart"/>
            <w:tcBorders>
              <w:bottom w:val="nil"/>
            </w:tcBorders>
            <w:vAlign w:val="top"/>
          </w:tcPr>
          <w:p w14:paraId="461BC3FF">
            <w:pPr>
              <w:autoSpaceDE w:val="0"/>
              <w:autoSpaceDN w:val="0"/>
              <w:spacing w:line="283" w:lineRule="auto"/>
              <w:rPr>
                <w:rFonts w:ascii="Arial"/>
                <w:sz w:val="21"/>
                <w:highlight w:val="none"/>
              </w:rPr>
            </w:pPr>
          </w:p>
          <w:p w14:paraId="184D7F61">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023B2CD">
            <w:pPr>
              <w:autoSpaceDE w:val="0"/>
              <w:autoSpaceDN w:val="0"/>
              <w:spacing w:line="283" w:lineRule="auto"/>
              <w:rPr>
                <w:rFonts w:ascii="Arial"/>
                <w:sz w:val="21"/>
                <w:highlight w:val="none"/>
              </w:rPr>
            </w:pPr>
          </w:p>
          <w:p w14:paraId="45CBB64C">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09E1042">
            <w:pPr>
              <w:autoSpaceDE w:val="0"/>
              <w:autoSpaceDN w:val="0"/>
              <w:spacing w:line="283" w:lineRule="auto"/>
              <w:rPr>
                <w:rFonts w:ascii="Arial"/>
                <w:sz w:val="21"/>
                <w:highlight w:val="none"/>
              </w:rPr>
            </w:pPr>
          </w:p>
          <w:p w14:paraId="6552EED3">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046D88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7175B0AE">
            <w:pPr>
              <w:autoSpaceDE w:val="0"/>
              <w:autoSpaceDN w:val="0"/>
              <w:spacing w:line="283" w:lineRule="auto"/>
              <w:rPr>
                <w:rFonts w:ascii="Arial"/>
                <w:sz w:val="21"/>
                <w:highlight w:val="none"/>
              </w:rPr>
            </w:pPr>
          </w:p>
          <w:p w14:paraId="17DD514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7CBCB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43C3D40">
            <w:pPr>
              <w:autoSpaceDE w:val="0"/>
              <w:autoSpaceDN w:val="0"/>
              <w:rPr>
                <w:rFonts w:ascii="Arial"/>
                <w:sz w:val="21"/>
                <w:highlight w:val="none"/>
              </w:rPr>
            </w:pPr>
          </w:p>
        </w:tc>
        <w:tc>
          <w:tcPr>
            <w:tcW w:w="1019" w:type="dxa"/>
            <w:vMerge w:val="continue"/>
            <w:tcBorders>
              <w:top w:val="nil"/>
            </w:tcBorders>
            <w:vAlign w:val="top"/>
          </w:tcPr>
          <w:p w14:paraId="6F00432F">
            <w:pPr>
              <w:autoSpaceDE w:val="0"/>
              <w:autoSpaceDN w:val="0"/>
              <w:rPr>
                <w:rFonts w:ascii="Arial"/>
                <w:sz w:val="21"/>
                <w:highlight w:val="none"/>
              </w:rPr>
            </w:pPr>
          </w:p>
        </w:tc>
        <w:tc>
          <w:tcPr>
            <w:tcW w:w="5732" w:type="dxa"/>
            <w:gridSpan w:val="5"/>
            <w:vMerge w:val="continue"/>
            <w:tcBorders>
              <w:top w:val="nil"/>
            </w:tcBorders>
            <w:vAlign w:val="top"/>
          </w:tcPr>
          <w:p w14:paraId="3E250091">
            <w:pPr>
              <w:autoSpaceDE w:val="0"/>
              <w:autoSpaceDN w:val="0"/>
              <w:rPr>
                <w:rFonts w:ascii="Arial"/>
                <w:sz w:val="21"/>
                <w:highlight w:val="none"/>
              </w:rPr>
            </w:pPr>
          </w:p>
        </w:tc>
        <w:tc>
          <w:tcPr>
            <w:tcW w:w="1909" w:type="dxa"/>
            <w:vMerge w:val="continue"/>
            <w:tcBorders>
              <w:top w:val="nil"/>
            </w:tcBorders>
            <w:vAlign w:val="top"/>
          </w:tcPr>
          <w:p w14:paraId="0BB01CA5">
            <w:pPr>
              <w:autoSpaceDE w:val="0"/>
              <w:autoSpaceDN w:val="0"/>
              <w:rPr>
                <w:rFonts w:ascii="Arial"/>
                <w:sz w:val="21"/>
                <w:highlight w:val="none"/>
              </w:rPr>
            </w:pPr>
          </w:p>
        </w:tc>
        <w:tc>
          <w:tcPr>
            <w:tcW w:w="671" w:type="dxa"/>
            <w:vMerge w:val="continue"/>
            <w:tcBorders>
              <w:top w:val="nil"/>
            </w:tcBorders>
            <w:vAlign w:val="top"/>
          </w:tcPr>
          <w:p w14:paraId="725F211E">
            <w:pPr>
              <w:autoSpaceDE w:val="0"/>
              <w:autoSpaceDN w:val="0"/>
              <w:rPr>
                <w:rFonts w:ascii="Arial"/>
                <w:sz w:val="21"/>
                <w:highlight w:val="none"/>
              </w:rPr>
            </w:pPr>
          </w:p>
        </w:tc>
        <w:tc>
          <w:tcPr>
            <w:tcW w:w="907" w:type="dxa"/>
            <w:vAlign w:val="top"/>
          </w:tcPr>
          <w:p w14:paraId="5C7711B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103F3E62">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776A802">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3AACD66">
            <w:pPr>
              <w:autoSpaceDE w:val="0"/>
              <w:autoSpaceDN w:val="0"/>
              <w:rPr>
                <w:rFonts w:ascii="Arial"/>
                <w:sz w:val="21"/>
                <w:highlight w:val="none"/>
              </w:rPr>
            </w:pPr>
          </w:p>
        </w:tc>
      </w:tr>
      <w:tr w14:paraId="378E9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713" w:type="dxa"/>
            <w:vMerge w:val="restart"/>
            <w:tcBorders>
              <w:bottom w:val="nil"/>
            </w:tcBorders>
            <w:vAlign w:val="top"/>
          </w:tcPr>
          <w:p w14:paraId="1BCFCD1A">
            <w:pPr>
              <w:autoSpaceDE w:val="0"/>
              <w:autoSpaceDN w:val="0"/>
              <w:spacing w:line="289" w:lineRule="auto"/>
              <w:rPr>
                <w:rFonts w:ascii="Arial"/>
                <w:sz w:val="21"/>
                <w:highlight w:val="none"/>
              </w:rPr>
            </w:pPr>
          </w:p>
          <w:p w14:paraId="32482687">
            <w:pPr>
              <w:autoSpaceDE w:val="0"/>
              <w:autoSpaceDN w:val="0"/>
              <w:spacing w:line="289" w:lineRule="auto"/>
              <w:rPr>
                <w:rFonts w:ascii="Arial"/>
                <w:sz w:val="21"/>
                <w:highlight w:val="none"/>
              </w:rPr>
            </w:pPr>
          </w:p>
          <w:p w14:paraId="7FADB8FC">
            <w:pPr>
              <w:autoSpaceDE w:val="0"/>
              <w:autoSpaceDN w:val="0"/>
              <w:spacing w:line="289" w:lineRule="auto"/>
              <w:rPr>
                <w:rFonts w:ascii="Arial"/>
                <w:sz w:val="21"/>
                <w:highlight w:val="none"/>
              </w:rPr>
            </w:pPr>
          </w:p>
          <w:p w14:paraId="672E8B96">
            <w:pPr>
              <w:autoSpaceDE w:val="0"/>
              <w:autoSpaceDN w:val="0"/>
              <w:spacing w:line="290" w:lineRule="auto"/>
              <w:rPr>
                <w:rFonts w:ascii="Arial"/>
                <w:sz w:val="21"/>
                <w:highlight w:val="none"/>
              </w:rPr>
            </w:pPr>
          </w:p>
          <w:p w14:paraId="3683E927">
            <w:pPr>
              <w:pStyle w:val="253"/>
              <w:autoSpaceDE w:val="0"/>
              <w:autoSpaceDN w:val="0"/>
              <w:spacing w:before="45" w:line="192" w:lineRule="exact"/>
              <w:ind w:left="332"/>
              <w:rPr>
                <w:sz w:val="14"/>
                <w:szCs w:val="14"/>
                <w:highlight w:val="none"/>
              </w:rPr>
            </w:pPr>
            <w:r>
              <w:rPr>
                <w:b/>
                <w:bCs/>
                <w:spacing w:val="-2"/>
                <w:position w:val="1"/>
                <w:sz w:val="14"/>
                <w:szCs w:val="14"/>
                <w:highlight w:val="none"/>
              </w:rPr>
              <w:t>1</w:t>
            </w:r>
          </w:p>
        </w:tc>
        <w:tc>
          <w:tcPr>
            <w:tcW w:w="1019" w:type="dxa"/>
            <w:vMerge w:val="restart"/>
            <w:tcBorders>
              <w:bottom w:val="nil"/>
            </w:tcBorders>
            <w:vAlign w:val="top"/>
          </w:tcPr>
          <w:p w14:paraId="6AAFD156">
            <w:pPr>
              <w:autoSpaceDE w:val="0"/>
              <w:autoSpaceDN w:val="0"/>
              <w:spacing w:line="245" w:lineRule="auto"/>
              <w:rPr>
                <w:rFonts w:ascii="Arial"/>
                <w:sz w:val="21"/>
                <w:highlight w:val="none"/>
              </w:rPr>
            </w:pPr>
          </w:p>
          <w:p w14:paraId="7F8F06B1">
            <w:pPr>
              <w:autoSpaceDE w:val="0"/>
              <w:autoSpaceDN w:val="0"/>
              <w:spacing w:line="245" w:lineRule="auto"/>
              <w:rPr>
                <w:rFonts w:ascii="Arial"/>
                <w:sz w:val="21"/>
                <w:highlight w:val="none"/>
              </w:rPr>
            </w:pPr>
          </w:p>
          <w:p w14:paraId="389F621E">
            <w:pPr>
              <w:autoSpaceDE w:val="0"/>
              <w:autoSpaceDN w:val="0"/>
              <w:spacing w:line="245" w:lineRule="auto"/>
              <w:rPr>
                <w:rFonts w:ascii="Arial"/>
                <w:sz w:val="21"/>
                <w:highlight w:val="none"/>
              </w:rPr>
            </w:pPr>
          </w:p>
          <w:p w14:paraId="2BBD2A73">
            <w:pPr>
              <w:autoSpaceDE w:val="0"/>
              <w:autoSpaceDN w:val="0"/>
              <w:spacing w:line="245" w:lineRule="auto"/>
              <w:rPr>
                <w:rFonts w:ascii="Arial"/>
                <w:sz w:val="21"/>
                <w:highlight w:val="none"/>
              </w:rPr>
            </w:pPr>
          </w:p>
          <w:p w14:paraId="1F669047">
            <w:pPr>
              <w:autoSpaceDE w:val="0"/>
              <w:autoSpaceDN w:val="0"/>
              <w:spacing w:line="245" w:lineRule="auto"/>
              <w:rPr>
                <w:rFonts w:ascii="Arial"/>
                <w:sz w:val="21"/>
                <w:highlight w:val="none"/>
              </w:rPr>
            </w:pPr>
          </w:p>
          <w:p w14:paraId="7A549B19">
            <w:pPr>
              <w:autoSpaceDE w:val="0"/>
              <w:autoSpaceDN w:val="0"/>
              <w:spacing w:line="245" w:lineRule="auto"/>
              <w:rPr>
                <w:rFonts w:ascii="Arial"/>
                <w:sz w:val="21"/>
                <w:highlight w:val="none"/>
              </w:rPr>
            </w:pPr>
          </w:p>
          <w:p w14:paraId="297E9D72">
            <w:pPr>
              <w:autoSpaceDE w:val="0"/>
              <w:autoSpaceDN w:val="0"/>
              <w:spacing w:line="246" w:lineRule="auto"/>
              <w:rPr>
                <w:rFonts w:ascii="Arial"/>
                <w:sz w:val="21"/>
                <w:highlight w:val="none"/>
              </w:rPr>
            </w:pPr>
          </w:p>
          <w:p w14:paraId="0D4F1553">
            <w:pPr>
              <w:autoSpaceDE w:val="0"/>
              <w:autoSpaceDN w:val="0"/>
              <w:spacing w:line="246" w:lineRule="auto"/>
              <w:rPr>
                <w:rFonts w:ascii="Arial"/>
                <w:sz w:val="21"/>
                <w:highlight w:val="none"/>
              </w:rPr>
            </w:pPr>
          </w:p>
          <w:p w14:paraId="319A77C4">
            <w:pPr>
              <w:autoSpaceDE w:val="0"/>
              <w:autoSpaceDN w:val="0"/>
              <w:spacing w:line="246" w:lineRule="auto"/>
              <w:rPr>
                <w:rFonts w:ascii="Arial"/>
                <w:sz w:val="21"/>
                <w:highlight w:val="none"/>
              </w:rPr>
            </w:pPr>
          </w:p>
          <w:p w14:paraId="01ACFA1C">
            <w:pPr>
              <w:autoSpaceDE w:val="0"/>
              <w:autoSpaceDN w:val="0"/>
              <w:spacing w:line="246" w:lineRule="auto"/>
              <w:rPr>
                <w:rFonts w:ascii="Arial"/>
                <w:sz w:val="21"/>
                <w:highlight w:val="none"/>
              </w:rPr>
            </w:pPr>
          </w:p>
          <w:p w14:paraId="6DFDAA37">
            <w:pPr>
              <w:autoSpaceDE w:val="0"/>
              <w:autoSpaceDN w:val="0"/>
              <w:spacing w:line="246" w:lineRule="auto"/>
              <w:rPr>
                <w:rFonts w:ascii="Arial"/>
                <w:sz w:val="21"/>
                <w:highlight w:val="none"/>
              </w:rPr>
            </w:pPr>
          </w:p>
          <w:p w14:paraId="67E6D139">
            <w:pPr>
              <w:pStyle w:val="253"/>
              <w:autoSpaceDE w:val="0"/>
              <w:autoSpaceDN w:val="0"/>
              <w:spacing w:before="46" w:line="232" w:lineRule="auto"/>
              <w:ind w:left="211"/>
              <w:rPr>
                <w:sz w:val="14"/>
                <w:szCs w:val="14"/>
                <w:highlight w:val="none"/>
              </w:rPr>
            </w:pPr>
            <w:r>
              <w:rPr>
                <w:b/>
                <w:bCs/>
                <w:spacing w:val="5"/>
                <w:sz w:val="14"/>
                <w:szCs w:val="14"/>
                <w:highlight w:val="none"/>
              </w:rPr>
              <w:t>画面底图</w:t>
            </w:r>
          </w:p>
        </w:tc>
        <w:tc>
          <w:tcPr>
            <w:tcW w:w="1263" w:type="dxa"/>
            <w:tcBorders>
              <w:bottom w:val="nil"/>
              <w:right w:val="nil"/>
            </w:tcBorders>
            <w:vAlign w:val="top"/>
          </w:tcPr>
          <w:p w14:paraId="20E09043">
            <w:pPr>
              <w:autoSpaceDE w:val="0"/>
              <w:autoSpaceDN w:val="0"/>
              <w:spacing w:before="67" w:line="1193" w:lineRule="exact"/>
              <w:ind w:firstLine="67"/>
              <w:rPr>
                <w:highlight w:val="none"/>
              </w:rPr>
            </w:pPr>
            <w:r>
              <w:rPr>
                <w:position w:val="-23"/>
                <w:highlight w:val="none"/>
              </w:rPr>
              <w:drawing>
                <wp:inline distT="0" distB="0" distL="0" distR="0">
                  <wp:extent cx="705485" cy="756920"/>
                  <wp:effectExtent l="0" t="0" r="18415" b="508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8"/>
                          <a:stretch>
                            <a:fillRect/>
                          </a:stretch>
                        </pic:blipFill>
                        <pic:spPr>
                          <a:xfrm>
                            <a:off x="0" y="0"/>
                            <a:ext cx="705611" cy="757428"/>
                          </a:xfrm>
                          <a:prstGeom prst="rect">
                            <a:avLst/>
                          </a:prstGeom>
                        </pic:spPr>
                      </pic:pic>
                    </a:graphicData>
                  </a:graphic>
                </wp:inline>
              </w:drawing>
            </w:r>
          </w:p>
        </w:tc>
        <w:tc>
          <w:tcPr>
            <w:tcW w:w="1074" w:type="dxa"/>
            <w:gridSpan w:val="2"/>
            <w:tcBorders>
              <w:left w:val="nil"/>
              <w:bottom w:val="nil"/>
              <w:right w:val="nil"/>
            </w:tcBorders>
            <w:vAlign w:val="top"/>
          </w:tcPr>
          <w:p w14:paraId="7F1FEC86">
            <w:pPr>
              <w:autoSpaceDE w:val="0"/>
              <w:autoSpaceDN w:val="0"/>
              <w:spacing w:before="14" w:line="1186" w:lineRule="exact"/>
              <w:ind w:firstLine="74"/>
              <w:rPr>
                <w:highlight w:val="none"/>
              </w:rPr>
            </w:pPr>
            <w:r>
              <w:rPr>
                <w:position w:val="-23"/>
                <w:highlight w:val="none"/>
              </w:rPr>
              <w:drawing>
                <wp:inline distT="0" distB="0" distL="0" distR="0">
                  <wp:extent cx="606425" cy="752475"/>
                  <wp:effectExtent l="0" t="0" r="3175" b="952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9"/>
                          <a:stretch>
                            <a:fillRect/>
                          </a:stretch>
                        </pic:blipFill>
                        <pic:spPr>
                          <a:xfrm>
                            <a:off x="0" y="0"/>
                            <a:ext cx="606552" cy="752855"/>
                          </a:xfrm>
                          <a:prstGeom prst="rect">
                            <a:avLst/>
                          </a:prstGeom>
                        </pic:spPr>
                      </pic:pic>
                    </a:graphicData>
                  </a:graphic>
                </wp:inline>
              </w:drawing>
            </w:r>
          </w:p>
        </w:tc>
        <w:tc>
          <w:tcPr>
            <w:tcW w:w="1609" w:type="dxa"/>
            <w:tcBorders>
              <w:left w:val="nil"/>
              <w:bottom w:val="nil"/>
              <w:right w:val="nil"/>
            </w:tcBorders>
            <w:vAlign w:val="top"/>
          </w:tcPr>
          <w:p w14:paraId="4D279151">
            <w:pPr>
              <w:autoSpaceDE w:val="0"/>
              <w:autoSpaceDN w:val="0"/>
              <w:spacing w:before="72" w:line="1147" w:lineRule="exact"/>
              <w:ind w:firstLine="42"/>
              <w:rPr>
                <w:highlight w:val="none"/>
              </w:rPr>
            </w:pPr>
            <w:r>
              <w:rPr>
                <w:position w:val="-22"/>
                <w:highlight w:val="none"/>
              </w:rPr>
              <w:drawing>
                <wp:inline distT="0" distB="0" distL="0" distR="0">
                  <wp:extent cx="960120" cy="728345"/>
                  <wp:effectExtent l="0" t="0" r="11430" b="1460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0"/>
                          <a:stretch>
                            <a:fillRect/>
                          </a:stretch>
                        </pic:blipFill>
                        <pic:spPr>
                          <a:xfrm>
                            <a:off x="0" y="0"/>
                            <a:ext cx="960120" cy="728471"/>
                          </a:xfrm>
                          <a:prstGeom prst="rect">
                            <a:avLst/>
                          </a:prstGeom>
                        </pic:spPr>
                      </pic:pic>
                    </a:graphicData>
                  </a:graphic>
                </wp:inline>
              </w:drawing>
            </w:r>
          </w:p>
        </w:tc>
        <w:tc>
          <w:tcPr>
            <w:tcW w:w="1786" w:type="dxa"/>
            <w:tcBorders>
              <w:left w:val="nil"/>
              <w:bottom w:val="nil"/>
            </w:tcBorders>
            <w:vAlign w:val="top"/>
          </w:tcPr>
          <w:p w14:paraId="48ECBA1F">
            <w:pPr>
              <w:autoSpaceDE w:val="0"/>
              <w:autoSpaceDN w:val="0"/>
              <w:spacing w:before="38" w:line="1121" w:lineRule="exact"/>
              <w:ind w:firstLine="55"/>
              <w:rPr>
                <w:highlight w:val="none"/>
              </w:rPr>
            </w:pPr>
            <w:r>
              <w:rPr>
                <w:position w:val="-22"/>
                <w:highlight w:val="none"/>
              </w:rPr>
              <w:drawing>
                <wp:inline distT="0" distB="0" distL="0" distR="0">
                  <wp:extent cx="960120" cy="711200"/>
                  <wp:effectExtent l="0" t="0" r="11430" b="1270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1"/>
                          <a:stretch>
                            <a:fillRect/>
                          </a:stretch>
                        </pic:blipFill>
                        <pic:spPr>
                          <a:xfrm>
                            <a:off x="0" y="0"/>
                            <a:ext cx="960120" cy="711708"/>
                          </a:xfrm>
                          <a:prstGeom prst="rect">
                            <a:avLst/>
                          </a:prstGeom>
                        </pic:spPr>
                      </pic:pic>
                    </a:graphicData>
                  </a:graphic>
                </wp:inline>
              </w:drawing>
            </w:r>
          </w:p>
        </w:tc>
        <w:tc>
          <w:tcPr>
            <w:tcW w:w="1909" w:type="dxa"/>
            <w:vMerge w:val="restart"/>
            <w:tcBorders>
              <w:bottom w:val="nil"/>
            </w:tcBorders>
            <w:vAlign w:val="top"/>
          </w:tcPr>
          <w:p w14:paraId="542543C3">
            <w:pPr>
              <w:autoSpaceDE w:val="0"/>
              <w:autoSpaceDN w:val="0"/>
              <w:spacing w:line="258" w:lineRule="auto"/>
              <w:rPr>
                <w:rFonts w:ascii="Arial"/>
                <w:sz w:val="21"/>
                <w:highlight w:val="none"/>
              </w:rPr>
            </w:pPr>
          </w:p>
          <w:p w14:paraId="3A46D950">
            <w:pPr>
              <w:autoSpaceDE w:val="0"/>
              <w:autoSpaceDN w:val="0"/>
              <w:spacing w:line="259" w:lineRule="auto"/>
              <w:rPr>
                <w:rFonts w:ascii="Arial"/>
                <w:sz w:val="21"/>
                <w:highlight w:val="none"/>
              </w:rPr>
            </w:pPr>
          </w:p>
          <w:p w14:paraId="398700B3">
            <w:pPr>
              <w:pStyle w:val="253"/>
              <w:autoSpaceDE w:val="0"/>
              <w:autoSpaceDN w:val="0"/>
              <w:spacing w:before="46" w:line="232" w:lineRule="auto"/>
              <w:ind w:left="27"/>
              <w:rPr>
                <w:sz w:val="14"/>
                <w:szCs w:val="14"/>
                <w:highlight w:val="none"/>
              </w:rPr>
            </w:pPr>
            <w:r>
              <w:rPr>
                <w:spacing w:val="6"/>
                <w:sz w:val="14"/>
                <w:szCs w:val="14"/>
                <w:highlight w:val="none"/>
              </w:rPr>
              <w:t>无纺纸喷绘：</w:t>
            </w:r>
          </w:p>
          <w:p w14:paraId="530D965C">
            <w:pPr>
              <w:pStyle w:val="253"/>
              <w:autoSpaceDE w:val="0"/>
              <w:autoSpaceDN w:val="0"/>
              <w:spacing w:before="6" w:line="231" w:lineRule="auto"/>
              <w:ind w:left="37"/>
              <w:rPr>
                <w:sz w:val="14"/>
                <w:szCs w:val="14"/>
                <w:highlight w:val="none"/>
              </w:rPr>
            </w:pPr>
            <w:r>
              <w:rPr>
                <w:spacing w:val="7"/>
                <w:sz w:val="14"/>
                <w:szCs w:val="14"/>
                <w:highlight w:val="none"/>
              </w:rPr>
              <w:t>1、专业平面设计师深化设</w:t>
            </w:r>
          </w:p>
          <w:p w14:paraId="3447411C">
            <w:pPr>
              <w:pStyle w:val="253"/>
              <w:autoSpaceDE w:val="0"/>
              <w:autoSpaceDN w:val="0"/>
              <w:spacing w:before="9" w:line="242" w:lineRule="auto"/>
              <w:ind w:left="40" w:right="87" w:hanging="14"/>
              <w:rPr>
                <w:sz w:val="14"/>
                <w:szCs w:val="14"/>
                <w:highlight w:val="none"/>
              </w:rPr>
            </w:pPr>
            <w:r>
              <w:rPr>
                <w:spacing w:val="8"/>
                <w:sz w:val="14"/>
                <w:szCs w:val="14"/>
                <w:highlight w:val="none"/>
              </w:rPr>
              <w:t>计，含三次调整及甲方审核</w:t>
            </w:r>
            <w:r>
              <w:rPr>
                <w:spacing w:val="7"/>
                <w:sz w:val="14"/>
                <w:szCs w:val="14"/>
                <w:highlight w:val="none"/>
              </w:rPr>
              <w:t xml:space="preserve"> </w:t>
            </w:r>
            <w:r>
              <w:rPr>
                <w:sz w:val="14"/>
                <w:szCs w:val="14"/>
                <w:highlight w:val="none"/>
              </w:rPr>
              <w:t>。</w:t>
            </w:r>
          </w:p>
          <w:p w14:paraId="5682AD72">
            <w:pPr>
              <w:pStyle w:val="253"/>
              <w:autoSpaceDE w:val="0"/>
              <w:autoSpaceDN w:val="0"/>
              <w:spacing w:before="1" w:line="244" w:lineRule="auto"/>
              <w:ind w:left="26" w:right="68" w:firstLine="2"/>
              <w:jc w:val="both"/>
              <w:rPr>
                <w:sz w:val="14"/>
                <w:szCs w:val="14"/>
                <w:highlight w:val="none"/>
              </w:rPr>
            </w:pPr>
            <w:r>
              <w:rPr>
                <w:spacing w:val="6"/>
                <w:sz w:val="14"/>
                <w:szCs w:val="14"/>
                <w:highlight w:val="none"/>
              </w:rPr>
              <w:t>2、专业厂家加工</w:t>
            </w:r>
            <w:r>
              <w:rPr>
                <w:spacing w:val="-31"/>
                <w:sz w:val="14"/>
                <w:szCs w:val="14"/>
                <w:highlight w:val="none"/>
              </w:rPr>
              <w:t xml:space="preserve"> </w:t>
            </w:r>
            <w:r>
              <w:rPr>
                <w:spacing w:val="6"/>
                <w:sz w:val="14"/>
                <w:szCs w:val="14"/>
                <w:highlight w:val="none"/>
              </w:rPr>
              <w:t>。设备宽</w:t>
            </w:r>
            <w:r>
              <w:rPr>
                <w:spacing w:val="8"/>
                <w:sz w:val="14"/>
                <w:szCs w:val="14"/>
                <w:highlight w:val="none"/>
              </w:rPr>
              <w:t>度&gt;1800,超宽，加工，施工</w:t>
            </w:r>
            <w:r>
              <w:rPr>
                <w:spacing w:val="5"/>
                <w:sz w:val="14"/>
                <w:szCs w:val="14"/>
                <w:highlight w:val="none"/>
              </w:rPr>
              <w:t>难度大。</w:t>
            </w:r>
          </w:p>
        </w:tc>
        <w:tc>
          <w:tcPr>
            <w:tcW w:w="671" w:type="dxa"/>
            <w:vMerge w:val="restart"/>
            <w:tcBorders>
              <w:bottom w:val="nil"/>
            </w:tcBorders>
            <w:vAlign w:val="top"/>
          </w:tcPr>
          <w:p w14:paraId="7122BC63">
            <w:pPr>
              <w:autoSpaceDE w:val="0"/>
              <w:autoSpaceDN w:val="0"/>
              <w:spacing w:line="289" w:lineRule="auto"/>
              <w:rPr>
                <w:rFonts w:ascii="Arial"/>
                <w:sz w:val="21"/>
                <w:highlight w:val="none"/>
              </w:rPr>
            </w:pPr>
          </w:p>
          <w:p w14:paraId="44572E6B">
            <w:pPr>
              <w:autoSpaceDE w:val="0"/>
              <w:autoSpaceDN w:val="0"/>
              <w:spacing w:line="289" w:lineRule="auto"/>
              <w:rPr>
                <w:rFonts w:ascii="Arial"/>
                <w:sz w:val="21"/>
                <w:highlight w:val="none"/>
              </w:rPr>
            </w:pPr>
          </w:p>
          <w:p w14:paraId="62220A1A">
            <w:pPr>
              <w:autoSpaceDE w:val="0"/>
              <w:autoSpaceDN w:val="0"/>
              <w:spacing w:line="289" w:lineRule="auto"/>
              <w:rPr>
                <w:rFonts w:ascii="Arial"/>
                <w:sz w:val="21"/>
                <w:highlight w:val="none"/>
              </w:rPr>
            </w:pPr>
          </w:p>
          <w:p w14:paraId="57F47FD5">
            <w:pPr>
              <w:autoSpaceDE w:val="0"/>
              <w:autoSpaceDN w:val="0"/>
              <w:spacing w:line="290" w:lineRule="auto"/>
              <w:rPr>
                <w:rFonts w:ascii="Arial"/>
                <w:sz w:val="21"/>
                <w:highlight w:val="none"/>
              </w:rPr>
            </w:pPr>
          </w:p>
          <w:p w14:paraId="06E5EA51">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Merge w:val="restart"/>
            <w:tcBorders>
              <w:bottom w:val="nil"/>
            </w:tcBorders>
            <w:vAlign w:val="top"/>
          </w:tcPr>
          <w:p w14:paraId="7BAAAAA7">
            <w:pPr>
              <w:autoSpaceDE w:val="0"/>
              <w:autoSpaceDN w:val="0"/>
              <w:spacing w:line="289" w:lineRule="auto"/>
              <w:rPr>
                <w:rFonts w:ascii="Arial"/>
                <w:sz w:val="21"/>
                <w:highlight w:val="none"/>
              </w:rPr>
            </w:pPr>
          </w:p>
          <w:p w14:paraId="1F20A295">
            <w:pPr>
              <w:autoSpaceDE w:val="0"/>
              <w:autoSpaceDN w:val="0"/>
              <w:spacing w:line="289" w:lineRule="auto"/>
              <w:rPr>
                <w:rFonts w:ascii="Arial"/>
                <w:sz w:val="21"/>
                <w:highlight w:val="none"/>
              </w:rPr>
            </w:pPr>
          </w:p>
          <w:p w14:paraId="0FAE2C4F">
            <w:pPr>
              <w:autoSpaceDE w:val="0"/>
              <w:autoSpaceDN w:val="0"/>
              <w:spacing w:line="289" w:lineRule="auto"/>
              <w:rPr>
                <w:rFonts w:ascii="Arial"/>
                <w:sz w:val="21"/>
                <w:highlight w:val="none"/>
              </w:rPr>
            </w:pPr>
          </w:p>
          <w:p w14:paraId="17CB6512">
            <w:pPr>
              <w:autoSpaceDE w:val="0"/>
              <w:autoSpaceDN w:val="0"/>
              <w:spacing w:line="290" w:lineRule="auto"/>
              <w:rPr>
                <w:rFonts w:ascii="Arial"/>
                <w:sz w:val="21"/>
                <w:highlight w:val="none"/>
              </w:rPr>
            </w:pPr>
          </w:p>
          <w:p w14:paraId="1685C93B">
            <w:pPr>
              <w:pStyle w:val="253"/>
              <w:autoSpaceDE w:val="0"/>
              <w:autoSpaceDN w:val="0"/>
              <w:spacing w:before="45" w:line="190" w:lineRule="exact"/>
              <w:ind w:left="201"/>
              <w:rPr>
                <w:sz w:val="14"/>
                <w:szCs w:val="14"/>
                <w:highlight w:val="none"/>
              </w:rPr>
            </w:pPr>
            <w:r>
              <w:rPr>
                <w:spacing w:val="3"/>
                <w:position w:val="1"/>
                <w:sz w:val="14"/>
                <w:szCs w:val="14"/>
                <w:highlight w:val="none"/>
              </w:rPr>
              <w:t>228.30</w:t>
            </w:r>
          </w:p>
        </w:tc>
        <w:tc>
          <w:tcPr>
            <w:tcW w:w="1058" w:type="dxa"/>
            <w:vMerge w:val="restart"/>
            <w:tcBorders>
              <w:bottom w:val="nil"/>
            </w:tcBorders>
            <w:vAlign w:val="top"/>
          </w:tcPr>
          <w:p w14:paraId="5E079245">
            <w:pPr>
              <w:autoSpaceDE w:val="0"/>
              <w:autoSpaceDN w:val="0"/>
              <w:rPr>
                <w:rFonts w:ascii="Arial"/>
                <w:sz w:val="21"/>
                <w:highlight w:val="none"/>
              </w:rPr>
            </w:pPr>
          </w:p>
        </w:tc>
        <w:tc>
          <w:tcPr>
            <w:tcW w:w="1161" w:type="dxa"/>
            <w:vMerge w:val="restart"/>
            <w:tcBorders>
              <w:bottom w:val="nil"/>
            </w:tcBorders>
            <w:vAlign w:val="top"/>
          </w:tcPr>
          <w:p w14:paraId="46499959">
            <w:pPr>
              <w:autoSpaceDE w:val="0"/>
              <w:autoSpaceDN w:val="0"/>
              <w:rPr>
                <w:rFonts w:ascii="Arial"/>
                <w:sz w:val="21"/>
                <w:highlight w:val="none"/>
              </w:rPr>
            </w:pPr>
          </w:p>
        </w:tc>
        <w:tc>
          <w:tcPr>
            <w:tcW w:w="1404" w:type="dxa"/>
            <w:vMerge w:val="restart"/>
            <w:tcBorders>
              <w:bottom w:val="nil"/>
            </w:tcBorders>
            <w:vAlign w:val="top"/>
          </w:tcPr>
          <w:p w14:paraId="2144A218">
            <w:pPr>
              <w:autoSpaceDE w:val="0"/>
              <w:autoSpaceDN w:val="0"/>
              <w:rPr>
                <w:rFonts w:ascii="Arial"/>
                <w:sz w:val="21"/>
                <w:highlight w:val="none"/>
              </w:rPr>
            </w:pPr>
          </w:p>
        </w:tc>
      </w:tr>
      <w:tr w14:paraId="1891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713" w:type="dxa"/>
            <w:vMerge w:val="continue"/>
            <w:tcBorders>
              <w:top w:val="nil"/>
            </w:tcBorders>
            <w:vAlign w:val="top"/>
          </w:tcPr>
          <w:p w14:paraId="231BF991">
            <w:pPr>
              <w:autoSpaceDE w:val="0"/>
              <w:autoSpaceDN w:val="0"/>
              <w:rPr>
                <w:rFonts w:ascii="Arial"/>
                <w:sz w:val="21"/>
                <w:highlight w:val="none"/>
              </w:rPr>
            </w:pPr>
          </w:p>
        </w:tc>
        <w:tc>
          <w:tcPr>
            <w:tcW w:w="1019" w:type="dxa"/>
            <w:vMerge w:val="continue"/>
            <w:tcBorders>
              <w:top w:val="nil"/>
              <w:bottom w:val="nil"/>
            </w:tcBorders>
            <w:vAlign w:val="top"/>
          </w:tcPr>
          <w:p w14:paraId="66BB7FEB">
            <w:pPr>
              <w:autoSpaceDE w:val="0"/>
              <w:autoSpaceDN w:val="0"/>
              <w:rPr>
                <w:rFonts w:ascii="Arial"/>
                <w:sz w:val="21"/>
                <w:highlight w:val="none"/>
              </w:rPr>
            </w:pPr>
          </w:p>
        </w:tc>
        <w:tc>
          <w:tcPr>
            <w:tcW w:w="2059" w:type="dxa"/>
            <w:gridSpan w:val="2"/>
            <w:tcBorders>
              <w:top w:val="nil"/>
              <w:right w:val="nil"/>
            </w:tcBorders>
            <w:vAlign w:val="top"/>
          </w:tcPr>
          <w:p w14:paraId="52A957D2">
            <w:pPr>
              <w:autoSpaceDE w:val="0"/>
              <w:autoSpaceDN w:val="0"/>
              <w:spacing w:before="62" w:line="1080" w:lineRule="exact"/>
              <w:ind w:firstLine="132"/>
              <w:rPr>
                <w:highlight w:val="none"/>
              </w:rPr>
            </w:pPr>
            <w:r>
              <w:rPr>
                <w:position w:val="-21"/>
                <w:highlight w:val="none"/>
              </w:rPr>
              <w:drawing>
                <wp:inline distT="0" distB="0" distL="0" distR="0">
                  <wp:extent cx="1174750" cy="685800"/>
                  <wp:effectExtent l="0" t="0" r="635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2"/>
                          <a:stretch>
                            <a:fillRect/>
                          </a:stretch>
                        </pic:blipFill>
                        <pic:spPr>
                          <a:xfrm>
                            <a:off x="0" y="0"/>
                            <a:ext cx="1175003" cy="685800"/>
                          </a:xfrm>
                          <a:prstGeom prst="rect">
                            <a:avLst/>
                          </a:prstGeom>
                        </pic:spPr>
                      </pic:pic>
                    </a:graphicData>
                  </a:graphic>
                </wp:inline>
              </w:drawing>
            </w:r>
          </w:p>
        </w:tc>
        <w:tc>
          <w:tcPr>
            <w:tcW w:w="3673" w:type="dxa"/>
            <w:gridSpan w:val="3"/>
            <w:tcBorders>
              <w:top w:val="nil"/>
              <w:left w:val="nil"/>
            </w:tcBorders>
            <w:vAlign w:val="top"/>
          </w:tcPr>
          <w:p w14:paraId="6EDCC921">
            <w:pPr>
              <w:autoSpaceDE w:val="0"/>
              <w:autoSpaceDN w:val="0"/>
              <w:spacing w:before="36" w:line="1041" w:lineRule="exact"/>
              <w:ind w:firstLine="68"/>
              <w:rPr>
                <w:highlight w:val="none"/>
              </w:rPr>
            </w:pPr>
            <w:r>
              <w:rPr>
                <w:position w:val="-20"/>
                <w:highlight w:val="none"/>
              </w:rPr>
              <w:drawing>
                <wp:inline distT="0" distB="0" distL="0" distR="0">
                  <wp:extent cx="2237105" cy="661035"/>
                  <wp:effectExtent l="0" t="0" r="10795" b="571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3"/>
                          <a:stretch>
                            <a:fillRect/>
                          </a:stretch>
                        </pic:blipFill>
                        <pic:spPr>
                          <a:xfrm>
                            <a:off x="0" y="0"/>
                            <a:ext cx="2237231" cy="661415"/>
                          </a:xfrm>
                          <a:prstGeom prst="rect">
                            <a:avLst/>
                          </a:prstGeom>
                        </pic:spPr>
                      </pic:pic>
                    </a:graphicData>
                  </a:graphic>
                </wp:inline>
              </w:drawing>
            </w:r>
          </w:p>
        </w:tc>
        <w:tc>
          <w:tcPr>
            <w:tcW w:w="1909" w:type="dxa"/>
            <w:vMerge w:val="continue"/>
            <w:tcBorders>
              <w:top w:val="nil"/>
            </w:tcBorders>
            <w:vAlign w:val="top"/>
          </w:tcPr>
          <w:p w14:paraId="6408AEBB">
            <w:pPr>
              <w:autoSpaceDE w:val="0"/>
              <w:autoSpaceDN w:val="0"/>
              <w:rPr>
                <w:rFonts w:ascii="Arial"/>
                <w:sz w:val="21"/>
                <w:highlight w:val="none"/>
              </w:rPr>
            </w:pPr>
          </w:p>
        </w:tc>
        <w:tc>
          <w:tcPr>
            <w:tcW w:w="671" w:type="dxa"/>
            <w:vMerge w:val="continue"/>
            <w:tcBorders>
              <w:top w:val="nil"/>
            </w:tcBorders>
            <w:vAlign w:val="top"/>
          </w:tcPr>
          <w:p w14:paraId="7D368F47">
            <w:pPr>
              <w:autoSpaceDE w:val="0"/>
              <w:autoSpaceDN w:val="0"/>
              <w:rPr>
                <w:rFonts w:ascii="Arial"/>
                <w:sz w:val="21"/>
                <w:highlight w:val="none"/>
              </w:rPr>
            </w:pPr>
          </w:p>
        </w:tc>
        <w:tc>
          <w:tcPr>
            <w:tcW w:w="907" w:type="dxa"/>
            <w:vMerge w:val="continue"/>
            <w:tcBorders>
              <w:top w:val="nil"/>
            </w:tcBorders>
            <w:vAlign w:val="top"/>
          </w:tcPr>
          <w:p w14:paraId="4FE27555">
            <w:pPr>
              <w:autoSpaceDE w:val="0"/>
              <w:autoSpaceDN w:val="0"/>
              <w:rPr>
                <w:rFonts w:ascii="Arial"/>
                <w:sz w:val="21"/>
                <w:highlight w:val="none"/>
              </w:rPr>
            </w:pPr>
          </w:p>
        </w:tc>
        <w:tc>
          <w:tcPr>
            <w:tcW w:w="1058" w:type="dxa"/>
            <w:vMerge w:val="continue"/>
            <w:tcBorders>
              <w:top w:val="nil"/>
            </w:tcBorders>
            <w:vAlign w:val="top"/>
          </w:tcPr>
          <w:p w14:paraId="2ADC4846">
            <w:pPr>
              <w:autoSpaceDE w:val="0"/>
              <w:autoSpaceDN w:val="0"/>
              <w:rPr>
                <w:rFonts w:ascii="Arial"/>
                <w:sz w:val="21"/>
                <w:highlight w:val="none"/>
              </w:rPr>
            </w:pPr>
          </w:p>
        </w:tc>
        <w:tc>
          <w:tcPr>
            <w:tcW w:w="1161" w:type="dxa"/>
            <w:vMerge w:val="continue"/>
            <w:tcBorders>
              <w:top w:val="nil"/>
            </w:tcBorders>
            <w:vAlign w:val="top"/>
          </w:tcPr>
          <w:p w14:paraId="5225FBFB">
            <w:pPr>
              <w:autoSpaceDE w:val="0"/>
              <w:autoSpaceDN w:val="0"/>
              <w:rPr>
                <w:rFonts w:ascii="Arial"/>
                <w:sz w:val="21"/>
                <w:highlight w:val="none"/>
              </w:rPr>
            </w:pPr>
          </w:p>
        </w:tc>
        <w:tc>
          <w:tcPr>
            <w:tcW w:w="1404" w:type="dxa"/>
            <w:vMerge w:val="continue"/>
            <w:tcBorders>
              <w:top w:val="nil"/>
            </w:tcBorders>
            <w:vAlign w:val="top"/>
          </w:tcPr>
          <w:p w14:paraId="76D4DE07">
            <w:pPr>
              <w:autoSpaceDE w:val="0"/>
              <w:autoSpaceDN w:val="0"/>
              <w:rPr>
                <w:rFonts w:ascii="Arial"/>
                <w:sz w:val="21"/>
                <w:highlight w:val="none"/>
              </w:rPr>
            </w:pPr>
          </w:p>
        </w:tc>
      </w:tr>
      <w:tr w14:paraId="006E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7" w:hRule="atLeast"/>
        </w:trPr>
        <w:tc>
          <w:tcPr>
            <w:tcW w:w="713" w:type="dxa"/>
            <w:vAlign w:val="top"/>
          </w:tcPr>
          <w:p w14:paraId="7F4B86B9">
            <w:pPr>
              <w:autoSpaceDE w:val="0"/>
              <w:autoSpaceDN w:val="0"/>
              <w:spacing w:line="286" w:lineRule="auto"/>
              <w:rPr>
                <w:rFonts w:ascii="Arial"/>
                <w:sz w:val="21"/>
                <w:highlight w:val="none"/>
              </w:rPr>
            </w:pPr>
          </w:p>
          <w:p w14:paraId="5AE8C064">
            <w:pPr>
              <w:autoSpaceDE w:val="0"/>
              <w:autoSpaceDN w:val="0"/>
              <w:spacing w:line="286" w:lineRule="auto"/>
              <w:rPr>
                <w:rFonts w:ascii="Arial"/>
                <w:sz w:val="21"/>
                <w:highlight w:val="none"/>
              </w:rPr>
            </w:pPr>
          </w:p>
          <w:p w14:paraId="131806D0">
            <w:pPr>
              <w:autoSpaceDE w:val="0"/>
              <w:autoSpaceDN w:val="0"/>
              <w:spacing w:line="286" w:lineRule="auto"/>
              <w:rPr>
                <w:rFonts w:ascii="Arial"/>
                <w:sz w:val="21"/>
                <w:highlight w:val="none"/>
              </w:rPr>
            </w:pPr>
          </w:p>
          <w:p w14:paraId="53827EFD">
            <w:pPr>
              <w:autoSpaceDE w:val="0"/>
              <w:autoSpaceDN w:val="0"/>
              <w:spacing w:line="286" w:lineRule="auto"/>
              <w:rPr>
                <w:rFonts w:ascii="Arial"/>
                <w:sz w:val="21"/>
                <w:highlight w:val="none"/>
              </w:rPr>
            </w:pPr>
          </w:p>
          <w:p w14:paraId="00728139">
            <w:pPr>
              <w:autoSpaceDE w:val="0"/>
              <w:autoSpaceDN w:val="0"/>
              <w:spacing w:line="286" w:lineRule="auto"/>
              <w:rPr>
                <w:rFonts w:ascii="Arial"/>
                <w:sz w:val="21"/>
                <w:highlight w:val="none"/>
              </w:rPr>
            </w:pPr>
          </w:p>
          <w:p w14:paraId="43D610BA">
            <w:pPr>
              <w:pStyle w:val="253"/>
              <w:autoSpaceDE w:val="0"/>
              <w:autoSpaceDN w:val="0"/>
              <w:spacing w:before="46" w:line="191" w:lineRule="exact"/>
              <w:ind w:left="323"/>
              <w:rPr>
                <w:sz w:val="14"/>
                <w:szCs w:val="14"/>
                <w:highlight w:val="none"/>
              </w:rPr>
            </w:pPr>
            <w:r>
              <w:rPr>
                <w:b/>
                <w:bCs/>
                <w:spacing w:val="-2"/>
                <w:position w:val="1"/>
                <w:sz w:val="14"/>
                <w:szCs w:val="14"/>
                <w:highlight w:val="none"/>
              </w:rPr>
              <w:t>2</w:t>
            </w:r>
          </w:p>
        </w:tc>
        <w:tc>
          <w:tcPr>
            <w:tcW w:w="1019" w:type="dxa"/>
            <w:vMerge w:val="continue"/>
            <w:tcBorders>
              <w:top w:val="nil"/>
            </w:tcBorders>
            <w:vAlign w:val="top"/>
          </w:tcPr>
          <w:p w14:paraId="7ED57E95">
            <w:pPr>
              <w:autoSpaceDE w:val="0"/>
              <w:autoSpaceDN w:val="0"/>
              <w:rPr>
                <w:rFonts w:ascii="Arial"/>
                <w:sz w:val="21"/>
                <w:highlight w:val="none"/>
              </w:rPr>
            </w:pPr>
          </w:p>
        </w:tc>
        <w:tc>
          <w:tcPr>
            <w:tcW w:w="5732" w:type="dxa"/>
            <w:gridSpan w:val="5"/>
            <w:vAlign w:val="top"/>
          </w:tcPr>
          <w:p w14:paraId="48B78E11">
            <w:pPr>
              <w:autoSpaceDE w:val="0"/>
              <w:autoSpaceDN w:val="0"/>
              <w:spacing w:before="93" w:line="2880" w:lineRule="exact"/>
              <w:ind w:firstLine="38"/>
              <w:rPr>
                <w:highlight w:val="none"/>
              </w:rPr>
            </w:pPr>
            <w:r>
              <w:rPr>
                <w:position w:val="-57"/>
                <w:highlight w:val="none"/>
              </w:rPr>
              <w:drawing>
                <wp:inline distT="0" distB="0" distL="0" distR="0">
                  <wp:extent cx="3564255" cy="1828800"/>
                  <wp:effectExtent l="0" t="0" r="17145"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4"/>
                          <a:stretch>
                            <a:fillRect/>
                          </a:stretch>
                        </pic:blipFill>
                        <pic:spPr>
                          <a:xfrm>
                            <a:off x="0" y="0"/>
                            <a:ext cx="3564635" cy="1828800"/>
                          </a:xfrm>
                          <a:prstGeom prst="rect">
                            <a:avLst/>
                          </a:prstGeom>
                        </pic:spPr>
                      </pic:pic>
                    </a:graphicData>
                  </a:graphic>
                </wp:inline>
              </w:drawing>
            </w:r>
          </w:p>
        </w:tc>
        <w:tc>
          <w:tcPr>
            <w:tcW w:w="1909" w:type="dxa"/>
            <w:vAlign w:val="top"/>
          </w:tcPr>
          <w:p w14:paraId="53918AEF">
            <w:pPr>
              <w:autoSpaceDE w:val="0"/>
              <w:autoSpaceDN w:val="0"/>
              <w:spacing w:line="294" w:lineRule="auto"/>
              <w:rPr>
                <w:rFonts w:ascii="Arial"/>
                <w:sz w:val="21"/>
                <w:highlight w:val="none"/>
              </w:rPr>
            </w:pPr>
          </w:p>
          <w:p w14:paraId="4DB043CA">
            <w:pPr>
              <w:autoSpaceDE w:val="0"/>
              <w:autoSpaceDN w:val="0"/>
              <w:spacing w:line="294" w:lineRule="auto"/>
              <w:rPr>
                <w:rFonts w:ascii="Arial"/>
                <w:sz w:val="21"/>
                <w:highlight w:val="none"/>
              </w:rPr>
            </w:pPr>
          </w:p>
          <w:p w14:paraId="197FBAEF">
            <w:pPr>
              <w:autoSpaceDE w:val="0"/>
              <w:autoSpaceDN w:val="0"/>
              <w:spacing w:line="294" w:lineRule="auto"/>
              <w:rPr>
                <w:rFonts w:ascii="Arial"/>
                <w:sz w:val="21"/>
                <w:highlight w:val="none"/>
              </w:rPr>
            </w:pPr>
          </w:p>
          <w:p w14:paraId="33DF256F">
            <w:pPr>
              <w:pStyle w:val="253"/>
              <w:autoSpaceDE w:val="0"/>
              <w:autoSpaceDN w:val="0"/>
              <w:spacing w:before="45" w:line="230" w:lineRule="auto"/>
              <w:ind w:left="28"/>
              <w:rPr>
                <w:sz w:val="14"/>
                <w:szCs w:val="14"/>
                <w:highlight w:val="none"/>
              </w:rPr>
            </w:pPr>
            <w:r>
              <w:rPr>
                <w:spacing w:val="6"/>
                <w:sz w:val="14"/>
                <w:szCs w:val="14"/>
                <w:highlight w:val="none"/>
              </w:rPr>
              <w:t>真丝布喷绘：</w:t>
            </w:r>
          </w:p>
          <w:p w14:paraId="7DDC5E29">
            <w:pPr>
              <w:pStyle w:val="253"/>
              <w:autoSpaceDE w:val="0"/>
              <w:autoSpaceDN w:val="0"/>
              <w:spacing w:before="7" w:line="231" w:lineRule="auto"/>
              <w:ind w:left="37"/>
              <w:rPr>
                <w:sz w:val="14"/>
                <w:szCs w:val="14"/>
                <w:highlight w:val="none"/>
              </w:rPr>
            </w:pPr>
            <w:r>
              <w:rPr>
                <w:spacing w:val="7"/>
                <w:sz w:val="14"/>
                <w:szCs w:val="14"/>
                <w:highlight w:val="none"/>
              </w:rPr>
              <w:t>1、专业平面设计师深化设</w:t>
            </w:r>
          </w:p>
          <w:p w14:paraId="00F106B3">
            <w:pPr>
              <w:pStyle w:val="253"/>
              <w:autoSpaceDE w:val="0"/>
              <w:autoSpaceDN w:val="0"/>
              <w:spacing w:before="10" w:line="242" w:lineRule="auto"/>
              <w:ind w:left="40" w:right="87" w:hanging="14"/>
              <w:rPr>
                <w:sz w:val="14"/>
                <w:szCs w:val="14"/>
                <w:highlight w:val="none"/>
              </w:rPr>
            </w:pPr>
            <w:r>
              <w:rPr>
                <w:spacing w:val="8"/>
                <w:sz w:val="14"/>
                <w:szCs w:val="14"/>
                <w:highlight w:val="none"/>
              </w:rPr>
              <w:t>计，含三次调整及甲方审核</w:t>
            </w:r>
            <w:r>
              <w:rPr>
                <w:spacing w:val="7"/>
                <w:sz w:val="14"/>
                <w:szCs w:val="14"/>
                <w:highlight w:val="none"/>
              </w:rPr>
              <w:t xml:space="preserve"> </w:t>
            </w:r>
            <w:r>
              <w:rPr>
                <w:sz w:val="14"/>
                <w:szCs w:val="14"/>
                <w:highlight w:val="none"/>
              </w:rPr>
              <w:t>。</w:t>
            </w:r>
          </w:p>
          <w:p w14:paraId="4EF6126C">
            <w:pPr>
              <w:pStyle w:val="253"/>
              <w:autoSpaceDE w:val="0"/>
              <w:autoSpaceDN w:val="0"/>
              <w:spacing w:line="244" w:lineRule="auto"/>
              <w:ind w:left="26" w:right="68" w:firstLine="2"/>
              <w:jc w:val="both"/>
              <w:rPr>
                <w:sz w:val="14"/>
                <w:szCs w:val="14"/>
                <w:highlight w:val="none"/>
              </w:rPr>
            </w:pPr>
            <w:r>
              <w:rPr>
                <w:spacing w:val="6"/>
                <w:sz w:val="14"/>
                <w:szCs w:val="14"/>
                <w:highlight w:val="none"/>
              </w:rPr>
              <w:t>2、专业厂家加工</w:t>
            </w:r>
            <w:r>
              <w:rPr>
                <w:spacing w:val="-31"/>
                <w:sz w:val="14"/>
                <w:szCs w:val="14"/>
                <w:highlight w:val="none"/>
              </w:rPr>
              <w:t xml:space="preserve"> </w:t>
            </w:r>
            <w:r>
              <w:rPr>
                <w:spacing w:val="6"/>
                <w:sz w:val="14"/>
                <w:szCs w:val="14"/>
                <w:highlight w:val="none"/>
              </w:rPr>
              <w:t>。设备宽</w:t>
            </w:r>
            <w:r>
              <w:rPr>
                <w:spacing w:val="8"/>
                <w:sz w:val="14"/>
                <w:szCs w:val="14"/>
                <w:highlight w:val="none"/>
              </w:rPr>
              <w:t>度&gt;1800,超宽，加工，施工</w:t>
            </w:r>
            <w:r>
              <w:rPr>
                <w:spacing w:val="5"/>
                <w:sz w:val="14"/>
                <w:szCs w:val="14"/>
                <w:highlight w:val="none"/>
              </w:rPr>
              <w:t>难度大。</w:t>
            </w:r>
          </w:p>
        </w:tc>
        <w:tc>
          <w:tcPr>
            <w:tcW w:w="671" w:type="dxa"/>
            <w:vAlign w:val="top"/>
          </w:tcPr>
          <w:p w14:paraId="324DFA36">
            <w:pPr>
              <w:autoSpaceDE w:val="0"/>
              <w:autoSpaceDN w:val="0"/>
              <w:spacing w:line="286" w:lineRule="auto"/>
              <w:rPr>
                <w:rFonts w:ascii="Arial"/>
                <w:sz w:val="21"/>
                <w:highlight w:val="none"/>
              </w:rPr>
            </w:pPr>
          </w:p>
          <w:p w14:paraId="57BB3FED">
            <w:pPr>
              <w:autoSpaceDE w:val="0"/>
              <w:autoSpaceDN w:val="0"/>
              <w:spacing w:line="286" w:lineRule="auto"/>
              <w:rPr>
                <w:rFonts w:ascii="Arial"/>
                <w:sz w:val="21"/>
                <w:highlight w:val="none"/>
              </w:rPr>
            </w:pPr>
          </w:p>
          <w:p w14:paraId="6AD4C93D">
            <w:pPr>
              <w:autoSpaceDE w:val="0"/>
              <w:autoSpaceDN w:val="0"/>
              <w:spacing w:line="286" w:lineRule="auto"/>
              <w:rPr>
                <w:rFonts w:ascii="Arial"/>
                <w:sz w:val="21"/>
                <w:highlight w:val="none"/>
              </w:rPr>
            </w:pPr>
          </w:p>
          <w:p w14:paraId="6C5A97D6">
            <w:pPr>
              <w:autoSpaceDE w:val="0"/>
              <w:autoSpaceDN w:val="0"/>
              <w:spacing w:line="286" w:lineRule="auto"/>
              <w:rPr>
                <w:rFonts w:ascii="Arial"/>
                <w:sz w:val="21"/>
                <w:highlight w:val="none"/>
              </w:rPr>
            </w:pPr>
          </w:p>
          <w:p w14:paraId="4FBC3732">
            <w:pPr>
              <w:autoSpaceDE w:val="0"/>
              <w:autoSpaceDN w:val="0"/>
              <w:spacing w:line="286" w:lineRule="auto"/>
              <w:rPr>
                <w:rFonts w:ascii="Arial"/>
                <w:sz w:val="21"/>
                <w:highlight w:val="none"/>
              </w:rPr>
            </w:pPr>
          </w:p>
          <w:p w14:paraId="268B7F85">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7520B67E">
            <w:pPr>
              <w:autoSpaceDE w:val="0"/>
              <w:autoSpaceDN w:val="0"/>
              <w:spacing w:line="286" w:lineRule="auto"/>
              <w:rPr>
                <w:rFonts w:ascii="Arial"/>
                <w:sz w:val="21"/>
                <w:highlight w:val="none"/>
              </w:rPr>
            </w:pPr>
          </w:p>
          <w:p w14:paraId="30B8BFD5">
            <w:pPr>
              <w:autoSpaceDE w:val="0"/>
              <w:autoSpaceDN w:val="0"/>
              <w:spacing w:line="286" w:lineRule="auto"/>
              <w:rPr>
                <w:rFonts w:ascii="Arial"/>
                <w:sz w:val="21"/>
                <w:highlight w:val="none"/>
              </w:rPr>
            </w:pPr>
          </w:p>
          <w:p w14:paraId="2C9E9E79">
            <w:pPr>
              <w:autoSpaceDE w:val="0"/>
              <w:autoSpaceDN w:val="0"/>
              <w:spacing w:line="286" w:lineRule="auto"/>
              <w:rPr>
                <w:rFonts w:ascii="Arial"/>
                <w:sz w:val="21"/>
                <w:highlight w:val="none"/>
              </w:rPr>
            </w:pPr>
          </w:p>
          <w:p w14:paraId="07E86DAF">
            <w:pPr>
              <w:autoSpaceDE w:val="0"/>
              <w:autoSpaceDN w:val="0"/>
              <w:spacing w:line="286" w:lineRule="auto"/>
              <w:rPr>
                <w:rFonts w:ascii="Arial"/>
                <w:sz w:val="21"/>
                <w:highlight w:val="none"/>
              </w:rPr>
            </w:pPr>
          </w:p>
          <w:p w14:paraId="2480F15A">
            <w:pPr>
              <w:autoSpaceDE w:val="0"/>
              <w:autoSpaceDN w:val="0"/>
              <w:spacing w:line="286" w:lineRule="auto"/>
              <w:rPr>
                <w:rFonts w:ascii="Arial"/>
                <w:sz w:val="21"/>
                <w:highlight w:val="none"/>
              </w:rPr>
            </w:pPr>
          </w:p>
          <w:p w14:paraId="5223EA63">
            <w:pPr>
              <w:pStyle w:val="253"/>
              <w:autoSpaceDE w:val="0"/>
              <w:autoSpaceDN w:val="0"/>
              <w:spacing w:before="46" w:line="190" w:lineRule="exact"/>
              <w:ind w:left="240"/>
              <w:rPr>
                <w:sz w:val="14"/>
                <w:szCs w:val="14"/>
                <w:highlight w:val="none"/>
              </w:rPr>
            </w:pPr>
            <w:r>
              <w:rPr>
                <w:spacing w:val="2"/>
                <w:position w:val="1"/>
                <w:sz w:val="14"/>
                <w:szCs w:val="14"/>
                <w:highlight w:val="none"/>
              </w:rPr>
              <w:t>20.00</w:t>
            </w:r>
          </w:p>
        </w:tc>
        <w:tc>
          <w:tcPr>
            <w:tcW w:w="1058" w:type="dxa"/>
            <w:vAlign w:val="top"/>
          </w:tcPr>
          <w:p w14:paraId="2B3F569E">
            <w:pPr>
              <w:autoSpaceDE w:val="0"/>
              <w:autoSpaceDN w:val="0"/>
              <w:rPr>
                <w:rFonts w:ascii="Arial"/>
                <w:sz w:val="21"/>
                <w:highlight w:val="none"/>
              </w:rPr>
            </w:pPr>
          </w:p>
        </w:tc>
        <w:tc>
          <w:tcPr>
            <w:tcW w:w="1161" w:type="dxa"/>
            <w:vAlign w:val="top"/>
          </w:tcPr>
          <w:p w14:paraId="14AAACB9">
            <w:pPr>
              <w:autoSpaceDE w:val="0"/>
              <w:autoSpaceDN w:val="0"/>
              <w:rPr>
                <w:rFonts w:ascii="Arial"/>
                <w:sz w:val="21"/>
                <w:highlight w:val="none"/>
              </w:rPr>
            </w:pPr>
          </w:p>
        </w:tc>
        <w:tc>
          <w:tcPr>
            <w:tcW w:w="1404" w:type="dxa"/>
            <w:vAlign w:val="top"/>
          </w:tcPr>
          <w:p w14:paraId="6747439C">
            <w:pPr>
              <w:autoSpaceDE w:val="0"/>
              <w:autoSpaceDN w:val="0"/>
              <w:rPr>
                <w:rFonts w:ascii="Arial"/>
                <w:sz w:val="21"/>
                <w:highlight w:val="none"/>
              </w:rPr>
            </w:pPr>
          </w:p>
        </w:tc>
      </w:tr>
    </w:tbl>
    <w:p w14:paraId="1696B50C">
      <w:pPr>
        <w:rPr>
          <w:rFonts w:ascii="Arial"/>
          <w:sz w:val="21"/>
          <w:highlight w:val="none"/>
        </w:rPr>
      </w:pPr>
    </w:p>
    <w:p w14:paraId="79D3F521">
      <w:pPr>
        <w:rPr>
          <w:rFonts w:ascii="Arial" w:hAnsi="Arial" w:eastAsia="Arial" w:cs="Arial"/>
          <w:sz w:val="21"/>
          <w:szCs w:val="21"/>
          <w:highlight w:val="none"/>
        </w:rPr>
        <w:sectPr>
          <w:pgSz w:w="16837" w:h="11905"/>
          <w:pgMar w:top="1011" w:right="1234" w:bottom="0" w:left="1017" w:header="0" w:footer="0" w:gutter="0"/>
          <w:cols w:space="720" w:num="1"/>
        </w:sectPr>
      </w:pPr>
    </w:p>
    <w:p w14:paraId="19317D43">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2798"/>
        <w:gridCol w:w="2934"/>
        <w:gridCol w:w="1909"/>
        <w:gridCol w:w="671"/>
        <w:gridCol w:w="907"/>
        <w:gridCol w:w="1058"/>
        <w:gridCol w:w="1161"/>
        <w:gridCol w:w="1404"/>
      </w:tblGrid>
      <w:tr w14:paraId="11D7A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106D414E">
            <w:pPr>
              <w:autoSpaceDE w:val="0"/>
              <w:autoSpaceDN w:val="0"/>
              <w:spacing w:line="283" w:lineRule="auto"/>
              <w:rPr>
                <w:rFonts w:ascii="Arial"/>
                <w:sz w:val="21"/>
                <w:highlight w:val="none"/>
              </w:rPr>
            </w:pPr>
          </w:p>
          <w:p w14:paraId="5100F5E6">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D35B067">
            <w:pPr>
              <w:autoSpaceDE w:val="0"/>
              <w:autoSpaceDN w:val="0"/>
              <w:spacing w:line="283" w:lineRule="auto"/>
              <w:rPr>
                <w:rFonts w:ascii="Arial"/>
                <w:sz w:val="21"/>
                <w:highlight w:val="none"/>
              </w:rPr>
            </w:pPr>
          </w:p>
          <w:p w14:paraId="2CCC7D0D">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610E991C">
            <w:pPr>
              <w:autoSpaceDE w:val="0"/>
              <w:autoSpaceDN w:val="0"/>
              <w:spacing w:line="283" w:lineRule="auto"/>
              <w:rPr>
                <w:rFonts w:ascii="Arial"/>
                <w:sz w:val="21"/>
                <w:highlight w:val="none"/>
              </w:rPr>
            </w:pPr>
          </w:p>
          <w:p w14:paraId="317AD26B">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D1CB2F3">
            <w:pPr>
              <w:autoSpaceDE w:val="0"/>
              <w:autoSpaceDN w:val="0"/>
              <w:spacing w:line="283" w:lineRule="auto"/>
              <w:rPr>
                <w:rFonts w:ascii="Arial"/>
                <w:sz w:val="21"/>
                <w:highlight w:val="none"/>
              </w:rPr>
            </w:pPr>
          </w:p>
          <w:p w14:paraId="7D6B015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8053715">
            <w:pPr>
              <w:autoSpaceDE w:val="0"/>
              <w:autoSpaceDN w:val="0"/>
              <w:spacing w:line="283" w:lineRule="auto"/>
              <w:rPr>
                <w:rFonts w:ascii="Arial"/>
                <w:sz w:val="21"/>
                <w:highlight w:val="none"/>
              </w:rPr>
            </w:pPr>
          </w:p>
          <w:p w14:paraId="5BA631C1">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E9D5EB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8B99E5D">
            <w:pPr>
              <w:autoSpaceDE w:val="0"/>
              <w:autoSpaceDN w:val="0"/>
              <w:spacing w:line="283" w:lineRule="auto"/>
              <w:rPr>
                <w:rFonts w:ascii="Arial"/>
                <w:sz w:val="21"/>
                <w:highlight w:val="none"/>
              </w:rPr>
            </w:pPr>
          </w:p>
          <w:p w14:paraId="3B254569">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BA6A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52F911D3">
            <w:pPr>
              <w:autoSpaceDE w:val="0"/>
              <w:autoSpaceDN w:val="0"/>
              <w:rPr>
                <w:rFonts w:ascii="Arial"/>
                <w:sz w:val="21"/>
                <w:highlight w:val="none"/>
              </w:rPr>
            </w:pPr>
          </w:p>
        </w:tc>
        <w:tc>
          <w:tcPr>
            <w:tcW w:w="1019" w:type="dxa"/>
            <w:vMerge w:val="continue"/>
            <w:tcBorders>
              <w:top w:val="nil"/>
            </w:tcBorders>
            <w:vAlign w:val="top"/>
          </w:tcPr>
          <w:p w14:paraId="1E7D29E5">
            <w:pPr>
              <w:autoSpaceDE w:val="0"/>
              <w:autoSpaceDN w:val="0"/>
              <w:rPr>
                <w:rFonts w:ascii="Arial"/>
                <w:sz w:val="21"/>
                <w:highlight w:val="none"/>
              </w:rPr>
            </w:pPr>
          </w:p>
        </w:tc>
        <w:tc>
          <w:tcPr>
            <w:tcW w:w="5732" w:type="dxa"/>
            <w:gridSpan w:val="2"/>
            <w:vMerge w:val="continue"/>
            <w:tcBorders>
              <w:top w:val="nil"/>
            </w:tcBorders>
            <w:vAlign w:val="top"/>
          </w:tcPr>
          <w:p w14:paraId="2781C5E3">
            <w:pPr>
              <w:autoSpaceDE w:val="0"/>
              <w:autoSpaceDN w:val="0"/>
              <w:rPr>
                <w:rFonts w:ascii="Arial"/>
                <w:sz w:val="21"/>
                <w:highlight w:val="none"/>
              </w:rPr>
            </w:pPr>
          </w:p>
        </w:tc>
        <w:tc>
          <w:tcPr>
            <w:tcW w:w="1909" w:type="dxa"/>
            <w:vMerge w:val="continue"/>
            <w:tcBorders>
              <w:top w:val="nil"/>
            </w:tcBorders>
            <w:vAlign w:val="top"/>
          </w:tcPr>
          <w:p w14:paraId="1073389A">
            <w:pPr>
              <w:autoSpaceDE w:val="0"/>
              <w:autoSpaceDN w:val="0"/>
              <w:rPr>
                <w:rFonts w:ascii="Arial"/>
                <w:sz w:val="21"/>
                <w:highlight w:val="none"/>
              </w:rPr>
            </w:pPr>
          </w:p>
        </w:tc>
        <w:tc>
          <w:tcPr>
            <w:tcW w:w="671" w:type="dxa"/>
            <w:vMerge w:val="continue"/>
            <w:tcBorders>
              <w:top w:val="nil"/>
            </w:tcBorders>
            <w:vAlign w:val="top"/>
          </w:tcPr>
          <w:p w14:paraId="453ED53D">
            <w:pPr>
              <w:autoSpaceDE w:val="0"/>
              <w:autoSpaceDN w:val="0"/>
              <w:rPr>
                <w:rFonts w:ascii="Arial"/>
                <w:sz w:val="21"/>
                <w:highlight w:val="none"/>
              </w:rPr>
            </w:pPr>
          </w:p>
        </w:tc>
        <w:tc>
          <w:tcPr>
            <w:tcW w:w="907" w:type="dxa"/>
            <w:vAlign w:val="top"/>
          </w:tcPr>
          <w:p w14:paraId="39455116">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6E92C614">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4B2509C8">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4F0ADF67">
            <w:pPr>
              <w:autoSpaceDE w:val="0"/>
              <w:autoSpaceDN w:val="0"/>
              <w:rPr>
                <w:rFonts w:ascii="Arial"/>
                <w:sz w:val="21"/>
                <w:highlight w:val="none"/>
              </w:rPr>
            </w:pPr>
          </w:p>
        </w:tc>
      </w:tr>
      <w:tr w14:paraId="780BF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3" w:hRule="atLeast"/>
        </w:trPr>
        <w:tc>
          <w:tcPr>
            <w:tcW w:w="713" w:type="dxa"/>
            <w:vAlign w:val="top"/>
          </w:tcPr>
          <w:p w14:paraId="19321463">
            <w:pPr>
              <w:autoSpaceDE w:val="0"/>
              <w:autoSpaceDN w:val="0"/>
              <w:spacing w:line="247" w:lineRule="auto"/>
              <w:rPr>
                <w:rFonts w:ascii="Arial"/>
                <w:sz w:val="21"/>
                <w:highlight w:val="none"/>
              </w:rPr>
            </w:pPr>
          </w:p>
          <w:p w14:paraId="2773F028">
            <w:pPr>
              <w:autoSpaceDE w:val="0"/>
              <w:autoSpaceDN w:val="0"/>
              <w:spacing w:line="247" w:lineRule="auto"/>
              <w:rPr>
                <w:rFonts w:ascii="Arial"/>
                <w:sz w:val="21"/>
                <w:highlight w:val="none"/>
              </w:rPr>
            </w:pPr>
          </w:p>
          <w:p w14:paraId="17341734">
            <w:pPr>
              <w:autoSpaceDE w:val="0"/>
              <w:autoSpaceDN w:val="0"/>
              <w:spacing w:line="247" w:lineRule="auto"/>
              <w:rPr>
                <w:rFonts w:ascii="Arial"/>
                <w:sz w:val="21"/>
                <w:highlight w:val="none"/>
              </w:rPr>
            </w:pPr>
          </w:p>
          <w:p w14:paraId="6697FDA1">
            <w:pPr>
              <w:autoSpaceDE w:val="0"/>
              <w:autoSpaceDN w:val="0"/>
              <w:spacing w:line="247" w:lineRule="auto"/>
              <w:rPr>
                <w:rFonts w:ascii="Arial"/>
                <w:sz w:val="21"/>
                <w:highlight w:val="none"/>
              </w:rPr>
            </w:pPr>
          </w:p>
          <w:p w14:paraId="7BAF6EF9">
            <w:pPr>
              <w:autoSpaceDE w:val="0"/>
              <w:autoSpaceDN w:val="0"/>
              <w:spacing w:line="247" w:lineRule="auto"/>
              <w:rPr>
                <w:rFonts w:ascii="Arial"/>
                <w:sz w:val="21"/>
                <w:highlight w:val="none"/>
              </w:rPr>
            </w:pPr>
          </w:p>
          <w:p w14:paraId="58032FFC">
            <w:pPr>
              <w:autoSpaceDE w:val="0"/>
              <w:autoSpaceDN w:val="0"/>
              <w:spacing w:line="247" w:lineRule="auto"/>
              <w:rPr>
                <w:rFonts w:ascii="Arial"/>
                <w:sz w:val="21"/>
                <w:highlight w:val="none"/>
              </w:rPr>
            </w:pPr>
          </w:p>
          <w:p w14:paraId="6602208C">
            <w:pPr>
              <w:autoSpaceDE w:val="0"/>
              <w:autoSpaceDN w:val="0"/>
              <w:spacing w:line="248" w:lineRule="auto"/>
              <w:rPr>
                <w:rFonts w:ascii="Arial"/>
                <w:sz w:val="21"/>
                <w:highlight w:val="none"/>
              </w:rPr>
            </w:pPr>
          </w:p>
          <w:p w14:paraId="140DAF92">
            <w:pPr>
              <w:autoSpaceDE w:val="0"/>
              <w:autoSpaceDN w:val="0"/>
              <w:spacing w:line="248" w:lineRule="auto"/>
              <w:rPr>
                <w:rFonts w:ascii="Arial"/>
                <w:sz w:val="21"/>
                <w:highlight w:val="none"/>
              </w:rPr>
            </w:pPr>
          </w:p>
          <w:p w14:paraId="10C5A0C1">
            <w:pPr>
              <w:pStyle w:val="253"/>
              <w:autoSpaceDE w:val="0"/>
              <w:autoSpaceDN w:val="0"/>
              <w:spacing w:before="46" w:line="190" w:lineRule="exact"/>
              <w:ind w:left="324"/>
              <w:rPr>
                <w:sz w:val="14"/>
                <w:szCs w:val="14"/>
                <w:highlight w:val="none"/>
              </w:rPr>
            </w:pPr>
            <w:r>
              <w:rPr>
                <w:b/>
                <w:bCs/>
                <w:spacing w:val="-2"/>
                <w:position w:val="1"/>
                <w:sz w:val="14"/>
                <w:szCs w:val="14"/>
                <w:highlight w:val="none"/>
              </w:rPr>
              <w:t>3</w:t>
            </w:r>
          </w:p>
        </w:tc>
        <w:tc>
          <w:tcPr>
            <w:tcW w:w="1019" w:type="dxa"/>
            <w:vMerge w:val="restart"/>
            <w:tcBorders>
              <w:bottom w:val="nil"/>
            </w:tcBorders>
            <w:vAlign w:val="top"/>
          </w:tcPr>
          <w:p w14:paraId="72A640F0">
            <w:pPr>
              <w:autoSpaceDE w:val="0"/>
              <w:autoSpaceDN w:val="0"/>
              <w:rPr>
                <w:rFonts w:ascii="Arial"/>
                <w:sz w:val="21"/>
                <w:highlight w:val="none"/>
              </w:rPr>
            </w:pPr>
          </w:p>
        </w:tc>
        <w:tc>
          <w:tcPr>
            <w:tcW w:w="5732" w:type="dxa"/>
            <w:gridSpan w:val="2"/>
            <w:vAlign w:val="top"/>
          </w:tcPr>
          <w:p w14:paraId="76C6F681">
            <w:pPr>
              <w:autoSpaceDE w:val="0"/>
              <w:autoSpaceDN w:val="0"/>
              <w:spacing w:before="13" w:line="3701" w:lineRule="exact"/>
              <w:ind w:firstLine="38"/>
              <w:rPr>
                <w:highlight w:val="none"/>
              </w:rPr>
            </w:pPr>
            <w:r>
              <w:rPr>
                <w:position w:val="-74"/>
                <w:highlight w:val="none"/>
              </w:rPr>
              <w:drawing>
                <wp:inline distT="0" distB="0" distL="0" distR="0">
                  <wp:extent cx="3575050" cy="2349500"/>
                  <wp:effectExtent l="0" t="0" r="6350" b="1270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5"/>
                          <a:stretch>
                            <a:fillRect/>
                          </a:stretch>
                        </pic:blipFill>
                        <pic:spPr>
                          <a:xfrm>
                            <a:off x="0" y="0"/>
                            <a:ext cx="3575304" cy="2350007"/>
                          </a:xfrm>
                          <a:prstGeom prst="rect">
                            <a:avLst/>
                          </a:prstGeom>
                        </pic:spPr>
                      </pic:pic>
                    </a:graphicData>
                  </a:graphic>
                </wp:inline>
              </w:drawing>
            </w:r>
          </w:p>
        </w:tc>
        <w:tc>
          <w:tcPr>
            <w:tcW w:w="1909" w:type="dxa"/>
            <w:vAlign w:val="top"/>
          </w:tcPr>
          <w:p w14:paraId="0185A2CF">
            <w:pPr>
              <w:autoSpaceDE w:val="0"/>
              <w:autoSpaceDN w:val="0"/>
              <w:spacing w:line="243" w:lineRule="auto"/>
              <w:rPr>
                <w:rFonts w:ascii="Arial"/>
                <w:sz w:val="21"/>
                <w:highlight w:val="none"/>
              </w:rPr>
            </w:pPr>
          </w:p>
          <w:p w14:paraId="4391BE09">
            <w:pPr>
              <w:autoSpaceDE w:val="0"/>
              <w:autoSpaceDN w:val="0"/>
              <w:spacing w:line="243" w:lineRule="auto"/>
              <w:rPr>
                <w:rFonts w:ascii="Arial"/>
                <w:sz w:val="21"/>
                <w:highlight w:val="none"/>
              </w:rPr>
            </w:pPr>
          </w:p>
          <w:p w14:paraId="43FBF6F0">
            <w:pPr>
              <w:autoSpaceDE w:val="0"/>
              <w:autoSpaceDN w:val="0"/>
              <w:spacing w:line="243" w:lineRule="auto"/>
              <w:rPr>
                <w:rFonts w:ascii="Arial"/>
                <w:sz w:val="21"/>
                <w:highlight w:val="none"/>
              </w:rPr>
            </w:pPr>
          </w:p>
          <w:p w14:paraId="591BF0E5">
            <w:pPr>
              <w:autoSpaceDE w:val="0"/>
              <w:autoSpaceDN w:val="0"/>
              <w:spacing w:line="243" w:lineRule="auto"/>
              <w:rPr>
                <w:rFonts w:ascii="Arial"/>
                <w:sz w:val="21"/>
                <w:highlight w:val="none"/>
              </w:rPr>
            </w:pPr>
          </w:p>
          <w:p w14:paraId="72AFF86F">
            <w:pPr>
              <w:autoSpaceDE w:val="0"/>
              <w:autoSpaceDN w:val="0"/>
              <w:spacing w:line="244" w:lineRule="auto"/>
              <w:rPr>
                <w:rFonts w:ascii="Arial"/>
                <w:sz w:val="21"/>
                <w:highlight w:val="none"/>
              </w:rPr>
            </w:pPr>
          </w:p>
          <w:p w14:paraId="3AC0FA21">
            <w:pPr>
              <w:autoSpaceDE w:val="0"/>
              <w:autoSpaceDN w:val="0"/>
              <w:spacing w:line="244" w:lineRule="auto"/>
              <w:rPr>
                <w:rFonts w:ascii="Arial"/>
                <w:sz w:val="21"/>
                <w:highlight w:val="none"/>
              </w:rPr>
            </w:pPr>
          </w:p>
          <w:p w14:paraId="155F70F2">
            <w:pPr>
              <w:autoSpaceDE w:val="0"/>
              <w:autoSpaceDN w:val="0"/>
              <w:spacing w:line="244" w:lineRule="auto"/>
              <w:rPr>
                <w:rFonts w:ascii="Arial"/>
                <w:sz w:val="21"/>
                <w:highlight w:val="none"/>
              </w:rPr>
            </w:pPr>
          </w:p>
          <w:p w14:paraId="58F1E955">
            <w:pPr>
              <w:pStyle w:val="253"/>
              <w:autoSpaceDE w:val="0"/>
              <w:autoSpaceDN w:val="0"/>
              <w:spacing w:before="46" w:line="242" w:lineRule="auto"/>
              <w:ind w:left="28" w:right="70" w:firstLine="1"/>
              <w:rPr>
                <w:sz w:val="14"/>
                <w:szCs w:val="14"/>
                <w:highlight w:val="none"/>
              </w:rPr>
            </w:pPr>
            <w:r>
              <w:rPr>
                <w:spacing w:val="9"/>
                <w:sz w:val="14"/>
                <w:szCs w:val="14"/>
                <w:highlight w:val="none"/>
              </w:rPr>
              <w:t>定制20厚磁性展板（相纸喷</w:t>
            </w:r>
            <w:r>
              <w:rPr>
                <w:spacing w:val="1"/>
                <w:sz w:val="14"/>
                <w:szCs w:val="14"/>
                <w:highlight w:val="none"/>
              </w:rPr>
              <w:t>绘</w:t>
            </w:r>
            <w:r>
              <w:rPr>
                <w:sz w:val="14"/>
                <w:szCs w:val="14"/>
                <w:highlight w:val="none"/>
              </w:rPr>
              <w:t>）：</w:t>
            </w:r>
          </w:p>
          <w:p w14:paraId="4466A8FF">
            <w:pPr>
              <w:pStyle w:val="253"/>
              <w:autoSpaceDE w:val="0"/>
              <w:autoSpaceDN w:val="0"/>
              <w:spacing w:before="1" w:line="244" w:lineRule="auto"/>
              <w:ind w:left="26" w:right="164" w:firstLine="11"/>
              <w:rPr>
                <w:sz w:val="14"/>
                <w:szCs w:val="14"/>
                <w:highlight w:val="none"/>
              </w:rPr>
            </w:pPr>
            <w:r>
              <w:rPr>
                <w:spacing w:val="7"/>
                <w:sz w:val="14"/>
                <w:szCs w:val="14"/>
                <w:highlight w:val="none"/>
              </w:rPr>
              <w:t>1、专业平面设计师深化设计，专业厂家加工。</w:t>
            </w:r>
          </w:p>
        </w:tc>
        <w:tc>
          <w:tcPr>
            <w:tcW w:w="671" w:type="dxa"/>
            <w:vAlign w:val="top"/>
          </w:tcPr>
          <w:p w14:paraId="78BA2DA7">
            <w:pPr>
              <w:autoSpaceDE w:val="0"/>
              <w:autoSpaceDN w:val="0"/>
              <w:spacing w:line="247" w:lineRule="auto"/>
              <w:rPr>
                <w:rFonts w:ascii="Arial"/>
                <w:sz w:val="21"/>
                <w:highlight w:val="none"/>
              </w:rPr>
            </w:pPr>
          </w:p>
          <w:p w14:paraId="1F641696">
            <w:pPr>
              <w:autoSpaceDE w:val="0"/>
              <w:autoSpaceDN w:val="0"/>
              <w:spacing w:line="247" w:lineRule="auto"/>
              <w:rPr>
                <w:rFonts w:ascii="Arial"/>
                <w:sz w:val="21"/>
                <w:highlight w:val="none"/>
              </w:rPr>
            </w:pPr>
          </w:p>
          <w:p w14:paraId="27BAF804">
            <w:pPr>
              <w:autoSpaceDE w:val="0"/>
              <w:autoSpaceDN w:val="0"/>
              <w:spacing w:line="247" w:lineRule="auto"/>
              <w:rPr>
                <w:rFonts w:ascii="Arial"/>
                <w:sz w:val="21"/>
                <w:highlight w:val="none"/>
              </w:rPr>
            </w:pPr>
          </w:p>
          <w:p w14:paraId="39262A8E">
            <w:pPr>
              <w:autoSpaceDE w:val="0"/>
              <w:autoSpaceDN w:val="0"/>
              <w:spacing w:line="247" w:lineRule="auto"/>
              <w:rPr>
                <w:rFonts w:ascii="Arial"/>
                <w:sz w:val="21"/>
                <w:highlight w:val="none"/>
              </w:rPr>
            </w:pPr>
          </w:p>
          <w:p w14:paraId="5F4E172F">
            <w:pPr>
              <w:autoSpaceDE w:val="0"/>
              <w:autoSpaceDN w:val="0"/>
              <w:spacing w:line="247" w:lineRule="auto"/>
              <w:rPr>
                <w:rFonts w:ascii="Arial"/>
                <w:sz w:val="21"/>
                <w:highlight w:val="none"/>
              </w:rPr>
            </w:pPr>
          </w:p>
          <w:p w14:paraId="0BA76AF3">
            <w:pPr>
              <w:autoSpaceDE w:val="0"/>
              <w:autoSpaceDN w:val="0"/>
              <w:spacing w:line="247" w:lineRule="auto"/>
              <w:rPr>
                <w:rFonts w:ascii="Arial"/>
                <w:sz w:val="21"/>
                <w:highlight w:val="none"/>
              </w:rPr>
            </w:pPr>
          </w:p>
          <w:p w14:paraId="4CE10DE7">
            <w:pPr>
              <w:autoSpaceDE w:val="0"/>
              <w:autoSpaceDN w:val="0"/>
              <w:spacing w:line="248" w:lineRule="auto"/>
              <w:rPr>
                <w:rFonts w:ascii="Arial"/>
                <w:sz w:val="21"/>
                <w:highlight w:val="none"/>
              </w:rPr>
            </w:pPr>
          </w:p>
          <w:p w14:paraId="70DDA6A8">
            <w:pPr>
              <w:autoSpaceDE w:val="0"/>
              <w:autoSpaceDN w:val="0"/>
              <w:spacing w:line="248" w:lineRule="auto"/>
              <w:rPr>
                <w:rFonts w:ascii="Arial"/>
                <w:sz w:val="21"/>
                <w:highlight w:val="none"/>
              </w:rPr>
            </w:pPr>
          </w:p>
          <w:p w14:paraId="17F1F620">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1C985D96">
            <w:pPr>
              <w:autoSpaceDE w:val="0"/>
              <w:autoSpaceDN w:val="0"/>
              <w:spacing w:line="247" w:lineRule="auto"/>
              <w:rPr>
                <w:rFonts w:ascii="Arial"/>
                <w:sz w:val="21"/>
                <w:highlight w:val="none"/>
              </w:rPr>
            </w:pPr>
          </w:p>
          <w:p w14:paraId="075AC9ED">
            <w:pPr>
              <w:autoSpaceDE w:val="0"/>
              <w:autoSpaceDN w:val="0"/>
              <w:spacing w:line="247" w:lineRule="auto"/>
              <w:rPr>
                <w:rFonts w:ascii="Arial"/>
                <w:sz w:val="21"/>
                <w:highlight w:val="none"/>
              </w:rPr>
            </w:pPr>
          </w:p>
          <w:p w14:paraId="10E8C105">
            <w:pPr>
              <w:autoSpaceDE w:val="0"/>
              <w:autoSpaceDN w:val="0"/>
              <w:spacing w:line="247" w:lineRule="auto"/>
              <w:rPr>
                <w:rFonts w:ascii="Arial"/>
                <w:sz w:val="21"/>
                <w:highlight w:val="none"/>
              </w:rPr>
            </w:pPr>
          </w:p>
          <w:p w14:paraId="7229E8B8">
            <w:pPr>
              <w:autoSpaceDE w:val="0"/>
              <w:autoSpaceDN w:val="0"/>
              <w:spacing w:line="247" w:lineRule="auto"/>
              <w:rPr>
                <w:rFonts w:ascii="Arial"/>
                <w:sz w:val="21"/>
                <w:highlight w:val="none"/>
              </w:rPr>
            </w:pPr>
          </w:p>
          <w:p w14:paraId="5C26C272">
            <w:pPr>
              <w:autoSpaceDE w:val="0"/>
              <w:autoSpaceDN w:val="0"/>
              <w:spacing w:line="247" w:lineRule="auto"/>
              <w:rPr>
                <w:rFonts w:ascii="Arial"/>
                <w:sz w:val="21"/>
                <w:highlight w:val="none"/>
              </w:rPr>
            </w:pPr>
          </w:p>
          <w:p w14:paraId="7BAC52F7">
            <w:pPr>
              <w:autoSpaceDE w:val="0"/>
              <w:autoSpaceDN w:val="0"/>
              <w:spacing w:line="247" w:lineRule="auto"/>
              <w:rPr>
                <w:rFonts w:ascii="Arial"/>
                <w:sz w:val="21"/>
                <w:highlight w:val="none"/>
              </w:rPr>
            </w:pPr>
          </w:p>
          <w:p w14:paraId="30A690D0">
            <w:pPr>
              <w:autoSpaceDE w:val="0"/>
              <w:autoSpaceDN w:val="0"/>
              <w:spacing w:line="248" w:lineRule="auto"/>
              <w:rPr>
                <w:rFonts w:ascii="Arial"/>
                <w:sz w:val="21"/>
                <w:highlight w:val="none"/>
              </w:rPr>
            </w:pPr>
          </w:p>
          <w:p w14:paraId="18D85DD9">
            <w:pPr>
              <w:autoSpaceDE w:val="0"/>
              <w:autoSpaceDN w:val="0"/>
              <w:spacing w:line="248" w:lineRule="auto"/>
              <w:rPr>
                <w:rFonts w:ascii="Arial"/>
                <w:sz w:val="21"/>
                <w:highlight w:val="none"/>
              </w:rPr>
            </w:pPr>
          </w:p>
          <w:p w14:paraId="7A736982">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60BD2E1D">
            <w:pPr>
              <w:autoSpaceDE w:val="0"/>
              <w:autoSpaceDN w:val="0"/>
              <w:rPr>
                <w:rFonts w:ascii="Arial"/>
                <w:sz w:val="21"/>
                <w:highlight w:val="none"/>
              </w:rPr>
            </w:pPr>
          </w:p>
        </w:tc>
        <w:tc>
          <w:tcPr>
            <w:tcW w:w="1161" w:type="dxa"/>
            <w:vAlign w:val="top"/>
          </w:tcPr>
          <w:p w14:paraId="61E1FDF2">
            <w:pPr>
              <w:autoSpaceDE w:val="0"/>
              <w:autoSpaceDN w:val="0"/>
              <w:rPr>
                <w:rFonts w:ascii="Arial"/>
                <w:sz w:val="21"/>
                <w:highlight w:val="none"/>
              </w:rPr>
            </w:pPr>
          </w:p>
        </w:tc>
        <w:tc>
          <w:tcPr>
            <w:tcW w:w="1404" w:type="dxa"/>
            <w:vAlign w:val="top"/>
          </w:tcPr>
          <w:p w14:paraId="4DAA12FD">
            <w:pPr>
              <w:autoSpaceDE w:val="0"/>
              <w:autoSpaceDN w:val="0"/>
              <w:rPr>
                <w:rFonts w:ascii="Arial"/>
                <w:sz w:val="21"/>
                <w:highlight w:val="none"/>
              </w:rPr>
            </w:pPr>
          </w:p>
        </w:tc>
      </w:tr>
      <w:tr w14:paraId="19660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713" w:type="dxa"/>
            <w:vAlign w:val="top"/>
          </w:tcPr>
          <w:p w14:paraId="66CDF03F">
            <w:pPr>
              <w:autoSpaceDE w:val="0"/>
              <w:autoSpaceDN w:val="0"/>
              <w:rPr>
                <w:rFonts w:ascii="Arial"/>
                <w:sz w:val="21"/>
                <w:highlight w:val="none"/>
              </w:rPr>
            </w:pPr>
          </w:p>
          <w:p w14:paraId="69780E5B">
            <w:pPr>
              <w:autoSpaceDE w:val="0"/>
              <w:autoSpaceDN w:val="0"/>
              <w:rPr>
                <w:rFonts w:ascii="Arial"/>
                <w:sz w:val="21"/>
                <w:highlight w:val="none"/>
              </w:rPr>
            </w:pPr>
          </w:p>
          <w:p w14:paraId="3957534D">
            <w:pPr>
              <w:autoSpaceDE w:val="0"/>
              <w:autoSpaceDN w:val="0"/>
              <w:rPr>
                <w:rFonts w:ascii="Arial"/>
                <w:sz w:val="21"/>
                <w:highlight w:val="none"/>
              </w:rPr>
            </w:pPr>
          </w:p>
          <w:p w14:paraId="66D1B40D">
            <w:pPr>
              <w:autoSpaceDE w:val="0"/>
              <w:autoSpaceDN w:val="0"/>
              <w:spacing w:line="241" w:lineRule="auto"/>
              <w:rPr>
                <w:rFonts w:ascii="Arial"/>
                <w:sz w:val="21"/>
                <w:highlight w:val="none"/>
              </w:rPr>
            </w:pPr>
          </w:p>
          <w:p w14:paraId="01BFEB82">
            <w:pPr>
              <w:pStyle w:val="253"/>
              <w:autoSpaceDE w:val="0"/>
              <w:autoSpaceDN w:val="0"/>
              <w:spacing w:before="46" w:line="191" w:lineRule="exact"/>
              <w:ind w:left="321"/>
              <w:rPr>
                <w:sz w:val="14"/>
                <w:szCs w:val="14"/>
                <w:highlight w:val="none"/>
              </w:rPr>
            </w:pPr>
            <w:r>
              <w:rPr>
                <w:b/>
                <w:bCs/>
                <w:spacing w:val="-2"/>
                <w:position w:val="1"/>
                <w:sz w:val="14"/>
                <w:szCs w:val="14"/>
                <w:highlight w:val="none"/>
              </w:rPr>
              <w:t>4</w:t>
            </w:r>
          </w:p>
        </w:tc>
        <w:tc>
          <w:tcPr>
            <w:tcW w:w="1019" w:type="dxa"/>
            <w:vMerge w:val="continue"/>
            <w:tcBorders>
              <w:top w:val="nil"/>
              <w:bottom w:val="nil"/>
            </w:tcBorders>
            <w:vAlign w:val="top"/>
          </w:tcPr>
          <w:p w14:paraId="23DCB236">
            <w:pPr>
              <w:autoSpaceDE w:val="0"/>
              <w:autoSpaceDN w:val="0"/>
              <w:rPr>
                <w:rFonts w:ascii="Arial"/>
                <w:sz w:val="21"/>
                <w:highlight w:val="none"/>
              </w:rPr>
            </w:pPr>
          </w:p>
        </w:tc>
        <w:tc>
          <w:tcPr>
            <w:tcW w:w="2798" w:type="dxa"/>
            <w:tcBorders>
              <w:right w:val="nil"/>
            </w:tcBorders>
            <w:vAlign w:val="top"/>
          </w:tcPr>
          <w:p w14:paraId="7DE89342">
            <w:pPr>
              <w:autoSpaceDE w:val="0"/>
              <w:autoSpaceDN w:val="0"/>
              <w:spacing w:before="103" w:line="1918" w:lineRule="exact"/>
              <w:ind w:firstLine="96"/>
              <w:rPr>
                <w:highlight w:val="none"/>
              </w:rPr>
            </w:pPr>
            <w:r>
              <w:rPr>
                <w:position w:val="-38"/>
                <w:highlight w:val="none"/>
              </w:rPr>
              <w:drawing>
                <wp:inline distT="0" distB="0" distL="0" distR="0">
                  <wp:extent cx="1657985" cy="1217295"/>
                  <wp:effectExtent l="0" t="0" r="18415" b="190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6"/>
                          <a:stretch>
                            <a:fillRect/>
                          </a:stretch>
                        </pic:blipFill>
                        <pic:spPr>
                          <a:xfrm>
                            <a:off x="0" y="0"/>
                            <a:ext cx="1658111" cy="1217676"/>
                          </a:xfrm>
                          <a:prstGeom prst="rect">
                            <a:avLst/>
                          </a:prstGeom>
                        </pic:spPr>
                      </pic:pic>
                    </a:graphicData>
                  </a:graphic>
                </wp:inline>
              </w:drawing>
            </w:r>
          </w:p>
        </w:tc>
        <w:tc>
          <w:tcPr>
            <w:tcW w:w="2934" w:type="dxa"/>
            <w:tcBorders>
              <w:left w:val="nil"/>
            </w:tcBorders>
            <w:vAlign w:val="top"/>
          </w:tcPr>
          <w:p w14:paraId="7CFE6FF8">
            <w:pPr>
              <w:autoSpaceDE w:val="0"/>
              <w:autoSpaceDN w:val="0"/>
              <w:spacing w:before="115" w:line="1964" w:lineRule="exact"/>
              <w:ind w:firstLine="82"/>
              <w:rPr>
                <w:highlight w:val="none"/>
              </w:rPr>
            </w:pPr>
            <w:r>
              <w:rPr>
                <w:position w:val="-39"/>
                <w:highlight w:val="none"/>
              </w:rPr>
              <w:drawing>
                <wp:inline distT="0" distB="0" distL="0" distR="0">
                  <wp:extent cx="1303020" cy="1246505"/>
                  <wp:effectExtent l="0" t="0" r="11430" b="1079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7"/>
                          <a:stretch>
                            <a:fillRect/>
                          </a:stretch>
                        </pic:blipFill>
                        <pic:spPr>
                          <a:xfrm>
                            <a:off x="0" y="0"/>
                            <a:ext cx="1303020" cy="1246632"/>
                          </a:xfrm>
                          <a:prstGeom prst="rect">
                            <a:avLst/>
                          </a:prstGeom>
                        </pic:spPr>
                      </pic:pic>
                    </a:graphicData>
                  </a:graphic>
                </wp:inline>
              </w:drawing>
            </w:r>
          </w:p>
        </w:tc>
        <w:tc>
          <w:tcPr>
            <w:tcW w:w="1909" w:type="dxa"/>
            <w:vAlign w:val="top"/>
          </w:tcPr>
          <w:p w14:paraId="2E2C1A8B">
            <w:pPr>
              <w:autoSpaceDE w:val="0"/>
              <w:autoSpaceDN w:val="0"/>
              <w:spacing w:line="298" w:lineRule="auto"/>
              <w:rPr>
                <w:rFonts w:ascii="Arial"/>
                <w:sz w:val="21"/>
                <w:highlight w:val="none"/>
              </w:rPr>
            </w:pPr>
          </w:p>
          <w:p w14:paraId="5B730A6F">
            <w:pPr>
              <w:autoSpaceDE w:val="0"/>
              <w:autoSpaceDN w:val="0"/>
              <w:spacing w:line="299" w:lineRule="auto"/>
              <w:rPr>
                <w:rFonts w:ascii="Arial"/>
                <w:sz w:val="21"/>
                <w:highlight w:val="none"/>
              </w:rPr>
            </w:pPr>
          </w:p>
          <w:p w14:paraId="3D409275">
            <w:pPr>
              <w:pStyle w:val="253"/>
              <w:autoSpaceDE w:val="0"/>
              <w:autoSpaceDN w:val="0"/>
              <w:spacing w:before="45" w:line="242" w:lineRule="auto"/>
              <w:ind w:left="28" w:right="70" w:firstLine="1"/>
              <w:rPr>
                <w:sz w:val="14"/>
                <w:szCs w:val="14"/>
                <w:highlight w:val="none"/>
              </w:rPr>
            </w:pPr>
            <w:r>
              <w:rPr>
                <w:spacing w:val="9"/>
                <w:sz w:val="14"/>
                <w:szCs w:val="14"/>
                <w:highlight w:val="none"/>
              </w:rPr>
              <w:t>定制20厚磁性展板（相纸喷</w:t>
            </w:r>
            <w:r>
              <w:rPr>
                <w:sz w:val="14"/>
                <w:szCs w:val="14"/>
                <w:highlight w:val="none"/>
              </w:rPr>
              <w:t>绘）</w:t>
            </w:r>
          </w:p>
          <w:p w14:paraId="67469A7A">
            <w:pPr>
              <w:pStyle w:val="253"/>
              <w:autoSpaceDE w:val="0"/>
              <w:autoSpaceDN w:val="0"/>
              <w:spacing w:before="1" w:line="244" w:lineRule="auto"/>
              <w:ind w:left="26" w:right="140" w:firstLine="1"/>
              <w:rPr>
                <w:sz w:val="14"/>
                <w:szCs w:val="14"/>
                <w:highlight w:val="none"/>
              </w:rPr>
            </w:pPr>
            <w:r>
              <w:rPr>
                <w:spacing w:val="4"/>
                <w:sz w:val="14"/>
                <w:szCs w:val="14"/>
                <w:highlight w:val="none"/>
              </w:rPr>
              <w:t>灰色铝合金边框</w:t>
            </w:r>
            <w:r>
              <w:rPr>
                <w:spacing w:val="-32"/>
                <w:sz w:val="14"/>
                <w:szCs w:val="14"/>
                <w:highlight w:val="none"/>
              </w:rPr>
              <w:t xml:space="preserve"> </w:t>
            </w:r>
            <w:r>
              <w:rPr>
                <w:spacing w:val="4"/>
                <w:sz w:val="14"/>
                <w:szCs w:val="14"/>
                <w:highlight w:val="none"/>
              </w:rPr>
              <w:t>，定制：</w:t>
            </w:r>
            <w:r>
              <w:rPr>
                <w:spacing w:val="-37"/>
                <w:sz w:val="14"/>
                <w:szCs w:val="14"/>
                <w:highlight w:val="none"/>
              </w:rPr>
              <w:t xml:space="preserve"> </w:t>
            </w:r>
            <w:r>
              <w:rPr>
                <w:spacing w:val="4"/>
                <w:sz w:val="14"/>
                <w:szCs w:val="14"/>
                <w:highlight w:val="none"/>
              </w:rPr>
              <w:t>1</w:t>
            </w:r>
            <w:r>
              <w:rPr>
                <w:sz w:val="14"/>
                <w:szCs w:val="14"/>
                <w:highlight w:val="none"/>
              </w:rPr>
              <w:t xml:space="preserve"> </w:t>
            </w:r>
            <w:r>
              <w:rPr>
                <w:spacing w:val="8"/>
                <w:sz w:val="14"/>
                <w:szCs w:val="14"/>
                <w:highlight w:val="none"/>
              </w:rPr>
              <w:t>、专业平面设计师深化设</w:t>
            </w:r>
            <w:r>
              <w:rPr>
                <w:spacing w:val="7"/>
                <w:sz w:val="14"/>
                <w:szCs w:val="14"/>
                <w:highlight w:val="none"/>
              </w:rPr>
              <w:t>计，专业厂家加工。</w:t>
            </w:r>
          </w:p>
        </w:tc>
        <w:tc>
          <w:tcPr>
            <w:tcW w:w="671" w:type="dxa"/>
            <w:vAlign w:val="top"/>
          </w:tcPr>
          <w:p w14:paraId="5669D883">
            <w:pPr>
              <w:autoSpaceDE w:val="0"/>
              <w:autoSpaceDN w:val="0"/>
              <w:rPr>
                <w:rFonts w:ascii="Arial"/>
                <w:sz w:val="21"/>
                <w:highlight w:val="none"/>
              </w:rPr>
            </w:pPr>
          </w:p>
          <w:p w14:paraId="2493DE03">
            <w:pPr>
              <w:autoSpaceDE w:val="0"/>
              <w:autoSpaceDN w:val="0"/>
              <w:rPr>
                <w:rFonts w:ascii="Arial"/>
                <w:sz w:val="21"/>
                <w:highlight w:val="none"/>
              </w:rPr>
            </w:pPr>
          </w:p>
          <w:p w14:paraId="46A4B7EC">
            <w:pPr>
              <w:autoSpaceDE w:val="0"/>
              <w:autoSpaceDN w:val="0"/>
              <w:rPr>
                <w:rFonts w:ascii="Arial"/>
                <w:sz w:val="21"/>
                <w:highlight w:val="none"/>
              </w:rPr>
            </w:pPr>
          </w:p>
          <w:p w14:paraId="46ED19E3">
            <w:pPr>
              <w:autoSpaceDE w:val="0"/>
              <w:autoSpaceDN w:val="0"/>
              <w:spacing w:line="241" w:lineRule="auto"/>
              <w:rPr>
                <w:rFonts w:ascii="Arial"/>
                <w:sz w:val="21"/>
                <w:highlight w:val="none"/>
              </w:rPr>
            </w:pPr>
          </w:p>
          <w:p w14:paraId="526DAFE8">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517E4A0F">
            <w:pPr>
              <w:autoSpaceDE w:val="0"/>
              <w:autoSpaceDN w:val="0"/>
              <w:rPr>
                <w:rFonts w:ascii="Arial"/>
                <w:sz w:val="21"/>
                <w:highlight w:val="none"/>
              </w:rPr>
            </w:pPr>
          </w:p>
          <w:p w14:paraId="676B34C5">
            <w:pPr>
              <w:autoSpaceDE w:val="0"/>
              <w:autoSpaceDN w:val="0"/>
              <w:rPr>
                <w:rFonts w:ascii="Arial"/>
                <w:sz w:val="21"/>
                <w:highlight w:val="none"/>
              </w:rPr>
            </w:pPr>
          </w:p>
          <w:p w14:paraId="20D08816">
            <w:pPr>
              <w:autoSpaceDE w:val="0"/>
              <w:autoSpaceDN w:val="0"/>
              <w:rPr>
                <w:rFonts w:ascii="Arial"/>
                <w:sz w:val="21"/>
                <w:highlight w:val="none"/>
              </w:rPr>
            </w:pPr>
          </w:p>
          <w:p w14:paraId="7DE48546">
            <w:pPr>
              <w:autoSpaceDE w:val="0"/>
              <w:autoSpaceDN w:val="0"/>
              <w:spacing w:line="241" w:lineRule="auto"/>
              <w:rPr>
                <w:rFonts w:ascii="Arial"/>
                <w:sz w:val="21"/>
                <w:highlight w:val="none"/>
              </w:rPr>
            </w:pPr>
          </w:p>
          <w:p w14:paraId="3897C892">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71D3ECCD">
            <w:pPr>
              <w:autoSpaceDE w:val="0"/>
              <w:autoSpaceDN w:val="0"/>
              <w:rPr>
                <w:rFonts w:ascii="Arial"/>
                <w:sz w:val="21"/>
                <w:highlight w:val="none"/>
              </w:rPr>
            </w:pPr>
          </w:p>
        </w:tc>
        <w:tc>
          <w:tcPr>
            <w:tcW w:w="1161" w:type="dxa"/>
            <w:vAlign w:val="top"/>
          </w:tcPr>
          <w:p w14:paraId="43CE982B">
            <w:pPr>
              <w:autoSpaceDE w:val="0"/>
              <w:autoSpaceDN w:val="0"/>
              <w:rPr>
                <w:rFonts w:ascii="Arial"/>
                <w:sz w:val="21"/>
                <w:highlight w:val="none"/>
              </w:rPr>
            </w:pPr>
          </w:p>
        </w:tc>
        <w:tc>
          <w:tcPr>
            <w:tcW w:w="1404" w:type="dxa"/>
            <w:vAlign w:val="top"/>
          </w:tcPr>
          <w:p w14:paraId="51468DC8">
            <w:pPr>
              <w:autoSpaceDE w:val="0"/>
              <w:autoSpaceDN w:val="0"/>
              <w:rPr>
                <w:rFonts w:ascii="Arial"/>
                <w:sz w:val="21"/>
                <w:highlight w:val="none"/>
              </w:rPr>
            </w:pPr>
          </w:p>
        </w:tc>
      </w:tr>
    </w:tbl>
    <w:p w14:paraId="090691FB">
      <w:pPr>
        <w:rPr>
          <w:rFonts w:ascii="Arial"/>
          <w:sz w:val="21"/>
          <w:highlight w:val="none"/>
        </w:rPr>
      </w:pPr>
    </w:p>
    <w:p w14:paraId="707D8EFA">
      <w:pPr>
        <w:rPr>
          <w:rFonts w:ascii="Arial" w:hAnsi="Arial" w:eastAsia="Arial" w:cs="Arial"/>
          <w:sz w:val="21"/>
          <w:szCs w:val="21"/>
          <w:highlight w:val="none"/>
        </w:rPr>
        <w:sectPr>
          <w:headerReference r:id="rId24" w:type="default"/>
          <w:pgSz w:w="16837" w:h="11905"/>
          <w:pgMar w:top="2199" w:right="1234" w:bottom="0" w:left="1017" w:header="1365" w:footer="0" w:gutter="0"/>
          <w:cols w:space="720" w:num="1"/>
        </w:sectPr>
      </w:pPr>
    </w:p>
    <w:p w14:paraId="5A5DAA2A">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66714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0E1D41E9">
            <w:pPr>
              <w:autoSpaceDE w:val="0"/>
              <w:autoSpaceDN w:val="0"/>
              <w:spacing w:line="283" w:lineRule="auto"/>
              <w:rPr>
                <w:rFonts w:ascii="Arial"/>
                <w:sz w:val="21"/>
                <w:highlight w:val="none"/>
              </w:rPr>
            </w:pPr>
          </w:p>
          <w:p w14:paraId="46B5509B">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CC7736E">
            <w:pPr>
              <w:autoSpaceDE w:val="0"/>
              <w:autoSpaceDN w:val="0"/>
              <w:spacing w:line="283" w:lineRule="auto"/>
              <w:rPr>
                <w:rFonts w:ascii="Arial"/>
                <w:sz w:val="21"/>
                <w:highlight w:val="none"/>
              </w:rPr>
            </w:pPr>
          </w:p>
          <w:p w14:paraId="215F8465">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CEE4127">
            <w:pPr>
              <w:autoSpaceDE w:val="0"/>
              <w:autoSpaceDN w:val="0"/>
              <w:spacing w:line="283" w:lineRule="auto"/>
              <w:rPr>
                <w:rFonts w:ascii="Arial"/>
                <w:sz w:val="21"/>
                <w:highlight w:val="none"/>
              </w:rPr>
            </w:pPr>
          </w:p>
          <w:p w14:paraId="2E07A6CF">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B9FA56E">
            <w:pPr>
              <w:autoSpaceDE w:val="0"/>
              <w:autoSpaceDN w:val="0"/>
              <w:spacing w:line="283" w:lineRule="auto"/>
              <w:rPr>
                <w:rFonts w:ascii="Arial"/>
                <w:sz w:val="21"/>
                <w:highlight w:val="none"/>
              </w:rPr>
            </w:pPr>
          </w:p>
          <w:p w14:paraId="09243651">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8673EBA">
            <w:pPr>
              <w:autoSpaceDE w:val="0"/>
              <w:autoSpaceDN w:val="0"/>
              <w:spacing w:line="283" w:lineRule="auto"/>
              <w:rPr>
                <w:rFonts w:ascii="Arial"/>
                <w:sz w:val="21"/>
                <w:highlight w:val="none"/>
              </w:rPr>
            </w:pPr>
          </w:p>
          <w:p w14:paraId="16E870A8">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4C0D2B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8FC55F0">
            <w:pPr>
              <w:autoSpaceDE w:val="0"/>
              <w:autoSpaceDN w:val="0"/>
              <w:spacing w:line="283" w:lineRule="auto"/>
              <w:rPr>
                <w:rFonts w:ascii="Arial"/>
                <w:sz w:val="21"/>
                <w:highlight w:val="none"/>
              </w:rPr>
            </w:pPr>
          </w:p>
          <w:p w14:paraId="4DC6ED3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C80D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2315D81">
            <w:pPr>
              <w:autoSpaceDE w:val="0"/>
              <w:autoSpaceDN w:val="0"/>
              <w:rPr>
                <w:rFonts w:ascii="Arial"/>
                <w:sz w:val="21"/>
                <w:highlight w:val="none"/>
              </w:rPr>
            </w:pPr>
          </w:p>
        </w:tc>
        <w:tc>
          <w:tcPr>
            <w:tcW w:w="1019" w:type="dxa"/>
            <w:vMerge w:val="continue"/>
            <w:tcBorders>
              <w:top w:val="nil"/>
            </w:tcBorders>
            <w:vAlign w:val="top"/>
          </w:tcPr>
          <w:p w14:paraId="53FA7192">
            <w:pPr>
              <w:autoSpaceDE w:val="0"/>
              <w:autoSpaceDN w:val="0"/>
              <w:rPr>
                <w:rFonts w:ascii="Arial"/>
                <w:sz w:val="21"/>
                <w:highlight w:val="none"/>
              </w:rPr>
            </w:pPr>
          </w:p>
        </w:tc>
        <w:tc>
          <w:tcPr>
            <w:tcW w:w="5732" w:type="dxa"/>
            <w:vMerge w:val="continue"/>
            <w:tcBorders>
              <w:top w:val="nil"/>
            </w:tcBorders>
            <w:vAlign w:val="top"/>
          </w:tcPr>
          <w:p w14:paraId="48F687DA">
            <w:pPr>
              <w:autoSpaceDE w:val="0"/>
              <w:autoSpaceDN w:val="0"/>
              <w:rPr>
                <w:rFonts w:ascii="Arial"/>
                <w:sz w:val="21"/>
                <w:highlight w:val="none"/>
              </w:rPr>
            </w:pPr>
          </w:p>
        </w:tc>
        <w:tc>
          <w:tcPr>
            <w:tcW w:w="1909" w:type="dxa"/>
            <w:vMerge w:val="continue"/>
            <w:tcBorders>
              <w:top w:val="nil"/>
            </w:tcBorders>
            <w:vAlign w:val="top"/>
          </w:tcPr>
          <w:p w14:paraId="50601543">
            <w:pPr>
              <w:autoSpaceDE w:val="0"/>
              <w:autoSpaceDN w:val="0"/>
              <w:rPr>
                <w:rFonts w:ascii="Arial"/>
                <w:sz w:val="21"/>
                <w:highlight w:val="none"/>
              </w:rPr>
            </w:pPr>
          </w:p>
        </w:tc>
        <w:tc>
          <w:tcPr>
            <w:tcW w:w="671" w:type="dxa"/>
            <w:vMerge w:val="continue"/>
            <w:tcBorders>
              <w:top w:val="nil"/>
            </w:tcBorders>
            <w:vAlign w:val="top"/>
          </w:tcPr>
          <w:p w14:paraId="036A7519">
            <w:pPr>
              <w:autoSpaceDE w:val="0"/>
              <w:autoSpaceDN w:val="0"/>
              <w:rPr>
                <w:rFonts w:ascii="Arial"/>
                <w:sz w:val="21"/>
                <w:highlight w:val="none"/>
              </w:rPr>
            </w:pPr>
          </w:p>
        </w:tc>
        <w:tc>
          <w:tcPr>
            <w:tcW w:w="907" w:type="dxa"/>
            <w:vAlign w:val="top"/>
          </w:tcPr>
          <w:p w14:paraId="226DEB38">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1CC2B86F">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2636F916">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C59E02A">
            <w:pPr>
              <w:autoSpaceDE w:val="0"/>
              <w:autoSpaceDN w:val="0"/>
              <w:rPr>
                <w:rFonts w:ascii="Arial"/>
                <w:sz w:val="21"/>
                <w:highlight w:val="none"/>
              </w:rPr>
            </w:pPr>
          </w:p>
        </w:tc>
      </w:tr>
      <w:tr w14:paraId="01336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9" w:hRule="atLeast"/>
        </w:trPr>
        <w:tc>
          <w:tcPr>
            <w:tcW w:w="713" w:type="dxa"/>
            <w:vAlign w:val="top"/>
          </w:tcPr>
          <w:p w14:paraId="23EC4C53">
            <w:pPr>
              <w:autoSpaceDE w:val="0"/>
              <w:autoSpaceDN w:val="0"/>
              <w:spacing w:line="252" w:lineRule="auto"/>
              <w:rPr>
                <w:rFonts w:ascii="Arial"/>
                <w:sz w:val="21"/>
                <w:highlight w:val="none"/>
              </w:rPr>
            </w:pPr>
          </w:p>
          <w:p w14:paraId="4982E528">
            <w:pPr>
              <w:autoSpaceDE w:val="0"/>
              <w:autoSpaceDN w:val="0"/>
              <w:spacing w:line="252" w:lineRule="auto"/>
              <w:rPr>
                <w:rFonts w:ascii="Arial"/>
                <w:sz w:val="21"/>
                <w:highlight w:val="none"/>
              </w:rPr>
            </w:pPr>
          </w:p>
          <w:p w14:paraId="73469B42">
            <w:pPr>
              <w:autoSpaceDE w:val="0"/>
              <w:autoSpaceDN w:val="0"/>
              <w:spacing w:line="252" w:lineRule="auto"/>
              <w:rPr>
                <w:rFonts w:ascii="Arial"/>
                <w:sz w:val="21"/>
                <w:highlight w:val="none"/>
              </w:rPr>
            </w:pPr>
          </w:p>
          <w:p w14:paraId="1EE73C39">
            <w:pPr>
              <w:autoSpaceDE w:val="0"/>
              <w:autoSpaceDN w:val="0"/>
              <w:spacing w:line="252" w:lineRule="auto"/>
              <w:rPr>
                <w:rFonts w:ascii="Arial"/>
                <w:sz w:val="21"/>
                <w:highlight w:val="none"/>
              </w:rPr>
            </w:pPr>
          </w:p>
          <w:p w14:paraId="076821D7">
            <w:pPr>
              <w:pStyle w:val="253"/>
              <w:autoSpaceDE w:val="0"/>
              <w:autoSpaceDN w:val="0"/>
              <w:spacing w:before="45" w:line="191" w:lineRule="exact"/>
              <w:ind w:left="324"/>
              <w:rPr>
                <w:sz w:val="14"/>
                <w:szCs w:val="14"/>
                <w:highlight w:val="none"/>
              </w:rPr>
            </w:pPr>
            <w:r>
              <w:rPr>
                <w:b/>
                <w:bCs/>
                <w:spacing w:val="-2"/>
                <w:position w:val="1"/>
                <w:sz w:val="14"/>
                <w:szCs w:val="14"/>
                <w:highlight w:val="none"/>
              </w:rPr>
              <w:t>5</w:t>
            </w:r>
          </w:p>
        </w:tc>
        <w:tc>
          <w:tcPr>
            <w:tcW w:w="1019" w:type="dxa"/>
            <w:vMerge w:val="restart"/>
            <w:tcBorders>
              <w:bottom w:val="nil"/>
            </w:tcBorders>
            <w:vAlign w:val="top"/>
          </w:tcPr>
          <w:p w14:paraId="50C864AD">
            <w:pPr>
              <w:autoSpaceDE w:val="0"/>
              <w:autoSpaceDN w:val="0"/>
              <w:spacing w:line="242" w:lineRule="auto"/>
              <w:rPr>
                <w:rFonts w:ascii="Arial"/>
                <w:sz w:val="21"/>
                <w:highlight w:val="none"/>
              </w:rPr>
            </w:pPr>
          </w:p>
          <w:p w14:paraId="6C2E16C3">
            <w:pPr>
              <w:autoSpaceDE w:val="0"/>
              <w:autoSpaceDN w:val="0"/>
              <w:spacing w:line="242" w:lineRule="auto"/>
              <w:rPr>
                <w:rFonts w:ascii="Arial"/>
                <w:sz w:val="21"/>
                <w:highlight w:val="none"/>
              </w:rPr>
            </w:pPr>
          </w:p>
          <w:p w14:paraId="63062BFE">
            <w:pPr>
              <w:autoSpaceDE w:val="0"/>
              <w:autoSpaceDN w:val="0"/>
              <w:spacing w:line="242" w:lineRule="auto"/>
              <w:rPr>
                <w:rFonts w:ascii="Arial"/>
                <w:sz w:val="21"/>
                <w:highlight w:val="none"/>
              </w:rPr>
            </w:pPr>
          </w:p>
          <w:p w14:paraId="2BC10F1D">
            <w:pPr>
              <w:autoSpaceDE w:val="0"/>
              <w:autoSpaceDN w:val="0"/>
              <w:spacing w:line="242" w:lineRule="auto"/>
              <w:rPr>
                <w:rFonts w:ascii="Arial"/>
                <w:sz w:val="21"/>
                <w:highlight w:val="none"/>
              </w:rPr>
            </w:pPr>
          </w:p>
          <w:p w14:paraId="7D68B62A">
            <w:pPr>
              <w:autoSpaceDE w:val="0"/>
              <w:autoSpaceDN w:val="0"/>
              <w:spacing w:line="242" w:lineRule="auto"/>
              <w:rPr>
                <w:rFonts w:ascii="Arial"/>
                <w:sz w:val="21"/>
                <w:highlight w:val="none"/>
              </w:rPr>
            </w:pPr>
          </w:p>
          <w:p w14:paraId="3FAADF80">
            <w:pPr>
              <w:autoSpaceDE w:val="0"/>
              <w:autoSpaceDN w:val="0"/>
              <w:spacing w:line="242" w:lineRule="auto"/>
              <w:rPr>
                <w:rFonts w:ascii="Arial"/>
                <w:sz w:val="21"/>
                <w:highlight w:val="none"/>
              </w:rPr>
            </w:pPr>
          </w:p>
          <w:p w14:paraId="2380FDCC">
            <w:pPr>
              <w:autoSpaceDE w:val="0"/>
              <w:autoSpaceDN w:val="0"/>
              <w:spacing w:line="242" w:lineRule="auto"/>
              <w:rPr>
                <w:rFonts w:ascii="Arial"/>
                <w:sz w:val="21"/>
                <w:highlight w:val="none"/>
              </w:rPr>
            </w:pPr>
          </w:p>
          <w:p w14:paraId="24499599">
            <w:pPr>
              <w:autoSpaceDE w:val="0"/>
              <w:autoSpaceDN w:val="0"/>
              <w:spacing w:line="242" w:lineRule="auto"/>
              <w:rPr>
                <w:rFonts w:ascii="Arial"/>
                <w:sz w:val="21"/>
                <w:highlight w:val="none"/>
              </w:rPr>
            </w:pPr>
          </w:p>
          <w:p w14:paraId="22D4557B">
            <w:pPr>
              <w:autoSpaceDE w:val="0"/>
              <w:autoSpaceDN w:val="0"/>
              <w:spacing w:line="242" w:lineRule="auto"/>
              <w:rPr>
                <w:rFonts w:ascii="Arial"/>
                <w:sz w:val="21"/>
                <w:highlight w:val="none"/>
              </w:rPr>
            </w:pPr>
          </w:p>
          <w:p w14:paraId="02EA000B">
            <w:pPr>
              <w:autoSpaceDE w:val="0"/>
              <w:autoSpaceDN w:val="0"/>
              <w:spacing w:line="242" w:lineRule="auto"/>
              <w:rPr>
                <w:rFonts w:ascii="Arial"/>
                <w:sz w:val="21"/>
                <w:highlight w:val="none"/>
              </w:rPr>
            </w:pPr>
          </w:p>
          <w:p w14:paraId="19873865">
            <w:pPr>
              <w:autoSpaceDE w:val="0"/>
              <w:autoSpaceDN w:val="0"/>
              <w:spacing w:line="242" w:lineRule="auto"/>
              <w:rPr>
                <w:rFonts w:ascii="Arial"/>
                <w:sz w:val="21"/>
                <w:highlight w:val="none"/>
              </w:rPr>
            </w:pPr>
          </w:p>
          <w:p w14:paraId="0FDB84E9">
            <w:pPr>
              <w:autoSpaceDE w:val="0"/>
              <w:autoSpaceDN w:val="0"/>
              <w:spacing w:line="242" w:lineRule="auto"/>
              <w:rPr>
                <w:rFonts w:ascii="Arial"/>
                <w:sz w:val="21"/>
                <w:highlight w:val="none"/>
              </w:rPr>
            </w:pPr>
          </w:p>
          <w:p w14:paraId="6E60D0A0">
            <w:pPr>
              <w:autoSpaceDE w:val="0"/>
              <w:autoSpaceDN w:val="0"/>
              <w:spacing w:line="242" w:lineRule="auto"/>
              <w:rPr>
                <w:rFonts w:ascii="Arial"/>
                <w:sz w:val="21"/>
                <w:highlight w:val="none"/>
              </w:rPr>
            </w:pPr>
          </w:p>
          <w:p w14:paraId="5C54027E">
            <w:pPr>
              <w:autoSpaceDE w:val="0"/>
              <w:autoSpaceDN w:val="0"/>
              <w:spacing w:line="242" w:lineRule="auto"/>
              <w:rPr>
                <w:rFonts w:ascii="Arial"/>
                <w:sz w:val="21"/>
                <w:highlight w:val="none"/>
              </w:rPr>
            </w:pPr>
          </w:p>
          <w:p w14:paraId="236735E6">
            <w:pPr>
              <w:autoSpaceDE w:val="0"/>
              <w:autoSpaceDN w:val="0"/>
              <w:spacing w:line="242" w:lineRule="auto"/>
              <w:rPr>
                <w:rFonts w:ascii="Arial"/>
                <w:sz w:val="21"/>
                <w:highlight w:val="none"/>
              </w:rPr>
            </w:pPr>
          </w:p>
          <w:p w14:paraId="703FF738">
            <w:pPr>
              <w:pStyle w:val="253"/>
              <w:autoSpaceDE w:val="0"/>
              <w:autoSpaceDN w:val="0"/>
              <w:spacing w:before="45" w:line="230" w:lineRule="auto"/>
              <w:ind w:left="284"/>
              <w:rPr>
                <w:sz w:val="14"/>
                <w:szCs w:val="14"/>
                <w:highlight w:val="none"/>
              </w:rPr>
            </w:pPr>
            <w:r>
              <w:rPr>
                <w:b/>
                <w:bCs/>
                <w:spacing w:val="5"/>
                <w:sz w:val="14"/>
                <w:szCs w:val="14"/>
                <w:highlight w:val="none"/>
              </w:rPr>
              <w:t>展板类</w:t>
            </w:r>
          </w:p>
        </w:tc>
        <w:tc>
          <w:tcPr>
            <w:tcW w:w="5732" w:type="dxa"/>
            <w:vAlign w:val="top"/>
          </w:tcPr>
          <w:p w14:paraId="07E4DF6F">
            <w:pPr>
              <w:autoSpaceDE w:val="0"/>
              <w:autoSpaceDN w:val="0"/>
              <w:spacing w:before="104" w:line="1976" w:lineRule="exact"/>
              <w:ind w:firstLine="53"/>
              <w:rPr>
                <w:highlight w:val="none"/>
              </w:rPr>
            </w:pPr>
            <w:r>
              <w:rPr>
                <w:highlight w:val="none"/>
              </w:rPr>
              <w:drawing>
                <wp:anchor distT="0" distB="0" distL="0" distR="0" simplePos="0" relativeHeight="251661312"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8"/>
                          <a:stretch>
                            <a:fillRect/>
                          </a:stretch>
                        </pic:blipFill>
                        <pic:spPr>
                          <a:xfrm>
                            <a:off x="0" y="0"/>
                            <a:ext cx="606552" cy="13334"/>
                          </a:xfrm>
                          <a:prstGeom prst="rect">
                            <a:avLst/>
                          </a:prstGeom>
                        </pic:spPr>
                      </pic:pic>
                    </a:graphicData>
                  </a:graphic>
                </wp:anchor>
              </w:drawing>
            </w:r>
            <w:r>
              <w:rPr>
                <w:position w:val="-39"/>
                <w:highlight w:val="none"/>
              </w:rPr>
              <w:drawing>
                <wp:inline distT="0" distB="0" distL="0" distR="0">
                  <wp:extent cx="3342005" cy="1254125"/>
                  <wp:effectExtent l="0" t="0" r="10795" b="317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9"/>
                          <a:stretch>
                            <a:fillRect/>
                          </a:stretch>
                        </pic:blipFill>
                        <pic:spPr>
                          <a:xfrm>
                            <a:off x="0" y="0"/>
                            <a:ext cx="3342131" cy="1254252"/>
                          </a:xfrm>
                          <a:prstGeom prst="rect">
                            <a:avLst/>
                          </a:prstGeom>
                        </pic:spPr>
                      </pic:pic>
                    </a:graphicData>
                  </a:graphic>
                </wp:inline>
              </w:drawing>
            </w:r>
          </w:p>
        </w:tc>
        <w:tc>
          <w:tcPr>
            <w:tcW w:w="1909" w:type="dxa"/>
            <w:vAlign w:val="top"/>
          </w:tcPr>
          <w:p w14:paraId="62E798FD">
            <w:pPr>
              <w:autoSpaceDE w:val="0"/>
              <w:autoSpaceDN w:val="0"/>
              <w:spacing w:line="320" w:lineRule="auto"/>
              <w:rPr>
                <w:rFonts w:ascii="Arial"/>
                <w:sz w:val="21"/>
                <w:highlight w:val="none"/>
              </w:rPr>
            </w:pPr>
          </w:p>
          <w:p w14:paraId="0CCAA568">
            <w:pPr>
              <w:autoSpaceDE w:val="0"/>
              <w:autoSpaceDN w:val="0"/>
              <w:spacing w:line="320" w:lineRule="auto"/>
              <w:rPr>
                <w:rFonts w:ascii="Arial"/>
                <w:sz w:val="21"/>
                <w:highlight w:val="none"/>
              </w:rPr>
            </w:pPr>
          </w:p>
          <w:p w14:paraId="09F3151A">
            <w:pPr>
              <w:pStyle w:val="253"/>
              <w:autoSpaceDE w:val="0"/>
              <w:autoSpaceDN w:val="0"/>
              <w:spacing w:before="46" w:line="244" w:lineRule="auto"/>
              <w:ind w:left="31" w:right="142" w:hanging="2"/>
              <w:rPr>
                <w:sz w:val="14"/>
                <w:szCs w:val="14"/>
                <w:highlight w:val="none"/>
              </w:rPr>
            </w:pPr>
            <w:r>
              <w:rPr>
                <w:spacing w:val="7"/>
                <w:sz w:val="14"/>
                <w:szCs w:val="14"/>
                <w:highlight w:val="none"/>
              </w:rPr>
              <w:t>5厚透明亚克力展板</w:t>
            </w:r>
            <w:r>
              <w:rPr>
                <w:spacing w:val="-32"/>
                <w:sz w:val="14"/>
                <w:szCs w:val="14"/>
                <w:highlight w:val="none"/>
              </w:rPr>
              <w:t xml:space="preserve"> </w:t>
            </w:r>
            <w:r>
              <w:rPr>
                <w:spacing w:val="7"/>
                <w:sz w:val="14"/>
                <w:szCs w:val="14"/>
                <w:highlight w:val="none"/>
              </w:rPr>
              <w:t>，</w:t>
            </w:r>
            <w:r>
              <w:rPr>
                <w:sz w:val="14"/>
                <w:szCs w:val="14"/>
                <w:highlight w:val="none"/>
              </w:rPr>
              <w:t>uv</w:t>
            </w:r>
            <w:r>
              <w:rPr>
                <w:spacing w:val="7"/>
                <w:sz w:val="14"/>
                <w:szCs w:val="14"/>
                <w:highlight w:val="none"/>
              </w:rPr>
              <w:t>背</w:t>
            </w:r>
            <w:r>
              <w:rPr>
                <w:sz w:val="14"/>
                <w:szCs w:val="14"/>
                <w:highlight w:val="none"/>
              </w:rPr>
              <w:t>喷</w:t>
            </w:r>
          </w:p>
          <w:p w14:paraId="5BC8884B">
            <w:pPr>
              <w:pStyle w:val="253"/>
              <w:autoSpaceDE w:val="0"/>
              <w:autoSpaceDN w:val="0"/>
              <w:spacing w:line="244" w:lineRule="auto"/>
              <w:ind w:left="26" w:right="73"/>
              <w:rPr>
                <w:sz w:val="14"/>
                <w:szCs w:val="14"/>
                <w:highlight w:val="none"/>
              </w:rPr>
            </w:pPr>
            <w:r>
              <w:rPr>
                <w:spacing w:val="6"/>
                <w:sz w:val="14"/>
                <w:szCs w:val="14"/>
                <w:highlight w:val="none"/>
              </w:rPr>
              <w:t>广告钉固定：</w:t>
            </w:r>
            <w:r>
              <w:rPr>
                <w:spacing w:val="-30"/>
                <w:sz w:val="14"/>
                <w:szCs w:val="14"/>
                <w:highlight w:val="none"/>
              </w:rPr>
              <w:t xml:space="preserve"> </w:t>
            </w:r>
            <w:r>
              <w:rPr>
                <w:spacing w:val="6"/>
                <w:sz w:val="14"/>
                <w:szCs w:val="14"/>
                <w:highlight w:val="none"/>
              </w:rPr>
              <w:t>1、专业平面</w:t>
            </w:r>
            <w:r>
              <w:rPr>
                <w:spacing w:val="7"/>
                <w:sz w:val="14"/>
                <w:szCs w:val="14"/>
                <w:highlight w:val="none"/>
              </w:rPr>
              <w:t>设计师深化设计</w:t>
            </w:r>
            <w:r>
              <w:rPr>
                <w:spacing w:val="-36"/>
                <w:sz w:val="14"/>
                <w:szCs w:val="14"/>
                <w:highlight w:val="none"/>
              </w:rPr>
              <w:t xml:space="preserve"> </w:t>
            </w:r>
            <w:r>
              <w:rPr>
                <w:spacing w:val="7"/>
                <w:sz w:val="14"/>
                <w:szCs w:val="14"/>
                <w:highlight w:val="none"/>
              </w:rPr>
              <w:t>，专业厂家</w:t>
            </w:r>
            <w:r>
              <w:rPr>
                <w:spacing w:val="3"/>
                <w:sz w:val="14"/>
                <w:szCs w:val="14"/>
                <w:highlight w:val="none"/>
              </w:rPr>
              <w:t>加工。</w:t>
            </w:r>
          </w:p>
        </w:tc>
        <w:tc>
          <w:tcPr>
            <w:tcW w:w="671" w:type="dxa"/>
            <w:vAlign w:val="top"/>
          </w:tcPr>
          <w:p w14:paraId="5F2BECD9">
            <w:pPr>
              <w:autoSpaceDE w:val="0"/>
              <w:autoSpaceDN w:val="0"/>
              <w:spacing w:line="252" w:lineRule="auto"/>
              <w:rPr>
                <w:rFonts w:ascii="Arial"/>
                <w:sz w:val="21"/>
                <w:highlight w:val="none"/>
              </w:rPr>
            </w:pPr>
          </w:p>
          <w:p w14:paraId="2C78584A">
            <w:pPr>
              <w:autoSpaceDE w:val="0"/>
              <w:autoSpaceDN w:val="0"/>
              <w:spacing w:line="252" w:lineRule="auto"/>
              <w:rPr>
                <w:rFonts w:ascii="Arial"/>
                <w:sz w:val="21"/>
                <w:highlight w:val="none"/>
              </w:rPr>
            </w:pPr>
          </w:p>
          <w:p w14:paraId="2610584C">
            <w:pPr>
              <w:autoSpaceDE w:val="0"/>
              <w:autoSpaceDN w:val="0"/>
              <w:spacing w:line="252" w:lineRule="auto"/>
              <w:rPr>
                <w:rFonts w:ascii="Arial"/>
                <w:sz w:val="21"/>
                <w:highlight w:val="none"/>
              </w:rPr>
            </w:pPr>
          </w:p>
          <w:p w14:paraId="5528472A">
            <w:pPr>
              <w:autoSpaceDE w:val="0"/>
              <w:autoSpaceDN w:val="0"/>
              <w:spacing w:line="252" w:lineRule="auto"/>
              <w:rPr>
                <w:rFonts w:ascii="Arial"/>
                <w:sz w:val="21"/>
                <w:highlight w:val="none"/>
              </w:rPr>
            </w:pPr>
          </w:p>
          <w:p w14:paraId="13B4139A">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1958154E">
            <w:pPr>
              <w:autoSpaceDE w:val="0"/>
              <w:autoSpaceDN w:val="0"/>
              <w:spacing w:line="252" w:lineRule="auto"/>
              <w:rPr>
                <w:rFonts w:ascii="Arial"/>
                <w:sz w:val="21"/>
                <w:highlight w:val="none"/>
              </w:rPr>
            </w:pPr>
          </w:p>
          <w:p w14:paraId="16C7E41A">
            <w:pPr>
              <w:autoSpaceDE w:val="0"/>
              <w:autoSpaceDN w:val="0"/>
              <w:spacing w:line="252" w:lineRule="auto"/>
              <w:rPr>
                <w:rFonts w:ascii="Arial"/>
                <w:sz w:val="21"/>
                <w:highlight w:val="none"/>
              </w:rPr>
            </w:pPr>
          </w:p>
          <w:p w14:paraId="282CA482">
            <w:pPr>
              <w:autoSpaceDE w:val="0"/>
              <w:autoSpaceDN w:val="0"/>
              <w:spacing w:line="252" w:lineRule="auto"/>
              <w:rPr>
                <w:rFonts w:ascii="Arial"/>
                <w:sz w:val="21"/>
                <w:highlight w:val="none"/>
              </w:rPr>
            </w:pPr>
          </w:p>
          <w:p w14:paraId="241E70F3">
            <w:pPr>
              <w:autoSpaceDE w:val="0"/>
              <w:autoSpaceDN w:val="0"/>
              <w:spacing w:line="252" w:lineRule="auto"/>
              <w:rPr>
                <w:rFonts w:ascii="Arial"/>
                <w:sz w:val="21"/>
                <w:highlight w:val="none"/>
              </w:rPr>
            </w:pPr>
          </w:p>
          <w:p w14:paraId="10EA3A9F">
            <w:pPr>
              <w:pStyle w:val="253"/>
              <w:autoSpaceDE w:val="0"/>
              <w:autoSpaceDN w:val="0"/>
              <w:spacing w:before="45" w:line="190" w:lineRule="exact"/>
              <w:ind w:left="249"/>
              <w:rPr>
                <w:sz w:val="14"/>
                <w:szCs w:val="14"/>
                <w:highlight w:val="none"/>
              </w:rPr>
            </w:pPr>
            <w:r>
              <w:rPr>
                <w:spacing w:val="1"/>
                <w:position w:val="1"/>
                <w:sz w:val="14"/>
                <w:szCs w:val="14"/>
                <w:highlight w:val="none"/>
              </w:rPr>
              <w:t>10.00</w:t>
            </w:r>
          </w:p>
        </w:tc>
        <w:tc>
          <w:tcPr>
            <w:tcW w:w="1058" w:type="dxa"/>
            <w:vAlign w:val="top"/>
          </w:tcPr>
          <w:p w14:paraId="7AE5AFF7">
            <w:pPr>
              <w:autoSpaceDE w:val="0"/>
              <w:autoSpaceDN w:val="0"/>
              <w:rPr>
                <w:rFonts w:ascii="Arial"/>
                <w:sz w:val="21"/>
                <w:highlight w:val="none"/>
              </w:rPr>
            </w:pPr>
          </w:p>
        </w:tc>
        <w:tc>
          <w:tcPr>
            <w:tcW w:w="1161" w:type="dxa"/>
            <w:vAlign w:val="top"/>
          </w:tcPr>
          <w:p w14:paraId="6E1730C0">
            <w:pPr>
              <w:autoSpaceDE w:val="0"/>
              <w:autoSpaceDN w:val="0"/>
              <w:rPr>
                <w:rFonts w:ascii="Arial"/>
                <w:sz w:val="21"/>
                <w:highlight w:val="none"/>
              </w:rPr>
            </w:pPr>
          </w:p>
        </w:tc>
        <w:tc>
          <w:tcPr>
            <w:tcW w:w="1404" w:type="dxa"/>
            <w:vAlign w:val="top"/>
          </w:tcPr>
          <w:p w14:paraId="487636B6">
            <w:pPr>
              <w:autoSpaceDE w:val="0"/>
              <w:autoSpaceDN w:val="0"/>
              <w:rPr>
                <w:rFonts w:ascii="Arial"/>
                <w:sz w:val="21"/>
                <w:highlight w:val="none"/>
              </w:rPr>
            </w:pPr>
          </w:p>
        </w:tc>
      </w:tr>
      <w:tr w14:paraId="6035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5" w:hRule="atLeast"/>
        </w:trPr>
        <w:tc>
          <w:tcPr>
            <w:tcW w:w="713" w:type="dxa"/>
            <w:vAlign w:val="top"/>
          </w:tcPr>
          <w:p w14:paraId="75CDE686">
            <w:pPr>
              <w:autoSpaceDE w:val="0"/>
              <w:autoSpaceDN w:val="0"/>
              <w:spacing w:line="274" w:lineRule="auto"/>
              <w:rPr>
                <w:rFonts w:ascii="Arial"/>
                <w:sz w:val="21"/>
                <w:highlight w:val="none"/>
              </w:rPr>
            </w:pPr>
          </w:p>
          <w:p w14:paraId="4242E557">
            <w:pPr>
              <w:autoSpaceDE w:val="0"/>
              <w:autoSpaceDN w:val="0"/>
              <w:spacing w:line="274" w:lineRule="auto"/>
              <w:rPr>
                <w:rFonts w:ascii="Arial"/>
                <w:sz w:val="21"/>
                <w:highlight w:val="none"/>
              </w:rPr>
            </w:pPr>
          </w:p>
          <w:p w14:paraId="6526D280">
            <w:pPr>
              <w:autoSpaceDE w:val="0"/>
              <w:autoSpaceDN w:val="0"/>
              <w:spacing w:line="274" w:lineRule="auto"/>
              <w:rPr>
                <w:rFonts w:ascii="Arial"/>
                <w:sz w:val="21"/>
                <w:highlight w:val="none"/>
              </w:rPr>
            </w:pPr>
          </w:p>
          <w:p w14:paraId="041ACBAD">
            <w:pPr>
              <w:autoSpaceDE w:val="0"/>
              <w:autoSpaceDN w:val="0"/>
              <w:spacing w:line="275" w:lineRule="auto"/>
              <w:rPr>
                <w:rFonts w:ascii="Arial"/>
                <w:sz w:val="21"/>
                <w:highlight w:val="none"/>
              </w:rPr>
            </w:pPr>
          </w:p>
          <w:p w14:paraId="6CDA29F7">
            <w:pPr>
              <w:autoSpaceDE w:val="0"/>
              <w:autoSpaceDN w:val="0"/>
              <w:spacing w:line="275" w:lineRule="auto"/>
              <w:rPr>
                <w:rFonts w:ascii="Arial"/>
                <w:sz w:val="21"/>
                <w:highlight w:val="none"/>
              </w:rPr>
            </w:pPr>
          </w:p>
          <w:p w14:paraId="0D45CECA">
            <w:pPr>
              <w:autoSpaceDE w:val="0"/>
              <w:autoSpaceDN w:val="0"/>
              <w:spacing w:line="275" w:lineRule="auto"/>
              <w:rPr>
                <w:rFonts w:ascii="Arial"/>
                <w:sz w:val="21"/>
                <w:highlight w:val="none"/>
              </w:rPr>
            </w:pPr>
          </w:p>
          <w:p w14:paraId="7DFC1724">
            <w:pPr>
              <w:pStyle w:val="253"/>
              <w:autoSpaceDE w:val="0"/>
              <w:autoSpaceDN w:val="0"/>
              <w:spacing w:before="45" w:line="191" w:lineRule="exact"/>
              <w:ind w:left="323"/>
              <w:rPr>
                <w:sz w:val="14"/>
                <w:szCs w:val="14"/>
                <w:highlight w:val="none"/>
              </w:rPr>
            </w:pPr>
            <w:r>
              <w:rPr>
                <w:b/>
                <w:bCs/>
                <w:spacing w:val="-2"/>
                <w:position w:val="1"/>
                <w:sz w:val="14"/>
                <w:szCs w:val="14"/>
                <w:highlight w:val="none"/>
              </w:rPr>
              <w:t>6</w:t>
            </w:r>
          </w:p>
        </w:tc>
        <w:tc>
          <w:tcPr>
            <w:tcW w:w="1019" w:type="dxa"/>
            <w:vMerge w:val="continue"/>
            <w:tcBorders>
              <w:top w:val="nil"/>
              <w:bottom w:val="nil"/>
            </w:tcBorders>
            <w:vAlign w:val="top"/>
          </w:tcPr>
          <w:p w14:paraId="58F37D3C">
            <w:pPr>
              <w:autoSpaceDE w:val="0"/>
              <w:autoSpaceDN w:val="0"/>
              <w:rPr>
                <w:rFonts w:ascii="Arial"/>
                <w:sz w:val="21"/>
                <w:highlight w:val="none"/>
              </w:rPr>
            </w:pPr>
          </w:p>
        </w:tc>
        <w:tc>
          <w:tcPr>
            <w:tcW w:w="5732" w:type="dxa"/>
            <w:vAlign w:val="top"/>
          </w:tcPr>
          <w:p w14:paraId="0FB99F08">
            <w:pPr>
              <w:autoSpaceDE w:val="0"/>
              <w:autoSpaceDN w:val="0"/>
              <w:spacing w:before="125" w:line="3231" w:lineRule="exact"/>
              <w:ind w:firstLine="156"/>
              <w:rPr>
                <w:highlight w:val="none"/>
              </w:rPr>
            </w:pPr>
            <w:r>
              <w:rPr>
                <w:position w:val="-64"/>
                <w:highlight w:val="none"/>
              </w:rPr>
              <w:drawing>
                <wp:inline distT="0" distB="0" distL="0" distR="0">
                  <wp:extent cx="1320800" cy="2051050"/>
                  <wp:effectExtent l="0" t="0" r="12700" b="635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0"/>
                          <a:stretch>
                            <a:fillRect/>
                          </a:stretch>
                        </pic:blipFill>
                        <pic:spPr>
                          <a:xfrm>
                            <a:off x="0" y="0"/>
                            <a:ext cx="1321307" cy="2051303"/>
                          </a:xfrm>
                          <a:prstGeom prst="rect">
                            <a:avLst/>
                          </a:prstGeom>
                        </pic:spPr>
                      </pic:pic>
                    </a:graphicData>
                  </a:graphic>
                </wp:inline>
              </w:drawing>
            </w:r>
          </w:p>
        </w:tc>
        <w:tc>
          <w:tcPr>
            <w:tcW w:w="1909" w:type="dxa"/>
            <w:vAlign w:val="top"/>
          </w:tcPr>
          <w:p w14:paraId="02C58033">
            <w:pPr>
              <w:autoSpaceDE w:val="0"/>
              <w:autoSpaceDN w:val="0"/>
              <w:spacing w:line="297" w:lineRule="auto"/>
              <w:rPr>
                <w:rFonts w:ascii="Arial"/>
                <w:sz w:val="21"/>
                <w:highlight w:val="none"/>
              </w:rPr>
            </w:pPr>
          </w:p>
          <w:p w14:paraId="16D85538">
            <w:pPr>
              <w:autoSpaceDE w:val="0"/>
              <w:autoSpaceDN w:val="0"/>
              <w:spacing w:line="298" w:lineRule="auto"/>
              <w:rPr>
                <w:rFonts w:ascii="Arial"/>
                <w:sz w:val="21"/>
                <w:highlight w:val="none"/>
              </w:rPr>
            </w:pPr>
          </w:p>
          <w:p w14:paraId="5EB03D1B">
            <w:pPr>
              <w:autoSpaceDE w:val="0"/>
              <w:autoSpaceDN w:val="0"/>
              <w:spacing w:line="298" w:lineRule="auto"/>
              <w:rPr>
                <w:rFonts w:ascii="Arial"/>
                <w:sz w:val="21"/>
                <w:highlight w:val="none"/>
              </w:rPr>
            </w:pPr>
          </w:p>
          <w:p w14:paraId="188B8EED">
            <w:pPr>
              <w:autoSpaceDE w:val="0"/>
              <w:autoSpaceDN w:val="0"/>
              <w:spacing w:line="298" w:lineRule="auto"/>
              <w:rPr>
                <w:rFonts w:ascii="Arial"/>
                <w:sz w:val="21"/>
                <w:highlight w:val="none"/>
              </w:rPr>
            </w:pPr>
          </w:p>
          <w:p w14:paraId="62B460ED">
            <w:pPr>
              <w:pStyle w:val="253"/>
              <w:autoSpaceDE w:val="0"/>
              <w:autoSpaceDN w:val="0"/>
              <w:spacing w:before="45" w:line="242" w:lineRule="auto"/>
              <w:ind w:left="26" w:right="145" w:firstLine="1"/>
              <w:rPr>
                <w:sz w:val="14"/>
                <w:szCs w:val="14"/>
                <w:highlight w:val="none"/>
              </w:rPr>
            </w:pPr>
            <w:r>
              <w:rPr>
                <w:spacing w:val="6"/>
                <w:sz w:val="14"/>
                <w:szCs w:val="14"/>
                <w:highlight w:val="none"/>
              </w:rPr>
              <w:t>8厚透明亚克力展板</w:t>
            </w:r>
            <w:r>
              <w:rPr>
                <w:spacing w:val="-27"/>
                <w:sz w:val="14"/>
                <w:szCs w:val="14"/>
                <w:highlight w:val="none"/>
              </w:rPr>
              <w:t xml:space="preserve"> </w:t>
            </w:r>
            <w:r>
              <w:rPr>
                <w:spacing w:val="6"/>
                <w:sz w:val="14"/>
                <w:szCs w:val="14"/>
                <w:highlight w:val="none"/>
              </w:rPr>
              <w:t>，文字</w:t>
            </w:r>
            <w:r>
              <w:rPr>
                <w:spacing w:val="8"/>
                <w:sz w:val="14"/>
                <w:szCs w:val="14"/>
                <w:highlight w:val="none"/>
              </w:rPr>
              <w:t>激光雕刻（背雕）</w:t>
            </w:r>
          </w:p>
          <w:p w14:paraId="15C57D23">
            <w:pPr>
              <w:pStyle w:val="253"/>
              <w:autoSpaceDE w:val="0"/>
              <w:autoSpaceDN w:val="0"/>
              <w:spacing w:line="242" w:lineRule="auto"/>
              <w:ind w:left="27" w:right="68" w:firstLine="1"/>
              <w:rPr>
                <w:sz w:val="14"/>
                <w:szCs w:val="14"/>
                <w:highlight w:val="none"/>
              </w:rPr>
            </w:pPr>
            <w:r>
              <w:rPr>
                <w:spacing w:val="9"/>
                <w:sz w:val="14"/>
                <w:szCs w:val="14"/>
                <w:highlight w:val="none"/>
              </w:rPr>
              <w:t>20*30铝合金卡槽（内嵌</w:t>
            </w:r>
            <w:r>
              <w:rPr>
                <w:sz w:val="14"/>
                <w:szCs w:val="14"/>
                <w:highlight w:val="none"/>
              </w:rPr>
              <w:t>LED</w:t>
            </w:r>
            <w:r>
              <w:rPr>
                <w:spacing w:val="6"/>
                <w:sz w:val="14"/>
                <w:szCs w:val="14"/>
                <w:highlight w:val="none"/>
              </w:rPr>
              <w:t>灯片）</w:t>
            </w:r>
            <w:r>
              <w:rPr>
                <w:spacing w:val="-37"/>
                <w:sz w:val="14"/>
                <w:szCs w:val="14"/>
                <w:highlight w:val="none"/>
              </w:rPr>
              <w:t xml:space="preserve"> </w:t>
            </w:r>
            <w:r>
              <w:rPr>
                <w:spacing w:val="6"/>
                <w:sz w:val="14"/>
                <w:szCs w:val="14"/>
                <w:highlight w:val="none"/>
              </w:rPr>
              <w:t>：1、专业平面设计</w:t>
            </w:r>
          </w:p>
          <w:p w14:paraId="2AA0A0EB">
            <w:pPr>
              <w:pStyle w:val="253"/>
              <w:autoSpaceDE w:val="0"/>
              <w:autoSpaceDN w:val="0"/>
              <w:spacing w:before="1" w:line="263" w:lineRule="auto"/>
              <w:ind w:left="41" w:right="78" w:hanging="12"/>
              <w:rPr>
                <w:sz w:val="14"/>
                <w:szCs w:val="14"/>
                <w:highlight w:val="none"/>
              </w:rPr>
            </w:pPr>
            <w:r>
              <w:rPr>
                <w:spacing w:val="6"/>
                <w:sz w:val="14"/>
                <w:szCs w:val="14"/>
                <w:highlight w:val="none"/>
              </w:rPr>
              <w:t>师深化设计</w:t>
            </w:r>
            <w:r>
              <w:rPr>
                <w:spacing w:val="-32"/>
                <w:sz w:val="14"/>
                <w:szCs w:val="14"/>
                <w:highlight w:val="none"/>
              </w:rPr>
              <w:t xml:space="preserve"> </w:t>
            </w:r>
            <w:r>
              <w:rPr>
                <w:spacing w:val="6"/>
                <w:sz w:val="14"/>
                <w:szCs w:val="14"/>
                <w:highlight w:val="none"/>
              </w:rPr>
              <w:t>，专业厂家加工</w:t>
            </w:r>
            <w:r>
              <w:rPr>
                <w:sz w:val="14"/>
                <w:szCs w:val="14"/>
                <w:highlight w:val="none"/>
              </w:rPr>
              <w:t xml:space="preserve"> 。</w:t>
            </w:r>
          </w:p>
        </w:tc>
        <w:tc>
          <w:tcPr>
            <w:tcW w:w="671" w:type="dxa"/>
            <w:vAlign w:val="top"/>
          </w:tcPr>
          <w:p w14:paraId="29F4A2AF">
            <w:pPr>
              <w:autoSpaceDE w:val="0"/>
              <w:autoSpaceDN w:val="0"/>
              <w:spacing w:line="274" w:lineRule="auto"/>
              <w:rPr>
                <w:rFonts w:ascii="Arial"/>
                <w:sz w:val="21"/>
                <w:highlight w:val="none"/>
              </w:rPr>
            </w:pPr>
          </w:p>
          <w:p w14:paraId="7D2BCA47">
            <w:pPr>
              <w:autoSpaceDE w:val="0"/>
              <w:autoSpaceDN w:val="0"/>
              <w:spacing w:line="274" w:lineRule="auto"/>
              <w:rPr>
                <w:rFonts w:ascii="Arial"/>
                <w:sz w:val="21"/>
                <w:highlight w:val="none"/>
              </w:rPr>
            </w:pPr>
          </w:p>
          <w:p w14:paraId="68CA7A42">
            <w:pPr>
              <w:autoSpaceDE w:val="0"/>
              <w:autoSpaceDN w:val="0"/>
              <w:spacing w:line="274" w:lineRule="auto"/>
              <w:rPr>
                <w:rFonts w:ascii="Arial"/>
                <w:sz w:val="21"/>
                <w:highlight w:val="none"/>
              </w:rPr>
            </w:pPr>
          </w:p>
          <w:p w14:paraId="6E87AAC6">
            <w:pPr>
              <w:autoSpaceDE w:val="0"/>
              <w:autoSpaceDN w:val="0"/>
              <w:spacing w:line="275" w:lineRule="auto"/>
              <w:rPr>
                <w:rFonts w:ascii="Arial"/>
                <w:sz w:val="21"/>
                <w:highlight w:val="none"/>
              </w:rPr>
            </w:pPr>
          </w:p>
          <w:p w14:paraId="400862CC">
            <w:pPr>
              <w:autoSpaceDE w:val="0"/>
              <w:autoSpaceDN w:val="0"/>
              <w:spacing w:line="275" w:lineRule="auto"/>
              <w:rPr>
                <w:rFonts w:ascii="Arial"/>
                <w:sz w:val="21"/>
                <w:highlight w:val="none"/>
              </w:rPr>
            </w:pPr>
          </w:p>
          <w:p w14:paraId="0C1EC00E">
            <w:pPr>
              <w:autoSpaceDE w:val="0"/>
              <w:autoSpaceDN w:val="0"/>
              <w:spacing w:line="275" w:lineRule="auto"/>
              <w:rPr>
                <w:rFonts w:ascii="Arial"/>
                <w:sz w:val="21"/>
                <w:highlight w:val="none"/>
              </w:rPr>
            </w:pPr>
          </w:p>
          <w:p w14:paraId="3ADD24A1">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01C4BDF1">
            <w:pPr>
              <w:autoSpaceDE w:val="0"/>
              <w:autoSpaceDN w:val="0"/>
              <w:spacing w:line="274" w:lineRule="auto"/>
              <w:rPr>
                <w:rFonts w:ascii="Arial"/>
                <w:sz w:val="21"/>
                <w:highlight w:val="none"/>
              </w:rPr>
            </w:pPr>
          </w:p>
          <w:p w14:paraId="2F0BA319">
            <w:pPr>
              <w:autoSpaceDE w:val="0"/>
              <w:autoSpaceDN w:val="0"/>
              <w:spacing w:line="274" w:lineRule="auto"/>
              <w:rPr>
                <w:rFonts w:ascii="Arial"/>
                <w:sz w:val="21"/>
                <w:highlight w:val="none"/>
              </w:rPr>
            </w:pPr>
          </w:p>
          <w:p w14:paraId="1B58392B">
            <w:pPr>
              <w:autoSpaceDE w:val="0"/>
              <w:autoSpaceDN w:val="0"/>
              <w:spacing w:line="274" w:lineRule="auto"/>
              <w:rPr>
                <w:rFonts w:ascii="Arial"/>
                <w:sz w:val="21"/>
                <w:highlight w:val="none"/>
              </w:rPr>
            </w:pPr>
          </w:p>
          <w:p w14:paraId="5C5E6170">
            <w:pPr>
              <w:autoSpaceDE w:val="0"/>
              <w:autoSpaceDN w:val="0"/>
              <w:spacing w:line="275" w:lineRule="auto"/>
              <w:rPr>
                <w:rFonts w:ascii="Arial"/>
                <w:sz w:val="21"/>
                <w:highlight w:val="none"/>
              </w:rPr>
            </w:pPr>
          </w:p>
          <w:p w14:paraId="6DD1F7F5">
            <w:pPr>
              <w:autoSpaceDE w:val="0"/>
              <w:autoSpaceDN w:val="0"/>
              <w:spacing w:line="275" w:lineRule="auto"/>
              <w:rPr>
                <w:rFonts w:ascii="Arial"/>
                <w:sz w:val="21"/>
                <w:highlight w:val="none"/>
              </w:rPr>
            </w:pPr>
          </w:p>
          <w:p w14:paraId="3D00E875">
            <w:pPr>
              <w:autoSpaceDE w:val="0"/>
              <w:autoSpaceDN w:val="0"/>
              <w:spacing w:line="275" w:lineRule="auto"/>
              <w:rPr>
                <w:rFonts w:ascii="Arial"/>
                <w:sz w:val="21"/>
                <w:highlight w:val="none"/>
              </w:rPr>
            </w:pPr>
          </w:p>
          <w:p w14:paraId="64B93964">
            <w:pPr>
              <w:pStyle w:val="253"/>
              <w:autoSpaceDE w:val="0"/>
              <w:autoSpaceDN w:val="0"/>
              <w:spacing w:before="45" w:line="190" w:lineRule="exact"/>
              <w:ind w:left="275"/>
              <w:rPr>
                <w:sz w:val="14"/>
                <w:szCs w:val="14"/>
                <w:highlight w:val="none"/>
              </w:rPr>
            </w:pPr>
            <w:r>
              <w:rPr>
                <w:spacing w:val="2"/>
                <w:position w:val="1"/>
                <w:sz w:val="14"/>
                <w:szCs w:val="14"/>
                <w:highlight w:val="none"/>
              </w:rPr>
              <w:t>2.00</w:t>
            </w:r>
          </w:p>
        </w:tc>
        <w:tc>
          <w:tcPr>
            <w:tcW w:w="1058" w:type="dxa"/>
            <w:vAlign w:val="top"/>
          </w:tcPr>
          <w:p w14:paraId="75CE499C">
            <w:pPr>
              <w:autoSpaceDE w:val="0"/>
              <w:autoSpaceDN w:val="0"/>
              <w:rPr>
                <w:rFonts w:ascii="Arial"/>
                <w:sz w:val="21"/>
                <w:highlight w:val="none"/>
              </w:rPr>
            </w:pPr>
          </w:p>
        </w:tc>
        <w:tc>
          <w:tcPr>
            <w:tcW w:w="1161" w:type="dxa"/>
            <w:vAlign w:val="top"/>
          </w:tcPr>
          <w:p w14:paraId="05067717">
            <w:pPr>
              <w:autoSpaceDE w:val="0"/>
              <w:autoSpaceDN w:val="0"/>
              <w:rPr>
                <w:rFonts w:ascii="Arial"/>
                <w:sz w:val="21"/>
                <w:highlight w:val="none"/>
              </w:rPr>
            </w:pPr>
          </w:p>
        </w:tc>
        <w:tc>
          <w:tcPr>
            <w:tcW w:w="1404" w:type="dxa"/>
            <w:vAlign w:val="top"/>
          </w:tcPr>
          <w:p w14:paraId="57E4A26F">
            <w:pPr>
              <w:autoSpaceDE w:val="0"/>
              <w:autoSpaceDN w:val="0"/>
              <w:rPr>
                <w:rFonts w:ascii="Arial"/>
                <w:sz w:val="21"/>
                <w:highlight w:val="none"/>
              </w:rPr>
            </w:pPr>
          </w:p>
        </w:tc>
      </w:tr>
    </w:tbl>
    <w:p w14:paraId="06663AFE">
      <w:pPr>
        <w:rPr>
          <w:rFonts w:ascii="Arial"/>
          <w:sz w:val="21"/>
          <w:highlight w:val="none"/>
        </w:rPr>
      </w:pPr>
    </w:p>
    <w:p w14:paraId="47D48F04">
      <w:pPr>
        <w:rPr>
          <w:rFonts w:ascii="Arial" w:hAnsi="Arial" w:eastAsia="Arial" w:cs="Arial"/>
          <w:sz w:val="21"/>
          <w:szCs w:val="21"/>
          <w:highlight w:val="none"/>
        </w:rPr>
        <w:sectPr>
          <w:pgSz w:w="16837" w:h="11905"/>
          <w:pgMar w:top="2199" w:right="1234" w:bottom="0" w:left="1017" w:header="1365" w:footer="0" w:gutter="0"/>
          <w:cols w:space="720" w:num="1"/>
        </w:sectPr>
      </w:pPr>
    </w:p>
    <w:p w14:paraId="3984AA0E">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49A0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32F2D309">
            <w:pPr>
              <w:autoSpaceDE w:val="0"/>
              <w:autoSpaceDN w:val="0"/>
              <w:spacing w:line="283" w:lineRule="auto"/>
              <w:rPr>
                <w:rFonts w:ascii="Arial"/>
                <w:sz w:val="21"/>
                <w:highlight w:val="none"/>
              </w:rPr>
            </w:pPr>
          </w:p>
          <w:p w14:paraId="595A6BD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CA003AE">
            <w:pPr>
              <w:autoSpaceDE w:val="0"/>
              <w:autoSpaceDN w:val="0"/>
              <w:spacing w:line="283" w:lineRule="auto"/>
              <w:rPr>
                <w:rFonts w:ascii="Arial"/>
                <w:sz w:val="21"/>
                <w:highlight w:val="none"/>
              </w:rPr>
            </w:pPr>
          </w:p>
          <w:p w14:paraId="4217F26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109B8B82">
            <w:pPr>
              <w:autoSpaceDE w:val="0"/>
              <w:autoSpaceDN w:val="0"/>
              <w:spacing w:line="283" w:lineRule="auto"/>
              <w:rPr>
                <w:rFonts w:ascii="Arial"/>
                <w:sz w:val="21"/>
                <w:highlight w:val="none"/>
              </w:rPr>
            </w:pPr>
          </w:p>
          <w:p w14:paraId="22F19406">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EF4A692">
            <w:pPr>
              <w:autoSpaceDE w:val="0"/>
              <w:autoSpaceDN w:val="0"/>
              <w:spacing w:line="283" w:lineRule="auto"/>
              <w:rPr>
                <w:rFonts w:ascii="Arial"/>
                <w:sz w:val="21"/>
                <w:highlight w:val="none"/>
              </w:rPr>
            </w:pPr>
          </w:p>
          <w:p w14:paraId="7AAC9610">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4041374">
            <w:pPr>
              <w:autoSpaceDE w:val="0"/>
              <w:autoSpaceDN w:val="0"/>
              <w:spacing w:line="283" w:lineRule="auto"/>
              <w:rPr>
                <w:rFonts w:ascii="Arial"/>
                <w:sz w:val="21"/>
                <w:highlight w:val="none"/>
              </w:rPr>
            </w:pPr>
          </w:p>
          <w:p w14:paraId="5610EF22">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B8B6E46">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5F00AC84">
            <w:pPr>
              <w:autoSpaceDE w:val="0"/>
              <w:autoSpaceDN w:val="0"/>
              <w:spacing w:line="283" w:lineRule="auto"/>
              <w:rPr>
                <w:rFonts w:ascii="Arial"/>
                <w:sz w:val="21"/>
                <w:highlight w:val="none"/>
              </w:rPr>
            </w:pPr>
          </w:p>
          <w:p w14:paraId="112DAFB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3054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61D61324">
            <w:pPr>
              <w:autoSpaceDE w:val="0"/>
              <w:autoSpaceDN w:val="0"/>
              <w:rPr>
                <w:rFonts w:ascii="Arial"/>
                <w:sz w:val="21"/>
                <w:highlight w:val="none"/>
              </w:rPr>
            </w:pPr>
          </w:p>
        </w:tc>
        <w:tc>
          <w:tcPr>
            <w:tcW w:w="1019" w:type="dxa"/>
            <w:vMerge w:val="continue"/>
            <w:tcBorders>
              <w:top w:val="nil"/>
            </w:tcBorders>
            <w:vAlign w:val="top"/>
          </w:tcPr>
          <w:p w14:paraId="7BFF9BC0">
            <w:pPr>
              <w:autoSpaceDE w:val="0"/>
              <w:autoSpaceDN w:val="0"/>
              <w:rPr>
                <w:rFonts w:ascii="Arial"/>
                <w:sz w:val="21"/>
                <w:highlight w:val="none"/>
              </w:rPr>
            </w:pPr>
          </w:p>
        </w:tc>
        <w:tc>
          <w:tcPr>
            <w:tcW w:w="5732" w:type="dxa"/>
            <w:vMerge w:val="continue"/>
            <w:tcBorders>
              <w:top w:val="nil"/>
            </w:tcBorders>
            <w:vAlign w:val="top"/>
          </w:tcPr>
          <w:p w14:paraId="271FC601">
            <w:pPr>
              <w:autoSpaceDE w:val="0"/>
              <w:autoSpaceDN w:val="0"/>
              <w:rPr>
                <w:rFonts w:ascii="Arial"/>
                <w:sz w:val="21"/>
                <w:highlight w:val="none"/>
              </w:rPr>
            </w:pPr>
          </w:p>
        </w:tc>
        <w:tc>
          <w:tcPr>
            <w:tcW w:w="1909" w:type="dxa"/>
            <w:vMerge w:val="continue"/>
            <w:tcBorders>
              <w:top w:val="nil"/>
            </w:tcBorders>
            <w:vAlign w:val="top"/>
          </w:tcPr>
          <w:p w14:paraId="4B0BDB32">
            <w:pPr>
              <w:autoSpaceDE w:val="0"/>
              <w:autoSpaceDN w:val="0"/>
              <w:rPr>
                <w:rFonts w:ascii="Arial"/>
                <w:sz w:val="21"/>
                <w:highlight w:val="none"/>
              </w:rPr>
            </w:pPr>
          </w:p>
        </w:tc>
        <w:tc>
          <w:tcPr>
            <w:tcW w:w="671" w:type="dxa"/>
            <w:vMerge w:val="continue"/>
            <w:tcBorders>
              <w:top w:val="nil"/>
            </w:tcBorders>
            <w:vAlign w:val="top"/>
          </w:tcPr>
          <w:p w14:paraId="6F66F5E2">
            <w:pPr>
              <w:autoSpaceDE w:val="0"/>
              <w:autoSpaceDN w:val="0"/>
              <w:rPr>
                <w:rFonts w:ascii="Arial"/>
                <w:sz w:val="21"/>
                <w:highlight w:val="none"/>
              </w:rPr>
            </w:pPr>
          </w:p>
        </w:tc>
        <w:tc>
          <w:tcPr>
            <w:tcW w:w="907" w:type="dxa"/>
            <w:vAlign w:val="top"/>
          </w:tcPr>
          <w:p w14:paraId="09373699">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10C14243">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9612025">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2D1D8ED">
            <w:pPr>
              <w:autoSpaceDE w:val="0"/>
              <w:autoSpaceDN w:val="0"/>
              <w:rPr>
                <w:rFonts w:ascii="Arial"/>
                <w:sz w:val="21"/>
                <w:highlight w:val="none"/>
              </w:rPr>
            </w:pPr>
          </w:p>
        </w:tc>
      </w:tr>
      <w:tr w14:paraId="0ACDF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48" w:hRule="atLeast"/>
        </w:trPr>
        <w:tc>
          <w:tcPr>
            <w:tcW w:w="713" w:type="dxa"/>
            <w:vAlign w:val="top"/>
          </w:tcPr>
          <w:p w14:paraId="1C68C00F">
            <w:pPr>
              <w:autoSpaceDE w:val="0"/>
              <w:autoSpaceDN w:val="0"/>
              <w:spacing w:line="264" w:lineRule="auto"/>
              <w:rPr>
                <w:rFonts w:ascii="Arial"/>
                <w:sz w:val="21"/>
                <w:highlight w:val="none"/>
              </w:rPr>
            </w:pPr>
          </w:p>
          <w:p w14:paraId="128C073F">
            <w:pPr>
              <w:autoSpaceDE w:val="0"/>
              <w:autoSpaceDN w:val="0"/>
              <w:spacing w:line="264" w:lineRule="auto"/>
              <w:rPr>
                <w:rFonts w:ascii="Arial"/>
                <w:sz w:val="21"/>
                <w:highlight w:val="none"/>
              </w:rPr>
            </w:pPr>
          </w:p>
          <w:p w14:paraId="6E3865DC">
            <w:pPr>
              <w:autoSpaceDE w:val="0"/>
              <w:autoSpaceDN w:val="0"/>
              <w:spacing w:line="264" w:lineRule="auto"/>
              <w:rPr>
                <w:rFonts w:ascii="Arial"/>
                <w:sz w:val="21"/>
                <w:highlight w:val="none"/>
              </w:rPr>
            </w:pPr>
          </w:p>
          <w:p w14:paraId="67018410">
            <w:pPr>
              <w:autoSpaceDE w:val="0"/>
              <w:autoSpaceDN w:val="0"/>
              <w:spacing w:line="265" w:lineRule="auto"/>
              <w:rPr>
                <w:rFonts w:ascii="Arial"/>
                <w:sz w:val="21"/>
                <w:highlight w:val="none"/>
              </w:rPr>
            </w:pPr>
          </w:p>
          <w:p w14:paraId="619B44A5">
            <w:pPr>
              <w:autoSpaceDE w:val="0"/>
              <w:autoSpaceDN w:val="0"/>
              <w:spacing w:line="265" w:lineRule="auto"/>
              <w:rPr>
                <w:rFonts w:ascii="Arial"/>
                <w:sz w:val="21"/>
                <w:highlight w:val="none"/>
              </w:rPr>
            </w:pPr>
          </w:p>
          <w:p w14:paraId="260AB99F">
            <w:pPr>
              <w:autoSpaceDE w:val="0"/>
              <w:autoSpaceDN w:val="0"/>
              <w:spacing w:line="265" w:lineRule="auto"/>
              <w:rPr>
                <w:rFonts w:ascii="Arial"/>
                <w:sz w:val="21"/>
                <w:highlight w:val="none"/>
              </w:rPr>
            </w:pPr>
          </w:p>
          <w:p w14:paraId="33B895E5">
            <w:pPr>
              <w:autoSpaceDE w:val="0"/>
              <w:autoSpaceDN w:val="0"/>
              <w:spacing w:line="265" w:lineRule="auto"/>
              <w:rPr>
                <w:rFonts w:ascii="Arial"/>
                <w:sz w:val="21"/>
                <w:highlight w:val="none"/>
              </w:rPr>
            </w:pPr>
          </w:p>
          <w:p w14:paraId="7748FCB4">
            <w:pPr>
              <w:pStyle w:val="253"/>
              <w:autoSpaceDE w:val="0"/>
              <w:autoSpaceDN w:val="0"/>
              <w:spacing w:before="46" w:line="190" w:lineRule="exact"/>
              <w:ind w:left="325"/>
              <w:rPr>
                <w:sz w:val="14"/>
                <w:szCs w:val="14"/>
                <w:highlight w:val="none"/>
              </w:rPr>
            </w:pPr>
            <w:r>
              <w:rPr>
                <w:b/>
                <w:bCs/>
                <w:spacing w:val="-2"/>
                <w:position w:val="1"/>
                <w:sz w:val="14"/>
                <w:szCs w:val="14"/>
                <w:highlight w:val="none"/>
              </w:rPr>
              <w:t>7</w:t>
            </w:r>
          </w:p>
        </w:tc>
        <w:tc>
          <w:tcPr>
            <w:tcW w:w="1019" w:type="dxa"/>
            <w:tcBorders>
              <w:bottom w:val="nil"/>
            </w:tcBorders>
            <w:vAlign w:val="top"/>
          </w:tcPr>
          <w:p w14:paraId="0D2ED15E">
            <w:pPr>
              <w:autoSpaceDE w:val="0"/>
              <w:autoSpaceDN w:val="0"/>
              <w:rPr>
                <w:rFonts w:ascii="Arial"/>
                <w:sz w:val="21"/>
                <w:highlight w:val="none"/>
              </w:rPr>
            </w:pPr>
          </w:p>
        </w:tc>
        <w:tc>
          <w:tcPr>
            <w:tcW w:w="5732" w:type="dxa"/>
            <w:vAlign w:val="top"/>
          </w:tcPr>
          <w:p w14:paraId="41D5C519">
            <w:pPr>
              <w:autoSpaceDE w:val="0"/>
              <w:autoSpaceDN w:val="0"/>
              <w:spacing w:before="15" w:line="3890" w:lineRule="exact"/>
              <w:ind w:firstLine="101"/>
              <w:rPr>
                <w:highlight w:val="none"/>
              </w:rPr>
            </w:pPr>
            <w:r>
              <w:rPr>
                <w:position w:val="-77"/>
                <w:highlight w:val="none"/>
              </w:rPr>
              <w:drawing>
                <wp:inline distT="0" distB="0" distL="0" distR="0">
                  <wp:extent cx="3253740" cy="2470150"/>
                  <wp:effectExtent l="0" t="0" r="3810" b="635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1"/>
                          <a:stretch>
                            <a:fillRect/>
                          </a:stretch>
                        </pic:blipFill>
                        <pic:spPr>
                          <a:xfrm>
                            <a:off x="0" y="0"/>
                            <a:ext cx="3253740" cy="2470403"/>
                          </a:xfrm>
                          <a:prstGeom prst="rect">
                            <a:avLst/>
                          </a:prstGeom>
                        </pic:spPr>
                      </pic:pic>
                    </a:graphicData>
                  </a:graphic>
                </wp:inline>
              </w:drawing>
            </w:r>
          </w:p>
        </w:tc>
        <w:tc>
          <w:tcPr>
            <w:tcW w:w="1909" w:type="dxa"/>
            <w:vAlign w:val="top"/>
          </w:tcPr>
          <w:p w14:paraId="696C8301">
            <w:pPr>
              <w:autoSpaceDE w:val="0"/>
              <w:autoSpaceDN w:val="0"/>
              <w:spacing w:line="263" w:lineRule="auto"/>
              <w:rPr>
                <w:rFonts w:ascii="Arial"/>
                <w:sz w:val="21"/>
                <w:highlight w:val="none"/>
              </w:rPr>
            </w:pPr>
          </w:p>
          <w:p w14:paraId="37F82A9D">
            <w:pPr>
              <w:autoSpaceDE w:val="0"/>
              <w:autoSpaceDN w:val="0"/>
              <w:spacing w:line="263" w:lineRule="auto"/>
              <w:rPr>
                <w:rFonts w:ascii="Arial"/>
                <w:sz w:val="21"/>
                <w:highlight w:val="none"/>
              </w:rPr>
            </w:pPr>
          </w:p>
          <w:p w14:paraId="6FE57C26">
            <w:pPr>
              <w:autoSpaceDE w:val="0"/>
              <w:autoSpaceDN w:val="0"/>
              <w:spacing w:line="263" w:lineRule="auto"/>
              <w:rPr>
                <w:rFonts w:ascii="Arial"/>
                <w:sz w:val="21"/>
                <w:highlight w:val="none"/>
              </w:rPr>
            </w:pPr>
          </w:p>
          <w:p w14:paraId="666DB17D">
            <w:pPr>
              <w:autoSpaceDE w:val="0"/>
              <w:autoSpaceDN w:val="0"/>
              <w:spacing w:line="263" w:lineRule="auto"/>
              <w:rPr>
                <w:rFonts w:ascii="Arial"/>
                <w:sz w:val="21"/>
                <w:highlight w:val="none"/>
              </w:rPr>
            </w:pPr>
          </w:p>
          <w:p w14:paraId="66CB6CD5">
            <w:pPr>
              <w:autoSpaceDE w:val="0"/>
              <w:autoSpaceDN w:val="0"/>
              <w:spacing w:line="263" w:lineRule="auto"/>
              <w:rPr>
                <w:rFonts w:ascii="Arial"/>
                <w:sz w:val="21"/>
                <w:highlight w:val="none"/>
              </w:rPr>
            </w:pPr>
          </w:p>
          <w:p w14:paraId="35A10B6E">
            <w:pPr>
              <w:autoSpaceDE w:val="0"/>
              <w:autoSpaceDN w:val="0"/>
              <w:spacing w:line="263" w:lineRule="auto"/>
              <w:rPr>
                <w:rFonts w:ascii="Arial"/>
                <w:sz w:val="21"/>
                <w:highlight w:val="none"/>
              </w:rPr>
            </w:pPr>
          </w:p>
          <w:p w14:paraId="2EF9EEC7">
            <w:pPr>
              <w:pStyle w:val="253"/>
              <w:autoSpaceDE w:val="0"/>
              <w:autoSpaceDN w:val="0"/>
              <w:spacing w:before="45" w:line="230" w:lineRule="auto"/>
              <w:ind w:left="26"/>
              <w:rPr>
                <w:sz w:val="14"/>
                <w:szCs w:val="14"/>
                <w:highlight w:val="none"/>
              </w:rPr>
            </w:pPr>
            <w:r>
              <w:rPr>
                <w:spacing w:val="6"/>
                <w:sz w:val="14"/>
                <w:szCs w:val="14"/>
                <w:highlight w:val="none"/>
              </w:rPr>
              <w:t>4.1、玻璃展板：</w:t>
            </w:r>
          </w:p>
          <w:p w14:paraId="6B021D5B">
            <w:pPr>
              <w:pStyle w:val="253"/>
              <w:autoSpaceDE w:val="0"/>
              <w:autoSpaceDN w:val="0"/>
              <w:spacing w:before="9" w:line="243" w:lineRule="auto"/>
              <w:ind w:left="27" w:right="68" w:firstLine="9"/>
              <w:rPr>
                <w:sz w:val="14"/>
                <w:szCs w:val="14"/>
                <w:highlight w:val="none"/>
              </w:rPr>
            </w:pPr>
            <w:r>
              <w:rPr>
                <w:spacing w:val="8"/>
                <w:sz w:val="14"/>
                <w:szCs w:val="14"/>
                <w:highlight w:val="none"/>
              </w:rPr>
              <w:t>10厚低反射钢化玻璃（与金</w:t>
            </w:r>
            <w:r>
              <w:rPr>
                <w:spacing w:val="7"/>
                <w:sz w:val="14"/>
                <w:szCs w:val="14"/>
                <w:highlight w:val="none"/>
              </w:rPr>
              <w:t>属地台固定）</w:t>
            </w:r>
            <w:r>
              <w:rPr>
                <w:spacing w:val="-30"/>
                <w:sz w:val="14"/>
                <w:szCs w:val="14"/>
                <w:highlight w:val="none"/>
              </w:rPr>
              <w:t xml:space="preserve"> </w:t>
            </w:r>
            <w:r>
              <w:rPr>
                <w:spacing w:val="7"/>
                <w:sz w:val="14"/>
                <w:szCs w:val="14"/>
                <w:highlight w:val="none"/>
              </w:rPr>
              <w:t>,文字正面</w:t>
            </w:r>
            <w:r>
              <w:rPr>
                <w:sz w:val="14"/>
                <w:szCs w:val="14"/>
                <w:highlight w:val="none"/>
              </w:rPr>
              <w:t xml:space="preserve">uv  </w:t>
            </w:r>
            <w:r>
              <w:rPr>
                <w:spacing w:val="6"/>
                <w:sz w:val="14"/>
                <w:szCs w:val="14"/>
                <w:highlight w:val="none"/>
              </w:rPr>
              <w:t>。规格：751*1800</w:t>
            </w:r>
          </w:p>
        </w:tc>
        <w:tc>
          <w:tcPr>
            <w:tcW w:w="671" w:type="dxa"/>
            <w:vAlign w:val="top"/>
          </w:tcPr>
          <w:p w14:paraId="030ADE7E">
            <w:pPr>
              <w:autoSpaceDE w:val="0"/>
              <w:autoSpaceDN w:val="0"/>
              <w:spacing w:line="264" w:lineRule="auto"/>
              <w:rPr>
                <w:rFonts w:ascii="Arial"/>
                <w:sz w:val="21"/>
                <w:highlight w:val="none"/>
              </w:rPr>
            </w:pPr>
          </w:p>
          <w:p w14:paraId="0977666E">
            <w:pPr>
              <w:autoSpaceDE w:val="0"/>
              <w:autoSpaceDN w:val="0"/>
              <w:spacing w:line="264" w:lineRule="auto"/>
              <w:rPr>
                <w:rFonts w:ascii="Arial"/>
                <w:sz w:val="21"/>
                <w:highlight w:val="none"/>
              </w:rPr>
            </w:pPr>
          </w:p>
          <w:p w14:paraId="50B49890">
            <w:pPr>
              <w:autoSpaceDE w:val="0"/>
              <w:autoSpaceDN w:val="0"/>
              <w:spacing w:line="264" w:lineRule="auto"/>
              <w:rPr>
                <w:rFonts w:ascii="Arial"/>
                <w:sz w:val="21"/>
                <w:highlight w:val="none"/>
              </w:rPr>
            </w:pPr>
          </w:p>
          <w:p w14:paraId="52FCD438">
            <w:pPr>
              <w:autoSpaceDE w:val="0"/>
              <w:autoSpaceDN w:val="0"/>
              <w:spacing w:line="265" w:lineRule="auto"/>
              <w:rPr>
                <w:rFonts w:ascii="Arial"/>
                <w:sz w:val="21"/>
                <w:highlight w:val="none"/>
              </w:rPr>
            </w:pPr>
          </w:p>
          <w:p w14:paraId="3B698733">
            <w:pPr>
              <w:autoSpaceDE w:val="0"/>
              <w:autoSpaceDN w:val="0"/>
              <w:spacing w:line="265" w:lineRule="auto"/>
              <w:rPr>
                <w:rFonts w:ascii="Arial"/>
                <w:sz w:val="21"/>
                <w:highlight w:val="none"/>
              </w:rPr>
            </w:pPr>
          </w:p>
          <w:p w14:paraId="00C50681">
            <w:pPr>
              <w:autoSpaceDE w:val="0"/>
              <w:autoSpaceDN w:val="0"/>
              <w:spacing w:line="265" w:lineRule="auto"/>
              <w:rPr>
                <w:rFonts w:ascii="Arial"/>
                <w:sz w:val="21"/>
                <w:highlight w:val="none"/>
              </w:rPr>
            </w:pPr>
          </w:p>
          <w:p w14:paraId="58603F6D">
            <w:pPr>
              <w:autoSpaceDE w:val="0"/>
              <w:autoSpaceDN w:val="0"/>
              <w:spacing w:line="265" w:lineRule="auto"/>
              <w:rPr>
                <w:rFonts w:ascii="Arial"/>
                <w:sz w:val="21"/>
                <w:highlight w:val="none"/>
              </w:rPr>
            </w:pPr>
          </w:p>
          <w:p w14:paraId="35A941C6">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730B4C43">
            <w:pPr>
              <w:autoSpaceDE w:val="0"/>
              <w:autoSpaceDN w:val="0"/>
              <w:spacing w:line="264" w:lineRule="auto"/>
              <w:rPr>
                <w:rFonts w:ascii="Arial"/>
                <w:sz w:val="21"/>
                <w:highlight w:val="none"/>
              </w:rPr>
            </w:pPr>
          </w:p>
          <w:p w14:paraId="6E8326E2">
            <w:pPr>
              <w:autoSpaceDE w:val="0"/>
              <w:autoSpaceDN w:val="0"/>
              <w:spacing w:line="264" w:lineRule="auto"/>
              <w:rPr>
                <w:rFonts w:ascii="Arial"/>
                <w:sz w:val="21"/>
                <w:highlight w:val="none"/>
              </w:rPr>
            </w:pPr>
          </w:p>
          <w:p w14:paraId="4A89913D">
            <w:pPr>
              <w:autoSpaceDE w:val="0"/>
              <w:autoSpaceDN w:val="0"/>
              <w:spacing w:line="264" w:lineRule="auto"/>
              <w:rPr>
                <w:rFonts w:ascii="Arial"/>
                <w:sz w:val="21"/>
                <w:highlight w:val="none"/>
              </w:rPr>
            </w:pPr>
          </w:p>
          <w:p w14:paraId="10F0CAA5">
            <w:pPr>
              <w:autoSpaceDE w:val="0"/>
              <w:autoSpaceDN w:val="0"/>
              <w:spacing w:line="265" w:lineRule="auto"/>
              <w:rPr>
                <w:rFonts w:ascii="Arial"/>
                <w:sz w:val="21"/>
                <w:highlight w:val="none"/>
              </w:rPr>
            </w:pPr>
          </w:p>
          <w:p w14:paraId="6DDB263F">
            <w:pPr>
              <w:autoSpaceDE w:val="0"/>
              <w:autoSpaceDN w:val="0"/>
              <w:spacing w:line="265" w:lineRule="auto"/>
              <w:rPr>
                <w:rFonts w:ascii="Arial"/>
                <w:sz w:val="21"/>
                <w:highlight w:val="none"/>
              </w:rPr>
            </w:pPr>
          </w:p>
          <w:p w14:paraId="79DE5DCF">
            <w:pPr>
              <w:autoSpaceDE w:val="0"/>
              <w:autoSpaceDN w:val="0"/>
              <w:spacing w:line="265" w:lineRule="auto"/>
              <w:rPr>
                <w:rFonts w:ascii="Arial"/>
                <w:sz w:val="21"/>
                <w:highlight w:val="none"/>
              </w:rPr>
            </w:pPr>
          </w:p>
          <w:p w14:paraId="499C6490">
            <w:pPr>
              <w:autoSpaceDE w:val="0"/>
              <w:autoSpaceDN w:val="0"/>
              <w:spacing w:line="265" w:lineRule="auto"/>
              <w:rPr>
                <w:rFonts w:ascii="Arial"/>
                <w:sz w:val="21"/>
                <w:highlight w:val="none"/>
              </w:rPr>
            </w:pPr>
          </w:p>
          <w:p w14:paraId="7BC3B8AF">
            <w:pPr>
              <w:pStyle w:val="253"/>
              <w:autoSpaceDE w:val="0"/>
              <w:autoSpaceDN w:val="0"/>
              <w:spacing w:before="46" w:line="189" w:lineRule="exact"/>
              <w:ind w:left="285"/>
              <w:rPr>
                <w:sz w:val="14"/>
                <w:szCs w:val="14"/>
                <w:highlight w:val="none"/>
              </w:rPr>
            </w:pPr>
            <w:r>
              <w:rPr>
                <w:position w:val="1"/>
                <w:sz w:val="14"/>
                <w:szCs w:val="14"/>
                <w:highlight w:val="none"/>
              </w:rPr>
              <w:t>1.35</w:t>
            </w:r>
          </w:p>
        </w:tc>
        <w:tc>
          <w:tcPr>
            <w:tcW w:w="1058" w:type="dxa"/>
            <w:vAlign w:val="top"/>
          </w:tcPr>
          <w:p w14:paraId="727E982F">
            <w:pPr>
              <w:autoSpaceDE w:val="0"/>
              <w:autoSpaceDN w:val="0"/>
              <w:rPr>
                <w:rFonts w:ascii="Arial"/>
                <w:sz w:val="21"/>
                <w:highlight w:val="none"/>
              </w:rPr>
            </w:pPr>
          </w:p>
        </w:tc>
        <w:tc>
          <w:tcPr>
            <w:tcW w:w="1161" w:type="dxa"/>
            <w:vAlign w:val="top"/>
          </w:tcPr>
          <w:p w14:paraId="18972F15">
            <w:pPr>
              <w:autoSpaceDE w:val="0"/>
              <w:autoSpaceDN w:val="0"/>
              <w:rPr>
                <w:rFonts w:ascii="Arial"/>
                <w:sz w:val="21"/>
                <w:highlight w:val="none"/>
              </w:rPr>
            </w:pPr>
          </w:p>
        </w:tc>
        <w:tc>
          <w:tcPr>
            <w:tcW w:w="1404" w:type="dxa"/>
            <w:vAlign w:val="top"/>
          </w:tcPr>
          <w:p w14:paraId="3F419785">
            <w:pPr>
              <w:autoSpaceDE w:val="0"/>
              <w:autoSpaceDN w:val="0"/>
              <w:rPr>
                <w:rFonts w:ascii="Arial"/>
                <w:sz w:val="21"/>
                <w:highlight w:val="none"/>
              </w:rPr>
            </w:pPr>
          </w:p>
        </w:tc>
      </w:tr>
    </w:tbl>
    <w:p w14:paraId="17176172">
      <w:pPr>
        <w:rPr>
          <w:rFonts w:ascii="Arial"/>
          <w:sz w:val="21"/>
          <w:highlight w:val="none"/>
        </w:rPr>
      </w:pPr>
    </w:p>
    <w:p w14:paraId="2F1CAD46">
      <w:pPr>
        <w:rPr>
          <w:rFonts w:ascii="Arial" w:hAnsi="Arial" w:eastAsia="Arial" w:cs="Arial"/>
          <w:sz w:val="21"/>
          <w:szCs w:val="21"/>
          <w:highlight w:val="none"/>
        </w:rPr>
        <w:sectPr>
          <w:pgSz w:w="16837" w:h="11905"/>
          <w:pgMar w:top="2199" w:right="1234" w:bottom="0" w:left="1017" w:header="1365" w:footer="0" w:gutter="0"/>
          <w:cols w:space="720" w:num="1"/>
        </w:sectPr>
      </w:pPr>
    </w:p>
    <w:p w14:paraId="7C4BE9D2">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2910"/>
        <w:gridCol w:w="2822"/>
        <w:gridCol w:w="1909"/>
        <w:gridCol w:w="671"/>
        <w:gridCol w:w="907"/>
        <w:gridCol w:w="1058"/>
        <w:gridCol w:w="1161"/>
        <w:gridCol w:w="1404"/>
      </w:tblGrid>
      <w:tr w14:paraId="3611D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4" w:hRule="atLeast"/>
        </w:trPr>
        <w:tc>
          <w:tcPr>
            <w:tcW w:w="713" w:type="dxa"/>
            <w:vMerge w:val="restart"/>
            <w:tcBorders>
              <w:bottom w:val="nil"/>
            </w:tcBorders>
            <w:vAlign w:val="top"/>
          </w:tcPr>
          <w:p w14:paraId="0E5652A5">
            <w:pPr>
              <w:autoSpaceDE w:val="0"/>
              <w:autoSpaceDN w:val="0"/>
              <w:spacing w:line="283" w:lineRule="auto"/>
              <w:rPr>
                <w:rFonts w:ascii="Arial"/>
                <w:sz w:val="21"/>
                <w:highlight w:val="none"/>
              </w:rPr>
            </w:pPr>
          </w:p>
          <w:p w14:paraId="5F50F0F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CE52BCC">
            <w:pPr>
              <w:autoSpaceDE w:val="0"/>
              <w:autoSpaceDN w:val="0"/>
              <w:spacing w:line="283" w:lineRule="auto"/>
              <w:rPr>
                <w:rFonts w:ascii="Arial"/>
                <w:sz w:val="21"/>
                <w:highlight w:val="none"/>
              </w:rPr>
            </w:pPr>
          </w:p>
          <w:p w14:paraId="40B03B0C">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303FFAFE">
            <w:pPr>
              <w:autoSpaceDE w:val="0"/>
              <w:autoSpaceDN w:val="0"/>
              <w:spacing w:line="283" w:lineRule="auto"/>
              <w:rPr>
                <w:rFonts w:ascii="Arial"/>
                <w:sz w:val="21"/>
                <w:highlight w:val="none"/>
              </w:rPr>
            </w:pPr>
          </w:p>
          <w:p w14:paraId="01B534B4">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4099B78">
            <w:pPr>
              <w:autoSpaceDE w:val="0"/>
              <w:autoSpaceDN w:val="0"/>
              <w:spacing w:line="283" w:lineRule="auto"/>
              <w:rPr>
                <w:rFonts w:ascii="Arial"/>
                <w:sz w:val="21"/>
                <w:highlight w:val="none"/>
              </w:rPr>
            </w:pPr>
          </w:p>
          <w:p w14:paraId="3094A594">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A92343A">
            <w:pPr>
              <w:autoSpaceDE w:val="0"/>
              <w:autoSpaceDN w:val="0"/>
              <w:spacing w:line="283" w:lineRule="auto"/>
              <w:rPr>
                <w:rFonts w:ascii="Arial"/>
                <w:sz w:val="21"/>
                <w:highlight w:val="none"/>
              </w:rPr>
            </w:pPr>
          </w:p>
          <w:p w14:paraId="6EDAC64D">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6ECFB536">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AD8E3F6">
            <w:pPr>
              <w:autoSpaceDE w:val="0"/>
              <w:autoSpaceDN w:val="0"/>
              <w:spacing w:line="283" w:lineRule="auto"/>
              <w:rPr>
                <w:rFonts w:ascii="Arial"/>
                <w:sz w:val="21"/>
                <w:highlight w:val="none"/>
              </w:rPr>
            </w:pPr>
          </w:p>
          <w:p w14:paraId="30DE5055">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C085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758A6B5">
            <w:pPr>
              <w:autoSpaceDE w:val="0"/>
              <w:autoSpaceDN w:val="0"/>
              <w:rPr>
                <w:rFonts w:ascii="Arial"/>
                <w:sz w:val="21"/>
                <w:highlight w:val="none"/>
              </w:rPr>
            </w:pPr>
          </w:p>
        </w:tc>
        <w:tc>
          <w:tcPr>
            <w:tcW w:w="1019" w:type="dxa"/>
            <w:vMerge w:val="continue"/>
            <w:tcBorders>
              <w:top w:val="nil"/>
            </w:tcBorders>
            <w:vAlign w:val="top"/>
          </w:tcPr>
          <w:p w14:paraId="6D0D30C6">
            <w:pPr>
              <w:autoSpaceDE w:val="0"/>
              <w:autoSpaceDN w:val="0"/>
              <w:rPr>
                <w:rFonts w:ascii="Arial"/>
                <w:sz w:val="21"/>
                <w:highlight w:val="none"/>
              </w:rPr>
            </w:pPr>
          </w:p>
        </w:tc>
        <w:tc>
          <w:tcPr>
            <w:tcW w:w="5732" w:type="dxa"/>
            <w:gridSpan w:val="2"/>
            <w:vMerge w:val="continue"/>
            <w:tcBorders>
              <w:top w:val="nil"/>
            </w:tcBorders>
            <w:vAlign w:val="top"/>
          </w:tcPr>
          <w:p w14:paraId="61C0EA5F">
            <w:pPr>
              <w:autoSpaceDE w:val="0"/>
              <w:autoSpaceDN w:val="0"/>
              <w:rPr>
                <w:rFonts w:ascii="Arial"/>
                <w:sz w:val="21"/>
                <w:highlight w:val="none"/>
              </w:rPr>
            </w:pPr>
          </w:p>
        </w:tc>
        <w:tc>
          <w:tcPr>
            <w:tcW w:w="1909" w:type="dxa"/>
            <w:vMerge w:val="continue"/>
            <w:tcBorders>
              <w:top w:val="nil"/>
            </w:tcBorders>
            <w:vAlign w:val="top"/>
          </w:tcPr>
          <w:p w14:paraId="386D0CD8">
            <w:pPr>
              <w:autoSpaceDE w:val="0"/>
              <w:autoSpaceDN w:val="0"/>
              <w:rPr>
                <w:rFonts w:ascii="Arial"/>
                <w:sz w:val="21"/>
                <w:highlight w:val="none"/>
              </w:rPr>
            </w:pPr>
          </w:p>
        </w:tc>
        <w:tc>
          <w:tcPr>
            <w:tcW w:w="671" w:type="dxa"/>
            <w:vMerge w:val="continue"/>
            <w:tcBorders>
              <w:top w:val="nil"/>
            </w:tcBorders>
            <w:vAlign w:val="top"/>
          </w:tcPr>
          <w:p w14:paraId="597EAA9A">
            <w:pPr>
              <w:autoSpaceDE w:val="0"/>
              <w:autoSpaceDN w:val="0"/>
              <w:rPr>
                <w:rFonts w:ascii="Arial"/>
                <w:sz w:val="21"/>
                <w:highlight w:val="none"/>
              </w:rPr>
            </w:pPr>
          </w:p>
        </w:tc>
        <w:tc>
          <w:tcPr>
            <w:tcW w:w="907" w:type="dxa"/>
            <w:vAlign w:val="top"/>
          </w:tcPr>
          <w:p w14:paraId="30ECF208">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6248AD51">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6A919B9E">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4840A075">
            <w:pPr>
              <w:autoSpaceDE w:val="0"/>
              <w:autoSpaceDN w:val="0"/>
              <w:rPr>
                <w:rFonts w:ascii="Arial"/>
                <w:sz w:val="21"/>
                <w:highlight w:val="none"/>
              </w:rPr>
            </w:pPr>
          </w:p>
        </w:tc>
      </w:tr>
      <w:tr w14:paraId="2366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9" w:hRule="atLeast"/>
        </w:trPr>
        <w:tc>
          <w:tcPr>
            <w:tcW w:w="713" w:type="dxa"/>
            <w:vAlign w:val="top"/>
          </w:tcPr>
          <w:p w14:paraId="434E0233">
            <w:pPr>
              <w:autoSpaceDE w:val="0"/>
              <w:autoSpaceDN w:val="0"/>
              <w:spacing w:line="243" w:lineRule="auto"/>
              <w:rPr>
                <w:rFonts w:ascii="Arial"/>
                <w:sz w:val="21"/>
                <w:highlight w:val="none"/>
              </w:rPr>
            </w:pPr>
          </w:p>
          <w:p w14:paraId="28183AA4">
            <w:pPr>
              <w:autoSpaceDE w:val="0"/>
              <w:autoSpaceDN w:val="0"/>
              <w:spacing w:line="243" w:lineRule="auto"/>
              <w:rPr>
                <w:rFonts w:ascii="Arial"/>
                <w:sz w:val="21"/>
                <w:highlight w:val="none"/>
              </w:rPr>
            </w:pPr>
          </w:p>
          <w:p w14:paraId="1F216612">
            <w:pPr>
              <w:autoSpaceDE w:val="0"/>
              <w:autoSpaceDN w:val="0"/>
              <w:spacing w:line="243" w:lineRule="auto"/>
              <w:rPr>
                <w:rFonts w:ascii="Arial"/>
                <w:sz w:val="21"/>
                <w:highlight w:val="none"/>
              </w:rPr>
            </w:pPr>
          </w:p>
          <w:p w14:paraId="16B14F1E">
            <w:pPr>
              <w:autoSpaceDE w:val="0"/>
              <w:autoSpaceDN w:val="0"/>
              <w:spacing w:line="243" w:lineRule="auto"/>
              <w:rPr>
                <w:rFonts w:ascii="Arial"/>
                <w:sz w:val="21"/>
                <w:highlight w:val="none"/>
              </w:rPr>
            </w:pPr>
          </w:p>
          <w:p w14:paraId="2A2DC177">
            <w:pPr>
              <w:autoSpaceDE w:val="0"/>
              <w:autoSpaceDN w:val="0"/>
              <w:spacing w:line="244" w:lineRule="auto"/>
              <w:rPr>
                <w:rFonts w:ascii="Arial"/>
                <w:sz w:val="21"/>
                <w:highlight w:val="none"/>
              </w:rPr>
            </w:pPr>
          </w:p>
          <w:p w14:paraId="459DFFF7">
            <w:pPr>
              <w:autoSpaceDE w:val="0"/>
              <w:autoSpaceDN w:val="0"/>
              <w:spacing w:line="244" w:lineRule="auto"/>
              <w:rPr>
                <w:rFonts w:ascii="Arial"/>
                <w:sz w:val="21"/>
                <w:highlight w:val="none"/>
              </w:rPr>
            </w:pPr>
          </w:p>
          <w:p w14:paraId="0924FBE2">
            <w:pPr>
              <w:autoSpaceDE w:val="0"/>
              <w:autoSpaceDN w:val="0"/>
              <w:spacing w:line="244" w:lineRule="auto"/>
              <w:rPr>
                <w:rFonts w:ascii="Arial"/>
                <w:sz w:val="21"/>
                <w:highlight w:val="none"/>
              </w:rPr>
            </w:pPr>
          </w:p>
          <w:p w14:paraId="6558BE04">
            <w:pPr>
              <w:autoSpaceDE w:val="0"/>
              <w:autoSpaceDN w:val="0"/>
              <w:spacing w:line="244" w:lineRule="auto"/>
              <w:rPr>
                <w:rFonts w:ascii="Arial"/>
                <w:sz w:val="21"/>
                <w:highlight w:val="none"/>
              </w:rPr>
            </w:pPr>
          </w:p>
          <w:p w14:paraId="6E7328D1">
            <w:pPr>
              <w:pStyle w:val="253"/>
              <w:autoSpaceDE w:val="0"/>
              <w:autoSpaceDN w:val="0"/>
              <w:spacing w:before="45" w:line="191" w:lineRule="exact"/>
              <w:ind w:left="322"/>
              <w:rPr>
                <w:sz w:val="14"/>
                <w:szCs w:val="14"/>
                <w:highlight w:val="none"/>
              </w:rPr>
            </w:pPr>
            <w:r>
              <w:rPr>
                <w:b/>
                <w:bCs/>
                <w:spacing w:val="-2"/>
                <w:position w:val="1"/>
                <w:sz w:val="14"/>
                <w:szCs w:val="14"/>
                <w:highlight w:val="none"/>
              </w:rPr>
              <w:t>8</w:t>
            </w:r>
          </w:p>
        </w:tc>
        <w:tc>
          <w:tcPr>
            <w:tcW w:w="1019" w:type="dxa"/>
            <w:vAlign w:val="top"/>
          </w:tcPr>
          <w:p w14:paraId="4603060E">
            <w:pPr>
              <w:autoSpaceDE w:val="0"/>
              <w:autoSpaceDN w:val="0"/>
              <w:rPr>
                <w:rFonts w:ascii="Arial"/>
                <w:sz w:val="21"/>
                <w:highlight w:val="none"/>
              </w:rPr>
            </w:pPr>
          </w:p>
        </w:tc>
        <w:tc>
          <w:tcPr>
            <w:tcW w:w="5732" w:type="dxa"/>
            <w:gridSpan w:val="2"/>
            <w:vAlign w:val="top"/>
          </w:tcPr>
          <w:p w14:paraId="590051CC">
            <w:pPr>
              <w:autoSpaceDE w:val="0"/>
              <w:autoSpaceDN w:val="0"/>
              <w:spacing w:before="13" w:line="4085" w:lineRule="exact"/>
              <w:ind w:firstLine="122"/>
              <w:rPr>
                <w:highlight w:val="none"/>
              </w:rPr>
            </w:pPr>
            <w:r>
              <w:rPr>
                <w:position w:val="-81"/>
                <w:highlight w:val="none"/>
              </w:rPr>
              <w:drawing>
                <wp:inline distT="0" distB="0" distL="0" distR="0">
                  <wp:extent cx="3225800" cy="2593340"/>
                  <wp:effectExtent l="0" t="0" r="12700" b="1651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2"/>
                          <a:stretch>
                            <a:fillRect/>
                          </a:stretch>
                        </pic:blipFill>
                        <pic:spPr>
                          <a:xfrm>
                            <a:off x="0" y="0"/>
                            <a:ext cx="3226307" cy="2593847"/>
                          </a:xfrm>
                          <a:prstGeom prst="rect">
                            <a:avLst/>
                          </a:prstGeom>
                        </pic:spPr>
                      </pic:pic>
                    </a:graphicData>
                  </a:graphic>
                </wp:inline>
              </w:drawing>
            </w:r>
          </w:p>
        </w:tc>
        <w:tc>
          <w:tcPr>
            <w:tcW w:w="1909" w:type="dxa"/>
            <w:vAlign w:val="top"/>
          </w:tcPr>
          <w:p w14:paraId="7239DD5C">
            <w:pPr>
              <w:autoSpaceDE w:val="0"/>
              <w:autoSpaceDN w:val="0"/>
              <w:spacing w:line="279" w:lineRule="auto"/>
              <w:rPr>
                <w:rFonts w:ascii="Arial"/>
                <w:sz w:val="21"/>
                <w:highlight w:val="none"/>
              </w:rPr>
            </w:pPr>
          </w:p>
          <w:p w14:paraId="03E47DC3">
            <w:pPr>
              <w:autoSpaceDE w:val="0"/>
              <w:autoSpaceDN w:val="0"/>
              <w:spacing w:line="279" w:lineRule="auto"/>
              <w:rPr>
                <w:rFonts w:ascii="Arial"/>
                <w:sz w:val="21"/>
                <w:highlight w:val="none"/>
              </w:rPr>
            </w:pPr>
          </w:p>
          <w:p w14:paraId="4C762570">
            <w:pPr>
              <w:autoSpaceDE w:val="0"/>
              <w:autoSpaceDN w:val="0"/>
              <w:spacing w:line="279" w:lineRule="auto"/>
              <w:rPr>
                <w:rFonts w:ascii="Arial"/>
                <w:sz w:val="21"/>
                <w:highlight w:val="none"/>
              </w:rPr>
            </w:pPr>
          </w:p>
          <w:p w14:paraId="5E84C503">
            <w:pPr>
              <w:autoSpaceDE w:val="0"/>
              <w:autoSpaceDN w:val="0"/>
              <w:spacing w:line="279" w:lineRule="auto"/>
              <w:rPr>
                <w:rFonts w:ascii="Arial"/>
                <w:sz w:val="21"/>
                <w:highlight w:val="none"/>
              </w:rPr>
            </w:pPr>
          </w:p>
          <w:p w14:paraId="089FC80F">
            <w:pPr>
              <w:autoSpaceDE w:val="0"/>
              <w:autoSpaceDN w:val="0"/>
              <w:spacing w:line="279" w:lineRule="auto"/>
              <w:rPr>
                <w:rFonts w:ascii="Arial"/>
                <w:sz w:val="21"/>
                <w:highlight w:val="none"/>
              </w:rPr>
            </w:pPr>
          </w:p>
          <w:p w14:paraId="09777435">
            <w:pPr>
              <w:autoSpaceDE w:val="0"/>
              <w:autoSpaceDN w:val="0"/>
              <w:spacing w:line="279" w:lineRule="auto"/>
              <w:rPr>
                <w:rFonts w:ascii="Arial"/>
                <w:sz w:val="21"/>
                <w:highlight w:val="none"/>
              </w:rPr>
            </w:pPr>
          </w:p>
          <w:p w14:paraId="2208F8C7">
            <w:pPr>
              <w:pStyle w:val="253"/>
              <w:autoSpaceDE w:val="0"/>
              <w:autoSpaceDN w:val="0"/>
              <w:spacing w:before="45" w:line="230" w:lineRule="auto"/>
              <w:ind w:left="26"/>
              <w:rPr>
                <w:sz w:val="14"/>
                <w:szCs w:val="14"/>
                <w:highlight w:val="none"/>
              </w:rPr>
            </w:pPr>
            <w:r>
              <w:rPr>
                <w:spacing w:val="6"/>
                <w:sz w:val="14"/>
                <w:szCs w:val="14"/>
                <w:highlight w:val="none"/>
              </w:rPr>
              <w:t>4.3、玻璃展板：</w:t>
            </w:r>
          </w:p>
          <w:p w14:paraId="00260C0D">
            <w:pPr>
              <w:pStyle w:val="253"/>
              <w:autoSpaceDE w:val="0"/>
              <w:autoSpaceDN w:val="0"/>
              <w:spacing w:before="7" w:line="243" w:lineRule="auto"/>
              <w:ind w:left="26" w:right="68" w:firstLine="11"/>
              <w:rPr>
                <w:sz w:val="14"/>
                <w:szCs w:val="14"/>
                <w:highlight w:val="none"/>
              </w:rPr>
            </w:pPr>
            <w:r>
              <w:rPr>
                <w:spacing w:val="8"/>
                <w:sz w:val="14"/>
                <w:szCs w:val="14"/>
                <w:highlight w:val="none"/>
              </w:rPr>
              <w:t>10厚低反射钢化玻璃（与展</w:t>
            </w:r>
            <w:r>
              <w:rPr>
                <w:spacing w:val="10"/>
                <w:sz w:val="14"/>
                <w:szCs w:val="14"/>
                <w:highlight w:val="none"/>
              </w:rPr>
              <w:t>台固定）,文字正面</w:t>
            </w:r>
            <w:r>
              <w:rPr>
                <w:sz w:val="14"/>
                <w:szCs w:val="14"/>
                <w:highlight w:val="none"/>
              </w:rPr>
              <w:t>uv</w:t>
            </w:r>
            <w:r>
              <w:rPr>
                <w:spacing w:val="10"/>
                <w:sz w:val="14"/>
                <w:szCs w:val="14"/>
                <w:highlight w:val="none"/>
              </w:rPr>
              <w:t>。规</w:t>
            </w:r>
            <w:r>
              <w:rPr>
                <w:spacing w:val="5"/>
                <w:sz w:val="14"/>
                <w:szCs w:val="14"/>
                <w:highlight w:val="none"/>
              </w:rPr>
              <w:t>格：571*1800</w:t>
            </w:r>
          </w:p>
        </w:tc>
        <w:tc>
          <w:tcPr>
            <w:tcW w:w="671" w:type="dxa"/>
            <w:vAlign w:val="top"/>
          </w:tcPr>
          <w:p w14:paraId="2BA3E93B">
            <w:pPr>
              <w:autoSpaceDE w:val="0"/>
              <w:autoSpaceDN w:val="0"/>
              <w:spacing w:line="243" w:lineRule="auto"/>
              <w:rPr>
                <w:rFonts w:ascii="Arial"/>
                <w:sz w:val="21"/>
                <w:highlight w:val="none"/>
              </w:rPr>
            </w:pPr>
          </w:p>
          <w:p w14:paraId="0A4C613D">
            <w:pPr>
              <w:autoSpaceDE w:val="0"/>
              <w:autoSpaceDN w:val="0"/>
              <w:spacing w:line="243" w:lineRule="auto"/>
              <w:rPr>
                <w:rFonts w:ascii="Arial"/>
                <w:sz w:val="21"/>
                <w:highlight w:val="none"/>
              </w:rPr>
            </w:pPr>
          </w:p>
          <w:p w14:paraId="64E0C24D">
            <w:pPr>
              <w:autoSpaceDE w:val="0"/>
              <w:autoSpaceDN w:val="0"/>
              <w:spacing w:line="243" w:lineRule="auto"/>
              <w:rPr>
                <w:rFonts w:ascii="Arial"/>
                <w:sz w:val="21"/>
                <w:highlight w:val="none"/>
              </w:rPr>
            </w:pPr>
          </w:p>
          <w:p w14:paraId="72A92F99">
            <w:pPr>
              <w:autoSpaceDE w:val="0"/>
              <w:autoSpaceDN w:val="0"/>
              <w:spacing w:line="243" w:lineRule="auto"/>
              <w:rPr>
                <w:rFonts w:ascii="Arial"/>
                <w:sz w:val="21"/>
                <w:highlight w:val="none"/>
              </w:rPr>
            </w:pPr>
          </w:p>
          <w:p w14:paraId="46F71FA7">
            <w:pPr>
              <w:autoSpaceDE w:val="0"/>
              <w:autoSpaceDN w:val="0"/>
              <w:spacing w:line="244" w:lineRule="auto"/>
              <w:rPr>
                <w:rFonts w:ascii="Arial"/>
                <w:sz w:val="21"/>
                <w:highlight w:val="none"/>
              </w:rPr>
            </w:pPr>
          </w:p>
          <w:p w14:paraId="306456C3">
            <w:pPr>
              <w:autoSpaceDE w:val="0"/>
              <w:autoSpaceDN w:val="0"/>
              <w:spacing w:line="244" w:lineRule="auto"/>
              <w:rPr>
                <w:rFonts w:ascii="Arial"/>
                <w:sz w:val="21"/>
                <w:highlight w:val="none"/>
              </w:rPr>
            </w:pPr>
          </w:p>
          <w:p w14:paraId="081CB320">
            <w:pPr>
              <w:autoSpaceDE w:val="0"/>
              <w:autoSpaceDN w:val="0"/>
              <w:spacing w:line="244" w:lineRule="auto"/>
              <w:rPr>
                <w:rFonts w:ascii="Arial"/>
                <w:sz w:val="21"/>
                <w:highlight w:val="none"/>
              </w:rPr>
            </w:pPr>
          </w:p>
          <w:p w14:paraId="48BCA60B">
            <w:pPr>
              <w:autoSpaceDE w:val="0"/>
              <w:autoSpaceDN w:val="0"/>
              <w:spacing w:line="244" w:lineRule="auto"/>
              <w:rPr>
                <w:rFonts w:ascii="Arial"/>
                <w:sz w:val="21"/>
                <w:highlight w:val="none"/>
              </w:rPr>
            </w:pPr>
          </w:p>
          <w:p w14:paraId="769A79BA">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4CF24FB2">
            <w:pPr>
              <w:autoSpaceDE w:val="0"/>
              <w:autoSpaceDN w:val="0"/>
              <w:spacing w:line="243" w:lineRule="auto"/>
              <w:rPr>
                <w:rFonts w:ascii="Arial"/>
                <w:sz w:val="21"/>
                <w:highlight w:val="none"/>
              </w:rPr>
            </w:pPr>
          </w:p>
          <w:p w14:paraId="35E36BFC">
            <w:pPr>
              <w:autoSpaceDE w:val="0"/>
              <w:autoSpaceDN w:val="0"/>
              <w:spacing w:line="243" w:lineRule="auto"/>
              <w:rPr>
                <w:rFonts w:ascii="Arial"/>
                <w:sz w:val="21"/>
                <w:highlight w:val="none"/>
              </w:rPr>
            </w:pPr>
          </w:p>
          <w:p w14:paraId="6CC29D63">
            <w:pPr>
              <w:autoSpaceDE w:val="0"/>
              <w:autoSpaceDN w:val="0"/>
              <w:spacing w:line="243" w:lineRule="auto"/>
              <w:rPr>
                <w:rFonts w:ascii="Arial"/>
                <w:sz w:val="21"/>
                <w:highlight w:val="none"/>
              </w:rPr>
            </w:pPr>
          </w:p>
          <w:p w14:paraId="322F3C02">
            <w:pPr>
              <w:autoSpaceDE w:val="0"/>
              <w:autoSpaceDN w:val="0"/>
              <w:spacing w:line="243" w:lineRule="auto"/>
              <w:rPr>
                <w:rFonts w:ascii="Arial"/>
                <w:sz w:val="21"/>
                <w:highlight w:val="none"/>
              </w:rPr>
            </w:pPr>
          </w:p>
          <w:p w14:paraId="68377481">
            <w:pPr>
              <w:autoSpaceDE w:val="0"/>
              <w:autoSpaceDN w:val="0"/>
              <w:spacing w:line="244" w:lineRule="auto"/>
              <w:rPr>
                <w:rFonts w:ascii="Arial"/>
                <w:sz w:val="21"/>
                <w:highlight w:val="none"/>
              </w:rPr>
            </w:pPr>
          </w:p>
          <w:p w14:paraId="39C14739">
            <w:pPr>
              <w:autoSpaceDE w:val="0"/>
              <w:autoSpaceDN w:val="0"/>
              <w:spacing w:line="244" w:lineRule="auto"/>
              <w:rPr>
                <w:rFonts w:ascii="Arial"/>
                <w:sz w:val="21"/>
                <w:highlight w:val="none"/>
              </w:rPr>
            </w:pPr>
          </w:p>
          <w:p w14:paraId="4C9CDCFF">
            <w:pPr>
              <w:autoSpaceDE w:val="0"/>
              <w:autoSpaceDN w:val="0"/>
              <w:spacing w:line="244" w:lineRule="auto"/>
              <w:rPr>
                <w:rFonts w:ascii="Arial"/>
                <w:sz w:val="21"/>
                <w:highlight w:val="none"/>
              </w:rPr>
            </w:pPr>
          </w:p>
          <w:p w14:paraId="18E43034">
            <w:pPr>
              <w:autoSpaceDE w:val="0"/>
              <w:autoSpaceDN w:val="0"/>
              <w:spacing w:line="244" w:lineRule="auto"/>
              <w:rPr>
                <w:rFonts w:ascii="Arial"/>
                <w:sz w:val="21"/>
                <w:highlight w:val="none"/>
              </w:rPr>
            </w:pPr>
          </w:p>
          <w:p w14:paraId="32AE8847">
            <w:pPr>
              <w:pStyle w:val="253"/>
              <w:autoSpaceDE w:val="0"/>
              <w:autoSpaceDN w:val="0"/>
              <w:spacing w:before="45" w:line="190" w:lineRule="exact"/>
              <w:ind w:left="285"/>
              <w:rPr>
                <w:sz w:val="14"/>
                <w:szCs w:val="14"/>
                <w:highlight w:val="none"/>
              </w:rPr>
            </w:pPr>
            <w:r>
              <w:rPr>
                <w:position w:val="1"/>
                <w:sz w:val="14"/>
                <w:szCs w:val="14"/>
                <w:highlight w:val="none"/>
              </w:rPr>
              <w:t>1.03</w:t>
            </w:r>
          </w:p>
        </w:tc>
        <w:tc>
          <w:tcPr>
            <w:tcW w:w="1058" w:type="dxa"/>
            <w:vAlign w:val="top"/>
          </w:tcPr>
          <w:p w14:paraId="593E9FE1">
            <w:pPr>
              <w:autoSpaceDE w:val="0"/>
              <w:autoSpaceDN w:val="0"/>
              <w:rPr>
                <w:rFonts w:ascii="Arial"/>
                <w:sz w:val="21"/>
                <w:highlight w:val="none"/>
              </w:rPr>
            </w:pPr>
          </w:p>
        </w:tc>
        <w:tc>
          <w:tcPr>
            <w:tcW w:w="1161" w:type="dxa"/>
            <w:vAlign w:val="top"/>
          </w:tcPr>
          <w:p w14:paraId="5E496191">
            <w:pPr>
              <w:autoSpaceDE w:val="0"/>
              <w:autoSpaceDN w:val="0"/>
              <w:rPr>
                <w:rFonts w:ascii="Arial"/>
                <w:sz w:val="21"/>
                <w:highlight w:val="none"/>
              </w:rPr>
            </w:pPr>
          </w:p>
        </w:tc>
        <w:tc>
          <w:tcPr>
            <w:tcW w:w="1404" w:type="dxa"/>
            <w:vAlign w:val="top"/>
          </w:tcPr>
          <w:p w14:paraId="0A89C48E">
            <w:pPr>
              <w:autoSpaceDE w:val="0"/>
              <w:autoSpaceDN w:val="0"/>
              <w:rPr>
                <w:rFonts w:ascii="Arial"/>
                <w:sz w:val="21"/>
                <w:highlight w:val="none"/>
              </w:rPr>
            </w:pPr>
          </w:p>
        </w:tc>
      </w:tr>
      <w:tr w14:paraId="163D3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713" w:type="dxa"/>
            <w:vAlign w:val="top"/>
          </w:tcPr>
          <w:p w14:paraId="036B2161">
            <w:pPr>
              <w:autoSpaceDE w:val="0"/>
              <w:autoSpaceDN w:val="0"/>
              <w:spacing w:line="269" w:lineRule="auto"/>
              <w:rPr>
                <w:rFonts w:ascii="Arial"/>
                <w:sz w:val="21"/>
                <w:highlight w:val="none"/>
              </w:rPr>
            </w:pPr>
          </w:p>
          <w:p w14:paraId="333DCDD0">
            <w:pPr>
              <w:autoSpaceDE w:val="0"/>
              <w:autoSpaceDN w:val="0"/>
              <w:spacing w:line="269" w:lineRule="auto"/>
              <w:rPr>
                <w:rFonts w:ascii="Arial"/>
                <w:sz w:val="21"/>
                <w:highlight w:val="none"/>
              </w:rPr>
            </w:pPr>
          </w:p>
          <w:p w14:paraId="1AFC49F1">
            <w:pPr>
              <w:autoSpaceDE w:val="0"/>
              <w:autoSpaceDN w:val="0"/>
              <w:spacing w:line="269" w:lineRule="auto"/>
              <w:rPr>
                <w:rFonts w:ascii="Arial"/>
                <w:sz w:val="21"/>
                <w:highlight w:val="none"/>
              </w:rPr>
            </w:pPr>
          </w:p>
          <w:p w14:paraId="59E60D22">
            <w:pPr>
              <w:autoSpaceDE w:val="0"/>
              <w:autoSpaceDN w:val="0"/>
              <w:spacing w:line="270" w:lineRule="auto"/>
              <w:rPr>
                <w:rFonts w:ascii="Arial"/>
                <w:sz w:val="21"/>
                <w:highlight w:val="none"/>
              </w:rPr>
            </w:pPr>
          </w:p>
          <w:p w14:paraId="40881E72">
            <w:pPr>
              <w:autoSpaceDE w:val="0"/>
              <w:autoSpaceDN w:val="0"/>
              <w:spacing w:line="270" w:lineRule="auto"/>
              <w:rPr>
                <w:rFonts w:ascii="Arial"/>
                <w:sz w:val="21"/>
                <w:highlight w:val="none"/>
              </w:rPr>
            </w:pPr>
          </w:p>
          <w:p w14:paraId="33564A2F">
            <w:pPr>
              <w:pStyle w:val="253"/>
              <w:autoSpaceDE w:val="0"/>
              <w:autoSpaceDN w:val="0"/>
              <w:spacing w:before="46" w:line="190" w:lineRule="exact"/>
              <w:ind w:left="322"/>
              <w:rPr>
                <w:sz w:val="14"/>
                <w:szCs w:val="14"/>
                <w:highlight w:val="none"/>
              </w:rPr>
            </w:pPr>
            <w:r>
              <w:rPr>
                <w:b/>
                <w:bCs/>
                <w:spacing w:val="-2"/>
                <w:position w:val="1"/>
                <w:sz w:val="14"/>
                <w:szCs w:val="14"/>
                <w:highlight w:val="none"/>
              </w:rPr>
              <w:t>9</w:t>
            </w:r>
          </w:p>
        </w:tc>
        <w:tc>
          <w:tcPr>
            <w:tcW w:w="1019" w:type="dxa"/>
            <w:tcBorders>
              <w:bottom w:val="nil"/>
            </w:tcBorders>
            <w:vAlign w:val="top"/>
          </w:tcPr>
          <w:p w14:paraId="2447A7D6">
            <w:pPr>
              <w:autoSpaceDE w:val="0"/>
              <w:autoSpaceDN w:val="0"/>
              <w:rPr>
                <w:rFonts w:ascii="Arial"/>
                <w:sz w:val="21"/>
                <w:highlight w:val="none"/>
              </w:rPr>
            </w:pPr>
          </w:p>
        </w:tc>
        <w:tc>
          <w:tcPr>
            <w:tcW w:w="2910" w:type="dxa"/>
            <w:tcBorders>
              <w:right w:val="nil"/>
            </w:tcBorders>
            <w:vAlign w:val="top"/>
          </w:tcPr>
          <w:p w14:paraId="5AFDC76E">
            <w:pPr>
              <w:autoSpaceDE w:val="0"/>
              <w:autoSpaceDN w:val="0"/>
              <w:spacing w:before="52" w:line="2691" w:lineRule="exact"/>
              <w:ind w:firstLine="67"/>
              <w:rPr>
                <w:highlight w:val="none"/>
              </w:rPr>
            </w:pPr>
            <w:r>
              <w:rPr>
                <w:position w:val="-53"/>
                <w:highlight w:val="none"/>
              </w:rPr>
              <w:drawing>
                <wp:inline distT="0" distB="0" distL="0" distR="0">
                  <wp:extent cx="1724660" cy="1708150"/>
                  <wp:effectExtent l="0" t="0" r="8890" b="635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3"/>
                          <a:stretch>
                            <a:fillRect/>
                          </a:stretch>
                        </pic:blipFill>
                        <pic:spPr>
                          <a:xfrm>
                            <a:off x="0" y="0"/>
                            <a:ext cx="1725168" cy="1708404"/>
                          </a:xfrm>
                          <a:prstGeom prst="rect">
                            <a:avLst/>
                          </a:prstGeom>
                        </pic:spPr>
                      </pic:pic>
                    </a:graphicData>
                  </a:graphic>
                </wp:inline>
              </w:drawing>
            </w:r>
          </w:p>
        </w:tc>
        <w:tc>
          <w:tcPr>
            <w:tcW w:w="2822" w:type="dxa"/>
            <w:tcBorders>
              <w:left w:val="nil"/>
            </w:tcBorders>
            <w:vAlign w:val="top"/>
          </w:tcPr>
          <w:p w14:paraId="106527CA">
            <w:pPr>
              <w:autoSpaceDE w:val="0"/>
              <w:autoSpaceDN w:val="0"/>
              <w:spacing w:before="64" w:line="2628" w:lineRule="exact"/>
              <w:ind w:firstLine="119"/>
              <w:rPr>
                <w:highlight w:val="none"/>
              </w:rPr>
            </w:pPr>
            <w:r>
              <w:rPr>
                <w:position w:val="-52"/>
                <w:highlight w:val="none"/>
              </w:rPr>
              <w:drawing>
                <wp:inline distT="0" distB="0" distL="0" distR="0">
                  <wp:extent cx="1591945" cy="1668145"/>
                  <wp:effectExtent l="0" t="0" r="8255" b="825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4"/>
                          <a:stretch>
                            <a:fillRect/>
                          </a:stretch>
                        </pic:blipFill>
                        <pic:spPr>
                          <a:xfrm>
                            <a:off x="0" y="0"/>
                            <a:ext cx="1592579" cy="1668779"/>
                          </a:xfrm>
                          <a:prstGeom prst="rect">
                            <a:avLst/>
                          </a:prstGeom>
                        </pic:spPr>
                      </pic:pic>
                    </a:graphicData>
                  </a:graphic>
                </wp:inline>
              </w:drawing>
            </w:r>
          </w:p>
        </w:tc>
        <w:tc>
          <w:tcPr>
            <w:tcW w:w="1909" w:type="dxa"/>
            <w:vAlign w:val="top"/>
          </w:tcPr>
          <w:p w14:paraId="31600B2B">
            <w:pPr>
              <w:autoSpaceDE w:val="0"/>
              <w:autoSpaceDN w:val="0"/>
              <w:spacing w:line="245" w:lineRule="auto"/>
              <w:rPr>
                <w:rFonts w:ascii="Arial"/>
                <w:sz w:val="21"/>
                <w:highlight w:val="none"/>
              </w:rPr>
            </w:pPr>
          </w:p>
          <w:p w14:paraId="71FE09DB">
            <w:pPr>
              <w:autoSpaceDE w:val="0"/>
              <w:autoSpaceDN w:val="0"/>
              <w:spacing w:line="246" w:lineRule="auto"/>
              <w:rPr>
                <w:rFonts w:ascii="Arial"/>
                <w:sz w:val="21"/>
                <w:highlight w:val="none"/>
              </w:rPr>
            </w:pPr>
          </w:p>
          <w:p w14:paraId="68621C23">
            <w:pPr>
              <w:autoSpaceDE w:val="0"/>
              <w:autoSpaceDN w:val="0"/>
              <w:spacing w:line="246" w:lineRule="auto"/>
              <w:rPr>
                <w:rFonts w:ascii="Arial"/>
                <w:sz w:val="21"/>
                <w:highlight w:val="none"/>
              </w:rPr>
            </w:pPr>
          </w:p>
          <w:p w14:paraId="371E411B">
            <w:pPr>
              <w:autoSpaceDE w:val="0"/>
              <w:autoSpaceDN w:val="0"/>
              <w:spacing w:line="246" w:lineRule="auto"/>
              <w:rPr>
                <w:rFonts w:ascii="Arial"/>
                <w:sz w:val="21"/>
                <w:highlight w:val="none"/>
              </w:rPr>
            </w:pPr>
          </w:p>
          <w:p w14:paraId="6CE8F247">
            <w:pPr>
              <w:pStyle w:val="253"/>
              <w:autoSpaceDE w:val="0"/>
              <w:autoSpaceDN w:val="0"/>
              <w:spacing w:before="45" w:line="242" w:lineRule="auto"/>
              <w:ind w:left="27" w:right="70" w:firstLine="2"/>
              <w:rPr>
                <w:sz w:val="14"/>
                <w:szCs w:val="14"/>
                <w:highlight w:val="none"/>
              </w:rPr>
            </w:pPr>
            <w:r>
              <w:rPr>
                <w:spacing w:val="9"/>
                <w:sz w:val="14"/>
                <w:szCs w:val="14"/>
                <w:highlight w:val="none"/>
              </w:rPr>
              <w:t>定制25厚创意展板（红色丝</w:t>
            </w:r>
            <w:r>
              <w:rPr>
                <w:spacing w:val="6"/>
                <w:sz w:val="14"/>
                <w:szCs w:val="14"/>
                <w:highlight w:val="none"/>
              </w:rPr>
              <w:t>绒布硬包）</w:t>
            </w:r>
          </w:p>
          <w:p w14:paraId="48C2E4BA">
            <w:pPr>
              <w:pStyle w:val="253"/>
              <w:autoSpaceDE w:val="0"/>
              <w:autoSpaceDN w:val="0"/>
              <w:spacing w:line="243" w:lineRule="auto"/>
              <w:ind w:left="27" w:right="73" w:firstLine="1"/>
              <w:rPr>
                <w:sz w:val="14"/>
                <w:szCs w:val="14"/>
                <w:highlight w:val="none"/>
              </w:rPr>
            </w:pPr>
            <w:r>
              <w:rPr>
                <w:spacing w:val="6"/>
                <w:sz w:val="14"/>
                <w:szCs w:val="14"/>
                <w:highlight w:val="none"/>
              </w:rPr>
              <w:t>贴不锈钢雕刻字</w:t>
            </w:r>
            <w:r>
              <w:rPr>
                <w:spacing w:val="-27"/>
                <w:sz w:val="14"/>
                <w:szCs w:val="14"/>
                <w:highlight w:val="none"/>
              </w:rPr>
              <w:t xml:space="preserve"> </w:t>
            </w:r>
            <w:r>
              <w:rPr>
                <w:spacing w:val="6"/>
                <w:sz w:val="14"/>
                <w:szCs w:val="14"/>
                <w:highlight w:val="none"/>
              </w:rPr>
              <w:t>，金色铝合</w:t>
            </w:r>
            <w:r>
              <w:rPr>
                <w:spacing w:val="9"/>
                <w:sz w:val="14"/>
                <w:szCs w:val="14"/>
                <w:highlight w:val="none"/>
              </w:rPr>
              <w:t>金边框，定制</w:t>
            </w:r>
          </w:p>
          <w:p w14:paraId="79D4A50F">
            <w:pPr>
              <w:pStyle w:val="253"/>
              <w:autoSpaceDE w:val="0"/>
              <w:autoSpaceDN w:val="0"/>
              <w:spacing w:line="231" w:lineRule="auto"/>
              <w:ind w:left="37"/>
              <w:rPr>
                <w:sz w:val="14"/>
                <w:szCs w:val="14"/>
                <w:highlight w:val="none"/>
              </w:rPr>
            </w:pPr>
            <w:r>
              <w:rPr>
                <w:spacing w:val="5"/>
                <w:sz w:val="14"/>
                <w:szCs w:val="14"/>
                <w:highlight w:val="none"/>
              </w:rPr>
              <w:t>1、长1000，宽100</w:t>
            </w:r>
          </w:p>
        </w:tc>
        <w:tc>
          <w:tcPr>
            <w:tcW w:w="671" w:type="dxa"/>
            <w:vAlign w:val="top"/>
          </w:tcPr>
          <w:p w14:paraId="047B28A5">
            <w:pPr>
              <w:autoSpaceDE w:val="0"/>
              <w:autoSpaceDN w:val="0"/>
              <w:spacing w:line="269" w:lineRule="auto"/>
              <w:rPr>
                <w:rFonts w:ascii="Arial"/>
                <w:sz w:val="21"/>
                <w:highlight w:val="none"/>
              </w:rPr>
            </w:pPr>
          </w:p>
          <w:p w14:paraId="72B5C633">
            <w:pPr>
              <w:autoSpaceDE w:val="0"/>
              <w:autoSpaceDN w:val="0"/>
              <w:spacing w:line="269" w:lineRule="auto"/>
              <w:rPr>
                <w:rFonts w:ascii="Arial"/>
                <w:sz w:val="21"/>
                <w:highlight w:val="none"/>
              </w:rPr>
            </w:pPr>
          </w:p>
          <w:p w14:paraId="6C83ED23">
            <w:pPr>
              <w:autoSpaceDE w:val="0"/>
              <w:autoSpaceDN w:val="0"/>
              <w:spacing w:line="269" w:lineRule="auto"/>
              <w:rPr>
                <w:rFonts w:ascii="Arial"/>
                <w:sz w:val="21"/>
                <w:highlight w:val="none"/>
              </w:rPr>
            </w:pPr>
          </w:p>
          <w:p w14:paraId="689D25B9">
            <w:pPr>
              <w:autoSpaceDE w:val="0"/>
              <w:autoSpaceDN w:val="0"/>
              <w:spacing w:line="270" w:lineRule="auto"/>
              <w:rPr>
                <w:rFonts w:ascii="Arial"/>
                <w:sz w:val="21"/>
                <w:highlight w:val="none"/>
              </w:rPr>
            </w:pPr>
          </w:p>
          <w:p w14:paraId="20478ABE">
            <w:pPr>
              <w:autoSpaceDE w:val="0"/>
              <w:autoSpaceDN w:val="0"/>
              <w:spacing w:line="270" w:lineRule="auto"/>
              <w:rPr>
                <w:rFonts w:ascii="Arial"/>
                <w:sz w:val="21"/>
                <w:highlight w:val="none"/>
              </w:rPr>
            </w:pPr>
          </w:p>
          <w:p w14:paraId="6A32B861">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76B873EF">
            <w:pPr>
              <w:autoSpaceDE w:val="0"/>
              <w:autoSpaceDN w:val="0"/>
              <w:spacing w:line="269" w:lineRule="auto"/>
              <w:rPr>
                <w:rFonts w:ascii="Arial"/>
                <w:sz w:val="21"/>
                <w:highlight w:val="none"/>
              </w:rPr>
            </w:pPr>
          </w:p>
          <w:p w14:paraId="716952E8">
            <w:pPr>
              <w:autoSpaceDE w:val="0"/>
              <w:autoSpaceDN w:val="0"/>
              <w:spacing w:line="269" w:lineRule="auto"/>
              <w:rPr>
                <w:rFonts w:ascii="Arial"/>
                <w:sz w:val="21"/>
                <w:highlight w:val="none"/>
              </w:rPr>
            </w:pPr>
          </w:p>
          <w:p w14:paraId="6877EBC8">
            <w:pPr>
              <w:autoSpaceDE w:val="0"/>
              <w:autoSpaceDN w:val="0"/>
              <w:spacing w:line="269" w:lineRule="auto"/>
              <w:rPr>
                <w:rFonts w:ascii="Arial"/>
                <w:sz w:val="21"/>
                <w:highlight w:val="none"/>
              </w:rPr>
            </w:pPr>
          </w:p>
          <w:p w14:paraId="0EFD4BD6">
            <w:pPr>
              <w:autoSpaceDE w:val="0"/>
              <w:autoSpaceDN w:val="0"/>
              <w:spacing w:line="270" w:lineRule="auto"/>
              <w:rPr>
                <w:rFonts w:ascii="Arial"/>
                <w:sz w:val="21"/>
                <w:highlight w:val="none"/>
              </w:rPr>
            </w:pPr>
          </w:p>
          <w:p w14:paraId="34A7DDC7">
            <w:pPr>
              <w:autoSpaceDE w:val="0"/>
              <w:autoSpaceDN w:val="0"/>
              <w:spacing w:line="270" w:lineRule="auto"/>
              <w:rPr>
                <w:rFonts w:ascii="Arial"/>
                <w:sz w:val="21"/>
                <w:highlight w:val="none"/>
              </w:rPr>
            </w:pPr>
          </w:p>
          <w:p w14:paraId="2B9CD6D1">
            <w:pPr>
              <w:pStyle w:val="253"/>
              <w:autoSpaceDE w:val="0"/>
              <w:autoSpaceDN w:val="0"/>
              <w:spacing w:before="46" w:line="190" w:lineRule="exact"/>
              <w:ind w:left="249"/>
              <w:rPr>
                <w:sz w:val="14"/>
                <w:szCs w:val="14"/>
                <w:highlight w:val="none"/>
              </w:rPr>
            </w:pPr>
            <w:r>
              <w:rPr>
                <w:spacing w:val="1"/>
                <w:position w:val="1"/>
                <w:sz w:val="14"/>
                <w:szCs w:val="14"/>
                <w:highlight w:val="none"/>
              </w:rPr>
              <w:t>12.00</w:t>
            </w:r>
          </w:p>
        </w:tc>
        <w:tc>
          <w:tcPr>
            <w:tcW w:w="1058" w:type="dxa"/>
            <w:vAlign w:val="top"/>
          </w:tcPr>
          <w:p w14:paraId="0C6F65DB">
            <w:pPr>
              <w:autoSpaceDE w:val="0"/>
              <w:autoSpaceDN w:val="0"/>
              <w:rPr>
                <w:rFonts w:ascii="Arial"/>
                <w:sz w:val="21"/>
                <w:highlight w:val="none"/>
              </w:rPr>
            </w:pPr>
          </w:p>
        </w:tc>
        <w:tc>
          <w:tcPr>
            <w:tcW w:w="1161" w:type="dxa"/>
            <w:vAlign w:val="top"/>
          </w:tcPr>
          <w:p w14:paraId="1AD5B7C5">
            <w:pPr>
              <w:autoSpaceDE w:val="0"/>
              <w:autoSpaceDN w:val="0"/>
              <w:rPr>
                <w:rFonts w:ascii="Arial"/>
                <w:sz w:val="21"/>
                <w:highlight w:val="none"/>
              </w:rPr>
            </w:pPr>
          </w:p>
        </w:tc>
        <w:tc>
          <w:tcPr>
            <w:tcW w:w="1404" w:type="dxa"/>
            <w:vAlign w:val="top"/>
          </w:tcPr>
          <w:p w14:paraId="6736014A">
            <w:pPr>
              <w:autoSpaceDE w:val="0"/>
              <w:autoSpaceDN w:val="0"/>
              <w:rPr>
                <w:rFonts w:ascii="Arial"/>
                <w:sz w:val="21"/>
                <w:highlight w:val="none"/>
              </w:rPr>
            </w:pPr>
          </w:p>
        </w:tc>
      </w:tr>
    </w:tbl>
    <w:p w14:paraId="3F420F80">
      <w:pPr>
        <w:rPr>
          <w:rFonts w:ascii="Arial"/>
          <w:sz w:val="21"/>
          <w:highlight w:val="none"/>
        </w:rPr>
      </w:pPr>
    </w:p>
    <w:p w14:paraId="73EFB65C">
      <w:pPr>
        <w:rPr>
          <w:rFonts w:ascii="Arial" w:hAnsi="Arial" w:eastAsia="Arial" w:cs="Arial"/>
          <w:sz w:val="21"/>
          <w:szCs w:val="21"/>
          <w:highlight w:val="none"/>
        </w:rPr>
        <w:sectPr>
          <w:pgSz w:w="16837" w:h="11905"/>
          <w:pgMar w:top="2199" w:right="1234" w:bottom="0" w:left="1017" w:header="1365" w:footer="0" w:gutter="0"/>
          <w:cols w:space="720" w:num="1"/>
        </w:sectPr>
      </w:pPr>
    </w:p>
    <w:p w14:paraId="63E575B8">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1BE07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75E38E6A">
            <w:pPr>
              <w:autoSpaceDE w:val="0"/>
              <w:autoSpaceDN w:val="0"/>
              <w:spacing w:line="283" w:lineRule="auto"/>
              <w:rPr>
                <w:rFonts w:ascii="Arial"/>
                <w:sz w:val="21"/>
                <w:highlight w:val="none"/>
              </w:rPr>
            </w:pPr>
          </w:p>
          <w:p w14:paraId="4F58084D">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DFB7692">
            <w:pPr>
              <w:autoSpaceDE w:val="0"/>
              <w:autoSpaceDN w:val="0"/>
              <w:spacing w:line="283" w:lineRule="auto"/>
              <w:rPr>
                <w:rFonts w:ascii="Arial"/>
                <w:sz w:val="21"/>
                <w:highlight w:val="none"/>
              </w:rPr>
            </w:pPr>
          </w:p>
          <w:p w14:paraId="07B27AEC">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CB4C0CA">
            <w:pPr>
              <w:autoSpaceDE w:val="0"/>
              <w:autoSpaceDN w:val="0"/>
              <w:spacing w:line="283" w:lineRule="auto"/>
              <w:rPr>
                <w:rFonts w:ascii="Arial"/>
                <w:sz w:val="21"/>
                <w:highlight w:val="none"/>
              </w:rPr>
            </w:pPr>
          </w:p>
          <w:p w14:paraId="58A25C2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957AC60">
            <w:pPr>
              <w:autoSpaceDE w:val="0"/>
              <w:autoSpaceDN w:val="0"/>
              <w:spacing w:line="283" w:lineRule="auto"/>
              <w:rPr>
                <w:rFonts w:ascii="Arial"/>
                <w:sz w:val="21"/>
                <w:highlight w:val="none"/>
              </w:rPr>
            </w:pPr>
          </w:p>
          <w:p w14:paraId="27E9516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0612451F">
            <w:pPr>
              <w:autoSpaceDE w:val="0"/>
              <w:autoSpaceDN w:val="0"/>
              <w:spacing w:line="283" w:lineRule="auto"/>
              <w:rPr>
                <w:rFonts w:ascii="Arial"/>
                <w:sz w:val="21"/>
                <w:highlight w:val="none"/>
              </w:rPr>
            </w:pPr>
          </w:p>
          <w:p w14:paraId="41415F2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6ED4E90">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7F0796EE">
            <w:pPr>
              <w:autoSpaceDE w:val="0"/>
              <w:autoSpaceDN w:val="0"/>
              <w:spacing w:line="283" w:lineRule="auto"/>
              <w:rPr>
                <w:rFonts w:ascii="Arial"/>
                <w:sz w:val="21"/>
                <w:highlight w:val="none"/>
              </w:rPr>
            </w:pPr>
          </w:p>
          <w:p w14:paraId="4C48EEDE">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137A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599F2F29">
            <w:pPr>
              <w:autoSpaceDE w:val="0"/>
              <w:autoSpaceDN w:val="0"/>
              <w:rPr>
                <w:rFonts w:ascii="Arial"/>
                <w:sz w:val="21"/>
                <w:highlight w:val="none"/>
              </w:rPr>
            </w:pPr>
          </w:p>
        </w:tc>
        <w:tc>
          <w:tcPr>
            <w:tcW w:w="1019" w:type="dxa"/>
            <w:vMerge w:val="continue"/>
            <w:tcBorders>
              <w:top w:val="nil"/>
            </w:tcBorders>
            <w:vAlign w:val="top"/>
          </w:tcPr>
          <w:p w14:paraId="1362CDE9">
            <w:pPr>
              <w:autoSpaceDE w:val="0"/>
              <w:autoSpaceDN w:val="0"/>
              <w:rPr>
                <w:rFonts w:ascii="Arial"/>
                <w:sz w:val="21"/>
                <w:highlight w:val="none"/>
              </w:rPr>
            </w:pPr>
          </w:p>
        </w:tc>
        <w:tc>
          <w:tcPr>
            <w:tcW w:w="5732" w:type="dxa"/>
            <w:vMerge w:val="continue"/>
            <w:tcBorders>
              <w:top w:val="nil"/>
            </w:tcBorders>
            <w:vAlign w:val="top"/>
          </w:tcPr>
          <w:p w14:paraId="53E96FD0">
            <w:pPr>
              <w:autoSpaceDE w:val="0"/>
              <w:autoSpaceDN w:val="0"/>
              <w:rPr>
                <w:rFonts w:ascii="Arial"/>
                <w:sz w:val="21"/>
                <w:highlight w:val="none"/>
              </w:rPr>
            </w:pPr>
          </w:p>
        </w:tc>
        <w:tc>
          <w:tcPr>
            <w:tcW w:w="1909" w:type="dxa"/>
            <w:vMerge w:val="continue"/>
            <w:tcBorders>
              <w:top w:val="nil"/>
            </w:tcBorders>
            <w:vAlign w:val="top"/>
          </w:tcPr>
          <w:p w14:paraId="0E40D136">
            <w:pPr>
              <w:autoSpaceDE w:val="0"/>
              <w:autoSpaceDN w:val="0"/>
              <w:rPr>
                <w:rFonts w:ascii="Arial"/>
                <w:sz w:val="21"/>
                <w:highlight w:val="none"/>
              </w:rPr>
            </w:pPr>
          </w:p>
        </w:tc>
        <w:tc>
          <w:tcPr>
            <w:tcW w:w="671" w:type="dxa"/>
            <w:vMerge w:val="continue"/>
            <w:tcBorders>
              <w:top w:val="nil"/>
            </w:tcBorders>
            <w:vAlign w:val="top"/>
          </w:tcPr>
          <w:p w14:paraId="3E2D9E4C">
            <w:pPr>
              <w:autoSpaceDE w:val="0"/>
              <w:autoSpaceDN w:val="0"/>
              <w:rPr>
                <w:rFonts w:ascii="Arial"/>
                <w:sz w:val="21"/>
                <w:highlight w:val="none"/>
              </w:rPr>
            </w:pPr>
          </w:p>
        </w:tc>
        <w:tc>
          <w:tcPr>
            <w:tcW w:w="907" w:type="dxa"/>
            <w:vAlign w:val="top"/>
          </w:tcPr>
          <w:p w14:paraId="644CAB1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3642B9A5">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7EDBEDB4">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6D6EBE1">
            <w:pPr>
              <w:autoSpaceDE w:val="0"/>
              <w:autoSpaceDN w:val="0"/>
              <w:rPr>
                <w:rFonts w:ascii="Arial"/>
                <w:sz w:val="21"/>
                <w:highlight w:val="none"/>
              </w:rPr>
            </w:pPr>
          </w:p>
        </w:tc>
      </w:tr>
      <w:tr w14:paraId="7017C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5" w:hRule="atLeast"/>
        </w:trPr>
        <w:tc>
          <w:tcPr>
            <w:tcW w:w="713" w:type="dxa"/>
            <w:vAlign w:val="top"/>
          </w:tcPr>
          <w:p w14:paraId="7CC85F89">
            <w:pPr>
              <w:autoSpaceDE w:val="0"/>
              <w:autoSpaceDN w:val="0"/>
              <w:spacing w:line="258" w:lineRule="auto"/>
              <w:rPr>
                <w:rFonts w:ascii="Arial"/>
                <w:sz w:val="21"/>
                <w:highlight w:val="none"/>
              </w:rPr>
            </w:pPr>
          </w:p>
          <w:p w14:paraId="077AA455">
            <w:pPr>
              <w:autoSpaceDE w:val="0"/>
              <w:autoSpaceDN w:val="0"/>
              <w:spacing w:line="258" w:lineRule="auto"/>
              <w:rPr>
                <w:rFonts w:ascii="Arial"/>
                <w:sz w:val="21"/>
                <w:highlight w:val="none"/>
              </w:rPr>
            </w:pPr>
          </w:p>
          <w:p w14:paraId="3C075CF2">
            <w:pPr>
              <w:autoSpaceDE w:val="0"/>
              <w:autoSpaceDN w:val="0"/>
              <w:spacing w:line="258" w:lineRule="auto"/>
              <w:rPr>
                <w:rFonts w:ascii="Arial"/>
                <w:sz w:val="21"/>
                <w:highlight w:val="none"/>
              </w:rPr>
            </w:pPr>
          </w:p>
          <w:p w14:paraId="61688706">
            <w:pPr>
              <w:autoSpaceDE w:val="0"/>
              <w:autoSpaceDN w:val="0"/>
              <w:spacing w:line="259" w:lineRule="auto"/>
              <w:rPr>
                <w:rFonts w:ascii="Arial"/>
                <w:sz w:val="21"/>
                <w:highlight w:val="none"/>
              </w:rPr>
            </w:pPr>
          </w:p>
          <w:p w14:paraId="3EEC9B05">
            <w:pPr>
              <w:autoSpaceDE w:val="0"/>
              <w:autoSpaceDN w:val="0"/>
              <w:spacing w:line="259" w:lineRule="auto"/>
              <w:rPr>
                <w:rFonts w:ascii="Arial"/>
                <w:sz w:val="21"/>
                <w:highlight w:val="none"/>
              </w:rPr>
            </w:pPr>
          </w:p>
          <w:p w14:paraId="314B4A1D">
            <w:pPr>
              <w:autoSpaceDE w:val="0"/>
              <w:autoSpaceDN w:val="0"/>
              <w:spacing w:line="259" w:lineRule="auto"/>
              <w:rPr>
                <w:rFonts w:ascii="Arial"/>
                <w:sz w:val="21"/>
                <w:highlight w:val="none"/>
              </w:rPr>
            </w:pPr>
          </w:p>
          <w:p w14:paraId="7B93895A">
            <w:pPr>
              <w:autoSpaceDE w:val="0"/>
              <w:autoSpaceDN w:val="0"/>
              <w:spacing w:line="259" w:lineRule="auto"/>
              <w:rPr>
                <w:rFonts w:ascii="Arial"/>
                <w:sz w:val="21"/>
                <w:highlight w:val="none"/>
              </w:rPr>
            </w:pPr>
          </w:p>
          <w:p w14:paraId="66847F4C">
            <w:pPr>
              <w:autoSpaceDE w:val="0"/>
              <w:autoSpaceDN w:val="0"/>
              <w:spacing w:line="259" w:lineRule="auto"/>
              <w:rPr>
                <w:rFonts w:ascii="Arial"/>
                <w:sz w:val="21"/>
                <w:highlight w:val="none"/>
              </w:rPr>
            </w:pPr>
          </w:p>
          <w:p w14:paraId="5D7822E0">
            <w:pPr>
              <w:autoSpaceDE w:val="0"/>
              <w:autoSpaceDN w:val="0"/>
              <w:spacing w:line="259" w:lineRule="auto"/>
              <w:rPr>
                <w:rFonts w:ascii="Arial"/>
                <w:sz w:val="21"/>
                <w:highlight w:val="none"/>
              </w:rPr>
            </w:pPr>
          </w:p>
          <w:p w14:paraId="7326EF22">
            <w:pPr>
              <w:pStyle w:val="253"/>
              <w:autoSpaceDE w:val="0"/>
              <w:autoSpaceDN w:val="0"/>
              <w:spacing w:before="46" w:line="190" w:lineRule="exact"/>
              <w:ind w:left="294"/>
              <w:rPr>
                <w:sz w:val="14"/>
                <w:szCs w:val="14"/>
                <w:highlight w:val="none"/>
              </w:rPr>
            </w:pPr>
            <w:r>
              <w:rPr>
                <w:b/>
                <w:bCs/>
                <w:spacing w:val="-5"/>
                <w:position w:val="1"/>
                <w:sz w:val="14"/>
                <w:szCs w:val="14"/>
                <w:highlight w:val="none"/>
              </w:rPr>
              <w:t>10</w:t>
            </w:r>
          </w:p>
        </w:tc>
        <w:tc>
          <w:tcPr>
            <w:tcW w:w="1019" w:type="dxa"/>
            <w:tcBorders>
              <w:bottom w:val="nil"/>
            </w:tcBorders>
            <w:vAlign w:val="top"/>
          </w:tcPr>
          <w:p w14:paraId="08913683">
            <w:pPr>
              <w:autoSpaceDE w:val="0"/>
              <w:autoSpaceDN w:val="0"/>
              <w:spacing w:line="243" w:lineRule="auto"/>
              <w:rPr>
                <w:rFonts w:ascii="Arial"/>
                <w:sz w:val="21"/>
                <w:highlight w:val="none"/>
              </w:rPr>
            </w:pPr>
          </w:p>
          <w:p w14:paraId="7C8EF0FB">
            <w:pPr>
              <w:autoSpaceDE w:val="0"/>
              <w:autoSpaceDN w:val="0"/>
              <w:spacing w:line="243" w:lineRule="auto"/>
              <w:rPr>
                <w:rFonts w:ascii="Arial"/>
                <w:sz w:val="21"/>
                <w:highlight w:val="none"/>
              </w:rPr>
            </w:pPr>
          </w:p>
          <w:p w14:paraId="67B5B147">
            <w:pPr>
              <w:autoSpaceDE w:val="0"/>
              <w:autoSpaceDN w:val="0"/>
              <w:spacing w:line="243" w:lineRule="auto"/>
              <w:rPr>
                <w:rFonts w:ascii="Arial"/>
                <w:sz w:val="21"/>
                <w:highlight w:val="none"/>
              </w:rPr>
            </w:pPr>
          </w:p>
          <w:p w14:paraId="39A3C373">
            <w:pPr>
              <w:autoSpaceDE w:val="0"/>
              <w:autoSpaceDN w:val="0"/>
              <w:spacing w:line="243" w:lineRule="auto"/>
              <w:rPr>
                <w:rFonts w:ascii="Arial"/>
                <w:sz w:val="21"/>
                <w:highlight w:val="none"/>
              </w:rPr>
            </w:pPr>
          </w:p>
          <w:p w14:paraId="342C4196">
            <w:pPr>
              <w:autoSpaceDE w:val="0"/>
              <w:autoSpaceDN w:val="0"/>
              <w:spacing w:line="243" w:lineRule="auto"/>
              <w:rPr>
                <w:rFonts w:ascii="Arial"/>
                <w:sz w:val="21"/>
                <w:highlight w:val="none"/>
              </w:rPr>
            </w:pPr>
          </w:p>
          <w:p w14:paraId="4BB7284D">
            <w:pPr>
              <w:autoSpaceDE w:val="0"/>
              <w:autoSpaceDN w:val="0"/>
              <w:spacing w:line="243" w:lineRule="auto"/>
              <w:rPr>
                <w:rFonts w:ascii="Arial"/>
                <w:sz w:val="21"/>
                <w:highlight w:val="none"/>
              </w:rPr>
            </w:pPr>
          </w:p>
          <w:p w14:paraId="5820CE3F">
            <w:pPr>
              <w:autoSpaceDE w:val="0"/>
              <w:autoSpaceDN w:val="0"/>
              <w:spacing w:line="243" w:lineRule="auto"/>
              <w:rPr>
                <w:rFonts w:ascii="Arial"/>
                <w:sz w:val="21"/>
                <w:highlight w:val="none"/>
              </w:rPr>
            </w:pPr>
          </w:p>
          <w:p w14:paraId="093DEFC4">
            <w:pPr>
              <w:autoSpaceDE w:val="0"/>
              <w:autoSpaceDN w:val="0"/>
              <w:spacing w:line="243" w:lineRule="auto"/>
              <w:rPr>
                <w:rFonts w:ascii="Arial"/>
                <w:sz w:val="21"/>
                <w:highlight w:val="none"/>
              </w:rPr>
            </w:pPr>
          </w:p>
          <w:p w14:paraId="5CCCF122">
            <w:pPr>
              <w:autoSpaceDE w:val="0"/>
              <w:autoSpaceDN w:val="0"/>
              <w:spacing w:line="243" w:lineRule="auto"/>
              <w:rPr>
                <w:rFonts w:ascii="Arial"/>
                <w:sz w:val="21"/>
                <w:highlight w:val="none"/>
              </w:rPr>
            </w:pPr>
          </w:p>
          <w:p w14:paraId="72CC6CA8">
            <w:pPr>
              <w:autoSpaceDE w:val="0"/>
              <w:autoSpaceDN w:val="0"/>
              <w:spacing w:line="244" w:lineRule="auto"/>
              <w:rPr>
                <w:rFonts w:ascii="Arial"/>
                <w:sz w:val="21"/>
                <w:highlight w:val="none"/>
              </w:rPr>
            </w:pPr>
          </w:p>
          <w:p w14:paraId="56646AEE">
            <w:pPr>
              <w:autoSpaceDE w:val="0"/>
              <w:autoSpaceDN w:val="0"/>
              <w:spacing w:line="244" w:lineRule="auto"/>
              <w:rPr>
                <w:rFonts w:ascii="Arial"/>
                <w:sz w:val="21"/>
                <w:highlight w:val="none"/>
              </w:rPr>
            </w:pPr>
          </w:p>
          <w:p w14:paraId="6851ACF1">
            <w:pPr>
              <w:autoSpaceDE w:val="0"/>
              <w:autoSpaceDN w:val="0"/>
              <w:spacing w:line="244" w:lineRule="auto"/>
              <w:rPr>
                <w:rFonts w:ascii="Arial"/>
                <w:sz w:val="21"/>
                <w:highlight w:val="none"/>
              </w:rPr>
            </w:pPr>
          </w:p>
          <w:p w14:paraId="54C17F62">
            <w:pPr>
              <w:autoSpaceDE w:val="0"/>
              <w:autoSpaceDN w:val="0"/>
              <w:spacing w:line="244" w:lineRule="auto"/>
              <w:rPr>
                <w:rFonts w:ascii="Arial"/>
                <w:sz w:val="21"/>
                <w:highlight w:val="none"/>
              </w:rPr>
            </w:pPr>
          </w:p>
          <w:p w14:paraId="675375CC">
            <w:pPr>
              <w:autoSpaceDE w:val="0"/>
              <w:autoSpaceDN w:val="0"/>
              <w:spacing w:line="244" w:lineRule="auto"/>
              <w:rPr>
                <w:rFonts w:ascii="Arial"/>
                <w:sz w:val="21"/>
                <w:highlight w:val="none"/>
              </w:rPr>
            </w:pPr>
          </w:p>
          <w:p w14:paraId="6E4B7DBF">
            <w:pPr>
              <w:autoSpaceDE w:val="0"/>
              <w:autoSpaceDN w:val="0"/>
              <w:spacing w:line="244" w:lineRule="auto"/>
              <w:rPr>
                <w:rFonts w:ascii="Arial"/>
                <w:sz w:val="21"/>
                <w:highlight w:val="none"/>
              </w:rPr>
            </w:pPr>
          </w:p>
          <w:p w14:paraId="06ACCAB0">
            <w:pPr>
              <w:autoSpaceDE w:val="0"/>
              <w:autoSpaceDN w:val="0"/>
              <w:spacing w:line="244" w:lineRule="auto"/>
              <w:rPr>
                <w:rFonts w:ascii="Arial"/>
                <w:sz w:val="21"/>
                <w:highlight w:val="none"/>
              </w:rPr>
            </w:pPr>
          </w:p>
          <w:p w14:paraId="2B883BC8">
            <w:pPr>
              <w:autoSpaceDE w:val="0"/>
              <w:autoSpaceDN w:val="0"/>
              <w:spacing w:line="244" w:lineRule="auto"/>
              <w:rPr>
                <w:rFonts w:ascii="Arial"/>
                <w:sz w:val="21"/>
                <w:highlight w:val="none"/>
              </w:rPr>
            </w:pPr>
          </w:p>
          <w:p w14:paraId="056BE6CF">
            <w:pPr>
              <w:autoSpaceDE w:val="0"/>
              <w:autoSpaceDN w:val="0"/>
              <w:spacing w:line="244" w:lineRule="auto"/>
              <w:rPr>
                <w:rFonts w:ascii="Arial"/>
                <w:sz w:val="21"/>
                <w:highlight w:val="none"/>
              </w:rPr>
            </w:pPr>
          </w:p>
          <w:p w14:paraId="235C6236">
            <w:pPr>
              <w:autoSpaceDE w:val="0"/>
              <w:autoSpaceDN w:val="0"/>
              <w:spacing w:line="244" w:lineRule="auto"/>
              <w:rPr>
                <w:rFonts w:ascii="Arial"/>
                <w:sz w:val="21"/>
                <w:highlight w:val="none"/>
              </w:rPr>
            </w:pPr>
          </w:p>
          <w:p w14:paraId="6B458246">
            <w:pPr>
              <w:pStyle w:val="253"/>
              <w:autoSpaceDE w:val="0"/>
              <w:autoSpaceDN w:val="0"/>
              <w:spacing w:before="46" w:line="230" w:lineRule="auto"/>
              <w:ind w:left="206"/>
              <w:rPr>
                <w:sz w:val="14"/>
                <w:szCs w:val="14"/>
                <w:highlight w:val="none"/>
              </w:rPr>
            </w:pPr>
            <w:r>
              <w:rPr>
                <w:b/>
                <w:bCs/>
                <w:spacing w:val="6"/>
                <w:sz w:val="14"/>
                <w:szCs w:val="14"/>
                <w:highlight w:val="none"/>
              </w:rPr>
              <w:t>创意展板</w:t>
            </w:r>
          </w:p>
        </w:tc>
        <w:tc>
          <w:tcPr>
            <w:tcW w:w="5732" w:type="dxa"/>
            <w:vAlign w:val="top"/>
          </w:tcPr>
          <w:p w14:paraId="1AF63C5D">
            <w:pPr>
              <w:autoSpaceDE w:val="0"/>
              <w:autoSpaceDN w:val="0"/>
              <w:spacing w:before="14" w:line="4731" w:lineRule="exact"/>
              <w:ind w:firstLine="590"/>
              <w:rPr>
                <w:highlight w:val="none"/>
              </w:rPr>
            </w:pPr>
            <w:r>
              <w:rPr>
                <w:position w:val="-94"/>
                <w:highlight w:val="none"/>
              </w:rPr>
              <w:drawing>
                <wp:inline distT="0" distB="0" distL="0" distR="0">
                  <wp:extent cx="2994660" cy="3003550"/>
                  <wp:effectExtent l="0" t="0" r="15240" b="635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5"/>
                          <a:stretch>
                            <a:fillRect/>
                          </a:stretch>
                        </pic:blipFill>
                        <pic:spPr>
                          <a:xfrm>
                            <a:off x="0" y="0"/>
                            <a:ext cx="2994660" cy="3003803"/>
                          </a:xfrm>
                          <a:prstGeom prst="rect">
                            <a:avLst/>
                          </a:prstGeom>
                        </pic:spPr>
                      </pic:pic>
                    </a:graphicData>
                  </a:graphic>
                </wp:inline>
              </w:drawing>
            </w:r>
          </w:p>
        </w:tc>
        <w:tc>
          <w:tcPr>
            <w:tcW w:w="1909" w:type="dxa"/>
            <w:vAlign w:val="top"/>
          </w:tcPr>
          <w:p w14:paraId="4FD15A17">
            <w:pPr>
              <w:autoSpaceDE w:val="0"/>
              <w:autoSpaceDN w:val="0"/>
              <w:spacing w:line="248" w:lineRule="auto"/>
              <w:rPr>
                <w:rFonts w:ascii="Arial"/>
                <w:sz w:val="21"/>
                <w:highlight w:val="none"/>
              </w:rPr>
            </w:pPr>
          </w:p>
          <w:p w14:paraId="45B4B6E0">
            <w:pPr>
              <w:autoSpaceDE w:val="0"/>
              <w:autoSpaceDN w:val="0"/>
              <w:spacing w:line="248" w:lineRule="auto"/>
              <w:rPr>
                <w:rFonts w:ascii="Arial"/>
                <w:sz w:val="21"/>
                <w:highlight w:val="none"/>
              </w:rPr>
            </w:pPr>
          </w:p>
          <w:p w14:paraId="3EC8F5C4">
            <w:pPr>
              <w:autoSpaceDE w:val="0"/>
              <w:autoSpaceDN w:val="0"/>
              <w:spacing w:line="248" w:lineRule="auto"/>
              <w:rPr>
                <w:rFonts w:ascii="Arial"/>
                <w:sz w:val="21"/>
                <w:highlight w:val="none"/>
              </w:rPr>
            </w:pPr>
          </w:p>
          <w:p w14:paraId="0E792E61">
            <w:pPr>
              <w:autoSpaceDE w:val="0"/>
              <w:autoSpaceDN w:val="0"/>
              <w:spacing w:line="248" w:lineRule="auto"/>
              <w:rPr>
                <w:rFonts w:ascii="Arial"/>
                <w:sz w:val="21"/>
                <w:highlight w:val="none"/>
              </w:rPr>
            </w:pPr>
          </w:p>
          <w:p w14:paraId="6EE41BE4">
            <w:pPr>
              <w:autoSpaceDE w:val="0"/>
              <w:autoSpaceDN w:val="0"/>
              <w:spacing w:line="248" w:lineRule="auto"/>
              <w:rPr>
                <w:rFonts w:ascii="Arial"/>
                <w:sz w:val="21"/>
                <w:highlight w:val="none"/>
              </w:rPr>
            </w:pPr>
          </w:p>
          <w:p w14:paraId="726F46B0">
            <w:pPr>
              <w:autoSpaceDE w:val="0"/>
              <w:autoSpaceDN w:val="0"/>
              <w:spacing w:line="248" w:lineRule="auto"/>
              <w:rPr>
                <w:rFonts w:ascii="Arial"/>
                <w:sz w:val="21"/>
                <w:highlight w:val="none"/>
              </w:rPr>
            </w:pPr>
          </w:p>
          <w:p w14:paraId="471DC71E">
            <w:pPr>
              <w:autoSpaceDE w:val="0"/>
              <w:autoSpaceDN w:val="0"/>
              <w:spacing w:line="248" w:lineRule="auto"/>
              <w:rPr>
                <w:rFonts w:ascii="Arial"/>
                <w:sz w:val="21"/>
                <w:highlight w:val="none"/>
              </w:rPr>
            </w:pPr>
          </w:p>
          <w:p w14:paraId="56614D17">
            <w:pPr>
              <w:autoSpaceDE w:val="0"/>
              <w:autoSpaceDN w:val="0"/>
              <w:spacing w:line="249" w:lineRule="auto"/>
              <w:rPr>
                <w:rFonts w:ascii="Arial"/>
                <w:sz w:val="21"/>
                <w:highlight w:val="none"/>
              </w:rPr>
            </w:pPr>
          </w:p>
          <w:p w14:paraId="33C6D547">
            <w:pPr>
              <w:autoSpaceDE w:val="0"/>
              <w:autoSpaceDN w:val="0"/>
              <w:spacing w:line="249" w:lineRule="auto"/>
              <w:rPr>
                <w:rFonts w:ascii="Arial"/>
                <w:sz w:val="21"/>
                <w:highlight w:val="none"/>
              </w:rPr>
            </w:pPr>
          </w:p>
          <w:p w14:paraId="0645391A">
            <w:pPr>
              <w:pStyle w:val="253"/>
              <w:autoSpaceDE w:val="0"/>
              <w:autoSpaceDN w:val="0"/>
              <w:spacing w:before="46" w:line="255" w:lineRule="auto"/>
              <w:ind w:left="29" w:right="483"/>
              <w:rPr>
                <w:sz w:val="14"/>
                <w:szCs w:val="14"/>
                <w:highlight w:val="none"/>
              </w:rPr>
            </w:pPr>
            <w:r>
              <w:rPr>
                <w:spacing w:val="5"/>
                <w:sz w:val="14"/>
                <w:szCs w:val="14"/>
                <w:highlight w:val="none"/>
              </w:rPr>
              <w:t>5厚透明亚克力背喷：</w:t>
            </w:r>
            <w:r>
              <w:rPr>
                <w:spacing w:val="4"/>
                <w:sz w:val="14"/>
                <w:szCs w:val="14"/>
                <w:highlight w:val="none"/>
              </w:rPr>
              <w:t xml:space="preserve"> </w:t>
            </w:r>
            <w:r>
              <w:rPr>
                <w:spacing w:val="2"/>
                <w:sz w:val="14"/>
                <w:szCs w:val="14"/>
                <w:highlight w:val="none"/>
              </w:rPr>
              <w:t>700*70</w:t>
            </w:r>
          </w:p>
        </w:tc>
        <w:tc>
          <w:tcPr>
            <w:tcW w:w="671" w:type="dxa"/>
            <w:vAlign w:val="top"/>
          </w:tcPr>
          <w:p w14:paraId="480398C0">
            <w:pPr>
              <w:autoSpaceDE w:val="0"/>
              <w:autoSpaceDN w:val="0"/>
              <w:spacing w:line="258" w:lineRule="auto"/>
              <w:rPr>
                <w:rFonts w:ascii="Arial"/>
                <w:sz w:val="21"/>
                <w:highlight w:val="none"/>
              </w:rPr>
            </w:pPr>
          </w:p>
          <w:p w14:paraId="6C3B8FCB">
            <w:pPr>
              <w:autoSpaceDE w:val="0"/>
              <w:autoSpaceDN w:val="0"/>
              <w:spacing w:line="258" w:lineRule="auto"/>
              <w:rPr>
                <w:rFonts w:ascii="Arial"/>
                <w:sz w:val="21"/>
                <w:highlight w:val="none"/>
              </w:rPr>
            </w:pPr>
          </w:p>
          <w:p w14:paraId="5FF18861">
            <w:pPr>
              <w:autoSpaceDE w:val="0"/>
              <w:autoSpaceDN w:val="0"/>
              <w:spacing w:line="258" w:lineRule="auto"/>
              <w:rPr>
                <w:rFonts w:ascii="Arial"/>
                <w:sz w:val="21"/>
                <w:highlight w:val="none"/>
              </w:rPr>
            </w:pPr>
          </w:p>
          <w:p w14:paraId="0E9D19E6">
            <w:pPr>
              <w:autoSpaceDE w:val="0"/>
              <w:autoSpaceDN w:val="0"/>
              <w:spacing w:line="259" w:lineRule="auto"/>
              <w:rPr>
                <w:rFonts w:ascii="Arial"/>
                <w:sz w:val="21"/>
                <w:highlight w:val="none"/>
              </w:rPr>
            </w:pPr>
          </w:p>
          <w:p w14:paraId="5B8EB576">
            <w:pPr>
              <w:autoSpaceDE w:val="0"/>
              <w:autoSpaceDN w:val="0"/>
              <w:spacing w:line="259" w:lineRule="auto"/>
              <w:rPr>
                <w:rFonts w:ascii="Arial"/>
                <w:sz w:val="21"/>
                <w:highlight w:val="none"/>
              </w:rPr>
            </w:pPr>
          </w:p>
          <w:p w14:paraId="6BFD38C3">
            <w:pPr>
              <w:autoSpaceDE w:val="0"/>
              <w:autoSpaceDN w:val="0"/>
              <w:spacing w:line="259" w:lineRule="auto"/>
              <w:rPr>
                <w:rFonts w:ascii="Arial"/>
                <w:sz w:val="21"/>
                <w:highlight w:val="none"/>
              </w:rPr>
            </w:pPr>
          </w:p>
          <w:p w14:paraId="3D12BA97">
            <w:pPr>
              <w:autoSpaceDE w:val="0"/>
              <w:autoSpaceDN w:val="0"/>
              <w:spacing w:line="259" w:lineRule="auto"/>
              <w:rPr>
                <w:rFonts w:ascii="Arial"/>
                <w:sz w:val="21"/>
                <w:highlight w:val="none"/>
              </w:rPr>
            </w:pPr>
          </w:p>
          <w:p w14:paraId="3C274A00">
            <w:pPr>
              <w:autoSpaceDE w:val="0"/>
              <w:autoSpaceDN w:val="0"/>
              <w:spacing w:line="259" w:lineRule="auto"/>
              <w:rPr>
                <w:rFonts w:ascii="Arial"/>
                <w:sz w:val="21"/>
                <w:highlight w:val="none"/>
              </w:rPr>
            </w:pPr>
          </w:p>
          <w:p w14:paraId="2C0416D5">
            <w:pPr>
              <w:autoSpaceDE w:val="0"/>
              <w:autoSpaceDN w:val="0"/>
              <w:spacing w:line="259" w:lineRule="auto"/>
              <w:rPr>
                <w:rFonts w:ascii="Arial"/>
                <w:sz w:val="21"/>
                <w:highlight w:val="none"/>
              </w:rPr>
            </w:pPr>
          </w:p>
          <w:p w14:paraId="6E540C38">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76E33522">
            <w:pPr>
              <w:autoSpaceDE w:val="0"/>
              <w:autoSpaceDN w:val="0"/>
              <w:spacing w:line="258" w:lineRule="auto"/>
              <w:rPr>
                <w:rFonts w:ascii="Arial"/>
                <w:sz w:val="21"/>
                <w:highlight w:val="none"/>
              </w:rPr>
            </w:pPr>
          </w:p>
          <w:p w14:paraId="2AAE8352">
            <w:pPr>
              <w:autoSpaceDE w:val="0"/>
              <w:autoSpaceDN w:val="0"/>
              <w:spacing w:line="258" w:lineRule="auto"/>
              <w:rPr>
                <w:rFonts w:ascii="Arial"/>
                <w:sz w:val="21"/>
                <w:highlight w:val="none"/>
              </w:rPr>
            </w:pPr>
          </w:p>
          <w:p w14:paraId="3D9004CA">
            <w:pPr>
              <w:autoSpaceDE w:val="0"/>
              <w:autoSpaceDN w:val="0"/>
              <w:spacing w:line="258" w:lineRule="auto"/>
              <w:rPr>
                <w:rFonts w:ascii="Arial"/>
                <w:sz w:val="21"/>
                <w:highlight w:val="none"/>
              </w:rPr>
            </w:pPr>
          </w:p>
          <w:p w14:paraId="5E361DD4">
            <w:pPr>
              <w:autoSpaceDE w:val="0"/>
              <w:autoSpaceDN w:val="0"/>
              <w:spacing w:line="259" w:lineRule="auto"/>
              <w:rPr>
                <w:rFonts w:ascii="Arial"/>
                <w:sz w:val="21"/>
                <w:highlight w:val="none"/>
              </w:rPr>
            </w:pPr>
          </w:p>
          <w:p w14:paraId="2B2C265B">
            <w:pPr>
              <w:autoSpaceDE w:val="0"/>
              <w:autoSpaceDN w:val="0"/>
              <w:spacing w:line="259" w:lineRule="auto"/>
              <w:rPr>
                <w:rFonts w:ascii="Arial"/>
                <w:sz w:val="21"/>
                <w:highlight w:val="none"/>
              </w:rPr>
            </w:pPr>
          </w:p>
          <w:p w14:paraId="60034889">
            <w:pPr>
              <w:autoSpaceDE w:val="0"/>
              <w:autoSpaceDN w:val="0"/>
              <w:spacing w:line="259" w:lineRule="auto"/>
              <w:rPr>
                <w:rFonts w:ascii="Arial"/>
                <w:sz w:val="21"/>
                <w:highlight w:val="none"/>
              </w:rPr>
            </w:pPr>
          </w:p>
          <w:p w14:paraId="3DEC0251">
            <w:pPr>
              <w:autoSpaceDE w:val="0"/>
              <w:autoSpaceDN w:val="0"/>
              <w:spacing w:line="259" w:lineRule="auto"/>
              <w:rPr>
                <w:rFonts w:ascii="Arial"/>
                <w:sz w:val="21"/>
                <w:highlight w:val="none"/>
              </w:rPr>
            </w:pPr>
          </w:p>
          <w:p w14:paraId="4EACC2F9">
            <w:pPr>
              <w:autoSpaceDE w:val="0"/>
              <w:autoSpaceDN w:val="0"/>
              <w:spacing w:line="259" w:lineRule="auto"/>
              <w:rPr>
                <w:rFonts w:ascii="Arial"/>
                <w:sz w:val="21"/>
                <w:highlight w:val="none"/>
              </w:rPr>
            </w:pPr>
          </w:p>
          <w:p w14:paraId="22418EC4">
            <w:pPr>
              <w:autoSpaceDE w:val="0"/>
              <w:autoSpaceDN w:val="0"/>
              <w:spacing w:line="259" w:lineRule="auto"/>
              <w:rPr>
                <w:rFonts w:ascii="Arial"/>
                <w:sz w:val="21"/>
                <w:highlight w:val="none"/>
              </w:rPr>
            </w:pPr>
          </w:p>
          <w:p w14:paraId="0B59F5E9">
            <w:pPr>
              <w:pStyle w:val="253"/>
              <w:autoSpaceDE w:val="0"/>
              <w:autoSpaceDN w:val="0"/>
              <w:spacing w:before="46" w:line="190" w:lineRule="exact"/>
              <w:ind w:left="273"/>
              <w:rPr>
                <w:sz w:val="14"/>
                <w:szCs w:val="14"/>
                <w:highlight w:val="none"/>
              </w:rPr>
            </w:pPr>
            <w:r>
              <w:rPr>
                <w:spacing w:val="3"/>
                <w:position w:val="1"/>
                <w:sz w:val="14"/>
                <w:szCs w:val="14"/>
                <w:highlight w:val="none"/>
              </w:rPr>
              <w:t>4.00</w:t>
            </w:r>
          </w:p>
        </w:tc>
        <w:tc>
          <w:tcPr>
            <w:tcW w:w="1058" w:type="dxa"/>
            <w:vAlign w:val="top"/>
          </w:tcPr>
          <w:p w14:paraId="6809DE43">
            <w:pPr>
              <w:autoSpaceDE w:val="0"/>
              <w:autoSpaceDN w:val="0"/>
              <w:rPr>
                <w:rFonts w:ascii="Arial"/>
                <w:sz w:val="21"/>
                <w:highlight w:val="none"/>
              </w:rPr>
            </w:pPr>
          </w:p>
        </w:tc>
        <w:tc>
          <w:tcPr>
            <w:tcW w:w="1161" w:type="dxa"/>
            <w:vAlign w:val="top"/>
          </w:tcPr>
          <w:p w14:paraId="0ECF9DE1">
            <w:pPr>
              <w:autoSpaceDE w:val="0"/>
              <w:autoSpaceDN w:val="0"/>
              <w:rPr>
                <w:rFonts w:ascii="Arial"/>
                <w:sz w:val="21"/>
                <w:highlight w:val="none"/>
              </w:rPr>
            </w:pPr>
          </w:p>
        </w:tc>
        <w:tc>
          <w:tcPr>
            <w:tcW w:w="1404" w:type="dxa"/>
            <w:vAlign w:val="top"/>
          </w:tcPr>
          <w:p w14:paraId="725D1883">
            <w:pPr>
              <w:autoSpaceDE w:val="0"/>
              <w:autoSpaceDN w:val="0"/>
              <w:rPr>
                <w:rFonts w:ascii="Arial"/>
                <w:sz w:val="21"/>
                <w:highlight w:val="none"/>
              </w:rPr>
            </w:pPr>
          </w:p>
        </w:tc>
      </w:tr>
    </w:tbl>
    <w:p w14:paraId="40559DC4">
      <w:pPr>
        <w:rPr>
          <w:rFonts w:ascii="Arial"/>
          <w:sz w:val="21"/>
          <w:highlight w:val="none"/>
        </w:rPr>
      </w:pPr>
    </w:p>
    <w:p w14:paraId="4720AFD2">
      <w:pPr>
        <w:rPr>
          <w:rFonts w:ascii="Arial" w:hAnsi="Arial" w:eastAsia="Arial" w:cs="Arial"/>
          <w:sz w:val="21"/>
          <w:szCs w:val="21"/>
          <w:highlight w:val="none"/>
        </w:rPr>
        <w:sectPr>
          <w:pgSz w:w="16837" w:h="11905"/>
          <w:pgMar w:top="2199" w:right="1234" w:bottom="0" w:left="1017" w:header="1365" w:footer="0" w:gutter="0"/>
          <w:cols w:space="720" w:num="1"/>
        </w:sectPr>
      </w:pPr>
    </w:p>
    <w:p w14:paraId="104A53A2">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AFAF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83BA2A4">
            <w:pPr>
              <w:autoSpaceDE w:val="0"/>
              <w:autoSpaceDN w:val="0"/>
              <w:spacing w:line="283" w:lineRule="auto"/>
              <w:rPr>
                <w:rFonts w:ascii="Arial"/>
                <w:sz w:val="21"/>
                <w:highlight w:val="none"/>
              </w:rPr>
            </w:pPr>
          </w:p>
          <w:p w14:paraId="6FBEF3C0">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CB06BCC">
            <w:pPr>
              <w:autoSpaceDE w:val="0"/>
              <w:autoSpaceDN w:val="0"/>
              <w:spacing w:line="283" w:lineRule="auto"/>
              <w:rPr>
                <w:rFonts w:ascii="Arial"/>
                <w:sz w:val="21"/>
                <w:highlight w:val="none"/>
              </w:rPr>
            </w:pPr>
          </w:p>
          <w:p w14:paraId="7AD7B359">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1049BC6">
            <w:pPr>
              <w:autoSpaceDE w:val="0"/>
              <w:autoSpaceDN w:val="0"/>
              <w:spacing w:line="283" w:lineRule="auto"/>
              <w:rPr>
                <w:rFonts w:ascii="Arial"/>
                <w:sz w:val="21"/>
                <w:highlight w:val="none"/>
              </w:rPr>
            </w:pPr>
          </w:p>
          <w:p w14:paraId="676C775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FCFAA35">
            <w:pPr>
              <w:autoSpaceDE w:val="0"/>
              <w:autoSpaceDN w:val="0"/>
              <w:spacing w:line="283" w:lineRule="auto"/>
              <w:rPr>
                <w:rFonts w:ascii="Arial"/>
                <w:sz w:val="21"/>
                <w:highlight w:val="none"/>
              </w:rPr>
            </w:pPr>
          </w:p>
          <w:p w14:paraId="0C332725">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114AD2F">
            <w:pPr>
              <w:autoSpaceDE w:val="0"/>
              <w:autoSpaceDN w:val="0"/>
              <w:spacing w:line="283" w:lineRule="auto"/>
              <w:rPr>
                <w:rFonts w:ascii="Arial"/>
                <w:sz w:val="21"/>
                <w:highlight w:val="none"/>
              </w:rPr>
            </w:pPr>
          </w:p>
          <w:p w14:paraId="7E641982">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48EDC5C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56C768CB">
            <w:pPr>
              <w:autoSpaceDE w:val="0"/>
              <w:autoSpaceDN w:val="0"/>
              <w:spacing w:line="283" w:lineRule="auto"/>
              <w:rPr>
                <w:rFonts w:ascii="Arial"/>
                <w:sz w:val="21"/>
                <w:highlight w:val="none"/>
              </w:rPr>
            </w:pPr>
          </w:p>
          <w:p w14:paraId="53D4FEEA">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7585B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2839FC9">
            <w:pPr>
              <w:autoSpaceDE w:val="0"/>
              <w:autoSpaceDN w:val="0"/>
              <w:rPr>
                <w:rFonts w:ascii="Arial"/>
                <w:sz w:val="21"/>
                <w:highlight w:val="none"/>
              </w:rPr>
            </w:pPr>
          </w:p>
        </w:tc>
        <w:tc>
          <w:tcPr>
            <w:tcW w:w="1019" w:type="dxa"/>
            <w:vMerge w:val="continue"/>
            <w:tcBorders>
              <w:top w:val="nil"/>
            </w:tcBorders>
            <w:vAlign w:val="top"/>
          </w:tcPr>
          <w:p w14:paraId="3D819F89">
            <w:pPr>
              <w:autoSpaceDE w:val="0"/>
              <w:autoSpaceDN w:val="0"/>
              <w:rPr>
                <w:rFonts w:ascii="Arial"/>
                <w:sz w:val="21"/>
                <w:highlight w:val="none"/>
              </w:rPr>
            </w:pPr>
          </w:p>
        </w:tc>
        <w:tc>
          <w:tcPr>
            <w:tcW w:w="5732" w:type="dxa"/>
            <w:vMerge w:val="continue"/>
            <w:tcBorders>
              <w:top w:val="nil"/>
            </w:tcBorders>
            <w:vAlign w:val="top"/>
          </w:tcPr>
          <w:p w14:paraId="6C612037">
            <w:pPr>
              <w:autoSpaceDE w:val="0"/>
              <w:autoSpaceDN w:val="0"/>
              <w:rPr>
                <w:rFonts w:ascii="Arial"/>
                <w:sz w:val="21"/>
                <w:highlight w:val="none"/>
              </w:rPr>
            </w:pPr>
          </w:p>
        </w:tc>
        <w:tc>
          <w:tcPr>
            <w:tcW w:w="1909" w:type="dxa"/>
            <w:vMerge w:val="continue"/>
            <w:tcBorders>
              <w:top w:val="nil"/>
            </w:tcBorders>
            <w:vAlign w:val="top"/>
          </w:tcPr>
          <w:p w14:paraId="37DB621A">
            <w:pPr>
              <w:autoSpaceDE w:val="0"/>
              <w:autoSpaceDN w:val="0"/>
              <w:rPr>
                <w:rFonts w:ascii="Arial"/>
                <w:sz w:val="21"/>
                <w:highlight w:val="none"/>
              </w:rPr>
            </w:pPr>
          </w:p>
        </w:tc>
        <w:tc>
          <w:tcPr>
            <w:tcW w:w="671" w:type="dxa"/>
            <w:vMerge w:val="continue"/>
            <w:tcBorders>
              <w:top w:val="nil"/>
            </w:tcBorders>
            <w:vAlign w:val="top"/>
          </w:tcPr>
          <w:p w14:paraId="398226CE">
            <w:pPr>
              <w:autoSpaceDE w:val="0"/>
              <w:autoSpaceDN w:val="0"/>
              <w:rPr>
                <w:rFonts w:ascii="Arial"/>
                <w:sz w:val="21"/>
                <w:highlight w:val="none"/>
              </w:rPr>
            </w:pPr>
          </w:p>
        </w:tc>
        <w:tc>
          <w:tcPr>
            <w:tcW w:w="907" w:type="dxa"/>
            <w:vAlign w:val="top"/>
          </w:tcPr>
          <w:p w14:paraId="652882F8">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391B4D00">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7BE2D4D5">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D1E7565">
            <w:pPr>
              <w:autoSpaceDE w:val="0"/>
              <w:autoSpaceDN w:val="0"/>
              <w:rPr>
                <w:rFonts w:ascii="Arial"/>
                <w:sz w:val="21"/>
                <w:highlight w:val="none"/>
              </w:rPr>
            </w:pPr>
          </w:p>
        </w:tc>
      </w:tr>
      <w:tr w14:paraId="05F0F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0" w:hRule="atLeast"/>
        </w:trPr>
        <w:tc>
          <w:tcPr>
            <w:tcW w:w="713" w:type="dxa"/>
            <w:vAlign w:val="top"/>
          </w:tcPr>
          <w:p w14:paraId="7E923516">
            <w:pPr>
              <w:autoSpaceDE w:val="0"/>
              <w:autoSpaceDN w:val="0"/>
              <w:spacing w:line="246" w:lineRule="auto"/>
              <w:rPr>
                <w:rFonts w:ascii="Arial"/>
                <w:sz w:val="21"/>
                <w:highlight w:val="none"/>
              </w:rPr>
            </w:pPr>
          </w:p>
          <w:p w14:paraId="413F0AF7">
            <w:pPr>
              <w:autoSpaceDE w:val="0"/>
              <w:autoSpaceDN w:val="0"/>
              <w:spacing w:line="247" w:lineRule="auto"/>
              <w:rPr>
                <w:rFonts w:ascii="Arial"/>
                <w:sz w:val="21"/>
                <w:highlight w:val="none"/>
              </w:rPr>
            </w:pPr>
          </w:p>
          <w:p w14:paraId="3A3AECE4">
            <w:pPr>
              <w:autoSpaceDE w:val="0"/>
              <w:autoSpaceDN w:val="0"/>
              <w:spacing w:line="247" w:lineRule="auto"/>
              <w:rPr>
                <w:rFonts w:ascii="Arial"/>
                <w:sz w:val="21"/>
                <w:highlight w:val="none"/>
              </w:rPr>
            </w:pPr>
          </w:p>
          <w:p w14:paraId="66278BCE">
            <w:pPr>
              <w:autoSpaceDE w:val="0"/>
              <w:autoSpaceDN w:val="0"/>
              <w:spacing w:line="247" w:lineRule="auto"/>
              <w:rPr>
                <w:rFonts w:ascii="Arial"/>
                <w:sz w:val="21"/>
                <w:highlight w:val="none"/>
              </w:rPr>
            </w:pPr>
          </w:p>
          <w:p w14:paraId="666E20A1">
            <w:pPr>
              <w:autoSpaceDE w:val="0"/>
              <w:autoSpaceDN w:val="0"/>
              <w:spacing w:line="247" w:lineRule="auto"/>
              <w:rPr>
                <w:rFonts w:ascii="Arial"/>
                <w:sz w:val="21"/>
                <w:highlight w:val="none"/>
              </w:rPr>
            </w:pPr>
          </w:p>
          <w:p w14:paraId="7296F875">
            <w:pPr>
              <w:autoSpaceDE w:val="0"/>
              <w:autoSpaceDN w:val="0"/>
              <w:spacing w:line="247" w:lineRule="auto"/>
              <w:rPr>
                <w:rFonts w:ascii="Arial"/>
                <w:sz w:val="21"/>
                <w:highlight w:val="none"/>
              </w:rPr>
            </w:pPr>
          </w:p>
          <w:p w14:paraId="65FFD7A8">
            <w:pPr>
              <w:autoSpaceDE w:val="0"/>
              <w:autoSpaceDN w:val="0"/>
              <w:spacing w:line="247" w:lineRule="auto"/>
              <w:rPr>
                <w:rFonts w:ascii="Arial"/>
                <w:sz w:val="21"/>
                <w:highlight w:val="none"/>
              </w:rPr>
            </w:pPr>
          </w:p>
          <w:p w14:paraId="34C69C62">
            <w:pPr>
              <w:pStyle w:val="253"/>
              <w:autoSpaceDE w:val="0"/>
              <w:autoSpaceDN w:val="0"/>
              <w:spacing w:before="45" w:line="192" w:lineRule="exact"/>
              <w:ind w:left="294"/>
              <w:rPr>
                <w:sz w:val="14"/>
                <w:szCs w:val="14"/>
                <w:highlight w:val="none"/>
              </w:rPr>
            </w:pPr>
            <w:r>
              <w:rPr>
                <w:b/>
                <w:bCs/>
                <w:spacing w:val="-5"/>
                <w:position w:val="1"/>
                <w:sz w:val="14"/>
                <w:szCs w:val="14"/>
                <w:highlight w:val="none"/>
              </w:rPr>
              <w:t>11</w:t>
            </w:r>
          </w:p>
        </w:tc>
        <w:tc>
          <w:tcPr>
            <w:tcW w:w="1019" w:type="dxa"/>
            <w:vMerge w:val="restart"/>
            <w:tcBorders>
              <w:bottom w:val="nil"/>
            </w:tcBorders>
            <w:vAlign w:val="top"/>
          </w:tcPr>
          <w:p w14:paraId="66C70BBF">
            <w:pPr>
              <w:autoSpaceDE w:val="0"/>
              <w:autoSpaceDN w:val="0"/>
              <w:rPr>
                <w:rFonts w:ascii="Arial"/>
                <w:sz w:val="21"/>
                <w:highlight w:val="none"/>
              </w:rPr>
            </w:pPr>
          </w:p>
        </w:tc>
        <w:tc>
          <w:tcPr>
            <w:tcW w:w="5732" w:type="dxa"/>
            <w:vAlign w:val="top"/>
          </w:tcPr>
          <w:p w14:paraId="7311ADBA">
            <w:pPr>
              <w:autoSpaceDE w:val="0"/>
              <w:autoSpaceDN w:val="0"/>
              <w:spacing w:before="13" w:line="3571" w:lineRule="exact"/>
              <w:ind w:firstLine="682"/>
              <w:rPr>
                <w:highlight w:val="none"/>
              </w:rPr>
            </w:pPr>
            <w:r>
              <w:rPr>
                <w:position w:val="-71"/>
                <w:highlight w:val="none"/>
              </w:rPr>
              <w:drawing>
                <wp:inline distT="0" distB="0" distL="0" distR="0">
                  <wp:extent cx="2928620" cy="2267585"/>
                  <wp:effectExtent l="0" t="0" r="5080" b="1841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6"/>
                          <a:stretch>
                            <a:fillRect/>
                          </a:stretch>
                        </pic:blipFill>
                        <pic:spPr>
                          <a:xfrm>
                            <a:off x="0" y="0"/>
                            <a:ext cx="2929127" cy="2267711"/>
                          </a:xfrm>
                          <a:prstGeom prst="rect">
                            <a:avLst/>
                          </a:prstGeom>
                        </pic:spPr>
                      </pic:pic>
                    </a:graphicData>
                  </a:graphic>
                </wp:inline>
              </w:drawing>
            </w:r>
          </w:p>
        </w:tc>
        <w:tc>
          <w:tcPr>
            <w:tcW w:w="1909" w:type="dxa"/>
            <w:vAlign w:val="top"/>
          </w:tcPr>
          <w:p w14:paraId="6EDB810C">
            <w:pPr>
              <w:autoSpaceDE w:val="0"/>
              <w:autoSpaceDN w:val="0"/>
              <w:spacing w:line="273" w:lineRule="auto"/>
              <w:rPr>
                <w:rFonts w:ascii="Arial"/>
                <w:sz w:val="21"/>
                <w:highlight w:val="none"/>
              </w:rPr>
            </w:pPr>
          </w:p>
          <w:p w14:paraId="64D48599">
            <w:pPr>
              <w:autoSpaceDE w:val="0"/>
              <w:autoSpaceDN w:val="0"/>
              <w:spacing w:line="273" w:lineRule="auto"/>
              <w:rPr>
                <w:rFonts w:ascii="Arial"/>
                <w:sz w:val="21"/>
                <w:highlight w:val="none"/>
              </w:rPr>
            </w:pPr>
          </w:p>
          <w:p w14:paraId="3A1B6851">
            <w:pPr>
              <w:autoSpaceDE w:val="0"/>
              <w:autoSpaceDN w:val="0"/>
              <w:spacing w:line="273" w:lineRule="auto"/>
              <w:rPr>
                <w:rFonts w:ascii="Arial"/>
                <w:sz w:val="21"/>
                <w:highlight w:val="none"/>
              </w:rPr>
            </w:pPr>
          </w:p>
          <w:p w14:paraId="54994961">
            <w:pPr>
              <w:autoSpaceDE w:val="0"/>
              <w:autoSpaceDN w:val="0"/>
              <w:spacing w:line="273" w:lineRule="auto"/>
              <w:rPr>
                <w:rFonts w:ascii="Arial"/>
                <w:sz w:val="21"/>
                <w:highlight w:val="none"/>
              </w:rPr>
            </w:pPr>
          </w:p>
          <w:p w14:paraId="3A33622F">
            <w:pPr>
              <w:autoSpaceDE w:val="0"/>
              <w:autoSpaceDN w:val="0"/>
              <w:spacing w:line="273" w:lineRule="auto"/>
              <w:rPr>
                <w:rFonts w:ascii="Arial"/>
                <w:sz w:val="21"/>
                <w:highlight w:val="none"/>
              </w:rPr>
            </w:pPr>
          </w:p>
          <w:p w14:paraId="32DDE7B8">
            <w:pPr>
              <w:autoSpaceDE w:val="0"/>
              <w:autoSpaceDN w:val="0"/>
              <w:spacing w:line="273" w:lineRule="auto"/>
              <w:rPr>
                <w:rFonts w:ascii="Arial"/>
                <w:sz w:val="21"/>
                <w:highlight w:val="none"/>
              </w:rPr>
            </w:pPr>
          </w:p>
          <w:p w14:paraId="756EC44E">
            <w:pPr>
              <w:pStyle w:val="253"/>
              <w:autoSpaceDE w:val="0"/>
              <w:autoSpaceDN w:val="0"/>
              <w:spacing w:before="45" w:line="241" w:lineRule="auto"/>
              <w:ind w:left="27" w:right="142" w:firstLine="1"/>
              <w:rPr>
                <w:sz w:val="14"/>
                <w:szCs w:val="14"/>
                <w:highlight w:val="none"/>
              </w:rPr>
            </w:pPr>
            <w:r>
              <w:rPr>
                <w:spacing w:val="6"/>
                <w:sz w:val="14"/>
                <w:szCs w:val="14"/>
                <w:highlight w:val="none"/>
              </w:rPr>
              <w:t>2.1、一级标题：</w:t>
            </w:r>
            <w:r>
              <w:rPr>
                <w:spacing w:val="-38"/>
                <w:sz w:val="14"/>
                <w:szCs w:val="14"/>
                <w:highlight w:val="none"/>
              </w:rPr>
              <w:t xml:space="preserve"> </w:t>
            </w:r>
            <w:r>
              <w:rPr>
                <w:spacing w:val="6"/>
                <w:sz w:val="14"/>
                <w:szCs w:val="14"/>
                <w:highlight w:val="none"/>
              </w:rPr>
              <w:t>定制18厚铝板烤漆，450*600</w:t>
            </w:r>
          </w:p>
        </w:tc>
        <w:tc>
          <w:tcPr>
            <w:tcW w:w="671" w:type="dxa"/>
            <w:vAlign w:val="top"/>
          </w:tcPr>
          <w:p w14:paraId="5896ACA1">
            <w:pPr>
              <w:autoSpaceDE w:val="0"/>
              <w:autoSpaceDN w:val="0"/>
              <w:spacing w:line="246" w:lineRule="auto"/>
              <w:rPr>
                <w:rFonts w:ascii="Arial"/>
                <w:sz w:val="21"/>
                <w:highlight w:val="none"/>
              </w:rPr>
            </w:pPr>
          </w:p>
          <w:p w14:paraId="2DEFB392">
            <w:pPr>
              <w:autoSpaceDE w:val="0"/>
              <w:autoSpaceDN w:val="0"/>
              <w:spacing w:line="247" w:lineRule="auto"/>
              <w:rPr>
                <w:rFonts w:ascii="Arial"/>
                <w:sz w:val="21"/>
                <w:highlight w:val="none"/>
              </w:rPr>
            </w:pPr>
          </w:p>
          <w:p w14:paraId="6076D31F">
            <w:pPr>
              <w:autoSpaceDE w:val="0"/>
              <w:autoSpaceDN w:val="0"/>
              <w:spacing w:line="247" w:lineRule="auto"/>
              <w:rPr>
                <w:rFonts w:ascii="Arial"/>
                <w:sz w:val="21"/>
                <w:highlight w:val="none"/>
              </w:rPr>
            </w:pPr>
          </w:p>
          <w:p w14:paraId="450B3281">
            <w:pPr>
              <w:autoSpaceDE w:val="0"/>
              <w:autoSpaceDN w:val="0"/>
              <w:spacing w:line="247" w:lineRule="auto"/>
              <w:rPr>
                <w:rFonts w:ascii="Arial"/>
                <w:sz w:val="21"/>
                <w:highlight w:val="none"/>
              </w:rPr>
            </w:pPr>
          </w:p>
          <w:p w14:paraId="62B712F0">
            <w:pPr>
              <w:autoSpaceDE w:val="0"/>
              <w:autoSpaceDN w:val="0"/>
              <w:spacing w:line="247" w:lineRule="auto"/>
              <w:rPr>
                <w:rFonts w:ascii="Arial"/>
                <w:sz w:val="21"/>
                <w:highlight w:val="none"/>
              </w:rPr>
            </w:pPr>
          </w:p>
          <w:p w14:paraId="1068C01D">
            <w:pPr>
              <w:autoSpaceDE w:val="0"/>
              <w:autoSpaceDN w:val="0"/>
              <w:spacing w:line="247" w:lineRule="auto"/>
              <w:rPr>
                <w:rFonts w:ascii="Arial"/>
                <w:sz w:val="21"/>
                <w:highlight w:val="none"/>
              </w:rPr>
            </w:pPr>
          </w:p>
          <w:p w14:paraId="4AC469CC">
            <w:pPr>
              <w:autoSpaceDE w:val="0"/>
              <w:autoSpaceDN w:val="0"/>
              <w:spacing w:line="247" w:lineRule="auto"/>
              <w:rPr>
                <w:rFonts w:ascii="Arial"/>
                <w:sz w:val="21"/>
                <w:highlight w:val="none"/>
              </w:rPr>
            </w:pPr>
          </w:p>
          <w:p w14:paraId="1B4D4F0D">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6C8461AB">
            <w:pPr>
              <w:autoSpaceDE w:val="0"/>
              <w:autoSpaceDN w:val="0"/>
              <w:spacing w:line="246" w:lineRule="auto"/>
              <w:rPr>
                <w:rFonts w:ascii="Arial"/>
                <w:sz w:val="21"/>
                <w:highlight w:val="none"/>
              </w:rPr>
            </w:pPr>
          </w:p>
          <w:p w14:paraId="2B48A24E">
            <w:pPr>
              <w:autoSpaceDE w:val="0"/>
              <w:autoSpaceDN w:val="0"/>
              <w:spacing w:line="247" w:lineRule="auto"/>
              <w:rPr>
                <w:rFonts w:ascii="Arial"/>
                <w:sz w:val="21"/>
                <w:highlight w:val="none"/>
              </w:rPr>
            </w:pPr>
          </w:p>
          <w:p w14:paraId="777E48E3">
            <w:pPr>
              <w:autoSpaceDE w:val="0"/>
              <w:autoSpaceDN w:val="0"/>
              <w:spacing w:line="247" w:lineRule="auto"/>
              <w:rPr>
                <w:rFonts w:ascii="Arial"/>
                <w:sz w:val="21"/>
                <w:highlight w:val="none"/>
              </w:rPr>
            </w:pPr>
          </w:p>
          <w:p w14:paraId="2EFBE27A">
            <w:pPr>
              <w:autoSpaceDE w:val="0"/>
              <w:autoSpaceDN w:val="0"/>
              <w:spacing w:line="247" w:lineRule="auto"/>
              <w:rPr>
                <w:rFonts w:ascii="Arial"/>
                <w:sz w:val="21"/>
                <w:highlight w:val="none"/>
              </w:rPr>
            </w:pPr>
          </w:p>
          <w:p w14:paraId="15714F5B">
            <w:pPr>
              <w:autoSpaceDE w:val="0"/>
              <w:autoSpaceDN w:val="0"/>
              <w:spacing w:line="247" w:lineRule="auto"/>
              <w:rPr>
                <w:rFonts w:ascii="Arial"/>
                <w:sz w:val="21"/>
                <w:highlight w:val="none"/>
              </w:rPr>
            </w:pPr>
          </w:p>
          <w:p w14:paraId="71FDB13E">
            <w:pPr>
              <w:autoSpaceDE w:val="0"/>
              <w:autoSpaceDN w:val="0"/>
              <w:spacing w:line="247" w:lineRule="auto"/>
              <w:rPr>
                <w:rFonts w:ascii="Arial"/>
                <w:sz w:val="21"/>
                <w:highlight w:val="none"/>
              </w:rPr>
            </w:pPr>
          </w:p>
          <w:p w14:paraId="6C2668E4">
            <w:pPr>
              <w:autoSpaceDE w:val="0"/>
              <w:autoSpaceDN w:val="0"/>
              <w:spacing w:line="247" w:lineRule="auto"/>
              <w:rPr>
                <w:rFonts w:ascii="Arial"/>
                <w:sz w:val="21"/>
                <w:highlight w:val="none"/>
              </w:rPr>
            </w:pPr>
          </w:p>
          <w:p w14:paraId="00F4BB1D">
            <w:pPr>
              <w:pStyle w:val="253"/>
              <w:autoSpaceDE w:val="0"/>
              <w:autoSpaceDN w:val="0"/>
              <w:spacing w:before="45" w:line="190" w:lineRule="exact"/>
              <w:ind w:left="285"/>
              <w:rPr>
                <w:sz w:val="14"/>
                <w:szCs w:val="14"/>
                <w:highlight w:val="none"/>
              </w:rPr>
            </w:pPr>
            <w:r>
              <w:rPr>
                <w:position w:val="1"/>
                <w:sz w:val="14"/>
                <w:szCs w:val="14"/>
                <w:highlight w:val="none"/>
              </w:rPr>
              <w:t>1.00</w:t>
            </w:r>
          </w:p>
        </w:tc>
        <w:tc>
          <w:tcPr>
            <w:tcW w:w="1058" w:type="dxa"/>
            <w:vAlign w:val="top"/>
          </w:tcPr>
          <w:p w14:paraId="30BAEB18">
            <w:pPr>
              <w:autoSpaceDE w:val="0"/>
              <w:autoSpaceDN w:val="0"/>
              <w:rPr>
                <w:rFonts w:ascii="Arial"/>
                <w:sz w:val="21"/>
                <w:highlight w:val="none"/>
              </w:rPr>
            </w:pPr>
          </w:p>
        </w:tc>
        <w:tc>
          <w:tcPr>
            <w:tcW w:w="1161" w:type="dxa"/>
            <w:vAlign w:val="top"/>
          </w:tcPr>
          <w:p w14:paraId="59CE8EEA">
            <w:pPr>
              <w:autoSpaceDE w:val="0"/>
              <w:autoSpaceDN w:val="0"/>
              <w:rPr>
                <w:rFonts w:ascii="Arial"/>
                <w:sz w:val="21"/>
                <w:highlight w:val="none"/>
              </w:rPr>
            </w:pPr>
          </w:p>
        </w:tc>
        <w:tc>
          <w:tcPr>
            <w:tcW w:w="1404" w:type="dxa"/>
            <w:vAlign w:val="top"/>
          </w:tcPr>
          <w:p w14:paraId="765FD3E6">
            <w:pPr>
              <w:autoSpaceDE w:val="0"/>
              <w:autoSpaceDN w:val="0"/>
              <w:rPr>
                <w:rFonts w:ascii="Arial"/>
                <w:sz w:val="21"/>
                <w:highlight w:val="none"/>
              </w:rPr>
            </w:pPr>
          </w:p>
        </w:tc>
      </w:tr>
      <w:tr w14:paraId="1CBB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6" w:hRule="atLeast"/>
        </w:trPr>
        <w:tc>
          <w:tcPr>
            <w:tcW w:w="713" w:type="dxa"/>
            <w:vAlign w:val="top"/>
          </w:tcPr>
          <w:p w14:paraId="181E8081">
            <w:pPr>
              <w:autoSpaceDE w:val="0"/>
              <w:autoSpaceDN w:val="0"/>
              <w:spacing w:line="257" w:lineRule="auto"/>
              <w:rPr>
                <w:rFonts w:ascii="Arial"/>
                <w:sz w:val="21"/>
                <w:highlight w:val="none"/>
              </w:rPr>
            </w:pPr>
          </w:p>
          <w:p w14:paraId="35FAFB33">
            <w:pPr>
              <w:autoSpaceDE w:val="0"/>
              <w:autoSpaceDN w:val="0"/>
              <w:spacing w:line="258" w:lineRule="auto"/>
              <w:rPr>
                <w:rFonts w:ascii="Arial"/>
                <w:sz w:val="21"/>
                <w:highlight w:val="none"/>
              </w:rPr>
            </w:pPr>
          </w:p>
          <w:p w14:paraId="1B4AB544">
            <w:pPr>
              <w:autoSpaceDE w:val="0"/>
              <w:autoSpaceDN w:val="0"/>
              <w:spacing w:line="258" w:lineRule="auto"/>
              <w:rPr>
                <w:rFonts w:ascii="Arial"/>
                <w:sz w:val="21"/>
                <w:highlight w:val="none"/>
              </w:rPr>
            </w:pPr>
          </w:p>
          <w:p w14:paraId="41475EFF">
            <w:pPr>
              <w:autoSpaceDE w:val="0"/>
              <w:autoSpaceDN w:val="0"/>
              <w:spacing w:line="258" w:lineRule="auto"/>
              <w:rPr>
                <w:rFonts w:ascii="Arial"/>
                <w:sz w:val="21"/>
                <w:highlight w:val="none"/>
              </w:rPr>
            </w:pPr>
          </w:p>
          <w:p w14:paraId="640F940F">
            <w:pPr>
              <w:autoSpaceDE w:val="0"/>
              <w:autoSpaceDN w:val="0"/>
              <w:spacing w:line="258" w:lineRule="auto"/>
              <w:rPr>
                <w:rFonts w:ascii="Arial"/>
                <w:sz w:val="21"/>
                <w:highlight w:val="none"/>
              </w:rPr>
            </w:pPr>
          </w:p>
          <w:p w14:paraId="02320A11">
            <w:pPr>
              <w:autoSpaceDE w:val="0"/>
              <w:autoSpaceDN w:val="0"/>
              <w:spacing w:line="258" w:lineRule="auto"/>
              <w:rPr>
                <w:rFonts w:ascii="Arial"/>
                <w:sz w:val="21"/>
                <w:highlight w:val="none"/>
              </w:rPr>
            </w:pPr>
          </w:p>
          <w:p w14:paraId="52D0F92B">
            <w:pPr>
              <w:autoSpaceDE w:val="0"/>
              <w:autoSpaceDN w:val="0"/>
              <w:spacing w:line="258" w:lineRule="auto"/>
              <w:rPr>
                <w:rFonts w:ascii="Arial"/>
                <w:sz w:val="21"/>
                <w:highlight w:val="none"/>
              </w:rPr>
            </w:pPr>
          </w:p>
          <w:p w14:paraId="7D3BFA3D">
            <w:pPr>
              <w:pStyle w:val="253"/>
              <w:autoSpaceDE w:val="0"/>
              <w:autoSpaceDN w:val="0"/>
              <w:spacing w:before="45" w:line="192" w:lineRule="exact"/>
              <w:ind w:left="294"/>
              <w:rPr>
                <w:sz w:val="14"/>
                <w:szCs w:val="14"/>
                <w:highlight w:val="none"/>
              </w:rPr>
            </w:pPr>
            <w:r>
              <w:rPr>
                <w:b/>
                <w:bCs/>
                <w:spacing w:val="-5"/>
                <w:position w:val="1"/>
                <w:sz w:val="14"/>
                <w:szCs w:val="14"/>
                <w:highlight w:val="none"/>
              </w:rPr>
              <w:t>12</w:t>
            </w:r>
          </w:p>
        </w:tc>
        <w:tc>
          <w:tcPr>
            <w:tcW w:w="1019" w:type="dxa"/>
            <w:vMerge w:val="continue"/>
            <w:tcBorders>
              <w:top w:val="nil"/>
            </w:tcBorders>
            <w:vAlign w:val="top"/>
          </w:tcPr>
          <w:p w14:paraId="291C04CA">
            <w:pPr>
              <w:autoSpaceDE w:val="0"/>
              <w:autoSpaceDN w:val="0"/>
              <w:rPr>
                <w:rFonts w:ascii="Arial"/>
                <w:sz w:val="21"/>
                <w:highlight w:val="none"/>
              </w:rPr>
            </w:pPr>
          </w:p>
        </w:tc>
        <w:tc>
          <w:tcPr>
            <w:tcW w:w="5732" w:type="dxa"/>
            <w:vAlign w:val="top"/>
          </w:tcPr>
          <w:p w14:paraId="023556E2">
            <w:pPr>
              <w:autoSpaceDE w:val="0"/>
              <w:autoSpaceDN w:val="0"/>
              <w:spacing w:before="93" w:line="3593" w:lineRule="exact"/>
              <w:ind w:firstLine="744"/>
              <w:rPr>
                <w:highlight w:val="none"/>
              </w:rPr>
            </w:pPr>
            <w:r>
              <w:rPr>
                <w:position w:val="-71"/>
                <w:highlight w:val="none"/>
              </w:rPr>
              <w:drawing>
                <wp:inline distT="0" distB="0" distL="0" distR="0">
                  <wp:extent cx="2256790" cy="2280920"/>
                  <wp:effectExtent l="0" t="0" r="10160" b="508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7"/>
                          <a:stretch>
                            <a:fillRect/>
                          </a:stretch>
                        </pic:blipFill>
                        <pic:spPr>
                          <a:xfrm>
                            <a:off x="0" y="0"/>
                            <a:ext cx="2257043" cy="2281427"/>
                          </a:xfrm>
                          <a:prstGeom prst="rect">
                            <a:avLst/>
                          </a:prstGeom>
                        </pic:spPr>
                      </pic:pic>
                    </a:graphicData>
                  </a:graphic>
                </wp:inline>
              </w:drawing>
            </w:r>
          </w:p>
        </w:tc>
        <w:tc>
          <w:tcPr>
            <w:tcW w:w="1909" w:type="dxa"/>
            <w:vAlign w:val="top"/>
          </w:tcPr>
          <w:p w14:paraId="75A21716">
            <w:pPr>
              <w:autoSpaceDE w:val="0"/>
              <w:autoSpaceDN w:val="0"/>
              <w:spacing w:line="270" w:lineRule="auto"/>
              <w:rPr>
                <w:rFonts w:ascii="Arial"/>
                <w:sz w:val="21"/>
                <w:highlight w:val="none"/>
              </w:rPr>
            </w:pPr>
          </w:p>
          <w:p w14:paraId="4C5FA3A0">
            <w:pPr>
              <w:autoSpaceDE w:val="0"/>
              <w:autoSpaceDN w:val="0"/>
              <w:spacing w:line="270" w:lineRule="auto"/>
              <w:rPr>
                <w:rFonts w:ascii="Arial"/>
                <w:sz w:val="21"/>
                <w:highlight w:val="none"/>
              </w:rPr>
            </w:pPr>
          </w:p>
          <w:p w14:paraId="0C80D2A4">
            <w:pPr>
              <w:autoSpaceDE w:val="0"/>
              <w:autoSpaceDN w:val="0"/>
              <w:spacing w:line="270" w:lineRule="auto"/>
              <w:rPr>
                <w:rFonts w:ascii="Arial"/>
                <w:sz w:val="21"/>
                <w:highlight w:val="none"/>
              </w:rPr>
            </w:pPr>
          </w:p>
          <w:p w14:paraId="22459A3D">
            <w:pPr>
              <w:autoSpaceDE w:val="0"/>
              <w:autoSpaceDN w:val="0"/>
              <w:spacing w:line="270" w:lineRule="auto"/>
              <w:rPr>
                <w:rFonts w:ascii="Arial"/>
                <w:sz w:val="21"/>
                <w:highlight w:val="none"/>
              </w:rPr>
            </w:pPr>
          </w:p>
          <w:p w14:paraId="585C66D2">
            <w:pPr>
              <w:autoSpaceDE w:val="0"/>
              <w:autoSpaceDN w:val="0"/>
              <w:spacing w:line="270" w:lineRule="auto"/>
              <w:rPr>
                <w:rFonts w:ascii="Arial"/>
                <w:sz w:val="21"/>
                <w:highlight w:val="none"/>
              </w:rPr>
            </w:pPr>
          </w:p>
          <w:p w14:paraId="7EA1634D">
            <w:pPr>
              <w:autoSpaceDE w:val="0"/>
              <w:autoSpaceDN w:val="0"/>
              <w:spacing w:line="271" w:lineRule="auto"/>
              <w:rPr>
                <w:rFonts w:ascii="Arial"/>
                <w:sz w:val="21"/>
                <w:highlight w:val="none"/>
              </w:rPr>
            </w:pPr>
          </w:p>
          <w:p w14:paraId="04D92BFF">
            <w:pPr>
              <w:pStyle w:val="253"/>
              <w:autoSpaceDE w:val="0"/>
              <w:autoSpaceDN w:val="0"/>
              <w:spacing w:before="46" w:line="230" w:lineRule="auto"/>
              <w:ind w:left="29"/>
              <w:rPr>
                <w:sz w:val="14"/>
                <w:szCs w:val="14"/>
                <w:highlight w:val="none"/>
              </w:rPr>
            </w:pPr>
            <w:r>
              <w:rPr>
                <w:spacing w:val="8"/>
                <w:sz w:val="14"/>
                <w:szCs w:val="14"/>
                <w:highlight w:val="none"/>
              </w:rPr>
              <w:t>3.0厚铝板</w:t>
            </w:r>
            <w:r>
              <w:rPr>
                <w:sz w:val="14"/>
                <w:szCs w:val="14"/>
                <w:highlight w:val="none"/>
              </w:rPr>
              <w:t>uv</w:t>
            </w:r>
            <w:r>
              <w:rPr>
                <w:spacing w:val="8"/>
                <w:sz w:val="14"/>
                <w:szCs w:val="14"/>
                <w:highlight w:val="none"/>
              </w:rPr>
              <w:t>（外挂安</w:t>
            </w:r>
          </w:p>
          <w:p w14:paraId="6D6F8EA3">
            <w:pPr>
              <w:pStyle w:val="253"/>
              <w:autoSpaceDE w:val="0"/>
              <w:autoSpaceDN w:val="0"/>
              <w:spacing w:before="10" w:line="241" w:lineRule="auto"/>
              <w:ind w:left="26" w:right="68"/>
              <w:rPr>
                <w:sz w:val="14"/>
                <w:szCs w:val="14"/>
                <w:highlight w:val="none"/>
              </w:rPr>
            </w:pPr>
            <w:r>
              <w:rPr>
                <w:spacing w:val="9"/>
                <w:sz w:val="14"/>
                <w:szCs w:val="14"/>
                <w:highlight w:val="none"/>
              </w:rPr>
              <w:t>装</w:t>
            </w:r>
            <w:r>
              <w:rPr>
                <w:spacing w:val="1"/>
                <w:sz w:val="14"/>
                <w:szCs w:val="14"/>
                <w:highlight w:val="none"/>
              </w:rPr>
              <w:t>）</w:t>
            </w:r>
            <w:r>
              <w:rPr>
                <w:spacing w:val="-40"/>
                <w:sz w:val="14"/>
                <w:szCs w:val="14"/>
                <w:highlight w:val="none"/>
              </w:rPr>
              <w:t xml:space="preserve"> </w:t>
            </w:r>
            <w:r>
              <w:rPr>
                <w:spacing w:val="1"/>
                <w:sz w:val="14"/>
                <w:szCs w:val="14"/>
                <w:highlight w:val="none"/>
              </w:rPr>
              <w:t>，</w:t>
            </w:r>
            <w:r>
              <w:rPr>
                <w:spacing w:val="9"/>
                <w:sz w:val="14"/>
                <w:szCs w:val="14"/>
                <w:highlight w:val="none"/>
              </w:rPr>
              <w:t>折边30.暗藏</w:t>
            </w:r>
            <w:r>
              <w:rPr>
                <w:sz w:val="14"/>
                <w:szCs w:val="14"/>
                <w:highlight w:val="none"/>
              </w:rPr>
              <w:t>LED</w:t>
            </w:r>
            <w:r>
              <w:rPr>
                <w:spacing w:val="9"/>
                <w:sz w:val="14"/>
                <w:szCs w:val="14"/>
                <w:highlight w:val="none"/>
              </w:rPr>
              <w:t>线条</w:t>
            </w:r>
            <w:r>
              <w:rPr>
                <w:spacing w:val="6"/>
                <w:sz w:val="14"/>
                <w:szCs w:val="14"/>
                <w:highlight w:val="none"/>
              </w:rPr>
              <w:t>灯，规格700*2400</w:t>
            </w:r>
          </w:p>
        </w:tc>
        <w:tc>
          <w:tcPr>
            <w:tcW w:w="671" w:type="dxa"/>
            <w:vAlign w:val="top"/>
          </w:tcPr>
          <w:p w14:paraId="603A7779">
            <w:pPr>
              <w:autoSpaceDE w:val="0"/>
              <w:autoSpaceDN w:val="0"/>
              <w:spacing w:line="257" w:lineRule="auto"/>
              <w:rPr>
                <w:rFonts w:ascii="Arial"/>
                <w:sz w:val="21"/>
                <w:highlight w:val="none"/>
              </w:rPr>
            </w:pPr>
          </w:p>
          <w:p w14:paraId="3A203CFF">
            <w:pPr>
              <w:autoSpaceDE w:val="0"/>
              <w:autoSpaceDN w:val="0"/>
              <w:spacing w:line="258" w:lineRule="auto"/>
              <w:rPr>
                <w:rFonts w:ascii="Arial"/>
                <w:sz w:val="21"/>
                <w:highlight w:val="none"/>
              </w:rPr>
            </w:pPr>
          </w:p>
          <w:p w14:paraId="049D8969">
            <w:pPr>
              <w:autoSpaceDE w:val="0"/>
              <w:autoSpaceDN w:val="0"/>
              <w:spacing w:line="258" w:lineRule="auto"/>
              <w:rPr>
                <w:rFonts w:ascii="Arial"/>
                <w:sz w:val="21"/>
                <w:highlight w:val="none"/>
              </w:rPr>
            </w:pPr>
          </w:p>
          <w:p w14:paraId="31093AB7">
            <w:pPr>
              <w:autoSpaceDE w:val="0"/>
              <w:autoSpaceDN w:val="0"/>
              <w:spacing w:line="258" w:lineRule="auto"/>
              <w:rPr>
                <w:rFonts w:ascii="Arial"/>
                <w:sz w:val="21"/>
                <w:highlight w:val="none"/>
              </w:rPr>
            </w:pPr>
          </w:p>
          <w:p w14:paraId="63953624">
            <w:pPr>
              <w:autoSpaceDE w:val="0"/>
              <w:autoSpaceDN w:val="0"/>
              <w:spacing w:line="258" w:lineRule="auto"/>
              <w:rPr>
                <w:rFonts w:ascii="Arial"/>
                <w:sz w:val="21"/>
                <w:highlight w:val="none"/>
              </w:rPr>
            </w:pPr>
          </w:p>
          <w:p w14:paraId="1CBD2D12">
            <w:pPr>
              <w:autoSpaceDE w:val="0"/>
              <w:autoSpaceDN w:val="0"/>
              <w:spacing w:line="258" w:lineRule="auto"/>
              <w:rPr>
                <w:rFonts w:ascii="Arial"/>
                <w:sz w:val="21"/>
                <w:highlight w:val="none"/>
              </w:rPr>
            </w:pPr>
          </w:p>
          <w:p w14:paraId="2A018F13">
            <w:pPr>
              <w:autoSpaceDE w:val="0"/>
              <w:autoSpaceDN w:val="0"/>
              <w:spacing w:line="258" w:lineRule="auto"/>
              <w:rPr>
                <w:rFonts w:ascii="Arial"/>
                <w:sz w:val="21"/>
                <w:highlight w:val="none"/>
              </w:rPr>
            </w:pPr>
          </w:p>
          <w:p w14:paraId="4B8F7802">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608E8AA9">
            <w:pPr>
              <w:autoSpaceDE w:val="0"/>
              <w:autoSpaceDN w:val="0"/>
              <w:spacing w:line="257" w:lineRule="auto"/>
              <w:rPr>
                <w:rFonts w:ascii="Arial"/>
                <w:sz w:val="21"/>
                <w:highlight w:val="none"/>
              </w:rPr>
            </w:pPr>
          </w:p>
          <w:p w14:paraId="3D12584B">
            <w:pPr>
              <w:autoSpaceDE w:val="0"/>
              <w:autoSpaceDN w:val="0"/>
              <w:spacing w:line="258" w:lineRule="auto"/>
              <w:rPr>
                <w:rFonts w:ascii="Arial"/>
                <w:sz w:val="21"/>
                <w:highlight w:val="none"/>
              </w:rPr>
            </w:pPr>
          </w:p>
          <w:p w14:paraId="4302210C">
            <w:pPr>
              <w:autoSpaceDE w:val="0"/>
              <w:autoSpaceDN w:val="0"/>
              <w:spacing w:line="258" w:lineRule="auto"/>
              <w:rPr>
                <w:rFonts w:ascii="Arial"/>
                <w:sz w:val="21"/>
                <w:highlight w:val="none"/>
              </w:rPr>
            </w:pPr>
          </w:p>
          <w:p w14:paraId="3BAA2FB6">
            <w:pPr>
              <w:autoSpaceDE w:val="0"/>
              <w:autoSpaceDN w:val="0"/>
              <w:spacing w:line="258" w:lineRule="auto"/>
              <w:rPr>
                <w:rFonts w:ascii="Arial"/>
                <w:sz w:val="21"/>
                <w:highlight w:val="none"/>
              </w:rPr>
            </w:pPr>
          </w:p>
          <w:p w14:paraId="6DDA08D5">
            <w:pPr>
              <w:autoSpaceDE w:val="0"/>
              <w:autoSpaceDN w:val="0"/>
              <w:spacing w:line="258" w:lineRule="auto"/>
              <w:rPr>
                <w:rFonts w:ascii="Arial"/>
                <w:sz w:val="21"/>
                <w:highlight w:val="none"/>
              </w:rPr>
            </w:pPr>
          </w:p>
          <w:p w14:paraId="0BA32715">
            <w:pPr>
              <w:autoSpaceDE w:val="0"/>
              <w:autoSpaceDN w:val="0"/>
              <w:spacing w:line="258" w:lineRule="auto"/>
              <w:rPr>
                <w:rFonts w:ascii="Arial"/>
                <w:sz w:val="21"/>
                <w:highlight w:val="none"/>
              </w:rPr>
            </w:pPr>
          </w:p>
          <w:p w14:paraId="0B4A1661">
            <w:pPr>
              <w:autoSpaceDE w:val="0"/>
              <w:autoSpaceDN w:val="0"/>
              <w:spacing w:line="258" w:lineRule="auto"/>
              <w:rPr>
                <w:rFonts w:ascii="Arial"/>
                <w:sz w:val="21"/>
                <w:highlight w:val="none"/>
              </w:rPr>
            </w:pPr>
          </w:p>
          <w:p w14:paraId="15398A62">
            <w:pPr>
              <w:pStyle w:val="253"/>
              <w:autoSpaceDE w:val="0"/>
              <w:autoSpaceDN w:val="0"/>
              <w:spacing w:before="45" w:line="190" w:lineRule="exact"/>
              <w:ind w:left="273"/>
              <w:rPr>
                <w:sz w:val="14"/>
                <w:szCs w:val="14"/>
                <w:highlight w:val="none"/>
              </w:rPr>
            </w:pPr>
            <w:r>
              <w:rPr>
                <w:spacing w:val="3"/>
                <w:position w:val="1"/>
                <w:sz w:val="14"/>
                <w:szCs w:val="14"/>
                <w:highlight w:val="none"/>
              </w:rPr>
              <w:t>4.00</w:t>
            </w:r>
          </w:p>
        </w:tc>
        <w:tc>
          <w:tcPr>
            <w:tcW w:w="1058" w:type="dxa"/>
            <w:vAlign w:val="top"/>
          </w:tcPr>
          <w:p w14:paraId="3189AA83">
            <w:pPr>
              <w:autoSpaceDE w:val="0"/>
              <w:autoSpaceDN w:val="0"/>
              <w:rPr>
                <w:rFonts w:ascii="Arial"/>
                <w:sz w:val="21"/>
                <w:highlight w:val="none"/>
              </w:rPr>
            </w:pPr>
          </w:p>
        </w:tc>
        <w:tc>
          <w:tcPr>
            <w:tcW w:w="1161" w:type="dxa"/>
            <w:vAlign w:val="top"/>
          </w:tcPr>
          <w:p w14:paraId="67EAB7D1">
            <w:pPr>
              <w:autoSpaceDE w:val="0"/>
              <w:autoSpaceDN w:val="0"/>
              <w:rPr>
                <w:rFonts w:ascii="Arial"/>
                <w:sz w:val="21"/>
                <w:highlight w:val="none"/>
              </w:rPr>
            </w:pPr>
          </w:p>
        </w:tc>
        <w:tc>
          <w:tcPr>
            <w:tcW w:w="1404" w:type="dxa"/>
            <w:vAlign w:val="top"/>
          </w:tcPr>
          <w:p w14:paraId="29BD13D1">
            <w:pPr>
              <w:autoSpaceDE w:val="0"/>
              <w:autoSpaceDN w:val="0"/>
              <w:rPr>
                <w:rFonts w:ascii="Arial"/>
                <w:sz w:val="21"/>
                <w:highlight w:val="none"/>
              </w:rPr>
            </w:pPr>
          </w:p>
        </w:tc>
      </w:tr>
    </w:tbl>
    <w:p w14:paraId="4261674B">
      <w:pPr>
        <w:rPr>
          <w:rFonts w:ascii="Arial"/>
          <w:sz w:val="21"/>
          <w:highlight w:val="none"/>
        </w:rPr>
      </w:pPr>
    </w:p>
    <w:p w14:paraId="138F537F">
      <w:pPr>
        <w:rPr>
          <w:rFonts w:ascii="Arial" w:hAnsi="Arial" w:eastAsia="Arial" w:cs="Arial"/>
          <w:sz w:val="21"/>
          <w:szCs w:val="21"/>
          <w:highlight w:val="none"/>
        </w:rPr>
        <w:sectPr>
          <w:pgSz w:w="16837" w:h="11905"/>
          <w:pgMar w:top="2199" w:right="1234" w:bottom="0" w:left="1017" w:header="1365" w:footer="0" w:gutter="0"/>
          <w:cols w:space="720" w:num="1"/>
        </w:sectPr>
      </w:pPr>
    </w:p>
    <w:p w14:paraId="0B5A8141">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9FB5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3059AFD0">
            <w:pPr>
              <w:autoSpaceDE w:val="0"/>
              <w:autoSpaceDN w:val="0"/>
              <w:spacing w:line="283" w:lineRule="auto"/>
              <w:rPr>
                <w:rFonts w:ascii="Arial"/>
                <w:sz w:val="21"/>
                <w:highlight w:val="none"/>
              </w:rPr>
            </w:pPr>
          </w:p>
          <w:p w14:paraId="5C50976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D3B9706">
            <w:pPr>
              <w:autoSpaceDE w:val="0"/>
              <w:autoSpaceDN w:val="0"/>
              <w:spacing w:line="283" w:lineRule="auto"/>
              <w:rPr>
                <w:rFonts w:ascii="Arial"/>
                <w:sz w:val="21"/>
                <w:highlight w:val="none"/>
              </w:rPr>
            </w:pPr>
          </w:p>
          <w:p w14:paraId="38A3B8D1">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D618C85">
            <w:pPr>
              <w:autoSpaceDE w:val="0"/>
              <w:autoSpaceDN w:val="0"/>
              <w:spacing w:line="283" w:lineRule="auto"/>
              <w:rPr>
                <w:rFonts w:ascii="Arial"/>
                <w:sz w:val="21"/>
                <w:highlight w:val="none"/>
              </w:rPr>
            </w:pPr>
          </w:p>
          <w:p w14:paraId="4BF88A89">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F4C077D">
            <w:pPr>
              <w:autoSpaceDE w:val="0"/>
              <w:autoSpaceDN w:val="0"/>
              <w:spacing w:line="283" w:lineRule="auto"/>
              <w:rPr>
                <w:rFonts w:ascii="Arial"/>
                <w:sz w:val="21"/>
                <w:highlight w:val="none"/>
              </w:rPr>
            </w:pPr>
          </w:p>
          <w:p w14:paraId="7CE9ECFF">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41545B7C">
            <w:pPr>
              <w:autoSpaceDE w:val="0"/>
              <w:autoSpaceDN w:val="0"/>
              <w:spacing w:line="283" w:lineRule="auto"/>
              <w:rPr>
                <w:rFonts w:ascii="Arial"/>
                <w:sz w:val="21"/>
                <w:highlight w:val="none"/>
              </w:rPr>
            </w:pPr>
          </w:p>
          <w:p w14:paraId="6EDDCCC5">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A605F5D">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795BDFBD">
            <w:pPr>
              <w:autoSpaceDE w:val="0"/>
              <w:autoSpaceDN w:val="0"/>
              <w:spacing w:line="283" w:lineRule="auto"/>
              <w:rPr>
                <w:rFonts w:ascii="Arial"/>
                <w:sz w:val="21"/>
                <w:highlight w:val="none"/>
              </w:rPr>
            </w:pPr>
          </w:p>
          <w:p w14:paraId="01815672">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36B8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60C1925">
            <w:pPr>
              <w:autoSpaceDE w:val="0"/>
              <w:autoSpaceDN w:val="0"/>
              <w:rPr>
                <w:rFonts w:ascii="Arial"/>
                <w:sz w:val="21"/>
                <w:highlight w:val="none"/>
              </w:rPr>
            </w:pPr>
          </w:p>
        </w:tc>
        <w:tc>
          <w:tcPr>
            <w:tcW w:w="1019" w:type="dxa"/>
            <w:vMerge w:val="continue"/>
            <w:tcBorders>
              <w:top w:val="nil"/>
            </w:tcBorders>
            <w:vAlign w:val="top"/>
          </w:tcPr>
          <w:p w14:paraId="174345D0">
            <w:pPr>
              <w:autoSpaceDE w:val="0"/>
              <w:autoSpaceDN w:val="0"/>
              <w:rPr>
                <w:rFonts w:ascii="Arial"/>
                <w:sz w:val="21"/>
                <w:highlight w:val="none"/>
              </w:rPr>
            </w:pPr>
          </w:p>
        </w:tc>
        <w:tc>
          <w:tcPr>
            <w:tcW w:w="5732" w:type="dxa"/>
            <w:vMerge w:val="continue"/>
            <w:tcBorders>
              <w:top w:val="nil"/>
            </w:tcBorders>
            <w:vAlign w:val="top"/>
          </w:tcPr>
          <w:p w14:paraId="2EA641CE">
            <w:pPr>
              <w:autoSpaceDE w:val="0"/>
              <w:autoSpaceDN w:val="0"/>
              <w:rPr>
                <w:rFonts w:ascii="Arial"/>
                <w:sz w:val="21"/>
                <w:highlight w:val="none"/>
              </w:rPr>
            </w:pPr>
          </w:p>
        </w:tc>
        <w:tc>
          <w:tcPr>
            <w:tcW w:w="1909" w:type="dxa"/>
            <w:vMerge w:val="continue"/>
            <w:tcBorders>
              <w:top w:val="nil"/>
            </w:tcBorders>
            <w:vAlign w:val="top"/>
          </w:tcPr>
          <w:p w14:paraId="1ABC7770">
            <w:pPr>
              <w:autoSpaceDE w:val="0"/>
              <w:autoSpaceDN w:val="0"/>
              <w:rPr>
                <w:rFonts w:ascii="Arial"/>
                <w:sz w:val="21"/>
                <w:highlight w:val="none"/>
              </w:rPr>
            </w:pPr>
          </w:p>
        </w:tc>
        <w:tc>
          <w:tcPr>
            <w:tcW w:w="671" w:type="dxa"/>
            <w:vMerge w:val="continue"/>
            <w:tcBorders>
              <w:top w:val="nil"/>
            </w:tcBorders>
            <w:vAlign w:val="top"/>
          </w:tcPr>
          <w:p w14:paraId="0E8DE68D">
            <w:pPr>
              <w:autoSpaceDE w:val="0"/>
              <w:autoSpaceDN w:val="0"/>
              <w:rPr>
                <w:rFonts w:ascii="Arial"/>
                <w:sz w:val="21"/>
                <w:highlight w:val="none"/>
              </w:rPr>
            </w:pPr>
          </w:p>
        </w:tc>
        <w:tc>
          <w:tcPr>
            <w:tcW w:w="907" w:type="dxa"/>
            <w:vAlign w:val="top"/>
          </w:tcPr>
          <w:p w14:paraId="78402B83">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2319857">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7247DAB5">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743511F8">
            <w:pPr>
              <w:autoSpaceDE w:val="0"/>
              <w:autoSpaceDN w:val="0"/>
              <w:rPr>
                <w:rFonts w:ascii="Arial"/>
                <w:sz w:val="21"/>
                <w:highlight w:val="none"/>
              </w:rPr>
            </w:pPr>
          </w:p>
        </w:tc>
      </w:tr>
      <w:tr w14:paraId="06A39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3" w:hRule="atLeast"/>
        </w:trPr>
        <w:tc>
          <w:tcPr>
            <w:tcW w:w="713" w:type="dxa"/>
            <w:vAlign w:val="top"/>
          </w:tcPr>
          <w:p w14:paraId="5EA48B15">
            <w:pPr>
              <w:autoSpaceDE w:val="0"/>
              <w:autoSpaceDN w:val="0"/>
              <w:spacing w:line="261" w:lineRule="auto"/>
              <w:rPr>
                <w:rFonts w:ascii="Arial"/>
                <w:sz w:val="21"/>
                <w:highlight w:val="none"/>
              </w:rPr>
            </w:pPr>
          </w:p>
          <w:p w14:paraId="6E48BA7E">
            <w:pPr>
              <w:autoSpaceDE w:val="0"/>
              <w:autoSpaceDN w:val="0"/>
              <w:spacing w:line="261" w:lineRule="auto"/>
              <w:rPr>
                <w:rFonts w:ascii="Arial"/>
                <w:sz w:val="21"/>
                <w:highlight w:val="none"/>
              </w:rPr>
            </w:pPr>
          </w:p>
          <w:p w14:paraId="3A44125F">
            <w:pPr>
              <w:autoSpaceDE w:val="0"/>
              <w:autoSpaceDN w:val="0"/>
              <w:spacing w:line="261" w:lineRule="auto"/>
              <w:rPr>
                <w:rFonts w:ascii="Arial"/>
                <w:sz w:val="21"/>
                <w:highlight w:val="none"/>
              </w:rPr>
            </w:pPr>
          </w:p>
          <w:p w14:paraId="03832BC7">
            <w:pPr>
              <w:autoSpaceDE w:val="0"/>
              <w:autoSpaceDN w:val="0"/>
              <w:spacing w:line="261" w:lineRule="auto"/>
              <w:rPr>
                <w:rFonts w:ascii="Arial"/>
                <w:sz w:val="21"/>
                <w:highlight w:val="none"/>
              </w:rPr>
            </w:pPr>
          </w:p>
          <w:p w14:paraId="2BCB9379">
            <w:pPr>
              <w:autoSpaceDE w:val="0"/>
              <w:autoSpaceDN w:val="0"/>
              <w:spacing w:line="261" w:lineRule="auto"/>
              <w:rPr>
                <w:rFonts w:ascii="Arial"/>
                <w:sz w:val="21"/>
                <w:highlight w:val="none"/>
              </w:rPr>
            </w:pPr>
          </w:p>
          <w:p w14:paraId="5C5F0234">
            <w:pPr>
              <w:autoSpaceDE w:val="0"/>
              <w:autoSpaceDN w:val="0"/>
              <w:spacing w:line="261" w:lineRule="auto"/>
              <w:rPr>
                <w:rFonts w:ascii="Arial"/>
                <w:sz w:val="21"/>
                <w:highlight w:val="none"/>
              </w:rPr>
            </w:pPr>
          </w:p>
          <w:p w14:paraId="69DFC2F5">
            <w:pPr>
              <w:autoSpaceDE w:val="0"/>
              <w:autoSpaceDN w:val="0"/>
              <w:spacing w:line="262" w:lineRule="auto"/>
              <w:rPr>
                <w:rFonts w:ascii="Arial"/>
                <w:sz w:val="21"/>
                <w:highlight w:val="none"/>
              </w:rPr>
            </w:pPr>
          </w:p>
          <w:p w14:paraId="100A6238">
            <w:pPr>
              <w:autoSpaceDE w:val="0"/>
              <w:autoSpaceDN w:val="0"/>
              <w:spacing w:line="262" w:lineRule="auto"/>
              <w:rPr>
                <w:rFonts w:ascii="Arial"/>
                <w:sz w:val="21"/>
                <w:highlight w:val="none"/>
              </w:rPr>
            </w:pPr>
          </w:p>
          <w:p w14:paraId="261873ED">
            <w:pPr>
              <w:pStyle w:val="253"/>
              <w:autoSpaceDE w:val="0"/>
              <w:autoSpaceDN w:val="0"/>
              <w:spacing w:before="45" w:line="190" w:lineRule="exact"/>
              <w:ind w:left="294"/>
              <w:rPr>
                <w:sz w:val="14"/>
                <w:szCs w:val="14"/>
                <w:highlight w:val="none"/>
              </w:rPr>
            </w:pPr>
            <w:r>
              <w:rPr>
                <w:b/>
                <w:bCs/>
                <w:spacing w:val="-5"/>
                <w:position w:val="1"/>
                <w:sz w:val="14"/>
                <w:szCs w:val="14"/>
                <w:highlight w:val="none"/>
              </w:rPr>
              <w:t>13</w:t>
            </w:r>
          </w:p>
        </w:tc>
        <w:tc>
          <w:tcPr>
            <w:tcW w:w="1019" w:type="dxa"/>
            <w:vMerge w:val="restart"/>
            <w:tcBorders>
              <w:bottom w:val="nil"/>
            </w:tcBorders>
            <w:vAlign w:val="top"/>
          </w:tcPr>
          <w:p w14:paraId="0035FD57">
            <w:pPr>
              <w:autoSpaceDE w:val="0"/>
              <w:autoSpaceDN w:val="0"/>
              <w:rPr>
                <w:rFonts w:ascii="Arial"/>
                <w:sz w:val="21"/>
                <w:highlight w:val="none"/>
              </w:rPr>
            </w:pPr>
          </w:p>
        </w:tc>
        <w:tc>
          <w:tcPr>
            <w:tcW w:w="5732" w:type="dxa"/>
            <w:vAlign w:val="top"/>
          </w:tcPr>
          <w:p w14:paraId="4E43B687">
            <w:pPr>
              <w:autoSpaceDE w:val="0"/>
              <w:autoSpaceDN w:val="0"/>
              <w:spacing w:before="14" w:line="2364" w:lineRule="exact"/>
              <w:ind w:firstLine="96"/>
              <w:rPr>
                <w:highlight w:val="none"/>
              </w:rPr>
            </w:pPr>
            <w:r>
              <w:rPr>
                <w:position w:val="-47"/>
                <w:highlight w:val="none"/>
              </w:rPr>
              <w:drawing>
                <wp:inline distT="0" distB="0" distL="0" distR="0">
                  <wp:extent cx="3509645" cy="1501140"/>
                  <wp:effectExtent l="0" t="0" r="14605" b="381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8"/>
                          <a:stretch>
                            <a:fillRect/>
                          </a:stretch>
                        </pic:blipFill>
                        <pic:spPr>
                          <a:xfrm>
                            <a:off x="0" y="0"/>
                            <a:ext cx="3509771" cy="1501140"/>
                          </a:xfrm>
                          <a:prstGeom prst="rect">
                            <a:avLst/>
                          </a:prstGeom>
                        </pic:spPr>
                      </pic:pic>
                    </a:graphicData>
                  </a:graphic>
                </wp:inline>
              </w:drawing>
            </w:r>
          </w:p>
          <w:p w14:paraId="59DEA7A4">
            <w:pPr>
              <w:autoSpaceDE w:val="0"/>
              <w:autoSpaceDN w:val="0"/>
              <w:spacing w:before="76" w:line="1817" w:lineRule="exact"/>
              <w:ind w:firstLine="96"/>
              <w:rPr>
                <w:highlight w:val="none"/>
              </w:rPr>
            </w:pPr>
            <w:r>
              <w:rPr>
                <w:position w:val="-36"/>
                <w:highlight w:val="none"/>
              </w:rPr>
              <w:drawing>
                <wp:inline distT="0" distB="0" distL="0" distR="0">
                  <wp:extent cx="3431540" cy="1153160"/>
                  <wp:effectExtent l="0" t="0" r="16510" b="889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9"/>
                          <a:stretch>
                            <a:fillRect/>
                          </a:stretch>
                        </pic:blipFill>
                        <pic:spPr>
                          <a:xfrm>
                            <a:off x="0" y="0"/>
                            <a:ext cx="3432047" cy="1153667"/>
                          </a:xfrm>
                          <a:prstGeom prst="rect">
                            <a:avLst/>
                          </a:prstGeom>
                        </pic:spPr>
                      </pic:pic>
                    </a:graphicData>
                  </a:graphic>
                </wp:inline>
              </w:drawing>
            </w:r>
          </w:p>
        </w:tc>
        <w:tc>
          <w:tcPr>
            <w:tcW w:w="1909" w:type="dxa"/>
            <w:vAlign w:val="top"/>
          </w:tcPr>
          <w:p w14:paraId="208FFA66">
            <w:pPr>
              <w:autoSpaceDE w:val="0"/>
              <w:autoSpaceDN w:val="0"/>
              <w:spacing w:line="259" w:lineRule="auto"/>
              <w:rPr>
                <w:rFonts w:ascii="Arial"/>
                <w:sz w:val="21"/>
                <w:highlight w:val="none"/>
              </w:rPr>
            </w:pPr>
          </w:p>
          <w:p w14:paraId="51EE61D2">
            <w:pPr>
              <w:autoSpaceDE w:val="0"/>
              <w:autoSpaceDN w:val="0"/>
              <w:spacing w:line="259" w:lineRule="auto"/>
              <w:rPr>
                <w:rFonts w:ascii="Arial"/>
                <w:sz w:val="21"/>
                <w:highlight w:val="none"/>
              </w:rPr>
            </w:pPr>
          </w:p>
          <w:p w14:paraId="6677F45E">
            <w:pPr>
              <w:autoSpaceDE w:val="0"/>
              <w:autoSpaceDN w:val="0"/>
              <w:spacing w:line="259" w:lineRule="auto"/>
              <w:rPr>
                <w:rFonts w:ascii="Arial"/>
                <w:sz w:val="21"/>
                <w:highlight w:val="none"/>
              </w:rPr>
            </w:pPr>
          </w:p>
          <w:p w14:paraId="233C1320">
            <w:pPr>
              <w:autoSpaceDE w:val="0"/>
              <w:autoSpaceDN w:val="0"/>
              <w:spacing w:line="259" w:lineRule="auto"/>
              <w:rPr>
                <w:rFonts w:ascii="Arial"/>
                <w:sz w:val="21"/>
                <w:highlight w:val="none"/>
              </w:rPr>
            </w:pPr>
          </w:p>
          <w:p w14:paraId="2E04C684">
            <w:pPr>
              <w:autoSpaceDE w:val="0"/>
              <w:autoSpaceDN w:val="0"/>
              <w:spacing w:line="259" w:lineRule="auto"/>
              <w:rPr>
                <w:rFonts w:ascii="Arial"/>
                <w:sz w:val="21"/>
                <w:highlight w:val="none"/>
              </w:rPr>
            </w:pPr>
          </w:p>
          <w:p w14:paraId="3CAC91C0">
            <w:pPr>
              <w:autoSpaceDE w:val="0"/>
              <w:autoSpaceDN w:val="0"/>
              <w:spacing w:line="260" w:lineRule="auto"/>
              <w:rPr>
                <w:rFonts w:ascii="Arial"/>
                <w:sz w:val="21"/>
                <w:highlight w:val="none"/>
              </w:rPr>
            </w:pPr>
          </w:p>
          <w:p w14:paraId="6B3C139A">
            <w:pPr>
              <w:autoSpaceDE w:val="0"/>
              <w:autoSpaceDN w:val="0"/>
              <w:spacing w:line="260" w:lineRule="auto"/>
              <w:rPr>
                <w:rFonts w:ascii="Arial"/>
                <w:sz w:val="21"/>
                <w:highlight w:val="none"/>
              </w:rPr>
            </w:pPr>
          </w:p>
          <w:p w14:paraId="2FEFAE10">
            <w:pPr>
              <w:pStyle w:val="253"/>
              <w:autoSpaceDE w:val="0"/>
              <w:autoSpaceDN w:val="0"/>
              <w:spacing w:before="46" w:line="231" w:lineRule="auto"/>
              <w:ind w:left="29"/>
              <w:rPr>
                <w:sz w:val="14"/>
                <w:szCs w:val="14"/>
                <w:highlight w:val="none"/>
              </w:rPr>
            </w:pPr>
            <w:r>
              <w:rPr>
                <w:spacing w:val="6"/>
                <w:sz w:val="14"/>
                <w:szCs w:val="14"/>
                <w:highlight w:val="none"/>
              </w:rPr>
              <w:t>二级标题：</w:t>
            </w:r>
            <w:r>
              <w:rPr>
                <w:spacing w:val="-41"/>
                <w:sz w:val="14"/>
                <w:szCs w:val="14"/>
                <w:highlight w:val="none"/>
              </w:rPr>
              <w:t xml:space="preserve"> </w:t>
            </w:r>
            <w:r>
              <w:rPr>
                <w:spacing w:val="6"/>
                <w:sz w:val="14"/>
                <w:szCs w:val="14"/>
                <w:highlight w:val="none"/>
              </w:rPr>
              <w:t>5厚亚克力雕</w:t>
            </w:r>
          </w:p>
          <w:p w14:paraId="344A6311">
            <w:pPr>
              <w:pStyle w:val="253"/>
              <w:autoSpaceDE w:val="0"/>
              <w:autoSpaceDN w:val="0"/>
              <w:spacing w:before="9" w:line="248" w:lineRule="auto"/>
              <w:ind w:left="26" w:right="75" w:firstLine="1"/>
              <w:rPr>
                <w:sz w:val="14"/>
                <w:szCs w:val="14"/>
                <w:highlight w:val="none"/>
              </w:rPr>
            </w:pPr>
            <w:r>
              <w:rPr>
                <w:spacing w:val="6"/>
                <w:sz w:val="14"/>
                <w:szCs w:val="14"/>
                <w:highlight w:val="none"/>
              </w:rPr>
              <w:t>刻，烤漆：</w:t>
            </w:r>
            <w:r>
              <w:rPr>
                <w:spacing w:val="-35"/>
                <w:sz w:val="14"/>
                <w:szCs w:val="14"/>
                <w:highlight w:val="none"/>
              </w:rPr>
              <w:t xml:space="preserve"> </w:t>
            </w:r>
            <w:r>
              <w:rPr>
                <w:spacing w:val="6"/>
                <w:sz w:val="14"/>
                <w:szCs w:val="14"/>
                <w:highlight w:val="none"/>
              </w:rPr>
              <w:t>1、专业平面设</w:t>
            </w:r>
            <w:r>
              <w:rPr>
                <w:spacing w:val="7"/>
                <w:sz w:val="14"/>
                <w:szCs w:val="14"/>
                <w:highlight w:val="none"/>
              </w:rPr>
              <w:t>计师深化设计</w:t>
            </w:r>
            <w:r>
              <w:rPr>
                <w:spacing w:val="-38"/>
                <w:sz w:val="14"/>
                <w:szCs w:val="14"/>
                <w:highlight w:val="none"/>
              </w:rPr>
              <w:t xml:space="preserve"> </w:t>
            </w:r>
            <w:r>
              <w:rPr>
                <w:spacing w:val="7"/>
                <w:sz w:val="14"/>
                <w:szCs w:val="14"/>
                <w:highlight w:val="none"/>
              </w:rPr>
              <w:t>，专业厂家加</w:t>
            </w:r>
            <w:r>
              <w:rPr>
                <w:spacing w:val="1"/>
                <w:sz w:val="14"/>
                <w:szCs w:val="14"/>
                <w:highlight w:val="none"/>
              </w:rPr>
              <w:t>工。</w:t>
            </w:r>
          </w:p>
        </w:tc>
        <w:tc>
          <w:tcPr>
            <w:tcW w:w="671" w:type="dxa"/>
            <w:vAlign w:val="top"/>
          </w:tcPr>
          <w:p w14:paraId="548D45DA">
            <w:pPr>
              <w:autoSpaceDE w:val="0"/>
              <w:autoSpaceDN w:val="0"/>
              <w:spacing w:line="261" w:lineRule="auto"/>
              <w:rPr>
                <w:rFonts w:ascii="Arial"/>
                <w:sz w:val="21"/>
                <w:highlight w:val="none"/>
              </w:rPr>
            </w:pPr>
          </w:p>
          <w:p w14:paraId="2455E946">
            <w:pPr>
              <w:autoSpaceDE w:val="0"/>
              <w:autoSpaceDN w:val="0"/>
              <w:spacing w:line="261" w:lineRule="auto"/>
              <w:rPr>
                <w:rFonts w:ascii="Arial"/>
                <w:sz w:val="21"/>
                <w:highlight w:val="none"/>
              </w:rPr>
            </w:pPr>
          </w:p>
          <w:p w14:paraId="3B07B9E0">
            <w:pPr>
              <w:autoSpaceDE w:val="0"/>
              <w:autoSpaceDN w:val="0"/>
              <w:spacing w:line="261" w:lineRule="auto"/>
              <w:rPr>
                <w:rFonts w:ascii="Arial"/>
                <w:sz w:val="21"/>
                <w:highlight w:val="none"/>
              </w:rPr>
            </w:pPr>
          </w:p>
          <w:p w14:paraId="2CDA771E">
            <w:pPr>
              <w:autoSpaceDE w:val="0"/>
              <w:autoSpaceDN w:val="0"/>
              <w:spacing w:line="261" w:lineRule="auto"/>
              <w:rPr>
                <w:rFonts w:ascii="Arial"/>
                <w:sz w:val="21"/>
                <w:highlight w:val="none"/>
              </w:rPr>
            </w:pPr>
          </w:p>
          <w:p w14:paraId="7780024B">
            <w:pPr>
              <w:autoSpaceDE w:val="0"/>
              <w:autoSpaceDN w:val="0"/>
              <w:spacing w:line="261" w:lineRule="auto"/>
              <w:rPr>
                <w:rFonts w:ascii="Arial"/>
                <w:sz w:val="21"/>
                <w:highlight w:val="none"/>
              </w:rPr>
            </w:pPr>
          </w:p>
          <w:p w14:paraId="290F2DF4">
            <w:pPr>
              <w:autoSpaceDE w:val="0"/>
              <w:autoSpaceDN w:val="0"/>
              <w:spacing w:line="261" w:lineRule="auto"/>
              <w:rPr>
                <w:rFonts w:ascii="Arial"/>
                <w:sz w:val="21"/>
                <w:highlight w:val="none"/>
              </w:rPr>
            </w:pPr>
          </w:p>
          <w:p w14:paraId="2AE69AEB">
            <w:pPr>
              <w:autoSpaceDE w:val="0"/>
              <w:autoSpaceDN w:val="0"/>
              <w:spacing w:line="261" w:lineRule="auto"/>
              <w:rPr>
                <w:rFonts w:ascii="Arial"/>
                <w:sz w:val="21"/>
                <w:highlight w:val="none"/>
              </w:rPr>
            </w:pPr>
          </w:p>
          <w:p w14:paraId="3980CEBB">
            <w:pPr>
              <w:autoSpaceDE w:val="0"/>
              <w:autoSpaceDN w:val="0"/>
              <w:spacing w:line="262" w:lineRule="auto"/>
              <w:rPr>
                <w:rFonts w:ascii="Arial"/>
                <w:sz w:val="21"/>
                <w:highlight w:val="none"/>
              </w:rPr>
            </w:pPr>
          </w:p>
          <w:p w14:paraId="15956903">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43FC2215">
            <w:pPr>
              <w:autoSpaceDE w:val="0"/>
              <w:autoSpaceDN w:val="0"/>
              <w:spacing w:line="261" w:lineRule="auto"/>
              <w:rPr>
                <w:rFonts w:ascii="Arial"/>
                <w:sz w:val="21"/>
                <w:highlight w:val="none"/>
              </w:rPr>
            </w:pPr>
          </w:p>
          <w:p w14:paraId="6FDEA85E">
            <w:pPr>
              <w:autoSpaceDE w:val="0"/>
              <w:autoSpaceDN w:val="0"/>
              <w:spacing w:line="261" w:lineRule="auto"/>
              <w:rPr>
                <w:rFonts w:ascii="Arial"/>
                <w:sz w:val="21"/>
                <w:highlight w:val="none"/>
              </w:rPr>
            </w:pPr>
          </w:p>
          <w:p w14:paraId="066FB1A6">
            <w:pPr>
              <w:autoSpaceDE w:val="0"/>
              <w:autoSpaceDN w:val="0"/>
              <w:spacing w:line="261" w:lineRule="auto"/>
              <w:rPr>
                <w:rFonts w:ascii="Arial"/>
                <w:sz w:val="21"/>
                <w:highlight w:val="none"/>
              </w:rPr>
            </w:pPr>
          </w:p>
          <w:p w14:paraId="1F362E7E">
            <w:pPr>
              <w:autoSpaceDE w:val="0"/>
              <w:autoSpaceDN w:val="0"/>
              <w:spacing w:line="261" w:lineRule="auto"/>
              <w:rPr>
                <w:rFonts w:ascii="Arial"/>
                <w:sz w:val="21"/>
                <w:highlight w:val="none"/>
              </w:rPr>
            </w:pPr>
          </w:p>
          <w:p w14:paraId="6AA95C3A">
            <w:pPr>
              <w:autoSpaceDE w:val="0"/>
              <w:autoSpaceDN w:val="0"/>
              <w:spacing w:line="261" w:lineRule="auto"/>
              <w:rPr>
                <w:rFonts w:ascii="Arial"/>
                <w:sz w:val="21"/>
                <w:highlight w:val="none"/>
              </w:rPr>
            </w:pPr>
          </w:p>
          <w:p w14:paraId="0E7F851D">
            <w:pPr>
              <w:autoSpaceDE w:val="0"/>
              <w:autoSpaceDN w:val="0"/>
              <w:spacing w:line="261" w:lineRule="auto"/>
              <w:rPr>
                <w:rFonts w:ascii="Arial"/>
                <w:sz w:val="21"/>
                <w:highlight w:val="none"/>
              </w:rPr>
            </w:pPr>
          </w:p>
          <w:p w14:paraId="3EF9FE8E">
            <w:pPr>
              <w:autoSpaceDE w:val="0"/>
              <w:autoSpaceDN w:val="0"/>
              <w:spacing w:line="262" w:lineRule="auto"/>
              <w:rPr>
                <w:rFonts w:ascii="Arial"/>
                <w:sz w:val="21"/>
                <w:highlight w:val="none"/>
              </w:rPr>
            </w:pPr>
          </w:p>
          <w:p w14:paraId="2A5C6C91">
            <w:pPr>
              <w:autoSpaceDE w:val="0"/>
              <w:autoSpaceDN w:val="0"/>
              <w:spacing w:line="262" w:lineRule="auto"/>
              <w:rPr>
                <w:rFonts w:ascii="Arial"/>
                <w:sz w:val="21"/>
                <w:highlight w:val="none"/>
              </w:rPr>
            </w:pPr>
          </w:p>
          <w:p w14:paraId="34BC3C5D">
            <w:pPr>
              <w:pStyle w:val="253"/>
              <w:autoSpaceDE w:val="0"/>
              <w:autoSpaceDN w:val="0"/>
              <w:spacing w:before="45" w:line="190" w:lineRule="exact"/>
              <w:ind w:left="249"/>
              <w:rPr>
                <w:sz w:val="14"/>
                <w:szCs w:val="14"/>
                <w:highlight w:val="none"/>
              </w:rPr>
            </w:pPr>
            <w:r>
              <w:rPr>
                <w:spacing w:val="1"/>
                <w:position w:val="1"/>
                <w:sz w:val="14"/>
                <w:szCs w:val="14"/>
                <w:highlight w:val="none"/>
              </w:rPr>
              <w:t>17.00</w:t>
            </w:r>
          </w:p>
        </w:tc>
        <w:tc>
          <w:tcPr>
            <w:tcW w:w="1058" w:type="dxa"/>
            <w:vAlign w:val="top"/>
          </w:tcPr>
          <w:p w14:paraId="6A7B2437">
            <w:pPr>
              <w:autoSpaceDE w:val="0"/>
              <w:autoSpaceDN w:val="0"/>
              <w:rPr>
                <w:rFonts w:ascii="Arial"/>
                <w:sz w:val="21"/>
                <w:highlight w:val="none"/>
              </w:rPr>
            </w:pPr>
          </w:p>
        </w:tc>
        <w:tc>
          <w:tcPr>
            <w:tcW w:w="1161" w:type="dxa"/>
            <w:vAlign w:val="top"/>
          </w:tcPr>
          <w:p w14:paraId="397FAEFC">
            <w:pPr>
              <w:autoSpaceDE w:val="0"/>
              <w:autoSpaceDN w:val="0"/>
              <w:rPr>
                <w:rFonts w:ascii="Arial"/>
                <w:sz w:val="21"/>
                <w:highlight w:val="none"/>
              </w:rPr>
            </w:pPr>
          </w:p>
        </w:tc>
        <w:tc>
          <w:tcPr>
            <w:tcW w:w="1404" w:type="dxa"/>
            <w:vAlign w:val="top"/>
          </w:tcPr>
          <w:p w14:paraId="089CB3FC">
            <w:pPr>
              <w:autoSpaceDE w:val="0"/>
              <w:autoSpaceDN w:val="0"/>
              <w:rPr>
                <w:rFonts w:ascii="Arial"/>
                <w:sz w:val="21"/>
                <w:highlight w:val="none"/>
              </w:rPr>
            </w:pPr>
          </w:p>
        </w:tc>
      </w:tr>
      <w:tr w14:paraId="660EE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713" w:type="dxa"/>
            <w:vAlign w:val="top"/>
          </w:tcPr>
          <w:p w14:paraId="6D95DE16">
            <w:pPr>
              <w:autoSpaceDE w:val="0"/>
              <w:autoSpaceDN w:val="0"/>
              <w:spacing w:line="343" w:lineRule="auto"/>
              <w:rPr>
                <w:rFonts w:ascii="Arial"/>
                <w:sz w:val="21"/>
                <w:highlight w:val="none"/>
              </w:rPr>
            </w:pPr>
          </w:p>
          <w:p w14:paraId="2382FDBA">
            <w:pPr>
              <w:autoSpaceDE w:val="0"/>
              <w:autoSpaceDN w:val="0"/>
              <w:spacing w:line="344" w:lineRule="auto"/>
              <w:rPr>
                <w:rFonts w:ascii="Arial"/>
                <w:sz w:val="21"/>
                <w:highlight w:val="none"/>
              </w:rPr>
            </w:pPr>
          </w:p>
          <w:p w14:paraId="31B2EFBD">
            <w:pPr>
              <w:pStyle w:val="253"/>
              <w:autoSpaceDE w:val="0"/>
              <w:autoSpaceDN w:val="0"/>
              <w:spacing w:before="45" w:line="192" w:lineRule="exact"/>
              <w:ind w:left="294"/>
              <w:rPr>
                <w:sz w:val="14"/>
                <w:szCs w:val="14"/>
                <w:highlight w:val="none"/>
              </w:rPr>
            </w:pPr>
            <w:r>
              <w:rPr>
                <w:b/>
                <w:bCs/>
                <w:spacing w:val="-5"/>
                <w:position w:val="1"/>
                <w:sz w:val="14"/>
                <w:szCs w:val="14"/>
                <w:highlight w:val="none"/>
              </w:rPr>
              <w:t>14</w:t>
            </w:r>
          </w:p>
        </w:tc>
        <w:tc>
          <w:tcPr>
            <w:tcW w:w="1019" w:type="dxa"/>
            <w:vMerge w:val="continue"/>
            <w:tcBorders>
              <w:top w:val="nil"/>
              <w:bottom w:val="nil"/>
            </w:tcBorders>
            <w:vAlign w:val="top"/>
          </w:tcPr>
          <w:p w14:paraId="3029C62D">
            <w:pPr>
              <w:autoSpaceDE w:val="0"/>
              <w:autoSpaceDN w:val="0"/>
              <w:rPr>
                <w:rFonts w:ascii="Arial"/>
                <w:sz w:val="21"/>
                <w:highlight w:val="none"/>
              </w:rPr>
            </w:pPr>
          </w:p>
        </w:tc>
        <w:tc>
          <w:tcPr>
            <w:tcW w:w="5732" w:type="dxa"/>
            <w:vAlign w:val="top"/>
          </w:tcPr>
          <w:p w14:paraId="0BAEEEAC">
            <w:pPr>
              <w:autoSpaceDE w:val="0"/>
              <w:autoSpaceDN w:val="0"/>
              <w:spacing w:line="343" w:lineRule="auto"/>
              <w:rPr>
                <w:rFonts w:ascii="Arial"/>
                <w:sz w:val="21"/>
                <w:highlight w:val="none"/>
              </w:rPr>
            </w:pPr>
          </w:p>
          <w:p w14:paraId="261066F5">
            <w:pPr>
              <w:autoSpaceDE w:val="0"/>
              <w:autoSpaceDN w:val="0"/>
              <w:spacing w:line="344" w:lineRule="auto"/>
              <w:rPr>
                <w:rFonts w:ascii="Arial"/>
                <w:sz w:val="21"/>
                <w:highlight w:val="none"/>
              </w:rPr>
            </w:pPr>
          </w:p>
          <w:p w14:paraId="3DAC51A7">
            <w:pPr>
              <w:pStyle w:val="253"/>
              <w:autoSpaceDE w:val="0"/>
              <w:autoSpaceDN w:val="0"/>
              <w:spacing w:before="46" w:line="229" w:lineRule="auto"/>
              <w:ind w:left="2722"/>
              <w:rPr>
                <w:sz w:val="14"/>
                <w:szCs w:val="14"/>
                <w:highlight w:val="none"/>
              </w:rPr>
            </w:pPr>
            <w:r>
              <w:rPr>
                <w:b/>
                <w:bCs/>
                <w:spacing w:val="2"/>
                <w:sz w:val="14"/>
                <w:szCs w:val="14"/>
                <w:highlight w:val="none"/>
              </w:rPr>
              <w:t>暂估</w:t>
            </w:r>
          </w:p>
        </w:tc>
        <w:tc>
          <w:tcPr>
            <w:tcW w:w="1909" w:type="dxa"/>
            <w:vAlign w:val="top"/>
          </w:tcPr>
          <w:p w14:paraId="5237D535">
            <w:pPr>
              <w:autoSpaceDE w:val="0"/>
              <w:autoSpaceDN w:val="0"/>
              <w:spacing w:line="297" w:lineRule="auto"/>
              <w:rPr>
                <w:rFonts w:ascii="Arial"/>
                <w:sz w:val="21"/>
                <w:highlight w:val="none"/>
              </w:rPr>
            </w:pPr>
          </w:p>
          <w:p w14:paraId="5A3F088B">
            <w:pPr>
              <w:autoSpaceDE w:val="0"/>
              <w:autoSpaceDN w:val="0"/>
              <w:spacing w:line="297" w:lineRule="auto"/>
              <w:rPr>
                <w:rFonts w:ascii="Arial"/>
                <w:sz w:val="21"/>
                <w:highlight w:val="none"/>
              </w:rPr>
            </w:pPr>
          </w:p>
          <w:p w14:paraId="76AB7A4F">
            <w:pPr>
              <w:pStyle w:val="253"/>
              <w:autoSpaceDE w:val="0"/>
              <w:autoSpaceDN w:val="0"/>
              <w:spacing w:before="45" w:line="245" w:lineRule="auto"/>
              <w:ind w:left="26" w:right="217" w:firstLine="2"/>
              <w:rPr>
                <w:sz w:val="14"/>
                <w:szCs w:val="14"/>
                <w:highlight w:val="none"/>
              </w:rPr>
            </w:pPr>
            <w:r>
              <w:rPr>
                <w:spacing w:val="6"/>
                <w:sz w:val="14"/>
                <w:szCs w:val="14"/>
                <w:highlight w:val="none"/>
              </w:rPr>
              <w:t>3厚、5厚亚克力雕刻</w:t>
            </w:r>
            <w:r>
              <w:rPr>
                <w:spacing w:val="-31"/>
                <w:sz w:val="14"/>
                <w:szCs w:val="14"/>
                <w:highlight w:val="none"/>
              </w:rPr>
              <w:t xml:space="preserve"> </w:t>
            </w:r>
            <w:r>
              <w:rPr>
                <w:spacing w:val="6"/>
                <w:sz w:val="14"/>
                <w:szCs w:val="14"/>
                <w:highlight w:val="none"/>
              </w:rPr>
              <w:t>，烤</w:t>
            </w:r>
            <w:r>
              <w:rPr>
                <w:spacing w:val="7"/>
                <w:sz w:val="14"/>
                <w:szCs w:val="14"/>
                <w:highlight w:val="none"/>
              </w:rPr>
              <w:t>漆，高60</w:t>
            </w:r>
          </w:p>
        </w:tc>
        <w:tc>
          <w:tcPr>
            <w:tcW w:w="671" w:type="dxa"/>
            <w:vAlign w:val="top"/>
          </w:tcPr>
          <w:p w14:paraId="1EEF1458">
            <w:pPr>
              <w:autoSpaceDE w:val="0"/>
              <w:autoSpaceDN w:val="0"/>
              <w:spacing w:line="343" w:lineRule="auto"/>
              <w:rPr>
                <w:rFonts w:ascii="Arial"/>
                <w:sz w:val="21"/>
                <w:highlight w:val="none"/>
              </w:rPr>
            </w:pPr>
          </w:p>
          <w:p w14:paraId="14667E6C">
            <w:pPr>
              <w:autoSpaceDE w:val="0"/>
              <w:autoSpaceDN w:val="0"/>
              <w:spacing w:line="344" w:lineRule="auto"/>
              <w:rPr>
                <w:rFonts w:ascii="Arial"/>
                <w:sz w:val="21"/>
                <w:highlight w:val="none"/>
              </w:rPr>
            </w:pPr>
          </w:p>
          <w:p w14:paraId="2ADD9AF7">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0F550250">
            <w:pPr>
              <w:autoSpaceDE w:val="0"/>
              <w:autoSpaceDN w:val="0"/>
              <w:spacing w:line="343" w:lineRule="auto"/>
              <w:rPr>
                <w:rFonts w:ascii="Arial"/>
                <w:sz w:val="21"/>
                <w:highlight w:val="none"/>
              </w:rPr>
            </w:pPr>
          </w:p>
          <w:p w14:paraId="4BC12BA9">
            <w:pPr>
              <w:autoSpaceDE w:val="0"/>
              <w:autoSpaceDN w:val="0"/>
              <w:spacing w:line="344" w:lineRule="auto"/>
              <w:rPr>
                <w:rFonts w:ascii="Arial"/>
                <w:sz w:val="21"/>
                <w:highlight w:val="none"/>
              </w:rPr>
            </w:pPr>
          </w:p>
          <w:p w14:paraId="1F628AE1">
            <w:pPr>
              <w:pStyle w:val="253"/>
              <w:autoSpaceDE w:val="0"/>
              <w:autoSpaceDN w:val="0"/>
              <w:spacing w:before="45" w:line="190" w:lineRule="exact"/>
              <w:ind w:left="200"/>
              <w:rPr>
                <w:sz w:val="14"/>
                <w:szCs w:val="14"/>
                <w:highlight w:val="none"/>
              </w:rPr>
            </w:pPr>
            <w:r>
              <w:rPr>
                <w:spacing w:val="3"/>
                <w:position w:val="1"/>
                <w:sz w:val="14"/>
                <w:szCs w:val="14"/>
                <w:highlight w:val="none"/>
              </w:rPr>
              <w:t>879.00</w:t>
            </w:r>
          </w:p>
        </w:tc>
        <w:tc>
          <w:tcPr>
            <w:tcW w:w="1058" w:type="dxa"/>
            <w:vAlign w:val="top"/>
          </w:tcPr>
          <w:p w14:paraId="29E9038C">
            <w:pPr>
              <w:autoSpaceDE w:val="0"/>
              <w:autoSpaceDN w:val="0"/>
              <w:rPr>
                <w:rFonts w:ascii="Arial"/>
                <w:sz w:val="21"/>
                <w:highlight w:val="none"/>
              </w:rPr>
            </w:pPr>
          </w:p>
        </w:tc>
        <w:tc>
          <w:tcPr>
            <w:tcW w:w="1161" w:type="dxa"/>
            <w:vAlign w:val="top"/>
          </w:tcPr>
          <w:p w14:paraId="0145BC1F">
            <w:pPr>
              <w:autoSpaceDE w:val="0"/>
              <w:autoSpaceDN w:val="0"/>
              <w:rPr>
                <w:rFonts w:ascii="Arial"/>
                <w:sz w:val="21"/>
                <w:highlight w:val="none"/>
              </w:rPr>
            </w:pPr>
          </w:p>
        </w:tc>
        <w:tc>
          <w:tcPr>
            <w:tcW w:w="1404" w:type="dxa"/>
            <w:vAlign w:val="top"/>
          </w:tcPr>
          <w:p w14:paraId="3BEB1FFA">
            <w:pPr>
              <w:autoSpaceDE w:val="0"/>
              <w:autoSpaceDN w:val="0"/>
              <w:rPr>
                <w:rFonts w:ascii="Arial"/>
                <w:sz w:val="21"/>
                <w:highlight w:val="none"/>
              </w:rPr>
            </w:pPr>
          </w:p>
        </w:tc>
      </w:tr>
    </w:tbl>
    <w:p w14:paraId="4741CB1A">
      <w:pPr>
        <w:rPr>
          <w:rFonts w:ascii="Arial"/>
          <w:sz w:val="21"/>
          <w:highlight w:val="none"/>
        </w:rPr>
      </w:pPr>
    </w:p>
    <w:p w14:paraId="3BB21173">
      <w:pPr>
        <w:rPr>
          <w:rFonts w:ascii="Arial" w:hAnsi="Arial" w:eastAsia="Arial" w:cs="Arial"/>
          <w:sz w:val="21"/>
          <w:szCs w:val="21"/>
          <w:highlight w:val="none"/>
        </w:rPr>
        <w:sectPr>
          <w:pgSz w:w="16837" w:h="11905"/>
          <w:pgMar w:top="2199" w:right="1234" w:bottom="0" w:left="1017" w:header="1365" w:footer="0" w:gutter="0"/>
          <w:cols w:space="720" w:num="1"/>
        </w:sectPr>
      </w:pPr>
    </w:p>
    <w:p w14:paraId="57119237">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B8C4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4BB74296">
            <w:pPr>
              <w:autoSpaceDE w:val="0"/>
              <w:autoSpaceDN w:val="0"/>
              <w:spacing w:line="283" w:lineRule="auto"/>
              <w:rPr>
                <w:rFonts w:ascii="Arial"/>
                <w:sz w:val="21"/>
                <w:highlight w:val="none"/>
              </w:rPr>
            </w:pPr>
          </w:p>
          <w:p w14:paraId="1296DF09">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F1E4610">
            <w:pPr>
              <w:autoSpaceDE w:val="0"/>
              <w:autoSpaceDN w:val="0"/>
              <w:spacing w:line="283" w:lineRule="auto"/>
              <w:rPr>
                <w:rFonts w:ascii="Arial"/>
                <w:sz w:val="21"/>
                <w:highlight w:val="none"/>
              </w:rPr>
            </w:pPr>
          </w:p>
          <w:p w14:paraId="67FA29AC">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B0FF162">
            <w:pPr>
              <w:autoSpaceDE w:val="0"/>
              <w:autoSpaceDN w:val="0"/>
              <w:spacing w:line="283" w:lineRule="auto"/>
              <w:rPr>
                <w:rFonts w:ascii="Arial"/>
                <w:sz w:val="21"/>
                <w:highlight w:val="none"/>
              </w:rPr>
            </w:pPr>
          </w:p>
          <w:p w14:paraId="78F04D1F">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50109AE">
            <w:pPr>
              <w:autoSpaceDE w:val="0"/>
              <w:autoSpaceDN w:val="0"/>
              <w:spacing w:line="283" w:lineRule="auto"/>
              <w:rPr>
                <w:rFonts w:ascii="Arial"/>
                <w:sz w:val="21"/>
                <w:highlight w:val="none"/>
              </w:rPr>
            </w:pPr>
          </w:p>
          <w:p w14:paraId="5DF24286">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FF99E56">
            <w:pPr>
              <w:autoSpaceDE w:val="0"/>
              <w:autoSpaceDN w:val="0"/>
              <w:spacing w:line="283" w:lineRule="auto"/>
              <w:rPr>
                <w:rFonts w:ascii="Arial"/>
                <w:sz w:val="21"/>
                <w:highlight w:val="none"/>
              </w:rPr>
            </w:pPr>
          </w:p>
          <w:p w14:paraId="7B26AF70">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65EB2254">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19A756BB">
            <w:pPr>
              <w:autoSpaceDE w:val="0"/>
              <w:autoSpaceDN w:val="0"/>
              <w:spacing w:line="283" w:lineRule="auto"/>
              <w:rPr>
                <w:rFonts w:ascii="Arial"/>
                <w:sz w:val="21"/>
                <w:highlight w:val="none"/>
              </w:rPr>
            </w:pPr>
          </w:p>
          <w:p w14:paraId="6E3DF034">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A7C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0221B9C5">
            <w:pPr>
              <w:autoSpaceDE w:val="0"/>
              <w:autoSpaceDN w:val="0"/>
              <w:rPr>
                <w:rFonts w:ascii="Arial"/>
                <w:sz w:val="21"/>
                <w:highlight w:val="none"/>
              </w:rPr>
            </w:pPr>
          </w:p>
        </w:tc>
        <w:tc>
          <w:tcPr>
            <w:tcW w:w="1019" w:type="dxa"/>
            <w:vMerge w:val="continue"/>
            <w:tcBorders>
              <w:top w:val="nil"/>
            </w:tcBorders>
            <w:vAlign w:val="top"/>
          </w:tcPr>
          <w:p w14:paraId="5D6CAE8D">
            <w:pPr>
              <w:autoSpaceDE w:val="0"/>
              <w:autoSpaceDN w:val="0"/>
              <w:rPr>
                <w:rFonts w:ascii="Arial"/>
                <w:sz w:val="21"/>
                <w:highlight w:val="none"/>
              </w:rPr>
            </w:pPr>
          </w:p>
        </w:tc>
        <w:tc>
          <w:tcPr>
            <w:tcW w:w="5732" w:type="dxa"/>
            <w:vMerge w:val="continue"/>
            <w:tcBorders>
              <w:top w:val="nil"/>
            </w:tcBorders>
            <w:vAlign w:val="top"/>
          </w:tcPr>
          <w:p w14:paraId="6F3ED2C5">
            <w:pPr>
              <w:autoSpaceDE w:val="0"/>
              <w:autoSpaceDN w:val="0"/>
              <w:rPr>
                <w:rFonts w:ascii="Arial"/>
                <w:sz w:val="21"/>
                <w:highlight w:val="none"/>
              </w:rPr>
            </w:pPr>
          </w:p>
        </w:tc>
        <w:tc>
          <w:tcPr>
            <w:tcW w:w="1909" w:type="dxa"/>
            <w:vMerge w:val="continue"/>
            <w:tcBorders>
              <w:top w:val="nil"/>
            </w:tcBorders>
            <w:vAlign w:val="top"/>
          </w:tcPr>
          <w:p w14:paraId="6FCED874">
            <w:pPr>
              <w:autoSpaceDE w:val="0"/>
              <w:autoSpaceDN w:val="0"/>
              <w:rPr>
                <w:rFonts w:ascii="Arial"/>
                <w:sz w:val="21"/>
                <w:highlight w:val="none"/>
              </w:rPr>
            </w:pPr>
          </w:p>
        </w:tc>
        <w:tc>
          <w:tcPr>
            <w:tcW w:w="671" w:type="dxa"/>
            <w:vMerge w:val="continue"/>
            <w:tcBorders>
              <w:top w:val="nil"/>
            </w:tcBorders>
            <w:vAlign w:val="top"/>
          </w:tcPr>
          <w:p w14:paraId="0E72C009">
            <w:pPr>
              <w:autoSpaceDE w:val="0"/>
              <w:autoSpaceDN w:val="0"/>
              <w:rPr>
                <w:rFonts w:ascii="Arial"/>
                <w:sz w:val="21"/>
                <w:highlight w:val="none"/>
              </w:rPr>
            </w:pPr>
          </w:p>
        </w:tc>
        <w:tc>
          <w:tcPr>
            <w:tcW w:w="907" w:type="dxa"/>
            <w:vAlign w:val="top"/>
          </w:tcPr>
          <w:p w14:paraId="089556DB">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0AEE115D">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339A3A2C">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A38B6B5">
            <w:pPr>
              <w:autoSpaceDE w:val="0"/>
              <w:autoSpaceDN w:val="0"/>
              <w:rPr>
                <w:rFonts w:ascii="Arial"/>
                <w:sz w:val="21"/>
                <w:highlight w:val="none"/>
              </w:rPr>
            </w:pPr>
          </w:p>
        </w:tc>
      </w:tr>
      <w:tr w14:paraId="1575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3" w:hRule="atLeast"/>
        </w:trPr>
        <w:tc>
          <w:tcPr>
            <w:tcW w:w="713" w:type="dxa"/>
            <w:vAlign w:val="top"/>
          </w:tcPr>
          <w:p w14:paraId="2532E11B">
            <w:pPr>
              <w:autoSpaceDE w:val="0"/>
              <w:autoSpaceDN w:val="0"/>
              <w:spacing w:line="245" w:lineRule="auto"/>
              <w:rPr>
                <w:rFonts w:ascii="Arial"/>
                <w:sz w:val="21"/>
                <w:highlight w:val="none"/>
              </w:rPr>
            </w:pPr>
          </w:p>
          <w:p w14:paraId="6B922AB3">
            <w:pPr>
              <w:autoSpaceDE w:val="0"/>
              <w:autoSpaceDN w:val="0"/>
              <w:spacing w:line="246" w:lineRule="auto"/>
              <w:rPr>
                <w:rFonts w:ascii="Arial"/>
                <w:sz w:val="21"/>
                <w:highlight w:val="none"/>
              </w:rPr>
            </w:pPr>
          </w:p>
          <w:p w14:paraId="34C12B94">
            <w:pPr>
              <w:autoSpaceDE w:val="0"/>
              <w:autoSpaceDN w:val="0"/>
              <w:spacing w:line="246" w:lineRule="auto"/>
              <w:rPr>
                <w:rFonts w:ascii="Arial"/>
                <w:sz w:val="21"/>
                <w:highlight w:val="none"/>
              </w:rPr>
            </w:pPr>
          </w:p>
          <w:p w14:paraId="0CF5298E">
            <w:pPr>
              <w:autoSpaceDE w:val="0"/>
              <w:autoSpaceDN w:val="0"/>
              <w:spacing w:line="246" w:lineRule="auto"/>
              <w:rPr>
                <w:rFonts w:ascii="Arial"/>
                <w:sz w:val="21"/>
                <w:highlight w:val="none"/>
              </w:rPr>
            </w:pPr>
          </w:p>
          <w:p w14:paraId="0514E42E">
            <w:pPr>
              <w:autoSpaceDE w:val="0"/>
              <w:autoSpaceDN w:val="0"/>
              <w:spacing w:line="246" w:lineRule="auto"/>
              <w:rPr>
                <w:rFonts w:ascii="Arial"/>
                <w:sz w:val="21"/>
                <w:highlight w:val="none"/>
              </w:rPr>
            </w:pPr>
          </w:p>
          <w:p w14:paraId="51369970">
            <w:pPr>
              <w:autoSpaceDE w:val="0"/>
              <w:autoSpaceDN w:val="0"/>
              <w:spacing w:line="246" w:lineRule="auto"/>
              <w:rPr>
                <w:rFonts w:ascii="Arial"/>
                <w:sz w:val="21"/>
                <w:highlight w:val="none"/>
              </w:rPr>
            </w:pPr>
          </w:p>
          <w:p w14:paraId="55784D57">
            <w:pPr>
              <w:autoSpaceDE w:val="0"/>
              <w:autoSpaceDN w:val="0"/>
              <w:spacing w:line="246" w:lineRule="auto"/>
              <w:rPr>
                <w:rFonts w:ascii="Arial"/>
                <w:sz w:val="21"/>
                <w:highlight w:val="none"/>
              </w:rPr>
            </w:pPr>
          </w:p>
          <w:p w14:paraId="06D624FC">
            <w:pPr>
              <w:autoSpaceDE w:val="0"/>
              <w:autoSpaceDN w:val="0"/>
              <w:spacing w:line="246" w:lineRule="auto"/>
              <w:rPr>
                <w:rFonts w:ascii="Arial"/>
                <w:sz w:val="21"/>
                <w:highlight w:val="none"/>
              </w:rPr>
            </w:pPr>
          </w:p>
          <w:p w14:paraId="6C114559">
            <w:pPr>
              <w:pStyle w:val="253"/>
              <w:autoSpaceDE w:val="0"/>
              <w:autoSpaceDN w:val="0"/>
              <w:spacing w:before="46" w:line="190" w:lineRule="exact"/>
              <w:ind w:left="294"/>
              <w:rPr>
                <w:sz w:val="14"/>
                <w:szCs w:val="14"/>
                <w:highlight w:val="none"/>
              </w:rPr>
            </w:pPr>
            <w:r>
              <w:rPr>
                <w:b/>
                <w:bCs/>
                <w:spacing w:val="-5"/>
                <w:position w:val="1"/>
                <w:sz w:val="14"/>
                <w:szCs w:val="14"/>
                <w:highlight w:val="none"/>
              </w:rPr>
              <w:t>15</w:t>
            </w:r>
          </w:p>
        </w:tc>
        <w:tc>
          <w:tcPr>
            <w:tcW w:w="1019" w:type="dxa"/>
            <w:tcBorders>
              <w:bottom w:val="nil"/>
            </w:tcBorders>
            <w:vAlign w:val="top"/>
          </w:tcPr>
          <w:p w14:paraId="50E53018">
            <w:pPr>
              <w:autoSpaceDE w:val="0"/>
              <w:autoSpaceDN w:val="0"/>
              <w:rPr>
                <w:rFonts w:ascii="Arial"/>
                <w:sz w:val="21"/>
                <w:highlight w:val="none"/>
              </w:rPr>
            </w:pPr>
          </w:p>
        </w:tc>
        <w:tc>
          <w:tcPr>
            <w:tcW w:w="5732" w:type="dxa"/>
            <w:vAlign w:val="top"/>
          </w:tcPr>
          <w:p w14:paraId="0C2C1DB4">
            <w:pPr>
              <w:autoSpaceDE w:val="0"/>
              <w:autoSpaceDN w:val="0"/>
              <w:spacing w:before="14" w:line="4066" w:lineRule="exact"/>
              <w:ind w:firstLine="175"/>
              <w:rPr>
                <w:highlight w:val="none"/>
              </w:rPr>
            </w:pPr>
            <w:r>
              <w:rPr>
                <w:position w:val="-81"/>
                <w:highlight w:val="none"/>
              </w:rPr>
              <w:drawing>
                <wp:inline distT="0" distB="0" distL="0" distR="0">
                  <wp:extent cx="3180080" cy="2581275"/>
                  <wp:effectExtent l="0" t="0" r="1270" b="952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0"/>
                          <a:stretch>
                            <a:fillRect/>
                          </a:stretch>
                        </pic:blipFill>
                        <pic:spPr>
                          <a:xfrm>
                            <a:off x="0" y="0"/>
                            <a:ext cx="3180587" cy="2581655"/>
                          </a:xfrm>
                          <a:prstGeom prst="rect">
                            <a:avLst/>
                          </a:prstGeom>
                        </pic:spPr>
                      </pic:pic>
                    </a:graphicData>
                  </a:graphic>
                </wp:inline>
              </w:drawing>
            </w:r>
          </w:p>
        </w:tc>
        <w:tc>
          <w:tcPr>
            <w:tcW w:w="1909" w:type="dxa"/>
            <w:vAlign w:val="top"/>
          </w:tcPr>
          <w:p w14:paraId="478960C0">
            <w:pPr>
              <w:autoSpaceDE w:val="0"/>
              <w:autoSpaceDN w:val="0"/>
              <w:spacing w:line="268" w:lineRule="auto"/>
              <w:rPr>
                <w:rFonts w:ascii="Arial"/>
                <w:sz w:val="21"/>
                <w:highlight w:val="none"/>
              </w:rPr>
            </w:pPr>
          </w:p>
          <w:p w14:paraId="7BCDF10F">
            <w:pPr>
              <w:autoSpaceDE w:val="0"/>
              <w:autoSpaceDN w:val="0"/>
              <w:spacing w:line="268" w:lineRule="auto"/>
              <w:rPr>
                <w:rFonts w:ascii="Arial"/>
                <w:sz w:val="21"/>
                <w:highlight w:val="none"/>
              </w:rPr>
            </w:pPr>
          </w:p>
          <w:p w14:paraId="6BF6EE4C">
            <w:pPr>
              <w:autoSpaceDE w:val="0"/>
              <w:autoSpaceDN w:val="0"/>
              <w:spacing w:line="268" w:lineRule="auto"/>
              <w:rPr>
                <w:rFonts w:ascii="Arial"/>
                <w:sz w:val="21"/>
                <w:highlight w:val="none"/>
              </w:rPr>
            </w:pPr>
          </w:p>
          <w:p w14:paraId="4A74739A">
            <w:pPr>
              <w:autoSpaceDE w:val="0"/>
              <w:autoSpaceDN w:val="0"/>
              <w:spacing w:line="268" w:lineRule="auto"/>
              <w:rPr>
                <w:rFonts w:ascii="Arial"/>
                <w:sz w:val="21"/>
                <w:highlight w:val="none"/>
              </w:rPr>
            </w:pPr>
          </w:p>
          <w:p w14:paraId="480DE03C">
            <w:pPr>
              <w:autoSpaceDE w:val="0"/>
              <w:autoSpaceDN w:val="0"/>
              <w:spacing w:line="268" w:lineRule="auto"/>
              <w:rPr>
                <w:rFonts w:ascii="Arial"/>
                <w:sz w:val="21"/>
                <w:highlight w:val="none"/>
              </w:rPr>
            </w:pPr>
          </w:p>
          <w:p w14:paraId="62BBD9B3">
            <w:pPr>
              <w:autoSpaceDE w:val="0"/>
              <w:autoSpaceDN w:val="0"/>
              <w:spacing w:line="269" w:lineRule="auto"/>
              <w:rPr>
                <w:rFonts w:ascii="Arial"/>
                <w:sz w:val="21"/>
                <w:highlight w:val="none"/>
              </w:rPr>
            </w:pPr>
          </w:p>
          <w:p w14:paraId="4E0A67E6">
            <w:pPr>
              <w:autoSpaceDE w:val="0"/>
              <w:autoSpaceDN w:val="0"/>
              <w:spacing w:line="269" w:lineRule="auto"/>
              <w:rPr>
                <w:rFonts w:ascii="Arial"/>
                <w:sz w:val="21"/>
                <w:highlight w:val="none"/>
              </w:rPr>
            </w:pPr>
          </w:p>
          <w:p w14:paraId="68EA9202">
            <w:pPr>
              <w:pStyle w:val="253"/>
              <w:autoSpaceDE w:val="0"/>
              <w:autoSpaceDN w:val="0"/>
              <w:spacing w:before="45" w:line="251" w:lineRule="auto"/>
              <w:ind w:left="37" w:right="142" w:hanging="10"/>
              <w:rPr>
                <w:sz w:val="14"/>
                <w:szCs w:val="14"/>
                <w:highlight w:val="none"/>
              </w:rPr>
            </w:pPr>
            <w:r>
              <w:rPr>
                <w:spacing w:val="7"/>
                <w:sz w:val="14"/>
                <w:szCs w:val="14"/>
                <w:highlight w:val="none"/>
              </w:rPr>
              <w:t>8厚亚克力雕刻</w:t>
            </w:r>
            <w:r>
              <w:rPr>
                <w:spacing w:val="-37"/>
                <w:sz w:val="14"/>
                <w:szCs w:val="14"/>
                <w:highlight w:val="none"/>
              </w:rPr>
              <w:t xml:space="preserve"> </w:t>
            </w:r>
            <w:r>
              <w:rPr>
                <w:spacing w:val="7"/>
                <w:sz w:val="14"/>
                <w:szCs w:val="14"/>
                <w:highlight w:val="none"/>
              </w:rPr>
              <w:t>，烤漆，高</w:t>
            </w:r>
            <w:r>
              <w:rPr>
                <w:spacing w:val="-2"/>
                <w:sz w:val="14"/>
                <w:szCs w:val="14"/>
                <w:highlight w:val="none"/>
              </w:rPr>
              <w:t>120</w:t>
            </w:r>
          </w:p>
        </w:tc>
        <w:tc>
          <w:tcPr>
            <w:tcW w:w="671" w:type="dxa"/>
            <w:vAlign w:val="top"/>
          </w:tcPr>
          <w:p w14:paraId="790CDBC7">
            <w:pPr>
              <w:autoSpaceDE w:val="0"/>
              <w:autoSpaceDN w:val="0"/>
              <w:spacing w:line="245" w:lineRule="auto"/>
              <w:rPr>
                <w:rFonts w:ascii="Arial"/>
                <w:sz w:val="21"/>
                <w:highlight w:val="none"/>
              </w:rPr>
            </w:pPr>
          </w:p>
          <w:p w14:paraId="173F897E">
            <w:pPr>
              <w:autoSpaceDE w:val="0"/>
              <w:autoSpaceDN w:val="0"/>
              <w:spacing w:line="246" w:lineRule="auto"/>
              <w:rPr>
                <w:rFonts w:ascii="Arial"/>
                <w:sz w:val="21"/>
                <w:highlight w:val="none"/>
              </w:rPr>
            </w:pPr>
          </w:p>
          <w:p w14:paraId="4AB2BC55">
            <w:pPr>
              <w:autoSpaceDE w:val="0"/>
              <w:autoSpaceDN w:val="0"/>
              <w:spacing w:line="246" w:lineRule="auto"/>
              <w:rPr>
                <w:rFonts w:ascii="Arial"/>
                <w:sz w:val="21"/>
                <w:highlight w:val="none"/>
              </w:rPr>
            </w:pPr>
          </w:p>
          <w:p w14:paraId="1633A4A0">
            <w:pPr>
              <w:autoSpaceDE w:val="0"/>
              <w:autoSpaceDN w:val="0"/>
              <w:spacing w:line="246" w:lineRule="auto"/>
              <w:rPr>
                <w:rFonts w:ascii="Arial"/>
                <w:sz w:val="21"/>
                <w:highlight w:val="none"/>
              </w:rPr>
            </w:pPr>
          </w:p>
          <w:p w14:paraId="66B67E64">
            <w:pPr>
              <w:autoSpaceDE w:val="0"/>
              <w:autoSpaceDN w:val="0"/>
              <w:spacing w:line="246" w:lineRule="auto"/>
              <w:rPr>
                <w:rFonts w:ascii="Arial"/>
                <w:sz w:val="21"/>
                <w:highlight w:val="none"/>
              </w:rPr>
            </w:pPr>
          </w:p>
          <w:p w14:paraId="5F7C266E">
            <w:pPr>
              <w:autoSpaceDE w:val="0"/>
              <w:autoSpaceDN w:val="0"/>
              <w:spacing w:line="246" w:lineRule="auto"/>
              <w:rPr>
                <w:rFonts w:ascii="Arial"/>
                <w:sz w:val="21"/>
                <w:highlight w:val="none"/>
              </w:rPr>
            </w:pPr>
          </w:p>
          <w:p w14:paraId="600005F6">
            <w:pPr>
              <w:autoSpaceDE w:val="0"/>
              <w:autoSpaceDN w:val="0"/>
              <w:spacing w:line="246" w:lineRule="auto"/>
              <w:rPr>
                <w:rFonts w:ascii="Arial"/>
                <w:sz w:val="21"/>
                <w:highlight w:val="none"/>
              </w:rPr>
            </w:pPr>
          </w:p>
          <w:p w14:paraId="27F940A2">
            <w:pPr>
              <w:autoSpaceDE w:val="0"/>
              <w:autoSpaceDN w:val="0"/>
              <w:spacing w:line="246" w:lineRule="auto"/>
              <w:rPr>
                <w:rFonts w:ascii="Arial"/>
                <w:sz w:val="21"/>
                <w:highlight w:val="none"/>
              </w:rPr>
            </w:pPr>
          </w:p>
          <w:p w14:paraId="097D07EF">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73C4ED93">
            <w:pPr>
              <w:autoSpaceDE w:val="0"/>
              <w:autoSpaceDN w:val="0"/>
              <w:spacing w:line="245" w:lineRule="auto"/>
              <w:rPr>
                <w:rFonts w:ascii="Arial"/>
                <w:sz w:val="21"/>
                <w:highlight w:val="none"/>
              </w:rPr>
            </w:pPr>
          </w:p>
          <w:p w14:paraId="28577EDB">
            <w:pPr>
              <w:autoSpaceDE w:val="0"/>
              <w:autoSpaceDN w:val="0"/>
              <w:spacing w:line="246" w:lineRule="auto"/>
              <w:rPr>
                <w:rFonts w:ascii="Arial"/>
                <w:sz w:val="21"/>
                <w:highlight w:val="none"/>
              </w:rPr>
            </w:pPr>
          </w:p>
          <w:p w14:paraId="1C9FE7D4">
            <w:pPr>
              <w:autoSpaceDE w:val="0"/>
              <w:autoSpaceDN w:val="0"/>
              <w:spacing w:line="246" w:lineRule="auto"/>
              <w:rPr>
                <w:rFonts w:ascii="Arial"/>
                <w:sz w:val="21"/>
                <w:highlight w:val="none"/>
              </w:rPr>
            </w:pPr>
          </w:p>
          <w:p w14:paraId="7377B51B">
            <w:pPr>
              <w:autoSpaceDE w:val="0"/>
              <w:autoSpaceDN w:val="0"/>
              <w:spacing w:line="246" w:lineRule="auto"/>
              <w:rPr>
                <w:rFonts w:ascii="Arial"/>
                <w:sz w:val="21"/>
                <w:highlight w:val="none"/>
              </w:rPr>
            </w:pPr>
          </w:p>
          <w:p w14:paraId="1B362DC4">
            <w:pPr>
              <w:autoSpaceDE w:val="0"/>
              <w:autoSpaceDN w:val="0"/>
              <w:spacing w:line="246" w:lineRule="auto"/>
              <w:rPr>
                <w:rFonts w:ascii="Arial"/>
                <w:sz w:val="21"/>
                <w:highlight w:val="none"/>
              </w:rPr>
            </w:pPr>
          </w:p>
          <w:p w14:paraId="20904CE9">
            <w:pPr>
              <w:autoSpaceDE w:val="0"/>
              <w:autoSpaceDN w:val="0"/>
              <w:spacing w:line="246" w:lineRule="auto"/>
              <w:rPr>
                <w:rFonts w:ascii="Arial"/>
                <w:sz w:val="21"/>
                <w:highlight w:val="none"/>
              </w:rPr>
            </w:pPr>
          </w:p>
          <w:p w14:paraId="509417E2">
            <w:pPr>
              <w:autoSpaceDE w:val="0"/>
              <w:autoSpaceDN w:val="0"/>
              <w:spacing w:line="246" w:lineRule="auto"/>
              <w:rPr>
                <w:rFonts w:ascii="Arial"/>
                <w:sz w:val="21"/>
                <w:highlight w:val="none"/>
              </w:rPr>
            </w:pPr>
          </w:p>
          <w:p w14:paraId="7D13B589">
            <w:pPr>
              <w:autoSpaceDE w:val="0"/>
              <w:autoSpaceDN w:val="0"/>
              <w:spacing w:line="246" w:lineRule="auto"/>
              <w:rPr>
                <w:rFonts w:ascii="Arial"/>
                <w:sz w:val="21"/>
                <w:highlight w:val="none"/>
              </w:rPr>
            </w:pPr>
          </w:p>
          <w:p w14:paraId="1CB3AD03">
            <w:pPr>
              <w:pStyle w:val="253"/>
              <w:autoSpaceDE w:val="0"/>
              <w:autoSpaceDN w:val="0"/>
              <w:spacing w:before="46" w:line="190" w:lineRule="exact"/>
              <w:ind w:left="274"/>
              <w:rPr>
                <w:sz w:val="14"/>
                <w:szCs w:val="14"/>
                <w:highlight w:val="none"/>
              </w:rPr>
            </w:pPr>
            <w:r>
              <w:rPr>
                <w:spacing w:val="2"/>
                <w:position w:val="1"/>
                <w:sz w:val="14"/>
                <w:szCs w:val="14"/>
                <w:highlight w:val="none"/>
              </w:rPr>
              <w:t>8.00</w:t>
            </w:r>
          </w:p>
        </w:tc>
        <w:tc>
          <w:tcPr>
            <w:tcW w:w="1058" w:type="dxa"/>
            <w:vAlign w:val="top"/>
          </w:tcPr>
          <w:p w14:paraId="3AF77578">
            <w:pPr>
              <w:autoSpaceDE w:val="0"/>
              <w:autoSpaceDN w:val="0"/>
              <w:rPr>
                <w:rFonts w:ascii="Arial"/>
                <w:sz w:val="21"/>
                <w:highlight w:val="none"/>
              </w:rPr>
            </w:pPr>
          </w:p>
        </w:tc>
        <w:tc>
          <w:tcPr>
            <w:tcW w:w="1161" w:type="dxa"/>
            <w:vAlign w:val="top"/>
          </w:tcPr>
          <w:p w14:paraId="67C86C85">
            <w:pPr>
              <w:autoSpaceDE w:val="0"/>
              <w:autoSpaceDN w:val="0"/>
              <w:rPr>
                <w:rFonts w:ascii="Arial"/>
                <w:sz w:val="21"/>
                <w:highlight w:val="none"/>
              </w:rPr>
            </w:pPr>
          </w:p>
        </w:tc>
        <w:tc>
          <w:tcPr>
            <w:tcW w:w="1404" w:type="dxa"/>
            <w:vAlign w:val="top"/>
          </w:tcPr>
          <w:p w14:paraId="06AA144F">
            <w:pPr>
              <w:autoSpaceDE w:val="0"/>
              <w:autoSpaceDN w:val="0"/>
              <w:rPr>
                <w:rFonts w:ascii="Arial"/>
                <w:sz w:val="21"/>
                <w:highlight w:val="none"/>
              </w:rPr>
            </w:pPr>
          </w:p>
        </w:tc>
      </w:tr>
    </w:tbl>
    <w:p w14:paraId="6E77E497">
      <w:pPr>
        <w:rPr>
          <w:rFonts w:ascii="Arial"/>
          <w:sz w:val="21"/>
          <w:highlight w:val="none"/>
        </w:rPr>
      </w:pPr>
    </w:p>
    <w:p w14:paraId="595E2CB0">
      <w:pPr>
        <w:rPr>
          <w:rFonts w:ascii="Arial" w:hAnsi="Arial" w:eastAsia="Arial" w:cs="Arial"/>
          <w:sz w:val="21"/>
          <w:szCs w:val="21"/>
          <w:highlight w:val="none"/>
        </w:rPr>
        <w:sectPr>
          <w:pgSz w:w="16837" w:h="11905"/>
          <w:pgMar w:top="2199" w:right="1234" w:bottom="0" w:left="1017" w:header="1365" w:footer="0" w:gutter="0"/>
          <w:cols w:space="720" w:num="1"/>
        </w:sectPr>
      </w:pPr>
    </w:p>
    <w:p w14:paraId="1E6C5A00">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3364"/>
        <w:gridCol w:w="2368"/>
        <w:gridCol w:w="1909"/>
        <w:gridCol w:w="671"/>
        <w:gridCol w:w="907"/>
        <w:gridCol w:w="1058"/>
        <w:gridCol w:w="1161"/>
        <w:gridCol w:w="1404"/>
      </w:tblGrid>
      <w:tr w14:paraId="7E1C2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7AA38180">
            <w:pPr>
              <w:autoSpaceDE w:val="0"/>
              <w:autoSpaceDN w:val="0"/>
              <w:spacing w:line="283" w:lineRule="auto"/>
              <w:rPr>
                <w:rFonts w:ascii="Arial"/>
                <w:sz w:val="21"/>
                <w:highlight w:val="none"/>
              </w:rPr>
            </w:pPr>
          </w:p>
          <w:p w14:paraId="6D16BA0C">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AE655CF">
            <w:pPr>
              <w:autoSpaceDE w:val="0"/>
              <w:autoSpaceDN w:val="0"/>
              <w:spacing w:line="283" w:lineRule="auto"/>
              <w:rPr>
                <w:rFonts w:ascii="Arial"/>
                <w:sz w:val="21"/>
                <w:highlight w:val="none"/>
              </w:rPr>
            </w:pPr>
          </w:p>
          <w:p w14:paraId="27AF3B9C">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79756EF7">
            <w:pPr>
              <w:autoSpaceDE w:val="0"/>
              <w:autoSpaceDN w:val="0"/>
              <w:spacing w:line="283" w:lineRule="auto"/>
              <w:rPr>
                <w:rFonts w:ascii="Arial"/>
                <w:sz w:val="21"/>
                <w:highlight w:val="none"/>
              </w:rPr>
            </w:pPr>
          </w:p>
          <w:p w14:paraId="60816ECC">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BD406ED">
            <w:pPr>
              <w:autoSpaceDE w:val="0"/>
              <w:autoSpaceDN w:val="0"/>
              <w:spacing w:line="283" w:lineRule="auto"/>
              <w:rPr>
                <w:rFonts w:ascii="Arial"/>
                <w:sz w:val="21"/>
                <w:highlight w:val="none"/>
              </w:rPr>
            </w:pPr>
          </w:p>
          <w:p w14:paraId="1E02297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12CE225">
            <w:pPr>
              <w:autoSpaceDE w:val="0"/>
              <w:autoSpaceDN w:val="0"/>
              <w:spacing w:line="283" w:lineRule="auto"/>
              <w:rPr>
                <w:rFonts w:ascii="Arial"/>
                <w:sz w:val="21"/>
                <w:highlight w:val="none"/>
              </w:rPr>
            </w:pPr>
          </w:p>
          <w:p w14:paraId="7EBC5DCA">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562995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65D489E1">
            <w:pPr>
              <w:autoSpaceDE w:val="0"/>
              <w:autoSpaceDN w:val="0"/>
              <w:spacing w:line="283" w:lineRule="auto"/>
              <w:rPr>
                <w:rFonts w:ascii="Arial"/>
                <w:sz w:val="21"/>
                <w:highlight w:val="none"/>
              </w:rPr>
            </w:pPr>
          </w:p>
          <w:p w14:paraId="588AF921">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4299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E718F42">
            <w:pPr>
              <w:autoSpaceDE w:val="0"/>
              <w:autoSpaceDN w:val="0"/>
              <w:rPr>
                <w:rFonts w:ascii="Arial"/>
                <w:sz w:val="21"/>
                <w:highlight w:val="none"/>
              </w:rPr>
            </w:pPr>
          </w:p>
        </w:tc>
        <w:tc>
          <w:tcPr>
            <w:tcW w:w="1019" w:type="dxa"/>
            <w:vMerge w:val="continue"/>
            <w:tcBorders>
              <w:top w:val="nil"/>
            </w:tcBorders>
            <w:vAlign w:val="top"/>
          </w:tcPr>
          <w:p w14:paraId="6616A488">
            <w:pPr>
              <w:autoSpaceDE w:val="0"/>
              <w:autoSpaceDN w:val="0"/>
              <w:rPr>
                <w:rFonts w:ascii="Arial"/>
                <w:sz w:val="21"/>
                <w:highlight w:val="none"/>
              </w:rPr>
            </w:pPr>
          </w:p>
        </w:tc>
        <w:tc>
          <w:tcPr>
            <w:tcW w:w="5732" w:type="dxa"/>
            <w:gridSpan w:val="2"/>
            <w:vMerge w:val="continue"/>
            <w:tcBorders>
              <w:top w:val="nil"/>
            </w:tcBorders>
            <w:vAlign w:val="top"/>
          </w:tcPr>
          <w:p w14:paraId="00A2376B">
            <w:pPr>
              <w:autoSpaceDE w:val="0"/>
              <w:autoSpaceDN w:val="0"/>
              <w:rPr>
                <w:rFonts w:ascii="Arial"/>
                <w:sz w:val="21"/>
                <w:highlight w:val="none"/>
              </w:rPr>
            </w:pPr>
          </w:p>
        </w:tc>
        <w:tc>
          <w:tcPr>
            <w:tcW w:w="1909" w:type="dxa"/>
            <w:vMerge w:val="continue"/>
            <w:tcBorders>
              <w:top w:val="nil"/>
            </w:tcBorders>
            <w:vAlign w:val="top"/>
          </w:tcPr>
          <w:p w14:paraId="05394951">
            <w:pPr>
              <w:autoSpaceDE w:val="0"/>
              <w:autoSpaceDN w:val="0"/>
              <w:rPr>
                <w:rFonts w:ascii="Arial"/>
                <w:sz w:val="21"/>
                <w:highlight w:val="none"/>
              </w:rPr>
            </w:pPr>
          </w:p>
        </w:tc>
        <w:tc>
          <w:tcPr>
            <w:tcW w:w="671" w:type="dxa"/>
            <w:vMerge w:val="continue"/>
            <w:tcBorders>
              <w:top w:val="nil"/>
            </w:tcBorders>
            <w:vAlign w:val="top"/>
          </w:tcPr>
          <w:p w14:paraId="04567BFD">
            <w:pPr>
              <w:autoSpaceDE w:val="0"/>
              <w:autoSpaceDN w:val="0"/>
              <w:rPr>
                <w:rFonts w:ascii="Arial"/>
                <w:sz w:val="21"/>
                <w:highlight w:val="none"/>
              </w:rPr>
            </w:pPr>
          </w:p>
        </w:tc>
        <w:tc>
          <w:tcPr>
            <w:tcW w:w="907" w:type="dxa"/>
            <w:vAlign w:val="top"/>
          </w:tcPr>
          <w:p w14:paraId="726FADBA">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2EB7E093">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6FDEBA80">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4AA0E610">
            <w:pPr>
              <w:autoSpaceDE w:val="0"/>
              <w:autoSpaceDN w:val="0"/>
              <w:rPr>
                <w:rFonts w:ascii="Arial"/>
                <w:sz w:val="21"/>
                <w:highlight w:val="none"/>
              </w:rPr>
            </w:pPr>
          </w:p>
        </w:tc>
      </w:tr>
      <w:tr w14:paraId="1675D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3" w:hRule="atLeast"/>
        </w:trPr>
        <w:tc>
          <w:tcPr>
            <w:tcW w:w="713" w:type="dxa"/>
            <w:vAlign w:val="top"/>
          </w:tcPr>
          <w:p w14:paraId="1F11DCD1">
            <w:pPr>
              <w:autoSpaceDE w:val="0"/>
              <w:autoSpaceDN w:val="0"/>
              <w:spacing w:line="252" w:lineRule="auto"/>
              <w:rPr>
                <w:rFonts w:ascii="Arial"/>
                <w:sz w:val="21"/>
                <w:highlight w:val="none"/>
              </w:rPr>
            </w:pPr>
          </w:p>
          <w:p w14:paraId="5DC35554">
            <w:pPr>
              <w:autoSpaceDE w:val="0"/>
              <w:autoSpaceDN w:val="0"/>
              <w:spacing w:line="252" w:lineRule="auto"/>
              <w:rPr>
                <w:rFonts w:ascii="Arial"/>
                <w:sz w:val="21"/>
                <w:highlight w:val="none"/>
              </w:rPr>
            </w:pPr>
          </w:p>
          <w:p w14:paraId="78E8CD54">
            <w:pPr>
              <w:autoSpaceDE w:val="0"/>
              <w:autoSpaceDN w:val="0"/>
              <w:spacing w:line="252" w:lineRule="auto"/>
              <w:rPr>
                <w:rFonts w:ascii="Arial"/>
                <w:sz w:val="21"/>
                <w:highlight w:val="none"/>
              </w:rPr>
            </w:pPr>
          </w:p>
          <w:p w14:paraId="2136B33E">
            <w:pPr>
              <w:autoSpaceDE w:val="0"/>
              <w:autoSpaceDN w:val="0"/>
              <w:spacing w:line="252" w:lineRule="auto"/>
              <w:rPr>
                <w:rFonts w:ascii="Arial"/>
                <w:sz w:val="21"/>
                <w:highlight w:val="none"/>
              </w:rPr>
            </w:pPr>
          </w:p>
          <w:p w14:paraId="27C93DBC">
            <w:pPr>
              <w:autoSpaceDE w:val="0"/>
              <w:autoSpaceDN w:val="0"/>
              <w:spacing w:line="252" w:lineRule="auto"/>
              <w:rPr>
                <w:rFonts w:ascii="Arial"/>
                <w:sz w:val="21"/>
                <w:highlight w:val="none"/>
              </w:rPr>
            </w:pPr>
          </w:p>
          <w:p w14:paraId="71B695BB">
            <w:pPr>
              <w:autoSpaceDE w:val="0"/>
              <w:autoSpaceDN w:val="0"/>
              <w:spacing w:line="252" w:lineRule="auto"/>
              <w:rPr>
                <w:rFonts w:ascii="Arial"/>
                <w:sz w:val="21"/>
                <w:highlight w:val="none"/>
              </w:rPr>
            </w:pPr>
          </w:p>
          <w:p w14:paraId="43ADA79F">
            <w:pPr>
              <w:autoSpaceDE w:val="0"/>
              <w:autoSpaceDN w:val="0"/>
              <w:spacing w:line="252" w:lineRule="auto"/>
              <w:rPr>
                <w:rFonts w:ascii="Arial"/>
                <w:sz w:val="21"/>
                <w:highlight w:val="none"/>
              </w:rPr>
            </w:pPr>
          </w:p>
          <w:p w14:paraId="0B466492">
            <w:pPr>
              <w:autoSpaceDE w:val="0"/>
              <w:autoSpaceDN w:val="0"/>
              <w:spacing w:line="253" w:lineRule="auto"/>
              <w:rPr>
                <w:rFonts w:ascii="Arial"/>
                <w:sz w:val="21"/>
                <w:highlight w:val="none"/>
              </w:rPr>
            </w:pPr>
          </w:p>
          <w:p w14:paraId="0CB4A6C7">
            <w:pPr>
              <w:pStyle w:val="253"/>
              <w:autoSpaceDE w:val="0"/>
              <w:autoSpaceDN w:val="0"/>
              <w:spacing w:before="45" w:line="190" w:lineRule="exact"/>
              <w:ind w:left="294"/>
              <w:rPr>
                <w:sz w:val="14"/>
                <w:szCs w:val="14"/>
                <w:highlight w:val="none"/>
              </w:rPr>
            </w:pPr>
            <w:r>
              <w:rPr>
                <w:b/>
                <w:bCs/>
                <w:spacing w:val="-5"/>
                <w:position w:val="1"/>
                <w:sz w:val="14"/>
                <w:szCs w:val="14"/>
                <w:highlight w:val="none"/>
              </w:rPr>
              <w:t>16</w:t>
            </w:r>
          </w:p>
        </w:tc>
        <w:tc>
          <w:tcPr>
            <w:tcW w:w="1019" w:type="dxa"/>
            <w:vMerge w:val="restart"/>
            <w:tcBorders>
              <w:bottom w:val="nil"/>
            </w:tcBorders>
            <w:vAlign w:val="top"/>
          </w:tcPr>
          <w:p w14:paraId="742085F7">
            <w:pPr>
              <w:autoSpaceDE w:val="0"/>
              <w:autoSpaceDN w:val="0"/>
              <w:rPr>
                <w:rFonts w:ascii="Arial"/>
                <w:sz w:val="21"/>
                <w:highlight w:val="none"/>
              </w:rPr>
            </w:pPr>
          </w:p>
        </w:tc>
        <w:tc>
          <w:tcPr>
            <w:tcW w:w="5732" w:type="dxa"/>
            <w:gridSpan w:val="2"/>
            <w:vAlign w:val="top"/>
          </w:tcPr>
          <w:p w14:paraId="4D2C5E52">
            <w:pPr>
              <w:autoSpaceDE w:val="0"/>
              <w:autoSpaceDN w:val="0"/>
              <w:spacing w:before="119" w:line="4003" w:lineRule="exact"/>
              <w:ind w:firstLine="182"/>
              <w:rPr>
                <w:highlight w:val="none"/>
              </w:rPr>
            </w:pPr>
            <w:r>
              <w:rPr>
                <w:highlight w:val="none"/>
              </w:rPr>
              <w:drawing>
                <wp:anchor distT="0" distB="0" distL="0" distR="0" simplePos="0" relativeHeight="251662336"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8"/>
                          <a:stretch>
                            <a:fillRect/>
                          </a:stretch>
                        </pic:blipFill>
                        <pic:spPr>
                          <a:xfrm>
                            <a:off x="0" y="0"/>
                            <a:ext cx="606552" cy="13334"/>
                          </a:xfrm>
                          <a:prstGeom prst="rect">
                            <a:avLst/>
                          </a:prstGeom>
                        </pic:spPr>
                      </pic:pic>
                    </a:graphicData>
                  </a:graphic>
                </wp:anchor>
              </w:drawing>
            </w:r>
            <w:r>
              <w:rPr>
                <w:position w:val="-80"/>
                <w:highlight w:val="none"/>
              </w:rPr>
              <w:drawing>
                <wp:inline distT="0" distB="0" distL="0" distR="0">
                  <wp:extent cx="3194050" cy="2541905"/>
                  <wp:effectExtent l="0" t="0" r="6350" b="1079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1"/>
                          <a:stretch>
                            <a:fillRect/>
                          </a:stretch>
                        </pic:blipFill>
                        <pic:spPr>
                          <a:xfrm>
                            <a:off x="0" y="0"/>
                            <a:ext cx="3194304" cy="2542032"/>
                          </a:xfrm>
                          <a:prstGeom prst="rect">
                            <a:avLst/>
                          </a:prstGeom>
                        </pic:spPr>
                      </pic:pic>
                    </a:graphicData>
                  </a:graphic>
                </wp:inline>
              </w:drawing>
            </w:r>
          </w:p>
        </w:tc>
        <w:tc>
          <w:tcPr>
            <w:tcW w:w="1909" w:type="dxa"/>
            <w:vAlign w:val="top"/>
          </w:tcPr>
          <w:p w14:paraId="356361D0">
            <w:pPr>
              <w:autoSpaceDE w:val="0"/>
              <w:autoSpaceDN w:val="0"/>
              <w:rPr>
                <w:rFonts w:ascii="Arial"/>
                <w:sz w:val="21"/>
                <w:highlight w:val="none"/>
              </w:rPr>
            </w:pPr>
          </w:p>
          <w:p w14:paraId="09441A18">
            <w:pPr>
              <w:autoSpaceDE w:val="0"/>
              <w:autoSpaceDN w:val="0"/>
              <w:rPr>
                <w:rFonts w:ascii="Arial"/>
                <w:sz w:val="21"/>
                <w:highlight w:val="none"/>
              </w:rPr>
            </w:pPr>
          </w:p>
          <w:p w14:paraId="5EEDEE96">
            <w:pPr>
              <w:autoSpaceDE w:val="0"/>
              <w:autoSpaceDN w:val="0"/>
              <w:spacing w:line="241" w:lineRule="auto"/>
              <w:rPr>
                <w:rFonts w:ascii="Arial"/>
                <w:sz w:val="21"/>
                <w:highlight w:val="none"/>
              </w:rPr>
            </w:pPr>
          </w:p>
          <w:p w14:paraId="2ADE5B6B">
            <w:pPr>
              <w:autoSpaceDE w:val="0"/>
              <w:autoSpaceDN w:val="0"/>
              <w:spacing w:line="241" w:lineRule="auto"/>
              <w:rPr>
                <w:rFonts w:ascii="Arial"/>
                <w:sz w:val="21"/>
                <w:highlight w:val="none"/>
              </w:rPr>
            </w:pPr>
          </w:p>
          <w:p w14:paraId="61336FD1">
            <w:pPr>
              <w:autoSpaceDE w:val="0"/>
              <w:autoSpaceDN w:val="0"/>
              <w:spacing w:line="241" w:lineRule="auto"/>
              <w:rPr>
                <w:rFonts w:ascii="Arial"/>
                <w:sz w:val="21"/>
                <w:highlight w:val="none"/>
              </w:rPr>
            </w:pPr>
          </w:p>
          <w:p w14:paraId="66D6CFCC">
            <w:pPr>
              <w:autoSpaceDE w:val="0"/>
              <w:autoSpaceDN w:val="0"/>
              <w:spacing w:line="241" w:lineRule="auto"/>
              <w:rPr>
                <w:rFonts w:ascii="Arial"/>
                <w:sz w:val="21"/>
                <w:highlight w:val="none"/>
              </w:rPr>
            </w:pPr>
          </w:p>
          <w:p w14:paraId="6D6A464F">
            <w:pPr>
              <w:autoSpaceDE w:val="0"/>
              <w:autoSpaceDN w:val="0"/>
              <w:spacing w:line="241" w:lineRule="auto"/>
              <w:rPr>
                <w:rFonts w:ascii="Arial"/>
                <w:sz w:val="21"/>
                <w:highlight w:val="none"/>
              </w:rPr>
            </w:pPr>
          </w:p>
          <w:p w14:paraId="182EDBF3">
            <w:pPr>
              <w:autoSpaceDE w:val="0"/>
              <w:autoSpaceDN w:val="0"/>
              <w:spacing w:line="241" w:lineRule="auto"/>
              <w:rPr>
                <w:rFonts w:ascii="Arial"/>
                <w:sz w:val="21"/>
                <w:highlight w:val="none"/>
              </w:rPr>
            </w:pPr>
          </w:p>
          <w:p w14:paraId="3E93C9CC">
            <w:pPr>
              <w:pStyle w:val="253"/>
              <w:autoSpaceDE w:val="0"/>
              <w:autoSpaceDN w:val="0"/>
              <w:spacing w:before="45" w:line="245" w:lineRule="auto"/>
              <w:ind w:left="26" w:right="66" w:firstLine="3"/>
              <w:rPr>
                <w:sz w:val="14"/>
                <w:szCs w:val="14"/>
                <w:highlight w:val="none"/>
              </w:rPr>
            </w:pPr>
            <w:r>
              <w:rPr>
                <w:spacing w:val="6"/>
                <w:sz w:val="14"/>
                <w:szCs w:val="14"/>
                <w:highlight w:val="none"/>
              </w:rPr>
              <w:t>定制15厚亚克力雕刻字</w:t>
            </w:r>
            <w:r>
              <w:rPr>
                <w:spacing w:val="-27"/>
                <w:sz w:val="14"/>
                <w:szCs w:val="14"/>
                <w:highlight w:val="none"/>
              </w:rPr>
              <w:t xml:space="preserve"> </w:t>
            </w:r>
            <w:r>
              <w:rPr>
                <w:spacing w:val="6"/>
                <w:sz w:val="14"/>
                <w:szCs w:val="14"/>
                <w:highlight w:val="none"/>
              </w:rPr>
              <w:t>，烤漆，高150</w:t>
            </w:r>
          </w:p>
        </w:tc>
        <w:tc>
          <w:tcPr>
            <w:tcW w:w="671" w:type="dxa"/>
            <w:vAlign w:val="top"/>
          </w:tcPr>
          <w:p w14:paraId="04826BFD">
            <w:pPr>
              <w:autoSpaceDE w:val="0"/>
              <w:autoSpaceDN w:val="0"/>
              <w:spacing w:line="252" w:lineRule="auto"/>
              <w:rPr>
                <w:rFonts w:ascii="Arial"/>
                <w:sz w:val="21"/>
                <w:highlight w:val="none"/>
              </w:rPr>
            </w:pPr>
          </w:p>
          <w:p w14:paraId="5D447BFD">
            <w:pPr>
              <w:autoSpaceDE w:val="0"/>
              <w:autoSpaceDN w:val="0"/>
              <w:spacing w:line="252" w:lineRule="auto"/>
              <w:rPr>
                <w:rFonts w:ascii="Arial"/>
                <w:sz w:val="21"/>
                <w:highlight w:val="none"/>
              </w:rPr>
            </w:pPr>
          </w:p>
          <w:p w14:paraId="19AF2A1F">
            <w:pPr>
              <w:autoSpaceDE w:val="0"/>
              <w:autoSpaceDN w:val="0"/>
              <w:spacing w:line="252" w:lineRule="auto"/>
              <w:rPr>
                <w:rFonts w:ascii="Arial"/>
                <w:sz w:val="21"/>
                <w:highlight w:val="none"/>
              </w:rPr>
            </w:pPr>
          </w:p>
          <w:p w14:paraId="6D2C5F0D">
            <w:pPr>
              <w:autoSpaceDE w:val="0"/>
              <w:autoSpaceDN w:val="0"/>
              <w:spacing w:line="252" w:lineRule="auto"/>
              <w:rPr>
                <w:rFonts w:ascii="Arial"/>
                <w:sz w:val="21"/>
                <w:highlight w:val="none"/>
              </w:rPr>
            </w:pPr>
          </w:p>
          <w:p w14:paraId="693DD0C0">
            <w:pPr>
              <w:autoSpaceDE w:val="0"/>
              <w:autoSpaceDN w:val="0"/>
              <w:spacing w:line="252" w:lineRule="auto"/>
              <w:rPr>
                <w:rFonts w:ascii="Arial"/>
                <w:sz w:val="21"/>
                <w:highlight w:val="none"/>
              </w:rPr>
            </w:pPr>
          </w:p>
          <w:p w14:paraId="2C69BBC5">
            <w:pPr>
              <w:autoSpaceDE w:val="0"/>
              <w:autoSpaceDN w:val="0"/>
              <w:spacing w:line="252" w:lineRule="auto"/>
              <w:rPr>
                <w:rFonts w:ascii="Arial"/>
                <w:sz w:val="21"/>
                <w:highlight w:val="none"/>
              </w:rPr>
            </w:pPr>
          </w:p>
          <w:p w14:paraId="1DD2AEA1">
            <w:pPr>
              <w:autoSpaceDE w:val="0"/>
              <w:autoSpaceDN w:val="0"/>
              <w:spacing w:line="252" w:lineRule="auto"/>
              <w:rPr>
                <w:rFonts w:ascii="Arial"/>
                <w:sz w:val="21"/>
                <w:highlight w:val="none"/>
              </w:rPr>
            </w:pPr>
          </w:p>
          <w:p w14:paraId="115DEED9">
            <w:pPr>
              <w:autoSpaceDE w:val="0"/>
              <w:autoSpaceDN w:val="0"/>
              <w:spacing w:line="253" w:lineRule="auto"/>
              <w:rPr>
                <w:rFonts w:ascii="Arial"/>
                <w:sz w:val="21"/>
                <w:highlight w:val="none"/>
              </w:rPr>
            </w:pPr>
          </w:p>
          <w:p w14:paraId="321BD89F">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50571828">
            <w:pPr>
              <w:autoSpaceDE w:val="0"/>
              <w:autoSpaceDN w:val="0"/>
              <w:spacing w:line="252" w:lineRule="auto"/>
              <w:rPr>
                <w:rFonts w:ascii="Arial"/>
                <w:sz w:val="21"/>
                <w:highlight w:val="none"/>
              </w:rPr>
            </w:pPr>
          </w:p>
          <w:p w14:paraId="3677695C">
            <w:pPr>
              <w:autoSpaceDE w:val="0"/>
              <w:autoSpaceDN w:val="0"/>
              <w:spacing w:line="252" w:lineRule="auto"/>
              <w:rPr>
                <w:rFonts w:ascii="Arial"/>
                <w:sz w:val="21"/>
                <w:highlight w:val="none"/>
              </w:rPr>
            </w:pPr>
          </w:p>
          <w:p w14:paraId="1F93793F">
            <w:pPr>
              <w:autoSpaceDE w:val="0"/>
              <w:autoSpaceDN w:val="0"/>
              <w:spacing w:line="252" w:lineRule="auto"/>
              <w:rPr>
                <w:rFonts w:ascii="Arial"/>
                <w:sz w:val="21"/>
                <w:highlight w:val="none"/>
              </w:rPr>
            </w:pPr>
          </w:p>
          <w:p w14:paraId="74678191">
            <w:pPr>
              <w:autoSpaceDE w:val="0"/>
              <w:autoSpaceDN w:val="0"/>
              <w:spacing w:line="252" w:lineRule="auto"/>
              <w:rPr>
                <w:rFonts w:ascii="Arial"/>
                <w:sz w:val="21"/>
                <w:highlight w:val="none"/>
              </w:rPr>
            </w:pPr>
          </w:p>
          <w:p w14:paraId="49B626B4">
            <w:pPr>
              <w:autoSpaceDE w:val="0"/>
              <w:autoSpaceDN w:val="0"/>
              <w:spacing w:line="252" w:lineRule="auto"/>
              <w:rPr>
                <w:rFonts w:ascii="Arial"/>
                <w:sz w:val="21"/>
                <w:highlight w:val="none"/>
              </w:rPr>
            </w:pPr>
          </w:p>
          <w:p w14:paraId="044955BD">
            <w:pPr>
              <w:autoSpaceDE w:val="0"/>
              <w:autoSpaceDN w:val="0"/>
              <w:spacing w:line="252" w:lineRule="auto"/>
              <w:rPr>
                <w:rFonts w:ascii="Arial"/>
                <w:sz w:val="21"/>
                <w:highlight w:val="none"/>
              </w:rPr>
            </w:pPr>
          </w:p>
          <w:p w14:paraId="194FFADA">
            <w:pPr>
              <w:autoSpaceDE w:val="0"/>
              <w:autoSpaceDN w:val="0"/>
              <w:spacing w:line="252" w:lineRule="auto"/>
              <w:rPr>
                <w:rFonts w:ascii="Arial"/>
                <w:sz w:val="21"/>
                <w:highlight w:val="none"/>
              </w:rPr>
            </w:pPr>
          </w:p>
          <w:p w14:paraId="0D47ABE5">
            <w:pPr>
              <w:autoSpaceDE w:val="0"/>
              <w:autoSpaceDN w:val="0"/>
              <w:spacing w:line="253" w:lineRule="auto"/>
              <w:rPr>
                <w:rFonts w:ascii="Arial"/>
                <w:sz w:val="21"/>
                <w:highlight w:val="none"/>
              </w:rPr>
            </w:pPr>
          </w:p>
          <w:p w14:paraId="406C0756">
            <w:pPr>
              <w:pStyle w:val="253"/>
              <w:autoSpaceDE w:val="0"/>
              <w:autoSpaceDN w:val="0"/>
              <w:spacing w:before="45" w:line="190" w:lineRule="exact"/>
              <w:ind w:left="277"/>
              <w:rPr>
                <w:sz w:val="14"/>
                <w:szCs w:val="14"/>
                <w:highlight w:val="none"/>
              </w:rPr>
            </w:pPr>
            <w:r>
              <w:rPr>
                <w:spacing w:val="2"/>
                <w:position w:val="1"/>
                <w:sz w:val="14"/>
                <w:szCs w:val="14"/>
                <w:highlight w:val="none"/>
              </w:rPr>
              <w:t>5.00</w:t>
            </w:r>
          </w:p>
        </w:tc>
        <w:tc>
          <w:tcPr>
            <w:tcW w:w="1058" w:type="dxa"/>
            <w:vAlign w:val="top"/>
          </w:tcPr>
          <w:p w14:paraId="00F3938F">
            <w:pPr>
              <w:autoSpaceDE w:val="0"/>
              <w:autoSpaceDN w:val="0"/>
              <w:rPr>
                <w:rFonts w:ascii="Arial"/>
                <w:sz w:val="21"/>
                <w:highlight w:val="none"/>
              </w:rPr>
            </w:pPr>
          </w:p>
        </w:tc>
        <w:tc>
          <w:tcPr>
            <w:tcW w:w="1161" w:type="dxa"/>
            <w:vAlign w:val="top"/>
          </w:tcPr>
          <w:p w14:paraId="74904B89">
            <w:pPr>
              <w:autoSpaceDE w:val="0"/>
              <w:autoSpaceDN w:val="0"/>
              <w:rPr>
                <w:rFonts w:ascii="Arial"/>
                <w:sz w:val="21"/>
                <w:highlight w:val="none"/>
              </w:rPr>
            </w:pPr>
          </w:p>
        </w:tc>
        <w:tc>
          <w:tcPr>
            <w:tcW w:w="1404" w:type="dxa"/>
            <w:vAlign w:val="top"/>
          </w:tcPr>
          <w:p w14:paraId="61C8B4BD">
            <w:pPr>
              <w:autoSpaceDE w:val="0"/>
              <w:autoSpaceDN w:val="0"/>
              <w:rPr>
                <w:rFonts w:ascii="Arial"/>
                <w:sz w:val="21"/>
                <w:highlight w:val="none"/>
              </w:rPr>
            </w:pPr>
          </w:p>
        </w:tc>
      </w:tr>
      <w:tr w14:paraId="15DB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30" w:hRule="atLeast"/>
        </w:trPr>
        <w:tc>
          <w:tcPr>
            <w:tcW w:w="713" w:type="dxa"/>
            <w:vAlign w:val="top"/>
          </w:tcPr>
          <w:p w14:paraId="05B1B10E">
            <w:pPr>
              <w:autoSpaceDE w:val="0"/>
              <w:autoSpaceDN w:val="0"/>
              <w:spacing w:line="257" w:lineRule="auto"/>
              <w:rPr>
                <w:rFonts w:ascii="Arial"/>
                <w:sz w:val="21"/>
                <w:highlight w:val="none"/>
              </w:rPr>
            </w:pPr>
          </w:p>
          <w:p w14:paraId="64F0405A">
            <w:pPr>
              <w:autoSpaceDE w:val="0"/>
              <w:autoSpaceDN w:val="0"/>
              <w:spacing w:line="257" w:lineRule="auto"/>
              <w:rPr>
                <w:rFonts w:ascii="Arial"/>
                <w:sz w:val="21"/>
                <w:highlight w:val="none"/>
              </w:rPr>
            </w:pPr>
          </w:p>
          <w:p w14:paraId="585679CA">
            <w:pPr>
              <w:autoSpaceDE w:val="0"/>
              <w:autoSpaceDN w:val="0"/>
              <w:spacing w:line="257" w:lineRule="auto"/>
              <w:rPr>
                <w:rFonts w:ascii="Arial"/>
                <w:sz w:val="21"/>
                <w:highlight w:val="none"/>
              </w:rPr>
            </w:pPr>
          </w:p>
          <w:p w14:paraId="29000B01">
            <w:pPr>
              <w:autoSpaceDE w:val="0"/>
              <w:autoSpaceDN w:val="0"/>
              <w:spacing w:line="258" w:lineRule="auto"/>
              <w:rPr>
                <w:rFonts w:ascii="Arial"/>
                <w:sz w:val="21"/>
                <w:highlight w:val="none"/>
              </w:rPr>
            </w:pPr>
          </w:p>
          <w:p w14:paraId="7F72B3D4">
            <w:pPr>
              <w:autoSpaceDE w:val="0"/>
              <w:autoSpaceDN w:val="0"/>
              <w:spacing w:line="258" w:lineRule="auto"/>
              <w:rPr>
                <w:rFonts w:ascii="Arial"/>
                <w:sz w:val="21"/>
                <w:highlight w:val="none"/>
              </w:rPr>
            </w:pPr>
          </w:p>
          <w:p w14:paraId="7E678772">
            <w:pPr>
              <w:autoSpaceDE w:val="0"/>
              <w:autoSpaceDN w:val="0"/>
              <w:spacing w:line="258" w:lineRule="auto"/>
              <w:rPr>
                <w:rFonts w:ascii="Arial"/>
                <w:sz w:val="21"/>
                <w:highlight w:val="none"/>
              </w:rPr>
            </w:pPr>
          </w:p>
          <w:p w14:paraId="5596F7A2">
            <w:pPr>
              <w:pStyle w:val="253"/>
              <w:autoSpaceDE w:val="0"/>
              <w:autoSpaceDN w:val="0"/>
              <w:spacing w:before="45" w:line="191" w:lineRule="exact"/>
              <w:ind w:left="294"/>
              <w:rPr>
                <w:sz w:val="14"/>
                <w:szCs w:val="14"/>
                <w:highlight w:val="none"/>
              </w:rPr>
            </w:pPr>
            <w:r>
              <w:rPr>
                <w:b/>
                <w:bCs/>
                <w:spacing w:val="-5"/>
                <w:position w:val="1"/>
                <w:sz w:val="14"/>
                <w:szCs w:val="14"/>
                <w:highlight w:val="none"/>
              </w:rPr>
              <w:t>17</w:t>
            </w:r>
          </w:p>
        </w:tc>
        <w:tc>
          <w:tcPr>
            <w:tcW w:w="1019" w:type="dxa"/>
            <w:vMerge w:val="continue"/>
            <w:tcBorders>
              <w:top w:val="nil"/>
              <w:bottom w:val="nil"/>
            </w:tcBorders>
            <w:vAlign w:val="top"/>
          </w:tcPr>
          <w:p w14:paraId="0BE24F6C">
            <w:pPr>
              <w:autoSpaceDE w:val="0"/>
              <w:autoSpaceDN w:val="0"/>
              <w:rPr>
                <w:rFonts w:ascii="Arial"/>
                <w:sz w:val="21"/>
                <w:highlight w:val="none"/>
              </w:rPr>
            </w:pPr>
          </w:p>
        </w:tc>
        <w:tc>
          <w:tcPr>
            <w:tcW w:w="3364" w:type="dxa"/>
            <w:tcBorders>
              <w:right w:val="nil"/>
            </w:tcBorders>
            <w:vAlign w:val="top"/>
          </w:tcPr>
          <w:p w14:paraId="548436DA">
            <w:pPr>
              <w:autoSpaceDE w:val="0"/>
              <w:autoSpaceDN w:val="0"/>
              <w:spacing w:before="95" w:line="2285" w:lineRule="exact"/>
              <w:ind w:firstLine="182"/>
              <w:rPr>
                <w:highlight w:val="none"/>
              </w:rPr>
            </w:pPr>
            <w:r>
              <w:rPr>
                <w:position w:val="-45"/>
                <w:highlight w:val="none"/>
              </w:rPr>
              <w:drawing>
                <wp:inline distT="0" distB="0" distL="0" distR="0">
                  <wp:extent cx="1993265" cy="1450340"/>
                  <wp:effectExtent l="0" t="0" r="6985" b="1651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62"/>
                          <a:stretch>
                            <a:fillRect/>
                          </a:stretch>
                        </pic:blipFill>
                        <pic:spPr>
                          <a:xfrm>
                            <a:off x="0" y="0"/>
                            <a:ext cx="1993392" cy="1450847"/>
                          </a:xfrm>
                          <a:prstGeom prst="rect">
                            <a:avLst/>
                          </a:prstGeom>
                        </pic:spPr>
                      </pic:pic>
                    </a:graphicData>
                  </a:graphic>
                </wp:inline>
              </w:drawing>
            </w:r>
          </w:p>
        </w:tc>
        <w:tc>
          <w:tcPr>
            <w:tcW w:w="2368" w:type="dxa"/>
            <w:tcBorders>
              <w:left w:val="nil"/>
            </w:tcBorders>
            <w:vAlign w:val="top"/>
          </w:tcPr>
          <w:p w14:paraId="01854636">
            <w:pPr>
              <w:autoSpaceDE w:val="0"/>
              <w:autoSpaceDN w:val="0"/>
              <w:spacing w:before="40" w:line="3185" w:lineRule="exact"/>
              <w:ind w:firstLine="35"/>
              <w:rPr>
                <w:highlight w:val="none"/>
              </w:rPr>
            </w:pPr>
            <w:r>
              <w:rPr>
                <w:position w:val="-63"/>
                <w:highlight w:val="none"/>
              </w:rPr>
              <w:drawing>
                <wp:inline distT="0" distB="0" distL="0" distR="0">
                  <wp:extent cx="1418590" cy="2021840"/>
                  <wp:effectExtent l="0" t="0" r="10160" b="1651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3"/>
                          <a:stretch>
                            <a:fillRect/>
                          </a:stretch>
                        </pic:blipFill>
                        <pic:spPr>
                          <a:xfrm>
                            <a:off x="0" y="0"/>
                            <a:ext cx="1418844" cy="2022347"/>
                          </a:xfrm>
                          <a:prstGeom prst="rect">
                            <a:avLst/>
                          </a:prstGeom>
                        </pic:spPr>
                      </pic:pic>
                    </a:graphicData>
                  </a:graphic>
                </wp:inline>
              </w:drawing>
            </w:r>
          </w:p>
        </w:tc>
        <w:tc>
          <w:tcPr>
            <w:tcW w:w="1909" w:type="dxa"/>
            <w:vAlign w:val="top"/>
          </w:tcPr>
          <w:p w14:paraId="202365A2">
            <w:pPr>
              <w:autoSpaceDE w:val="0"/>
              <w:autoSpaceDN w:val="0"/>
              <w:spacing w:line="242" w:lineRule="auto"/>
              <w:rPr>
                <w:rFonts w:ascii="Arial"/>
                <w:sz w:val="21"/>
                <w:highlight w:val="none"/>
              </w:rPr>
            </w:pPr>
          </w:p>
          <w:p w14:paraId="029440EF">
            <w:pPr>
              <w:autoSpaceDE w:val="0"/>
              <w:autoSpaceDN w:val="0"/>
              <w:spacing w:line="242" w:lineRule="auto"/>
              <w:rPr>
                <w:rFonts w:ascii="Arial"/>
                <w:sz w:val="21"/>
                <w:highlight w:val="none"/>
              </w:rPr>
            </w:pPr>
          </w:p>
          <w:p w14:paraId="6392CA50">
            <w:pPr>
              <w:autoSpaceDE w:val="0"/>
              <w:autoSpaceDN w:val="0"/>
              <w:spacing w:line="242" w:lineRule="auto"/>
              <w:rPr>
                <w:rFonts w:ascii="Arial"/>
                <w:sz w:val="21"/>
                <w:highlight w:val="none"/>
              </w:rPr>
            </w:pPr>
          </w:p>
          <w:p w14:paraId="6C84E9F3">
            <w:pPr>
              <w:autoSpaceDE w:val="0"/>
              <w:autoSpaceDN w:val="0"/>
              <w:spacing w:line="242" w:lineRule="auto"/>
              <w:rPr>
                <w:rFonts w:ascii="Arial"/>
                <w:sz w:val="21"/>
                <w:highlight w:val="none"/>
              </w:rPr>
            </w:pPr>
          </w:p>
          <w:p w14:paraId="7458E3CC">
            <w:pPr>
              <w:autoSpaceDE w:val="0"/>
              <w:autoSpaceDN w:val="0"/>
              <w:spacing w:line="243" w:lineRule="auto"/>
              <w:rPr>
                <w:rFonts w:ascii="Arial"/>
                <w:sz w:val="21"/>
                <w:highlight w:val="none"/>
              </w:rPr>
            </w:pPr>
          </w:p>
          <w:p w14:paraId="4324B39C">
            <w:pPr>
              <w:autoSpaceDE w:val="0"/>
              <w:autoSpaceDN w:val="0"/>
              <w:spacing w:line="243" w:lineRule="auto"/>
              <w:rPr>
                <w:rFonts w:ascii="Arial"/>
                <w:sz w:val="21"/>
                <w:highlight w:val="none"/>
              </w:rPr>
            </w:pPr>
          </w:p>
          <w:p w14:paraId="693D2748">
            <w:pPr>
              <w:pStyle w:val="253"/>
              <w:autoSpaceDE w:val="0"/>
              <w:autoSpaceDN w:val="0"/>
              <w:spacing w:before="46" w:line="245"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，30厚，高200</w:t>
            </w:r>
          </w:p>
        </w:tc>
        <w:tc>
          <w:tcPr>
            <w:tcW w:w="671" w:type="dxa"/>
            <w:vAlign w:val="top"/>
          </w:tcPr>
          <w:p w14:paraId="20B5B645">
            <w:pPr>
              <w:autoSpaceDE w:val="0"/>
              <w:autoSpaceDN w:val="0"/>
              <w:spacing w:line="257" w:lineRule="auto"/>
              <w:rPr>
                <w:rFonts w:ascii="Arial"/>
                <w:sz w:val="21"/>
                <w:highlight w:val="none"/>
              </w:rPr>
            </w:pPr>
          </w:p>
          <w:p w14:paraId="2605D0D2">
            <w:pPr>
              <w:autoSpaceDE w:val="0"/>
              <w:autoSpaceDN w:val="0"/>
              <w:spacing w:line="257" w:lineRule="auto"/>
              <w:rPr>
                <w:rFonts w:ascii="Arial"/>
                <w:sz w:val="21"/>
                <w:highlight w:val="none"/>
              </w:rPr>
            </w:pPr>
          </w:p>
          <w:p w14:paraId="5E668554">
            <w:pPr>
              <w:autoSpaceDE w:val="0"/>
              <w:autoSpaceDN w:val="0"/>
              <w:spacing w:line="257" w:lineRule="auto"/>
              <w:rPr>
                <w:rFonts w:ascii="Arial"/>
                <w:sz w:val="21"/>
                <w:highlight w:val="none"/>
              </w:rPr>
            </w:pPr>
          </w:p>
          <w:p w14:paraId="31580DCB">
            <w:pPr>
              <w:autoSpaceDE w:val="0"/>
              <w:autoSpaceDN w:val="0"/>
              <w:spacing w:line="258" w:lineRule="auto"/>
              <w:rPr>
                <w:rFonts w:ascii="Arial"/>
                <w:sz w:val="21"/>
                <w:highlight w:val="none"/>
              </w:rPr>
            </w:pPr>
          </w:p>
          <w:p w14:paraId="061919A3">
            <w:pPr>
              <w:autoSpaceDE w:val="0"/>
              <w:autoSpaceDN w:val="0"/>
              <w:spacing w:line="258" w:lineRule="auto"/>
              <w:rPr>
                <w:rFonts w:ascii="Arial"/>
                <w:sz w:val="21"/>
                <w:highlight w:val="none"/>
              </w:rPr>
            </w:pPr>
          </w:p>
          <w:p w14:paraId="21A30E65">
            <w:pPr>
              <w:autoSpaceDE w:val="0"/>
              <w:autoSpaceDN w:val="0"/>
              <w:spacing w:line="258" w:lineRule="auto"/>
              <w:rPr>
                <w:rFonts w:ascii="Arial"/>
                <w:sz w:val="21"/>
                <w:highlight w:val="none"/>
              </w:rPr>
            </w:pPr>
          </w:p>
          <w:p w14:paraId="2C748B1B">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15BA2580">
            <w:pPr>
              <w:autoSpaceDE w:val="0"/>
              <w:autoSpaceDN w:val="0"/>
              <w:spacing w:line="257" w:lineRule="auto"/>
              <w:rPr>
                <w:rFonts w:ascii="Arial"/>
                <w:sz w:val="21"/>
                <w:highlight w:val="none"/>
              </w:rPr>
            </w:pPr>
          </w:p>
          <w:p w14:paraId="6F6A8226">
            <w:pPr>
              <w:autoSpaceDE w:val="0"/>
              <w:autoSpaceDN w:val="0"/>
              <w:spacing w:line="257" w:lineRule="auto"/>
              <w:rPr>
                <w:rFonts w:ascii="Arial"/>
                <w:sz w:val="21"/>
                <w:highlight w:val="none"/>
              </w:rPr>
            </w:pPr>
          </w:p>
          <w:p w14:paraId="1869D3D9">
            <w:pPr>
              <w:autoSpaceDE w:val="0"/>
              <w:autoSpaceDN w:val="0"/>
              <w:spacing w:line="257" w:lineRule="auto"/>
              <w:rPr>
                <w:rFonts w:ascii="Arial"/>
                <w:sz w:val="21"/>
                <w:highlight w:val="none"/>
              </w:rPr>
            </w:pPr>
          </w:p>
          <w:p w14:paraId="656979EC">
            <w:pPr>
              <w:autoSpaceDE w:val="0"/>
              <w:autoSpaceDN w:val="0"/>
              <w:spacing w:line="258" w:lineRule="auto"/>
              <w:rPr>
                <w:rFonts w:ascii="Arial"/>
                <w:sz w:val="21"/>
                <w:highlight w:val="none"/>
              </w:rPr>
            </w:pPr>
          </w:p>
          <w:p w14:paraId="59E35715">
            <w:pPr>
              <w:autoSpaceDE w:val="0"/>
              <w:autoSpaceDN w:val="0"/>
              <w:spacing w:line="258" w:lineRule="auto"/>
              <w:rPr>
                <w:rFonts w:ascii="Arial"/>
                <w:sz w:val="21"/>
                <w:highlight w:val="none"/>
              </w:rPr>
            </w:pPr>
          </w:p>
          <w:p w14:paraId="2C764D64">
            <w:pPr>
              <w:autoSpaceDE w:val="0"/>
              <w:autoSpaceDN w:val="0"/>
              <w:spacing w:line="258" w:lineRule="auto"/>
              <w:rPr>
                <w:rFonts w:ascii="Arial"/>
                <w:sz w:val="21"/>
                <w:highlight w:val="none"/>
              </w:rPr>
            </w:pPr>
          </w:p>
          <w:p w14:paraId="006504A4">
            <w:pPr>
              <w:pStyle w:val="253"/>
              <w:autoSpaceDE w:val="0"/>
              <w:autoSpaceDN w:val="0"/>
              <w:spacing w:before="45" w:line="190" w:lineRule="exact"/>
              <w:ind w:left="273"/>
              <w:rPr>
                <w:sz w:val="14"/>
                <w:szCs w:val="14"/>
                <w:highlight w:val="none"/>
              </w:rPr>
            </w:pPr>
            <w:r>
              <w:rPr>
                <w:spacing w:val="3"/>
                <w:position w:val="1"/>
                <w:sz w:val="14"/>
                <w:szCs w:val="14"/>
                <w:highlight w:val="none"/>
              </w:rPr>
              <w:t>4.00</w:t>
            </w:r>
          </w:p>
        </w:tc>
        <w:tc>
          <w:tcPr>
            <w:tcW w:w="1058" w:type="dxa"/>
            <w:vAlign w:val="top"/>
          </w:tcPr>
          <w:p w14:paraId="6586EB2D">
            <w:pPr>
              <w:autoSpaceDE w:val="0"/>
              <w:autoSpaceDN w:val="0"/>
              <w:rPr>
                <w:rFonts w:ascii="Arial"/>
                <w:sz w:val="21"/>
                <w:highlight w:val="none"/>
              </w:rPr>
            </w:pPr>
          </w:p>
        </w:tc>
        <w:tc>
          <w:tcPr>
            <w:tcW w:w="1161" w:type="dxa"/>
            <w:vAlign w:val="top"/>
          </w:tcPr>
          <w:p w14:paraId="30F1A320">
            <w:pPr>
              <w:autoSpaceDE w:val="0"/>
              <w:autoSpaceDN w:val="0"/>
              <w:rPr>
                <w:rFonts w:ascii="Arial"/>
                <w:sz w:val="21"/>
                <w:highlight w:val="none"/>
              </w:rPr>
            </w:pPr>
          </w:p>
        </w:tc>
        <w:tc>
          <w:tcPr>
            <w:tcW w:w="1404" w:type="dxa"/>
            <w:vAlign w:val="top"/>
          </w:tcPr>
          <w:p w14:paraId="689BBA6E">
            <w:pPr>
              <w:autoSpaceDE w:val="0"/>
              <w:autoSpaceDN w:val="0"/>
              <w:rPr>
                <w:rFonts w:ascii="Arial"/>
                <w:sz w:val="21"/>
                <w:highlight w:val="none"/>
              </w:rPr>
            </w:pPr>
          </w:p>
        </w:tc>
      </w:tr>
    </w:tbl>
    <w:p w14:paraId="453E2FF5">
      <w:pPr>
        <w:rPr>
          <w:rFonts w:ascii="Arial"/>
          <w:sz w:val="21"/>
          <w:highlight w:val="none"/>
        </w:rPr>
      </w:pPr>
    </w:p>
    <w:p w14:paraId="09136E2C">
      <w:pPr>
        <w:rPr>
          <w:rFonts w:ascii="Arial" w:hAnsi="Arial" w:eastAsia="Arial" w:cs="Arial"/>
          <w:sz w:val="21"/>
          <w:szCs w:val="21"/>
          <w:highlight w:val="none"/>
        </w:rPr>
        <w:sectPr>
          <w:pgSz w:w="16837" w:h="11905"/>
          <w:pgMar w:top="2199" w:right="1234" w:bottom="0" w:left="1017" w:header="1365" w:footer="0" w:gutter="0"/>
          <w:cols w:space="720" w:num="1"/>
        </w:sectPr>
      </w:pPr>
    </w:p>
    <w:p w14:paraId="602B9C48">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AB0D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4BFF948C">
            <w:pPr>
              <w:autoSpaceDE w:val="0"/>
              <w:autoSpaceDN w:val="0"/>
              <w:spacing w:line="283" w:lineRule="auto"/>
              <w:rPr>
                <w:rFonts w:ascii="Arial"/>
                <w:sz w:val="21"/>
                <w:highlight w:val="none"/>
              </w:rPr>
            </w:pPr>
          </w:p>
          <w:p w14:paraId="680980D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0567510">
            <w:pPr>
              <w:autoSpaceDE w:val="0"/>
              <w:autoSpaceDN w:val="0"/>
              <w:spacing w:line="283" w:lineRule="auto"/>
              <w:rPr>
                <w:rFonts w:ascii="Arial"/>
                <w:sz w:val="21"/>
                <w:highlight w:val="none"/>
              </w:rPr>
            </w:pPr>
          </w:p>
          <w:p w14:paraId="7D82E92E">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4E625B06">
            <w:pPr>
              <w:autoSpaceDE w:val="0"/>
              <w:autoSpaceDN w:val="0"/>
              <w:spacing w:line="283" w:lineRule="auto"/>
              <w:rPr>
                <w:rFonts w:ascii="Arial"/>
                <w:sz w:val="21"/>
                <w:highlight w:val="none"/>
              </w:rPr>
            </w:pPr>
          </w:p>
          <w:p w14:paraId="6F0FDC0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553B2C0">
            <w:pPr>
              <w:autoSpaceDE w:val="0"/>
              <w:autoSpaceDN w:val="0"/>
              <w:spacing w:line="283" w:lineRule="auto"/>
              <w:rPr>
                <w:rFonts w:ascii="Arial"/>
                <w:sz w:val="21"/>
                <w:highlight w:val="none"/>
              </w:rPr>
            </w:pPr>
          </w:p>
          <w:p w14:paraId="0191C6A8">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7D4D2D2">
            <w:pPr>
              <w:autoSpaceDE w:val="0"/>
              <w:autoSpaceDN w:val="0"/>
              <w:spacing w:line="283" w:lineRule="auto"/>
              <w:rPr>
                <w:rFonts w:ascii="Arial"/>
                <w:sz w:val="21"/>
                <w:highlight w:val="none"/>
              </w:rPr>
            </w:pPr>
          </w:p>
          <w:p w14:paraId="6068C9E4">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4F9541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55885EF">
            <w:pPr>
              <w:autoSpaceDE w:val="0"/>
              <w:autoSpaceDN w:val="0"/>
              <w:spacing w:line="283" w:lineRule="auto"/>
              <w:rPr>
                <w:rFonts w:ascii="Arial"/>
                <w:sz w:val="21"/>
                <w:highlight w:val="none"/>
              </w:rPr>
            </w:pPr>
          </w:p>
          <w:p w14:paraId="1DC69C1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5DCA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71DBF209">
            <w:pPr>
              <w:autoSpaceDE w:val="0"/>
              <w:autoSpaceDN w:val="0"/>
              <w:rPr>
                <w:rFonts w:ascii="Arial"/>
                <w:sz w:val="21"/>
                <w:highlight w:val="none"/>
              </w:rPr>
            </w:pPr>
          </w:p>
        </w:tc>
        <w:tc>
          <w:tcPr>
            <w:tcW w:w="1019" w:type="dxa"/>
            <w:vMerge w:val="continue"/>
            <w:tcBorders>
              <w:top w:val="nil"/>
            </w:tcBorders>
            <w:vAlign w:val="top"/>
          </w:tcPr>
          <w:p w14:paraId="38B0BD6A">
            <w:pPr>
              <w:autoSpaceDE w:val="0"/>
              <w:autoSpaceDN w:val="0"/>
              <w:rPr>
                <w:rFonts w:ascii="Arial"/>
                <w:sz w:val="21"/>
                <w:highlight w:val="none"/>
              </w:rPr>
            </w:pPr>
          </w:p>
        </w:tc>
        <w:tc>
          <w:tcPr>
            <w:tcW w:w="5732" w:type="dxa"/>
            <w:vMerge w:val="continue"/>
            <w:tcBorders>
              <w:top w:val="nil"/>
            </w:tcBorders>
            <w:vAlign w:val="top"/>
          </w:tcPr>
          <w:p w14:paraId="3F9C0FBA">
            <w:pPr>
              <w:autoSpaceDE w:val="0"/>
              <w:autoSpaceDN w:val="0"/>
              <w:rPr>
                <w:rFonts w:ascii="Arial"/>
                <w:sz w:val="21"/>
                <w:highlight w:val="none"/>
              </w:rPr>
            </w:pPr>
          </w:p>
        </w:tc>
        <w:tc>
          <w:tcPr>
            <w:tcW w:w="1909" w:type="dxa"/>
            <w:vMerge w:val="continue"/>
            <w:tcBorders>
              <w:top w:val="nil"/>
            </w:tcBorders>
            <w:vAlign w:val="top"/>
          </w:tcPr>
          <w:p w14:paraId="7E9403BB">
            <w:pPr>
              <w:autoSpaceDE w:val="0"/>
              <w:autoSpaceDN w:val="0"/>
              <w:rPr>
                <w:rFonts w:ascii="Arial"/>
                <w:sz w:val="21"/>
                <w:highlight w:val="none"/>
              </w:rPr>
            </w:pPr>
          </w:p>
        </w:tc>
        <w:tc>
          <w:tcPr>
            <w:tcW w:w="671" w:type="dxa"/>
            <w:vMerge w:val="continue"/>
            <w:tcBorders>
              <w:top w:val="nil"/>
            </w:tcBorders>
            <w:vAlign w:val="top"/>
          </w:tcPr>
          <w:p w14:paraId="7CE85C33">
            <w:pPr>
              <w:autoSpaceDE w:val="0"/>
              <w:autoSpaceDN w:val="0"/>
              <w:rPr>
                <w:rFonts w:ascii="Arial"/>
                <w:sz w:val="21"/>
                <w:highlight w:val="none"/>
              </w:rPr>
            </w:pPr>
          </w:p>
        </w:tc>
        <w:tc>
          <w:tcPr>
            <w:tcW w:w="907" w:type="dxa"/>
            <w:vAlign w:val="top"/>
          </w:tcPr>
          <w:p w14:paraId="6F933015">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76F0EB2D">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7B76E748">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19E38D4C">
            <w:pPr>
              <w:autoSpaceDE w:val="0"/>
              <w:autoSpaceDN w:val="0"/>
              <w:rPr>
                <w:rFonts w:ascii="Arial"/>
                <w:sz w:val="21"/>
                <w:highlight w:val="none"/>
              </w:rPr>
            </w:pPr>
          </w:p>
        </w:tc>
      </w:tr>
      <w:tr w14:paraId="7777C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6" w:hRule="atLeast"/>
        </w:trPr>
        <w:tc>
          <w:tcPr>
            <w:tcW w:w="713" w:type="dxa"/>
            <w:vAlign w:val="top"/>
          </w:tcPr>
          <w:p w14:paraId="275AEE08">
            <w:pPr>
              <w:autoSpaceDE w:val="0"/>
              <w:autoSpaceDN w:val="0"/>
              <w:spacing w:line="251" w:lineRule="auto"/>
              <w:rPr>
                <w:rFonts w:ascii="Arial"/>
                <w:sz w:val="21"/>
                <w:highlight w:val="none"/>
              </w:rPr>
            </w:pPr>
          </w:p>
          <w:p w14:paraId="6BDC6A31">
            <w:pPr>
              <w:autoSpaceDE w:val="0"/>
              <w:autoSpaceDN w:val="0"/>
              <w:spacing w:line="251" w:lineRule="auto"/>
              <w:rPr>
                <w:rFonts w:ascii="Arial"/>
                <w:sz w:val="21"/>
                <w:highlight w:val="none"/>
              </w:rPr>
            </w:pPr>
          </w:p>
          <w:p w14:paraId="62DD6533">
            <w:pPr>
              <w:autoSpaceDE w:val="0"/>
              <w:autoSpaceDN w:val="0"/>
              <w:spacing w:line="251" w:lineRule="auto"/>
              <w:rPr>
                <w:rFonts w:ascii="Arial"/>
                <w:sz w:val="21"/>
                <w:highlight w:val="none"/>
              </w:rPr>
            </w:pPr>
          </w:p>
          <w:p w14:paraId="673BB5B2">
            <w:pPr>
              <w:autoSpaceDE w:val="0"/>
              <w:autoSpaceDN w:val="0"/>
              <w:spacing w:line="251" w:lineRule="auto"/>
              <w:rPr>
                <w:rFonts w:ascii="Arial"/>
                <w:sz w:val="21"/>
                <w:highlight w:val="none"/>
              </w:rPr>
            </w:pPr>
          </w:p>
          <w:p w14:paraId="7C5FC5A3">
            <w:pPr>
              <w:autoSpaceDE w:val="0"/>
              <w:autoSpaceDN w:val="0"/>
              <w:spacing w:line="252" w:lineRule="auto"/>
              <w:rPr>
                <w:rFonts w:ascii="Arial"/>
                <w:sz w:val="21"/>
                <w:highlight w:val="none"/>
              </w:rPr>
            </w:pPr>
          </w:p>
          <w:p w14:paraId="42A0AE1C">
            <w:pPr>
              <w:autoSpaceDE w:val="0"/>
              <w:autoSpaceDN w:val="0"/>
              <w:spacing w:line="252" w:lineRule="auto"/>
              <w:rPr>
                <w:rFonts w:ascii="Arial"/>
                <w:sz w:val="21"/>
                <w:highlight w:val="none"/>
              </w:rPr>
            </w:pPr>
          </w:p>
          <w:p w14:paraId="7B8C92DC">
            <w:pPr>
              <w:autoSpaceDE w:val="0"/>
              <w:autoSpaceDN w:val="0"/>
              <w:spacing w:line="252" w:lineRule="auto"/>
              <w:rPr>
                <w:rFonts w:ascii="Arial"/>
                <w:sz w:val="21"/>
                <w:highlight w:val="none"/>
              </w:rPr>
            </w:pPr>
          </w:p>
          <w:p w14:paraId="4A0B738B">
            <w:pPr>
              <w:autoSpaceDE w:val="0"/>
              <w:autoSpaceDN w:val="0"/>
              <w:spacing w:line="252" w:lineRule="auto"/>
              <w:rPr>
                <w:rFonts w:ascii="Arial"/>
                <w:sz w:val="21"/>
                <w:highlight w:val="none"/>
              </w:rPr>
            </w:pPr>
          </w:p>
          <w:p w14:paraId="57215E2E">
            <w:pPr>
              <w:autoSpaceDE w:val="0"/>
              <w:autoSpaceDN w:val="0"/>
              <w:spacing w:line="252" w:lineRule="auto"/>
              <w:rPr>
                <w:rFonts w:ascii="Arial"/>
                <w:sz w:val="21"/>
                <w:highlight w:val="none"/>
              </w:rPr>
            </w:pPr>
          </w:p>
          <w:p w14:paraId="2C6E0639">
            <w:pPr>
              <w:autoSpaceDE w:val="0"/>
              <w:autoSpaceDN w:val="0"/>
              <w:spacing w:line="252" w:lineRule="auto"/>
              <w:rPr>
                <w:rFonts w:ascii="Arial"/>
                <w:sz w:val="21"/>
                <w:highlight w:val="none"/>
              </w:rPr>
            </w:pPr>
          </w:p>
          <w:p w14:paraId="4D990054">
            <w:pPr>
              <w:pStyle w:val="253"/>
              <w:autoSpaceDE w:val="0"/>
              <w:autoSpaceDN w:val="0"/>
              <w:spacing w:before="45" w:line="191" w:lineRule="exact"/>
              <w:ind w:left="294"/>
              <w:rPr>
                <w:sz w:val="14"/>
                <w:szCs w:val="14"/>
                <w:highlight w:val="none"/>
              </w:rPr>
            </w:pPr>
            <w:r>
              <w:rPr>
                <w:b/>
                <w:bCs/>
                <w:spacing w:val="-5"/>
                <w:position w:val="1"/>
                <w:sz w:val="14"/>
                <w:szCs w:val="14"/>
                <w:highlight w:val="none"/>
              </w:rPr>
              <w:t>18</w:t>
            </w:r>
          </w:p>
        </w:tc>
        <w:tc>
          <w:tcPr>
            <w:tcW w:w="1019" w:type="dxa"/>
            <w:tcBorders>
              <w:bottom w:val="nil"/>
            </w:tcBorders>
            <w:vAlign w:val="top"/>
          </w:tcPr>
          <w:p w14:paraId="3DC22A9F">
            <w:pPr>
              <w:autoSpaceDE w:val="0"/>
              <w:autoSpaceDN w:val="0"/>
              <w:spacing w:line="265" w:lineRule="auto"/>
              <w:rPr>
                <w:rFonts w:ascii="Arial"/>
                <w:sz w:val="21"/>
                <w:highlight w:val="none"/>
              </w:rPr>
            </w:pPr>
          </w:p>
          <w:p w14:paraId="518ADCCF">
            <w:pPr>
              <w:autoSpaceDE w:val="0"/>
              <w:autoSpaceDN w:val="0"/>
              <w:spacing w:line="266" w:lineRule="auto"/>
              <w:rPr>
                <w:rFonts w:ascii="Arial"/>
                <w:sz w:val="21"/>
                <w:highlight w:val="none"/>
              </w:rPr>
            </w:pPr>
          </w:p>
          <w:p w14:paraId="5C233A9C">
            <w:pPr>
              <w:autoSpaceDE w:val="0"/>
              <w:autoSpaceDN w:val="0"/>
              <w:spacing w:line="266" w:lineRule="auto"/>
              <w:rPr>
                <w:rFonts w:ascii="Arial"/>
                <w:sz w:val="21"/>
                <w:highlight w:val="none"/>
              </w:rPr>
            </w:pPr>
          </w:p>
          <w:p w14:paraId="7CD0607B">
            <w:pPr>
              <w:autoSpaceDE w:val="0"/>
              <w:autoSpaceDN w:val="0"/>
              <w:spacing w:line="266" w:lineRule="auto"/>
              <w:rPr>
                <w:rFonts w:ascii="Arial"/>
                <w:sz w:val="21"/>
                <w:highlight w:val="none"/>
              </w:rPr>
            </w:pPr>
          </w:p>
          <w:p w14:paraId="7EE01541">
            <w:pPr>
              <w:pStyle w:val="253"/>
              <w:autoSpaceDE w:val="0"/>
              <w:autoSpaceDN w:val="0"/>
              <w:spacing w:before="45" w:line="231" w:lineRule="auto"/>
              <w:ind w:left="282"/>
              <w:rPr>
                <w:sz w:val="14"/>
                <w:szCs w:val="14"/>
                <w:highlight w:val="none"/>
              </w:rPr>
            </w:pPr>
            <w:r>
              <w:rPr>
                <w:b/>
                <w:bCs/>
                <w:spacing w:val="6"/>
                <w:sz w:val="14"/>
                <w:szCs w:val="14"/>
                <w:highlight w:val="none"/>
              </w:rPr>
              <w:t>雕刻字</w:t>
            </w:r>
          </w:p>
        </w:tc>
        <w:tc>
          <w:tcPr>
            <w:tcW w:w="5732" w:type="dxa"/>
            <w:vAlign w:val="top"/>
          </w:tcPr>
          <w:p w14:paraId="0A19C386">
            <w:pPr>
              <w:autoSpaceDE w:val="0"/>
              <w:autoSpaceDN w:val="0"/>
              <w:spacing w:before="13" w:line="5139" w:lineRule="exact"/>
              <w:ind w:firstLine="271"/>
              <w:rPr>
                <w:highlight w:val="none"/>
              </w:rPr>
            </w:pPr>
            <w:r>
              <w:rPr>
                <w:position w:val="-102"/>
                <w:highlight w:val="none"/>
              </w:rPr>
              <w:drawing>
                <wp:inline distT="0" distB="0" distL="0" distR="0">
                  <wp:extent cx="2706370" cy="3262630"/>
                  <wp:effectExtent l="0" t="0" r="17780" b="1397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4"/>
                          <a:stretch>
                            <a:fillRect/>
                          </a:stretch>
                        </pic:blipFill>
                        <pic:spPr>
                          <a:xfrm>
                            <a:off x="0" y="0"/>
                            <a:ext cx="2706623" cy="3262883"/>
                          </a:xfrm>
                          <a:prstGeom prst="rect">
                            <a:avLst/>
                          </a:prstGeom>
                        </pic:spPr>
                      </pic:pic>
                    </a:graphicData>
                  </a:graphic>
                </wp:inline>
              </w:drawing>
            </w:r>
          </w:p>
        </w:tc>
        <w:tc>
          <w:tcPr>
            <w:tcW w:w="1909" w:type="dxa"/>
            <w:vAlign w:val="top"/>
          </w:tcPr>
          <w:p w14:paraId="787BD117">
            <w:pPr>
              <w:autoSpaceDE w:val="0"/>
              <w:autoSpaceDN w:val="0"/>
              <w:spacing w:line="242" w:lineRule="auto"/>
              <w:rPr>
                <w:rFonts w:ascii="Arial"/>
                <w:sz w:val="21"/>
                <w:highlight w:val="none"/>
              </w:rPr>
            </w:pPr>
          </w:p>
          <w:p w14:paraId="3CB0E3B0">
            <w:pPr>
              <w:autoSpaceDE w:val="0"/>
              <w:autoSpaceDN w:val="0"/>
              <w:spacing w:line="242" w:lineRule="auto"/>
              <w:rPr>
                <w:rFonts w:ascii="Arial"/>
                <w:sz w:val="21"/>
                <w:highlight w:val="none"/>
              </w:rPr>
            </w:pPr>
          </w:p>
          <w:p w14:paraId="0CDA07CB">
            <w:pPr>
              <w:autoSpaceDE w:val="0"/>
              <w:autoSpaceDN w:val="0"/>
              <w:spacing w:line="242" w:lineRule="auto"/>
              <w:rPr>
                <w:rFonts w:ascii="Arial"/>
                <w:sz w:val="21"/>
                <w:highlight w:val="none"/>
              </w:rPr>
            </w:pPr>
          </w:p>
          <w:p w14:paraId="6D618AEA">
            <w:pPr>
              <w:autoSpaceDE w:val="0"/>
              <w:autoSpaceDN w:val="0"/>
              <w:spacing w:line="242" w:lineRule="auto"/>
              <w:rPr>
                <w:rFonts w:ascii="Arial"/>
                <w:sz w:val="21"/>
                <w:highlight w:val="none"/>
              </w:rPr>
            </w:pPr>
          </w:p>
          <w:p w14:paraId="128C9C23">
            <w:pPr>
              <w:autoSpaceDE w:val="0"/>
              <w:autoSpaceDN w:val="0"/>
              <w:spacing w:line="242" w:lineRule="auto"/>
              <w:rPr>
                <w:rFonts w:ascii="Arial"/>
                <w:sz w:val="21"/>
                <w:highlight w:val="none"/>
              </w:rPr>
            </w:pPr>
          </w:p>
          <w:p w14:paraId="0BE1BDE8">
            <w:pPr>
              <w:autoSpaceDE w:val="0"/>
              <w:autoSpaceDN w:val="0"/>
              <w:spacing w:line="243" w:lineRule="auto"/>
              <w:rPr>
                <w:rFonts w:ascii="Arial"/>
                <w:sz w:val="21"/>
                <w:highlight w:val="none"/>
              </w:rPr>
            </w:pPr>
          </w:p>
          <w:p w14:paraId="07FC204F">
            <w:pPr>
              <w:autoSpaceDE w:val="0"/>
              <w:autoSpaceDN w:val="0"/>
              <w:spacing w:line="243" w:lineRule="auto"/>
              <w:rPr>
                <w:rFonts w:ascii="Arial"/>
                <w:sz w:val="21"/>
                <w:highlight w:val="none"/>
              </w:rPr>
            </w:pPr>
          </w:p>
          <w:p w14:paraId="5500B53E">
            <w:pPr>
              <w:autoSpaceDE w:val="0"/>
              <w:autoSpaceDN w:val="0"/>
              <w:spacing w:line="243" w:lineRule="auto"/>
              <w:rPr>
                <w:rFonts w:ascii="Arial"/>
                <w:sz w:val="21"/>
                <w:highlight w:val="none"/>
              </w:rPr>
            </w:pPr>
          </w:p>
          <w:p w14:paraId="1D64EE09">
            <w:pPr>
              <w:autoSpaceDE w:val="0"/>
              <w:autoSpaceDN w:val="0"/>
              <w:spacing w:line="243" w:lineRule="auto"/>
              <w:rPr>
                <w:rFonts w:ascii="Arial"/>
                <w:sz w:val="21"/>
                <w:highlight w:val="none"/>
              </w:rPr>
            </w:pPr>
          </w:p>
          <w:p w14:paraId="0E3F0307">
            <w:pPr>
              <w:autoSpaceDE w:val="0"/>
              <w:autoSpaceDN w:val="0"/>
              <w:spacing w:line="243" w:lineRule="auto"/>
              <w:rPr>
                <w:rFonts w:ascii="Arial"/>
                <w:sz w:val="21"/>
                <w:highlight w:val="none"/>
              </w:rPr>
            </w:pPr>
          </w:p>
          <w:p w14:paraId="110F37A8">
            <w:pPr>
              <w:pStyle w:val="253"/>
              <w:autoSpaceDE w:val="0"/>
              <w:autoSpaceDN w:val="0"/>
              <w:spacing w:before="46" w:line="241"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，15厚，高110</w:t>
            </w:r>
          </w:p>
        </w:tc>
        <w:tc>
          <w:tcPr>
            <w:tcW w:w="671" w:type="dxa"/>
            <w:vAlign w:val="top"/>
          </w:tcPr>
          <w:p w14:paraId="4499AF12">
            <w:pPr>
              <w:autoSpaceDE w:val="0"/>
              <w:autoSpaceDN w:val="0"/>
              <w:spacing w:line="251" w:lineRule="auto"/>
              <w:rPr>
                <w:rFonts w:ascii="Arial"/>
                <w:sz w:val="21"/>
                <w:highlight w:val="none"/>
              </w:rPr>
            </w:pPr>
          </w:p>
          <w:p w14:paraId="38A5F33F">
            <w:pPr>
              <w:autoSpaceDE w:val="0"/>
              <w:autoSpaceDN w:val="0"/>
              <w:spacing w:line="251" w:lineRule="auto"/>
              <w:rPr>
                <w:rFonts w:ascii="Arial"/>
                <w:sz w:val="21"/>
                <w:highlight w:val="none"/>
              </w:rPr>
            </w:pPr>
          </w:p>
          <w:p w14:paraId="6B0F451F">
            <w:pPr>
              <w:autoSpaceDE w:val="0"/>
              <w:autoSpaceDN w:val="0"/>
              <w:spacing w:line="251" w:lineRule="auto"/>
              <w:rPr>
                <w:rFonts w:ascii="Arial"/>
                <w:sz w:val="21"/>
                <w:highlight w:val="none"/>
              </w:rPr>
            </w:pPr>
          </w:p>
          <w:p w14:paraId="7005E235">
            <w:pPr>
              <w:autoSpaceDE w:val="0"/>
              <w:autoSpaceDN w:val="0"/>
              <w:spacing w:line="251" w:lineRule="auto"/>
              <w:rPr>
                <w:rFonts w:ascii="Arial"/>
                <w:sz w:val="21"/>
                <w:highlight w:val="none"/>
              </w:rPr>
            </w:pPr>
          </w:p>
          <w:p w14:paraId="087967FC">
            <w:pPr>
              <w:autoSpaceDE w:val="0"/>
              <w:autoSpaceDN w:val="0"/>
              <w:spacing w:line="252" w:lineRule="auto"/>
              <w:rPr>
                <w:rFonts w:ascii="Arial"/>
                <w:sz w:val="21"/>
                <w:highlight w:val="none"/>
              </w:rPr>
            </w:pPr>
          </w:p>
          <w:p w14:paraId="2EC17580">
            <w:pPr>
              <w:autoSpaceDE w:val="0"/>
              <w:autoSpaceDN w:val="0"/>
              <w:spacing w:line="252" w:lineRule="auto"/>
              <w:rPr>
                <w:rFonts w:ascii="Arial"/>
                <w:sz w:val="21"/>
                <w:highlight w:val="none"/>
              </w:rPr>
            </w:pPr>
          </w:p>
          <w:p w14:paraId="6D2358B6">
            <w:pPr>
              <w:autoSpaceDE w:val="0"/>
              <w:autoSpaceDN w:val="0"/>
              <w:spacing w:line="252" w:lineRule="auto"/>
              <w:rPr>
                <w:rFonts w:ascii="Arial"/>
                <w:sz w:val="21"/>
                <w:highlight w:val="none"/>
              </w:rPr>
            </w:pPr>
          </w:p>
          <w:p w14:paraId="38CFEAA9">
            <w:pPr>
              <w:autoSpaceDE w:val="0"/>
              <w:autoSpaceDN w:val="0"/>
              <w:spacing w:line="252" w:lineRule="auto"/>
              <w:rPr>
                <w:rFonts w:ascii="Arial"/>
                <w:sz w:val="21"/>
                <w:highlight w:val="none"/>
              </w:rPr>
            </w:pPr>
          </w:p>
          <w:p w14:paraId="6DFC9E90">
            <w:pPr>
              <w:autoSpaceDE w:val="0"/>
              <w:autoSpaceDN w:val="0"/>
              <w:spacing w:line="252" w:lineRule="auto"/>
              <w:rPr>
                <w:rFonts w:ascii="Arial"/>
                <w:sz w:val="21"/>
                <w:highlight w:val="none"/>
              </w:rPr>
            </w:pPr>
          </w:p>
          <w:p w14:paraId="77C02552">
            <w:pPr>
              <w:autoSpaceDE w:val="0"/>
              <w:autoSpaceDN w:val="0"/>
              <w:spacing w:line="252" w:lineRule="auto"/>
              <w:rPr>
                <w:rFonts w:ascii="Arial"/>
                <w:sz w:val="21"/>
                <w:highlight w:val="none"/>
              </w:rPr>
            </w:pPr>
          </w:p>
          <w:p w14:paraId="0FB933EA">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2D63988C">
            <w:pPr>
              <w:autoSpaceDE w:val="0"/>
              <w:autoSpaceDN w:val="0"/>
              <w:spacing w:line="251" w:lineRule="auto"/>
              <w:rPr>
                <w:rFonts w:ascii="Arial"/>
                <w:sz w:val="21"/>
                <w:highlight w:val="none"/>
              </w:rPr>
            </w:pPr>
          </w:p>
          <w:p w14:paraId="69C7C456">
            <w:pPr>
              <w:autoSpaceDE w:val="0"/>
              <w:autoSpaceDN w:val="0"/>
              <w:spacing w:line="251" w:lineRule="auto"/>
              <w:rPr>
                <w:rFonts w:ascii="Arial"/>
                <w:sz w:val="21"/>
                <w:highlight w:val="none"/>
              </w:rPr>
            </w:pPr>
          </w:p>
          <w:p w14:paraId="3EFBAAED">
            <w:pPr>
              <w:autoSpaceDE w:val="0"/>
              <w:autoSpaceDN w:val="0"/>
              <w:spacing w:line="251" w:lineRule="auto"/>
              <w:rPr>
                <w:rFonts w:ascii="Arial"/>
                <w:sz w:val="21"/>
                <w:highlight w:val="none"/>
              </w:rPr>
            </w:pPr>
          </w:p>
          <w:p w14:paraId="03F28A16">
            <w:pPr>
              <w:autoSpaceDE w:val="0"/>
              <w:autoSpaceDN w:val="0"/>
              <w:spacing w:line="251" w:lineRule="auto"/>
              <w:rPr>
                <w:rFonts w:ascii="Arial"/>
                <w:sz w:val="21"/>
                <w:highlight w:val="none"/>
              </w:rPr>
            </w:pPr>
          </w:p>
          <w:p w14:paraId="0E89E352">
            <w:pPr>
              <w:autoSpaceDE w:val="0"/>
              <w:autoSpaceDN w:val="0"/>
              <w:spacing w:line="252" w:lineRule="auto"/>
              <w:rPr>
                <w:rFonts w:ascii="Arial"/>
                <w:sz w:val="21"/>
                <w:highlight w:val="none"/>
              </w:rPr>
            </w:pPr>
          </w:p>
          <w:p w14:paraId="6950754D">
            <w:pPr>
              <w:autoSpaceDE w:val="0"/>
              <w:autoSpaceDN w:val="0"/>
              <w:spacing w:line="252" w:lineRule="auto"/>
              <w:rPr>
                <w:rFonts w:ascii="Arial"/>
                <w:sz w:val="21"/>
                <w:highlight w:val="none"/>
              </w:rPr>
            </w:pPr>
          </w:p>
          <w:p w14:paraId="56A0557E">
            <w:pPr>
              <w:autoSpaceDE w:val="0"/>
              <w:autoSpaceDN w:val="0"/>
              <w:spacing w:line="252" w:lineRule="auto"/>
              <w:rPr>
                <w:rFonts w:ascii="Arial"/>
                <w:sz w:val="21"/>
                <w:highlight w:val="none"/>
              </w:rPr>
            </w:pPr>
          </w:p>
          <w:p w14:paraId="5B914E37">
            <w:pPr>
              <w:autoSpaceDE w:val="0"/>
              <w:autoSpaceDN w:val="0"/>
              <w:spacing w:line="252" w:lineRule="auto"/>
              <w:rPr>
                <w:rFonts w:ascii="Arial"/>
                <w:sz w:val="21"/>
                <w:highlight w:val="none"/>
              </w:rPr>
            </w:pPr>
          </w:p>
          <w:p w14:paraId="2F50DB62">
            <w:pPr>
              <w:autoSpaceDE w:val="0"/>
              <w:autoSpaceDN w:val="0"/>
              <w:spacing w:line="252" w:lineRule="auto"/>
              <w:rPr>
                <w:rFonts w:ascii="Arial"/>
                <w:sz w:val="21"/>
                <w:highlight w:val="none"/>
              </w:rPr>
            </w:pPr>
          </w:p>
          <w:p w14:paraId="17FCD92B">
            <w:pPr>
              <w:autoSpaceDE w:val="0"/>
              <w:autoSpaceDN w:val="0"/>
              <w:spacing w:line="252" w:lineRule="auto"/>
              <w:rPr>
                <w:rFonts w:ascii="Arial"/>
                <w:sz w:val="21"/>
                <w:highlight w:val="none"/>
              </w:rPr>
            </w:pPr>
          </w:p>
          <w:p w14:paraId="57EFE4E5">
            <w:pPr>
              <w:pStyle w:val="253"/>
              <w:autoSpaceDE w:val="0"/>
              <w:autoSpaceDN w:val="0"/>
              <w:spacing w:before="45" w:line="190" w:lineRule="exact"/>
              <w:ind w:left="249"/>
              <w:rPr>
                <w:sz w:val="14"/>
                <w:szCs w:val="14"/>
                <w:highlight w:val="none"/>
              </w:rPr>
            </w:pPr>
            <w:r>
              <w:rPr>
                <w:spacing w:val="1"/>
                <w:position w:val="1"/>
                <w:sz w:val="14"/>
                <w:szCs w:val="14"/>
                <w:highlight w:val="none"/>
              </w:rPr>
              <w:t>12.00</w:t>
            </w:r>
          </w:p>
        </w:tc>
        <w:tc>
          <w:tcPr>
            <w:tcW w:w="1058" w:type="dxa"/>
            <w:vAlign w:val="top"/>
          </w:tcPr>
          <w:p w14:paraId="1AF3F216">
            <w:pPr>
              <w:autoSpaceDE w:val="0"/>
              <w:autoSpaceDN w:val="0"/>
              <w:rPr>
                <w:rFonts w:ascii="Arial"/>
                <w:sz w:val="21"/>
                <w:highlight w:val="none"/>
              </w:rPr>
            </w:pPr>
          </w:p>
        </w:tc>
        <w:tc>
          <w:tcPr>
            <w:tcW w:w="1161" w:type="dxa"/>
            <w:vAlign w:val="top"/>
          </w:tcPr>
          <w:p w14:paraId="1D330F20">
            <w:pPr>
              <w:autoSpaceDE w:val="0"/>
              <w:autoSpaceDN w:val="0"/>
              <w:rPr>
                <w:rFonts w:ascii="Arial"/>
                <w:sz w:val="21"/>
                <w:highlight w:val="none"/>
              </w:rPr>
            </w:pPr>
          </w:p>
        </w:tc>
        <w:tc>
          <w:tcPr>
            <w:tcW w:w="1404" w:type="dxa"/>
            <w:vAlign w:val="top"/>
          </w:tcPr>
          <w:p w14:paraId="0DAD6500">
            <w:pPr>
              <w:autoSpaceDE w:val="0"/>
              <w:autoSpaceDN w:val="0"/>
              <w:rPr>
                <w:rFonts w:ascii="Arial"/>
                <w:sz w:val="21"/>
                <w:highlight w:val="none"/>
              </w:rPr>
            </w:pPr>
          </w:p>
        </w:tc>
      </w:tr>
    </w:tbl>
    <w:p w14:paraId="7604181D">
      <w:pPr>
        <w:rPr>
          <w:rFonts w:ascii="Arial"/>
          <w:sz w:val="21"/>
          <w:highlight w:val="none"/>
        </w:rPr>
      </w:pPr>
    </w:p>
    <w:p w14:paraId="5423D588">
      <w:pPr>
        <w:rPr>
          <w:rFonts w:ascii="Arial" w:hAnsi="Arial" w:eastAsia="Arial" w:cs="Arial"/>
          <w:sz w:val="21"/>
          <w:szCs w:val="21"/>
          <w:highlight w:val="none"/>
        </w:rPr>
        <w:sectPr>
          <w:pgSz w:w="16837" w:h="11905"/>
          <w:pgMar w:top="2199" w:right="1234" w:bottom="0" w:left="1017" w:header="1365" w:footer="0" w:gutter="0"/>
          <w:cols w:space="720" w:num="1"/>
        </w:sectPr>
      </w:pPr>
    </w:p>
    <w:p w14:paraId="75B0CCFA">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FF2C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8AF1D91">
            <w:pPr>
              <w:autoSpaceDE w:val="0"/>
              <w:autoSpaceDN w:val="0"/>
              <w:spacing w:line="283" w:lineRule="auto"/>
              <w:rPr>
                <w:rFonts w:ascii="Arial"/>
                <w:sz w:val="21"/>
                <w:highlight w:val="none"/>
              </w:rPr>
            </w:pPr>
          </w:p>
          <w:p w14:paraId="368D0F0F">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30B91C4">
            <w:pPr>
              <w:autoSpaceDE w:val="0"/>
              <w:autoSpaceDN w:val="0"/>
              <w:spacing w:line="283" w:lineRule="auto"/>
              <w:rPr>
                <w:rFonts w:ascii="Arial"/>
                <w:sz w:val="21"/>
                <w:highlight w:val="none"/>
              </w:rPr>
            </w:pPr>
          </w:p>
          <w:p w14:paraId="2A03027D">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3A72D79">
            <w:pPr>
              <w:autoSpaceDE w:val="0"/>
              <w:autoSpaceDN w:val="0"/>
              <w:spacing w:line="283" w:lineRule="auto"/>
              <w:rPr>
                <w:rFonts w:ascii="Arial"/>
                <w:sz w:val="21"/>
                <w:highlight w:val="none"/>
              </w:rPr>
            </w:pPr>
          </w:p>
          <w:p w14:paraId="19250C51">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6E8420A5">
            <w:pPr>
              <w:autoSpaceDE w:val="0"/>
              <w:autoSpaceDN w:val="0"/>
              <w:spacing w:line="283" w:lineRule="auto"/>
              <w:rPr>
                <w:rFonts w:ascii="Arial"/>
                <w:sz w:val="21"/>
                <w:highlight w:val="none"/>
              </w:rPr>
            </w:pPr>
          </w:p>
          <w:p w14:paraId="3CF1914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8731E0B">
            <w:pPr>
              <w:autoSpaceDE w:val="0"/>
              <w:autoSpaceDN w:val="0"/>
              <w:spacing w:line="283" w:lineRule="auto"/>
              <w:rPr>
                <w:rFonts w:ascii="Arial"/>
                <w:sz w:val="21"/>
                <w:highlight w:val="none"/>
              </w:rPr>
            </w:pPr>
          </w:p>
          <w:p w14:paraId="043867C0">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AF22A10">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E288234">
            <w:pPr>
              <w:autoSpaceDE w:val="0"/>
              <w:autoSpaceDN w:val="0"/>
              <w:spacing w:line="283" w:lineRule="auto"/>
              <w:rPr>
                <w:rFonts w:ascii="Arial"/>
                <w:sz w:val="21"/>
                <w:highlight w:val="none"/>
              </w:rPr>
            </w:pPr>
          </w:p>
          <w:p w14:paraId="5991B4E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FE75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713" w:type="dxa"/>
            <w:vMerge w:val="continue"/>
            <w:tcBorders>
              <w:top w:val="nil"/>
            </w:tcBorders>
            <w:vAlign w:val="top"/>
          </w:tcPr>
          <w:p w14:paraId="7A5EBEC0">
            <w:pPr>
              <w:autoSpaceDE w:val="0"/>
              <w:autoSpaceDN w:val="0"/>
              <w:rPr>
                <w:rFonts w:ascii="Arial"/>
                <w:sz w:val="21"/>
                <w:highlight w:val="none"/>
              </w:rPr>
            </w:pPr>
          </w:p>
        </w:tc>
        <w:tc>
          <w:tcPr>
            <w:tcW w:w="1019" w:type="dxa"/>
            <w:vMerge w:val="continue"/>
            <w:tcBorders>
              <w:top w:val="nil"/>
            </w:tcBorders>
            <w:vAlign w:val="top"/>
          </w:tcPr>
          <w:p w14:paraId="54CDB6E7">
            <w:pPr>
              <w:autoSpaceDE w:val="0"/>
              <w:autoSpaceDN w:val="0"/>
              <w:rPr>
                <w:rFonts w:ascii="Arial"/>
                <w:sz w:val="21"/>
                <w:highlight w:val="none"/>
              </w:rPr>
            </w:pPr>
          </w:p>
        </w:tc>
        <w:tc>
          <w:tcPr>
            <w:tcW w:w="5732" w:type="dxa"/>
            <w:vMerge w:val="continue"/>
            <w:tcBorders>
              <w:top w:val="nil"/>
            </w:tcBorders>
            <w:vAlign w:val="top"/>
          </w:tcPr>
          <w:p w14:paraId="0C9F05B8">
            <w:pPr>
              <w:autoSpaceDE w:val="0"/>
              <w:autoSpaceDN w:val="0"/>
              <w:rPr>
                <w:rFonts w:ascii="Arial"/>
                <w:sz w:val="21"/>
                <w:highlight w:val="none"/>
              </w:rPr>
            </w:pPr>
          </w:p>
        </w:tc>
        <w:tc>
          <w:tcPr>
            <w:tcW w:w="1909" w:type="dxa"/>
            <w:vMerge w:val="continue"/>
            <w:tcBorders>
              <w:top w:val="nil"/>
            </w:tcBorders>
            <w:vAlign w:val="top"/>
          </w:tcPr>
          <w:p w14:paraId="2AF18FD0">
            <w:pPr>
              <w:autoSpaceDE w:val="0"/>
              <w:autoSpaceDN w:val="0"/>
              <w:rPr>
                <w:rFonts w:ascii="Arial"/>
                <w:sz w:val="21"/>
                <w:highlight w:val="none"/>
              </w:rPr>
            </w:pPr>
          </w:p>
        </w:tc>
        <w:tc>
          <w:tcPr>
            <w:tcW w:w="671" w:type="dxa"/>
            <w:vMerge w:val="continue"/>
            <w:tcBorders>
              <w:top w:val="nil"/>
            </w:tcBorders>
            <w:vAlign w:val="top"/>
          </w:tcPr>
          <w:p w14:paraId="6F5B2AB3">
            <w:pPr>
              <w:autoSpaceDE w:val="0"/>
              <w:autoSpaceDN w:val="0"/>
              <w:rPr>
                <w:rFonts w:ascii="Arial"/>
                <w:sz w:val="21"/>
                <w:highlight w:val="none"/>
              </w:rPr>
            </w:pPr>
          </w:p>
        </w:tc>
        <w:tc>
          <w:tcPr>
            <w:tcW w:w="907" w:type="dxa"/>
            <w:vAlign w:val="top"/>
          </w:tcPr>
          <w:p w14:paraId="3D97FA96">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2CA0EBB4">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49514FF7">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4DAD338">
            <w:pPr>
              <w:autoSpaceDE w:val="0"/>
              <w:autoSpaceDN w:val="0"/>
              <w:rPr>
                <w:rFonts w:ascii="Arial"/>
                <w:sz w:val="21"/>
                <w:highlight w:val="none"/>
              </w:rPr>
            </w:pPr>
          </w:p>
        </w:tc>
      </w:tr>
      <w:tr w14:paraId="452AA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5" w:hRule="atLeast"/>
        </w:trPr>
        <w:tc>
          <w:tcPr>
            <w:tcW w:w="713" w:type="dxa"/>
            <w:vAlign w:val="top"/>
          </w:tcPr>
          <w:p w14:paraId="0578F12C">
            <w:pPr>
              <w:autoSpaceDE w:val="0"/>
              <w:autoSpaceDN w:val="0"/>
              <w:spacing w:line="277" w:lineRule="auto"/>
              <w:rPr>
                <w:rFonts w:ascii="Arial"/>
                <w:sz w:val="21"/>
                <w:highlight w:val="none"/>
              </w:rPr>
            </w:pPr>
          </w:p>
          <w:p w14:paraId="7400FCBB">
            <w:pPr>
              <w:autoSpaceDE w:val="0"/>
              <w:autoSpaceDN w:val="0"/>
              <w:spacing w:line="277" w:lineRule="auto"/>
              <w:rPr>
                <w:rFonts w:ascii="Arial"/>
                <w:sz w:val="21"/>
                <w:highlight w:val="none"/>
              </w:rPr>
            </w:pPr>
          </w:p>
          <w:p w14:paraId="36E9296B">
            <w:pPr>
              <w:autoSpaceDE w:val="0"/>
              <w:autoSpaceDN w:val="0"/>
              <w:spacing w:line="277" w:lineRule="auto"/>
              <w:rPr>
                <w:rFonts w:ascii="Arial"/>
                <w:sz w:val="21"/>
                <w:highlight w:val="none"/>
              </w:rPr>
            </w:pPr>
          </w:p>
          <w:p w14:paraId="5B9E86D7">
            <w:pPr>
              <w:autoSpaceDE w:val="0"/>
              <w:autoSpaceDN w:val="0"/>
              <w:spacing w:line="278" w:lineRule="auto"/>
              <w:rPr>
                <w:rFonts w:ascii="Arial"/>
                <w:sz w:val="21"/>
                <w:highlight w:val="none"/>
              </w:rPr>
            </w:pPr>
          </w:p>
          <w:p w14:paraId="3FF98795">
            <w:pPr>
              <w:autoSpaceDE w:val="0"/>
              <w:autoSpaceDN w:val="0"/>
              <w:spacing w:line="278" w:lineRule="auto"/>
              <w:rPr>
                <w:rFonts w:ascii="Arial"/>
                <w:sz w:val="21"/>
                <w:highlight w:val="none"/>
              </w:rPr>
            </w:pPr>
          </w:p>
          <w:p w14:paraId="0E610F65">
            <w:pPr>
              <w:pStyle w:val="253"/>
              <w:autoSpaceDE w:val="0"/>
              <w:autoSpaceDN w:val="0"/>
              <w:spacing w:before="46" w:line="190" w:lineRule="exact"/>
              <w:ind w:left="294"/>
              <w:rPr>
                <w:sz w:val="14"/>
                <w:szCs w:val="14"/>
                <w:highlight w:val="none"/>
              </w:rPr>
            </w:pPr>
            <w:r>
              <w:rPr>
                <w:b/>
                <w:bCs/>
                <w:spacing w:val="-5"/>
                <w:position w:val="1"/>
                <w:sz w:val="14"/>
                <w:szCs w:val="14"/>
                <w:highlight w:val="none"/>
              </w:rPr>
              <w:t>19</w:t>
            </w:r>
          </w:p>
        </w:tc>
        <w:tc>
          <w:tcPr>
            <w:tcW w:w="1019" w:type="dxa"/>
            <w:vMerge w:val="restart"/>
            <w:tcBorders>
              <w:bottom w:val="nil"/>
            </w:tcBorders>
            <w:vAlign w:val="top"/>
          </w:tcPr>
          <w:p w14:paraId="7BFB21DF">
            <w:pPr>
              <w:autoSpaceDE w:val="0"/>
              <w:autoSpaceDN w:val="0"/>
              <w:rPr>
                <w:rFonts w:ascii="Arial"/>
                <w:sz w:val="21"/>
                <w:highlight w:val="none"/>
              </w:rPr>
            </w:pPr>
          </w:p>
        </w:tc>
        <w:tc>
          <w:tcPr>
            <w:tcW w:w="5732" w:type="dxa"/>
            <w:vAlign w:val="top"/>
          </w:tcPr>
          <w:p w14:paraId="365E2FDD">
            <w:pPr>
              <w:autoSpaceDE w:val="0"/>
              <w:autoSpaceDN w:val="0"/>
              <w:spacing w:before="13" w:line="2847" w:lineRule="exact"/>
              <w:ind w:firstLine="84"/>
              <w:rPr>
                <w:highlight w:val="none"/>
              </w:rPr>
            </w:pPr>
            <w:r>
              <w:rPr>
                <w:position w:val="-56"/>
                <w:highlight w:val="none"/>
              </w:rPr>
              <w:drawing>
                <wp:inline distT="0" distB="0" distL="0" distR="0">
                  <wp:extent cx="3541395" cy="1807210"/>
                  <wp:effectExtent l="0" t="0" r="1905" b="254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5"/>
                          <a:stretch>
                            <a:fillRect/>
                          </a:stretch>
                        </pic:blipFill>
                        <pic:spPr>
                          <a:xfrm>
                            <a:off x="0" y="0"/>
                            <a:ext cx="3541776" cy="1807463"/>
                          </a:xfrm>
                          <a:prstGeom prst="rect">
                            <a:avLst/>
                          </a:prstGeom>
                        </pic:spPr>
                      </pic:pic>
                    </a:graphicData>
                  </a:graphic>
                </wp:inline>
              </w:drawing>
            </w:r>
          </w:p>
        </w:tc>
        <w:tc>
          <w:tcPr>
            <w:tcW w:w="1909" w:type="dxa"/>
            <w:vAlign w:val="top"/>
          </w:tcPr>
          <w:p w14:paraId="4E179102">
            <w:pPr>
              <w:autoSpaceDE w:val="0"/>
              <w:autoSpaceDN w:val="0"/>
              <w:spacing w:line="259" w:lineRule="auto"/>
              <w:rPr>
                <w:rFonts w:ascii="Arial"/>
                <w:sz w:val="21"/>
                <w:highlight w:val="none"/>
              </w:rPr>
            </w:pPr>
          </w:p>
          <w:p w14:paraId="69E624DE">
            <w:pPr>
              <w:autoSpaceDE w:val="0"/>
              <w:autoSpaceDN w:val="0"/>
              <w:spacing w:line="259" w:lineRule="auto"/>
              <w:rPr>
                <w:rFonts w:ascii="Arial"/>
                <w:sz w:val="21"/>
                <w:highlight w:val="none"/>
              </w:rPr>
            </w:pPr>
          </w:p>
          <w:p w14:paraId="3C36F02C">
            <w:pPr>
              <w:autoSpaceDE w:val="0"/>
              <w:autoSpaceDN w:val="0"/>
              <w:spacing w:line="259" w:lineRule="auto"/>
              <w:rPr>
                <w:rFonts w:ascii="Arial"/>
                <w:sz w:val="21"/>
                <w:highlight w:val="none"/>
              </w:rPr>
            </w:pPr>
          </w:p>
          <w:p w14:paraId="2221BAAB">
            <w:pPr>
              <w:autoSpaceDE w:val="0"/>
              <w:autoSpaceDN w:val="0"/>
              <w:spacing w:line="260" w:lineRule="auto"/>
              <w:rPr>
                <w:rFonts w:ascii="Arial"/>
                <w:sz w:val="21"/>
                <w:highlight w:val="none"/>
              </w:rPr>
            </w:pPr>
          </w:p>
          <w:p w14:paraId="29434BED">
            <w:pPr>
              <w:autoSpaceDE w:val="0"/>
              <w:autoSpaceDN w:val="0"/>
              <w:spacing w:line="260" w:lineRule="auto"/>
              <w:rPr>
                <w:rFonts w:ascii="Arial"/>
                <w:sz w:val="21"/>
                <w:highlight w:val="none"/>
              </w:rPr>
            </w:pPr>
          </w:p>
          <w:p w14:paraId="112AECE5">
            <w:pPr>
              <w:pStyle w:val="253"/>
              <w:autoSpaceDE w:val="0"/>
              <w:autoSpaceDN w:val="0"/>
              <w:spacing w:before="45" w:line="241"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，20厚，高120</w:t>
            </w:r>
          </w:p>
        </w:tc>
        <w:tc>
          <w:tcPr>
            <w:tcW w:w="671" w:type="dxa"/>
            <w:vAlign w:val="top"/>
          </w:tcPr>
          <w:p w14:paraId="53F1E3E7">
            <w:pPr>
              <w:autoSpaceDE w:val="0"/>
              <w:autoSpaceDN w:val="0"/>
              <w:spacing w:line="277" w:lineRule="auto"/>
              <w:rPr>
                <w:rFonts w:ascii="Arial"/>
                <w:sz w:val="21"/>
                <w:highlight w:val="none"/>
              </w:rPr>
            </w:pPr>
          </w:p>
          <w:p w14:paraId="7DD39619">
            <w:pPr>
              <w:autoSpaceDE w:val="0"/>
              <w:autoSpaceDN w:val="0"/>
              <w:spacing w:line="277" w:lineRule="auto"/>
              <w:rPr>
                <w:rFonts w:ascii="Arial"/>
                <w:sz w:val="21"/>
                <w:highlight w:val="none"/>
              </w:rPr>
            </w:pPr>
          </w:p>
          <w:p w14:paraId="636B21CB">
            <w:pPr>
              <w:autoSpaceDE w:val="0"/>
              <w:autoSpaceDN w:val="0"/>
              <w:spacing w:line="277" w:lineRule="auto"/>
              <w:rPr>
                <w:rFonts w:ascii="Arial"/>
                <w:sz w:val="21"/>
                <w:highlight w:val="none"/>
              </w:rPr>
            </w:pPr>
          </w:p>
          <w:p w14:paraId="6F2C83B0">
            <w:pPr>
              <w:autoSpaceDE w:val="0"/>
              <w:autoSpaceDN w:val="0"/>
              <w:spacing w:line="278" w:lineRule="auto"/>
              <w:rPr>
                <w:rFonts w:ascii="Arial"/>
                <w:sz w:val="21"/>
                <w:highlight w:val="none"/>
              </w:rPr>
            </w:pPr>
          </w:p>
          <w:p w14:paraId="6A03ED4A">
            <w:pPr>
              <w:autoSpaceDE w:val="0"/>
              <w:autoSpaceDN w:val="0"/>
              <w:spacing w:line="278" w:lineRule="auto"/>
              <w:rPr>
                <w:rFonts w:ascii="Arial"/>
                <w:sz w:val="21"/>
                <w:highlight w:val="none"/>
              </w:rPr>
            </w:pPr>
          </w:p>
          <w:p w14:paraId="49B31B9A">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44B22D14">
            <w:pPr>
              <w:autoSpaceDE w:val="0"/>
              <w:autoSpaceDN w:val="0"/>
              <w:spacing w:line="277" w:lineRule="auto"/>
              <w:rPr>
                <w:rFonts w:ascii="Arial"/>
                <w:sz w:val="21"/>
                <w:highlight w:val="none"/>
              </w:rPr>
            </w:pPr>
          </w:p>
          <w:p w14:paraId="45E6E5DB">
            <w:pPr>
              <w:autoSpaceDE w:val="0"/>
              <w:autoSpaceDN w:val="0"/>
              <w:spacing w:line="277" w:lineRule="auto"/>
              <w:rPr>
                <w:rFonts w:ascii="Arial"/>
                <w:sz w:val="21"/>
                <w:highlight w:val="none"/>
              </w:rPr>
            </w:pPr>
          </w:p>
          <w:p w14:paraId="575D3166">
            <w:pPr>
              <w:autoSpaceDE w:val="0"/>
              <w:autoSpaceDN w:val="0"/>
              <w:spacing w:line="277" w:lineRule="auto"/>
              <w:rPr>
                <w:rFonts w:ascii="Arial"/>
                <w:sz w:val="21"/>
                <w:highlight w:val="none"/>
              </w:rPr>
            </w:pPr>
          </w:p>
          <w:p w14:paraId="3BB43927">
            <w:pPr>
              <w:autoSpaceDE w:val="0"/>
              <w:autoSpaceDN w:val="0"/>
              <w:spacing w:line="278" w:lineRule="auto"/>
              <w:rPr>
                <w:rFonts w:ascii="Arial"/>
                <w:sz w:val="21"/>
                <w:highlight w:val="none"/>
              </w:rPr>
            </w:pPr>
          </w:p>
          <w:p w14:paraId="3AB6AE51">
            <w:pPr>
              <w:autoSpaceDE w:val="0"/>
              <w:autoSpaceDN w:val="0"/>
              <w:spacing w:line="278" w:lineRule="auto"/>
              <w:rPr>
                <w:rFonts w:ascii="Arial"/>
                <w:sz w:val="21"/>
                <w:highlight w:val="none"/>
              </w:rPr>
            </w:pPr>
          </w:p>
          <w:p w14:paraId="690162BB">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06EA977F">
            <w:pPr>
              <w:autoSpaceDE w:val="0"/>
              <w:autoSpaceDN w:val="0"/>
              <w:rPr>
                <w:rFonts w:ascii="Arial"/>
                <w:sz w:val="21"/>
                <w:highlight w:val="none"/>
              </w:rPr>
            </w:pPr>
          </w:p>
        </w:tc>
        <w:tc>
          <w:tcPr>
            <w:tcW w:w="1161" w:type="dxa"/>
            <w:vAlign w:val="top"/>
          </w:tcPr>
          <w:p w14:paraId="3BD25254">
            <w:pPr>
              <w:autoSpaceDE w:val="0"/>
              <w:autoSpaceDN w:val="0"/>
              <w:rPr>
                <w:rFonts w:ascii="Arial"/>
                <w:sz w:val="21"/>
                <w:highlight w:val="none"/>
              </w:rPr>
            </w:pPr>
          </w:p>
        </w:tc>
        <w:tc>
          <w:tcPr>
            <w:tcW w:w="1404" w:type="dxa"/>
            <w:vAlign w:val="top"/>
          </w:tcPr>
          <w:p w14:paraId="61737206">
            <w:pPr>
              <w:autoSpaceDE w:val="0"/>
              <w:autoSpaceDN w:val="0"/>
              <w:rPr>
                <w:rFonts w:ascii="Arial"/>
                <w:sz w:val="21"/>
                <w:highlight w:val="none"/>
              </w:rPr>
            </w:pPr>
          </w:p>
        </w:tc>
      </w:tr>
      <w:tr w14:paraId="53AFF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4" w:hRule="atLeast"/>
        </w:trPr>
        <w:tc>
          <w:tcPr>
            <w:tcW w:w="713" w:type="dxa"/>
            <w:vAlign w:val="top"/>
          </w:tcPr>
          <w:p w14:paraId="5460EE12">
            <w:pPr>
              <w:autoSpaceDE w:val="0"/>
              <w:autoSpaceDN w:val="0"/>
              <w:rPr>
                <w:rFonts w:ascii="Arial"/>
                <w:sz w:val="21"/>
                <w:highlight w:val="none"/>
              </w:rPr>
            </w:pPr>
          </w:p>
          <w:p w14:paraId="668AF8F3">
            <w:pPr>
              <w:autoSpaceDE w:val="0"/>
              <w:autoSpaceDN w:val="0"/>
              <w:rPr>
                <w:rFonts w:ascii="Arial"/>
                <w:sz w:val="21"/>
                <w:highlight w:val="none"/>
              </w:rPr>
            </w:pPr>
          </w:p>
          <w:p w14:paraId="7AE063D2">
            <w:pPr>
              <w:autoSpaceDE w:val="0"/>
              <w:autoSpaceDN w:val="0"/>
              <w:rPr>
                <w:rFonts w:ascii="Arial"/>
                <w:sz w:val="21"/>
                <w:highlight w:val="none"/>
              </w:rPr>
            </w:pPr>
          </w:p>
          <w:p w14:paraId="62580BBB">
            <w:pPr>
              <w:autoSpaceDE w:val="0"/>
              <w:autoSpaceDN w:val="0"/>
              <w:spacing w:line="241" w:lineRule="auto"/>
              <w:rPr>
                <w:rFonts w:ascii="Arial"/>
                <w:sz w:val="21"/>
                <w:highlight w:val="none"/>
              </w:rPr>
            </w:pPr>
          </w:p>
          <w:p w14:paraId="1A51B2DC">
            <w:pPr>
              <w:autoSpaceDE w:val="0"/>
              <w:autoSpaceDN w:val="0"/>
              <w:spacing w:line="241" w:lineRule="auto"/>
              <w:rPr>
                <w:rFonts w:ascii="Arial"/>
                <w:sz w:val="21"/>
                <w:highlight w:val="none"/>
              </w:rPr>
            </w:pPr>
          </w:p>
          <w:p w14:paraId="7C8E5364">
            <w:pPr>
              <w:autoSpaceDE w:val="0"/>
              <w:autoSpaceDN w:val="0"/>
              <w:spacing w:line="241" w:lineRule="auto"/>
              <w:rPr>
                <w:rFonts w:ascii="Arial"/>
                <w:sz w:val="21"/>
                <w:highlight w:val="none"/>
              </w:rPr>
            </w:pPr>
          </w:p>
          <w:p w14:paraId="2FE931D0">
            <w:pPr>
              <w:autoSpaceDE w:val="0"/>
              <w:autoSpaceDN w:val="0"/>
              <w:spacing w:line="241" w:lineRule="auto"/>
              <w:rPr>
                <w:rFonts w:ascii="Arial"/>
                <w:sz w:val="21"/>
                <w:highlight w:val="none"/>
              </w:rPr>
            </w:pPr>
          </w:p>
          <w:p w14:paraId="1CEE7348">
            <w:pPr>
              <w:autoSpaceDE w:val="0"/>
              <w:autoSpaceDN w:val="0"/>
              <w:spacing w:line="241" w:lineRule="auto"/>
              <w:rPr>
                <w:rFonts w:ascii="Arial"/>
                <w:sz w:val="21"/>
                <w:highlight w:val="none"/>
              </w:rPr>
            </w:pPr>
          </w:p>
          <w:p w14:paraId="5DEAEE5A">
            <w:pPr>
              <w:pStyle w:val="253"/>
              <w:autoSpaceDE w:val="0"/>
              <w:autoSpaceDN w:val="0"/>
              <w:spacing w:before="46" w:line="190" w:lineRule="exact"/>
              <w:ind w:left="285"/>
              <w:rPr>
                <w:sz w:val="14"/>
                <w:szCs w:val="14"/>
                <w:highlight w:val="none"/>
              </w:rPr>
            </w:pPr>
            <w:r>
              <w:rPr>
                <w:b/>
                <w:bCs/>
                <w:spacing w:val="-1"/>
                <w:position w:val="1"/>
                <w:sz w:val="14"/>
                <w:szCs w:val="14"/>
                <w:highlight w:val="none"/>
              </w:rPr>
              <w:t>20</w:t>
            </w:r>
          </w:p>
        </w:tc>
        <w:tc>
          <w:tcPr>
            <w:tcW w:w="1019" w:type="dxa"/>
            <w:vMerge w:val="continue"/>
            <w:tcBorders>
              <w:top w:val="nil"/>
              <w:bottom w:val="nil"/>
            </w:tcBorders>
            <w:vAlign w:val="top"/>
          </w:tcPr>
          <w:p w14:paraId="239A055E">
            <w:pPr>
              <w:autoSpaceDE w:val="0"/>
              <w:autoSpaceDN w:val="0"/>
              <w:rPr>
                <w:rFonts w:ascii="Arial"/>
                <w:sz w:val="21"/>
                <w:highlight w:val="none"/>
              </w:rPr>
            </w:pPr>
          </w:p>
        </w:tc>
        <w:tc>
          <w:tcPr>
            <w:tcW w:w="5732" w:type="dxa"/>
            <w:vAlign w:val="top"/>
          </w:tcPr>
          <w:p w14:paraId="33D87FB5">
            <w:pPr>
              <w:autoSpaceDE w:val="0"/>
              <w:autoSpaceDN w:val="0"/>
              <w:spacing w:before="48" w:line="3907" w:lineRule="exact"/>
              <w:ind w:firstLine="257"/>
              <w:rPr>
                <w:highlight w:val="none"/>
              </w:rPr>
            </w:pPr>
            <w:r>
              <w:rPr>
                <w:position w:val="-78"/>
                <w:highlight w:val="none"/>
              </w:rPr>
              <w:drawing>
                <wp:inline distT="0" distB="0" distL="0" distR="0">
                  <wp:extent cx="2419985" cy="2480945"/>
                  <wp:effectExtent l="0" t="0" r="18415" b="1460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66"/>
                          <a:stretch>
                            <a:fillRect/>
                          </a:stretch>
                        </pic:blipFill>
                        <pic:spPr>
                          <a:xfrm>
                            <a:off x="0" y="0"/>
                            <a:ext cx="2420111" cy="2481072"/>
                          </a:xfrm>
                          <a:prstGeom prst="rect">
                            <a:avLst/>
                          </a:prstGeom>
                        </pic:spPr>
                      </pic:pic>
                    </a:graphicData>
                  </a:graphic>
                </wp:inline>
              </w:drawing>
            </w:r>
          </w:p>
        </w:tc>
        <w:tc>
          <w:tcPr>
            <w:tcW w:w="1909" w:type="dxa"/>
            <w:vAlign w:val="top"/>
          </w:tcPr>
          <w:p w14:paraId="6605A6CA">
            <w:pPr>
              <w:autoSpaceDE w:val="0"/>
              <w:autoSpaceDN w:val="0"/>
              <w:rPr>
                <w:rFonts w:ascii="Arial"/>
                <w:sz w:val="21"/>
                <w:highlight w:val="none"/>
              </w:rPr>
            </w:pPr>
          </w:p>
          <w:p w14:paraId="0BA06F6A">
            <w:pPr>
              <w:autoSpaceDE w:val="0"/>
              <w:autoSpaceDN w:val="0"/>
              <w:rPr>
                <w:rFonts w:ascii="Arial"/>
                <w:sz w:val="21"/>
                <w:highlight w:val="none"/>
              </w:rPr>
            </w:pPr>
          </w:p>
          <w:p w14:paraId="4EA4C146">
            <w:pPr>
              <w:autoSpaceDE w:val="0"/>
              <w:autoSpaceDN w:val="0"/>
              <w:rPr>
                <w:rFonts w:ascii="Arial"/>
                <w:sz w:val="21"/>
                <w:highlight w:val="none"/>
              </w:rPr>
            </w:pPr>
          </w:p>
          <w:p w14:paraId="683C2BE4">
            <w:pPr>
              <w:autoSpaceDE w:val="0"/>
              <w:autoSpaceDN w:val="0"/>
              <w:spacing w:line="241" w:lineRule="auto"/>
              <w:rPr>
                <w:rFonts w:ascii="Arial"/>
                <w:sz w:val="21"/>
                <w:highlight w:val="none"/>
              </w:rPr>
            </w:pPr>
          </w:p>
          <w:p w14:paraId="5CC69FE7">
            <w:pPr>
              <w:autoSpaceDE w:val="0"/>
              <w:autoSpaceDN w:val="0"/>
              <w:spacing w:line="241" w:lineRule="auto"/>
              <w:rPr>
                <w:rFonts w:ascii="Arial"/>
                <w:sz w:val="21"/>
                <w:highlight w:val="none"/>
              </w:rPr>
            </w:pPr>
          </w:p>
          <w:p w14:paraId="743B6329">
            <w:pPr>
              <w:autoSpaceDE w:val="0"/>
              <w:autoSpaceDN w:val="0"/>
              <w:spacing w:line="241" w:lineRule="auto"/>
              <w:rPr>
                <w:rFonts w:ascii="Arial"/>
                <w:sz w:val="21"/>
                <w:highlight w:val="none"/>
              </w:rPr>
            </w:pPr>
          </w:p>
          <w:p w14:paraId="130CE589">
            <w:pPr>
              <w:autoSpaceDE w:val="0"/>
              <w:autoSpaceDN w:val="0"/>
              <w:spacing w:line="241" w:lineRule="auto"/>
              <w:rPr>
                <w:rFonts w:ascii="Arial"/>
                <w:sz w:val="21"/>
                <w:highlight w:val="none"/>
              </w:rPr>
            </w:pPr>
          </w:p>
          <w:p w14:paraId="2A9873B9">
            <w:pPr>
              <w:autoSpaceDE w:val="0"/>
              <w:autoSpaceDN w:val="0"/>
              <w:spacing w:line="241" w:lineRule="auto"/>
              <w:rPr>
                <w:rFonts w:ascii="Arial"/>
                <w:sz w:val="21"/>
                <w:highlight w:val="none"/>
              </w:rPr>
            </w:pPr>
          </w:p>
          <w:p w14:paraId="191F30D2">
            <w:pPr>
              <w:pStyle w:val="253"/>
              <w:autoSpaceDE w:val="0"/>
              <w:autoSpaceDN w:val="0"/>
              <w:spacing w:before="46" w:line="231" w:lineRule="auto"/>
              <w:ind w:left="27"/>
              <w:rPr>
                <w:sz w:val="14"/>
                <w:szCs w:val="14"/>
                <w:highlight w:val="none"/>
              </w:rPr>
            </w:pPr>
            <w:r>
              <w:rPr>
                <w:spacing w:val="6"/>
                <w:sz w:val="14"/>
                <w:szCs w:val="14"/>
                <w:highlight w:val="none"/>
              </w:rPr>
              <w:t>面贴8厚金属雕刻字</w:t>
            </w:r>
            <w:r>
              <w:rPr>
                <w:spacing w:val="-32"/>
                <w:sz w:val="14"/>
                <w:szCs w:val="14"/>
                <w:highlight w:val="none"/>
              </w:rPr>
              <w:t xml:space="preserve"> </w:t>
            </w:r>
            <w:r>
              <w:rPr>
                <w:spacing w:val="6"/>
                <w:sz w:val="14"/>
                <w:szCs w:val="14"/>
                <w:highlight w:val="none"/>
              </w:rPr>
              <w:t>，高120</w:t>
            </w:r>
          </w:p>
        </w:tc>
        <w:tc>
          <w:tcPr>
            <w:tcW w:w="671" w:type="dxa"/>
            <w:vAlign w:val="top"/>
          </w:tcPr>
          <w:p w14:paraId="3213ED12">
            <w:pPr>
              <w:autoSpaceDE w:val="0"/>
              <w:autoSpaceDN w:val="0"/>
              <w:rPr>
                <w:rFonts w:ascii="Arial"/>
                <w:sz w:val="21"/>
                <w:highlight w:val="none"/>
              </w:rPr>
            </w:pPr>
          </w:p>
          <w:p w14:paraId="30CB0A68">
            <w:pPr>
              <w:autoSpaceDE w:val="0"/>
              <w:autoSpaceDN w:val="0"/>
              <w:rPr>
                <w:rFonts w:ascii="Arial"/>
                <w:sz w:val="21"/>
                <w:highlight w:val="none"/>
              </w:rPr>
            </w:pPr>
          </w:p>
          <w:p w14:paraId="7EB43D30">
            <w:pPr>
              <w:autoSpaceDE w:val="0"/>
              <w:autoSpaceDN w:val="0"/>
              <w:rPr>
                <w:rFonts w:ascii="Arial"/>
                <w:sz w:val="21"/>
                <w:highlight w:val="none"/>
              </w:rPr>
            </w:pPr>
          </w:p>
          <w:p w14:paraId="6343DA72">
            <w:pPr>
              <w:autoSpaceDE w:val="0"/>
              <w:autoSpaceDN w:val="0"/>
              <w:spacing w:line="241" w:lineRule="auto"/>
              <w:rPr>
                <w:rFonts w:ascii="Arial"/>
                <w:sz w:val="21"/>
                <w:highlight w:val="none"/>
              </w:rPr>
            </w:pPr>
          </w:p>
          <w:p w14:paraId="658C1260">
            <w:pPr>
              <w:autoSpaceDE w:val="0"/>
              <w:autoSpaceDN w:val="0"/>
              <w:spacing w:line="241" w:lineRule="auto"/>
              <w:rPr>
                <w:rFonts w:ascii="Arial"/>
                <w:sz w:val="21"/>
                <w:highlight w:val="none"/>
              </w:rPr>
            </w:pPr>
          </w:p>
          <w:p w14:paraId="2A3E99BB">
            <w:pPr>
              <w:autoSpaceDE w:val="0"/>
              <w:autoSpaceDN w:val="0"/>
              <w:spacing w:line="241" w:lineRule="auto"/>
              <w:rPr>
                <w:rFonts w:ascii="Arial"/>
                <w:sz w:val="21"/>
                <w:highlight w:val="none"/>
              </w:rPr>
            </w:pPr>
          </w:p>
          <w:p w14:paraId="130DA9B9">
            <w:pPr>
              <w:autoSpaceDE w:val="0"/>
              <w:autoSpaceDN w:val="0"/>
              <w:spacing w:line="241" w:lineRule="auto"/>
              <w:rPr>
                <w:rFonts w:ascii="Arial"/>
                <w:sz w:val="21"/>
                <w:highlight w:val="none"/>
              </w:rPr>
            </w:pPr>
          </w:p>
          <w:p w14:paraId="6CA9DAC4">
            <w:pPr>
              <w:autoSpaceDE w:val="0"/>
              <w:autoSpaceDN w:val="0"/>
              <w:spacing w:line="241" w:lineRule="auto"/>
              <w:rPr>
                <w:rFonts w:ascii="Arial"/>
                <w:sz w:val="21"/>
                <w:highlight w:val="none"/>
              </w:rPr>
            </w:pPr>
          </w:p>
          <w:p w14:paraId="506F9345">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4770421D">
            <w:pPr>
              <w:autoSpaceDE w:val="0"/>
              <w:autoSpaceDN w:val="0"/>
              <w:rPr>
                <w:rFonts w:ascii="Arial"/>
                <w:sz w:val="21"/>
                <w:highlight w:val="none"/>
              </w:rPr>
            </w:pPr>
          </w:p>
          <w:p w14:paraId="0B5324E4">
            <w:pPr>
              <w:autoSpaceDE w:val="0"/>
              <w:autoSpaceDN w:val="0"/>
              <w:rPr>
                <w:rFonts w:ascii="Arial"/>
                <w:sz w:val="21"/>
                <w:highlight w:val="none"/>
              </w:rPr>
            </w:pPr>
          </w:p>
          <w:p w14:paraId="0311D759">
            <w:pPr>
              <w:autoSpaceDE w:val="0"/>
              <w:autoSpaceDN w:val="0"/>
              <w:rPr>
                <w:rFonts w:ascii="Arial"/>
                <w:sz w:val="21"/>
                <w:highlight w:val="none"/>
              </w:rPr>
            </w:pPr>
          </w:p>
          <w:p w14:paraId="76272312">
            <w:pPr>
              <w:autoSpaceDE w:val="0"/>
              <w:autoSpaceDN w:val="0"/>
              <w:spacing w:line="241" w:lineRule="auto"/>
              <w:rPr>
                <w:rFonts w:ascii="Arial"/>
                <w:sz w:val="21"/>
                <w:highlight w:val="none"/>
              </w:rPr>
            </w:pPr>
          </w:p>
          <w:p w14:paraId="33D9D239">
            <w:pPr>
              <w:autoSpaceDE w:val="0"/>
              <w:autoSpaceDN w:val="0"/>
              <w:spacing w:line="241" w:lineRule="auto"/>
              <w:rPr>
                <w:rFonts w:ascii="Arial"/>
                <w:sz w:val="21"/>
                <w:highlight w:val="none"/>
              </w:rPr>
            </w:pPr>
          </w:p>
          <w:p w14:paraId="6729AD10">
            <w:pPr>
              <w:autoSpaceDE w:val="0"/>
              <w:autoSpaceDN w:val="0"/>
              <w:spacing w:line="241" w:lineRule="auto"/>
              <w:rPr>
                <w:rFonts w:ascii="Arial"/>
                <w:sz w:val="21"/>
                <w:highlight w:val="none"/>
              </w:rPr>
            </w:pPr>
          </w:p>
          <w:p w14:paraId="6A600AD8">
            <w:pPr>
              <w:autoSpaceDE w:val="0"/>
              <w:autoSpaceDN w:val="0"/>
              <w:spacing w:line="241" w:lineRule="auto"/>
              <w:rPr>
                <w:rFonts w:ascii="Arial"/>
                <w:sz w:val="21"/>
                <w:highlight w:val="none"/>
              </w:rPr>
            </w:pPr>
          </w:p>
          <w:p w14:paraId="1741E90F">
            <w:pPr>
              <w:autoSpaceDE w:val="0"/>
              <w:autoSpaceDN w:val="0"/>
              <w:spacing w:line="241" w:lineRule="auto"/>
              <w:rPr>
                <w:rFonts w:ascii="Arial"/>
                <w:sz w:val="21"/>
                <w:highlight w:val="none"/>
              </w:rPr>
            </w:pPr>
          </w:p>
          <w:p w14:paraId="61DFC271">
            <w:pPr>
              <w:pStyle w:val="253"/>
              <w:autoSpaceDE w:val="0"/>
              <w:autoSpaceDN w:val="0"/>
              <w:spacing w:before="46" w:line="190" w:lineRule="exact"/>
              <w:ind w:left="274"/>
              <w:rPr>
                <w:sz w:val="14"/>
                <w:szCs w:val="14"/>
                <w:highlight w:val="none"/>
              </w:rPr>
            </w:pPr>
            <w:r>
              <w:rPr>
                <w:spacing w:val="2"/>
                <w:position w:val="1"/>
                <w:sz w:val="14"/>
                <w:szCs w:val="14"/>
                <w:highlight w:val="none"/>
              </w:rPr>
              <w:t>8.00</w:t>
            </w:r>
          </w:p>
        </w:tc>
        <w:tc>
          <w:tcPr>
            <w:tcW w:w="1058" w:type="dxa"/>
            <w:vAlign w:val="top"/>
          </w:tcPr>
          <w:p w14:paraId="551B88DC">
            <w:pPr>
              <w:autoSpaceDE w:val="0"/>
              <w:autoSpaceDN w:val="0"/>
              <w:rPr>
                <w:rFonts w:ascii="Arial"/>
                <w:sz w:val="21"/>
                <w:highlight w:val="none"/>
              </w:rPr>
            </w:pPr>
          </w:p>
        </w:tc>
        <w:tc>
          <w:tcPr>
            <w:tcW w:w="1161" w:type="dxa"/>
            <w:vAlign w:val="top"/>
          </w:tcPr>
          <w:p w14:paraId="068E5631">
            <w:pPr>
              <w:autoSpaceDE w:val="0"/>
              <w:autoSpaceDN w:val="0"/>
              <w:rPr>
                <w:rFonts w:ascii="Arial"/>
                <w:sz w:val="21"/>
                <w:highlight w:val="none"/>
              </w:rPr>
            </w:pPr>
          </w:p>
        </w:tc>
        <w:tc>
          <w:tcPr>
            <w:tcW w:w="1404" w:type="dxa"/>
            <w:vAlign w:val="top"/>
          </w:tcPr>
          <w:p w14:paraId="754616B4">
            <w:pPr>
              <w:autoSpaceDE w:val="0"/>
              <w:autoSpaceDN w:val="0"/>
              <w:rPr>
                <w:rFonts w:ascii="Arial"/>
                <w:sz w:val="21"/>
                <w:highlight w:val="none"/>
              </w:rPr>
            </w:pPr>
          </w:p>
        </w:tc>
      </w:tr>
    </w:tbl>
    <w:p w14:paraId="2A67AA49">
      <w:pPr>
        <w:rPr>
          <w:rFonts w:ascii="Arial"/>
          <w:sz w:val="21"/>
          <w:highlight w:val="none"/>
        </w:rPr>
      </w:pPr>
    </w:p>
    <w:p w14:paraId="0F4848B5">
      <w:pPr>
        <w:rPr>
          <w:rFonts w:ascii="Arial" w:hAnsi="Arial" w:eastAsia="Arial" w:cs="Arial"/>
          <w:sz w:val="21"/>
          <w:szCs w:val="21"/>
          <w:highlight w:val="none"/>
        </w:rPr>
        <w:sectPr>
          <w:pgSz w:w="16837" w:h="11905"/>
          <w:pgMar w:top="2199" w:right="1234" w:bottom="0" w:left="1017" w:header="1365" w:footer="0" w:gutter="0"/>
          <w:cols w:space="720" w:num="1"/>
        </w:sectPr>
      </w:pPr>
    </w:p>
    <w:p w14:paraId="2283C365">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B373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108F6E42">
            <w:pPr>
              <w:autoSpaceDE w:val="0"/>
              <w:autoSpaceDN w:val="0"/>
              <w:spacing w:line="283" w:lineRule="auto"/>
              <w:rPr>
                <w:rFonts w:ascii="Arial"/>
                <w:sz w:val="21"/>
                <w:highlight w:val="none"/>
              </w:rPr>
            </w:pPr>
          </w:p>
          <w:p w14:paraId="3D0298D1">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9427574">
            <w:pPr>
              <w:autoSpaceDE w:val="0"/>
              <w:autoSpaceDN w:val="0"/>
              <w:spacing w:line="283" w:lineRule="auto"/>
              <w:rPr>
                <w:rFonts w:ascii="Arial"/>
                <w:sz w:val="21"/>
                <w:highlight w:val="none"/>
              </w:rPr>
            </w:pPr>
          </w:p>
          <w:p w14:paraId="045663F5">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75A156E2">
            <w:pPr>
              <w:autoSpaceDE w:val="0"/>
              <w:autoSpaceDN w:val="0"/>
              <w:spacing w:line="283" w:lineRule="auto"/>
              <w:rPr>
                <w:rFonts w:ascii="Arial"/>
                <w:sz w:val="21"/>
                <w:highlight w:val="none"/>
              </w:rPr>
            </w:pPr>
          </w:p>
          <w:p w14:paraId="06D99D6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2A2EEA1">
            <w:pPr>
              <w:autoSpaceDE w:val="0"/>
              <w:autoSpaceDN w:val="0"/>
              <w:spacing w:line="283" w:lineRule="auto"/>
              <w:rPr>
                <w:rFonts w:ascii="Arial"/>
                <w:sz w:val="21"/>
                <w:highlight w:val="none"/>
              </w:rPr>
            </w:pPr>
          </w:p>
          <w:p w14:paraId="526FF08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4BAA2F9">
            <w:pPr>
              <w:autoSpaceDE w:val="0"/>
              <w:autoSpaceDN w:val="0"/>
              <w:spacing w:line="283" w:lineRule="auto"/>
              <w:rPr>
                <w:rFonts w:ascii="Arial"/>
                <w:sz w:val="21"/>
                <w:highlight w:val="none"/>
              </w:rPr>
            </w:pPr>
          </w:p>
          <w:p w14:paraId="62D28A99">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4088A1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3CDBE6C">
            <w:pPr>
              <w:autoSpaceDE w:val="0"/>
              <w:autoSpaceDN w:val="0"/>
              <w:spacing w:line="283" w:lineRule="auto"/>
              <w:rPr>
                <w:rFonts w:ascii="Arial"/>
                <w:sz w:val="21"/>
                <w:highlight w:val="none"/>
              </w:rPr>
            </w:pPr>
          </w:p>
          <w:p w14:paraId="3EF87E8A">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1C3D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AA1D017">
            <w:pPr>
              <w:autoSpaceDE w:val="0"/>
              <w:autoSpaceDN w:val="0"/>
              <w:rPr>
                <w:rFonts w:ascii="Arial"/>
                <w:sz w:val="21"/>
                <w:highlight w:val="none"/>
              </w:rPr>
            </w:pPr>
          </w:p>
        </w:tc>
        <w:tc>
          <w:tcPr>
            <w:tcW w:w="1019" w:type="dxa"/>
            <w:vMerge w:val="continue"/>
            <w:tcBorders>
              <w:top w:val="nil"/>
            </w:tcBorders>
            <w:vAlign w:val="top"/>
          </w:tcPr>
          <w:p w14:paraId="3EC24405">
            <w:pPr>
              <w:autoSpaceDE w:val="0"/>
              <w:autoSpaceDN w:val="0"/>
              <w:rPr>
                <w:rFonts w:ascii="Arial"/>
                <w:sz w:val="21"/>
                <w:highlight w:val="none"/>
              </w:rPr>
            </w:pPr>
          </w:p>
        </w:tc>
        <w:tc>
          <w:tcPr>
            <w:tcW w:w="5732" w:type="dxa"/>
            <w:vMerge w:val="continue"/>
            <w:tcBorders>
              <w:top w:val="nil"/>
            </w:tcBorders>
            <w:vAlign w:val="top"/>
          </w:tcPr>
          <w:p w14:paraId="12C6E49F">
            <w:pPr>
              <w:autoSpaceDE w:val="0"/>
              <w:autoSpaceDN w:val="0"/>
              <w:rPr>
                <w:rFonts w:ascii="Arial"/>
                <w:sz w:val="21"/>
                <w:highlight w:val="none"/>
              </w:rPr>
            </w:pPr>
          </w:p>
        </w:tc>
        <w:tc>
          <w:tcPr>
            <w:tcW w:w="1909" w:type="dxa"/>
            <w:vMerge w:val="continue"/>
            <w:tcBorders>
              <w:top w:val="nil"/>
            </w:tcBorders>
            <w:vAlign w:val="top"/>
          </w:tcPr>
          <w:p w14:paraId="19F18070">
            <w:pPr>
              <w:autoSpaceDE w:val="0"/>
              <w:autoSpaceDN w:val="0"/>
              <w:rPr>
                <w:rFonts w:ascii="Arial"/>
                <w:sz w:val="21"/>
                <w:highlight w:val="none"/>
              </w:rPr>
            </w:pPr>
          </w:p>
        </w:tc>
        <w:tc>
          <w:tcPr>
            <w:tcW w:w="671" w:type="dxa"/>
            <w:vMerge w:val="continue"/>
            <w:tcBorders>
              <w:top w:val="nil"/>
            </w:tcBorders>
            <w:vAlign w:val="top"/>
          </w:tcPr>
          <w:p w14:paraId="6E131761">
            <w:pPr>
              <w:autoSpaceDE w:val="0"/>
              <w:autoSpaceDN w:val="0"/>
              <w:rPr>
                <w:rFonts w:ascii="Arial"/>
                <w:sz w:val="21"/>
                <w:highlight w:val="none"/>
              </w:rPr>
            </w:pPr>
          </w:p>
        </w:tc>
        <w:tc>
          <w:tcPr>
            <w:tcW w:w="907" w:type="dxa"/>
            <w:vAlign w:val="top"/>
          </w:tcPr>
          <w:p w14:paraId="7E43ABF7">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56500A55">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719DCA1">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9969E4E">
            <w:pPr>
              <w:autoSpaceDE w:val="0"/>
              <w:autoSpaceDN w:val="0"/>
              <w:rPr>
                <w:rFonts w:ascii="Arial"/>
                <w:sz w:val="21"/>
                <w:highlight w:val="none"/>
              </w:rPr>
            </w:pPr>
          </w:p>
        </w:tc>
      </w:tr>
      <w:tr w14:paraId="0A97F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5" w:hRule="atLeast"/>
        </w:trPr>
        <w:tc>
          <w:tcPr>
            <w:tcW w:w="713" w:type="dxa"/>
            <w:vAlign w:val="top"/>
          </w:tcPr>
          <w:p w14:paraId="4D92FFD1">
            <w:pPr>
              <w:autoSpaceDE w:val="0"/>
              <w:autoSpaceDN w:val="0"/>
              <w:spacing w:line="269" w:lineRule="auto"/>
              <w:rPr>
                <w:rFonts w:ascii="Arial"/>
                <w:sz w:val="21"/>
                <w:highlight w:val="none"/>
              </w:rPr>
            </w:pPr>
          </w:p>
          <w:p w14:paraId="6337F56C">
            <w:pPr>
              <w:autoSpaceDE w:val="0"/>
              <w:autoSpaceDN w:val="0"/>
              <w:spacing w:line="269" w:lineRule="auto"/>
              <w:rPr>
                <w:rFonts w:ascii="Arial"/>
                <w:sz w:val="21"/>
                <w:highlight w:val="none"/>
              </w:rPr>
            </w:pPr>
          </w:p>
          <w:p w14:paraId="23542B27">
            <w:pPr>
              <w:autoSpaceDE w:val="0"/>
              <w:autoSpaceDN w:val="0"/>
              <w:spacing w:line="269" w:lineRule="auto"/>
              <w:rPr>
                <w:rFonts w:ascii="Arial"/>
                <w:sz w:val="21"/>
                <w:highlight w:val="none"/>
              </w:rPr>
            </w:pPr>
          </w:p>
          <w:p w14:paraId="3371020C">
            <w:pPr>
              <w:autoSpaceDE w:val="0"/>
              <w:autoSpaceDN w:val="0"/>
              <w:spacing w:line="269" w:lineRule="auto"/>
              <w:rPr>
                <w:rFonts w:ascii="Arial"/>
                <w:sz w:val="21"/>
                <w:highlight w:val="none"/>
              </w:rPr>
            </w:pPr>
          </w:p>
          <w:p w14:paraId="75111D32">
            <w:pPr>
              <w:autoSpaceDE w:val="0"/>
              <w:autoSpaceDN w:val="0"/>
              <w:spacing w:line="269" w:lineRule="auto"/>
              <w:rPr>
                <w:rFonts w:ascii="Arial"/>
                <w:sz w:val="21"/>
                <w:highlight w:val="none"/>
              </w:rPr>
            </w:pPr>
          </w:p>
          <w:p w14:paraId="7B37408B">
            <w:pPr>
              <w:autoSpaceDE w:val="0"/>
              <w:autoSpaceDN w:val="0"/>
              <w:spacing w:line="269" w:lineRule="auto"/>
              <w:rPr>
                <w:rFonts w:ascii="Arial"/>
                <w:sz w:val="21"/>
                <w:highlight w:val="none"/>
              </w:rPr>
            </w:pPr>
          </w:p>
          <w:p w14:paraId="4432E6E5">
            <w:pPr>
              <w:autoSpaceDE w:val="0"/>
              <w:autoSpaceDN w:val="0"/>
              <w:spacing w:line="270" w:lineRule="auto"/>
              <w:rPr>
                <w:rFonts w:ascii="Arial"/>
                <w:sz w:val="21"/>
                <w:highlight w:val="none"/>
              </w:rPr>
            </w:pPr>
          </w:p>
          <w:p w14:paraId="529E019D">
            <w:pPr>
              <w:pStyle w:val="253"/>
              <w:autoSpaceDE w:val="0"/>
              <w:autoSpaceDN w:val="0"/>
              <w:spacing w:before="46" w:line="191" w:lineRule="exact"/>
              <w:ind w:left="285"/>
              <w:rPr>
                <w:sz w:val="14"/>
                <w:szCs w:val="14"/>
                <w:highlight w:val="none"/>
              </w:rPr>
            </w:pPr>
            <w:r>
              <w:rPr>
                <w:b/>
                <w:bCs/>
                <w:spacing w:val="-1"/>
                <w:position w:val="1"/>
                <w:sz w:val="14"/>
                <w:szCs w:val="14"/>
                <w:highlight w:val="none"/>
              </w:rPr>
              <w:t>21</w:t>
            </w:r>
          </w:p>
        </w:tc>
        <w:tc>
          <w:tcPr>
            <w:tcW w:w="1019" w:type="dxa"/>
            <w:tcBorders>
              <w:bottom w:val="nil"/>
            </w:tcBorders>
            <w:vAlign w:val="top"/>
          </w:tcPr>
          <w:p w14:paraId="5DB5B852">
            <w:pPr>
              <w:autoSpaceDE w:val="0"/>
              <w:autoSpaceDN w:val="0"/>
              <w:rPr>
                <w:rFonts w:ascii="Arial"/>
                <w:sz w:val="21"/>
                <w:highlight w:val="none"/>
              </w:rPr>
            </w:pPr>
          </w:p>
        </w:tc>
        <w:tc>
          <w:tcPr>
            <w:tcW w:w="5732" w:type="dxa"/>
            <w:vAlign w:val="top"/>
          </w:tcPr>
          <w:p w14:paraId="08C0EEAE">
            <w:pPr>
              <w:autoSpaceDE w:val="0"/>
              <w:autoSpaceDN w:val="0"/>
              <w:spacing w:before="14" w:line="3881" w:lineRule="exact"/>
              <w:ind w:firstLine="106"/>
              <w:rPr>
                <w:highlight w:val="none"/>
              </w:rPr>
            </w:pPr>
            <w:r>
              <w:rPr>
                <w:position w:val="-77"/>
                <w:highlight w:val="none"/>
              </w:rPr>
              <w:drawing>
                <wp:inline distT="0" distB="0" distL="0" distR="0">
                  <wp:extent cx="3441065" cy="2463800"/>
                  <wp:effectExtent l="0" t="0" r="6985" b="1270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67"/>
                          <a:stretch>
                            <a:fillRect/>
                          </a:stretch>
                        </pic:blipFill>
                        <pic:spPr>
                          <a:xfrm>
                            <a:off x="0" y="0"/>
                            <a:ext cx="3441191" cy="2464307"/>
                          </a:xfrm>
                          <a:prstGeom prst="rect">
                            <a:avLst/>
                          </a:prstGeom>
                        </pic:spPr>
                      </pic:pic>
                    </a:graphicData>
                  </a:graphic>
                </wp:inline>
              </w:drawing>
            </w:r>
          </w:p>
        </w:tc>
        <w:tc>
          <w:tcPr>
            <w:tcW w:w="1909" w:type="dxa"/>
            <w:vAlign w:val="top"/>
          </w:tcPr>
          <w:p w14:paraId="2A3CE4C5">
            <w:pPr>
              <w:autoSpaceDE w:val="0"/>
              <w:autoSpaceDN w:val="0"/>
              <w:spacing w:line="256" w:lineRule="auto"/>
              <w:rPr>
                <w:rFonts w:ascii="Arial"/>
                <w:sz w:val="21"/>
                <w:highlight w:val="none"/>
              </w:rPr>
            </w:pPr>
          </w:p>
          <w:p w14:paraId="092A2334">
            <w:pPr>
              <w:autoSpaceDE w:val="0"/>
              <w:autoSpaceDN w:val="0"/>
              <w:spacing w:line="256" w:lineRule="auto"/>
              <w:rPr>
                <w:rFonts w:ascii="Arial"/>
                <w:sz w:val="21"/>
                <w:highlight w:val="none"/>
              </w:rPr>
            </w:pPr>
          </w:p>
          <w:p w14:paraId="683E6562">
            <w:pPr>
              <w:autoSpaceDE w:val="0"/>
              <w:autoSpaceDN w:val="0"/>
              <w:spacing w:line="256" w:lineRule="auto"/>
              <w:rPr>
                <w:rFonts w:ascii="Arial"/>
                <w:sz w:val="21"/>
                <w:highlight w:val="none"/>
              </w:rPr>
            </w:pPr>
          </w:p>
          <w:p w14:paraId="5D8899E4">
            <w:pPr>
              <w:autoSpaceDE w:val="0"/>
              <w:autoSpaceDN w:val="0"/>
              <w:spacing w:line="256" w:lineRule="auto"/>
              <w:rPr>
                <w:rFonts w:ascii="Arial"/>
                <w:sz w:val="21"/>
                <w:highlight w:val="none"/>
              </w:rPr>
            </w:pPr>
          </w:p>
          <w:p w14:paraId="15367EAE">
            <w:pPr>
              <w:autoSpaceDE w:val="0"/>
              <w:autoSpaceDN w:val="0"/>
              <w:spacing w:line="256" w:lineRule="auto"/>
              <w:rPr>
                <w:rFonts w:ascii="Arial"/>
                <w:sz w:val="21"/>
                <w:highlight w:val="none"/>
              </w:rPr>
            </w:pPr>
          </w:p>
          <w:p w14:paraId="694EF944">
            <w:pPr>
              <w:autoSpaceDE w:val="0"/>
              <w:autoSpaceDN w:val="0"/>
              <w:spacing w:line="256" w:lineRule="auto"/>
              <w:rPr>
                <w:rFonts w:ascii="Arial"/>
                <w:sz w:val="21"/>
                <w:highlight w:val="none"/>
              </w:rPr>
            </w:pPr>
          </w:p>
          <w:p w14:paraId="3DC2FE3F">
            <w:pPr>
              <w:autoSpaceDE w:val="0"/>
              <w:autoSpaceDN w:val="0"/>
              <w:spacing w:line="257" w:lineRule="auto"/>
              <w:rPr>
                <w:rFonts w:ascii="Arial"/>
                <w:sz w:val="21"/>
                <w:highlight w:val="none"/>
              </w:rPr>
            </w:pPr>
          </w:p>
          <w:p w14:paraId="3BD07F6A">
            <w:pPr>
              <w:pStyle w:val="253"/>
              <w:autoSpaceDE w:val="0"/>
              <w:autoSpaceDN w:val="0"/>
              <w:spacing w:before="45" w:line="241" w:lineRule="auto"/>
              <w:ind w:left="30" w:right="66"/>
              <w:rPr>
                <w:sz w:val="14"/>
                <w:szCs w:val="14"/>
                <w:highlight w:val="none"/>
              </w:rPr>
            </w:pPr>
            <w:r>
              <w:rPr>
                <w:spacing w:val="6"/>
                <w:sz w:val="14"/>
                <w:szCs w:val="14"/>
                <w:highlight w:val="none"/>
              </w:rPr>
              <w:t>定制银色不锈钢雕刻字</w:t>
            </w:r>
            <w:r>
              <w:rPr>
                <w:spacing w:val="-27"/>
                <w:sz w:val="14"/>
                <w:szCs w:val="14"/>
                <w:highlight w:val="none"/>
              </w:rPr>
              <w:t xml:space="preserve"> </w:t>
            </w:r>
            <w:r>
              <w:rPr>
                <w:spacing w:val="6"/>
                <w:sz w:val="14"/>
                <w:szCs w:val="14"/>
                <w:highlight w:val="none"/>
              </w:rPr>
              <w:t>，40</w:t>
            </w:r>
            <w:r>
              <w:rPr>
                <w:spacing w:val="5"/>
                <w:sz w:val="14"/>
                <w:szCs w:val="14"/>
                <w:highlight w:val="none"/>
              </w:rPr>
              <w:t>厚,高300</w:t>
            </w:r>
          </w:p>
        </w:tc>
        <w:tc>
          <w:tcPr>
            <w:tcW w:w="671" w:type="dxa"/>
            <w:vAlign w:val="top"/>
          </w:tcPr>
          <w:p w14:paraId="2F4EF549">
            <w:pPr>
              <w:autoSpaceDE w:val="0"/>
              <w:autoSpaceDN w:val="0"/>
              <w:spacing w:line="269" w:lineRule="auto"/>
              <w:rPr>
                <w:rFonts w:ascii="Arial"/>
                <w:sz w:val="21"/>
                <w:highlight w:val="none"/>
              </w:rPr>
            </w:pPr>
          </w:p>
          <w:p w14:paraId="36F4F9B0">
            <w:pPr>
              <w:autoSpaceDE w:val="0"/>
              <w:autoSpaceDN w:val="0"/>
              <w:spacing w:line="269" w:lineRule="auto"/>
              <w:rPr>
                <w:rFonts w:ascii="Arial"/>
                <w:sz w:val="21"/>
                <w:highlight w:val="none"/>
              </w:rPr>
            </w:pPr>
          </w:p>
          <w:p w14:paraId="6E23B3C9">
            <w:pPr>
              <w:autoSpaceDE w:val="0"/>
              <w:autoSpaceDN w:val="0"/>
              <w:spacing w:line="269" w:lineRule="auto"/>
              <w:rPr>
                <w:rFonts w:ascii="Arial"/>
                <w:sz w:val="21"/>
                <w:highlight w:val="none"/>
              </w:rPr>
            </w:pPr>
          </w:p>
          <w:p w14:paraId="390D2608">
            <w:pPr>
              <w:autoSpaceDE w:val="0"/>
              <w:autoSpaceDN w:val="0"/>
              <w:spacing w:line="269" w:lineRule="auto"/>
              <w:rPr>
                <w:rFonts w:ascii="Arial"/>
                <w:sz w:val="21"/>
                <w:highlight w:val="none"/>
              </w:rPr>
            </w:pPr>
          </w:p>
          <w:p w14:paraId="08523763">
            <w:pPr>
              <w:autoSpaceDE w:val="0"/>
              <w:autoSpaceDN w:val="0"/>
              <w:spacing w:line="269" w:lineRule="auto"/>
              <w:rPr>
                <w:rFonts w:ascii="Arial"/>
                <w:sz w:val="21"/>
                <w:highlight w:val="none"/>
              </w:rPr>
            </w:pPr>
          </w:p>
          <w:p w14:paraId="1D76B185">
            <w:pPr>
              <w:autoSpaceDE w:val="0"/>
              <w:autoSpaceDN w:val="0"/>
              <w:spacing w:line="269" w:lineRule="auto"/>
              <w:rPr>
                <w:rFonts w:ascii="Arial"/>
                <w:sz w:val="21"/>
                <w:highlight w:val="none"/>
              </w:rPr>
            </w:pPr>
          </w:p>
          <w:p w14:paraId="7C894FC3">
            <w:pPr>
              <w:autoSpaceDE w:val="0"/>
              <w:autoSpaceDN w:val="0"/>
              <w:spacing w:line="270" w:lineRule="auto"/>
              <w:rPr>
                <w:rFonts w:ascii="Arial"/>
                <w:sz w:val="21"/>
                <w:highlight w:val="none"/>
              </w:rPr>
            </w:pPr>
          </w:p>
          <w:p w14:paraId="3E789920">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3A274817">
            <w:pPr>
              <w:autoSpaceDE w:val="0"/>
              <w:autoSpaceDN w:val="0"/>
              <w:spacing w:line="269" w:lineRule="auto"/>
              <w:rPr>
                <w:rFonts w:ascii="Arial"/>
                <w:sz w:val="21"/>
                <w:highlight w:val="none"/>
              </w:rPr>
            </w:pPr>
          </w:p>
          <w:p w14:paraId="6A74B6CC">
            <w:pPr>
              <w:autoSpaceDE w:val="0"/>
              <w:autoSpaceDN w:val="0"/>
              <w:spacing w:line="269" w:lineRule="auto"/>
              <w:rPr>
                <w:rFonts w:ascii="Arial"/>
                <w:sz w:val="21"/>
                <w:highlight w:val="none"/>
              </w:rPr>
            </w:pPr>
          </w:p>
          <w:p w14:paraId="3A8A2516">
            <w:pPr>
              <w:autoSpaceDE w:val="0"/>
              <w:autoSpaceDN w:val="0"/>
              <w:spacing w:line="269" w:lineRule="auto"/>
              <w:rPr>
                <w:rFonts w:ascii="Arial"/>
                <w:sz w:val="21"/>
                <w:highlight w:val="none"/>
              </w:rPr>
            </w:pPr>
          </w:p>
          <w:p w14:paraId="7CFE7E3C">
            <w:pPr>
              <w:autoSpaceDE w:val="0"/>
              <w:autoSpaceDN w:val="0"/>
              <w:spacing w:line="269" w:lineRule="auto"/>
              <w:rPr>
                <w:rFonts w:ascii="Arial"/>
                <w:sz w:val="21"/>
                <w:highlight w:val="none"/>
              </w:rPr>
            </w:pPr>
          </w:p>
          <w:p w14:paraId="7EA2E584">
            <w:pPr>
              <w:autoSpaceDE w:val="0"/>
              <w:autoSpaceDN w:val="0"/>
              <w:spacing w:line="269" w:lineRule="auto"/>
              <w:rPr>
                <w:rFonts w:ascii="Arial"/>
                <w:sz w:val="21"/>
                <w:highlight w:val="none"/>
              </w:rPr>
            </w:pPr>
          </w:p>
          <w:p w14:paraId="1C7D371E">
            <w:pPr>
              <w:autoSpaceDE w:val="0"/>
              <w:autoSpaceDN w:val="0"/>
              <w:spacing w:line="269" w:lineRule="auto"/>
              <w:rPr>
                <w:rFonts w:ascii="Arial"/>
                <w:sz w:val="21"/>
                <w:highlight w:val="none"/>
              </w:rPr>
            </w:pPr>
          </w:p>
          <w:p w14:paraId="54FDF20F">
            <w:pPr>
              <w:autoSpaceDE w:val="0"/>
              <w:autoSpaceDN w:val="0"/>
              <w:spacing w:line="270" w:lineRule="auto"/>
              <w:rPr>
                <w:rFonts w:ascii="Arial"/>
                <w:sz w:val="21"/>
                <w:highlight w:val="none"/>
              </w:rPr>
            </w:pPr>
          </w:p>
          <w:p w14:paraId="564C25E0">
            <w:pPr>
              <w:pStyle w:val="253"/>
              <w:autoSpaceDE w:val="0"/>
              <w:autoSpaceDN w:val="0"/>
              <w:spacing w:before="46" w:line="190" w:lineRule="exact"/>
              <w:ind w:left="249"/>
              <w:rPr>
                <w:sz w:val="14"/>
                <w:szCs w:val="14"/>
                <w:highlight w:val="none"/>
              </w:rPr>
            </w:pPr>
            <w:r>
              <w:rPr>
                <w:spacing w:val="1"/>
                <w:position w:val="1"/>
                <w:sz w:val="14"/>
                <w:szCs w:val="14"/>
                <w:highlight w:val="none"/>
              </w:rPr>
              <w:t>10.00</w:t>
            </w:r>
          </w:p>
        </w:tc>
        <w:tc>
          <w:tcPr>
            <w:tcW w:w="1058" w:type="dxa"/>
            <w:vAlign w:val="top"/>
          </w:tcPr>
          <w:p w14:paraId="24A99E5E">
            <w:pPr>
              <w:autoSpaceDE w:val="0"/>
              <w:autoSpaceDN w:val="0"/>
              <w:rPr>
                <w:rFonts w:ascii="Arial"/>
                <w:sz w:val="21"/>
                <w:highlight w:val="none"/>
              </w:rPr>
            </w:pPr>
          </w:p>
        </w:tc>
        <w:tc>
          <w:tcPr>
            <w:tcW w:w="1161" w:type="dxa"/>
            <w:vAlign w:val="top"/>
          </w:tcPr>
          <w:p w14:paraId="269BDFF4">
            <w:pPr>
              <w:autoSpaceDE w:val="0"/>
              <w:autoSpaceDN w:val="0"/>
              <w:rPr>
                <w:rFonts w:ascii="Arial"/>
                <w:sz w:val="21"/>
                <w:highlight w:val="none"/>
              </w:rPr>
            </w:pPr>
          </w:p>
        </w:tc>
        <w:tc>
          <w:tcPr>
            <w:tcW w:w="1404" w:type="dxa"/>
            <w:vAlign w:val="top"/>
          </w:tcPr>
          <w:p w14:paraId="76DDAFEF">
            <w:pPr>
              <w:autoSpaceDE w:val="0"/>
              <w:autoSpaceDN w:val="0"/>
              <w:rPr>
                <w:rFonts w:ascii="Arial"/>
                <w:sz w:val="21"/>
                <w:highlight w:val="none"/>
              </w:rPr>
            </w:pPr>
          </w:p>
        </w:tc>
      </w:tr>
    </w:tbl>
    <w:p w14:paraId="09AB3017">
      <w:pPr>
        <w:rPr>
          <w:rFonts w:ascii="Arial"/>
          <w:sz w:val="21"/>
          <w:highlight w:val="none"/>
        </w:rPr>
      </w:pPr>
    </w:p>
    <w:p w14:paraId="3A2C5885">
      <w:pPr>
        <w:rPr>
          <w:rFonts w:ascii="Arial" w:hAnsi="Arial" w:eastAsia="Arial" w:cs="Arial"/>
          <w:sz w:val="21"/>
          <w:szCs w:val="21"/>
          <w:highlight w:val="none"/>
        </w:rPr>
        <w:sectPr>
          <w:pgSz w:w="16837" w:h="11905"/>
          <w:pgMar w:top="2199" w:right="1234" w:bottom="0" w:left="1017" w:header="1365" w:footer="0" w:gutter="0"/>
          <w:cols w:space="720" w:num="1"/>
        </w:sectPr>
      </w:pPr>
    </w:p>
    <w:p w14:paraId="1A893F6E">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0D2F9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1DE518D5">
            <w:pPr>
              <w:autoSpaceDE w:val="0"/>
              <w:autoSpaceDN w:val="0"/>
              <w:spacing w:line="283" w:lineRule="auto"/>
              <w:rPr>
                <w:rFonts w:ascii="Arial"/>
                <w:sz w:val="21"/>
                <w:highlight w:val="none"/>
              </w:rPr>
            </w:pPr>
          </w:p>
          <w:p w14:paraId="6EC9B0F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757F285">
            <w:pPr>
              <w:autoSpaceDE w:val="0"/>
              <w:autoSpaceDN w:val="0"/>
              <w:spacing w:line="283" w:lineRule="auto"/>
              <w:rPr>
                <w:rFonts w:ascii="Arial"/>
                <w:sz w:val="21"/>
                <w:highlight w:val="none"/>
              </w:rPr>
            </w:pPr>
          </w:p>
          <w:p w14:paraId="1D5C3D6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466C4AE">
            <w:pPr>
              <w:autoSpaceDE w:val="0"/>
              <w:autoSpaceDN w:val="0"/>
              <w:spacing w:line="283" w:lineRule="auto"/>
              <w:rPr>
                <w:rFonts w:ascii="Arial"/>
                <w:sz w:val="21"/>
                <w:highlight w:val="none"/>
              </w:rPr>
            </w:pPr>
          </w:p>
          <w:p w14:paraId="0A86B6B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2698180">
            <w:pPr>
              <w:autoSpaceDE w:val="0"/>
              <w:autoSpaceDN w:val="0"/>
              <w:spacing w:line="283" w:lineRule="auto"/>
              <w:rPr>
                <w:rFonts w:ascii="Arial"/>
                <w:sz w:val="21"/>
                <w:highlight w:val="none"/>
              </w:rPr>
            </w:pPr>
          </w:p>
          <w:p w14:paraId="3312DEBF">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87A8069">
            <w:pPr>
              <w:autoSpaceDE w:val="0"/>
              <w:autoSpaceDN w:val="0"/>
              <w:spacing w:line="283" w:lineRule="auto"/>
              <w:rPr>
                <w:rFonts w:ascii="Arial"/>
                <w:sz w:val="21"/>
                <w:highlight w:val="none"/>
              </w:rPr>
            </w:pPr>
          </w:p>
          <w:p w14:paraId="7E5D9038">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3461112">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DB71821">
            <w:pPr>
              <w:autoSpaceDE w:val="0"/>
              <w:autoSpaceDN w:val="0"/>
              <w:spacing w:line="283" w:lineRule="auto"/>
              <w:rPr>
                <w:rFonts w:ascii="Arial"/>
                <w:sz w:val="21"/>
                <w:highlight w:val="none"/>
              </w:rPr>
            </w:pPr>
          </w:p>
          <w:p w14:paraId="099CC9C9">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A4CA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FA36727">
            <w:pPr>
              <w:autoSpaceDE w:val="0"/>
              <w:autoSpaceDN w:val="0"/>
              <w:rPr>
                <w:rFonts w:ascii="Arial"/>
                <w:sz w:val="21"/>
                <w:highlight w:val="none"/>
              </w:rPr>
            </w:pPr>
          </w:p>
        </w:tc>
        <w:tc>
          <w:tcPr>
            <w:tcW w:w="1019" w:type="dxa"/>
            <w:vMerge w:val="continue"/>
            <w:tcBorders>
              <w:top w:val="nil"/>
            </w:tcBorders>
            <w:vAlign w:val="top"/>
          </w:tcPr>
          <w:p w14:paraId="7644C0B6">
            <w:pPr>
              <w:autoSpaceDE w:val="0"/>
              <w:autoSpaceDN w:val="0"/>
              <w:rPr>
                <w:rFonts w:ascii="Arial"/>
                <w:sz w:val="21"/>
                <w:highlight w:val="none"/>
              </w:rPr>
            </w:pPr>
          </w:p>
        </w:tc>
        <w:tc>
          <w:tcPr>
            <w:tcW w:w="5732" w:type="dxa"/>
            <w:vMerge w:val="continue"/>
            <w:tcBorders>
              <w:top w:val="nil"/>
            </w:tcBorders>
            <w:vAlign w:val="top"/>
          </w:tcPr>
          <w:p w14:paraId="6C8F1D8D">
            <w:pPr>
              <w:autoSpaceDE w:val="0"/>
              <w:autoSpaceDN w:val="0"/>
              <w:rPr>
                <w:rFonts w:ascii="Arial"/>
                <w:sz w:val="21"/>
                <w:highlight w:val="none"/>
              </w:rPr>
            </w:pPr>
          </w:p>
        </w:tc>
        <w:tc>
          <w:tcPr>
            <w:tcW w:w="1909" w:type="dxa"/>
            <w:vMerge w:val="continue"/>
            <w:tcBorders>
              <w:top w:val="nil"/>
            </w:tcBorders>
            <w:vAlign w:val="top"/>
          </w:tcPr>
          <w:p w14:paraId="56EE96B2">
            <w:pPr>
              <w:autoSpaceDE w:val="0"/>
              <w:autoSpaceDN w:val="0"/>
              <w:rPr>
                <w:rFonts w:ascii="Arial"/>
                <w:sz w:val="21"/>
                <w:highlight w:val="none"/>
              </w:rPr>
            </w:pPr>
          </w:p>
        </w:tc>
        <w:tc>
          <w:tcPr>
            <w:tcW w:w="671" w:type="dxa"/>
            <w:vMerge w:val="continue"/>
            <w:tcBorders>
              <w:top w:val="nil"/>
            </w:tcBorders>
            <w:vAlign w:val="top"/>
          </w:tcPr>
          <w:p w14:paraId="3E1A9ACB">
            <w:pPr>
              <w:autoSpaceDE w:val="0"/>
              <w:autoSpaceDN w:val="0"/>
              <w:rPr>
                <w:rFonts w:ascii="Arial"/>
                <w:sz w:val="21"/>
                <w:highlight w:val="none"/>
              </w:rPr>
            </w:pPr>
          </w:p>
        </w:tc>
        <w:tc>
          <w:tcPr>
            <w:tcW w:w="907" w:type="dxa"/>
            <w:vAlign w:val="top"/>
          </w:tcPr>
          <w:p w14:paraId="4E6B023F">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1653E802">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26716A58">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AE6906B">
            <w:pPr>
              <w:autoSpaceDE w:val="0"/>
              <w:autoSpaceDN w:val="0"/>
              <w:rPr>
                <w:rFonts w:ascii="Arial"/>
                <w:sz w:val="21"/>
                <w:highlight w:val="none"/>
              </w:rPr>
            </w:pPr>
          </w:p>
        </w:tc>
      </w:tr>
      <w:tr w14:paraId="22E6F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9" w:hRule="atLeast"/>
        </w:trPr>
        <w:tc>
          <w:tcPr>
            <w:tcW w:w="713" w:type="dxa"/>
            <w:vAlign w:val="top"/>
          </w:tcPr>
          <w:p w14:paraId="04897F48">
            <w:pPr>
              <w:autoSpaceDE w:val="0"/>
              <w:autoSpaceDN w:val="0"/>
              <w:spacing w:line="252" w:lineRule="auto"/>
              <w:rPr>
                <w:rFonts w:ascii="Arial"/>
                <w:sz w:val="21"/>
                <w:highlight w:val="none"/>
              </w:rPr>
            </w:pPr>
          </w:p>
          <w:p w14:paraId="6CC518CE">
            <w:pPr>
              <w:autoSpaceDE w:val="0"/>
              <w:autoSpaceDN w:val="0"/>
              <w:spacing w:line="252" w:lineRule="auto"/>
              <w:rPr>
                <w:rFonts w:ascii="Arial"/>
                <w:sz w:val="21"/>
                <w:highlight w:val="none"/>
              </w:rPr>
            </w:pPr>
          </w:p>
          <w:p w14:paraId="28E85DD6">
            <w:pPr>
              <w:autoSpaceDE w:val="0"/>
              <w:autoSpaceDN w:val="0"/>
              <w:spacing w:line="252" w:lineRule="auto"/>
              <w:rPr>
                <w:rFonts w:ascii="Arial"/>
                <w:sz w:val="21"/>
                <w:highlight w:val="none"/>
              </w:rPr>
            </w:pPr>
          </w:p>
          <w:p w14:paraId="378EA9F0">
            <w:pPr>
              <w:autoSpaceDE w:val="0"/>
              <w:autoSpaceDN w:val="0"/>
              <w:spacing w:line="252" w:lineRule="auto"/>
              <w:rPr>
                <w:rFonts w:ascii="Arial"/>
                <w:sz w:val="21"/>
                <w:highlight w:val="none"/>
              </w:rPr>
            </w:pPr>
          </w:p>
          <w:p w14:paraId="5D9878E9">
            <w:pPr>
              <w:autoSpaceDE w:val="0"/>
              <w:autoSpaceDN w:val="0"/>
              <w:spacing w:line="252" w:lineRule="auto"/>
              <w:rPr>
                <w:rFonts w:ascii="Arial"/>
                <w:sz w:val="21"/>
                <w:highlight w:val="none"/>
              </w:rPr>
            </w:pPr>
          </w:p>
          <w:p w14:paraId="70952835">
            <w:pPr>
              <w:autoSpaceDE w:val="0"/>
              <w:autoSpaceDN w:val="0"/>
              <w:spacing w:line="253" w:lineRule="auto"/>
              <w:rPr>
                <w:rFonts w:ascii="Arial"/>
                <w:sz w:val="21"/>
                <w:highlight w:val="none"/>
              </w:rPr>
            </w:pPr>
          </w:p>
          <w:p w14:paraId="7F9EA7D4">
            <w:pPr>
              <w:autoSpaceDE w:val="0"/>
              <w:autoSpaceDN w:val="0"/>
              <w:spacing w:line="253" w:lineRule="auto"/>
              <w:rPr>
                <w:rFonts w:ascii="Arial"/>
                <w:sz w:val="21"/>
                <w:highlight w:val="none"/>
              </w:rPr>
            </w:pPr>
          </w:p>
          <w:p w14:paraId="2ECD6E50">
            <w:pPr>
              <w:pStyle w:val="253"/>
              <w:autoSpaceDE w:val="0"/>
              <w:autoSpaceDN w:val="0"/>
              <w:spacing w:before="46" w:line="191" w:lineRule="exact"/>
              <w:ind w:left="285"/>
              <w:rPr>
                <w:sz w:val="14"/>
                <w:szCs w:val="14"/>
                <w:highlight w:val="none"/>
              </w:rPr>
            </w:pPr>
            <w:r>
              <w:rPr>
                <w:b/>
                <w:bCs/>
                <w:spacing w:val="-1"/>
                <w:position w:val="1"/>
                <w:sz w:val="14"/>
                <w:szCs w:val="14"/>
                <w:highlight w:val="none"/>
              </w:rPr>
              <w:t>22</w:t>
            </w:r>
          </w:p>
        </w:tc>
        <w:tc>
          <w:tcPr>
            <w:tcW w:w="1019" w:type="dxa"/>
            <w:vAlign w:val="top"/>
          </w:tcPr>
          <w:p w14:paraId="21D33184">
            <w:pPr>
              <w:autoSpaceDE w:val="0"/>
              <w:autoSpaceDN w:val="0"/>
              <w:rPr>
                <w:rFonts w:ascii="Arial"/>
                <w:sz w:val="21"/>
                <w:highlight w:val="none"/>
              </w:rPr>
            </w:pPr>
          </w:p>
        </w:tc>
        <w:tc>
          <w:tcPr>
            <w:tcW w:w="5732" w:type="dxa"/>
            <w:vAlign w:val="top"/>
          </w:tcPr>
          <w:p w14:paraId="1C2D953F">
            <w:pPr>
              <w:autoSpaceDE w:val="0"/>
              <w:autoSpaceDN w:val="0"/>
              <w:spacing w:before="13" w:line="3619" w:lineRule="exact"/>
              <w:ind w:firstLine="134"/>
              <w:rPr>
                <w:highlight w:val="none"/>
              </w:rPr>
            </w:pPr>
            <w:r>
              <w:rPr>
                <w:position w:val="-72"/>
                <w:highlight w:val="none"/>
              </w:rPr>
              <w:drawing>
                <wp:inline distT="0" distB="0" distL="0" distR="0">
                  <wp:extent cx="2151380" cy="2298065"/>
                  <wp:effectExtent l="0" t="0" r="1270" b="698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8"/>
                          <a:stretch>
                            <a:fillRect/>
                          </a:stretch>
                        </pic:blipFill>
                        <pic:spPr>
                          <a:xfrm>
                            <a:off x="0" y="0"/>
                            <a:ext cx="2151887" cy="2298191"/>
                          </a:xfrm>
                          <a:prstGeom prst="rect">
                            <a:avLst/>
                          </a:prstGeom>
                        </pic:spPr>
                      </pic:pic>
                    </a:graphicData>
                  </a:graphic>
                </wp:inline>
              </w:drawing>
            </w:r>
          </w:p>
        </w:tc>
        <w:tc>
          <w:tcPr>
            <w:tcW w:w="1909" w:type="dxa"/>
            <w:vAlign w:val="top"/>
          </w:tcPr>
          <w:p w14:paraId="1539FD23">
            <w:pPr>
              <w:autoSpaceDE w:val="0"/>
              <w:autoSpaceDN w:val="0"/>
              <w:spacing w:line="252" w:lineRule="auto"/>
              <w:rPr>
                <w:rFonts w:ascii="Arial"/>
                <w:sz w:val="21"/>
                <w:highlight w:val="none"/>
              </w:rPr>
            </w:pPr>
          </w:p>
          <w:p w14:paraId="4739034F">
            <w:pPr>
              <w:autoSpaceDE w:val="0"/>
              <w:autoSpaceDN w:val="0"/>
              <w:spacing w:line="252" w:lineRule="auto"/>
              <w:rPr>
                <w:rFonts w:ascii="Arial"/>
                <w:sz w:val="21"/>
                <w:highlight w:val="none"/>
              </w:rPr>
            </w:pPr>
          </w:p>
          <w:p w14:paraId="4C74EA19">
            <w:pPr>
              <w:autoSpaceDE w:val="0"/>
              <w:autoSpaceDN w:val="0"/>
              <w:spacing w:line="252" w:lineRule="auto"/>
              <w:rPr>
                <w:rFonts w:ascii="Arial"/>
                <w:sz w:val="21"/>
                <w:highlight w:val="none"/>
              </w:rPr>
            </w:pPr>
          </w:p>
          <w:p w14:paraId="3D5872A7">
            <w:pPr>
              <w:autoSpaceDE w:val="0"/>
              <w:autoSpaceDN w:val="0"/>
              <w:spacing w:line="252" w:lineRule="auto"/>
              <w:rPr>
                <w:rFonts w:ascii="Arial"/>
                <w:sz w:val="21"/>
                <w:highlight w:val="none"/>
              </w:rPr>
            </w:pPr>
          </w:p>
          <w:p w14:paraId="490C3432">
            <w:pPr>
              <w:autoSpaceDE w:val="0"/>
              <w:autoSpaceDN w:val="0"/>
              <w:spacing w:line="252" w:lineRule="auto"/>
              <w:rPr>
                <w:rFonts w:ascii="Arial"/>
                <w:sz w:val="21"/>
                <w:highlight w:val="none"/>
              </w:rPr>
            </w:pPr>
          </w:p>
          <w:p w14:paraId="5AA395B7">
            <w:pPr>
              <w:autoSpaceDE w:val="0"/>
              <w:autoSpaceDN w:val="0"/>
              <w:spacing w:line="253" w:lineRule="auto"/>
              <w:rPr>
                <w:rFonts w:ascii="Arial"/>
                <w:sz w:val="21"/>
                <w:highlight w:val="none"/>
              </w:rPr>
            </w:pPr>
          </w:p>
          <w:p w14:paraId="52C348E4">
            <w:pPr>
              <w:autoSpaceDE w:val="0"/>
              <w:autoSpaceDN w:val="0"/>
              <w:spacing w:line="253" w:lineRule="auto"/>
              <w:rPr>
                <w:rFonts w:ascii="Arial"/>
                <w:sz w:val="21"/>
                <w:highlight w:val="none"/>
              </w:rPr>
            </w:pPr>
          </w:p>
          <w:p w14:paraId="2EABE39B">
            <w:pPr>
              <w:pStyle w:val="253"/>
              <w:autoSpaceDE w:val="0"/>
              <w:autoSpaceDN w:val="0"/>
              <w:spacing w:before="46" w:line="231" w:lineRule="auto"/>
              <w:ind w:left="30"/>
              <w:rPr>
                <w:sz w:val="14"/>
                <w:szCs w:val="14"/>
                <w:highlight w:val="none"/>
              </w:rPr>
            </w:pPr>
            <w:r>
              <w:rPr>
                <w:spacing w:val="7"/>
                <w:sz w:val="14"/>
                <w:szCs w:val="14"/>
                <w:highlight w:val="none"/>
              </w:rPr>
              <w:t>定制金色丝网印雕刻字</w:t>
            </w:r>
          </w:p>
        </w:tc>
        <w:tc>
          <w:tcPr>
            <w:tcW w:w="671" w:type="dxa"/>
            <w:vAlign w:val="top"/>
          </w:tcPr>
          <w:p w14:paraId="68EF5DA3">
            <w:pPr>
              <w:autoSpaceDE w:val="0"/>
              <w:autoSpaceDN w:val="0"/>
              <w:spacing w:line="252" w:lineRule="auto"/>
              <w:rPr>
                <w:rFonts w:ascii="Arial"/>
                <w:sz w:val="21"/>
                <w:highlight w:val="none"/>
              </w:rPr>
            </w:pPr>
          </w:p>
          <w:p w14:paraId="7E02C33E">
            <w:pPr>
              <w:autoSpaceDE w:val="0"/>
              <w:autoSpaceDN w:val="0"/>
              <w:spacing w:line="252" w:lineRule="auto"/>
              <w:rPr>
                <w:rFonts w:ascii="Arial"/>
                <w:sz w:val="21"/>
                <w:highlight w:val="none"/>
              </w:rPr>
            </w:pPr>
          </w:p>
          <w:p w14:paraId="1187B730">
            <w:pPr>
              <w:autoSpaceDE w:val="0"/>
              <w:autoSpaceDN w:val="0"/>
              <w:spacing w:line="252" w:lineRule="auto"/>
              <w:rPr>
                <w:rFonts w:ascii="Arial"/>
                <w:sz w:val="21"/>
                <w:highlight w:val="none"/>
              </w:rPr>
            </w:pPr>
          </w:p>
          <w:p w14:paraId="271B0273">
            <w:pPr>
              <w:autoSpaceDE w:val="0"/>
              <w:autoSpaceDN w:val="0"/>
              <w:spacing w:line="252" w:lineRule="auto"/>
              <w:rPr>
                <w:rFonts w:ascii="Arial"/>
                <w:sz w:val="21"/>
                <w:highlight w:val="none"/>
              </w:rPr>
            </w:pPr>
          </w:p>
          <w:p w14:paraId="72DA052B">
            <w:pPr>
              <w:autoSpaceDE w:val="0"/>
              <w:autoSpaceDN w:val="0"/>
              <w:spacing w:line="252" w:lineRule="auto"/>
              <w:rPr>
                <w:rFonts w:ascii="Arial"/>
                <w:sz w:val="21"/>
                <w:highlight w:val="none"/>
              </w:rPr>
            </w:pPr>
          </w:p>
          <w:p w14:paraId="4DF06366">
            <w:pPr>
              <w:autoSpaceDE w:val="0"/>
              <w:autoSpaceDN w:val="0"/>
              <w:spacing w:line="253" w:lineRule="auto"/>
              <w:rPr>
                <w:rFonts w:ascii="Arial"/>
                <w:sz w:val="21"/>
                <w:highlight w:val="none"/>
              </w:rPr>
            </w:pPr>
          </w:p>
          <w:p w14:paraId="49E8AFBB">
            <w:pPr>
              <w:autoSpaceDE w:val="0"/>
              <w:autoSpaceDN w:val="0"/>
              <w:spacing w:line="253" w:lineRule="auto"/>
              <w:rPr>
                <w:rFonts w:ascii="Arial"/>
                <w:sz w:val="21"/>
                <w:highlight w:val="none"/>
              </w:rPr>
            </w:pPr>
          </w:p>
          <w:p w14:paraId="62E9D83C">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4173D2D2">
            <w:pPr>
              <w:autoSpaceDE w:val="0"/>
              <w:autoSpaceDN w:val="0"/>
              <w:spacing w:line="252" w:lineRule="auto"/>
              <w:rPr>
                <w:rFonts w:ascii="Arial"/>
                <w:sz w:val="21"/>
                <w:highlight w:val="none"/>
              </w:rPr>
            </w:pPr>
          </w:p>
          <w:p w14:paraId="2385C35B">
            <w:pPr>
              <w:autoSpaceDE w:val="0"/>
              <w:autoSpaceDN w:val="0"/>
              <w:spacing w:line="252" w:lineRule="auto"/>
              <w:rPr>
                <w:rFonts w:ascii="Arial"/>
                <w:sz w:val="21"/>
                <w:highlight w:val="none"/>
              </w:rPr>
            </w:pPr>
          </w:p>
          <w:p w14:paraId="61F66CCA">
            <w:pPr>
              <w:autoSpaceDE w:val="0"/>
              <w:autoSpaceDN w:val="0"/>
              <w:spacing w:line="252" w:lineRule="auto"/>
              <w:rPr>
                <w:rFonts w:ascii="Arial"/>
                <w:sz w:val="21"/>
                <w:highlight w:val="none"/>
              </w:rPr>
            </w:pPr>
          </w:p>
          <w:p w14:paraId="4F2C67F4">
            <w:pPr>
              <w:autoSpaceDE w:val="0"/>
              <w:autoSpaceDN w:val="0"/>
              <w:spacing w:line="252" w:lineRule="auto"/>
              <w:rPr>
                <w:rFonts w:ascii="Arial"/>
                <w:sz w:val="21"/>
                <w:highlight w:val="none"/>
              </w:rPr>
            </w:pPr>
          </w:p>
          <w:p w14:paraId="2CB63E3E">
            <w:pPr>
              <w:autoSpaceDE w:val="0"/>
              <w:autoSpaceDN w:val="0"/>
              <w:spacing w:line="252" w:lineRule="auto"/>
              <w:rPr>
                <w:rFonts w:ascii="Arial"/>
                <w:sz w:val="21"/>
                <w:highlight w:val="none"/>
              </w:rPr>
            </w:pPr>
          </w:p>
          <w:p w14:paraId="453CBB90">
            <w:pPr>
              <w:autoSpaceDE w:val="0"/>
              <w:autoSpaceDN w:val="0"/>
              <w:spacing w:line="253" w:lineRule="auto"/>
              <w:rPr>
                <w:rFonts w:ascii="Arial"/>
                <w:sz w:val="21"/>
                <w:highlight w:val="none"/>
              </w:rPr>
            </w:pPr>
          </w:p>
          <w:p w14:paraId="73DF8668">
            <w:pPr>
              <w:autoSpaceDE w:val="0"/>
              <w:autoSpaceDN w:val="0"/>
              <w:spacing w:line="253" w:lineRule="auto"/>
              <w:rPr>
                <w:rFonts w:ascii="Arial"/>
                <w:sz w:val="21"/>
                <w:highlight w:val="none"/>
              </w:rPr>
            </w:pPr>
          </w:p>
          <w:p w14:paraId="507DFD52">
            <w:pPr>
              <w:pStyle w:val="253"/>
              <w:autoSpaceDE w:val="0"/>
              <w:autoSpaceDN w:val="0"/>
              <w:spacing w:before="46" w:line="190" w:lineRule="exact"/>
              <w:ind w:left="277"/>
              <w:rPr>
                <w:sz w:val="14"/>
                <w:szCs w:val="14"/>
                <w:highlight w:val="none"/>
              </w:rPr>
            </w:pPr>
            <w:r>
              <w:rPr>
                <w:spacing w:val="2"/>
                <w:position w:val="1"/>
                <w:sz w:val="14"/>
                <w:szCs w:val="14"/>
                <w:highlight w:val="none"/>
              </w:rPr>
              <w:t>3.60</w:t>
            </w:r>
          </w:p>
        </w:tc>
        <w:tc>
          <w:tcPr>
            <w:tcW w:w="1058" w:type="dxa"/>
            <w:vAlign w:val="top"/>
          </w:tcPr>
          <w:p w14:paraId="27A002A7">
            <w:pPr>
              <w:autoSpaceDE w:val="0"/>
              <w:autoSpaceDN w:val="0"/>
              <w:rPr>
                <w:rFonts w:ascii="Arial"/>
                <w:sz w:val="21"/>
                <w:highlight w:val="none"/>
              </w:rPr>
            </w:pPr>
          </w:p>
        </w:tc>
        <w:tc>
          <w:tcPr>
            <w:tcW w:w="1161" w:type="dxa"/>
            <w:vAlign w:val="top"/>
          </w:tcPr>
          <w:p w14:paraId="570C4227">
            <w:pPr>
              <w:autoSpaceDE w:val="0"/>
              <w:autoSpaceDN w:val="0"/>
              <w:rPr>
                <w:rFonts w:ascii="Arial"/>
                <w:sz w:val="21"/>
                <w:highlight w:val="none"/>
              </w:rPr>
            </w:pPr>
          </w:p>
        </w:tc>
        <w:tc>
          <w:tcPr>
            <w:tcW w:w="1404" w:type="dxa"/>
            <w:vAlign w:val="top"/>
          </w:tcPr>
          <w:p w14:paraId="6928E1BD">
            <w:pPr>
              <w:autoSpaceDE w:val="0"/>
              <w:autoSpaceDN w:val="0"/>
              <w:rPr>
                <w:rFonts w:ascii="Arial"/>
                <w:sz w:val="21"/>
                <w:highlight w:val="none"/>
              </w:rPr>
            </w:pPr>
          </w:p>
        </w:tc>
      </w:tr>
      <w:tr w14:paraId="34E1D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8" w:hRule="atLeast"/>
        </w:trPr>
        <w:tc>
          <w:tcPr>
            <w:tcW w:w="713" w:type="dxa"/>
            <w:vAlign w:val="top"/>
          </w:tcPr>
          <w:p w14:paraId="5C4A43BC">
            <w:pPr>
              <w:autoSpaceDE w:val="0"/>
              <w:autoSpaceDN w:val="0"/>
              <w:spacing w:line="256" w:lineRule="auto"/>
              <w:rPr>
                <w:rFonts w:ascii="Arial"/>
                <w:sz w:val="21"/>
                <w:highlight w:val="none"/>
              </w:rPr>
            </w:pPr>
          </w:p>
          <w:p w14:paraId="31720626">
            <w:pPr>
              <w:autoSpaceDE w:val="0"/>
              <w:autoSpaceDN w:val="0"/>
              <w:spacing w:line="257" w:lineRule="auto"/>
              <w:rPr>
                <w:rFonts w:ascii="Arial"/>
                <w:sz w:val="21"/>
                <w:highlight w:val="none"/>
              </w:rPr>
            </w:pPr>
          </w:p>
          <w:p w14:paraId="2616C45D">
            <w:pPr>
              <w:autoSpaceDE w:val="0"/>
              <w:autoSpaceDN w:val="0"/>
              <w:spacing w:line="257" w:lineRule="auto"/>
              <w:rPr>
                <w:rFonts w:ascii="Arial"/>
                <w:sz w:val="21"/>
                <w:highlight w:val="none"/>
              </w:rPr>
            </w:pPr>
          </w:p>
          <w:p w14:paraId="07FDAD66">
            <w:pPr>
              <w:autoSpaceDE w:val="0"/>
              <w:autoSpaceDN w:val="0"/>
              <w:spacing w:line="257" w:lineRule="auto"/>
              <w:rPr>
                <w:rFonts w:ascii="Arial"/>
                <w:sz w:val="21"/>
                <w:highlight w:val="none"/>
              </w:rPr>
            </w:pPr>
          </w:p>
          <w:p w14:paraId="691B4562">
            <w:pPr>
              <w:autoSpaceDE w:val="0"/>
              <w:autoSpaceDN w:val="0"/>
              <w:spacing w:line="257" w:lineRule="auto"/>
              <w:rPr>
                <w:rFonts w:ascii="Arial"/>
                <w:sz w:val="21"/>
                <w:highlight w:val="none"/>
              </w:rPr>
            </w:pPr>
          </w:p>
          <w:p w14:paraId="6403868F">
            <w:pPr>
              <w:autoSpaceDE w:val="0"/>
              <w:autoSpaceDN w:val="0"/>
              <w:spacing w:line="257" w:lineRule="auto"/>
              <w:rPr>
                <w:rFonts w:ascii="Arial"/>
                <w:sz w:val="21"/>
                <w:highlight w:val="none"/>
              </w:rPr>
            </w:pPr>
          </w:p>
          <w:p w14:paraId="5942CBF5">
            <w:pPr>
              <w:pStyle w:val="253"/>
              <w:autoSpaceDE w:val="0"/>
              <w:autoSpaceDN w:val="0"/>
              <w:spacing w:before="45" w:line="190" w:lineRule="exact"/>
              <w:ind w:left="285"/>
              <w:rPr>
                <w:sz w:val="14"/>
                <w:szCs w:val="14"/>
                <w:highlight w:val="none"/>
              </w:rPr>
            </w:pPr>
            <w:r>
              <w:rPr>
                <w:b/>
                <w:bCs/>
                <w:spacing w:val="-1"/>
                <w:position w:val="1"/>
                <w:sz w:val="14"/>
                <w:szCs w:val="14"/>
                <w:highlight w:val="none"/>
              </w:rPr>
              <w:t>23</w:t>
            </w:r>
          </w:p>
        </w:tc>
        <w:tc>
          <w:tcPr>
            <w:tcW w:w="1019" w:type="dxa"/>
            <w:vAlign w:val="top"/>
          </w:tcPr>
          <w:p w14:paraId="674BFA10">
            <w:pPr>
              <w:autoSpaceDE w:val="0"/>
              <w:autoSpaceDN w:val="0"/>
              <w:spacing w:line="256" w:lineRule="auto"/>
              <w:rPr>
                <w:rFonts w:ascii="Arial"/>
                <w:sz w:val="21"/>
                <w:highlight w:val="none"/>
              </w:rPr>
            </w:pPr>
          </w:p>
          <w:p w14:paraId="57ABA9D4">
            <w:pPr>
              <w:autoSpaceDE w:val="0"/>
              <w:autoSpaceDN w:val="0"/>
              <w:spacing w:line="256" w:lineRule="auto"/>
              <w:rPr>
                <w:rFonts w:ascii="Arial"/>
                <w:sz w:val="21"/>
                <w:highlight w:val="none"/>
              </w:rPr>
            </w:pPr>
          </w:p>
          <w:p w14:paraId="50C29E48">
            <w:pPr>
              <w:autoSpaceDE w:val="0"/>
              <w:autoSpaceDN w:val="0"/>
              <w:spacing w:line="257" w:lineRule="auto"/>
              <w:rPr>
                <w:rFonts w:ascii="Arial"/>
                <w:sz w:val="21"/>
                <w:highlight w:val="none"/>
              </w:rPr>
            </w:pPr>
          </w:p>
          <w:p w14:paraId="14CE0DA1">
            <w:pPr>
              <w:autoSpaceDE w:val="0"/>
              <w:autoSpaceDN w:val="0"/>
              <w:spacing w:line="257" w:lineRule="auto"/>
              <w:rPr>
                <w:rFonts w:ascii="Arial"/>
                <w:sz w:val="21"/>
                <w:highlight w:val="none"/>
              </w:rPr>
            </w:pPr>
          </w:p>
          <w:p w14:paraId="5CE87305">
            <w:pPr>
              <w:autoSpaceDE w:val="0"/>
              <w:autoSpaceDN w:val="0"/>
              <w:spacing w:line="257" w:lineRule="auto"/>
              <w:rPr>
                <w:rFonts w:ascii="Arial"/>
                <w:sz w:val="21"/>
                <w:highlight w:val="none"/>
              </w:rPr>
            </w:pPr>
          </w:p>
          <w:p w14:paraId="489B99E6">
            <w:pPr>
              <w:autoSpaceDE w:val="0"/>
              <w:autoSpaceDN w:val="0"/>
              <w:spacing w:line="257" w:lineRule="auto"/>
              <w:rPr>
                <w:rFonts w:ascii="Arial"/>
                <w:sz w:val="21"/>
                <w:highlight w:val="none"/>
              </w:rPr>
            </w:pPr>
          </w:p>
          <w:p w14:paraId="6470AF76">
            <w:pPr>
              <w:pStyle w:val="253"/>
              <w:autoSpaceDE w:val="0"/>
              <w:autoSpaceDN w:val="0"/>
              <w:spacing w:before="46" w:line="232" w:lineRule="auto"/>
              <w:ind w:left="148"/>
              <w:rPr>
                <w:sz w:val="14"/>
                <w:szCs w:val="14"/>
                <w:highlight w:val="none"/>
              </w:rPr>
            </w:pPr>
            <w:r>
              <w:rPr>
                <w:b/>
                <w:bCs/>
                <w:spacing w:val="1"/>
                <w:sz w:val="14"/>
                <w:szCs w:val="14"/>
                <w:highlight w:val="none"/>
              </w:rPr>
              <w:t>吊装标识：</w:t>
            </w:r>
          </w:p>
        </w:tc>
        <w:tc>
          <w:tcPr>
            <w:tcW w:w="5732" w:type="dxa"/>
            <w:vAlign w:val="top"/>
          </w:tcPr>
          <w:p w14:paraId="18428527">
            <w:pPr>
              <w:autoSpaceDE w:val="0"/>
              <w:autoSpaceDN w:val="0"/>
              <w:spacing w:before="105" w:line="2621" w:lineRule="exact"/>
              <w:ind w:firstLine="65"/>
              <w:rPr>
                <w:highlight w:val="none"/>
              </w:rPr>
            </w:pPr>
            <w:r>
              <w:rPr>
                <w:position w:val="-52"/>
                <w:highlight w:val="none"/>
              </w:rPr>
              <w:drawing>
                <wp:inline distT="0" distB="0" distL="0" distR="0">
                  <wp:extent cx="3559810" cy="1663700"/>
                  <wp:effectExtent l="0" t="0" r="2540" b="1270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69"/>
                          <a:stretch>
                            <a:fillRect/>
                          </a:stretch>
                        </pic:blipFill>
                        <pic:spPr>
                          <a:xfrm>
                            <a:off x="0" y="0"/>
                            <a:ext cx="3560064" cy="1664207"/>
                          </a:xfrm>
                          <a:prstGeom prst="rect">
                            <a:avLst/>
                          </a:prstGeom>
                        </pic:spPr>
                      </pic:pic>
                    </a:graphicData>
                  </a:graphic>
                </wp:inline>
              </w:drawing>
            </w:r>
          </w:p>
        </w:tc>
        <w:tc>
          <w:tcPr>
            <w:tcW w:w="1909" w:type="dxa"/>
            <w:vAlign w:val="top"/>
          </w:tcPr>
          <w:p w14:paraId="2AEEBBE0">
            <w:pPr>
              <w:autoSpaceDE w:val="0"/>
              <w:autoSpaceDN w:val="0"/>
              <w:spacing w:line="292" w:lineRule="auto"/>
              <w:rPr>
                <w:rFonts w:ascii="Arial"/>
                <w:sz w:val="21"/>
                <w:highlight w:val="none"/>
              </w:rPr>
            </w:pPr>
          </w:p>
          <w:p w14:paraId="110B2ED9">
            <w:pPr>
              <w:autoSpaceDE w:val="0"/>
              <w:autoSpaceDN w:val="0"/>
              <w:spacing w:line="292" w:lineRule="auto"/>
              <w:rPr>
                <w:rFonts w:ascii="Arial"/>
                <w:sz w:val="21"/>
                <w:highlight w:val="none"/>
              </w:rPr>
            </w:pPr>
          </w:p>
          <w:p w14:paraId="5C85B075">
            <w:pPr>
              <w:autoSpaceDE w:val="0"/>
              <w:autoSpaceDN w:val="0"/>
              <w:spacing w:line="292" w:lineRule="auto"/>
              <w:rPr>
                <w:rFonts w:ascii="Arial"/>
                <w:sz w:val="21"/>
                <w:highlight w:val="none"/>
              </w:rPr>
            </w:pPr>
          </w:p>
          <w:p w14:paraId="7724088B">
            <w:pPr>
              <w:autoSpaceDE w:val="0"/>
              <w:autoSpaceDN w:val="0"/>
              <w:spacing w:line="292" w:lineRule="auto"/>
              <w:rPr>
                <w:rFonts w:ascii="Arial"/>
                <w:sz w:val="21"/>
                <w:highlight w:val="none"/>
              </w:rPr>
            </w:pPr>
          </w:p>
          <w:p w14:paraId="2BD1AB16">
            <w:pPr>
              <w:pStyle w:val="253"/>
              <w:autoSpaceDE w:val="0"/>
              <w:autoSpaceDN w:val="0"/>
              <w:spacing w:before="45" w:line="232" w:lineRule="auto"/>
              <w:ind w:left="27"/>
              <w:rPr>
                <w:sz w:val="14"/>
                <w:szCs w:val="14"/>
                <w:highlight w:val="none"/>
              </w:rPr>
            </w:pPr>
            <w:r>
              <w:rPr>
                <w:spacing w:val="7"/>
                <w:sz w:val="14"/>
                <w:szCs w:val="14"/>
                <w:highlight w:val="none"/>
              </w:rPr>
              <w:t>8厚低反射钢化玻璃</w:t>
            </w:r>
          </w:p>
          <w:p w14:paraId="42C8195F">
            <w:pPr>
              <w:pStyle w:val="253"/>
              <w:autoSpaceDE w:val="0"/>
              <w:autoSpaceDN w:val="0"/>
              <w:spacing w:before="9" w:line="234" w:lineRule="auto"/>
              <w:ind w:left="35"/>
              <w:rPr>
                <w:sz w:val="14"/>
                <w:szCs w:val="14"/>
                <w:highlight w:val="none"/>
              </w:rPr>
            </w:pPr>
            <w:r>
              <w:rPr>
                <w:spacing w:val="6"/>
                <w:sz w:val="14"/>
                <w:szCs w:val="14"/>
                <w:highlight w:val="none"/>
              </w:rPr>
              <w:t>（10*15~30 U型不锈钢包</w:t>
            </w:r>
          </w:p>
          <w:p w14:paraId="35F60B4A">
            <w:pPr>
              <w:pStyle w:val="253"/>
              <w:autoSpaceDE w:val="0"/>
              <w:autoSpaceDN w:val="0"/>
              <w:spacing w:before="4" w:line="251" w:lineRule="auto"/>
              <w:ind w:left="26" w:right="48"/>
              <w:rPr>
                <w:sz w:val="14"/>
                <w:szCs w:val="14"/>
                <w:highlight w:val="none"/>
              </w:rPr>
            </w:pPr>
            <w:r>
              <w:rPr>
                <w:spacing w:val="8"/>
                <w:sz w:val="14"/>
                <w:szCs w:val="14"/>
                <w:highlight w:val="none"/>
              </w:rPr>
              <w:t>边）,贴10厚亚克力雕刻字</w:t>
            </w:r>
            <w:r>
              <w:rPr>
                <w:spacing w:val="6"/>
                <w:sz w:val="14"/>
                <w:szCs w:val="14"/>
                <w:highlight w:val="none"/>
              </w:rPr>
              <w:t>规格1500*550，</w:t>
            </w:r>
            <w:r>
              <w:rPr>
                <w:rFonts w:ascii="Calibri" w:hAnsi="Calibri" w:eastAsia="Calibri" w:cs="Calibri"/>
                <w:spacing w:val="6"/>
                <w:sz w:val="14"/>
                <w:szCs w:val="14"/>
                <w:highlight w:val="none"/>
              </w:rPr>
              <w:t>φ</w:t>
            </w:r>
            <w:r>
              <w:rPr>
                <w:spacing w:val="6"/>
                <w:sz w:val="14"/>
                <w:szCs w:val="14"/>
                <w:highlight w:val="none"/>
              </w:rPr>
              <w:t>3.0钢丝吊</w:t>
            </w:r>
            <w:r>
              <w:rPr>
                <w:spacing w:val="2"/>
                <w:sz w:val="14"/>
                <w:szCs w:val="14"/>
                <w:highlight w:val="none"/>
              </w:rPr>
              <w:t>装</w:t>
            </w:r>
          </w:p>
        </w:tc>
        <w:tc>
          <w:tcPr>
            <w:tcW w:w="671" w:type="dxa"/>
            <w:vAlign w:val="top"/>
          </w:tcPr>
          <w:p w14:paraId="729EFC1B">
            <w:pPr>
              <w:autoSpaceDE w:val="0"/>
              <w:autoSpaceDN w:val="0"/>
              <w:spacing w:line="256" w:lineRule="auto"/>
              <w:rPr>
                <w:rFonts w:ascii="Arial"/>
                <w:sz w:val="21"/>
                <w:highlight w:val="none"/>
              </w:rPr>
            </w:pPr>
          </w:p>
          <w:p w14:paraId="5F8B096E">
            <w:pPr>
              <w:autoSpaceDE w:val="0"/>
              <w:autoSpaceDN w:val="0"/>
              <w:spacing w:line="256" w:lineRule="auto"/>
              <w:rPr>
                <w:rFonts w:ascii="Arial"/>
                <w:sz w:val="21"/>
                <w:highlight w:val="none"/>
              </w:rPr>
            </w:pPr>
          </w:p>
          <w:p w14:paraId="789EE276">
            <w:pPr>
              <w:autoSpaceDE w:val="0"/>
              <w:autoSpaceDN w:val="0"/>
              <w:spacing w:line="257" w:lineRule="auto"/>
              <w:rPr>
                <w:rFonts w:ascii="Arial"/>
                <w:sz w:val="21"/>
                <w:highlight w:val="none"/>
              </w:rPr>
            </w:pPr>
          </w:p>
          <w:p w14:paraId="1A015285">
            <w:pPr>
              <w:autoSpaceDE w:val="0"/>
              <w:autoSpaceDN w:val="0"/>
              <w:spacing w:line="257" w:lineRule="auto"/>
              <w:rPr>
                <w:rFonts w:ascii="Arial"/>
                <w:sz w:val="21"/>
                <w:highlight w:val="none"/>
              </w:rPr>
            </w:pPr>
          </w:p>
          <w:p w14:paraId="6FDEA396">
            <w:pPr>
              <w:autoSpaceDE w:val="0"/>
              <w:autoSpaceDN w:val="0"/>
              <w:spacing w:line="257" w:lineRule="auto"/>
              <w:rPr>
                <w:rFonts w:ascii="Arial"/>
                <w:sz w:val="21"/>
                <w:highlight w:val="none"/>
              </w:rPr>
            </w:pPr>
          </w:p>
          <w:p w14:paraId="5E0F9639">
            <w:pPr>
              <w:autoSpaceDE w:val="0"/>
              <w:autoSpaceDN w:val="0"/>
              <w:spacing w:line="257" w:lineRule="auto"/>
              <w:rPr>
                <w:rFonts w:ascii="Arial"/>
                <w:sz w:val="21"/>
                <w:highlight w:val="none"/>
              </w:rPr>
            </w:pPr>
          </w:p>
          <w:p w14:paraId="6EA8FC92">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12755F4D">
            <w:pPr>
              <w:autoSpaceDE w:val="0"/>
              <w:autoSpaceDN w:val="0"/>
              <w:spacing w:line="256" w:lineRule="auto"/>
              <w:rPr>
                <w:rFonts w:ascii="Arial"/>
                <w:sz w:val="21"/>
                <w:highlight w:val="none"/>
              </w:rPr>
            </w:pPr>
          </w:p>
          <w:p w14:paraId="2B8DB401">
            <w:pPr>
              <w:autoSpaceDE w:val="0"/>
              <w:autoSpaceDN w:val="0"/>
              <w:spacing w:line="257" w:lineRule="auto"/>
              <w:rPr>
                <w:rFonts w:ascii="Arial"/>
                <w:sz w:val="21"/>
                <w:highlight w:val="none"/>
              </w:rPr>
            </w:pPr>
          </w:p>
          <w:p w14:paraId="1CF6822C">
            <w:pPr>
              <w:autoSpaceDE w:val="0"/>
              <w:autoSpaceDN w:val="0"/>
              <w:spacing w:line="257" w:lineRule="auto"/>
              <w:rPr>
                <w:rFonts w:ascii="Arial"/>
                <w:sz w:val="21"/>
                <w:highlight w:val="none"/>
              </w:rPr>
            </w:pPr>
          </w:p>
          <w:p w14:paraId="4D896CDD">
            <w:pPr>
              <w:autoSpaceDE w:val="0"/>
              <w:autoSpaceDN w:val="0"/>
              <w:spacing w:line="257" w:lineRule="auto"/>
              <w:rPr>
                <w:rFonts w:ascii="Arial"/>
                <w:sz w:val="21"/>
                <w:highlight w:val="none"/>
              </w:rPr>
            </w:pPr>
          </w:p>
          <w:p w14:paraId="45A3E5D4">
            <w:pPr>
              <w:autoSpaceDE w:val="0"/>
              <w:autoSpaceDN w:val="0"/>
              <w:spacing w:line="257" w:lineRule="auto"/>
              <w:rPr>
                <w:rFonts w:ascii="Arial"/>
                <w:sz w:val="21"/>
                <w:highlight w:val="none"/>
              </w:rPr>
            </w:pPr>
          </w:p>
          <w:p w14:paraId="069C984E">
            <w:pPr>
              <w:autoSpaceDE w:val="0"/>
              <w:autoSpaceDN w:val="0"/>
              <w:spacing w:line="257" w:lineRule="auto"/>
              <w:rPr>
                <w:rFonts w:ascii="Arial"/>
                <w:sz w:val="21"/>
                <w:highlight w:val="none"/>
              </w:rPr>
            </w:pPr>
          </w:p>
          <w:p w14:paraId="524C2F18">
            <w:pPr>
              <w:pStyle w:val="253"/>
              <w:autoSpaceDE w:val="0"/>
              <w:autoSpaceDN w:val="0"/>
              <w:spacing w:before="45" w:line="190" w:lineRule="exact"/>
              <w:ind w:left="428"/>
              <w:rPr>
                <w:sz w:val="14"/>
                <w:szCs w:val="14"/>
                <w:highlight w:val="none"/>
              </w:rPr>
            </w:pPr>
            <w:r>
              <w:rPr>
                <w:position w:val="1"/>
                <w:sz w:val="14"/>
                <w:szCs w:val="14"/>
                <w:highlight w:val="none"/>
              </w:rPr>
              <w:t>3</w:t>
            </w:r>
          </w:p>
        </w:tc>
        <w:tc>
          <w:tcPr>
            <w:tcW w:w="1058" w:type="dxa"/>
            <w:vAlign w:val="top"/>
          </w:tcPr>
          <w:p w14:paraId="2AC451D7">
            <w:pPr>
              <w:autoSpaceDE w:val="0"/>
              <w:autoSpaceDN w:val="0"/>
              <w:rPr>
                <w:rFonts w:ascii="Arial"/>
                <w:sz w:val="21"/>
                <w:highlight w:val="none"/>
              </w:rPr>
            </w:pPr>
          </w:p>
        </w:tc>
        <w:tc>
          <w:tcPr>
            <w:tcW w:w="1161" w:type="dxa"/>
            <w:vAlign w:val="top"/>
          </w:tcPr>
          <w:p w14:paraId="1DD1D073">
            <w:pPr>
              <w:autoSpaceDE w:val="0"/>
              <w:autoSpaceDN w:val="0"/>
              <w:rPr>
                <w:rFonts w:ascii="Arial"/>
                <w:sz w:val="21"/>
                <w:highlight w:val="none"/>
              </w:rPr>
            </w:pPr>
          </w:p>
        </w:tc>
        <w:tc>
          <w:tcPr>
            <w:tcW w:w="1404" w:type="dxa"/>
            <w:vAlign w:val="top"/>
          </w:tcPr>
          <w:p w14:paraId="2930D5F0">
            <w:pPr>
              <w:autoSpaceDE w:val="0"/>
              <w:autoSpaceDN w:val="0"/>
              <w:rPr>
                <w:rFonts w:ascii="Arial"/>
                <w:sz w:val="21"/>
                <w:highlight w:val="none"/>
              </w:rPr>
            </w:pPr>
          </w:p>
        </w:tc>
      </w:tr>
    </w:tbl>
    <w:p w14:paraId="7A2CFB75">
      <w:pPr>
        <w:rPr>
          <w:rFonts w:ascii="Arial"/>
          <w:sz w:val="21"/>
          <w:highlight w:val="none"/>
        </w:rPr>
      </w:pPr>
    </w:p>
    <w:p w14:paraId="5E35A1E0">
      <w:pPr>
        <w:rPr>
          <w:rFonts w:ascii="Arial" w:hAnsi="Arial" w:eastAsia="Arial" w:cs="Arial"/>
          <w:sz w:val="21"/>
          <w:szCs w:val="21"/>
          <w:highlight w:val="none"/>
        </w:rPr>
        <w:sectPr>
          <w:pgSz w:w="16837" w:h="11905"/>
          <w:pgMar w:top="2199" w:right="1234" w:bottom="0" w:left="1017" w:header="1365" w:footer="0" w:gutter="0"/>
          <w:cols w:space="720" w:num="1"/>
        </w:sectPr>
      </w:pPr>
    </w:p>
    <w:p w14:paraId="0B99E0BA">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660A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97329B2">
            <w:pPr>
              <w:autoSpaceDE w:val="0"/>
              <w:autoSpaceDN w:val="0"/>
              <w:spacing w:line="283" w:lineRule="auto"/>
              <w:rPr>
                <w:rFonts w:ascii="Arial"/>
                <w:sz w:val="21"/>
                <w:highlight w:val="none"/>
              </w:rPr>
            </w:pPr>
          </w:p>
          <w:p w14:paraId="4DF180E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9498D85">
            <w:pPr>
              <w:autoSpaceDE w:val="0"/>
              <w:autoSpaceDN w:val="0"/>
              <w:spacing w:line="283" w:lineRule="auto"/>
              <w:rPr>
                <w:rFonts w:ascii="Arial"/>
                <w:sz w:val="21"/>
                <w:highlight w:val="none"/>
              </w:rPr>
            </w:pPr>
          </w:p>
          <w:p w14:paraId="53E2A888">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FBA35D5">
            <w:pPr>
              <w:autoSpaceDE w:val="0"/>
              <w:autoSpaceDN w:val="0"/>
              <w:spacing w:line="283" w:lineRule="auto"/>
              <w:rPr>
                <w:rFonts w:ascii="Arial"/>
                <w:sz w:val="21"/>
                <w:highlight w:val="none"/>
              </w:rPr>
            </w:pPr>
          </w:p>
          <w:p w14:paraId="0CDAE33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7994DC3">
            <w:pPr>
              <w:autoSpaceDE w:val="0"/>
              <w:autoSpaceDN w:val="0"/>
              <w:spacing w:line="283" w:lineRule="auto"/>
              <w:rPr>
                <w:rFonts w:ascii="Arial"/>
                <w:sz w:val="21"/>
                <w:highlight w:val="none"/>
              </w:rPr>
            </w:pPr>
          </w:p>
          <w:p w14:paraId="46408DAC">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A0E1DDD">
            <w:pPr>
              <w:autoSpaceDE w:val="0"/>
              <w:autoSpaceDN w:val="0"/>
              <w:spacing w:line="283" w:lineRule="auto"/>
              <w:rPr>
                <w:rFonts w:ascii="Arial"/>
                <w:sz w:val="21"/>
                <w:highlight w:val="none"/>
              </w:rPr>
            </w:pPr>
          </w:p>
          <w:p w14:paraId="1C535500">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8EEA44B">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64B400C5">
            <w:pPr>
              <w:autoSpaceDE w:val="0"/>
              <w:autoSpaceDN w:val="0"/>
              <w:spacing w:line="283" w:lineRule="auto"/>
              <w:rPr>
                <w:rFonts w:ascii="Arial"/>
                <w:sz w:val="21"/>
                <w:highlight w:val="none"/>
              </w:rPr>
            </w:pPr>
          </w:p>
          <w:p w14:paraId="04336272">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7756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B8F856E">
            <w:pPr>
              <w:autoSpaceDE w:val="0"/>
              <w:autoSpaceDN w:val="0"/>
              <w:rPr>
                <w:rFonts w:ascii="Arial"/>
                <w:sz w:val="21"/>
                <w:highlight w:val="none"/>
              </w:rPr>
            </w:pPr>
          </w:p>
        </w:tc>
        <w:tc>
          <w:tcPr>
            <w:tcW w:w="1019" w:type="dxa"/>
            <w:vMerge w:val="continue"/>
            <w:tcBorders>
              <w:top w:val="nil"/>
            </w:tcBorders>
            <w:vAlign w:val="top"/>
          </w:tcPr>
          <w:p w14:paraId="43A2CEFA">
            <w:pPr>
              <w:autoSpaceDE w:val="0"/>
              <w:autoSpaceDN w:val="0"/>
              <w:rPr>
                <w:rFonts w:ascii="Arial"/>
                <w:sz w:val="21"/>
                <w:highlight w:val="none"/>
              </w:rPr>
            </w:pPr>
          </w:p>
        </w:tc>
        <w:tc>
          <w:tcPr>
            <w:tcW w:w="5732" w:type="dxa"/>
            <w:vMerge w:val="continue"/>
            <w:tcBorders>
              <w:top w:val="nil"/>
            </w:tcBorders>
            <w:vAlign w:val="top"/>
          </w:tcPr>
          <w:p w14:paraId="519C8B1D">
            <w:pPr>
              <w:autoSpaceDE w:val="0"/>
              <w:autoSpaceDN w:val="0"/>
              <w:rPr>
                <w:rFonts w:ascii="Arial"/>
                <w:sz w:val="21"/>
                <w:highlight w:val="none"/>
              </w:rPr>
            </w:pPr>
          </w:p>
        </w:tc>
        <w:tc>
          <w:tcPr>
            <w:tcW w:w="1909" w:type="dxa"/>
            <w:vMerge w:val="continue"/>
            <w:tcBorders>
              <w:top w:val="nil"/>
            </w:tcBorders>
            <w:vAlign w:val="top"/>
          </w:tcPr>
          <w:p w14:paraId="65625A51">
            <w:pPr>
              <w:autoSpaceDE w:val="0"/>
              <w:autoSpaceDN w:val="0"/>
              <w:rPr>
                <w:rFonts w:ascii="Arial"/>
                <w:sz w:val="21"/>
                <w:highlight w:val="none"/>
              </w:rPr>
            </w:pPr>
          </w:p>
        </w:tc>
        <w:tc>
          <w:tcPr>
            <w:tcW w:w="671" w:type="dxa"/>
            <w:vMerge w:val="continue"/>
            <w:tcBorders>
              <w:top w:val="nil"/>
            </w:tcBorders>
            <w:vAlign w:val="top"/>
          </w:tcPr>
          <w:p w14:paraId="271E4E84">
            <w:pPr>
              <w:autoSpaceDE w:val="0"/>
              <w:autoSpaceDN w:val="0"/>
              <w:rPr>
                <w:rFonts w:ascii="Arial"/>
                <w:sz w:val="21"/>
                <w:highlight w:val="none"/>
              </w:rPr>
            </w:pPr>
          </w:p>
        </w:tc>
        <w:tc>
          <w:tcPr>
            <w:tcW w:w="907" w:type="dxa"/>
            <w:vAlign w:val="top"/>
          </w:tcPr>
          <w:p w14:paraId="7DCD5E7C">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7DCC9C9D">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015B5F0C">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EA2AE13">
            <w:pPr>
              <w:autoSpaceDE w:val="0"/>
              <w:autoSpaceDN w:val="0"/>
              <w:rPr>
                <w:rFonts w:ascii="Arial"/>
                <w:sz w:val="21"/>
                <w:highlight w:val="none"/>
              </w:rPr>
            </w:pPr>
          </w:p>
        </w:tc>
      </w:tr>
      <w:tr w14:paraId="7F670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atLeast"/>
        </w:trPr>
        <w:tc>
          <w:tcPr>
            <w:tcW w:w="713" w:type="dxa"/>
            <w:vAlign w:val="top"/>
          </w:tcPr>
          <w:p w14:paraId="2D1953DC">
            <w:pPr>
              <w:autoSpaceDE w:val="0"/>
              <w:autoSpaceDN w:val="0"/>
              <w:spacing w:line="244" w:lineRule="auto"/>
              <w:rPr>
                <w:rFonts w:ascii="Arial"/>
                <w:sz w:val="21"/>
                <w:highlight w:val="none"/>
              </w:rPr>
            </w:pPr>
          </w:p>
          <w:p w14:paraId="56CD970E">
            <w:pPr>
              <w:autoSpaceDE w:val="0"/>
              <w:autoSpaceDN w:val="0"/>
              <w:spacing w:line="244" w:lineRule="auto"/>
              <w:rPr>
                <w:rFonts w:ascii="Arial"/>
                <w:sz w:val="21"/>
                <w:highlight w:val="none"/>
              </w:rPr>
            </w:pPr>
          </w:p>
          <w:p w14:paraId="12D80E19">
            <w:pPr>
              <w:autoSpaceDE w:val="0"/>
              <w:autoSpaceDN w:val="0"/>
              <w:spacing w:line="244" w:lineRule="auto"/>
              <w:rPr>
                <w:rFonts w:ascii="Arial"/>
                <w:sz w:val="21"/>
                <w:highlight w:val="none"/>
              </w:rPr>
            </w:pPr>
          </w:p>
          <w:p w14:paraId="62651834">
            <w:pPr>
              <w:autoSpaceDE w:val="0"/>
              <w:autoSpaceDN w:val="0"/>
              <w:spacing w:line="244" w:lineRule="auto"/>
              <w:rPr>
                <w:rFonts w:ascii="Arial"/>
                <w:sz w:val="21"/>
                <w:highlight w:val="none"/>
              </w:rPr>
            </w:pPr>
          </w:p>
          <w:p w14:paraId="4788BA1C">
            <w:pPr>
              <w:autoSpaceDE w:val="0"/>
              <w:autoSpaceDN w:val="0"/>
              <w:spacing w:line="244" w:lineRule="auto"/>
              <w:rPr>
                <w:rFonts w:ascii="Arial"/>
                <w:sz w:val="21"/>
                <w:highlight w:val="none"/>
              </w:rPr>
            </w:pPr>
          </w:p>
          <w:p w14:paraId="02594078">
            <w:pPr>
              <w:autoSpaceDE w:val="0"/>
              <w:autoSpaceDN w:val="0"/>
              <w:spacing w:line="244" w:lineRule="auto"/>
              <w:rPr>
                <w:rFonts w:ascii="Arial"/>
                <w:sz w:val="21"/>
                <w:highlight w:val="none"/>
              </w:rPr>
            </w:pPr>
          </w:p>
          <w:p w14:paraId="5DB44AD2">
            <w:pPr>
              <w:pStyle w:val="253"/>
              <w:autoSpaceDE w:val="0"/>
              <w:autoSpaceDN w:val="0"/>
              <w:spacing w:before="45" w:line="192" w:lineRule="exact"/>
              <w:ind w:left="285"/>
              <w:rPr>
                <w:sz w:val="14"/>
                <w:szCs w:val="14"/>
                <w:highlight w:val="none"/>
              </w:rPr>
            </w:pPr>
            <w:r>
              <w:rPr>
                <w:b/>
                <w:bCs/>
                <w:spacing w:val="-1"/>
                <w:position w:val="1"/>
                <w:sz w:val="14"/>
                <w:szCs w:val="14"/>
                <w:highlight w:val="none"/>
              </w:rPr>
              <w:t>24</w:t>
            </w:r>
          </w:p>
        </w:tc>
        <w:tc>
          <w:tcPr>
            <w:tcW w:w="1019" w:type="dxa"/>
            <w:vAlign w:val="top"/>
          </w:tcPr>
          <w:p w14:paraId="2665851E">
            <w:pPr>
              <w:autoSpaceDE w:val="0"/>
              <w:autoSpaceDN w:val="0"/>
              <w:spacing w:line="244" w:lineRule="auto"/>
              <w:rPr>
                <w:rFonts w:ascii="Arial"/>
                <w:sz w:val="21"/>
                <w:highlight w:val="none"/>
              </w:rPr>
            </w:pPr>
          </w:p>
          <w:p w14:paraId="6187EB77">
            <w:pPr>
              <w:autoSpaceDE w:val="0"/>
              <w:autoSpaceDN w:val="0"/>
              <w:spacing w:line="244" w:lineRule="auto"/>
              <w:rPr>
                <w:rFonts w:ascii="Arial"/>
                <w:sz w:val="21"/>
                <w:highlight w:val="none"/>
              </w:rPr>
            </w:pPr>
          </w:p>
          <w:p w14:paraId="25400ED5">
            <w:pPr>
              <w:autoSpaceDE w:val="0"/>
              <w:autoSpaceDN w:val="0"/>
              <w:spacing w:line="244" w:lineRule="auto"/>
              <w:rPr>
                <w:rFonts w:ascii="Arial"/>
                <w:sz w:val="21"/>
                <w:highlight w:val="none"/>
              </w:rPr>
            </w:pPr>
          </w:p>
          <w:p w14:paraId="20854666">
            <w:pPr>
              <w:autoSpaceDE w:val="0"/>
              <w:autoSpaceDN w:val="0"/>
              <w:spacing w:line="244" w:lineRule="auto"/>
              <w:rPr>
                <w:rFonts w:ascii="Arial"/>
                <w:sz w:val="21"/>
                <w:highlight w:val="none"/>
              </w:rPr>
            </w:pPr>
          </w:p>
          <w:p w14:paraId="56941AAF">
            <w:pPr>
              <w:autoSpaceDE w:val="0"/>
              <w:autoSpaceDN w:val="0"/>
              <w:spacing w:line="244" w:lineRule="auto"/>
              <w:rPr>
                <w:rFonts w:ascii="Arial"/>
                <w:sz w:val="21"/>
                <w:highlight w:val="none"/>
              </w:rPr>
            </w:pPr>
          </w:p>
          <w:p w14:paraId="2E1D882A">
            <w:pPr>
              <w:autoSpaceDE w:val="0"/>
              <w:autoSpaceDN w:val="0"/>
              <w:spacing w:line="244" w:lineRule="auto"/>
              <w:rPr>
                <w:rFonts w:ascii="Arial"/>
                <w:sz w:val="21"/>
                <w:highlight w:val="none"/>
              </w:rPr>
            </w:pPr>
          </w:p>
          <w:p w14:paraId="2DEB1AE8">
            <w:pPr>
              <w:pStyle w:val="253"/>
              <w:autoSpaceDE w:val="0"/>
              <w:autoSpaceDN w:val="0"/>
              <w:spacing w:before="45" w:line="231" w:lineRule="auto"/>
              <w:ind w:left="246"/>
              <w:rPr>
                <w:sz w:val="14"/>
                <w:szCs w:val="14"/>
                <w:highlight w:val="none"/>
              </w:rPr>
            </w:pPr>
            <w:r>
              <w:rPr>
                <w:b/>
                <w:bCs/>
                <w:spacing w:val="6"/>
                <w:sz w:val="14"/>
                <w:szCs w:val="14"/>
                <w:highlight w:val="none"/>
              </w:rPr>
              <w:t>仿真件1</w:t>
            </w:r>
          </w:p>
        </w:tc>
        <w:tc>
          <w:tcPr>
            <w:tcW w:w="5732" w:type="dxa"/>
            <w:vAlign w:val="top"/>
          </w:tcPr>
          <w:p w14:paraId="16A47C0D">
            <w:pPr>
              <w:autoSpaceDE w:val="0"/>
              <w:autoSpaceDN w:val="0"/>
              <w:spacing w:before="147" w:line="2852" w:lineRule="exact"/>
              <w:ind w:firstLine="211"/>
              <w:rPr>
                <w:highlight w:val="none"/>
              </w:rPr>
            </w:pPr>
            <w:r>
              <w:rPr>
                <w:highlight w:val="none"/>
              </w:rPr>
              <w:drawing>
                <wp:anchor distT="0" distB="0" distL="0" distR="0" simplePos="0" relativeHeight="251663360"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8"/>
                          <a:stretch>
                            <a:fillRect/>
                          </a:stretch>
                        </pic:blipFill>
                        <pic:spPr>
                          <a:xfrm>
                            <a:off x="0" y="0"/>
                            <a:ext cx="606552" cy="13334"/>
                          </a:xfrm>
                          <a:prstGeom prst="rect">
                            <a:avLst/>
                          </a:prstGeom>
                        </pic:spPr>
                      </pic:pic>
                    </a:graphicData>
                  </a:graphic>
                </wp:anchor>
              </w:drawing>
            </w:r>
            <w:r>
              <w:rPr>
                <w:position w:val="-57"/>
                <w:highlight w:val="none"/>
              </w:rPr>
              <w:drawing>
                <wp:inline distT="0" distB="0" distL="0" distR="0">
                  <wp:extent cx="2622550" cy="1810385"/>
                  <wp:effectExtent l="0" t="0" r="6350" b="1841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0"/>
                          <a:stretch>
                            <a:fillRect/>
                          </a:stretch>
                        </pic:blipFill>
                        <pic:spPr>
                          <a:xfrm>
                            <a:off x="0" y="0"/>
                            <a:ext cx="2622804" cy="1810511"/>
                          </a:xfrm>
                          <a:prstGeom prst="rect">
                            <a:avLst/>
                          </a:prstGeom>
                        </pic:spPr>
                      </pic:pic>
                    </a:graphicData>
                  </a:graphic>
                </wp:inline>
              </w:drawing>
            </w:r>
          </w:p>
        </w:tc>
        <w:tc>
          <w:tcPr>
            <w:tcW w:w="1909" w:type="dxa"/>
            <w:vAlign w:val="top"/>
          </w:tcPr>
          <w:p w14:paraId="7BC96CD6">
            <w:pPr>
              <w:autoSpaceDE w:val="0"/>
              <w:autoSpaceDN w:val="0"/>
              <w:spacing w:line="274" w:lineRule="auto"/>
              <w:rPr>
                <w:rFonts w:ascii="Arial"/>
                <w:sz w:val="21"/>
                <w:highlight w:val="none"/>
              </w:rPr>
            </w:pPr>
          </w:p>
          <w:p w14:paraId="6444D055">
            <w:pPr>
              <w:autoSpaceDE w:val="0"/>
              <w:autoSpaceDN w:val="0"/>
              <w:spacing w:line="274" w:lineRule="auto"/>
              <w:rPr>
                <w:rFonts w:ascii="Arial"/>
                <w:sz w:val="21"/>
                <w:highlight w:val="none"/>
              </w:rPr>
            </w:pPr>
          </w:p>
          <w:p w14:paraId="04A50B72">
            <w:pPr>
              <w:autoSpaceDE w:val="0"/>
              <w:autoSpaceDN w:val="0"/>
              <w:spacing w:line="275" w:lineRule="auto"/>
              <w:rPr>
                <w:rFonts w:ascii="Arial"/>
                <w:sz w:val="21"/>
                <w:highlight w:val="none"/>
              </w:rPr>
            </w:pPr>
          </w:p>
          <w:p w14:paraId="1994BA83">
            <w:pPr>
              <w:autoSpaceDE w:val="0"/>
              <w:autoSpaceDN w:val="0"/>
              <w:spacing w:line="275" w:lineRule="auto"/>
              <w:rPr>
                <w:rFonts w:ascii="Arial"/>
                <w:sz w:val="21"/>
                <w:highlight w:val="none"/>
              </w:rPr>
            </w:pPr>
          </w:p>
          <w:p w14:paraId="49111A76">
            <w:pPr>
              <w:autoSpaceDE w:val="0"/>
              <w:autoSpaceDN w:val="0"/>
              <w:spacing w:line="275" w:lineRule="auto"/>
              <w:rPr>
                <w:rFonts w:ascii="Arial"/>
                <w:sz w:val="21"/>
                <w:highlight w:val="none"/>
              </w:rPr>
            </w:pPr>
          </w:p>
          <w:p w14:paraId="0ABBDE44">
            <w:pPr>
              <w:pStyle w:val="253"/>
              <w:autoSpaceDE w:val="0"/>
              <w:autoSpaceDN w:val="0"/>
              <w:spacing w:before="45" w:line="245" w:lineRule="auto"/>
              <w:ind w:left="26" w:right="66" w:firstLine="1"/>
              <w:rPr>
                <w:sz w:val="14"/>
                <w:szCs w:val="14"/>
                <w:highlight w:val="none"/>
              </w:rPr>
            </w:pPr>
            <w:r>
              <w:rPr>
                <w:spacing w:val="7"/>
                <w:sz w:val="14"/>
                <w:szCs w:val="14"/>
                <w:highlight w:val="none"/>
              </w:rPr>
              <w:t>纸质仿真件：</w:t>
            </w:r>
            <w:r>
              <w:rPr>
                <w:spacing w:val="-30"/>
                <w:sz w:val="14"/>
                <w:szCs w:val="14"/>
                <w:highlight w:val="none"/>
              </w:rPr>
              <w:t xml:space="preserve"> </w:t>
            </w:r>
            <w:r>
              <w:rPr>
                <w:spacing w:val="7"/>
                <w:sz w:val="14"/>
                <w:szCs w:val="14"/>
                <w:highlight w:val="none"/>
              </w:rPr>
              <w:t>专业装裱，数</w:t>
            </w:r>
            <w:r>
              <w:rPr>
                <w:spacing w:val="6"/>
                <w:sz w:val="14"/>
                <w:szCs w:val="14"/>
                <w:highlight w:val="none"/>
              </w:rPr>
              <w:t>量6块</w:t>
            </w:r>
          </w:p>
        </w:tc>
        <w:tc>
          <w:tcPr>
            <w:tcW w:w="671" w:type="dxa"/>
            <w:vAlign w:val="top"/>
          </w:tcPr>
          <w:p w14:paraId="16B31723">
            <w:pPr>
              <w:autoSpaceDE w:val="0"/>
              <w:autoSpaceDN w:val="0"/>
              <w:spacing w:line="244" w:lineRule="auto"/>
              <w:rPr>
                <w:rFonts w:ascii="Arial"/>
                <w:sz w:val="21"/>
                <w:highlight w:val="none"/>
              </w:rPr>
            </w:pPr>
          </w:p>
          <w:p w14:paraId="259C0F8D">
            <w:pPr>
              <w:autoSpaceDE w:val="0"/>
              <w:autoSpaceDN w:val="0"/>
              <w:spacing w:line="244" w:lineRule="auto"/>
              <w:rPr>
                <w:rFonts w:ascii="Arial"/>
                <w:sz w:val="21"/>
                <w:highlight w:val="none"/>
              </w:rPr>
            </w:pPr>
          </w:p>
          <w:p w14:paraId="62B8A15C">
            <w:pPr>
              <w:autoSpaceDE w:val="0"/>
              <w:autoSpaceDN w:val="0"/>
              <w:spacing w:line="244" w:lineRule="auto"/>
              <w:rPr>
                <w:rFonts w:ascii="Arial"/>
                <w:sz w:val="21"/>
                <w:highlight w:val="none"/>
              </w:rPr>
            </w:pPr>
          </w:p>
          <w:p w14:paraId="2A004080">
            <w:pPr>
              <w:autoSpaceDE w:val="0"/>
              <w:autoSpaceDN w:val="0"/>
              <w:spacing w:line="244" w:lineRule="auto"/>
              <w:rPr>
                <w:rFonts w:ascii="Arial"/>
                <w:sz w:val="21"/>
                <w:highlight w:val="none"/>
              </w:rPr>
            </w:pPr>
          </w:p>
          <w:p w14:paraId="67FA73AC">
            <w:pPr>
              <w:autoSpaceDE w:val="0"/>
              <w:autoSpaceDN w:val="0"/>
              <w:spacing w:line="244" w:lineRule="auto"/>
              <w:rPr>
                <w:rFonts w:ascii="Arial"/>
                <w:sz w:val="21"/>
                <w:highlight w:val="none"/>
              </w:rPr>
            </w:pPr>
          </w:p>
          <w:p w14:paraId="7F58DC9A">
            <w:pPr>
              <w:autoSpaceDE w:val="0"/>
              <w:autoSpaceDN w:val="0"/>
              <w:spacing w:line="244" w:lineRule="auto"/>
              <w:rPr>
                <w:rFonts w:ascii="Arial"/>
                <w:sz w:val="21"/>
                <w:highlight w:val="none"/>
              </w:rPr>
            </w:pPr>
          </w:p>
          <w:p w14:paraId="7F1F1C9E">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38A5ACF6">
            <w:pPr>
              <w:autoSpaceDE w:val="0"/>
              <w:autoSpaceDN w:val="0"/>
              <w:spacing w:line="244" w:lineRule="auto"/>
              <w:rPr>
                <w:rFonts w:ascii="Arial"/>
                <w:sz w:val="21"/>
                <w:highlight w:val="none"/>
              </w:rPr>
            </w:pPr>
          </w:p>
          <w:p w14:paraId="753ED733">
            <w:pPr>
              <w:autoSpaceDE w:val="0"/>
              <w:autoSpaceDN w:val="0"/>
              <w:spacing w:line="244" w:lineRule="auto"/>
              <w:rPr>
                <w:rFonts w:ascii="Arial"/>
                <w:sz w:val="21"/>
                <w:highlight w:val="none"/>
              </w:rPr>
            </w:pPr>
          </w:p>
          <w:p w14:paraId="425BF87C">
            <w:pPr>
              <w:autoSpaceDE w:val="0"/>
              <w:autoSpaceDN w:val="0"/>
              <w:spacing w:line="244" w:lineRule="auto"/>
              <w:rPr>
                <w:rFonts w:ascii="Arial"/>
                <w:sz w:val="21"/>
                <w:highlight w:val="none"/>
              </w:rPr>
            </w:pPr>
          </w:p>
          <w:p w14:paraId="73BF061F">
            <w:pPr>
              <w:autoSpaceDE w:val="0"/>
              <w:autoSpaceDN w:val="0"/>
              <w:spacing w:line="244" w:lineRule="auto"/>
              <w:rPr>
                <w:rFonts w:ascii="Arial"/>
                <w:sz w:val="21"/>
                <w:highlight w:val="none"/>
              </w:rPr>
            </w:pPr>
          </w:p>
          <w:p w14:paraId="62DD474A">
            <w:pPr>
              <w:autoSpaceDE w:val="0"/>
              <w:autoSpaceDN w:val="0"/>
              <w:spacing w:line="244" w:lineRule="auto"/>
              <w:rPr>
                <w:rFonts w:ascii="Arial"/>
                <w:sz w:val="21"/>
                <w:highlight w:val="none"/>
              </w:rPr>
            </w:pPr>
          </w:p>
          <w:p w14:paraId="117CE592">
            <w:pPr>
              <w:autoSpaceDE w:val="0"/>
              <w:autoSpaceDN w:val="0"/>
              <w:spacing w:line="244" w:lineRule="auto"/>
              <w:rPr>
                <w:rFonts w:ascii="Arial"/>
                <w:sz w:val="21"/>
                <w:highlight w:val="none"/>
              </w:rPr>
            </w:pPr>
          </w:p>
          <w:p w14:paraId="75742F2C">
            <w:pPr>
              <w:pStyle w:val="253"/>
              <w:autoSpaceDE w:val="0"/>
              <w:autoSpaceDN w:val="0"/>
              <w:spacing w:before="45" w:line="190" w:lineRule="exact"/>
              <w:ind w:left="285"/>
              <w:rPr>
                <w:sz w:val="14"/>
                <w:szCs w:val="14"/>
                <w:highlight w:val="none"/>
              </w:rPr>
            </w:pPr>
            <w:r>
              <w:rPr>
                <w:position w:val="1"/>
                <w:sz w:val="14"/>
                <w:szCs w:val="14"/>
                <w:highlight w:val="none"/>
              </w:rPr>
              <w:t>1.20</w:t>
            </w:r>
          </w:p>
        </w:tc>
        <w:tc>
          <w:tcPr>
            <w:tcW w:w="1058" w:type="dxa"/>
            <w:vAlign w:val="top"/>
          </w:tcPr>
          <w:p w14:paraId="25CA5EF7">
            <w:pPr>
              <w:autoSpaceDE w:val="0"/>
              <w:autoSpaceDN w:val="0"/>
              <w:rPr>
                <w:rFonts w:ascii="Arial"/>
                <w:sz w:val="21"/>
                <w:highlight w:val="none"/>
              </w:rPr>
            </w:pPr>
          </w:p>
        </w:tc>
        <w:tc>
          <w:tcPr>
            <w:tcW w:w="1161" w:type="dxa"/>
            <w:vAlign w:val="top"/>
          </w:tcPr>
          <w:p w14:paraId="69A792B7">
            <w:pPr>
              <w:autoSpaceDE w:val="0"/>
              <w:autoSpaceDN w:val="0"/>
              <w:rPr>
                <w:rFonts w:ascii="Arial"/>
                <w:sz w:val="21"/>
                <w:highlight w:val="none"/>
              </w:rPr>
            </w:pPr>
          </w:p>
        </w:tc>
        <w:tc>
          <w:tcPr>
            <w:tcW w:w="1404" w:type="dxa"/>
            <w:vAlign w:val="top"/>
          </w:tcPr>
          <w:p w14:paraId="13BE1136">
            <w:pPr>
              <w:autoSpaceDE w:val="0"/>
              <w:autoSpaceDN w:val="0"/>
              <w:rPr>
                <w:rFonts w:ascii="Arial"/>
                <w:sz w:val="21"/>
                <w:highlight w:val="none"/>
              </w:rPr>
            </w:pPr>
          </w:p>
        </w:tc>
      </w:tr>
      <w:tr w14:paraId="7F2DB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3" w:hRule="atLeast"/>
        </w:trPr>
        <w:tc>
          <w:tcPr>
            <w:tcW w:w="713" w:type="dxa"/>
            <w:vAlign w:val="top"/>
          </w:tcPr>
          <w:p w14:paraId="155BDFD8">
            <w:pPr>
              <w:autoSpaceDE w:val="0"/>
              <w:autoSpaceDN w:val="0"/>
              <w:spacing w:line="295" w:lineRule="auto"/>
              <w:rPr>
                <w:rFonts w:ascii="Arial"/>
                <w:sz w:val="21"/>
                <w:highlight w:val="none"/>
              </w:rPr>
            </w:pPr>
          </w:p>
          <w:p w14:paraId="7F39DBBF">
            <w:pPr>
              <w:autoSpaceDE w:val="0"/>
              <w:autoSpaceDN w:val="0"/>
              <w:spacing w:line="295" w:lineRule="auto"/>
              <w:rPr>
                <w:rFonts w:ascii="Arial"/>
                <w:sz w:val="21"/>
                <w:highlight w:val="none"/>
              </w:rPr>
            </w:pPr>
          </w:p>
          <w:p w14:paraId="6409EE64">
            <w:pPr>
              <w:autoSpaceDE w:val="0"/>
              <w:autoSpaceDN w:val="0"/>
              <w:spacing w:line="295" w:lineRule="auto"/>
              <w:rPr>
                <w:rFonts w:ascii="Arial"/>
                <w:sz w:val="21"/>
                <w:highlight w:val="none"/>
              </w:rPr>
            </w:pPr>
          </w:p>
          <w:p w14:paraId="667BAFE8">
            <w:pPr>
              <w:autoSpaceDE w:val="0"/>
              <w:autoSpaceDN w:val="0"/>
              <w:spacing w:line="295" w:lineRule="auto"/>
              <w:rPr>
                <w:rFonts w:ascii="Arial"/>
                <w:sz w:val="21"/>
                <w:highlight w:val="none"/>
              </w:rPr>
            </w:pPr>
          </w:p>
          <w:p w14:paraId="4EC72E39">
            <w:pPr>
              <w:pStyle w:val="253"/>
              <w:autoSpaceDE w:val="0"/>
              <w:autoSpaceDN w:val="0"/>
              <w:spacing w:before="45" w:line="191" w:lineRule="exact"/>
              <w:ind w:left="285"/>
              <w:rPr>
                <w:sz w:val="14"/>
                <w:szCs w:val="14"/>
                <w:highlight w:val="none"/>
              </w:rPr>
            </w:pPr>
            <w:r>
              <w:rPr>
                <w:b/>
                <w:bCs/>
                <w:spacing w:val="-1"/>
                <w:position w:val="1"/>
                <w:sz w:val="14"/>
                <w:szCs w:val="14"/>
                <w:highlight w:val="none"/>
              </w:rPr>
              <w:t>25</w:t>
            </w:r>
          </w:p>
        </w:tc>
        <w:tc>
          <w:tcPr>
            <w:tcW w:w="1019" w:type="dxa"/>
            <w:vAlign w:val="top"/>
          </w:tcPr>
          <w:p w14:paraId="6CAEB638">
            <w:pPr>
              <w:autoSpaceDE w:val="0"/>
              <w:autoSpaceDN w:val="0"/>
              <w:spacing w:line="295" w:lineRule="auto"/>
              <w:rPr>
                <w:rFonts w:ascii="Arial"/>
                <w:sz w:val="21"/>
                <w:highlight w:val="none"/>
              </w:rPr>
            </w:pPr>
          </w:p>
          <w:p w14:paraId="673CA4CC">
            <w:pPr>
              <w:autoSpaceDE w:val="0"/>
              <w:autoSpaceDN w:val="0"/>
              <w:spacing w:line="295" w:lineRule="auto"/>
              <w:rPr>
                <w:rFonts w:ascii="Arial"/>
                <w:sz w:val="21"/>
                <w:highlight w:val="none"/>
              </w:rPr>
            </w:pPr>
          </w:p>
          <w:p w14:paraId="0B2333E1">
            <w:pPr>
              <w:autoSpaceDE w:val="0"/>
              <w:autoSpaceDN w:val="0"/>
              <w:spacing w:line="295" w:lineRule="auto"/>
              <w:rPr>
                <w:rFonts w:ascii="Arial"/>
                <w:sz w:val="21"/>
                <w:highlight w:val="none"/>
              </w:rPr>
            </w:pPr>
          </w:p>
          <w:p w14:paraId="2B52B774">
            <w:pPr>
              <w:autoSpaceDE w:val="0"/>
              <w:autoSpaceDN w:val="0"/>
              <w:spacing w:line="295" w:lineRule="auto"/>
              <w:rPr>
                <w:rFonts w:ascii="Arial"/>
                <w:sz w:val="21"/>
                <w:highlight w:val="none"/>
              </w:rPr>
            </w:pPr>
          </w:p>
          <w:p w14:paraId="539CED38">
            <w:pPr>
              <w:pStyle w:val="253"/>
              <w:autoSpaceDE w:val="0"/>
              <w:autoSpaceDN w:val="0"/>
              <w:spacing w:before="45" w:line="231" w:lineRule="auto"/>
              <w:ind w:left="246"/>
              <w:rPr>
                <w:sz w:val="14"/>
                <w:szCs w:val="14"/>
                <w:highlight w:val="none"/>
              </w:rPr>
            </w:pPr>
            <w:r>
              <w:rPr>
                <w:b/>
                <w:bCs/>
                <w:spacing w:val="6"/>
                <w:sz w:val="14"/>
                <w:szCs w:val="14"/>
                <w:highlight w:val="none"/>
              </w:rPr>
              <w:t>仿真件2</w:t>
            </w:r>
          </w:p>
        </w:tc>
        <w:tc>
          <w:tcPr>
            <w:tcW w:w="5732" w:type="dxa"/>
            <w:vAlign w:val="top"/>
          </w:tcPr>
          <w:p w14:paraId="0E60AC4C">
            <w:pPr>
              <w:autoSpaceDE w:val="0"/>
              <w:autoSpaceDN w:val="0"/>
              <w:spacing w:before="181" w:line="2153" w:lineRule="exact"/>
              <w:ind w:firstLine="187"/>
              <w:rPr>
                <w:highlight w:val="none"/>
              </w:rPr>
            </w:pPr>
            <w:r>
              <w:rPr>
                <w:position w:val="-43"/>
                <w:highlight w:val="none"/>
              </w:rPr>
              <w:drawing>
                <wp:inline distT="0" distB="0" distL="0" distR="0">
                  <wp:extent cx="3474720" cy="1366520"/>
                  <wp:effectExtent l="0" t="0" r="11430" b="508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71"/>
                          <a:stretch>
                            <a:fillRect/>
                          </a:stretch>
                        </pic:blipFill>
                        <pic:spPr>
                          <a:xfrm>
                            <a:off x="0" y="0"/>
                            <a:ext cx="3474720" cy="1367027"/>
                          </a:xfrm>
                          <a:prstGeom prst="rect">
                            <a:avLst/>
                          </a:prstGeom>
                        </pic:spPr>
                      </pic:pic>
                    </a:graphicData>
                  </a:graphic>
                </wp:inline>
              </w:drawing>
            </w:r>
          </w:p>
        </w:tc>
        <w:tc>
          <w:tcPr>
            <w:tcW w:w="1909" w:type="dxa"/>
            <w:vAlign w:val="top"/>
          </w:tcPr>
          <w:p w14:paraId="17E99664">
            <w:pPr>
              <w:autoSpaceDE w:val="0"/>
              <w:autoSpaceDN w:val="0"/>
              <w:spacing w:line="248" w:lineRule="auto"/>
              <w:rPr>
                <w:rFonts w:ascii="Arial"/>
                <w:sz w:val="21"/>
                <w:highlight w:val="none"/>
              </w:rPr>
            </w:pPr>
          </w:p>
          <w:p w14:paraId="6767D059">
            <w:pPr>
              <w:autoSpaceDE w:val="0"/>
              <w:autoSpaceDN w:val="0"/>
              <w:spacing w:line="249" w:lineRule="auto"/>
              <w:rPr>
                <w:rFonts w:ascii="Arial"/>
                <w:sz w:val="21"/>
                <w:highlight w:val="none"/>
              </w:rPr>
            </w:pPr>
          </w:p>
          <w:p w14:paraId="144F990A">
            <w:pPr>
              <w:autoSpaceDE w:val="0"/>
              <w:autoSpaceDN w:val="0"/>
              <w:spacing w:line="249" w:lineRule="auto"/>
              <w:rPr>
                <w:rFonts w:ascii="Arial"/>
                <w:sz w:val="21"/>
                <w:highlight w:val="none"/>
              </w:rPr>
            </w:pPr>
          </w:p>
          <w:p w14:paraId="457EBB79">
            <w:pPr>
              <w:autoSpaceDE w:val="0"/>
              <w:autoSpaceDN w:val="0"/>
              <w:spacing w:line="249" w:lineRule="auto"/>
              <w:rPr>
                <w:rFonts w:ascii="Arial"/>
                <w:sz w:val="21"/>
                <w:highlight w:val="none"/>
              </w:rPr>
            </w:pPr>
          </w:p>
          <w:p w14:paraId="5E39153B">
            <w:pPr>
              <w:pStyle w:val="253"/>
              <w:autoSpaceDE w:val="0"/>
              <w:autoSpaceDN w:val="0"/>
              <w:spacing w:before="46" w:line="243" w:lineRule="auto"/>
              <w:ind w:left="27" w:right="106"/>
              <w:rPr>
                <w:sz w:val="14"/>
                <w:szCs w:val="14"/>
                <w:highlight w:val="none"/>
              </w:rPr>
            </w:pPr>
            <w:r>
              <w:rPr>
                <w:spacing w:val="8"/>
                <w:sz w:val="14"/>
                <w:szCs w:val="14"/>
                <w:highlight w:val="none"/>
              </w:rPr>
              <w:t>仿真件2：专业厂家装裱</w:t>
            </w:r>
            <w:r>
              <w:rPr>
                <w:spacing w:val="1"/>
                <w:sz w:val="14"/>
                <w:szCs w:val="14"/>
                <w:highlight w:val="none"/>
              </w:rPr>
              <w:t xml:space="preserve"> </w:t>
            </w:r>
            <w:r>
              <w:rPr>
                <w:spacing w:val="9"/>
                <w:sz w:val="14"/>
                <w:szCs w:val="14"/>
                <w:highlight w:val="none"/>
              </w:rPr>
              <w:t>（实木边框，压高透膜</w:t>
            </w:r>
            <w:r>
              <w:rPr>
                <w:spacing w:val="-3"/>
                <w:sz w:val="14"/>
                <w:szCs w:val="14"/>
                <w:highlight w:val="none"/>
              </w:rPr>
              <w:t>），</w:t>
            </w:r>
            <w:r>
              <w:rPr>
                <w:spacing w:val="5"/>
                <w:sz w:val="14"/>
                <w:szCs w:val="14"/>
                <w:highlight w:val="none"/>
              </w:rPr>
              <w:t>规格650*300</w:t>
            </w:r>
          </w:p>
        </w:tc>
        <w:tc>
          <w:tcPr>
            <w:tcW w:w="671" w:type="dxa"/>
            <w:vAlign w:val="top"/>
          </w:tcPr>
          <w:p w14:paraId="54521E09">
            <w:pPr>
              <w:autoSpaceDE w:val="0"/>
              <w:autoSpaceDN w:val="0"/>
              <w:spacing w:line="294" w:lineRule="auto"/>
              <w:rPr>
                <w:rFonts w:ascii="Arial"/>
                <w:sz w:val="21"/>
                <w:highlight w:val="none"/>
              </w:rPr>
            </w:pPr>
          </w:p>
          <w:p w14:paraId="5D94477B">
            <w:pPr>
              <w:autoSpaceDE w:val="0"/>
              <w:autoSpaceDN w:val="0"/>
              <w:spacing w:line="295" w:lineRule="auto"/>
              <w:rPr>
                <w:rFonts w:ascii="Arial"/>
                <w:sz w:val="21"/>
                <w:highlight w:val="none"/>
              </w:rPr>
            </w:pPr>
          </w:p>
          <w:p w14:paraId="75E2E319">
            <w:pPr>
              <w:autoSpaceDE w:val="0"/>
              <w:autoSpaceDN w:val="0"/>
              <w:spacing w:line="295" w:lineRule="auto"/>
              <w:rPr>
                <w:rFonts w:ascii="Arial"/>
                <w:sz w:val="21"/>
                <w:highlight w:val="none"/>
              </w:rPr>
            </w:pPr>
          </w:p>
          <w:p w14:paraId="32C3DEC5">
            <w:pPr>
              <w:autoSpaceDE w:val="0"/>
              <w:autoSpaceDN w:val="0"/>
              <w:spacing w:line="295" w:lineRule="auto"/>
              <w:rPr>
                <w:rFonts w:ascii="Arial"/>
                <w:sz w:val="21"/>
                <w:highlight w:val="none"/>
              </w:rPr>
            </w:pPr>
          </w:p>
          <w:p w14:paraId="5F0B2D6D">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2D14DFA3">
            <w:pPr>
              <w:autoSpaceDE w:val="0"/>
              <w:autoSpaceDN w:val="0"/>
              <w:spacing w:line="295" w:lineRule="auto"/>
              <w:rPr>
                <w:rFonts w:ascii="Arial"/>
                <w:sz w:val="21"/>
                <w:highlight w:val="none"/>
              </w:rPr>
            </w:pPr>
          </w:p>
          <w:p w14:paraId="3D36A5D2">
            <w:pPr>
              <w:autoSpaceDE w:val="0"/>
              <w:autoSpaceDN w:val="0"/>
              <w:spacing w:line="295" w:lineRule="auto"/>
              <w:rPr>
                <w:rFonts w:ascii="Arial"/>
                <w:sz w:val="21"/>
                <w:highlight w:val="none"/>
              </w:rPr>
            </w:pPr>
          </w:p>
          <w:p w14:paraId="720ECC57">
            <w:pPr>
              <w:autoSpaceDE w:val="0"/>
              <w:autoSpaceDN w:val="0"/>
              <w:spacing w:line="295" w:lineRule="auto"/>
              <w:rPr>
                <w:rFonts w:ascii="Arial"/>
                <w:sz w:val="21"/>
                <w:highlight w:val="none"/>
              </w:rPr>
            </w:pPr>
          </w:p>
          <w:p w14:paraId="7D29CE17">
            <w:pPr>
              <w:autoSpaceDE w:val="0"/>
              <w:autoSpaceDN w:val="0"/>
              <w:spacing w:line="295" w:lineRule="auto"/>
              <w:rPr>
                <w:rFonts w:ascii="Arial"/>
                <w:sz w:val="21"/>
                <w:highlight w:val="none"/>
              </w:rPr>
            </w:pPr>
          </w:p>
          <w:p w14:paraId="7D11A444">
            <w:pPr>
              <w:pStyle w:val="253"/>
              <w:autoSpaceDE w:val="0"/>
              <w:autoSpaceDN w:val="0"/>
              <w:spacing w:before="45" w:line="191" w:lineRule="exact"/>
              <w:ind w:left="425"/>
              <w:rPr>
                <w:sz w:val="14"/>
                <w:szCs w:val="14"/>
                <w:highlight w:val="none"/>
              </w:rPr>
            </w:pPr>
            <w:r>
              <w:rPr>
                <w:position w:val="1"/>
                <w:sz w:val="14"/>
                <w:szCs w:val="14"/>
                <w:highlight w:val="none"/>
              </w:rPr>
              <w:t>9</w:t>
            </w:r>
          </w:p>
        </w:tc>
        <w:tc>
          <w:tcPr>
            <w:tcW w:w="1058" w:type="dxa"/>
            <w:vAlign w:val="top"/>
          </w:tcPr>
          <w:p w14:paraId="086A82E5">
            <w:pPr>
              <w:autoSpaceDE w:val="0"/>
              <w:autoSpaceDN w:val="0"/>
              <w:rPr>
                <w:rFonts w:ascii="Arial"/>
                <w:sz w:val="21"/>
                <w:highlight w:val="none"/>
              </w:rPr>
            </w:pPr>
          </w:p>
        </w:tc>
        <w:tc>
          <w:tcPr>
            <w:tcW w:w="1161" w:type="dxa"/>
            <w:vAlign w:val="top"/>
          </w:tcPr>
          <w:p w14:paraId="2212797F">
            <w:pPr>
              <w:autoSpaceDE w:val="0"/>
              <w:autoSpaceDN w:val="0"/>
              <w:rPr>
                <w:rFonts w:ascii="Arial"/>
                <w:sz w:val="21"/>
                <w:highlight w:val="none"/>
              </w:rPr>
            </w:pPr>
          </w:p>
        </w:tc>
        <w:tc>
          <w:tcPr>
            <w:tcW w:w="1404" w:type="dxa"/>
            <w:vAlign w:val="top"/>
          </w:tcPr>
          <w:p w14:paraId="5E872AAA">
            <w:pPr>
              <w:autoSpaceDE w:val="0"/>
              <w:autoSpaceDN w:val="0"/>
              <w:rPr>
                <w:rFonts w:ascii="Arial"/>
                <w:sz w:val="21"/>
                <w:highlight w:val="none"/>
              </w:rPr>
            </w:pPr>
          </w:p>
        </w:tc>
      </w:tr>
    </w:tbl>
    <w:p w14:paraId="109A837A">
      <w:pPr>
        <w:rPr>
          <w:rFonts w:ascii="Arial"/>
          <w:sz w:val="21"/>
          <w:highlight w:val="none"/>
        </w:rPr>
      </w:pPr>
    </w:p>
    <w:p w14:paraId="2C3B3B18">
      <w:pPr>
        <w:rPr>
          <w:rFonts w:ascii="Arial" w:hAnsi="Arial" w:eastAsia="Arial" w:cs="Arial"/>
          <w:sz w:val="21"/>
          <w:szCs w:val="21"/>
          <w:highlight w:val="none"/>
        </w:rPr>
        <w:sectPr>
          <w:pgSz w:w="16837" w:h="11905"/>
          <w:pgMar w:top="2199" w:right="1234" w:bottom="0" w:left="1017" w:header="1365" w:footer="0" w:gutter="0"/>
          <w:cols w:space="720" w:num="1"/>
        </w:sectPr>
      </w:pPr>
    </w:p>
    <w:p w14:paraId="18644B6E">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5E8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1A6EF77C">
            <w:pPr>
              <w:autoSpaceDE w:val="0"/>
              <w:autoSpaceDN w:val="0"/>
              <w:spacing w:line="283" w:lineRule="auto"/>
              <w:rPr>
                <w:rFonts w:ascii="Arial"/>
                <w:sz w:val="21"/>
                <w:highlight w:val="none"/>
              </w:rPr>
            </w:pPr>
          </w:p>
          <w:p w14:paraId="0340AAD0">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0B9CAE6">
            <w:pPr>
              <w:autoSpaceDE w:val="0"/>
              <w:autoSpaceDN w:val="0"/>
              <w:spacing w:line="283" w:lineRule="auto"/>
              <w:rPr>
                <w:rFonts w:ascii="Arial"/>
                <w:sz w:val="21"/>
                <w:highlight w:val="none"/>
              </w:rPr>
            </w:pPr>
          </w:p>
          <w:p w14:paraId="0C5EE6A9">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E50246A">
            <w:pPr>
              <w:autoSpaceDE w:val="0"/>
              <w:autoSpaceDN w:val="0"/>
              <w:spacing w:line="283" w:lineRule="auto"/>
              <w:rPr>
                <w:rFonts w:ascii="Arial"/>
                <w:sz w:val="21"/>
                <w:highlight w:val="none"/>
              </w:rPr>
            </w:pPr>
          </w:p>
          <w:p w14:paraId="45A0D9CC">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464706B">
            <w:pPr>
              <w:autoSpaceDE w:val="0"/>
              <w:autoSpaceDN w:val="0"/>
              <w:spacing w:line="283" w:lineRule="auto"/>
              <w:rPr>
                <w:rFonts w:ascii="Arial"/>
                <w:sz w:val="21"/>
                <w:highlight w:val="none"/>
              </w:rPr>
            </w:pPr>
          </w:p>
          <w:p w14:paraId="59866A8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DE3F3ED">
            <w:pPr>
              <w:autoSpaceDE w:val="0"/>
              <w:autoSpaceDN w:val="0"/>
              <w:spacing w:line="283" w:lineRule="auto"/>
              <w:rPr>
                <w:rFonts w:ascii="Arial"/>
                <w:sz w:val="21"/>
                <w:highlight w:val="none"/>
              </w:rPr>
            </w:pPr>
          </w:p>
          <w:p w14:paraId="75F0E65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CA1865D">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FACC1F2">
            <w:pPr>
              <w:autoSpaceDE w:val="0"/>
              <w:autoSpaceDN w:val="0"/>
              <w:spacing w:line="283" w:lineRule="auto"/>
              <w:rPr>
                <w:rFonts w:ascii="Arial"/>
                <w:sz w:val="21"/>
                <w:highlight w:val="none"/>
              </w:rPr>
            </w:pPr>
          </w:p>
          <w:p w14:paraId="7C96D4F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1B5E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6FECF7D8">
            <w:pPr>
              <w:autoSpaceDE w:val="0"/>
              <w:autoSpaceDN w:val="0"/>
              <w:rPr>
                <w:rFonts w:ascii="Arial"/>
                <w:sz w:val="21"/>
                <w:highlight w:val="none"/>
              </w:rPr>
            </w:pPr>
          </w:p>
        </w:tc>
        <w:tc>
          <w:tcPr>
            <w:tcW w:w="1019" w:type="dxa"/>
            <w:vMerge w:val="continue"/>
            <w:tcBorders>
              <w:top w:val="nil"/>
            </w:tcBorders>
            <w:vAlign w:val="top"/>
          </w:tcPr>
          <w:p w14:paraId="7435E0B7">
            <w:pPr>
              <w:autoSpaceDE w:val="0"/>
              <w:autoSpaceDN w:val="0"/>
              <w:rPr>
                <w:rFonts w:ascii="Arial"/>
                <w:sz w:val="21"/>
                <w:highlight w:val="none"/>
              </w:rPr>
            </w:pPr>
          </w:p>
        </w:tc>
        <w:tc>
          <w:tcPr>
            <w:tcW w:w="5732" w:type="dxa"/>
            <w:vMerge w:val="continue"/>
            <w:tcBorders>
              <w:top w:val="nil"/>
            </w:tcBorders>
            <w:vAlign w:val="top"/>
          </w:tcPr>
          <w:p w14:paraId="0454F31B">
            <w:pPr>
              <w:autoSpaceDE w:val="0"/>
              <w:autoSpaceDN w:val="0"/>
              <w:rPr>
                <w:rFonts w:ascii="Arial"/>
                <w:sz w:val="21"/>
                <w:highlight w:val="none"/>
              </w:rPr>
            </w:pPr>
          </w:p>
        </w:tc>
        <w:tc>
          <w:tcPr>
            <w:tcW w:w="1909" w:type="dxa"/>
            <w:vMerge w:val="continue"/>
            <w:tcBorders>
              <w:top w:val="nil"/>
            </w:tcBorders>
            <w:vAlign w:val="top"/>
          </w:tcPr>
          <w:p w14:paraId="2DD8F36D">
            <w:pPr>
              <w:autoSpaceDE w:val="0"/>
              <w:autoSpaceDN w:val="0"/>
              <w:rPr>
                <w:rFonts w:ascii="Arial"/>
                <w:sz w:val="21"/>
                <w:highlight w:val="none"/>
              </w:rPr>
            </w:pPr>
          </w:p>
        </w:tc>
        <w:tc>
          <w:tcPr>
            <w:tcW w:w="671" w:type="dxa"/>
            <w:vMerge w:val="continue"/>
            <w:tcBorders>
              <w:top w:val="nil"/>
            </w:tcBorders>
            <w:vAlign w:val="top"/>
          </w:tcPr>
          <w:p w14:paraId="66D5BC23">
            <w:pPr>
              <w:autoSpaceDE w:val="0"/>
              <w:autoSpaceDN w:val="0"/>
              <w:rPr>
                <w:rFonts w:ascii="Arial"/>
                <w:sz w:val="21"/>
                <w:highlight w:val="none"/>
              </w:rPr>
            </w:pPr>
          </w:p>
        </w:tc>
        <w:tc>
          <w:tcPr>
            <w:tcW w:w="907" w:type="dxa"/>
            <w:vAlign w:val="top"/>
          </w:tcPr>
          <w:p w14:paraId="318EDC3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EA5A18F">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7B204215">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737804DF">
            <w:pPr>
              <w:autoSpaceDE w:val="0"/>
              <w:autoSpaceDN w:val="0"/>
              <w:rPr>
                <w:rFonts w:ascii="Arial"/>
                <w:sz w:val="21"/>
                <w:highlight w:val="none"/>
              </w:rPr>
            </w:pPr>
          </w:p>
        </w:tc>
      </w:tr>
      <w:tr w14:paraId="48F25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7" w:hRule="atLeast"/>
        </w:trPr>
        <w:tc>
          <w:tcPr>
            <w:tcW w:w="713" w:type="dxa"/>
            <w:vAlign w:val="top"/>
          </w:tcPr>
          <w:p w14:paraId="686BABF3">
            <w:pPr>
              <w:autoSpaceDE w:val="0"/>
              <w:autoSpaceDN w:val="0"/>
              <w:spacing w:line="247" w:lineRule="auto"/>
              <w:rPr>
                <w:rFonts w:ascii="Arial"/>
                <w:sz w:val="21"/>
                <w:highlight w:val="none"/>
              </w:rPr>
            </w:pPr>
          </w:p>
          <w:p w14:paraId="2664F273">
            <w:pPr>
              <w:autoSpaceDE w:val="0"/>
              <w:autoSpaceDN w:val="0"/>
              <w:spacing w:line="247" w:lineRule="auto"/>
              <w:rPr>
                <w:rFonts w:ascii="Arial"/>
                <w:sz w:val="21"/>
                <w:highlight w:val="none"/>
              </w:rPr>
            </w:pPr>
          </w:p>
          <w:p w14:paraId="2011359E">
            <w:pPr>
              <w:autoSpaceDE w:val="0"/>
              <w:autoSpaceDN w:val="0"/>
              <w:spacing w:line="247" w:lineRule="auto"/>
              <w:rPr>
                <w:rFonts w:ascii="Arial"/>
                <w:sz w:val="21"/>
                <w:highlight w:val="none"/>
              </w:rPr>
            </w:pPr>
          </w:p>
          <w:p w14:paraId="6AC1197D">
            <w:pPr>
              <w:autoSpaceDE w:val="0"/>
              <w:autoSpaceDN w:val="0"/>
              <w:spacing w:line="247" w:lineRule="auto"/>
              <w:rPr>
                <w:rFonts w:ascii="Arial"/>
                <w:sz w:val="21"/>
                <w:highlight w:val="none"/>
              </w:rPr>
            </w:pPr>
          </w:p>
          <w:p w14:paraId="3F7B3AF5">
            <w:pPr>
              <w:autoSpaceDE w:val="0"/>
              <w:autoSpaceDN w:val="0"/>
              <w:spacing w:line="248" w:lineRule="auto"/>
              <w:rPr>
                <w:rFonts w:ascii="Arial"/>
                <w:sz w:val="21"/>
                <w:highlight w:val="none"/>
              </w:rPr>
            </w:pPr>
          </w:p>
          <w:p w14:paraId="4D064F6E">
            <w:pPr>
              <w:autoSpaceDE w:val="0"/>
              <w:autoSpaceDN w:val="0"/>
              <w:spacing w:line="248" w:lineRule="auto"/>
              <w:rPr>
                <w:rFonts w:ascii="Arial"/>
                <w:sz w:val="21"/>
                <w:highlight w:val="none"/>
              </w:rPr>
            </w:pPr>
          </w:p>
          <w:p w14:paraId="74E3E45F">
            <w:pPr>
              <w:autoSpaceDE w:val="0"/>
              <w:autoSpaceDN w:val="0"/>
              <w:spacing w:line="248" w:lineRule="auto"/>
              <w:rPr>
                <w:rFonts w:ascii="Arial"/>
                <w:sz w:val="21"/>
                <w:highlight w:val="none"/>
              </w:rPr>
            </w:pPr>
          </w:p>
          <w:p w14:paraId="730EC4F8">
            <w:pPr>
              <w:autoSpaceDE w:val="0"/>
              <w:autoSpaceDN w:val="0"/>
              <w:spacing w:line="248" w:lineRule="auto"/>
              <w:rPr>
                <w:rFonts w:ascii="Arial"/>
                <w:sz w:val="21"/>
                <w:highlight w:val="none"/>
              </w:rPr>
            </w:pPr>
          </w:p>
          <w:p w14:paraId="364CFE01">
            <w:pPr>
              <w:pStyle w:val="253"/>
              <w:autoSpaceDE w:val="0"/>
              <w:autoSpaceDN w:val="0"/>
              <w:spacing w:before="46" w:line="190" w:lineRule="exact"/>
              <w:ind w:left="285"/>
              <w:rPr>
                <w:sz w:val="14"/>
                <w:szCs w:val="14"/>
                <w:highlight w:val="none"/>
              </w:rPr>
            </w:pPr>
            <w:r>
              <w:rPr>
                <w:b/>
                <w:bCs/>
                <w:spacing w:val="-1"/>
                <w:position w:val="1"/>
                <w:sz w:val="14"/>
                <w:szCs w:val="14"/>
                <w:highlight w:val="none"/>
              </w:rPr>
              <w:t>26</w:t>
            </w:r>
          </w:p>
        </w:tc>
        <w:tc>
          <w:tcPr>
            <w:tcW w:w="1019" w:type="dxa"/>
            <w:tcBorders>
              <w:bottom w:val="nil"/>
            </w:tcBorders>
            <w:vAlign w:val="top"/>
          </w:tcPr>
          <w:p w14:paraId="28C9C519">
            <w:pPr>
              <w:autoSpaceDE w:val="0"/>
              <w:autoSpaceDN w:val="0"/>
              <w:rPr>
                <w:rFonts w:ascii="Arial"/>
                <w:sz w:val="21"/>
                <w:highlight w:val="none"/>
              </w:rPr>
            </w:pPr>
          </w:p>
        </w:tc>
        <w:tc>
          <w:tcPr>
            <w:tcW w:w="5732" w:type="dxa"/>
            <w:vAlign w:val="top"/>
          </w:tcPr>
          <w:p w14:paraId="6291BCB3">
            <w:pPr>
              <w:autoSpaceDE w:val="0"/>
              <w:autoSpaceDN w:val="0"/>
              <w:spacing w:before="15" w:line="4090" w:lineRule="exact"/>
              <w:ind w:firstLine="202"/>
              <w:rPr>
                <w:highlight w:val="none"/>
              </w:rPr>
            </w:pPr>
            <w:r>
              <w:rPr>
                <w:position w:val="-81"/>
                <w:highlight w:val="none"/>
              </w:rPr>
              <w:drawing>
                <wp:inline distT="0" distB="0" distL="0" distR="0">
                  <wp:extent cx="3000375" cy="2596515"/>
                  <wp:effectExtent l="0" t="0" r="9525" b="1333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72"/>
                          <a:stretch>
                            <a:fillRect/>
                          </a:stretch>
                        </pic:blipFill>
                        <pic:spPr>
                          <a:xfrm>
                            <a:off x="0" y="0"/>
                            <a:ext cx="3000755" cy="2596895"/>
                          </a:xfrm>
                          <a:prstGeom prst="rect">
                            <a:avLst/>
                          </a:prstGeom>
                        </pic:spPr>
                      </pic:pic>
                    </a:graphicData>
                  </a:graphic>
                </wp:inline>
              </w:drawing>
            </w:r>
          </w:p>
        </w:tc>
        <w:tc>
          <w:tcPr>
            <w:tcW w:w="1909" w:type="dxa"/>
            <w:vAlign w:val="top"/>
          </w:tcPr>
          <w:p w14:paraId="77339E92">
            <w:pPr>
              <w:autoSpaceDE w:val="0"/>
              <w:autoSpaceDN w:val="0"/>
              <w:spacing w:line="286" w:lineRule="auto"/>
              <w:rPr>
                <w:rFonts w:ascii="Arial"/>
                <w:sz w:val="21"/>
                <w:highlight w:val="none"/>
              </w:rPr>
            </w:pPr>
          </w:p>
          <w:p w14:paraId="6B915F9F">
            <w:pPr>
              <w:autoSpaceDE w:val="0"/>
              <w:autoSpaceDN w:val="0"/>
              <w:spacing w:line="286" w:lineRule="auto"/>
              <w:rPr>
                <w:rFonts w:ascii="Arial"/>
                <w:sz w:val="21"/>
                <w:highlight w:val="none"/>
              </w:rPr>
            </w:pPr>
          </w:p>
          <w:p w14:paraId="0353C4BB">
            <w:pPr>
              <w:autoSpaceDE w:val="0"/>
              <w:autoSpaceDN w:val="0"/>
              <w:spacing w:line="287" w:lineRule="auto"/>
              <w:rPr>
                <w:rFonts w:ascii="Arial"/>
                <w:sz w:val="21"/>
                <w:highlight w:val="none"/>
              </w:rPr>
            </w:pPr>
          </w:p>
          <w:p w14:paraId="1BFBB1CE">
            <w:pPr>
              <w:autoSpaceDE w:val="0"/>
              <w:autoSpaceDN w:val="0"/>
              <w:spacing w:line="287" w:lineRule="auto"/>
              <w:rPr>
                <w:rFonts w:ascii="Arial"/>
                <w:sz w:val="21"/>
                <w:highlight w:val="none"/>
              </w:rPr>
            </w:pPr>
          </w:p>
          <w:p w14:paraId="2923984B">
            <w:pPr>
              <w:autoSpaceDE w:val="0"/>
              <w:autoSpaceDN w:val="0"/>
              <w:spacing w:line="287" w:lineRule="auto"/>
              <w:rPr>
                <w:rFonts w:ascii="Arial"/>
                <w:sz w:val="21"/>
                <w:highlight w:val="none"/>
              </w:rPr>
            </w:pPr>
          </w:p>
          <w:p w14:paraId="75A73206">
            <w:pPr>
              <w:pStyle w:val="253"/>
              <w:autoSpaceDE w:val="0"/>
              <w:autoSpaceDN w:val="0"/>
              <w:spacing w:before="46" w:line="242" w:lineRule="auto"/>
              <w:ind w:left="28" w:right="68" w:firstLine="9"/>
              <w:jc w:val="both"/>
              <w:rPr>
                <w:sz w:val="14"/>
                <w:szCs w:val="14"/>
                <w:highlight w:val="none"/>
              </w:rPr>
            </w:pPr>
            <w:r>
              <w:rPr>
                <w:spacing w:val="5"/>
                <w:sz w:val="14"/>
                <w:szCs w:val="14"/>
                <w:highlight w:val="none"/>
              </w:rPr>
              <w:t>1.1、展柜：定制展柜：</w:t>
            </w:r>
            <w:r>
              <w:rPr>
                <w:spacing w:val="-33"/>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4C14CCD3">
            <w:pPr>
              <w:pStyle w:val="253"/>
              <w:autoSpaceDE w:val="0"/>
              <w:autoSpaceDN w:val="0"/>
              <w:spacing w:before="1" w:line="245" w:lineRule="auto"/>
              <w:ind w:left="29" w:right="68" w:hanging="2"/>
              <w:rPr>
                <w:sz w:val="14"/>
                <w:szCs w:val="14"/>
                <w:highlight w:val="none"/>
              </w:rPr>
            </w:pPr>
            <w:r>
              <w:rPr>
                <w:spacing w:val="5"/>
                <w:sz w:val="14"/>
                <w:szCs w:val="14"/>
                <w:highlight w:val="none"/>
              </w:rPr>
              <w:t>规格：2300*600*370</w:t>
            </w:r>
            <w:r>
              <w:rPr>
                <w:spacing w:val="-38"/>
                <w:sz w:val="14"/>
                <w:szCs w:val="14"/>
                <w:highlight w:val="none"/>
              </w:rPr>
              <w:t xml:space="preserve"> </w:t>
            </w:r>
            <w:r>
              <w:rPr>
                <w:spacing w:val="5"/>
                <w:sz w:val="14"/>
                <w:szCs w:val="14"/>
                <w:highlight w:val="none"/>
              </w:rPr>
              <w:t>，悬挑</w:t>
            </w:r>
            <w:r>
              <w:rPr>
                <w:spacing w:val="2"/>
                <w:sz w:val="14"/>
                <w:szCs w:val="14"/>
                <w:highlight w:val="none"/>
              </w:rPr>
              <w:t>安装。</w:t>
            </w:r>
          </w:p>
        </w:tc>
        <w:tc>
          <w:tcPr>
            <w:tcW w:w="671" w:type="dxa"/>
            <w:vAlign w:val="top"/>
          </w:tcPr>
          <w:p w14:paraId="0DC10ADD">
            <w:pPr>
              <w:autoSpaceDE w:val="0"/>
              <w:autoSpaceDN w:val="0"/>
              <w:spacing w:line="247" w:lineRule="auto"/>
              <w:rPr>
                <w:rFonts w:ascii="Arial"/>
                <w:sz w:val="21"/>
                <w:highlight w:val="none"/>
              </w:rPr>
            </w:pPr>
          </w:p>
          <w:p w14:paraId="6BD25E5D">
            <w:pPr>
              <w:autoSpaceDE w:val="0"/>
              <w:autoSpaceDN w:val="0"/>
              <w:spacing w:line="247" w:lineRule="auto"/>
              <w:rPr>
                <w:rFonts w:ascii="Arial"/>
                <w:sz w:val="21"/>
                <w:highlight w:val="none"/>
              </w:rPr>
            </w:pPr>
          </w:p>
          <w:p w14:paraId="4597FF90">
            <w:pPr>
              <w:autoSpaceDE w:val="0"/>
              <w:autoSpaceDN w:val="0"/>
              <w:spacing w:line="247" w:lineRule="auto"/>
              <w:rPr>
                <w:rFonts w:ascii="Arial"/>
                <w:sz w:val="21"/>
                <w:highlight w:val="none"/>
              </w:rPr>
            </w:pPr>
          </w:p>
          <w:p w14:paraId="57921DD5">
            <w:pPr>
              <w:autoSpaceDE w:val="0"/>
              <w:autoSpaceDN w:val="0"/>
              <w:spacing w:line="247" w:lineRule="auto"/>
              <w:rPr>
                <w:rFonts w:ascii="Arial"/>
                <w:sz w:val="21"/>
                <w:highlight w:val="none"/>
              </w:rPr>
            </w:pPr>
          </w:p>
          <w:p w14:paraId="33B8BFB9">
            <w:pPr>
              <w:autoSpaceDE w:val="0"/>
              <w:autoSpaceDN w:val="0"/>
              <w:spacing w:line="248" w:lineRule="auto"/>
              <w:rPr>
                <w:rFonts w:ascii="Arial"/>
                <w:sz w:val="21"/>
                <w:highlight w:val="none"/>
              </w:rPr>
            </w:pPr>
          </w:p>
          <w:p w14:paraId="0C08C500">
            <w:pPr>
              <w:autoSpaceDE w:val="0"/>
              <w:autoSpaceDN w:val="0"/>
              <w:spacing w:line="248" w:lineRule="auto"/>
              <w:rPr>
                <w:rFonts w:ascii="Arial"/>
                <w:sz w:val="21"/>
                <w:highlight w:val="none"/>
              </w:rPr>
            </w:pPr>
          </w:p>
          <w:p w14:paraId="44302046">
            <w:pPr>
              <w:autoSpaceDE w:val="0"/>
              <w:autoSpaceDN w:val="0"/>
              <w:spacing w:line="248" w:lineRule="auto"/>
              <w:rPr>
                <w:rFonts w:ascii="Arial"/>
                <w:sz w:val="21"/>
                <w:highlight w:val="none"/>
              </w:rPr>
            </w:pPr>
          </w:p>
          <w:p w14:paraId="1957FE36">
            <w:pPr>
              <w:autoSpaceDE w:val="0"/>
              <w:autoSpaceDN w:val="0"/>
              <w:spacing w:line="248" w:lineRule="auto"/>
              <w:rPr>
                <w:rFonts w:ascii="Arial"/>
                <w:sz w:val="21"/>
                <w:highlight w:val="none"/>
              </w:rPr>
            </w:pPr>
          </w:p>
          <w:p w14:paraId="74D64756">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04077DD1">
            <w:pPr>
              <w:autoSpaceDE w:val="0"/>
              <w:autoSpaceDN w:val="0"/>
              <w:spacing w:line="247" w:lineRule="auto"/>
              <w:rPr>
                <w:rFonts w:ascii="Arial"/>
                <w:sz w:val="21"/>
                <w:highlight w:val="none"/>
              </w:rPr>
            </w:pPr>
          </w:p>
          <w:p w14:paraId="1853AD44">
            <w:pPr>
              <w:autoSpaceDE w:val="0"/>
              <w:autoSpaceDN w:val="0"/>
              <w:spacing w:line="247" w:lineRule="auto"/>
              <w:rPr>
                <w:rFonts w:ascii="Arial"/>
                <w:sz w:val="21"/>
                <w:highlight w:val="none"/>
              </w:rPr>
            </w:pPr>
          </w:p>
          <w:p w14:paraId="3E9D83DA">
            <w:pPr>
              <w:autoSpaceDE w:val="0"/>
              <w:autoSpaceDN w:val="0"/>
              <w:spacing w:line="247" w:lineRule="auto"/>
              <w:rPr>
                <w:rFonts w:ascii="Arial"/>
                <w:sz w:val="21"/>
                <w:highlight w:val="none"/>
              </w:rPr>
            </w:pPr>
          </w:p>
          <w:p w14:paraId="7E9522A0">
            <w:pPr>
              <w:autoSpaceDE w:val="0"/>
              <w:autoSpaceDN w:val="0"/>
              <w:spacing w:line="247" w:lineRule="auto"/>
              <w:rPr>
                <w:rFonts w:ascii="Arial"/>
                <w:sz w:val="21"/>
                <w:highlight w:val="none"/>
              </w:rPr>
            </w:pPr>
          </w:p>
          <w:p w14:paraId="03D79575">
            <w:pPr>
              <w:autoSpaceDE w:val="0"/>
              <w:autoSpaceDN w:val="0"/>
              <w:spacing w:line="248" w:lineRule="auto"/>
              <w:rPr>
                <w:rFonts w:ascii="Arial"/>
                <w:sz w:val="21"/>
                <w:highlight w:val="none"/>
              </w:rPr>
            </w:pPr>
          </w:p>
          <w:p w14:paraId="3457E596">
            <w:pPr>
              <w:autoSpaceDE w:val="0"/>
              <w:autoSpaceDN w:val="0"/>
              <w:spacing w:line="248" w:lineRule="auto"/>
              <w:rPr>
                <w:rFonts w:ascii="Arial"/>
                <w:sz w:val="21"/>
                <w:highlight w:val="none"/>
              </w:rPr>
            </w:pPr>
          </w:p>
          <w:p w14:paraId="72A24C4A">
            <w:pPr>
              <w:autoSpaceDE w:val="0"/>
              <w:autoSpaceDN w:val="0"/>
              <w:spacing w:line="248" w:lineRule="auto"/>
              <w:rPr>
                <w:rFonts w:ascii="Arial"/>
                <w:sz w:val="21"/>
                <w:highlight w:val="none"/>
              </w:rPr>
            </w:pPr>
          </w:p>
          <w:p w14:paraId="1BC3002F">
            <w:pPr>
              <w:autoSpaceDE w:val="0"/>
              <w:autoSpaceDN w:val="0"/>
              <w:spacing w:line="248" w:lineRule="auto"/>
              <w:rPr>
                <w:rFonts w:ascii="Arial"/>
                <w:sz w:val="21"/>
                <w:highlight w:val="none"/>
              </w:rPr>
            </w:pPr>
          </w:p>
          <w:p w14:paraId="70D1D460">
            <w:pPr>
              <w:pStyle w:val="253"/>
              <w:autoSpaceDE w:val="0"/>
              <w:autoSpaceDN w:val="0"/>
              <w:spacing w:before="46" w:line="191" w:lineRule="exact"/>
              <w:ind w:left="427"/>
              <w:rPr>
                <w:sz w:val="14"/>
                <w:szCs w:val="14"/>
                <w:highlight w:val="none"/>
              </w:rPr>
            </w:pPr>
            <w:r>
              <w:rPr>
                <w:position w:val="1"/>
                <w:sz w:val="14"/>
                <w:szCs w:val="14"/>
                <w:highlight w:val="none"/>
              </w:rPr>
              <w:t>2</w:t>
            </w:r>
          </w:p>
        </w:tc>
        <w:tc>
          <w:tcPr>
            <w:tcW w:w="1058" w:type="dxa"/>
            <w:vAlign w:val="top"/>
          </w:tcPr>
          <w:p w14:paraId="0A74665B">
            <w:pPr>
              <w:autoSpaceDE w:val="0"/>
              <w:autoSpaceDN w:val="0"/>
              <w:rPr>
                <w:rFonts w:ascii="Arial"/>
                <w:sz w:val="21"/>
                <w:highlight w:val="none"/>
              </w:rPr>
            </w:pPr>
          </w:p>
        </w:tc>
        <w:tc>
          <w:tcPr>
            <w:tcW w:w="1161" w:type="dxa"/>
            <w:vAlign w:val="top"/>
          </w:tcPr>
          <w:p w14:paraId="10C2C8C8">
            <w:pPr>
              <w:autoSpaceDE w:val="0"/>
              <w:autoSpaceDN w:val="0"/>
              <w:rPr>
                <w:rFonts w:ascii="Arial"/>
                <w:sz w:val="21"/>
                <w:highlight w:val="none"/>
              </w:rPr>
            </w:pPr>
          </w:p>
        </w:tc>
        <w:tc>
          <w:tcPr>
            <w:tcW w:w="1404" w:type="dxa"/>
            <w:vAlign w:val="top"/>
          </w:tcPr>
          <w:p w14:paraId="56A62654">
            <w:pPr>
              <w:autoSpaceDE w:val="0"/>
              <w:autoSpaceDN w:val="0"/>
              <w:rPr>
                <w:rFonts w:ascii="Arial"/>
                <w:sz w:val="21"/>
                <w:highlight w:val="none"/>
              </w:rPr>
            </w:pPr>
          </w:p>
        </w:tc>
      </w:tr>
    </w:tbl>
    <w:p w14:paraId="4E0ABCB7">
      <w:pPr>
        <w:rPr>
          <w:rFonts w:ascii="Arial"/>
          <w:sz w:val="21"/>
          <w:highlight w:val="none"/>
        </w:rPr>
      </w:pPr>
    </w:p>
    <w:p w14:paraId="7C03DFCE">
      <w:pPr>
        <w:rPr>
          <w:rFonts w:ascii="Arial" w:hAnsi="Arial" w:eastAsia="Arial" w:cs="Arial"/>
          <w:sz w:val="21"/>
          <w:szCs w:val="21"/>
          <w:highlight w:val="none"/>
        </w:rPr>
        <w:sectPr>
          <w:pgSz w:w="16837" w:h="11905"/>
          <w:pgMar w:top="2199" w:right="1234" w:bottom="0" w:left="1017" w:header="1365" w:footer="0" w:gutter="0"/>
          <w:cols w:space="720" w:num="1"/>
        </w:sectPr>
      </w:pPr>
    </w:p>
    <w:p w14:paraId="0B1EC7F5">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15CDF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22494EC6">
            <w:pPr>
              <w:autoSpaceDE w:val="0"/>
              <w:autoSpaceDN w:val="0"/>
              <w:spacing w:line="283" w:lineRule="auto"/>
              <w:rPr>
                <w:rFonts w:ascii="Arial"/>
                <w:sz w:val="21"/>
                <w:highlight w:val="none"/>
              </w:rPr>
            </w:pPr>
          </w:p>
          <w:p w14:paraId="0EFB23C9">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9E6EA19">
            <w:pPr>
              <w:autoSpaceDE w:val="0"/>
              <w:autoSpaceDN w:val="0"/>
              <w:spacing w:line="283" w:lineRule="auto"/>
              <w:rPr>
                <w:rFonts w:ascii="Arial"/>
                <w:sz w:val="21"/>
                <w:highlight w:val="none"/>
              </w:rPr>
            </w:pPr>
          </w:p>
          <w:p w14:paraId="3916C71B">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D4218A9">
            <w:pPr>
              <w:autoSpaceDE w:val="0"/>
              <w:autoSpaceDN w:val="0"/>
              <w:spacing w:line="283" w:lineRule="auto"/>
              <w:rPr>
                <w:rFonts w:ascii="Arial"/>
                <w:sz w:val="21"/>
                <w:highlight w:val="none"/>
              </w:rPr>
            </w:pPr>
          </w:p>
          <w:p w14:paraId="3C158BA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44ABDD6">
            <w:pPr>
              <w:autoSpaceDE w:val="0"/>
              <w:autoSpaceDN w:val="0"/>
              <w:spacing w:line="283" w:lineRule="auto"/>
              <w:rPr>
                <w:rFonts w:ascii="Arial"/>
                <w:sz w:val="21"/>
                <w:highlight w:val="none"/>
              </w:rPr>
            </w:pPr>
          </w:p>
          <w:p w14:paraId="1BBEFC36">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6682C60">
            <w:pPr>
              <w:autoSpaceDE w:val="0"/>
              <w:autoSpaceDN w:val="0"/>
              <w:spacing w:line="283" w:lineRule="auto"/>
              <w:rPr>
                <w:rFonts w:ascii="Arial"/>
                <w:sz w:val="21"/>
                <w:highlight w:val="none"/>
              </w:rPr>
            </w:pPr>
          </w:p>
          <w:p w14:paraId="65B4E06A">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12FE4A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600A81C">
            <w:pPr>
              <w:autoSpaceDE w:val="0"/>
              <w:autoSpaceDN w:val="0"/>
              <w:spacing w:line="283" w:lineRule="auto"/>
              <w:rPr>
                <w:rFonts w:ascii="Arial"/>
                <w:sz w:val="21"/>
                <w:highlight w:val="none"/>
              </w:rPr>
            </w:pPr>
          </w:p>
          <w:p w14:paraId="2454CCC0">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73C2E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191928A">
            <w:pPr>
              <w:autoSpaceDE w:val="0"/>
              <w:autoSpaceDN w:val="0"/>
              <w:rPr>
                <w:rFonts w:ascii="Arial"/>
                <w:sz w:val="21"/>
                <w:highlight w:val="none"/>
              </w:rPr>
            </w:pPr>
          </w:p>
        </w:tc>
        <w:tc>
          <w:tcPr>
            <w:tcW w:w="1019" w:type="dxa"/>
            <w:vMerge w:val="continue"/>
            <w:tcBorders>
              <w:top w:val="nil"/>
            </w:tcBorders>
            <w:vAlign w:val="top"/>
          </w:tcPr>
          <w:p w14:paraId="4311FEEE">
            <w:pPr>
              <w:autoSpaceDE w:val="0"/>
              <w:autoSpaceDN w:val="0"/>
              <w:rPr>
                <w:rFonts w:ascii="Arial"/>
                <w:sz w:val="21"/>
                <w:highlight w:val="none"/>
              </w:rPr>
            </w:pPr>
          </w:p>
        </w:tc>
        <w:tc>
          <w:tcPr>
            <w:tcW w:w="5732" w:type="dxa"/>
            <w:vMerge w:val="continue"/>
            <w:tcBorders>
              <w:top w:val="nil"/>
            </w:tcBorders>
            <w:vAlign w:val="top"/>
          </w:tcPr>
          <w:p w14:paraId="7AC65D31">
            <w:pPr>
              <w:autoSpaceDE w:val="0"/>
              <w:autoSpaceDN w:val="0"/>
              <w:rPr>
                <w:rFonts w:ascii="Arial"/>
                <w:sz w:val="21"/>
                <w:highlight w:val="none"/>
              </w:rPr>
            </w:pPr>
          </w:p>
        </w:tc>
        <w:tc>
          <w:tcPr>
            <w:tcW w:w="1909" w:type="dxa"/>
            <w:vMerge w:val="continue"/>
            <w:tcBorders>
              <w:top w:val="nil"/>
            </w:tcBorders>
            <w:vAlign w:val="top"/>
          </w:tcPr>
          <w:p w14:paraId="1FBE69E1">
            <w:pPr>
              <w:autoSpaceDE w:val="0"/>
              <w:autoSpaceDN w:val="0"/>
              <w:rPr>
                <w:rFonts w:ascii="Arial"/>
                <w:sz w:val="21"/>
                <w:highlight w:val="none"/>
              </w:rPr>
            </w:pPr>
          </w:p>
        </w:tc>
        <w:tc>
          <w:tcPr>
            <w:tcW w:w="671" w:type="dxa"/>
            <w:vMerge w:val="continue"/>
            <w:tcBorders>
              <w:top w:val="nil"/>
            </w:tcBorders>
            <w:vAlign w:val="top"/>
          </w:tcPr>
          <w:p w14:paraId="57875D15">
            <w:pPr>
              <w:autoSpaceDE w:val="0"/>
              <w:autoSpaceDN w:val="0"/>
              <w:rPr>
                <w:rFonts w:ascii="Arial"/>
                <w:sz w:val="21"/>
                <w:highlight w:val="none"/>
              </w:rPr>
            </w:pPr>
          </w:p>
        </w:tc>
        <w:tc>
          <w:tcPr>
            <w:tcW w:w="907" w:type="dxa"/>
            <w:vAlign w:val="top"/>
          </w:tcPr>
          <w:p w14:paraId="51F820E9">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1C3C1C6">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6F9ED07C">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15AC6FC">
            <w:pPr>
              <w:autoSpaceDE w:val="0"/>
              <w:autoSpaceDN w:val="0"/>
              <w:rPr>
                <w:rFonts w:ascii="Arial"/>
                <w:sz w:val="21"/>
                <w:highlight w:val="none"/>
              </w:rPr>
            </w:pPr>
          </w:p>
        </w:tc>
      </w:tr>
      <w:tr w14:paraId="05CD9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3" w:hRule="atLeast"/>
        </w:trPr>
        <w:tc>
          <w:tcPr>
            <w:tcW w:w="713" w:type="dxa"/>
            <w:vAlign w:val="top"/>
          </w:tcPr>
          <w:p w14:paraId="4E56983B">
            <w:pPr>
              <w:autoSpaceDE w:val="0"/>
              <w:autoSpaceDN w:val="0"/>
              <w:spacing w:line="257" w:lineRule="auto"/>
              <w:rPr>
                <w:rFonts w:ascii="Arial"/>
                <w:sz w:val="21"/>
                <w:highlight w:val="none"/>
              </w:rPr>
            </w:pPr>
          </w:p>
          <w:p w14:paraId="194B89CE">
            <w:pPr>
              <w:autoSpaceDE w:val="0"/>
              <w:autoSpaceDN w:val="0"/>
              <w:spacing w:line="257" w:lineRule="auto"/>
              <w:rPr>
                <w:rFonts w:ascii="Arial"/>
                <w:sz w:val="21"/>
                <w:highlight w:val="none"/>
              </w:rPr>
            </w:pPr>
          </w:p>
          <w:p w14:paraId="480034A5">
            <w:pPr>
              <w:autoSpaceDE w:val="0"/>
              <w:autoSpaceDN w:val="0"/>
              <w:spacing w:line="257" w:lineRule="auto"/>
              <w:rPr>
                <w:rFonts w:ascii="Arial"/>
                <w:sz w:val="21"/>
                <w:highlight w:val="none"/>
              </w:rPr>
            </w:pPr>
          </w:p>
          <w:p w14:paraId="5C63CC1C">
            <w:pPr>
              <w:autoSpaceDE w:val="0"/>
              <w:autoSpaceDN w:val="0"/>
              <w:spacing w:line="257" w:lineRule="auto"/>
              <w:rPr>
                <w:rFonts w:ascii="Arial"/>
                <w:sz w:val="21"/>
                <w:highlight w:val="none"/>
              </w:rPr>
            </w:pPr>
          </w:p>
          <w:p w14:paraId="104F354F">
            <w:pPr>
              <w:autoSpaceDE w:val="0"/>
              <w:autoSpaceDN w:val="0"/>
              <w:spacing w:line="257" w:lineRule="auto"/>
              <w:rPr>
                <w:rFonts w:ascii="Arial"/>
                <w:sz w:val="21"/>
                <w:highlight w:val="none"/>
              </w:rPr>
            </w:pPr>
          </w:p>
          <w:p w14:paraId="74C379F0">
            <w:pPr>
              <w:autoSpaceDE w:val="0"/>
              <w:autoSpaceDN w:val="0"/>
              <w:spacing w:line="257" w:lineRule="auto"/>
              <w:rPr>
                <w:rFonts w:ascii="Arial"/>
                <w:sz w:val="21"/>
                <w:highlight w:val="none"/>
              </w:rPr>
            </w:pPr>
          </w:p>
          <w:p w14:paraId="27448AD7">
            <w:pPr>
              <w:autoSpaceDE w:val="0"/>
              <w:autoSpaceDN w:val="0"/>
              <w:spacing w:line="257" w:lineRule="auto"/>
              <w:rPr>
                <w:rFonts w:ascii="Arial"/>
                <w:sz w:val="21"/>
                <w:highlight w:val="none"/>
              </w:rPr>
            </w:pPr>
          </w:p>
          <w:p w14:paraId="3C1EEFB2">
            <w:pPr>
              <w:autoSpaceDE w:val="0"/>
              <w:autoSpaceDN w:val="0"/>
              <w:spacing w:line="257" w:lineRule="auto"/>
              <w:rPr>
                <w:rFonts w:ascii="Arial"/>
                <w:sz w:val="21"/>
                <w:highlight w:val="none"/>
              </w:rPr>
            </w:pPr>
          </w:p>
          <w:p w14:paraId="2031F79E">
            <w:pPr>
              <w:pStyle w:val="253"/>
              <w:autoSpaceDE w:val="0"/>
              <w:autoSpaceDN w:val="0"/>
              <w:spacing w:before="45" w:line="191" w:lineRule="exact"/>
              <w:ind w:left="285"/>
              <w:rPr>
                <w:sz w:val="14"/>
                <w:szCs w:val="14"/>
                <w:highlight w:val="none"/>
              </w:rPr>
            </w:pPr>
            <w:r>
              <w:rPr>
                <w:b/>
                <w:bCs/>
                <w:spacing w:val="-1"/>
                <w:position w:val="1"/>
                <w:sz w:val="14"/>
                <w:szCs w:val="14"/>
                <w:highlight w:val="none"/>
              </w:rPr>
              <w:t>27</w:t>
            </w:r>
          </w:p>
        </w:tc>
        <w:tc>
          <w:tcPr>
            <w:tcW w:w="1019" w:type="dxa"/>
            <w:tcBorders>
              <w:bottom w:val="nil"/>
            </w:tcBorders>
            <w:vAlign w:val="top"/>
          </w:tcPr>
          <w:p w14:paraId="15706354">
            <w:pPr>
              <w:autoSpaceDE w:val="0"/>
              <w:autoSpaceDN w:val="0"/>
              <w:rPr>
                <w:rFonts w:ascii="Arial"/>
                <w:sz w:val="21"/>
                <w:highlight w:val="none"/>
              </w:rPr>
            </w:pPr>
          </w:p>
        </w:tc>
        <w:tc>
          <w:tcPr>
            <w:tcW w:w="5732" w:type="dxa"/>
            <w:vAlign w:val="top"/>
          </w:tcPr>
          <w:p w14:paraId="10DBC484">
            <w:pPr>
              <w:autoSpaceDE w:val="0"/>
              <w:autoSpaceDN w:val="0"/>
              <w:spacing w:before="120" w:line="4154" w:lineRule="exact"/>
              <w:ind w:firstLine="139"/>
              <w:rPr>
                <w:highlight w:val="none"/>
              </w:rPr>
            </w:pPr>
            <w:r>
              <w:rPr>
                <w:highlight w:val="none"/>
              </w:rPr>
              <w:drawing>
                <wp:anchor distT="0" distB="0" distL="0" distR="0" simplePos="0" relativeHeight="251664384" behindDoc="0" locked="0" layoutInCell="1" allowOverlap="1">
                  <wp:simplePos x="0" y="0"/>
                  <wp:positionH relativeFrom="rightMargin">
                    <wp:posOffset>-2787015</wp:posOffset>
                  </wp:positionH>
                  <wp:positionV relativeFrom="topMargin">
                    <wp:posOffset>8890</wp:posOffset>
                  </wp:positionV>
                  <wp:extent cx="606425" cy="1333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8"/>
                          <a:stretch>
                            <a:fillRect/>
                          </a:stretch>
                        </pic:blipFill>
                        <pic:spPr>
                          <a:xfrm>
                            <a:off x="0" y="0"/>
                            <a:ext cx="606552" cy="13334"/>
                          </a:xfrm>
                          <a:prstGeom prst="rect">
                            <a:avLst/>
                          </a:prstGeom>
                        </pic:spPr>
                      </pic:pic>
                    </a:graphicData>
                  </a:graphic>
                </wp:anchor>
              </w:drawing>
            </w:r>
            <w:r>
              <w:rPr>
                <w:position w:val="-83"/>
                <w:highlight w:val="none"/>
              </w:rPr>
              <w:drawing>
                <wp:inline distT="0" distB="0" distL="0" distR="0">
                  <wp:extent cx="3467100" cy="2637790"/>
                  <wp:effectExtent l="0" t="0" r="0" b="1016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3"/>
                          <a:stretch>
                            <a:fillRect/>
                          </a:stretch>
                        </pic:blipFill>
                        <pic:spPr>
                          <a:xfrm>
                            <a:off x="0" y="0"/>
                            <a:ext cx="3467100" cy="2638044"/>
                          </a:xfrm>
                          <a:prstGeom prst="rect">
                            <a:avLst/>
                          </a:prstGeom>
                        </pic:spPr>
                      </pic:pic>
                    </a:graphicData>
                  </a:graphic>
                </wp:inline>
              </w:drawing>
            </w:r>
          </w:p>
        </w:tc>
        <w:tc>
          <w:tcPr>
            <w:tcW w:w="1909" w:type="dxa"/>
            <w:vAlign w:val="top"/>
          </w:tcPr>
          <w:p w14:paraId="4BA95912">
            <w:pPr>
              <w:autoSpaceDE w:val="0"/>
              <w:autoSpaceDN w:val="0"/>
              <w:spacing w:line="251" w:lineRule="auto"/>
              <w:rPr>
                <w:rFonts w:ascii="Arial"/>
                <w:sz w:val="21"/>
                <w:highlight w:val="none"/>
              </w:rPr>
            </w:pPr>
          </w:p>
          <w:p w14:paraId="3DC1A47D">
            <w:pPr>
              <w:autoSpaceDE w:val="0"/>
              <w:autoSpaceDN w:val="0"/>
              <w:spacing w:line="251" w:lineRule="auto"/>
              <w:rPr>
                <w:rFonts w:ascii="Arial"/>
                <w:sz w:val="21"/>
                <w:highlight w:val="none"/>
              </w:rPr>
            </w:pPr>
          </w:p>
          <w:p w14:paraId="03160687">
            <w:pPr>
              <w:autoSpaceDE w:val="0"/>
              <w:autoSpaceDN w:val="0"/>
              <w:spacing w:line="251" w:lineRule="auto"/>
              <w:rPr>
                <w:rFonts w:ascii="Arial"/>
                <w:sz w:val="21"/>
                <w:highlight w:val="none"/>
              </w:rPr>
            </w:pPr>
          </w:p>
          <w:p w14:paraId="056FD61D">
            <w:pPr>
              <w:autoSpaceDE w:val="0"/>
              <w:autoSpaceDN w:val="0"/>
              <w:spacing w:line="252" w:lineRule="auto"/>
              <w:rPr>
                <w:rFonts w:ascii="Arial"/>
                <w:sz w:val="21"/>
                <w:highlight w:val="none"/>
              </w:rPr>
            </w:pPr>
          </w:p>
          <w:p w14:paraId="7A946307">
            <w:pPr>
              <w:autoSpaceDE w:val="0"/>
              <w:autoSpaceDN w:val="0"/>
              <w:spacing w:line="252" w:lineRule="auto"/>
              <w:rPr>
                <w:rFonts w:ascii="Arial"/>
                <w:sz w:val="21"/>
                <w:highlight w:val="none"/>
              </w:rPr>
            </w:pPr>
          </w:p>
          <w:p w14:paraId="0AFF7A3A">
            <w:pPr>
              <w:autoSpaceDE w:val="0"/>
              <w:autoSpaceDN w:val="0"/>
              <w:spacing w:line="252" w:lineRule="auto"/>
              <w:rPr>
                <w:rFonts w:ascii="Arial"/>
                <w:sz w:val="21"/>
                <w:highlight w:val="none"/>
              </w:rPr>
            </w:pPr>
          </w:p>
          <w:p w14:paraId="4437F640">
            <w:pPr>
              <w:pStyle w:val="253"/>
              <w:autoSpaceDE w:val="0"/>
              <w:autoSpaceDN w:val="0"/>
              <w:spacing w:before="46" w:line="232" w:lineRule="auto"/>
              <w:ind w:left="28"/>
              <w:rPr>
                <w:sz w:val="14"/>
                <w:szCs w:val="14"/>
                <w:highlight w:val="none"/>
              </w:rPr>
            </w:pPr>
            <w:r>
              <w:rPr>
                <w:spacing w:val="7"/>
                <w:sz w:val="14"/>
                <w:szCs w:val="14"/>
                <w:highlight w:val="none"/>
              </w:rPr>
              <w:t>2.1、独立柜：定制展柜：</w:t>
            </w:r>
          </w:p>
          <w:p w14:paraId="50D9C655">
            <w:pPr>
              <w:pStyle w:val="253"/>
              <w:autoSpaceDE w:val="0"/>
              <w:autoSpaceDN w:val="0"/>
              <w:spacing w:before="6" w:line="243" w:lineRule="auto"/>
              <w:ind w:left="26" w:right="66" w:firstLine="11"/>
              <w:jc w:val="both"/>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r>
              <w:rPr>
                <w:spacing w:val="8"/>
                <w:sz w:val="14"/>
                <w:szCs w:val="14"/>
                <w:highlight w:val="none"/>
              </w:rPr>
              <w:t>反射玻璃，液压式开启</w:t>
            </w:r>
            <w:r>
              <w:rPr>
                <w:spacing w:val="-40"/>
                <w:sz w:val="14"/>
                <w:szCs w:val="14"/>
                <w:highlight w:val="none"/>
              </w:rPr>
              <w:t xml:space="preserve"> </w:t>
            </w:r>
            <w:r>
              <w:rPr>
                <w:spacing w:val="8"/>
                <w:sz w:val="14"/>
                <w:szCs w:val="14"/>
                <w:highlight w:val="none"/>
              </w:rPr>
              <w:t>，配</w:t>
            </w:r>
            <w:r>
              <w:rPr>
                <w:spacing w:val="5"/>
                <w:sz w:val="14"/>
                <w:szCs w:val="14"/>
                <w:highlight w:val="none"/>
              </w:rPr>
              <w:t>锁具</w:t>
            </w:r>
          </w:p>
          <w:p w14:paraId="64845030">
            <w:pPr>
              <w:pStyle w:val="253"/>
              <w:autoSpaceDE w:val="0"/>
              <w:autoSpaceDN w:val="0"/>
              <w:spacing w:before="1" w:line="241" w:lineRule="auto"/>
              <w:ind w:left="28" w:right="75" w:firstLine="16"/>
              <w:jc w:val="both"/>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3055ECF9">
            <w:pPr>
              <w:pStyle w:val="253"/>
              <w:autoSpaceDE w:val="0"/>
              <w:autoSpaceDN w:val="0"/>
              <w:spacing w:line="230" w:lineRule="auto"/>
              <w:ind w:left="27"/>
              <w:rPr>
                <w:sz w:val="14"/>
                <w:szCs w:val="14"/>
                <w:highlight w:val="none"/>
              </w:rPr>
            </w:pPr>
            <w:r>
              <w:rPr>
                <w:spacing w:val="4"/>
                <w:sz w:val="14"/>
                <w:szCs w:val="14"/>
                <w:highlight w:val="none"/>
              </w:rPr>
              <w:t>规格：2800*600*1000。</w:t>
            </w:r>
          </w:p>
        </w:tc>
        <w:tc>
          <w:tcPr>
            <w:tcW w:w="671" w:type="dxa"/>
            <w:vAlign w:val="top"/>
          </w:tcPr>
          <w:p w14:paraId="66DB2A91">
            <w:pPr>
              <w:autoSpaceDE w:val="0"/>
              <w:autoSpaceDN w:val="0"/>
              <w:spacing w:line="257" w:lineRule="auto"/>
              <w:rPr>
                <w:rFonts w:ascii="Arial"/>
                <w:sz w:val="21"/>
                <w:highlight w:val="none"/>
              </w:rPr>
            </w:pPr>
          </w:p>
          <w:p w14:paraId="796D94FC">
            <w:pPr>
              <w:autoSpaceDE w:val="0"/>
              <w:autoSpaceDN w:val="0"/>
              <w:spacing w:line="257" w:lineRule="auto"/>
              <w:rPr>
                <w:rFonts w:ascii="Arial"/>
                <w:sz w:val="21"/>
                <w:highlight w:val="none"/>
              </w:rPr>
            </w:pPr>
          </w:p>
          <w:p w14:paraId="12571625">
            <w:pPr>
              <w:autoSpaceDE w:val="0"/>
              <w:autoSpaceDN w:val="0"/>
              <w:spacing w:line="257" w:lineRule="auto"/>
              <w:rPr>
                <w:rFonts w:ascii="Arial"/>
                <w:sz w:val="21"/>
                <w:highlight w:val="none"/>
              </w:rPr>
            </w:pPr>
          </w:p>
          <w:p w14:paraId="5F2B11EB">
            <w:pPr>
              <w:autoSpaceDE w:val="0"/>
              <w:autoSpaceDN w:val="0"/>
              <w:spacing w:line="257" w:lineRule="auto"/>
              <w:rPr>
                <w:rFonts w:ascii="Arial"/>
                <w:sz w:val="21"/>
                <w:highlight w:val="none"/>
              </w:rPr>
            </w:pPr>
          </w:p>
          <w:p w14:paraId="5F49E920">
            <w:pPr>
              <w:autoSpaceDE w:val="0"/>
              <w:autoSpaceDN w:val="0"/>
              <w:spacing w:line="257" w:lineRule="auto"/>
              <w:rPr>
                <w:rFonts w:ascii="Arial"/>
                <w:sz w:val="21"/>
                <w:highlight w:val="none"/>
              </w:rPr>
            </w:pPr>
          </w:p>
          <w:p w14:paraId="5563A429">
            <w:pPr>
              <w:autoSpaceDE w:val="0"/>
              <w:autoSpaceDN w:val="0"/>
              <w:spacing w:line="257" w:lineRule="auto"/>
              <w:rPr>
                <w:rFonts w:ascii="Arial"/>
                <w:sz w:val="21"/>
                <w:highlight w:val="none"/>
              </w:rPr>
            </w:pPr>
          </w:p>
          <w:p w14:paraId="3BB4EBCD">
            <w:pPr>
              <w:autoSpaceDE w:val="0"/>
              <w:autoSpaceDN w:val="0"/>
              <w:spacing w:line="257" w:lineRule="auto"/>
              <w:rPr>
                <w:rFonts w:ascii="Arial"/>
                <w:sz w:val="21"/>
                <w:highlight w:val="none"/>
              </w:rPr>
            </w:pPr>
          </w:p>
          <w:p w14:paraId="727AFC64">
            <w:pPr>
              <w:autoSpaceDE w:val="0"/>
              <w:autoSpaceDN w:val="0"/>
              <w:spacing w:line="257" w:lineRule="auto"/>
              <w:rPr>
                <w:rFonts w:ascii="Arial"/>
                <w:sz w:val="21"/>
                <w:highlight w:val="none"/>
              </w:rPr>
            </w:pPr>
          </w:p>
          <w:p w14:paraId="30B361EF">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062BF17F">
            <w:pPr>
              <w:autoSpaceDE w:val="0"/>
              <w:autoSpaceDN w:val="0"/>
              <w:spacing w:line="257" w:lineRule="auto"/>
              <w:rPr>
                <w:rFonts w:ascii="Arial"/>
                <w:sz w:val="21"/>
                <w:highlight w:val="none"/>
              </w:rPr>
            </w:pPr>
          </w:p>
          <w:p w14:paraId="2E3ECC03">
            <w:pPr>
              <w:autoSpaceDE w:val="0"/>
              <w:autoSpaceDN w:val="0"/>
              <w:spacing w:line="257" w:lineRule="auto"/>
              <w:rPr>
                <w:rFonts w:ascii="Arial"/>
                <w:sz w:val="21"/>
                <w:highlight w:val="none"/>
              </w:rPr>
            </w:pPr>
          </w:p>
          <w:p w14:paraId="671E828F">
            <w:pPr>
              <w:autoSpaceDE w:val="0"/>
              <w:autoSpaceDN w:val="0"/>
              <w:spacing w:line="257" w:lineRule="auto"/>
              <w:rPr>
                <w:rFonts w:ascii="Arial"/>
                <w:sz w:val="21"/>
                <w:highlight w:val="none"/>
              </w:rPr>
            </w:pPr>
          </w:p>
          <w:p w14:paraId="664CE4A3">
            <w:pPr>
              <w:autoSpaceDE w:val="0"/>
              <w:autoSpaceDN w:val="0"/>
              <w:spacing w:line="257" w:lineRule="auto"/>
              <w:rPr>
                <w:rFonts w:ascii="Arial"/>
                <w:sz w:val="21"/>
                <w:highlight w:val="none"/>
              </w:rPr>
            </w:pPr>
          </w:p>
          <w:p w14:paraId="49C5BAAC">
            <w:pPr>
              <w:autoSpaceDE w:val="0"/>
              <w:autoSpaceDN w:val="0"/>
              <w:spacing w:line="257" w:lineRule="auto"/>
              <w:rPr>
                <w:rFonts w:ascii="Arial"/>
                <w:sz w:val="21"/>
                <w:highlight w:val="none"/>
              </w:rPr>
            </w:pPr>
          </w:p>
          <w:p w14:paraId="7F5647BA">
            <w:pPr>
              <w:autoSpaceDE w:val="0"/>
              <w:autoSpaceDN w:val="0"/>
              <w:spacing w:line="257" w:lineRule="auto"/>
              <w:rPr>
                <w:rFonts w:ascii="Arial"/>
                <w:sz w:val="21"/>
                <w:highlight w:val="none"/>
              </w:rPr>
            </w:pPr>
          </w:p>
          <w:p w14:paraId="650BCC33">
            <w:pPr>
              <w:autoSpaceDE w:val="0"/>
              <w:autoSpaceDN w:val="0"/>
              <w:spacing w:line="257" w:lineRule="auto"/>
              <w:rPr>
                <w:rFonts w:ascii="Arial"/>
                <w:sz w:val="21"/>
                <w:highlight w:val="none"/>
              </w:rPr>
            </w:pPr>
          </w:p>
          <w:p w14:paraId="1883BDA4">
            <w:pPr>
              <w:autoSpaceDE w:val="0"/>
              <w:autoSpaceDN w:val="0"/>
              <w:spacing w:line="257" w:lineRule="auto"/>
              <w:rPr>
                <w:rFonts w:ascii="Arial"/>
                <w:sz w:val="21"/>
                <w:highlight w:val="none"/>
              </w:rPr>
            </w:pPr>
          </w:p>
          <w:p w14:paraId="020003B8">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0201CFBB">
            <w:pPr>
              <w:autoSpaceDE w:val="0"/>
              <w:autoSpaceDN w:val="0"/>
              <w:rPr>
                <w:rFonts w:ascii="Arial"/>
                <w:sz w:val="21"/>
                <w:highlight w:val="none"/>
              </w:rPr>
            </w:pPr>
          </w:p>
        </w:tc>
        <w:tc>
          <w:tcPr>
            <w:tcW w:w="1161" w:type="dxa"/>
            <w:vAlign w:val="top"/>
          </w:tcPr>
          <w:p w14:paraId="0E8C7792">
            <w:pPr>
              <w:autoSpaceDE w:val="0"/>
              <w:autoSpaceDN w:val="0"/>
              <w:rPr>
                <w:rFonts w:ascii="Arial"/>
                <w:sz w:val="21"/>
                <w:highlight w:val="none"/>
              </w:rPr>
            </w:pPr>
          </w:p>
        </w:tc>
        <w:tc>
          <w:tcPr>
            <w:tcW w:w="1404" w:type="dxa"/>
            <w:vAlign w:val="top"/>
          </w:tcPr>
          <w:p w14:paraId="0E43EBE3">
            <w:pPr>
              <w:autoSpaceDE w:val="0"/>
              <w:autoSpaceDN w:val="0"/>
              <w:rPr>
                <w:rFonts w:ascii="Arial"/>
                <w:sz w:val="21"/>
                <w:highlight w:val="none"/>
              </w:rPr>
            </w:pPr>
          </w:p>
        </w:tc>
      </w:tr>
    </w:tbl>
    <w:p w14:paraId="2854011E">
      <w:pPr>
        <w:rPr>
          <w:rFonts w:ascii="Arial"/>
          <w:sz w:val="21"/>
          <w:highlight w:val="none"/>
        </w:rPr>
      </w:pPr>
    </w:p>
    <w:p w14:paraId="5CE2D23A">
      <w:pPr>
        <w:rPr>
          <w:rFonts w:ascii="Arial" w:hAnsi="Arial" w:eastAsia="Arial" w:cs="Arial"/>
          <w:sz w:val="21"/>
          <w:szCs w:val="21"/>
          <w:highlight w:val="none"/>
        </w:rPr>
        <w:sectPr>
          <w:pgSz w:w="16837" w:h="11905"/>
          <w:pgMar w:top="2199" w:right="1234" w:bottom="0" w:left="1017" w:header="1365" w:footer="0" w:gutter="0"/>
          <w:cols w:space="720" w:num="1"/>
        </w:sectPr>
      </w:pPr>
    </w:p>
    <w:p w14:paraId="771130BF">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2179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trPr>
        <w:tc>
          <w:tcPr>
            <w:tcW w:w="713" w:type="dxa"/>
            <w:vMerge w:val="restart"/>
            <w:tcBorders>
              <w:bottom w:val="nil"/>
            </w:tcBorders>
            <w:vAlign w:val="top"/>
          </w:tcPr>
          <w:p w14:paraId="0A66CF36">
            <w:pPr>
              <w:autoSpaceDE w:val="0"/>
              <w:autoSpaceDN w:val="0"/>
              <w:spacing w:line="283" w:lineRule="auto"/>
              <w:rPr>
                <w:rFonts w:ascii="Arial"/>
                <w:sz w:val="21"/>
                <w:highlight w:val="none"/>
              </w:rPr>
            </w:pPr>
          </w:p>
          <w:p w14:paraId="1FCC1466">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2E74095">
            <w:pPr>
              <w:autoSpaceDE w:val="0"/>
              <w:autoSpaceDN w:val="0"/>
              <w:spacing w:line="283" w:lineRule="auto"/>
              <w:rPr>
                <w:rFonts w:ascii="Arial"/>
                <w:sz w:val="21"/>
                <w:highlight w:val="none"/>
              </w:rPr>
            </w:pPr>
          </w:p>
          <w:p w14:paraId="06E664F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1484E6B8">
            <w:pPr>
              <w:autoSpaceDE w:val="0"/>
              <w:autoSpaceDN w:val="0"/>
              <w:spacing w:line="283" w:lineRule="auto"/>
              <w:rPr>
                <w:rFonts w:ascii="Arial"/>
                <w:sz w:val="21"/>
                <w:highlight w:val="none"/>
              </w:rPr>
            </w:pPr>
          </w:p>
          <w:p w14:paraId="0A3745D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4C650BA">
            <w:pPr>
              <w:autoSpaceDE w:val="0"/>
              <w:autoSpaceDN w:val="0"/>
              <w:spacing w:line="283" w:lineRule="auto"/>
              <w:rPr>
                <w:rFonts w:ascii="Arial"/>
                <w:sz w:val="21"/>
                <w:highlight w:val="none"/>
              </w:rPr>
            </w:pPr>
          </w:p>
          <w:p w14:paraId="76AEFE35">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67216A7">
            <w:pPr>
              <w:autoSpaceDE w:val="0"/>
              <w:autoSpaceDN w:val="0"/>
              <w:spacing w:line="283" w:lineRule="auto"/>
              <w:rPr>
                <w:rFonts w:ascii="Arial"/>
                <w:sz w:val="21"/>
                <w:highlight w:val="none"/>
              </w:rPr>
            </w:pPr>
          </w:p>
          <w:p w14:paraId="093FF93C">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7B7ACA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F48DDFB">
            <w:pPr>
              <w:autoSpaceDE w:val="0"/>
              <w:autoSpaceDN w:val="0"/>
              <w:spacing w:line="283" w:lineRule="auto"/>
              <w:rPr>
                <w:rFonts w:ascii="Arial"/>
                <w:sz w:val="21"/>
                <w:highlight w:val="none"/>
              </w:rPr>
            </w:pPr>
          </w:p>
          <w:p w14:paraId="7AEEB7D9">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3AFCD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669CA3D">
            <w:pPr>
              <w:autoSpaceDE w:val="0"/>
              <w:autoSpaceDN w:val="0"/>
              <w:rPr>
                <w:rFonts w:ascii="Arial"/>
                <w:sz w:val="21"/>
                <w:highlight w:val="none"/>
              </w:rPr>
            </w:pPr>
          </w:p>
        </w:tc>
        <w:tc>
          <w:tcPr>
            <w:tcW w:w="1019" w:type="dxa"/>
            <w:vMerge w:val="continue"/>
            <w:tcBorders>
              <w:top w:val="nil"/>
            </w:tcBorders>
            <w:vAlign w:val="top"/>
          </w:tcPr>
          <w:p w14:paraId="3F11A5FC">
            <w:pPr>
              <w:autoSpaceDE w:val="0"/>
              <w:autoSpaceDN w:val="0"/>
              <w:rPr>
                <w:rFonts w:ascii="Arial"/>
                <w:sz w:val="21"/>
                <w:highlight w:val="none"/>
              </w:rPr>
            </w:pPr>
          </w:p>
        </w:tc>
        <w:tc>
          <w:tcPr>
            <w:tcW w:w="5732" w:type="dxa"/>
            <w:vMerge w:val="continue"/>
            <w:tcBorders>
              <w:top w:val="nil"/>
            </w:tcBorders>
            <w:vAlign w:val="top"/>
          </w:tcPr>
          <w:p w14:paraId="22675787">
            <w:pPr>
              <w:autoSpaceDE w:val="0"/>
              <w:autoSpaceDN w:val="0"/>
              <w:rPr>
                <w:rFonts w:ascii="Arial"/>
                <w:sz w:val="21"/>
                <w:highlight w:val="none"/>
              </w:rPr>
            </w:pPr>
          </w:p>
        </w:tc>
        <w:tc>
          <w:tcPr>
            <w:tcW w:w="1909" w:type="dxa"/>
            <w:vMerge w:val="continue"/>
            <w:tcBorders>
              <w:top w:val="nil"/>
            </w:tcBorders>
            <w:vAlign w:val="top"/>
          </w:tcPr>
          <w:p w14:paraId="6CB42D9C">
            <w:pPr>
              <w:autoSpaceDE w:val="0"/>
              <w:autoSpaceDN w:val="0"/>
              <w:rPr>
                <w:rFonts w:ascii="Arial"/>
                <w:sz w:val="21"/>
                <w:highlight w:val="none"/>
              </w:rPr>
            </w:pPr>
          </w:p>
        </w:tc>
        <w:tc>
          <w:tcPr>
            <w:tcW w:w="671" w:type="dxa"/>
            <w:vMerge w:val="continue"/>
            <w:tcBorders>
              <w:top w:val="nil"/>
            </w:tcBorders>
            <w:vAlign w:val="top"/>
          </w:tcPr>
          <w:p w14:paraId="117CDC8D">
            <w:pPr>
              <w:autoSpaceDE w:val="0"/>
              <w:autoSpaceDN w:val="0"/>
              <w:rPr>
                <w:rFonts w:ascii="Arial"/>
                <w:sz w:val="21"/>
                <w:highlight w:val="none"/>
              </w:rPr>
            </w:pPr>
          </w:p>
        </w:tc>
        <w:tc>
          <w:tcPr>
            <w:tcW w:w="907" w:type="dxa"/>
            <w:vAlign w:val="top"/>
          </w:tcPr>
          <w:p w14:paraId="4A5CA720">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01542E75">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03C1668">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11931D59">
            <w:pPr>
              <w:autoSpaceDE w:val="0"/>
              <w:autoSpaceDN w:val="0"/>
              <w:rPr>
                <w:rFonts w:ascii="Arial"/>
                <w:sz w:val="21"/>
                <w:highlight w:val="none"/>
              </w:rPr>
            </w:pPr>
          </w:p>
        </w:tc>
      </w:tr>
      <w:tr w14:paraId="6209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8" w:hRule="atLeast"/>
        </w:trPr>
        <w:tc>
          <w:tcPr>
            <w:tcW w:w="713" w:type="dxa"/>
            <w:vAlign w:val="top"/>
          </w:tcPr>
          <w:p w14:paraId="6D8C6210">
            <w:pPr>
              <w:autoSpaceDE w:val="0"/>
              <w:autoSpaceDN w:val="0"/>
              <w:spacing w:line="244" w:lineRule="auto"/>
              <w:rPr>
                <w:rFonts w:ascii="Arial"/>
                <w:sz w:val="21"/>
                <w:highlight w:val="none"/>
              </w:rPr>
            </w:pPr>
          </w:p>
          <w:p w14:paraId="332F793E">
            <w:pPr>
              <w:autoSpaceDE w:val="0"/>
              <w:autoSpaceDN w:val="0"/>
              <w:spacing w:line="244" w:lineRule="auto"/>
              <w:rPr>
                <w:rFonts w:ascii="Arial"/>
                <w:sz w:val="21"/>
                <w:highlight w:val="none"/>
              </w:rPr>
            </w:pPr>
          </w:p>
          <w:p w14:paraId="2CB28621">
            <w:pPr>
              <w:autoSpaceDE w:val="0"/>
              <w:autoSpaceDN w:val="0"/>
              <w:spacing w:line="244" w:lineRule="auto"/>
              <w:rPr>
                <w:rFonts w:ascii="Arial"/>
                <w:sz w:val="21"/>
                <w:highlight w:val="none"/>
              </w:rPr>
            </w:pPr>
          </w:p>
          <w:p w14:paraId="0728BF22">
            <w:pPr>
              <w:autoSpaceDE w:val="0"/>
              <w:autoSpaceDN w:val="0"/>
              <w:spacing w:line="244" w:lineRule="auto"/>
              <w:rPr>
                <w:rFonts w:ascii="Arial"/>
                <w:sz w:val="21"/>
                <w:highlight w:val="none"/>
              </w:rPr>
            </w:pPr>
          </w:p>
          <w:p w14:paraId="1343D54B">
            <w:pPr>
              <w:autoSpaceDE w:val="0"/>
              <w:autoSpaceDN w:val="0"/>
              <w:spacing w:line="244" w:lineRule="auto"/>
              <w:rPr>
                <w:rFonts w:ascii="Arial"/>
                <w:sz w:val="21"/>
                <w:highlight w:val="none"/>
              </w:rPr>
            </w:pPr>
          </w:p>
          <w:p w14:paraId="722A646D">
            <w:pPr>
              <w:autoSpaceDE w:val="0"/>
              <w:autoSpaceDN w:val="0"/>
              <w:spacing w:line="244" w:lineRule="auto"/>
              <w:rPr>
                <w:rFonts w:ascii="Arial"/>
                <w:sz w:val="21"/>
                <w:highlight w:val="none"/>
              </w:rPr>
            </w:pPr>
          </w:p>
          <w:p w14:paraId="6CD3F234">
            <w:pPr>
              <w:autoSpaceDE w:val="0"/>
              <w:autoSpaceDN w:val="0"/>
              <w:spacing w:line="245" w:lineRule="auto"/>
              <w:rPr>
                <w:rFonts w:ascii="Arial"/>
                <w:sz w:val="21"/>
                <w:highlight w:val="none"/>
              </w:rPr>
            </w:pPr>
          </w:p>
          <w:p w14:paraId="19BC85D9">
            <w:pPr>
              <w:autoSpaceDE w:val="0"/>
              <w:autoSpaceDN w:val="0"/>
              <w:spacing w:line="245" w:lineRule="auto"/>
              <w:rPr>
                <w:rFonts w:ascii="Arial"/>
                <w:sz w:val="21"/>
                <w:highlight w:val="none"/>
              </w:rPr>
            </w:pPr>
          </w:p>
          <w:p w14:paraId="5CB9DD55">
            <w:pPr>
              <w:autoSpaceDE w:val="0"/>
              <w:autoSpaceDN w:val="0"/>
              <w:spacing w:line="245" w:lineRule="auto"/>
              <w:rPr>
                <w:rFonts w:ascii="Arial"/>
                <w:sz w:val="21"/>
                <w:highlight w:val="none"/>
              </w:rPr>
            </w:pPr>
          </w:p>
          <w:p w14:paraId="01E56FE5">
            <w:pPr>
              <w:pStyle w:val="253"/>
              <w:autoSpaceDE w:val="0"/>
              <w:autoSpaceDN w:val="0"/>
              <w:spacing w:before="46" w:line="190" w:lineRule="exact"/>
              <w:ind w:left="285"/>
              <w:rPr>
                <w:sz w:val="14"/>
                <w:szCs w:val="14"/>
                <w:highlight w:val="none"/>
              </w:rPr>
            </w:pPr>
            <w:r>
              <w:rPr>
                <w:b/>
                <w:bCs/>
                <w:spacing w:val="-1"/>
                <w:position w:val="1"/>
                <w:sz w:val="14"/>
                <w:szCs w:val="14"/>
                <w:highlight w:val="none"/>
              </w:rPr>
              <w:t>28</w:t>
            </w:r>
          </w:p>
        </w:tc>
        <w:tc>
          <w:tcPr>
            <w:tcW w:w="1019" w:type="dxa"/>
            <w:tcBorders>
              <w:bottom w:val="nil"/>
            </w:tcBorders>
            <w:vAlign w:val="top"/>
          </w:tcPr>
          <w:p w14:paraId="24514548">
            <w:pPr>
              <w:autoSpaceDE w:val="0"/>
              <w:autoSpaceDN w:val="0"/>
              <w:rPr>
                <w:rFonts w:ascii="Arial"/>
                <w:sz w:val="21"/>
                <w:highlight w:val="none"/>
              </w:rPr>
            </w:pPr>
          </w:p>
        </w:tc>
        <w:tc>
          <w:tcPr>
            <w:tcW w:w="5732" w:type="dxa"/>
            <w:vAlign w:val="top"/>
          </w:tcPr>
          <w:p w14:paraId="0FD4FFFC">
            <w:pPr>
              <w:autoSpaceDE w:val="0"/>
              <w:autoSpaceDN w:val="0"/>
              <w:spacing w:before="14" w:line="4495" w:lineRule="exact"/>
              <w:ind w:firstLine="252"/>
              <w:rPr>
                <w:highlight w:val="none"/>
              </w:rPr>
            </w:pPr>
            <w:r>
              <w:rPr>
                <w:position w:val="-89"/>
                <w:highlight w:val="none"/>
              </w:rPr>
              <w:drawing>
                <wp:inline distT="0" distB="0" distL="0" distR="0">
                  <wp:extent cx="2889250" cy="2854325"/>
                  <wp:effectExtent l="0" t="0" r="6350" b="317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74"/>
                          <a:stretch>
                            <a:fillRect/>
                          </a:stretch>
                        </pic:blipFill>
                        <pic:spPr>
                          <a:xfrm>
                            <a:off x="0" y="0"/>
                            <a:ext cx="2889503" cy="2854451"/>
                          </a:xfrm>
                          <a:prstGeom prst="rect">
                            <a:avLst/>
                          </a:prstGeom>
                        </pic:spPr>
                      </pic:pic>
                    </a:graphicData>
                  </a:graphic>
                </wp:inline>
              </w:drawing>
            </w:r>
          </w:p>
        </w:tc>
        <w:tc>
          <w:tcPr>
            <w:tcW w:w="1909" w:type="dxa"/>
            <w:vAlign w:val="top"/>
          </w:tcPr>
          <w:p w14:paraId="78A06F06">
            <w:pPr>
              <w:autoSpaceDE w:val="0"/>
              <w:autoSpaceDN w:val="0"/>
              <w:spacing w:line="275" w:lineRule="auto"/>
              <w:rPr>
                <w:rFonts w:ascii="Arial"/>
                <w:sz w:val="21"/>
                <w:highlight w:val="none"/>
              </w:rPr>
            </w:pPr>
          </w:p>
          <w:p w14:paraId="67DE438C">
            <w:pPr>
              <w:autoSpaceDE w:val="0"/>
              <w:autoSpaceDN w:val="0"/>
              <w:spacing w:line="275" w:lineRule="auto"/>
              <w:rPr>
                <w:rFonts w:ascii="Arial"/>
                <w:sz w:val="21"/>
                <w:highlight w:val="none"/>
              </w:rPr>
            </w:pPr>
          </w:p>
          <w:p w14:paraId="3A42E967">
            <w:pPr>
              <w:autoSpaceDE w:val="0"/>
              <w:autoSpaceDN w:val="0"/>
              <w:spacing w:line="275" w:lineRule="auto"/>
              <w:rPr>
                <w:rFonts w:ascii="Arial"/>
                <w:sz w:val="21"/>
                <w:highlight w:val="none"/>
              </w:rPr>
            </w:pPr>
          </w:p>
          <w:p w14:paraId="3F7303BC">
            <w:pPr>
              <w:autoSpaceDE w:val="0"/>
              <w:autoSpaceDN w:val="0"/>
              <w:spacing w:line="275" w:lineRule="auto"/>
              <w:rPr>
                <w:rFonts w:ascii="Arial"/>
                <w:sz w:val="21"/>
                <w:highlight w:val="none"/>
              </w:rPr>
            </w:pPr>
          </w:p>
          <w:p w14:paraId="68B4CEAF">
            <w:pPr>
              <w:autoSpaceDE w:val="0"/>
              <w:autoSpaceDN w:val="0"/>
              <w:spacing w:line="276" w:lineRule="auto"/>
              <w:rPr>
                <w:rFonts w:ascii="Arial"/>
                <w:sz w:val="21"/>
                <w:highlight w:val="none"/>
              </w:rPr>
            </w:pPr>
          </w:p>
          <w:p w14:paraId="1D7C030F">
            <w:pPr>
              <w:autoSpaceDE w:val="0"/>
              <w:autoSpaceDN w:val="0"/>
              <w:spacing w:line="276" w:lineRule="auto"/>
              <w:rPr>
                <w:rFonts w:ascii="Arial"/>
                <w:sz w:val="21"/>
                <w:highlight w:val="none"/>
              </w:rPr>
            </w:pPr>
          </w:p>
          <w:p w14:paraId="690F6EE5">
            <w:pPr>
              <w:pStyle w:val="253"/>
              <w:autoSpaceDE w:val="0"/>
              <w:autoSpaceDN w:val="0"/>
              <w:spacing w:before="46" w:line="242" w:lineRule="auto"/>
              <w:ind w:left="28" w:right="68"/>
              <w:jc w:val="both"/>
              <w:rPr>
                <w:sz w:val="14"/>
                <w:szCs w:val="14"/>
                <w:highlight w:val="none"/>
              </w:rPr>
            </w:pPr>
            <w:r>
              <w:rPr>
                <w:spacing w:val="5"/>
                <w:sz w:val="14"/>
                <w:szCs w:val="14"/>
                <w:highlight w:val="none"/>
              </w:rPr>
              <w:t>2.2、展柜：定制展柜：</w:t>
            </w:r>
            <w:r>
              <w:rPr>
                <w:spacing w:val="-25"/>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79B250D0">
            <w:pPr>
              <w:pStyle w:val="253"/>
              <w:autoSpaceDE w:val="0"/>
              <w:autoSpaceDN w:val="0"/>
              <w:spacing w:before="1" w:line="244" w:lineRule="auto"/>
              <w:ind w:left="29" w:right="68" w:hanging="2"/>
              <w:rPr>
                <w:sz w:val="14"/>
                <w:szCs w:val="14"/>
                <w:highlight w:val="none"/>
              </w:rPr>
            </w:pPr>
            <w:r>
              <w:rPr>
                <w:spacing w:val="3"/>
                <w:sz w:val="14"/>
                <w:szCs w:val="14"/>
                <w:highlight w:val="none"/>
              </w:rPr>
              <w:t>规格：</w:t>
            </w:r>
            <w:r>
              <w:rPr>
                <w:spacing w:val="-35"/>
                <w:sz w:val="14"/>
                <w:szCs w:val="14"/>
                <w:highlight w:val="none"/>
              </w:rPr>
              <w:t xml:space="preserve"> </w:t>
            </w:r>
            <w:r>
              <w:rPr>
                <w:spacing w:val="3"/>
                <w:sz w:val="14"/>
                <w:szCs w:val="14"/>
                <w:highlight w:val="none"/>
              </w:rPr>
              <w:t>1700*550*370</w:t>
            </w:r>
            <w:r>
              <w:rPr>
                <w:spacing w:val="-37"/>
                <w:sz w:val="14"/>
                <w:szCs w:val="14"/>
                <w:highlight w:val="none"/>
              </w:rPr>
              <w:t xml:space="preserve"> </w:t>
            </w:r>
            <w:r>
              <w:rPr>
                <w:spacing w:val="3"/>
                <w:sz w:val="14"/>
                <w:szCs w:val="14"/>
                <w:highlight w:val="none"/>
              </w:rPr>
              <w:t>，悬挑</w:t>
            </w:r>
            <w:r>
              <w:rPr>
                <w:spacing w:val="2"/>
                <w:sz w:val="14"/>
                <w:szCs w:val="14"/>
                <w:highlight w:val="none"/>
              </w:rPr>
              <w:t>安装。</w:t>
            </w:r>
          </w:p>
        </w:tc>
        <w:tc>
          <w:tcPr>
            <w:tcW w:w="671" w:type="dxa"/>
            <w:vAlign w:val="top"/>
          </w:tcPr>
          <w:p w14:paraId="052A9DC2">
            <w:pPr>
              <w:autoSpaceDE w:val="0"/>
              <w:autoSpaceDN w:val="0"/>
              <w:spacing w:line="244" w:lineRule="auto"/>
              <w:rPr>
                <w:rFonts w:ascii="Arial"/>
                <w:sz w:val="21"/>
                <w:highlight w:val="none"/>
              </w:rPr>
            </w:pPr>
          </w:p>
          <w:p w14:paraId="2F43F567">
            <w:pPr>
              <w:autoSpaceDE w:val="0"/>
              <w:autoSpaceDN w:val="0"/>
              <w:spacing w:line="244" w:lineRule="auto"/>
              <w:rPr>
                <w:rFonts w:ascii="Arial"/>
                <w:sz w:val="21"/>
                <w:highlight w:val="none"/>
              </w:rPr>
            </w:pPr>
          </w:p>
          <w:p w14:paraId="2885D306">
            <w:pPr>
              <w:autoSpaceDE w:val="0"/>
              <w:autoSpaceDN w:val="0"/>
              <w:spacing w:line="244" w:lineRule="auto"/>
              <w:rPr>
                <w:rFonts w:ascii="Arial"/>
                <w:sz w:val="21"/>
                <w:highlight w:val="none"/>
              </w:rPr>
            </w:pPr>
          </w:p>
          <w:p w14:paraId="209E0496">
            <w:pPr>
              <w:autoSpaceDE w:val="0"/>
              <w:autoSpaceDN w:val="0"/>
              <w:spacing w:line="244" w:lineRule="auto"/>
              <w:rPr>
                <w:rFonts w:ascii="Arial"/>
                <w:sz w:val="21"/>
                <w:highlight w:val="none"/>
              </w:rPr>
            </w:pPr>
          </w:p>
          <w:p w14:paraId="63BCBA0B">
            <w:pPr>
              <w:autoSpaceDE w:val="0"/>
              <w:autoSpaceDN w:val="0"/>
              <w:spacing w:line="244" w:lineRule="auto"/>
              <w:rPr>
                <w:rFonts w:ascii="Arial"/>
                <w:sz w:val="21"/>
                <w:highlight w:val="none"/>
              </w:rPr>
            </w:pPr>
          </w:p>
          <w:p w14:paraId="176D80AD">
            <w:pPr>
              <w:autoSpaceDE w:val="0"/>
              <w:autoSpaceDN w:val="0"/>
              <w:spacing w:line="244" w:lineRule="auto"/>
              <w:rPr>
                <w:rFonts w:ascii="Arial"/>
                <w:sz w:val="21"/>
                <w:highlight w:val="none"/>
              </w:rPr>
            </w:pPr>
          </w:p>
          <w:p w14:paraId="10F20A3A">
            <w:pPr>
              <w:autoSpaceDE w:val="0"/>
              <w:autoSpaceDN w:val="0"/>
              <w:spacing w:line="245" w:lineRule="auto"/>
              <w:rPr>
                <w:rFonts w:ascii="Arial"/>
                <w:sz w:val="21"/>
                <w:highlight w:val="none"/>
              </w:rPr>
            </w:pPr>
          </w:p>
          <w:p w14:paraId="11D6A260">
            <w:pPr>
              <w:autoSpaceDE w:val="0"/>
              <w:autoSpaceDN w:val="0"/>
              <w:spacing w:line="245" w:lineRule="auto"/>
              <w:rPr>
                <w:rFonts w:ascii="Arial"/>
                <w:sz w:val="21"/>
                <w:highlight w:val="none"/>
              </w:rPr>
            </w:pPr>
          </w:p>
          <w:p w14:paraId="747D1067">
            <w:pPr>
              <w:autoSpaceDE w:val="0"/>
              <w:autoSpaceDN w:val="0"/>
              <w:spacing w:line="245" w:lineRule="auto"/>
              <w:rPr>
                <w:rFonts w:ascii="Arial"/>
                <w:sz w:val="21"/>
                <w:highlight w:val="none"/>
              </w:rPr>
            </w:pPr>
          </w:p>
          <w:p w14:paraId="79AAC9F4">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475CAC91">
            <w:pPr>
              <w:autoSpaceDE w:val="0"/>
              <w:autoSpaceDN w:val="0"/>
              <w:spacing w:line="244" w:lineRule="auto"/>
              <w:rPr>
                <w:rFonts w:ascii="Arial"/>
                <w:sz w:val="21"/>
                <w:highlight w:val="none"/>
              </w:rPr>
            </w:pPr>
          </w:p>
          <w:p w14:paraId="477D1BC8">
            <w:pPr>
              <w:autoSpaceDE w:val="0"/>
              <w:autoSpaceDN w:val="0"/>
              <w:spacing w:line="244" w:lineRule="auto"/>
              <w:rPr>
                <w:rFonts w:ascii="Arial"/>
                <w:sz w:val="21"/>
                <w:highlight w:val="none"/>
              </w:rPr>
            </w:pPr>
          </w:p>
          <w:p w14:paraId="5ECD2F00">
            <w:pPr>
              <w:autoSpaceDE w:val="0"/>
              <w:autoSpaceDN w:val="0"/>
              <w:spacing w:line="244" w:lineRule="auto"/>
              <w:rPr>
                <w:rFonts w:ascii="Arial"/>
                <w:sz w:val="21"/>
                <w:highlight w:val="none"/>
              </w:rPr>
            </w:pPr>
          </w:p>
          <w:p w14:paraId="196F2808">
            <w:pPr>
              <w:autoSpaceDE w:val="0"/>
              <w:autoSpaceDN w:val="0"/>
              <w:spacing w:line="244" w:lineRule="auto"/>
              <w:rPr>
                <w:rFonts w:ascii="Arial"/>
                <w:sz w:val="21"/>
                <w:highlight w:val="none"/>
              </w:rPr>
            </w:pPr>
          </w:p>
          <w:p w14:paraId="7733F055">
            <w:pPr>
              <w:autoSpaceDE w:val="0"/>
              <w:autoSpaceDN w:val="0"/>
              <w:spacing w:line="244" w:lineRule="auto"/>
              <w:rPr>
                <w:rFonts w:ascii="Arial"/>
                <w:sz w:val="21"/>
                <w:highlight w:val="none"/>
              </w:rPr>
            </w:pPr>
          </w:p>
          <w:p w14:paraId="6DCF5147">
            <w:pPr>
              <w:autoSpaceDE w:val="0"/>
              <w:autoSpaceDN w:val="0"/>
              <w:spacing w:line="244" w:lineRule="auto"/>
              <w:rPr>
                <w:rFonts w:ascii="Arial"/>
                <w:sz w:val="21"/>
                <w:highlight w:val="none"/>
              </w:rPr>
            </w:pPr>
          </w:p>
          <w:p w14:paraId="0C018771">
            <w:pPr>
              <w:autoSpaceDE w:val="0"/>
              <w:autoSpaceDN w:val="0"/>
              <w:spacing w:line="245" w:lineRule="auto"/>
              <w:rPr>
                <w:rFonts w:ascii="Arial"/>
                <w:sz w:val="21"/>
                <w:highlight w:val="none"/>
              </w:rPr>
            </w:pPr>
          </w:p>
          <w:p w14:paraId="14674802">
            <w:pPr>
              <w:autoSpaceDE w:val="0"/>
              <w:autoSpaceDN w:val="0"/>
              <w:spacing w:line="245" w:lineRule="auto"/>
              <w:rPr>
                <w:rFonts w:ascii="Arial"/>
                <w:sz w:val="21"/>
                <w:highlight w:val="none"/>
              </w:rPr>
            </w:pPr>
          </w:p>
          <w:p w14:paraId="216AD198">
            <w:pPr>
              <w:autoSpaceDE w:val="0"/>
              <w:autoSpaceDN w:val="0"/>
              <w:spacing w:line="245" w:lineRule="auto"/>
              <w:rPr>
                <w:rFonts w:ascii="Arial"/>
                <w:sz w:val="21"/>
                <w:highlight w:val="none"/>
              </w:rPr>
            </w:pPr>
          </w:p>
          <w:p w14:paraId="55EB3F99">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72EB3143">
            <w:pPr>
              <w:autoSpaceDE w:val="0"/>
              <w:autoSpaceDN w:val="0"/>
              <w:rPr>
                <w:rFonts w:ascii="Arial"/>
                <w:sz w:val="21"/>
                <w:highlight w:val="none"/>
              </w:rPr>
            </w:pPr>
          </w:p>
        </w:tc>
        <w:tc>
          <w:tcPr>
            <w:tcW w:w="1161" w:type="dxa"/>
            <w:vAlign w:val="top"/>
          </w:tcPr>
          <w:p w14:paraId="22AC134C">
            <w:pPr>
              <w:autoSpaceDE w:val="0"/>
              <w:autoSpaceDN w:val="0"/>
              <w:rPr>
                <w:rFonts w:ascii="Arial"/>
                <w:sz w:val="21"/>
                <w:highlight w:val="none"/>
              </w:rPr>
            </w:pPr>
          </w:p>
        </w:tc>
        <w:tc>
          <w:tcPr>
            <w:tcW w:w="1404" w:type="dxa"/>
            <w:vAlign w:val="top"/>
          </w:tcPr>
          <w:p w14:paraId="7D50C5B3">
            <w:pPr>
              <w:autoSpaceDE w:val="0"/>
              <w:autoSpaceDN w:val="0"/>
              <w:rPr>
                <w:rFonts w:ascii="Arial"/>
                <w:sz w:val="21"/>
                <w:highlight w:val="none"/>
              </w:rPr>
            </w:pPr>
          </w:p>
        </w:tc>
      </w:tr>
    </w:tbl>
    <w:p w14:paraId="2C95F0AE">
      <w:pPr>
        <w:rPr>
          <w:rFonts w:ascii="Arial"/>
          <w:sz w:val="21"/>
          <w:highlight w:val="none"/>
        </w:rPr>
      </w:pPr>
    </w:p>
    <w:p w14:paraId="7BAA315C">
      <w:pPr>
        <w:rPr>
          <w:rFonts w:ascii="Arial" w:hAnsi="Arial" w:eastAsia="Arial" w:cs="Arial"/>
          <w:sz w:val="21"/>
          <w:szCs w:val="21"/>
          <w:highlight w:val="none"/>
        </w:rPr>
        <w:sectPr>
          <w:pgSz w:w="16837" w:h="11905"/>
          <w:pgMar w:top="2199" w:right="1234" w:bottom="0" w:left="1017" w:header="1365" w:footer="0" w:gutter="0"/>
          <w:cols w:space="720" w:num="1"/>
        </w:sectPr>
      </w:pPr>
    </w:p>
    <w:p w14:paraId="5CB6A706">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234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131592BA">
            <w:pPr>
              <w:autoSpaceDE w:val="0"/>
              <w:autoSpaceDN w:val="0"/>
              <w:spacing w:line="283" w:lineRule="auto"/>
              <w:rPr>
                <w:rFonts w:ascii="Arial"/>
                <w:sz w:val="21"/>
                <w:highlight w:val="none"/>
              </w:rPr>
            </w:pPr>
          </w:p>
          <w:p w14:paraId="25CEF215">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20846EF">
            <w:pPr>
              <w:autoSpaceDE w:val="0"/>
              <w:autoSpaceDN w:val="0"/>
              <w:spacing w:line="283" w:lineRule="auto"/>
              <w:rPr>
                <w:rFonts w:ascii="Arial"/>
                <w:sz w:val="21"/>
                <w:highlight w:val="none"/>
              </w:rPr>
            </w:pPr>
          </w:p>
          <w:p w14:paraId="3944E9EB">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BD02CA1">
            <w:pPr>
              <w:autoSpaceDE w:val="0"/>
              <w:autoSpaceDN w:val="0"/>
              <w:spacing w:line="283" w:lineRule="auto"/>
              <w:rPr>
                <w:rFonts w:ascii="Arial"/>
                <w:sz w:val="21"/>
                <w:highlight w:val="none"/>
              </w:rPr>
            </w:pPr>
          </w:p>
          <w:p w14:paraId="4AD349F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DF4916E">
            <w:pPr>
              <w:autoSpaceDE w:val="0"/>
              <w:autoSpaceDN w:val="0"/>
              <w:spacing w:line="283" w:lineRule="auto"/>
              <w:rPr>
                <w:rFonts w:ascii="Arial"/>
                <w:sz w:val="21"/>
                <w:highlight w:val="none"/>
              </w:rPr>
            </w:pPr>
          </w:p>
          <w:p w14:paraId="4B56667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F0346AD">
            <w:pPr>
              <w:autoSpaceDE w:val="0"/>
              <w:autoSpaceDN w:val="0"/>
              <w:spacing w:line="283" w:lineRule="auto"/>
              <w:rPr>
                <w:rFonts w:ascii="Arial"/>
                <w:sz w:val="21"/>
                <w:highlight w:val="none"/>
              </w:rPr>
            </w:pPr>
          </w:p>
          <w:p w14:paraId="6674011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479D044">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8C1F17C">
            <w:pPr>
              <w:autoSpaceDE w:val="0"/>
              <w:autoSpaceDN w:val="0"/>
              <w:spacing w:line="283" w:lineRule="auto"/>
              <w:rPr>
                <w:rFonts w:ascii="Arial"/>
                <w:sz w:val="21"/>
                <w:highlight w:val="none"/>
              </w:rPr>
            </w:pPr>
          </w:p>
          <w:p w14:paraId="7C1793B2">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7CF92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E7EF1DD">
            <w:pPr>
              <w:autoSpaceDE w:val="0"/>
              <w:autoSpaceDN w:val="0"/>
              <w:rPr>
                <w:rFonts w:ascii="Arial"/>
                <w:sz w:val="21"/>
                <w:highlight w:val="none"/>
              </w:rPr>
            </w:pPr>
          </w:p>
        </w:tc>
        <w:tc>
          <w:tcPr>
            <w:tcW w:w="1019" w:type="dxa"/>
            <w:vMerge w:val="continue"/>
            <w:tcBorders>
              <w:top w:val="nil"/>
            </w:tcBorders>
            <w:vAlign w:val="top"/>
          </w:tcPr>
          <w:p w14:paraId="0FDA365A">
            <w:pPr>
              <w:autoSpaceDE w:val="0"/>
              <w:autoSpaceDN w:val="0"/>
              <w:rPr>
                <w:rFonts w:ascii="Arial"/>
                <w:sz w:val="21"/>
                <w:highlight w:val="none"/>
              </w:rPr>
            </w:pPr>
          </w:p>
        </w:tc>
        <w:tc>
          <w:tcPr>
            <w:tcW w:w="5732" w:type="dxa"/>
            <w:vMerge w:val="continue"/>
            <w:tcBorders>
              <w:top w:val="nil"/>
            </w:tcBorders>
            <w:vAlign w:val="top"/>
          </w:tcPr>
          <w:p w14:paraId="3CEE862F">
            <w:pPr>
              <w:autoSpaceDE w:val="0"/>
              <w:autoSpaceDN w:val="0"/>
              <w:rPr>
                <w:rFonts w:ascii="Arial"/>
                <w:sz w:val="21"/>
                <w:highlight w:val="none"/>
              </w:rPr>
            </w:pPr>
          </w:p>
        </w:tc>
        <w:tc>
          <w:tcPr>
            <w:tcW w:w="1909" w:type="dxa"/>
            <w:vMerge w:val="continue"/>
            <w:tcBorders>
              <w:top w:val="nil"/>
            </w:tcBorders>
            <w:vAlign w:val="top"/>
          </w:tcPr>
          <w:p w14:paraId="3A15E7B2">
            <w:pPr>
              <w:autoSpaceDE w:val="0"/>
              <w:autoSpaceDN w:val="0"/>
              <w:rPr>
                <w:rFonts w:ascii="Arial"/>
                <w:sz w:val="21"/>
                <w:highlight w:val="none"/>
              </w:rPr>
            </w:pPr>
          </w:p>
        </w:tc>
        <w:tc>
          <w:tcPr>
            <w:tcW w:w="671" w:type="dxa"/>
            <w:vMerge w:val="continue"/>
            <w:tcBorders>
              <w:top w:val="nil"/>
            </w:tcBorders>
            <w:vAlign w:val="top"/>
          </w:tcPr>
          <w:p w14:paraId="21F88D41">
            <w:pPr>
              <w:autoSpaceDE w:val="0"/>
              <w:autoSpaceDN w:val="0"/>
              <w:rPr>
                <w:rFonts w:ascii="Arial"/>
                <w:sz w:val="21"/>
                <w:highlight w:val="none"/>
              </w:rPr>
            </w:pPr>
          </w:p>
        </w:tc>
        <w:tc>
          <w:tcPr>
            <w:tcW w:w="907" w:type="dxa"/>
            <w:vAlign w:val="top"/>
          </w:tcPr>
          <w:p w14:paraId="462E6F22">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56DF4FF4">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1174121E">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094D079">
            <w:pPr>
              <w:autoSpaceDE w:val="0"/>
              <w:autoSpaceDN w:val="0"/>
              <w:rPr>
                <w:rFonts w:ascii="Arial"/>
                <w:sz w:val="21"/>
                <w:highlight w:val="none"/>
              </w:rPr>
            </w:pPr>
          </w:p>
        </w:tc>
      </w:tr>
      <w:tr w14:paraId="0DA8D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7" w:hRule="atLeast"/>
        </w:trPr>
        <w:tc>
          <w:tcPr>
            <w:tcW w:w="713" w:type="dxa"/>
            <w:vAlign w:val="top"/>
          </w:tcPr>
          <w:p w14:paraId="6FC5C4E7">
            <w:pPr>
              <w:autoSpaceDE w:val="0"/>
              <w:autoSpaceDN w:val="0"/>
              <w:spacing w:line="261" w:lineRule="auto"/>
              <w:rPr>
                <w:rFonts w:ascii="Arial"/>
                <w:sz w:val="21"/>
                <w:highlight w:val="none"/>
              </w:rPr>
            </w:pPr>
          </w:p>
          <w:p w14:paraId="6C8E3F7A">
            <w:pPr>
              <w:autoSpaceDE w:val="0"/>
              <w:autoSpaceDN w:val="0"/>
              <w:spacing w:line="261" w:lineRule="auto"/>
              <w:rPr>
                <w:rFonts w:ascii="Arial"/>
                <w:sz w:val="21"/>
                <w:highlight w:val="none"/>
              </w:rPr>
            </w:pPr>
          </w:p>
          <w:p w14:paraId="724D46FF">
            <w:pPr>
              <w:autoSpaceDE w:val="0"/>
              <w:autoSpaceDN w:val="0"/>
              <w:spacing w:line="261" w:lineRule="auto"/>
              <w:rPr>
                <w:rFonts w:ascii="Arial"/>
                <w:sz w:val="21"/>
                <w:highlight w:val="none"/>
              </w:rPr>
            </w:pPr>
          </w:p>
          <w:p w14:paraId="0C1B7EE9">
            <w:pPr>
              <w:autoSpaceDE w:val="0"/>
              <w:autoSpaceDN w:val="0"/>
              <w:spacing w:line="261" w:lineRule="auto"/>
              <w:rPr>
                <w:rFonts w:ascii="Arial"/>
                <w:sz w:val="21"/>
                <w:highlight w:val="none"/>
              </w:rPr>
            </w:pPr>
          </w:p>
          <w:p w14:paraId="20904723">
            <w:pPr>
              <w:autoSpaceDE w:val="0"/>
              <w:autoSpaceDN w:val="0"/>
              <w:spacing w:line="261" w:lineRule="auto"/>
              <w:rPr>
                <w:rFonts w:ascii="Arial"/>
                <w:sz w:val="21"/>
                <w:highlight w:val="none"/>
              </w:rPr>
            </w:pPr>
          </w:p>
          <w:p w14:paraId="03AB0CD1">
            <w:pPr>
              <w:autoSpaceDE w:val="0"/>
              <w:autoSpaceDN w:val="0"/>
              <w:spacing w:line="261" w:lineRule="auto"/>
              <w:rPr>
                <w:rFonts w:ascii="Arial"/>
                <w:sz w:val="21"/>
                <w:highlight w:val="none"/>
              </w:rPr>
            </w:pPr>
          </w:p>
          <w:p w14:paraId="4DF37E3A">
            <w:pPr>
              <w:autoSpaceDE w:val="0"/>
              <w:autoSpaceDN w:val="0"/>
              <w:spacing w:line="261" w:lineRule="auto"/>
              <w:rPr>
                <w:rFonts w:ascii="Arial"/>
                <w:sz w:val="21"/>
                <w:highlight w:val="none"/>
              </w:rPr>
            </w:pPr>
          </w:p>
          <w:p w14:paraId="50650D02">
            <w:pPr>
              <w:pStyle w:val="253"/>
              <w:autoSpaceDE w:val="0"/>
              <w:autoSpaceDN w:val="0"/>
              <w:spacing w:before="46" w:line="190" w:lineRule="exact"/>
              <w:ind w:left="285"/>
              <w:rPr>
                <w:sz w:val="14"/>
                <w:szCs w:val="14"/>
                <w:highlight w:val="none"/>
              </w:rPr>
            </w:pPr>
            <w:r>
              <w:rPr>
                <w:b/>
                <w:bCs/>
                <w:spacing w:val="-1"/>
                <w:position w:val="1"/>
                <w:sz w:val="14"/>
                <w:szCs w:val="14"/>
                <w:highlight w:val="none"/>
              </w:rPr>
              <w:t>29</w:t>
            </w:r>
          </w:p>
        </w:tc>
        <w:tc>
          <w:tcPr>
            <w:tcW w:w="1019" w:type="dxa"/>
            <w:tcBorders>
              <w:bottom w:val="nil"/>
            </w:tcBorders>
            <w:vAlign w:val="top"/>
          </w:tcPr>
          <w:p w14:paraId="6301AB5E">
            <w:pPr>
              <w:autoSpaceDE w:val="0"/>
              <w:autoSpaceDN w:val="0"/>
              <w:spacing w:line="276" w:lineRule="auto"/>
              <w:rPr>
                <w:rFonts w:ascii="Arial"/>
                <w:sz w:val="21"/>
                <w:highlight w:val="none"/>
              </w:rPr>
            </w:pPr>
          </w:p>
          <w:p w14:paraId="5C11D574">
            <w:pPr>
              <w:autoSpaceDE w:val="0"/>
              <w:autoSpaceDN w:val="0"/>
              <w:spacing w:line="276" w:lineRule="auto"/>
              <w:rPr>
                <w:rFonts w:ascii="Arial"/>
                <w:sz w:val="21"/>
                <w:highlight w:val="none"/>
              </w:rPr>
            </w:pPr>
          </w:p>
          <w:p w14:paraId="258B1009">
            <w:pPr>
              <w:autoSpaceDE w:val="0"/>
              <w:autoSpaceDN w:val="0"/>
              <w:spacing w:line="277" w:lineRule="auto"/>
              <w:rPr>
                <w:rFonts w:ascii="Arial"/>
                <w:sz w:val="21"/>
                <w:highlight w:val="none"/>
              </w:rPr>
            </w:pPr>
          </w:p>
          <w:p w14:paraId="727057E2">
            <w:pPr>
              <w:autoSpaceDE w:val="0"/>
              <w:autoSpaceDN w:val="0"/>
              <w:spacing w:line="277" w:lineRule="auto"/>
              <w:rPr>
                <w:rFonts w:ascii="Arial"/>
                <w:sz w:val="21"/>
                <w:highlight w:val="none"/>
              </w:rPr>
            </w:pPr>
          </w:p>
          <w:p w14:paraId="74E23F4C">
            <w:pPr>
              <w:autoSpaceDE w:val="0"/>
              <w:autoSpaceDN w:val="0"/>
              <w:spacing w:line="277" w:lineRule="auto"/>
              <w:rPr>
                <w:rFonts w:ascii="Arial"/>
                <w:sz w:val="21"/>
                <w:highlight w:val="none"/>
              </w:rPr>
            </w:pPr>
          </w:p>
          <w:p w14:paraId="085D4F31">
            <w:pPr>
              <w:autoSpaceDE w:val="0"/>
              <w:autoSpaceDN w:val="0"/>
              <w:spacing w:line="277" w:lineRule="auto"/>
              <w:rPr>
                <w:rFonts w:ascii="Arial"/>
                <w:sz w:val="21"/>
                <w:highlight w:val="none"/>
              </w:rPr>
            </w:pPr>
          </w:p>
          <w:p w14:paraId="55EAA0F0">
            <w:pPr>
              <w:pStyle w:val="253"/>
              <w:autoSpaceDE w:val="0"/>
              <w:autoSpaceDN w:val="0"/>
              <w:spacing w:before="45" w:line="232" w:lineRule="auto"/>
              <w:ind w:left="361"/>
              <w:rPr>
                <w:sz w:val="14"/>
                <w:szCs w:val="14"/>
                <w:highlight w:val="none"/>
              </w:rPr>
            </w:pPr>
            <w:r>
              <w:rPr>
                <w:spacing w:val="5"/>
                <w:sz w:val="14"/>
                <w:szCs w:val="14"/>
                <w:highlight w:val="none"/>
              </w:rPr>
              <w:t>展柜</w:t>
            </w:r>
          </w:p>
        </w:tc>
        <w:tc>
          <w:tcPr>
            <w:tcW w:w="5732" w:type="dxa"/>
            <w:vAlign w:val="top"/>
          </w:tcPr>
          <w:p w14:paraId="7CE9E82E">
            <w:pPr>
              <w:autoSpaceDE w:val="0"/>
              <w:autoSpaceDN w:val="0"/>
              <w:spacing w:before="14" w:line="3773" w:lineRule="exact"/>
              <w:ind w:firstLine="290"/>
              <w:rPr>
                <w:highlight w:val="none"/>
              </w:rPr>
            </w:pPr>
            <w:r>
              <w:rPr>
                <w:position w:val="-75"/>
                <w:highlight w:val="none"/>
              </w:rPr>
              <w:drawing>
                <wp:inline distT="0" distB="0" distL="0" distR="0">
                  <wp:extent cx="2511425" cy="2395220"/>
                  <wp:effectExtent l="0" t="0" r="3175" b="508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75"/>
                          <a:stretch>
                            <a:fillRect/>
                          </a:stretch>
                        </pic:blipFill>
                        <pic:spPr>
                          <a:xfrm>
                            <a:off x="0" y="0"/>
                            <a:ext cx="2511551" cy="2395727"/>
                          </a:xfrm>
                          <a:prstGeom prst="rect">
                            <a:avLst/>
                          </a:prstGeom>
                        </pic:spPr>
                      </pic:pic>
                    </a:graphicData>
                  </a:graphic>
                </wp:inline>
              </w:drawing>
            </w:r>
          </w:p>
        </w:tc>
        <w:tc>
          <w:tcPr>
            <w:tcW w:w="1909" w:type="dxa"/>
            <w:vAlign w:val="top"/>
          </w:tcPr>
          <w:p w14:paraId="6BAC7048">
            <w:pPr>
              <w:autoSpaceDE w:val="0"/>
              <w:autoSpaceDN w:val="0"/>
              <w:spacing w:line="255" w:lineRule="auto"/>
              <w:rPr>
                <w:rFonts w:ascii="Arial"/>
                <w:sz w:val="21"/>
                <w:highlight w:val="none"/>
              </w:rPr>
            </w:pPr>
          </w:p>
          <w:p w14:paraId="22AA3612">
            <w:pPr>
              <w:autoSpaceDE w:val="0"/>
              <w:autoSpaceDN w:val="0"/>
              <w:spacing w:line="255" w:lineRule="auto"/>
              <w:rPr>
                <w:rFonts w:ascii="Arial"/>
                <w:sz w:val="21"/>
                <w:highlight w:val="none"/>
              </w:rPr>
            </w:pPr>
          </w:p>
          <w:p w14:paraId="337230C8">
            <w:pPr>
              <w:autoSpaceDE w:val="0"/>
              <w:autoSpaceDN w:val="0"/>
              <w:spacing w:line="256" w:lineRule="auto"/>
              <w:rPr>
                <w:rFonts w:ascii="Arial"/>
                <w:sz w:val="21"/>
                <w:highlight w:val="none"/>
              </w:rPr>
            </w:pPr>
          </w:p>
          <w:p w14:paraId="24EF78E9">
            <w:pPr>
              <w:autoSpaceDE w:val="0"/>
              <w:autoSpaceDN w:val="0"/>
              <w:spacing w:line="256" w:lineRule="auto"/>
              <w:rPr>
                <w:rFonts w:ascii="Arial"/>
                <w:sz w:val="21"/>
                <w:highlight w:val="none"/>
              </w:rPr>
            </w:pPr>
          </w:p>
          <w:p w14:paraId="61E1855D">
            <w:pPr>
              <w:autoSpaceDE w:val="0"/>
              <w:autoSpaceDN w:val="0"/>
              <w:spacing w:line="256" w:lineRule="auto"/>
              <w:rPr>
                <w:rFonts w:ascii="Arial"/>
                <w:sz w:val="21"/>
                <w:highlight w:val="none"/>
              </w:rPr>
            </w:pPr>
          </w:p>
          <w:p w14:paraId="2FDB304F">
            <w:pPr>
              <w:pStyle w:val="253"/>
              <w:autoSpaceDE w:val="0"/>
              <w:autoSpaceDN w:val="0"/>
              <w:spacing w:before="45" w:line="232" w:lineRule="auto"/>
              <w:ind w:left="28"/>
              <w:rPr>
                <w:sz w:val="14"/>
                <w:szCs w:val="14"/>
                <w:highlight w:val="none"/>
              </w:rPr>
            </w:pPr>
            <w:r>
              <w:rPr>
                <w:spacing w:val="7"/>
                <w:sz w:val="14"/>
                <w:szCs w:val="14"/>
                <w:highlight w:val="none"/>
              </w:rPr>
              <w:t>2.2、独立柜：定制展柜：</w:t>
            </w:r>
          </w:p>
          <w:p w14:paraId="04E56528">
            <w:pPr>
              <w:pStyle w:val="253"/>
              <w:autoSpaceDE w:val="0"/>
              <w:autoSpaceDN w:val="0"/>
              <w:spacing w:before="6" w:line="243" w:lineRule="auto"/>
              <w:ind w:left="26" w:right="66" w:firstLine="11"/>
              <w:jc w:val="both"/>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r>
              <w:rPr>
                <w:spacing w:val="8"/>
                <w:sz w:val="14"/>
                <w:szCs w:val="14"/>
                <w:highlight w:val="none"/>
              </w:rPr>
              <w:t>反射玻璃，液压式开启</w:t>
            </w:r>
            <w:r>
              <w:rPr>
                <w:spacing w:val="-40"/>
                <w:sz w:val="14"/>
                <w:szCs w:val="14"/>
                <w:highlight w:val="none"/>
              </w:rPr>
              <w:t xml:space="preserve"> </w:t>
            </w:r>
            <w:r>
              <w:rPr>
                <w:spacing w:val="8"/>
                <w:sz w:val="14"/>
                <w:szCs w:val="14"/>
                <w:highlight w:val="none"/>
              </w:rPr>
              <w:t>，配</w:t>
            </w:r>
            <w:r>
              <w:rPr>
                <w:spacing w:val="5"/>
                <w:sz w:val="14"/>
                <w:szCs w:val="14"/>
                <w:highlight w:val="none"/>
              </w:rPr>
              <w:t>锁具</w:t>
            </w:r>
          </w:p>
          <w:p w14:paraId="40414599">
            <w:pPr>
              <w:pStyle w:val="253"/>
              <w:autoSpaceDE w:val="0"/>
              <w:autoSpaceDN w:val="0"/>
              <w:spacing w:before="1" w:line="243" w:lineRule="auto"/>
              <w:ind w:left="28" w:right="75" w:firstLine="16"/>
              <w:jc w:val="both"/>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7DFAEB30">
            <w:pPr>
              <w:pStyle w:val="253"/>
              <w:autoSpaceDE w:val="0"/>
              <w:autoSpaceDN w:val="0"/>
              <w:spacing w:line="230" w:lineRule="auto"/>
              <w:ind w:left="27"/>
              <w:rPr>
                <w:sz w:val="14"/>
                <w:szCs w:val="14"/>
                <w:highlight w:val="none"/>
              </w:rPr>
            </w:pPr>
            <w:r>
              <w:rPr>
                <w:spacing w:val="5"/>
                <w:sz w:val="14"/>
                <w:szCs w:val="14"/>
                <w:highlight w:val="none"/>
              </w:rPr>
              <w:t>规格：600*600*2000。</w:t>
            </w:r>
          </w:p>
        </w:tc>
        <w:tc>
          <w:tcPr>
            <w:tcW w:w="671" w:type="dxa"/>
            <w:vAlign w:val="top"/>
          </w:tcPr>
          <w:p w14:paraId="7B093F8D">
            <w:pPr>
              <w:autoSpaceDE w:val="0"/>
              <w:autoSpaceDN w:val="0"/>
              <w:spacing w:line="261" w:lineRule="auto"/>
              <w:rPr>
                <w:rFonts w:ascii="Arial"/>
                <w:sz w:val="21"/>
                <w:highlight w:val="none"/>
              </w:rPr>
            </w:pPr>
          </w:p>
          <w:p w14:paraId="79A874D8">
            <w:pPr>
              <w:autoSpaceDE w:val="0"/>
              <w:autoSpaceDN w:val="0"/>
              <w:spacing w:line="261" w:lineRule="auto"/>
              <w:rPr>
                <w:rFonts w:ascii="Arial"/>
                <w:sz w:val="21"/>
                <w:highlight w:val="none"/>
              </w:rPr>
            </w:pPr>
          </w:p>
          <w:p w14:paraId="6468753F">
            <w:pPr>
              <w:autoSpaceDE w:val="0"/>
              <w:autoSpaceDN w:val="0"/>
              <w:spacing w:line="261" w:lineRule="auto"/>
              <w:rPr>
                <w:rFonts w:ascii="Arial"/>
                <w:sz w:val="21"/>
                <w:highlight w:val="none"/>
              </w:rPr>
            </w:pPr>
          </w:p>
          <w:p w14:paraId="6E0D8579">
            <w:pPr>
              <w:autoSpaceDE w:val="0"/>
              <w:autoSpaceDN w:val="0"/>
              <w:spacing w:line="261" w:lineRule="auto"/>
              <w:rPr>
                <w:rFonts w:ascii="Arial"/>
                <w:sz w:val="21"/>
                <w:highlight w:val="none"/>
              </w:rPr>
            </w:pPr>
          </w:p>
          <w:p w14:paraId="369276D1">
            <w:pPr>
              <w:autoSpaceDE w:val="0"/>
              <w:autoSpaceDN w:val="0"/>
              <w:spacing w:line="261" w:lineRule="auto"/>
              <w:rPr>
                <w:rFonts w:ascii="Arial"/>
                <w:sz w:val="21"/>
                <w:highlight w:val="none"/>
              </w:rPr>
            </w:pPr>
          </w:p>
          <w:p w14:paraId="2BC41D1A">
            <w:pPr>
              <w:autoSpaceDE w:val="0"/>
              <w:autoSpaceDN w:val="0"/>
              <w:spacing w:line="261" w:lineRule="auto"/>
              <w:rPr>
                <w:rFonts w:ascii="Arial"/>
                <w:sz w:val="21"/>
                <w:highlight w:val="none"/>
              </w:rPr>
            </w:pPr>
          </w:p>
          <w:p w14:paraId="1048F066">
            <w:pPr>
              <w:autoSpaceDE w:val="0"/>
              <w:autoSpaceDN w:val="0"/>
              <w:spacing w:line="261" w:lineRule="auto"/>
              <w:rPr>
                <w:rFonts w:ascii="Arial"/>
                <w:sz w:val="21"/>
                <w:highlight w:val="none"/>
              </w:rPr>
            </w:pPr>
          </w:p>
          <w:p w14:paraId="1EA88040">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2AC8DE0C">
            <w:pPr>
              <w:autoSpaceDE w:val="0"/>
              <w:autoSpaceDN w:val="0"/>
              <w:spacing w:line="261" w:lineRule="auto"/>
              <w:rPr>
                <w:rFonts w:ascii="Arial"/>
                <w:sz w:val="21"/>
                <w:highlight w:val="none"/>
              </w:rPr>
            </w:pPr>
          </w:p>
          <w:p w14:paraId="1A26788B">
            <w:pPr>
              <w:autoSpaceDE w:val="0"/>
              <w:autoSpaceDN w:val="0"/>
              <w:spacing w:line="261" w:lineRule="auto"/>
              <w:rPr>
                <w:rFonts w:ascii="Arial"/>
                <w:sz w:val="21"/>
                <w:highlight w:val="none"/>
              </w:rPr>
            </w:pPr>
          </w:p>
          <w:p w14:paraId="30EDC397">
            <w:pPr>
              <w:autoSpaceDE w:val="0"/>
              <w:autoSpaceDN w:val="0"/>
              <w:spacing w:line="261" w:lineRule="auto"/>
              <w:rPr>
                <w:rFonts w:ascii="Arial"/>
                <w:sz w:val="21"/>
                <w:highlight w:val="none"/>
              </w:rPr>
            </w:pPr>
          </w:p>
          <w:p w14:paraId="1BD8D2B2">
            <w:pPr>
              <w:autoSpaceDE w:val="0"/>
              <w:autoSpaceDN w:val="0"/>
              <w:spacing w:line="261" w:lineRule="auto"/>
              <w:rPr>
                <w:rFonts w:ascii="Arial"/>
                <w:sz w:val="21"/>
                <w:highlight w:val="none"/>
              </w:rPr>
            </w:pPr>
          </w:p>
          <w:p w14:paraId="4609D905">
            <w:pPr>
              <w:autoSpaceDE w:val="0"/>
              <w:autoSpaceDN w:val="0"/>
              <w:spacing w:line="261" w:lineRule="auto"/>
              <w:rPr>
                <w:rFonts w:ascii="Arial"/>
                <w:sz w:val="21"/>
                <w:highlight w:val="none"/>
              </w:rPr>
            </w:pPr>
          </w:p>
          <w:p w14:paraId="78B1FF83">
            <w:pPr>
              <w:autoSpaceDE w:val="0"/>
              <w:autoSpaceDN w:val="0"/>
              <w:spacing w:line="261" w:lineRule="auto"/>
              <w:rPr>
                <w:rFonts w:ascii="Arial"/>
                <w:sz w:val="21"/>
                <w:highlight w:val="none"/>
              </w:rPr>
            </w:pPr>
          </w:p>
          <w:p w14:paraId="620DDA19">
            <w:pPr>
              <w:autoSpaceDE w:val="0"/>
              <w:autoSpaceDN w:val="0"/>
              <w:spacing w:line="261" w:lineRule="auto"/>
              <w:rPr>
                <w:rFonts w:ascii="Arial"/>
                <w:sz w:val="21"/>
                <w:highlight w:val="none"/>
              </w:rPr>
            </w:pPr>
          </w:p>
          <w:p w14:paraId="76A60821">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23B26142">
            <w:pPr>
              <w:autoSpaceDE w:val="0"/>
              <w:autoSpaceDN w:val="0"/>
              <w:rPr>
                <w:rFonts w:ascii="Arial"/>
                <w:sz w:val="21"/>
                <w:highlight w:val="none"/>
              </w:rPr>
            </w:pPr>
          </w:p>
        </w:tc>
        <w:tc>
          <w:tcPr>
            <w:tcW w:w="1161" w:type="dxa"/>
            <w:vAlign w:val="top"/>
          </w:tcPr>
          <w:p w14:paraId="0CC98312">
            <w:pPr>
              <w:autoSpaceDE w:val="0"/>
              <w:autoSpaceDN w:val="0"/>
              <w:rPr>
                <w:rFonts w:ascii="Arial"/>
                <w:sz w:val="21"/>
                <w:highlight w:val="none"/>
              </w:rPr>
            </w:pPr>
          </w:p>
        </w:tc>
        <w:tc>
          <w:tcPr>
            <w:tcW w:w="1404" w:type="dxa"/>
            <w:vAlign w:val="top"/>
          </w:tcPr>
          <w:p w14:paraId="36427856">
            <w:pPr>
              <w:autoSpaceDE w:val="0"/>
              <w:autoSpaceDN w:val="0"/>
              <w:rPr>
                <w:rFonts w:ascii="Arial"/>
                <w:sz w:val="21"/>
                <w:highlight w:val="none"/>
              </w:rPr>
            </w:pPr>
          </w:p>
        </w:tc>
      </w:tr>
    </w:tbl>
    <w:p w14:paraId="39970B74">
      <w:pPr>
        <w:rPr>
          <w:rFonts w:ascii="Arial"/>
          <w:sz w:val="21"/>
          <w:highlight w:val="none"/>
        </w:rPr>
      </w:pPr>
    </w:p>
    <w:p w14:paraId="4F23FA2A">
      <w:pPr>
        <w:rPr>
          <w:rFonts w:ascii="Arial" w:hAnsi="Arial" w:eastAsia="Arial" w:cs="Arial"/>
          <w:sz w:val="21"/>
          <w:szCs w:val="21"/>
          <w:highlight w:val="none"/>
        </w:rPr>
        <w:sectPr>
          <w:pgSz w:w="16837" w:h="11905"/>
          <w:pgMar w:top="2199" w:right="1234" w:bottom="0" w:left="1017" w:header="1365" w:footer="0" w:gutter="0"/>
          <w:cols w:space="720" w:num="1"/>
        </w:sectPr>
      </w:pPr>
    </w:p>
    <w:p w14:paraId="4869F9D2">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6666C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40E099C7">
            <w:pPr>
              <w:autoSpaceDE w:val="0"/>
              <w:autoSpaceDN w:val="0"/>
              <w:spacing w:line="283" w:lineRule="auto"/>
              <w:rPr>
                <w:rFonts w:ascii="Arial"/>
                <w:sz w:val="21"/>
                <w:highlight w:val="none"/>
              </w:rPr>
            </w:pPr>
          </w:p>
          <w:p w14:paraId="3E01438A">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12EE9BA">
            <w:pPr>
              <w:autoSpaceDE w:val="0"/>
              <w:autoSpaceDN w:val="0"/>
              <w:spacing w:line="283" w:lineRule="auto"/>
              <w:rPr>
                <w:rFonts w:ascii="Arial"/>
                <w:sz w:val="21"/>
                <w:highlight w:val="none"/>
              </w:rPr>
            </w:pPr>
          </w:p>
          <w:p w14:paraId="25B4331A">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58682FC">
            <w:pPr>
              <w:autoSpaceDE w:val="0"/>
              <w:autoSpaceDN w:val="0"/>
              <w:spacing w:line="283" w:lineRule="auto"/>
              <w:rPr>
                <w:rFonts w:ascii="Arial"/>
                <w:sz w:val="21"/>
                <w:highlight w:val="none"/>
              </w:rPr>
            </w:pPr>
          </w:p>
          <w:p w14:paraId="0A5E23CB">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3C4E848">
            <w:pPr>
              <w:autoSpaceDE w:val="0"/>
              <w:autoSpaceDN w:val="0"/>
              <w:spacing w:line="283" w:lineRule="auto"/>
              <w:rPr>
                <w:rFonts w:ascii="Arial"/>
                <w:sz w:val="21"/>
                <w:highlight w:val="none"/>
              </w:rPr>
            </w:pPr>
          </w:p>
          <w:p w14:paraId="648C3998">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16260FC">
            <w:pPr>
              <w:autoSpaceDE w:val="0"/>
              <w:autoSpaceDN w:val="0"/>
              <w:spacing w:line="283" w:lineRule="auto"/>
              <w:rPr>
                <w:rFonts w:ascii="Arial"/>
                <w:sz w:val="21"/>
                <w:highlight w:val="none"/>
              </w:rPr>
            </w:pPr>
          </w:p>
          <w:p w14:paraId="72C45D99">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D2197D1">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BD380A3">
            <w:pPr>
              <w:autoSpaceDE w:val="0"/>
              <w:autoSpaceDN w:val="0"/>
              <w:spacing w:line="283" w:lineRule="auto"/>
              <w:rPr>
                <w:rFonts w:ascii="Arial"/>
                <w:sz w:val="21"/>
                <w:highlight w:val="none"/>
              </w:rPr>
            </w:pPr>
          </w:p>
          <w:p w14:paraId="665690FE">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76E31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52D28CB">
            <w:pPr>
              <w:autoSpaceDE w:val="0"/>
              <w:autoSpaceDN w:val="0"/>
              <w:rPr>
                <w:rFonts w:ascii="Arial"/>
                <w:sz w:val="21"/>
                <w:highlight w:val="none"/>
              </w:rPr>
            </w:pPr>
          </w:p>
        </w:tc>
        <w:tc>
          <w:tcPr>
            <w:tcW w:w="1019" w:type="dxa"/>
            <w:vMerge w:val="continue"/>
            <w:tcBorders>
              <w:top w:val="nil"/>
            </w:tcBorders>
            <w:vAlign w:val="top"/>
          </w:tcPr>
          <w:p w14:paraId="6BE676FF">
            <w:pPr>
              <w:autoSpaceDE w:val="0"/>
              <w:autoSpaceDN w:val="0"/>
              <w:rPr>
                <w:rFonts w:ascii="Arial"/>
                <w:sz w:val="21"/>
                <w:highlight w:val="none"/>
              </w:rPr>
            </w:pPr>
          </w:p>
        </w:tc>
        <w:tc>
          <w:tcPr>
            <w:tcW w:w="5732" w:type="dxa"/>
            <w:vMerge w:val="continue"/>
            <w:tcBorders>
              <w:top w:val="nil"/>
            </w:tcBorders>
            <w:vAlign w:val="top"/>
          </w:tcPr>
          <w:p w14:paraId="58FD951E">
            <w:pPr>
              <w:autoSpaceDE w:val="0"/>
              <w:autoSpaceDN w:val="0"/>
              <w:rPr>
                <w:rFonts w:ascii="Arial"/>
                <w:sz w:val="21"/>
                <w:highlight w:val="none"/>
              </w:rPr>
            </w:pPr>
          </w:p>
        </w:tc>
        <w:tc>
          <w:tcPr>
            <w:tcW w:w="1909" w:type="dxa"/>
            <w:vMerge w:val="continue"/>
            <w:tcBorders>
              <w:top w:val="nil"/>
            </w:tcBorders>
            <w:vAlign w:val="top"/>
          </w:tcPr>
          <w:p w14:paraId="53E82445">
            <w:pPr>
              <w:autoSpaceDE w:val="0"/>
              <w:autoSpaceDN w:val="0"/>
              <w:rPr>
                <w:rFonts w:ascii="Arial"/>
                <w:sz w:val="21"/>
                <w:highlight w:val="none"/>
              </w:rPr>
            </w:pPr>
          </w:p>
        </w:tc>
        <w:tc>
          <w:tcPr>
            <w:tcW w:w="671" w:type="dxa"/>
            <w:vMerge w:val="continue"/>
            <w:tcBorders>
              <w:top w:val="nil"/>
            </w:tcBorders>
            <w:vAlign w:val="top"/>
          </w:tcPr>
          <w:p w14:paraId="6D1FFF9D">
            <w:pPr>
              <w:autoSpaceDE w:val="0"/>
              <w:autoSpaceDN w:val="0"/>
              <w:rPr>
                <w:rFonts w:ascii="Arial"/>
                <w:sz w:val="21"/>
                <w:highlight w:val="none"/>
              </w:rPr>
            </w:pPr>
          </w:p>
        </w:tc>
        <w:tc>
          <w:tcPr>
            <w:tcW w:w="907" w:type="dxa"/>
            <w:vAlign w:val="top"/>
          </w:tcPr>
          <w:p w14:paraId="052BE848">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26229688">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CF536BB">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740C4620">
            <w:pPr>
              <w:autoSpaceDE w:val="0"/>
              <w:autoSpaceDN w:val="0"/>
              <w:rPr>
                <w:rFonts w:ascii="Arial"/>
                <w:sz w:val="21"/>
                <w:highlight w:val="none"/>
              </w:rPr>
            </w:pPr>
          </w:p>
        </w:tc>
      </w:tr>
      <w:tr w14:paraId="655FC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1" w:hRule="atLeast"/>
        </w:trPr>
        <w:tc>
          <w:tcPr>
            <w:tcW w:w="713" w:type="dxa"/>
            <w:vAlign w:val="top"/>
          </w:tcPr>
          <w:p w14:paraId="49561AEA">
            <w:pPr>
              <w:autoSpaceDE w:val="0"/>
              <w:autoSpaceDN w:val="0"/>
              <w:spacing w:line="262" w:lineRule="auto"/>
              <w:rPr>
                <w:rFonts w:ascii="Arial"/>
                <w:sz w:val="21"/>
                <w:highlight w:val="none"/>
              </w:rPr>
            </w:pPr>
          </w:p>
          <w:p w14:paraId="0C7F60B6">
            <w:pPr>
              <w:autoSpaceDE w:val="0"/>
              <w:autoSpaceDN w:val="0"/>
              <w:spacing w:line="262" w:lineRule="auto"/>
              <w:rPr>
                <w:rFonts w:ascii="Arial"/>
                <w:sz w:val="21"/>
                <w:highlight w:val="none"/>
              </w:rPr>
            </w:pPr>
          </w:p>
          <w:p w14:paraId="2E9B3D85">
            <w:pPr>
              <w:autoSpaceDE w:val="0"/>
              <w:autoSpaceDN w:val="0"/>
              <w:spacing w:line="262" w:lineRule="auto"/>
              <w:rPr>
                <w:rFonts w:ascii="Arial"/>
                <w:sz w:val="21"/>
                <w:highlight w:val="none"/>
              </w:rPr>
            </w:pPr>
          </w:p>
          <w:p w14:paraId="0174DEB9">
            <w:pPr>
              <w:autoSpaceDE w:val="0"/>
              <w:autoSpaceDN w:val="0"/>
              <w:spacing w:line="263" w:lineRule="auto"/>
              <w:rPr>
                <w:rFonts w:ascii="Arial"/>
                <w:sz w:val="21"/>
                <w:highlight w:val="none"/>
              </w:rPr>
            </w:pPr>
          </w:p>
          <w:p w14:paraId="6E5B538D">
            <w:pPr>
              <w:autoSpaceDE w:val="0"/>
              <w:autoSpaceDN w:val="0"/>
              <w:spacing w:line="263" w:lineRule="auto"/>
              <w:rPr>
                <w:rFonts w:ascii="Arial"/>
                <w:sz w:val="21"/>
                <w:highlight w:val="none"/>
              </w:rPr>
            </w:pPr>
          </w:p>
          <w:p w14:paraId="237F2DAA">
            <w:pPr>
              <w:autoSpaceDE w:val="0"/>
              <w:autoSpaceDN w:val="0"/>
              <w:spacing w:line="263" w:lineRule="auto"/>
              <w:rPr>
                <w:rFonts w:ascii="Arial"/>
                <w:sz w:val="21"/>
                <w:highlight w:val="none"/>
              </w:rPr>
            </w:pPr>
          </w:p>
          <w:p w14:paraId="792C02FC">
            <w:pPr>
              <w:autoSpaceDE w:val="0"/>
              <w:autoSpaceDN w:val="0"/>
              <w:spacing w:line="263" w:lineRule="auto"/>
              <w:rPr>
                <w:rFonts w:ascii="Arial"/>
                <w:sz w:val="21"/>
                <w:highlight w:val="none"/>
              </w:rPr>
            </w:pPr>
          </w:p>
          <w:p w14:paraId="24CF54E7">
            <w:pPr>
              <w:autoSpaceDE w:val="0"/>
              <w:autoSpaceDN w:val="0"/>
              <w:spacing w:line="263" w:lineRule="auto"/>
              <w:rPr>
                <w:rFonts w:ascii="Arial"/>
                <w:sz w:val="21"/>
                <w:highlight w:val="none"/>
              </w:rPr>
            </w:pPr>
          </w:p>
          <w:p w14:paraId="5E647CD1">
            <w:pPr>
              <w:pStyle w:val="253"/>
              <w:autoSpaceDE w:val="0"/>
              <w:autoSpaceDN w:val="0"/>
              <w:spacing w:before="46" w:line="190" w:lineRule="exact"/>
              <w:ind w:left="286"/>
              <w:rPr>
                <w:sz w:val="14"/>
                <w:szCs w:val="14"/>
                <w:highlight w:val="none"/>
              </w:rPr>
            </w:pPr>
            <w:r>
              <w:rPr>
                <w:b/>
                <w:bCs/>
                <w:spacing w:val="-1"/>
                <w:position w:val="1"/>
                <w:sz w:val="14"/>
                <w:szCs w:val="14"/>
                <w:highlight w:val="none"/>
              </w:rPr>
              <w:t>30</w:t>
            </w:r>
          </w:p>
        </w:tc>
        <w:tc>
          <w:tcPr>
            <w:tcW w:w="1019" w:type="dxa"/>
            <w:tcBorders>
              <w:bottom w:val="nil"/>
            </w:tcBorders>
            <w:vAlign w:val="top"/>
          </w:tcPr>
          <w:p w14:paraId="56416124">
            <w:pPr>
              <w:autoSpaceDE w:val="0"/>
              <w:autoSpaceDN w:val="0"/>
              <w:rPr>
                <w:rFonts w:ascii="Arial"/>
                <w:sz w:val="21"/>
                <w:highlight w:val="none"/>
              </w:rPr>
            </w:pPr>
          </w:p>
        </w:tc>
        <w:tc>
          <w:tcPr>
            <w:tcW w:w="5732" w:type="dxa"/>
            <w:vAlign w:val="top"/>
          </w:tcPr>
          <w:p w14:paraId="5184915A">
            <w:pPr>
              <w:autoSpaceDE w:val="0"/>
              <w:autoSpaceDN w:val="0"/>
              <w:spacing w:before="14" w:line="4337" w:lineRule="exact"/>
              <w:ind w:firstLine="274"/>
              <w:rPr>
                <w:highlight w:val="none"/>
              </w:rPr>
            </w:pPr>
            <w:r>
              <w:rPr>
                <w:position w:val="-86"/>
                <w:highlight w:val="none"/>
              </w:rPr>
              <w:drawing>
                <wp:inline distT="0" distB="0" distL="0" distR="0">
                  <wp:extent cx="3350895" cy="2753360"/>
                  <wp:effectExtent l="0" t="0" r="1905" b="889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6"/>
                          <a:stretch>
                            <a:fillRect/>
                          </a:stretch>
                        </pic:blipFill>
                        <pic:spPr>
                          <a:xfrm>
                            <a:off x="0" y="0"/>
                            <a:ext cx="3351276" cy="2753867"/>
                          </a:xfrm>
                          <a:prstGeom prst="rect">
                            <a:avLst/>
                          </a:prstGeom>
                        </pic:spPr>
                      </pic:pic>
                    </a:graphicData>
                  </a:graphic>
                </wp:inline>
              </w:drawing>
            </w:r>
          </w:p>
        </w:tc>
        <w:tc>
          <w:tcPr>
            <w:tcW w:w="1909" w:type="dxa"/>
            <w:vAlign w:val="top"/>
          </w:tcPr>
          <w:p w14:paraId="5BD6D323">
            <w:pPr>
              <w:autoSpaceDE w:val="0"/>
              <w:autoSpaceDN w:val="0"/>
              <w:spacing w:line="258" w:lineRule="auto"/>
              <w:rPr>
                <w:rFonts w:ascii="Arial"/>
                <w:sz w:val="21"/>
                <w:highlight w:val="none"/>
              </w:rPr>
            </w:pPr>
          </w:p>
          <w:p w14:paraId="78A7C064">
            <w:pPr>
              <w:autoSpaceDE w:val="0"/>
              <w:autoSpaceDN w:val="0"/>
              <w:spacing w:line="258" w:lineRule="auto"/>
              <w:rPr>
                <w:rFonts w:ascii="Arial"/>
                <w:sz w:val="21"/>
                <w:highlight w:val="none"/>
              </w:rPr>
            </w:pPr>
          </w:p>
          <w:p w14:paraId="73604025">
            <w:pPr>
              <w:autoSpaceDE w:val="0"/>
              <w:autoSpaceDN w:val="0"/>
              <w:spacing w:line="258" w:lineRule="auto"/>
              <w:rPr>
                <w:rFonts w:ascii="Arial"/>
                <w:sz w:val="21"/>
                <w:highlight w:val="none"/>
              </w:rPr>
            </w:pPr>
          </w:p>
          <w:p w14:paraId="261BA744">
            <w:pPr>
              <w:autoSpaceDE w:val="0"/>
              <w:autoSpaceDN w:val="0"/>
              <w:spacing w:line="259" w:lineRule="auto"/>
              <w:rPr>
                <w:rFonts w:ascii="Arial"/>
                <w:sz w:val="21"/>
                <w:highlight w:val="none"/>
              </w:rPr>
            </w:pPr>
          </w:p>
          <w:p w14:paraId="6024872A">
            <w:pPr>
              <w:autoSpaceDE w:val="0"/>
              <w:autoSpaceDN w:val="0"/>
              <w:spacing w:line="259" w:lineRule="auto"/>
              <w:rPr>
                <w:rFonts w:ascii="Arial"/>
                <w:sz w:val="21"/>
                <w:highlight w:val="none"/>
              </w:rPr>
            </w:pPr>
          </w:p>
          <w:p w14:paraId="77CD732F">
            <w:pPr>
              <w:autoSpaceDE w:val="0"/>
              <w:autoSpaceDN w:val="0"/>
              <w:spacing w:line="259" w:lineRule="auto"/>
              <w:rPr>
                <w:rFonts w:ascii="Arial"/>
                <w:sz w:val="21"/>
                <w:highlight w:val="none"/>
              </w:rPr>
            </w:pPr>
          </w:p>
          <w:p w14:paraId="42EBE598">
            <w:pPr>
              <w:pStyle w:val="253"/>
              <w:autoSpaceDE w:val="0"/>
              <w:autoSpaceDN w:val="0"/>
              <w:spacing w:before="45" w:line="243" w:lineRule="auto"/>
              <w:ind w:left="28" w:right="68" w:firstLine="1"/>
              <w:jc w:val="both"/>
              <w:rPr>
                <w:sz w:val="14"/>
                <w:szCs w:val="14"/>
                <w:highlight w:val="none"/>
              </w:rPr>
            </w:pPr>
            <w:r>
              <w:rPr>
                <w:spacing w:val="5"/>
                <w:sz w:val="14"/>
                <w:szCs w:val="14"/>
                <w:highlight w:val="none"/>
              </w:rPr>
              <w:t>3.3、展柜：定制展柜：</w:t>
            </w:r>
            <w:r>
              <w:rPr>
                <w:spacing w:val="-26"/>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13C618F3">
            <w:pPr>
              <w:pStyle w:val="253"/>
              <w:autoSpaceDE w:val="0"/>
              <w:autoSpaceDN w:val="0"/>
              <w:spacing w:before="1" w:line="244" w:lineRule="auto"/>
              <w:ind w:left="29" w:right="68" w:hanging="2"/>
              <w:rPr>
                <w:sz w:val="14"/>
                <w:szCs w:val="14"/>
                <w:highlight w:val="none"/>
              </w:rPr>
            </w:pPr>
            <w:r>
              <w:rPr>
                <w:spacing w:val="3"/>
                <w:sz w:val="14"/>
                <w:szCs w:val="14"/>
                <w:highlight w:val="none"/>
              </w:rPr>
              <w:t>规格：</w:t>
            </w:r>
            <w:r>
              <w:rPr>
                <w:spacing w:val="-35"/>
                <w:sz w:val="14"/>
                <w:szCs w:val="14"/>
                <w:highlight w:val="none"/>
              </w:rPr>
              <w:t xml:space="preserve"> </w:t>
            </w:r>
            <w:r>
              <w:rPr>
                <w:spacing w:val="3"/>
                <w:sz w:val="14"/>
                <w:szCs w:val="14"/>
                <w:highlight w:val="none"/>
              </w:rPr>
              <w:t>1435*550*550</w:t>
            </w:r>
            <w:r>
              <w:rPr>
                <w:spacing w:val="-37"/>
                <w:sz w:val="14"/>
                <w:szCs w:val="14"/>
                <w:highlight w:val="none"/>
              </w:rPr>
              <w:t xml:space="preserve"> </w:t>
            </w:r>
            <w:r>
              <w:rPr>
                <w:spacing w:val="3"/>
                <w:sz w:val="14"/>
                <w:szCs w:val="14"/>
                <w:highlight w:val="none"/>
              </w:rPr>
              <w:t>，悬挑</w:t>
            </w:r>
            <w:r>
              <w:rPr>
                <w:spacing w:val="2"/>
                <w:sz w:val="14"/>
                <w:szCs w:val="14"/>
                <w:highlight w:val="none"/>
              </w:rPr>
              <w:t>安装。</w:t>
            </w:r>
          </w:p>
        </w:tc>
        <w:tc>
          <w:tcPr>
            <w:tcW w:w="671" w:type="dxa"/>
            <w:vAlign w:val="top"/>
          </w:tcPr>
          <w:p w14:paraId="7B1B4E7C">
            <w:pPr>
              <w:autoSpaceDE w:val="0"/>
              <w:autoSpaceDN w:val="0"/>
              <w:spacing w:line="262" w:lineRule="auto"/>
              <w:rPr>
                <w:rFonts w:ascii="Arial"/>
                <w:sz w:val="21"/>
                <w:highlight w:val="none"/>
              </w:rPr>
            </w:pPr>
          </w:p>
          <w:p w14:paraId="1ADF71F7">
            <w:pPr>
              <w:autoSpaceDE w:val="0"/>
              <w:autoSpaceDN w:val="0"/>
              <w:spacing w:line="262" w:lineRule="auto"/>
              <w:rPr>
                <w:rFonts w:ascii="Arial"/>
                <w:sz w:val="21"/>
                <w:highlight w:val="none"/>
              </w:rPr>
            </w:pPr>
          </w:p>
          <w:p w14:paraId="31CD5235">
            <w:pPr>
              <w:autoSpaceDE w:val="0"/>
              <w:autoSpaceDN w:val="0"/>
              <w:spacing w:line="262" w:lineRule="auto"/>
              <w:rPr>
                <w:rFonts w:ascii="Arial"/>
                <w:sz w:val="21"/>
                <w:highlight w:val="none"/>
              </w:rPr>
            </w:pPr>
          </w:p>
          <w:p w14:paraId="1976F145">
            <w:pPr>
              <w:autoSpaceDE w:val="0"/>
              <w:autoSpaceDN w:val="0"/>
              <w:spacing w:line="263" w:lineRule="auto"/>
              <w:rPr>
                <w:rFonts w:ascii="Arial"/>
                <w:sz w:val="21"/>
                <w:highlight w:val="none"/>
              </w:rPr>
            </w:pPr>
          </w:p>
          <w:p w14:paraId="3742C2F2">
            <w:pPr>
              <w:autoSpaceDE w:val="0"/>
              <w:autoSpaceDN w:val="0"/>
              <w:spacing w:line="263" w:lineRule="auto"/>
              <w:rPr>
                <w:rFonts w:ascii="Arial"/>
                <w:sz w:val="21"/>
                <w:highlight w:val="none"/>
              </w:rPr>
            </w:pPr>
          </w:p>
          <w:p w14:paraId="60522AE7">
            <w:pPr>
              <w:autoSpaceDE w:val="0"/>
              <w:autoSpaceDN w:val="0"/>
              <w:spacing w:line="263" w:lineRule="auto"/>
              <w:rPr>
                <w:rFonts w:ascii="Arial"/>
                <w:sz w:val="21"/>
                <w:highlight w:val="none"/>
              </w:rPr>
            </w:pPr>
          </w:p>
          <w:p w14:paraId="76C15A5A">
            <w:pPr>
              <w:autoSpaceDE w:val="0"/>
              <w:autoSpaceDN w:val="0"/>
              <w:spacing w:line="263" w:lineRule="auto"/>
              <w:rPr>
                <w:rFonts w:ascii="Arial"/>
                <w:sz w:val="21"/>
                <w:highlight w:val="none"/>
              </w:rPr>
            </w:pPr>
          </w:p>
          <w:p w14:paraId="4671CF72">
            <w:pPr>
              <w:autoSpaceDE w:val="0"/>
              <w:autoSpaceDN w:val="0"/>
              <w:spacing w:line="263" w:lineRule="auto"/>
              <w:rPr>
                <w:rFonts w:ascii="Arial"/>
                <w:sz w:val="21"/>
                <w:highlight w:val="none"/>
              </w:rPr>
            </w:pPr>
          </w:p>
          <w:p w14:paraId="00EEA20E">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1A9B9C04">
            <w:pPr>
              <w:autoSpaceDE w:val="0"/>
              <w:autoSpaceDN w:val="0"/>
              <w:spacing w:line="262" w:lineRule="auto"/>
              <w:rPr>
                <w:rFonts w:ascii="Arial"/>
                <w:sz w:val="21"/>
                <w:highlight w:val="none"/>
              </w:rPr>
            </w:pPr>
          </w:p>
          <w:p w14:paraId="05C5AF20">
            <w:pPr>
              <w:autoSpaceDE w:val="0"/>
              <w:autoSpaceDN w:val="0"/>
              <w:spacing w:line="262" w:lineRule="auto"/>
              <w:rPr>
                <w:rFonts w:ascii="Arial"/>
                <w:sz w:val="21"/>
                <w:highlight w:val="none"/>
              </w:rPr>
            </w:pPr>
          </w:p>
          <w:p w14:paraId="3C8DE364">
            <w:pPr>
              <w:autoSpaceDE w:val="0"/>
              <w:autoSpaceDN w:val="0"/>
              <w:spacing w:line="262" w:lineRule="auto"/>
              <w:rPr>
                <w:rFonts w:ascii="Arial"/>
                <w:sz w:val="21"/>
                <w:highlight w:val="none"/>
              </w:rPr>
            </w:pPr>
          </w:p>
          <w:p w14:paraId="24ED1545">
            <w:pPr>
              <w:autoSpaceDE w:val="0"/>
              <w:autoSpaceDN w:val="0"/>
              <w:spacing w:line="263" w:lineRule="auto"/>
              <w:rPr>
                <w:rFonts w:ascii="Arial"/>
                <w:sz w:val="21"/>
                <w:highlight w:val="none"/>
              </w:rPr>
            </w:pPr>
          </w:p>
          <w:p w14:paraId="564F5383">
            <w:pPr>
              <w:autoSpaceDE w:val="0"/>
              <w:autoSpaceDN w:val="0"/>
              <w:spacing w:line="263" w:lineRule="auto"/>
              <w:rPr>
                <w:rFonts w:ascii="Arial"/>
                <w:sz w:val="21"/>
                <w:highlight w:val="none"/>
              </w:rPr>
            </w:pPr>
          </w:p>
          <w:p w14:paraId="7816CE19">
            <w:pPr>
              <w:autoSpaceDE w:val="0"/>
              <w:autoSpaceDN w:val="0"/>
              <w:spacing w:line="263" w:lineRule="auto"/>
              <w:rPr>
                <w:rFonts w:ascii="Arial"/>
                <w:sz w:val="21"/>
                <w:highlight w:val="none"/>
              </w:rPr>
            </w:pPr>
          </w:p>
          <w:p w14:paraId="6C0F131B">
            <w:pPr>
              <w:autoSpaceDE w:val="0"/>
              <w:autoSpaceDN w:val="0"/>
              <w:spacing w:line="263" w:lineRule="auto"/>
              <w:rPr>
                <w:rFonts w:ascii="Arial"/>
                <w:sz w:val="21"/>
                <w:highlight w:val="none"/>
              </w:rPr>
            </w:pPr>
          </w:p>
          <w:p w14:paraId="0A32BFC8">
            <w:pPr>
              <w:autoSpaceDE w:val="0"/>
              <w:autoSpaceDN w:val="0"/>
              <w:spacing w:line="263" w:lineRule="auto"/>
              <w:rPr>
                <w:rFonts w:ascii="Arial"/>
                <w:sz w:val="21"/>
                <w:highlight w:val="none"/>
              </w:rPr>
            </w:pPr>
          </w:p>
          <w:p w14:paraId="7EC74625">
            <w:pPr>
              <w:pStyle w:val="253"/>
              <w:autoSpaceDE w:val="0"/>
              <w:autoSpaceDN w:val="0"/>
              <w:spacing w:before="46" w:line="191" w:lineRule="exact"/>
              <w:ind w:left="427"/>
              <w:rPr>
                <w:sz w:val="14"/>
                <w:szCs w:val="14"/>
                <w:highlight w:val="none"/>
              </w:rPr>
            </w:pPr>
            <w:r>
              <w:rPr>
                <w:position w:val="1"/>
                <w:sz w:val="14"/>
                <w:szCs w:val="14"/>
                <w:highlight w:val="none"/>
              </w:rPr>
              <w:t>2</w:t>
            </w:r>
          </w:p>
        </w:tc>
        <w:tc>
          <w:tcPr>
            <w:tcW w:w="1058" w:type="dxa"/>
            <w:vAlign w:val="top"/>
          </w:tcPr>
          <w:p w14:paraId="00DB9358">
            <w:pPr>
              <w:autoSpaceDE w:val="0"/>
              <w:autoSpaceDN w:val="0"/>
              <w:rPr>
                <w:rFonts w:ascii="Arial"/>
                <w:sz w:val="21"/>
                <w:highlight w:val="none"/>
              </w:rPr>
            </w:pPr>
          </w:p>
        </w:tc>
        <w:tc>
          <w:tcPr>
            <w:tcW w:w="1161" w:type="dxa"/>
            <w:vAlign w:val="top"/>
          </w:tcPr>
          <w:p w14:paraId="2D64629C">
            <w:pPr>
              <w:autoSpaceDE w:val="0"/>
              <w:autoSpaceDN w:val="0"/>
              <w:rPr>
                <w:rFonts w:ascii="Arial"/>
                <w:sz w:val="21"/>
                <w:highlight w:val="none"/>
              </w:rPr>
            </w:pPr>
          </w:p>
        </w:tc>
        <w:tc>
          <w:tcPr>
            <w:tcW w:w="1404" w:type="dxa"/>
            <w:vAlign w:val="top"/>
          </w:tcPr>
          <w:p w14:paraId="2B956A12">
            <w:pPr>
              <w:autoSpaceDE w:val="0"/>
              <w:autoSpaceDN w:val="0"/>
              <w:rPr>
                <w:rFonts w:ascii="Arial"/>
                <w:sz w:val="21"/>
                <w:highlight w:val="none"/>
              </w:rPr>
            </w:pPr>
          </w:p>
        </w:tc>
      </w:tr>
    </w:tbl>
    <w:p w14:paraId="4911BC73">
      <w:pPr>
        <w:rPr>
          <w:rFonts w:ascii="Arial"/>
          <w:sz w:val="21"/>
          <w:highlight w:val="none"/>
        </w:rPr>
      </w:pPr>
    </w:p>
    <w:p w14:paraId="28CF4F47">
      <w:pPr>
        <w:rPr>
          <w:rFonts w:ascii="Arial" w:hAnsi="Arial" w:eastAsia="Arial" w:cs="Arial"/>
          <w:sz w:val="21"/>
          <w:szCs w:val="21"/>
          <w:highlight w:val="none"/>
        </w:rPr>
        <w:sectPr>
          <w:pgSz w:w="16837" w:h="11905"/>
          <w:pgMar w:top="2199" w:right="1234" w:bottom="0" w:left="1017" w:header="1365" w:footer="0" w:gutter="0"/>
          <w:cols w:space="720" w:num="1"/>
        </w:sectPr>
      </w:pPr>
    </w:p>
    <w:p w14:paraId="0B8B1D24">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1839F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4A91BA3A">
            <w:pPr>
              <w:autoSpaceDE w:val="0"/>
              <w:autoSpaceDN w:val="0"/>
              <w:spacing w:line="283" w:lineRule="auto"/>
              <w:rPr>
                <w:rFonts w:ascii="Arial"/>
                <w:sz w:val="21"/>
                <w:highlight w:val="none"/>
              </w:rPr>
            </w:pPr>
          </w:p>
          <w:p w14:paraId="5C9E32A5">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D68B8CA">
            <w:pPr>
              <w:autoSpaceDE w:val="0"/>
              <w:autoSpaceDN w:val="0"/>
              <w:spacing w:line="283" w:lineRule="auto"/>
              <w:rPr>
                <w:rFonts w:ascii="Arial"/>
                <w:sz w:val="21"/>
                <w:highlight w:val="none"/>
              </w:rPr>
            </w:pPr>
          </w:p>
          <w:p w14:paraId="61E27323">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82867C8">
            <w:pPr>
              <w:autoSpaceDE w:val="0"/>
              <w:autoSpaceDN w:val="0"/>
              <w:spacing w:line="283" w:lineRule="auto"/>
              <w:rPr>
                <w:rFonts w:ascii="Arial"/>
                <w:sz w:val="21"/>
                <w:highlight w:val="none"/>
              </w:rPr>
            </w:pPr>
          </w:p>
          <w:p w14:paraId="075A6D66">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6518AB8B">
            <w:pPr>
              <w:autoSpaceDE w:val="0"/>
              <w:autoSpaceDN w:val="0"/>
              <w:spacing w:line="283" w:lineRule="auto"/>
              <w:rPr>
                <w:rFonts w:ascii="Arial"/>
                <w:sz w:val="21"/>
                <w:highlight w:val="none"/>
              </w:rPr>
            </w:pPr>
          </w:p>
          <w:p w14:paraId="5F328C6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1B8819F">
            <w:pPr>
              <w:autoSpaceDE w:val="0"/>
              <w:autoSpaceDN w:val="0"/>
              <w:spacing w:line="283" w:lineRule="auto"/>
              <w:rPr>
                <w:rFonts w:ascii="Arial"/>
                <w:sz w:val="21"/>
                <w:highlight w:val="none"/>
              </w:rPr>
            </w:pPr>
          </w:p>
          <w:p w14:paraId="32324E46">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08B4AC2">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DB82BCA">
            <w:pPr>
              <w:autoSpaceDE w:val="0"/>
              <w:autoSpaceDN w:val="0"/>
              <w:spacing w:line="283" w:lineRule="auto"/>
              <w:rPr>
                <w:rFonts w:ascii="Arial"/>
                <w:sz w:val="21"/>
                <w:highlight w:val="none"/>
              </w:rPr>
            </w:pPr>
          </w:p>
          <w:p w14:paraId="3889BE8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EB5F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4C8E831">
            <w:pPr>
              <w:autoSpaceDE w:val="0"/>
              <w:autoSpaceDN w:val="0"/>
              <w:rPr>
                <w:rFonts w:ascii="Arial"/>
                <w:sz w:val="21"/>
                <w:highlight w:val="none"/>
              </w:rPr>
            </w:pPr>
          </w:p>
        </w:tc>
        <w:tc>
          <w:tcPr>
            <w:tcW w:w="1019" w:type="dxa"/>
            <w:vMerge w:val="continue"/>
            <w:tcBorders>
              <w:top w:val="nil"/>
            </w:tcBorders>
            <w:vAlign w:val="top"/>
          </w:tcPr>
          <w:p w14:paraId="33532937">
            <w:pPr>
              <w:autoSpaceDE w:val="0"/>
              <w:autoSpaceDN w:val="0"/>
              <w:rPr>
                <w:rFonts w:ascii="Arial"/>
                <w:sz w:val="21"/>
                <w:highlight w:val="none"/>
              </w:rPr>
            </w:pPr>
          </w:p>
        </w:tc>
        <w:tc>
          <w:tcPr>
            <w:tcW w:w="5732" w:type="dxa"/>
            <w:vMerge w:val="continue"/>
            <w:tcBorders>
              <w:top w:val="nil"/>
            </w:tcBorders>
            <w:vAlign w:val="top"/>
          </w:tcPr>
          <w:p w14:paraId="650B9FC0">
            <w:pPr>
              <w:autoSpaceDE w:val="0"/>
              <w:autoSpaceDN w:val="0"/>
              <w:rPr>
                <w:rFonts w:ascii="Arial"/>
                <w:sz w:val="21"/>
                <w:highlight w:val="none"/>
              </w:rPr>
            </w:pPr>
          </w:p>
        </w:tc>
        <w:tc>
          <w:tcPr>
            <w:tcW w:w="1909" w:type="dxa"/>
            <w:vMerge w:val="continue"/>
            <w:tcBorders>
              <w:top w:val="nil"/>
            </w:tcBorders>
            <w:vAlign w:val="top"/>
          </w:tcPr>
          <w:p w14:paraId="694D898D">
            <w:pPr>
              <w:autoSpaceDE w:val="0"/>
              <w:autoSpaceDN w:val="0"/>
              <w:rPr>
                <w:rFonts w:ascii="Arial"/>
                <w:sz w:val="21"/>
                <w:highlight w:val="none"/>
              </w:rPr>
            </w:pPr>
          </w:p>
        </w:tc>
        <w:tc>
          <w:tcPr>
            <w:tcW w:w="671" w:type="dxa"/>
            <w:vMerge w:val="continue"/>
            <w:tcBorders>
              <w:top w:val="nil"/>
            </w:tcBorders>
            <w:vAlign w:val="top"/>
          </w:tcPr>
          <w:p w14:paraId="425A7EC5">
            <w:pPr>
              <w:autoSpaceDE w:val="0"/>
              <w:autoSpaceDN w:val="0"/>
              <w:rPr>
                <w:rFonts w:ascii="Arial"/>
                <w:sz w:val="21"/>
                <w:highlight w:val="none"/>
              </w:rPr>
            </w:pPr>
          </w:p>
        </w:tc>
        <w:tc>
          <w:tcPr>
            <w:tcW w:w="907" w:type="dxa"/>
            <w:vAlign w:val="top"/>
          </w:tcPr>
          <w:p w14:paraId="6C0E01AE">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05DDF9FE">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5AFDD5EB">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2A37B79">
            <w:pPr>
              <w:autoSpaceDE w:val="0"/>
              <w:autoSpaceDN w:val="0"/>
              <w:rPr>
                <w:rFonts w:ascii="Arial"/>
                <w:sz w:val="21"/>
                <w:highlight w:val="none"/>
              </w:rPr>
            </w:pPr>
          </w:p>
        </w:tc>
      </w:tr>
      <w:tr w14:paraId="43DB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5" w:hRule="atLeast"/>
        </w:trPr>
        <w:tc>
          <w:tcPr>
            <w:tcW w:w="713" w:type="dxa"/>
            <w:vAlign w:val="top"/>
          </w:tcPr>
          <w:p w14:paraId="70BFA606">
            <w:pPr>
              <w:autoSpaceDE w:val="0"/>
              <w:autoSpaceDN w:val="0"/>
              <w:spacing w:line="265" w:lineRule="auto"/>
              <w:rPr>
                <w:rFonts w:ascii="Arial"/>
                <w:sz w:val="21"/>
                <w:highlight w:val="none"/>
              </w:rPr>
            </w:pPr>
          </w:p>
          <w:p w14:paraId="72FFBAAD">
            <w:pPr>
              <w:autoSpaceDE w:val="0"/>
              <w:autoSpaceDN w:val="0"/>
              <w:spacing w:line="265" w:lineRule="auto"/>
              <w:rPr>
                <w:rFonts w:ascii="Arial"/>
                <w:sz w:val="21"/>
                <w:highlight w:val="none"/>
              </w:rPr>
            </w:pPr>
          </w:p>
          <w:p w14:paraId="04F7EC37">
            <w:pPr>
              <w:autoSpaceDE w:val="0"/>
              <w:autoSpaceDN w:val="0"/>
              <w:spacing w:line="265" w:lineRule="auto"/>
              <w:rPr>
                <w:rFonts w:ascii="Arial"/>
                <w:sz w:val="21"/>
                <w:highlight w:val="none"/>
              </w:rPr>
            </w:pPr>
          </w:p>
          <w:p w14:paraId="78BBA605">
            <w:pPr>
              <w:autoSpaceDE w:val="0"/>
              <w:autoSpaceDN w:val="0"/>
              <w:spacing w:line="265" w:lineRule="auto"/>
              <w:rPr>
                <w:rFonts w:ascii="Arial"/>
                <w:sz w:val="21"/>
                <w:highlight w:val="none"/>
              </w:rPr>
            </w:pPr>
          </w:p>
          <w:p w14:paraId="7FDAF1F0">
            <w:pPr>
              <w:autoSpaceDE w:val="0"/>
              <w:autoSpaceDN w:val="0"/>
              <w:spacing w:line="265" w:lineRule="auto"/>
              <w:rPr>
                <w:rFonts w:ascii="Arial"/>
                <w:sz w:val="21"/>
                <w:highlight w:val="none"/>
              </w:rPr>
            </w:pPr>
          </w:p>
          <w:p w14:paraId="78958E4F">
            <w:pPr>
              <w:autoSpaceDE w:val="0"/>
              <w:autoSpaceDN w:val="0"/>
              <w:spacing w:line="265" w:lineRule="auto"/>
              <w:rPr>
                <w:rFonts w:ascii="Arial"/>
                <w:sz w:val="21"/>
                <w:highlight w:val="none"/>
              </w:rPr>
            </w:pPr>
          </w:p>
          <w:p w14:paraId="2B5AF88B">
            <w:pPr>
              <w:autoSpaceDE w:val="0"/>
              <w:autoSpaceDN w:val="0"/>
              <w:spacing w:line="266" w:lineRule="auto"/>
              <w:rPr>
                <w:rFonts w:ascii="Arial"/>
                <w:sz w:val="21"/>
                <w:highlight w:val="none"/>
              </w:rPr>
            </w:pPr>
          </w:p>
          <w:p w14:paraId="1FF6FD15">
            <w:pPr>
              <w:autoSpaceDE w:val="0"/>
              <w:autoSpaceDN w:val="0"/>
              <w:spacing w:line="266" w:lineRule="auto"/>
              <w:rPr>
                <w:rFonts w:ascii="Arial"/>
                <w:sz w:val="21"/>
                <w:highlight w:val="none"/>
              </w:rPr>
            </w:pPr>
          </w:p>
          <w:p w14:paraId="07832AB0">
            <w:pPr>
              <w:autoSpaceDE w:val="0"/>
              <w:autoSpaceDN w:val="0"/>
              <w:spacing w:line="266" w:lineRule="auto"/>
              <w:rPr>
                <w:rFonts w:ascii="Arial"/>
                <w:sz w:val="21"/>
                <w:highlight w:val="none"/>
              </w:rPr>
            </w:pPr>
          </w:p>
          <w:p w14:paraId="245809C5">
            <w:pPr>
              <w:pStyle w:val="253"/>
              <w:autoSpaceDE w:val="0"/>
              <w:autoSpaceDN w:val="0"/>
              <w:spacing w:before="45" w:line="191" w:lineRule="exact"/>
              <w:ind w:left="286"/>
              <w:rPr>
                <w:sz w:val="14"/>
                <w:szCs w:val="14"/>
                <w:highlight w:val="none"/>
              </w:rPr>
            </w:pPr>
            <w:r>
              <w:rPr>
                <w:b/>
                <w:bCs/>
                <w:spacing w:val="-1"/>
                <w:position w:val="1"/>
                <w:sz w:val="14"/>
                <w:szCs w:val="14"/>
                <w:highlight w:val="none"/>
              </w:rPr>
              <w:t>31</w:t>
            </w:r>
          </w:p>
        </w:tc>
        <w:tc>
          <w:tcPr>
            <w:tcW w:w="1019" w:type="dxa"/>
            <w:tcBorders>
              <w:bottom w:val="nil"/>
            </w:tcBorders>
            <w:vAlign w:val="top"/>
          </w:tcPr>
          <w:p w14:paraId="0BEEBC70">
            <w:pPr>
              <w:autoSpaceDE w:val="0"/>
              <w:autoSpaceDN w:val="0"/>
              <w:rPr>
                <w:rFonts w:ascii="Arial"/>
                <w:sz w:val="21"/>
                <w:highlight w:val="none"/>
              </w:rPr>
            </w:pPr>
          </w:p>
        </w:tc>
        <w:tc>
          <w:tcPr>
            <w:tcW w:w="5732" w:type="dxa"/>
            <w:vAlign w:val="top"/>
          </w:tcPr>
          <w:p w14:paraId="5D02FEC9">
            <w:pPr>
              <w:autoSpaceDE w:val="0"/>
              <w:autoSpaceDN w:val="0"/>
              <w:spacing w:before="105" w:line="4791" w:lineRule="exact"/>
              <w:ind w:firstLine="298"/>
              <w:rPr>
                <w:highlight w:val="none"/>
              </w:rPr>
            </w:pPr>
            <w:r>
              <w:rPr>
                <w:highlight w:val="none"/>
              </w:rPr>
              <w:drawing>
                <wp:anchor distT="0" distB="0" distL="0" distR="0" simplePos="0" relativeHeight="251665408" behindDoc="0" locked="0" layoutInCell="1" allowOverlap="1">
                  <wp:simplePos x="0" y="0"/>
                  <wp:positionH relativeFrom="rightMargin">
                    <wp:posOffset>-2787015</wp:posOffset>
                  </wp:positionH>
                  <wp:positionV relativeFrom="topMargin">
                    <wp:posOffset>8890</wp:posOffset>
                  </wp:positionV>
                  <wp:extent cx="606425" cy="1333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8"/>
                          <a:stretch>
                            <a:fillRect/>
                          </a:stretch>
                        </pic:blipFill>
                        <pic:spPr>
                          <a:xfrm>
                            <a:off x="0" y="0"/>
                            <a:ext cx="606552" cy="13334"/>
                          </a:xfrm>
                          <a:prstGeom prst="rect">
                            <a:avLst/>
                          </a:prstGeom>
                        </pic:spPr>
                      </pic:pic>
                    </a:graphicData>
                  </a:graphic>
                </wp:anchor>
              </w:drawing>
            </w:r>
            <w:r>
              <w:rPr>
                <w:position w:val="-95"/>
                <w:highlight w:val="none"/>
              </w:rPr>
              <w:drawing>
                <wp:inline distT="0" distB="0" distL="0" distR="0">
                  <wp:extent cx="3202940" cy="3041650"/>
                  <wp:effectExtent l="0" t="0" r="16510" b="635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77"/>
                          <a:stretch>
                            <a:fillRect/>
                          </a:stretch>
                        </pic:blipFill>
                        <pic:spPr>
                          <a:xfrm>
                            <a:off x="0" y="0"/>
                            <a:ext cx="3203447" cy="3041903"/>
                          </a:xfrm>
                          <a:prstGeom prst="rect">
                            <a:avLst/>
                          </a:prstGeom>
                        </pic:spPr>
                      </pic:pic>
                    </a:graphicData>
                  </a:graphic>
                </wp:inline>
              </w:drawing>
            </w:r>
          </w:p>
        </w:tc>
        <w:tc>
          <w:tcPr>
            <w:tcW w:w="1909" w:type="dxa"/>
            <w:vAlign w:val="top"/>
          </w:tcPr>
          <w:p w14:paraId="14D0A65E">
            <w:pPr>
              <w:autoSpaceDE w:val="0"/>
              <w:autoSpaceDN w:val="0"/>
              <w:spacing w:line="262" w:lineRule="auto"/>
              <w:rPr>
                <w:rFonts w:ascii="Arial"/>
                <w:sz w:val="21"/>
                <w:highlight w:val="none"/>
              </w:rPr>
            </w:pPr>
          </w:p>
          <w:p w14:paraId="5BA95F85">
            <w:pPr>
              <w:autoSpaceDE w:val="0"/>
              <w:autoSpaceDN w:val="0"/>
              <w:spacing w:line="262" w:lineRule="auto"/>
              <w:rPr>
                <w:rFonts w:ascii="Arial"/>
                <w:sz w:val="21"/>
                <w:highlight w:val="none"/>
              </w:rPr>
            </w:pPr>
          </w:p>
          <w:p w14:paraId="6D1806E5">
            <w:pPr>
              <w:autoSpaceDE w:val="0"/>
              <w:autoSpaceDN w:val="0"/>
              <w:spacing w:line="263" w:lineRule="auto"/>
              <w:rPr>
                <w:rFonts w:ascii="Arial"/>
                <w:sz w:val="21"/>
                <w:highlight w:val="none"/>
              </w:rPr>
            </w:pPr>
          </w:p>
          <w:p w14:paraId="19449DD6">
            <w:pPr>
              <w:autoSpaceDE w:val="0"/>
              <w:autoSpaceDN w:val="0"/>
              <w:spacing w:line="263" w:lineRule="auto"/>
              <w:rPr>
                <w:rFonts w:ascii="Arial"/>
                <w:sz w:val="21"/>
                <w:highlight w:val="none"/>
              </w:rPr>
            </w:pPr>
          </w:p>
          <w:p w14:paraId="52F4FDE3">
            <w:pPr>
              <w:autoSpaceDE w:val="0"/>
              <w:autoSpaceDN w:val="0"/>
              <w:spacing w:line="263" w:lineRule="auto"/>
              <w:rPr>
                <w:rFonts w:ascii="Arial"/>
                <w:sz w:val="21"/>
                <w:highlight w:val="none"/>
              </w:rPr>
            </w:pPr>
          </w:p>
          <w:p w14:paraId="45BA42FF">
            <w:pPr>
              <w:autoSpaceDE w:val="0"/>
              <w:autoSpaceDN w:val="0"/>
              <w:spacing w:line="263" w:lineRule="auto"/>
              <w:rPr>
                <w:rFonts w:ascii="Arial"/>
                <w:sz w:val="21"/>
                <w:highlight w:val="none"/>
              </w:rPr>
            </w:pPr>
          </w:p>
          <w:p w14:paraId="1A34DBA6">
            <w:pPr>
              <w:autoSpaceDE w:val="0"/>
              <w:autoSpaceDN w:val="0"/>
              <w:spacing w:line="263" w:lineRule="auto"/>
              <w:rPr>
                <w:rFonts w:ascii="Arial"/>
                <w:sz w:val="21"/>
                <w:highlight w:val="none"/>
              </w:rPr>
            </w:pPr>
          </w:p>
          <w:p w14:paraId="5632A385">
            <w:pPr>
              <w:pStyle w:val="253"/>
              <w:autoSpaceDE w:val="0"/>
              <w:autoSpaceDN w:val="0"/>
              <w:spacing w:before="45" w:line="232" w:lineRule="auto"/>
              <w:ind w:left="26"/>
              <w:rPr>
                <w:sz w:val="14"/>
                <w:szCs w:val="14"/>
                <w:highlight w:val="none"/>
              </w:rPr>
            </w:pPr>
            <w:r>
              <w:rPr>
                <w:spacing w:val="7"/>
                <w:sz w:val="14"/>
                <w:szCs w:val="14"/>
                <w:highlight w:val="none"/>
              </w:rPr>
              <w:t>4.2、独立柜：定制展柜：</w:t>
            </w:r>
          </w:p>
          <w:p w14:paraId="2C5A9342">
            <w:pPr>
              <w:pStyle w:val="253"/>
              <w:autoSpaceDE w:val="0"/>
              <w:autoSpaceDN w:val="0"/>
              <w:spacing w:before="6" w:line="230" w:lineRule="auto"/>
              <w:ind w:left="37"/>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p>
          <w:p w14:paraId="4911C2E8">
            <w:pPr>
              <w:pStyle w:val="253"/>
              <w:autoSpaceDE w:val="0"/>
              <w:autoSpaceDN w:val="0"/>
              <w:spacing w:before="10" w:line="242" w:lineRule="auto"/>
              <w:ind w:left="26" w:right="66"/>
              <w:rPr>
                <w:sz w:val="14"/>
                <w:szCs w:val="14"/>
                <w:highlight w:val="none"/>
              </w:rPr>
            </w:pPr>
            <w:r>
              <w:rPr>
                <w:spacing w:val="7"/>
                <w:sz w:val="14"/>
                <w:szCs w:val="14"/>
                <w:highlight w:val="none"/>
              </w:rPr>
              <w:t>反射玻璃，液压式开启</w:t>
            </w:r>
            <w:r>
              <w:rPr>
                <w:spacing w:val="-30"/>
                <w:sz w:val="14"/>
                <w:szCs w:val="14"/>
                <w:highlight w:val="none"/>
              </w:rPr>
              <w:t xml:space="preserve"> </w:t>
            </w:r>
            <w:r>
              <w:rPr>
                <w:spacing w:val="7"/>
                <w:sz w:val="14"/>
                <w:szCs w:val="14"/>
                <w:highlight w:val="none"/>
              </w:rPr>
              <w:t>，配</w:t>
            </w:r>
            <w:r>
              <w:rPr>
                <w:spacing w:val="5"/>
                <w:sz w:val="14"/>
                <w:szCs w:val="14"/>
                <w:highlight w:val="none"/>
              </w:rPr>
              <w:t>锁具</w:t>
            </w:r>
          </w:p>
          <w:p w14:paraId="58D8991D">
            <w:pPr>
              <w:pStyle w:val="253"/>
              <w:autoSpaceDE w:val="0"/>
              <w:autoSpaceDN w:val="0"/>
              <w:spacing w:line="242" w:lineRule="auto"/>
              <w:ind w:left="28" w:right="75" w:firstLine="16"/>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4B08FD5D">
            <w:pPr>
              <w:pStyle w:val="253"/>
              <w:autoSpaceDE w:val="0"/>
              <w:autoSpaceDN w:val="0"/>
              <w:spacing w:line="230" w:lineRule="auto"/>
              <w:ind w:left="27"/>
              <w:rPr>
                <w:sz w:val="14"/>
                <w:szCs w:val="14"/>
                <w:highlight w:val="none"/>
              </w:rPr>
            </w:pPr>
            <w:r>
              <w:rPr>
                <w:spacing w:val="5"/>
                <w:sz w:val="14"/>
                <w:szCs w:val="14"/>
                <w:highlight w:val="none"/>
              </w:rPr>
              <w:t>规格：500*380*1200。</w:t>
            </w:r>
          </w:p>
        </w:tc>
        <w:tc>
          <w:tcPr>
            <w:tcW w:w="671" w:type="dxa"/>
            <w:vAlign w:val="top"/>
          </w:tcPr>
          <w:p w14:paraId="18AAA769">
            <w:pPr>
              <w:autoSpaceDE w:val="0"/>
              <w:autoSpaceDN w:val="0"/>
              <w:spacing w:line="265" w:lineRule="auto"/>
              <w:rPr>
                <w:rFonts w:ascii="Arial"/>
                <w:sz w:val="21"/>
                <w:highlight w:val="none"/>
              </w:rPr>
            </w:pPr>
          </w:p>
          <w:p w14:paraId="7A101E7C">
            <w:pPr>
              <w:autoSpaceDE w:val="0"/>
              <w:autoSpaceDN w:val="0"/>
              <w:spacing w:line="265" w:lineRule="auto"/>
              <w:rPr>
                <w:rFonts w:ascii="Arial"/>
                <w:sz w:val="21"/>
                <w:highlight w:val="none"/>
              </w:rPr>
            </w:pPr>
          </w:p>
          <w:p w14:paraId="4C7E66B4">
            <w:pPr>
              <w:autoSpaceDE w:val="0"/>
              <w:autoSpaceDN w:val="0"/>
              <w:spacing w:line="265" w:lineRule="auto"/>
              <w:rPr>
                <w:rFonts w:ascii="Arial"/>
                <w:sz w:val="21"/>
                <w:highlight w:val="none"/>
              </w:rPr>
            </w:pPr>
          </w:p>
          <w:p w14:paraId="23A9A60E">
            <w:pPr>
              <w:autoSpaceDE w:val="0"/>
              <w:autoSpaceDN w:val="0"/>
              <w:spacing w:line="265" w:lineRule="auto"/>
              <w:rPr>
                <w:rFonts w:ascii="Arial"/>
                <w:sz w:val="21"/>
                <w:highlight w:val="none"/>
              </w:rPr>
            </w:pPr>
          </w:p>
          <w:p w14:paraId="12C04DD3">
            <w:pPr>
              <w:autoSpaceDE w:val="0"/>
              <w:autoSpaceDN w:val="0"/>
              <w:spacing w:line="265" w:lineRule="auto"/>
              <w:rPr>
                <w:rFonts w:ascii="Arial"/>
                <w:sz w:val="21"/>
                <w:highlight w:val="none"/>
              </w:rPr>
            </w:pPr>
          </w:p>
          <w:p w14:paraId="3EC54A3F">
            <w:pPr>
              <w:autoSpaceDE w:val="0"/>
              <w:autoSpaceDN w:val="0"/>
              <w:spacing w:line="265" w:lineRule="auto"/>
              <w:rPr>
                <w:rFonts w:ascii="Arial"/>
                <w:sz w:val="21"/>
                <w:highlight w:val="none"/>
              </w:rPr>
            </w:pPr>
          </w:p>
          <w:p w14:paraId="0C493DE1">
            <w:pPr>
              <w:autoSpaceDE w:val="0"/>
              <w:autoSpaceDN w:val="0"/>
              <w:spacing w:line="265" w:lineRule="auto"/>
              <w:rPr>
                <w:rFonts w:ascii="Arial"/>
                <w:sz w:val="21"/>
                <w:highlight w:val="none"/>
              </w:rPr>
            </w:pPr>
          </w:p>
          <w:p w14:paraId="0A28B443">
            <w:pPr>
              <w:autoSpaceDE w:val="0"/>
              <w:autoSpaceDN w:val="0"/>
              <w:spacing w:line="266" w:lineRule="auto"/>
              <w:rPr>
                <w:rFonts w:ascii="Arial"/>
                <w:sz w:val="21"/>
                <w:highlight w:val="none"/>
              </w:rPr>
            </w:pPr>
          </w:p>
          <w:p w14:paraId="175303F1">
            <w:pPr>
              <w:autoSpaceDE w:val="0"/>
              <w:autoSpaceDN w:val="0"/>
              <w:spacing w:line="266" w:lineRule="auto"/>
              <w:rPr>
                <w:rFonts w:ascii="Arial"/>
                <w:sz w:val="21"/>
                <w:highlight w:val="none"/>
              </w:rPr>
            </w:pPr>
          </w:p>
          <w:p w14:paraId="4DC5E214">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13A021F1">
            <w:pPr>
              <w:autoSpaceDE w:val="0"/>
              <w:autoSpaceDN w:val="0"/>
              <w:spacing w:line="265" w:lineRule="auto"/>
              <w:rPr>
                <w:rFonts w:ascii="Arial"/>
                <w:sz w:val="21"/>
                <w:highlight w:val="none"/>
              </w:rPr>
            </w:pPr>
          </w:p>
          <w:p w14:paraId="2A2B22AF">
            <w:pPr>
              <w:autoSpaceDE w:val="0"/>
              <w:autoSpaceDN w:val="0"/>
              <w:spacing w:line="265" w:lineRule="auto"/>
              <w:rPr>
                <w:rFonts w:ascii="Arial"/>
                <w:sz w:val="21"/>
                <w:highlight w:val="none"/>
              </w:rPr>
            </w:pPr>
          </w:p>
          <w:p w14:paraId="6B81FC23">
            <w:pPr>
              <w:autoSpaceDE w:val="0"/>
              <w:autoSpaceDN w:val="0"/>
              <w:spacing w:line="265" w:lineRule="auto"/>
              <w:rPr>
                <w:rFonts w:ascii="Arial"/>
                <w:sz w:val="21"/>
                <w:highlight w:val="none"/>
              </w:rPr>
            </w:pPr>
          </w:p>
          <w:p w14:paraId="5789DDAC">
            <w:pPr>
              <w:autoSpaceDE w:val="0"/>
              <w:autoSpaceDN w:val="0"/>
              <w:spacing w:line="265" w:lineRule="auto"/>
              <w:rPr>
                <w:rFonts w:ascii="Arial"/>
                <w:sz w:val="21"/>
                <w:highlight w:val="none"/>
              </w:rPr>
            </w:pPr>
          </w:p>
          <w:p w14:paraId="352E2FCC">
            <w:pPr>
              <w:autoSpaceDE w:val="0"/>
              <w:autoSpaceDN w:val="0"/>
              <w:spacing w:line="265" w:lineRule="auto"/>
              <w:rPr>
                <w:rFonts w:ascii="Arial"/>
                <w:sz w:val="21"/>
                <w:highlight w:val="none"/>
              </w:rPr>
            </w:pPr>
          </w:p>
          <w:p w14:paraId="36146D6A">
            <w:pPr>
              <w:autoSpaceDE w:val="0"/>
              <w:autoSpaceDN w:val="0"/>
              <w:spacing w:line="265" w:lineRule="auto"/>
              <w:rPr>
                <w:rFonts w:ascii="Arial"/>
                <w:sz w:val="21"/>
                <w:highlight w:val="none"/>
              </w:rPr>
            </w:pPr>
          </w:p>
          <w:p w14:paraId="3AC873D8">
            <w:pPr>
              <w:autoSpaceDE w:val="0"/>
              <w:autoSpaceDN w:val="0"/>
              <w:spacing w:line="266" w:lineRule="auto"/>
              <w:rPr>
                <w:rFonts w:ascii="Arial"/>
                <w:sz w:val="21"/>
                <w:highlight w:val="none"/>
              </w:rPr>
            </w:pPr>
          </w:p>
          <w:p w14:paraId="54CC3824">
            <w:pPr>
              <w:autoSpaceDE w:val="0"/>
              <w:autoSpaceDN w:val="0"/>
              <w:spacing w:line="266" w:lineRule="auto"/>
              <w:rPr>
                <w:rFonts w:ascii="Arial"/>
                <w:sz w:val="21"/>
                <w:highlight w:val="none"/>
              </w:rPr>
            </w:pPr>
          </w:p>
          <w:p w14:paraId="6BE502F9">
            <w:pPr>
              <w:autoSpaceDE w:val="0"/>
              <w:autoSpaceDN w:val="0"/>
              <w:spacing w:line="266" w:lineRule="auto"/>
              <w:rPr>
                <w:rFonts w:ascii="Arial"/>
                <w:sz w:val="21"/>
                <w:highlight w:val="none"/>
              </w:rPr>
            </w:pPr>
          </w:p>
          <w:p w14:paraId="6AD3813F">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3F19E885">
            <w:pPr>
              <w:autoSpaceDE w:val="0"/>
              <w:autoSpaceDN w:val="0"/>
              <w:rPr>
                <w:rFonts w:ascii="Arial"/>
                <w:sz w:val="21"/>
                <w:highlight w:val="none"/>
              </w:rPr>
            </w:pPr>
          </w:p>
        </w:tc>
        <w:tc>
          <w:tcPr>
            <w:tcW w:w="1161" w:type="dxa"/>
            <w:vAlign w:val="top"/>
          </w:tcPr>
          <w:p w14:paraId="69B24A5E">
            <w:pPr>
              <w:autoSpaceDE w:val="0"/>
              <w:autoSpaceDN w:val="0"/>
              <w:rPr>
                <w:rFonts w:ascii="Arial"/>
                <w:sz w:val="21"/>
                <w:highlight w:val="none"/>
              </w:rPr>
            </w:pPr>
          </w:p>
        </w:tc>
        <w:tc>
          <w:tcPr>
            <w:tcW w:w="1404" w:type="dxa"/>
            <w:vAlign w:val="top"/>
          </w:tcPr>
          <w:p w14:paraId="60630DC2">
            <w:pPr>
              <w:autoSpaceDE w:val="0"/>
              <w:autoSpaceDN w:val="0"/>
              <w:rPr>
                <w:rFonts w:ascii="Arial"/>
                <w:sz w:val="21"/>
                <w:highlight w:val="none"/>
              </w:rPr>
            </w:pPr>
          </w:p>
        </w:tc>
      </w:tr>
    </w:tbl>
    <w:p w14:paraId="0CFC3278">
      <w:pPr>
        <w:rPr>
          <w:rFonts w:ascii="Arial"/>
          <w:sz w:val="21"/>
          <w:highlight w:val="none"/>
        </w:rPr>
      </w:pPr>
    </w:p>
    <w:p w14:paraId="7B41CED7">
      <w:pPr>
        <w:rPr>
          <w:rFonts w:ascii="Arial" w:hAnsi="Arial" w:eastAsia="Arial" w:cs="Arial"/>
          <w:sz w:val="21"/>
          <w:szCs w:val="21"/>
          <w:highlight w:val="none"/>
        </w:rPr>
        <w:sectPr>
          <w:pgSz w:w="16837" w:h="11905"/>
          <w:pgMar w:top="2199" w:right="1234" w:bottom="0" w:left="1017" w:header="1365" w:footer="0" w:gutter="0"/>
          <w:cols w:space="720" w:num="1"/>
        </w:sectPr>
      </w:pPr>
    </w:p>
    <w:p w14:paraId="5A1CBB33">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58AEB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3EE478FC">
            <w:pPr>
              <w:autoSpaceDE w:val="0"/>
              <w:autoSpaceDN w:val="0"/>
              <w:spacing w:line="283" w:lineRule="auto"/>
              <w:rPr>
                <w:rFonts w:ascii="Arial"/>
                <w:sz w:val="21"/>
                <w:highlight w:val="none"/>
              </w:rPr>
            </w:pPr>
          </w:p>
          <w:p w14:paraId="522C7EC9">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F5E4CBD">
            <w:pPr>
              <w:autoSpaceDE w:val="0"/>
              <w:autoSpaceDN w:val="0"/>
              <w:spacing w:line="283" w:lineRule="auto"/>
              <w:rPr>
                <w:rFonts w:ascii="Arial"/>
                <w:sz w:val="21"/>
                <w:highlight w:val="none"/>
              </w:rPr>
            </w:pPr>
          </w:p>
          <w:p w14:paraId="3384CD9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271A9BF">
            <w:pPr>
              <w:autoSpaceDE w:val="0"/>
              <w:autoSpaceDN w:val="0"/>
              <w:spacing w:line="283" w:lineRule="auto"/>
              <w:rPr>
                <w:rFonts w:ascii="Arial"/>
                <w:sz w:val="21"/>
                <w:highlight w:val="none"/>
              </w:rPr>
            </w:pPr>
          </w:p>
          <w:p w14:paraId="35FBDAD1">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6A49789A">
            <w:pPr>
              <w:autoSpaceDE w:val="0"/>
              <w:autoSpaceDN w:val="0"/>
              <w:spacing w:line="283" w:lineRule="auto"/>
              <w:rPr>
                <w:rFonts w:ascii="Arial"/>
                <w:sz w:val="21"/>
                <w:highlight w:val="none"/>
              </w:rPr>
            </w:pPr>
          </w:p>
          <w:p w14:paraId="4F77FE0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1590C00">
            <w:pPr>
              <w:autoSpaceDE w:val="0"/>
              <w:autoSpaceDN w:val="0"/>
              <w:spacing w:line="283" w:lineRule="auto"/>
              <w:rPr>
                <w:rFonts w:ascii="Arial"/>
                <w:sz w:val="21"/>
                <w:highlight w:val="none"/>
              </w:rPr>
            </w:pPr>
          </w:p>
          <w:p w14:paraId="42D93B02">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747E722">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5A74B23">
            <w:pPr>
              <w:autoSpaceDE w:val="0"/>
              <w:autoSpaceDN w:val="0"/>
              <w:spacing w:line="283" w:lineRule="auto"/>
              <w:rPr>
                <w:rFonts w:ascii="Arial"/>
                <w:sz w:val="21"/>
                <w:highlight w:val="none"/>
              </w:rPr>
            </w:pPr>
          </w:p>
          <w:p w14:paraId="6882CBFA">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8A80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1CA27691">
            <w:pPr>
              <w:autoSpaceDE w:val="0"/>
              <w:autoSpaceDN w:val="0"/>
              <w:rPr>
                <w:rFonts w:ascii="Arial"/>
                <w:sz w:val="21"/>
                <w:highlight w:val="none"/>
              </w:rPr>
            </w:pPr>
          </w:p>
        </w:tc>
        <w:tc>
          <w:tcPr>
            <w:tcW w:w="1019" w:type="dxa"/>
            <w:vMerge w:val="continue"/>
            <w:tcBorders>
              <w:top w:val="nil"/>
            </w:tcBorders>
            <w:vAlign w:val="top"/>
          </w:tcPr>
          <w:p w14:paraId="4C97CE09">
            <w:pPr>
              <w:autoSpaceDE w:val="0"/>
              <w:autoSpaceDN w:val="0"/>
              <w:rPr>
                <w:rFonts w:ascii="Arial"/>
                <w:sz w:val="21"/>
                <w:highlight w:val="none"/>
              </w:rPr>
            </w:pPr>
          </w:p>
        </w:tc>
        <w:tc>
          <w:tcPr>
            <w:tcW w:w="5732" w:type="dxa"/>
            <w:vMerge w:val="continue"/>
            <w:tcBorders>
              <w:top w:val="nil"/>
            </w:tcBorders>
            <w:vAlign w:val="top"/>
          </w:tcPr>
          <w:p w14:paraId="1BD93599">
            <w:pPr>
              <w:autoSpaceDE w:val="0"/>
              <w:autoSpaceDN w:val="0"/>
              <w:rPr>
                <w:rFonts w:ascii="Arial"/>
                <w:sz w:val="21"/>
                <w:highlight w:val="none"/>
              </w:rPr>
            </w:pPr>
          </w:p>
        </w:tc>
        <w:tc>
          <w:tcPr>
            <w:tcW w:w="1909" w:type="dxa"/>
            <w:vMerge w:val="continue"/>
            <w:tcBorders>
              <w:top w:val="nil"/>
            </w:tcBorders>
            <w:vAlign w:val="top"/>
          </w:tcPr>
          <w:p w14:paraId="7753765B">
            <w:pPr>
              <w:autoSpaceDE w:val="0"/>
              <w:autoSpaceDN w:val="0"/>
              <w:rPr>
                <w:rFonts w:ascii="Arial"/>
                <w:sz w:val="21"/>
                <w:highlight w:val="none"/>
              </w:rPr>
            </w:pPr>
          </w:p>
        </w:tc>
        <w:tc>
          <w:tcPr>
            <w:tcW w:w="671" w:type="dxa"/>
            <w:vMerge w:val="continue"/>
            <w:tcBorders>
              <w:top w:val="nil"/>
            </w:tcBorders>
            <w:vAlign w:val="top"/>
          </w:tcPr>
          <w:p w14:paraId="66E8DBE5">
            <w:pPr>
              <w:autoSpaceDE w:val="0"/>
              <w:autoSpaceDN w:val="0"/>
              <w:rPr>
                <w:rFonts w:ascii="Arial"/>
                <w:sz w:val="21"/>
                <w:highlight w:val="none"/>
              </w:rPr>
            </w:pPr>
          </w:p>
        </w:tc>
        <w:tc>
          <w:tcPr>
            <w:tcW w:w="907" w:type="dxa"/>
            <w:vAlign w:val="top"/>
          </w:tcPr>
          <w:p w14:paraId="37CD8F74">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3096391">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2D6CAFD0">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78AE8B8">
            <w:pPr>
              <w:autoSpaceDE w:val="0"/>
              <w:autoSpaceDN w:val="0"/>
              <w:rPr>
                <w:rFonts w:ascii="Arial"/>
                <w:sz w:val="21"/>
                <w:highlight w:val="none"/>
              </w:rPr>
            </w:pPr>
          </w:p>
        </w:tc>
      </w:tr>
      <w:tr w14:paraId="2FF20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6" w:hRule="atLeast"/>
        </w:trPr>
        <w:tc>
          <w:tcPr>
            <w:tcW w:w="713" w:type="dxa"/>
            <w:vAlign w:val="top"/>
          </w:tcPr>
          <w:p w14:paraId="7CF2D6BC">
            <w:pPr>
              <w:autoSpaceDE w:val="0"/>
              <w:autoSpaceDN w:val="0"/>
              <w:spacing w:line="263" w:lineRule="auto"/>
              <w:rPr>
                <w:rFonts w:ascii="Arial"/>
                <w:sz w:val="21"/>
                <w:highlight w:val="none"/>
              </w:rPr>
            </w:pPr>
          </w:p>
          <w:p w14:paraId="5C6A7F55">
            <w:pPr>
              <w:autoSpaceDE w:val="0"/>
              <w:autoSpaceDN w:val="0"/>
              <w:spacing w:line="263" w:lineRule="auto"/>
              <w:rPr>
                <w:rFonts w:ascii="Arial"/>
                <w:sz w:val="21"/>
                <w:highlight w:val="none"/>
              </w:rPr>
            </w:pPr>
          </w:p>
          <w:p w14:paraId="361A885C">
            <w:pPr>
              <w:autoSpaceDE w:val="0"/>
              <w:autoSpaceDN w:val="0"/>
              <w:spacing w:line="264" w:lineRule="auto"/>
              <w:rPr>
                <w:rFonts w:ascii="Arial"/>
                <w:sz w:val="21"/>
                <w:highlight w:val="none"/>
              </w:rPr>
            </w:pPr>
          </w:p>
          <w:p w14:paraId="45BE3256">
            <w:pPr>
              <w:autoSpaceDE w:val="0"/>
              <w:autoSpaceDN w:val="0"/>
              <w:spacing w:line="264" w:lineRule="auto"/>
              <w:rPr>
                <w:rFonts w:ascii="Arial"/>
                <w:sz w:val="21"/>
                <w:highlight w:val="none"/>
              </w:rPr>
            </w:pPr>
          </w:p>
          <w:p w14:paraId="074DC8C7">
            <w:pPr>
              <w:autoSpaceDE w:val="0"/>
              <w:autoSpaceDN w:val="0"/>
              <w:spacing w:line="264" w:lineRule="auto"/>
              <w:rPr>
                <w:rFonts w:ascii="Arial"/>
                <w:sz w:val="21"/>
                <w:highlight w:val="none"/>
              </w:rPr>
            </w:pPr>
          </w:p>
          <w:p w14:paraId="4D68CB72">
            <w:pPr>
              <w:autoSpaceDE w:val="0"/>
              <w:autoSpaceDN w:val="0"/>
              <w:spacing w:line="264" w:lineRule="auto"/>
              <w:rPr>
                <w:rFonts w:ascii="Arial"/>
                <w:sz w:val="21"/>
                <w:highlight w:val="none"/>
              </w:rPr>
            </w:pPr>
          </w:p>
          <w:p w14:paraId="0F5874EA">
            <w:pPr>
              <w:pStyle w:val="253"/>
              <w:autoSpaceDE w:val="0"/>
              <w:autoSpaceDN w:val="0"/>
              <w:spacing w:before="46" w:line="190" w:lineRule="exact"/>
              <w:ind w:left="286"/>
              <w:rPr>
                <w:sz w:val="14"/>
                <w:szCs w:val="14"/>
                <w:highlight w:val="none"/>
              </w:rPr>
            </w:pPr>
            <w:r>
              <w:rPr>
                <w:b/>
                <w:bCs/>
                <w:spacing w:val="-1"/>
                <w:position w:val="1"/>
                <w:sz w:val="14"/>
                <w:szCs w:val="14"/>
                <w:highlight w:val="none"/>
              </w:rPr>
              <w:t>32</w:t>
            </w:r>
          </w:p>
        </w:tc>
        <w:tc>
          <w:tcPr>
            <w:tcW w:w="1019" w:type="dxa"/>
            <w:vAlign w:val="top"/>
          </w:tcPr>
          <w:p w14:paraId="2DCF5724">
            <w:pPr>
              <w:autoSpaceDE w:val="0"/>
              <w:autoSpaceDN w:val="0"/>
              <w:rPr>
                <w:rFonts w:ascii="Arial"/>
                <w:sz w:val="21"/>
                <w:highlight w:val="none"/>
              </w:rPr>
            </w:pPr>
          </w:p>
        </w:tc>
        <w:tc>
          <w:tcPr>
            <w:tcW w:w="5732" w:type="dxa"/>
            <w:vAlign w:val="top"/>
          </w:tcPr>
          <w:p w14:paraId="3EF4AF9B">
            <w:pPr>
              <w:autoSpaceDE w:val="0"/>
              <w:autoSpaceDN w:val="0"/>
              <w:spacing w:before="130" w:line="3101" w:lineRule="exact"/>
              <w:ind w:firstLine="125"/>
              <w:rPr>
                <w:highlight w:val="none"/>
              </w:rPr>
            </w:pPr>
            <w:r>
              <w:rPr>
                <w:highlight w:val="none"/>
              </w:rPr>
              <w:drawing>
                <wp:anchor distT="0" distB="0" distL="0" distR="0" simplePos="0" relativeHeight="251666432" behindDoc="0" locked="0" layoutInCell="1" allowOverlap="1">
                  <wp:simplePos x="0" y="0"/>
                  <wp:positionH relativeFrom="rightMargin">
                    <wp:posOffset>-2787015</wp:posOffset>
                  </wp:positionH>
                  <wp:positionV relativeFrom="topMargin">
                    <wp:posOffset>9525</wp:posOffset>
                  </wp:positionV>
                  <wp:extent cx="606425" cy="1333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8"/>
                          <a:stretch>
                            <a:fillRect/>
                          </a:stretch>
                        </pic:blipFill>
                        <pic:spPr>
                          <a:xfrm>
                            <a:off x="0" y="0"/>
                            <a:ext cx="606552" cy="13334"/>
                          </a:xfrm>
                          <a:prstGeom prst="rect">
                            <a:avLst/>
                          </a:prstGeom>
                        </pic:spPr>
                      </pic:pic>
                    </a:graphicData>
                  </a:graphic>
                </wp:anchor>
              </w:drawing>
            </w:r>
            <w:r>
              <w:rPr>
                <w:position w:val="-62"/>
                <w:highlight w:val="none"/>
              </w:rPr>
              <w:drawing>
                <wp:inline distT="0" distB="0" distL="0" distR="0">
                  <wp:extent cx="3429000" cy="1968500"/>
                  <wp:effectExtent l="0" t="0" r="0" b="1270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8"/>
                          <a:stretch>
                            <a:fillRect/>
                          </a:stretch>
                        </pic:blipFill>
                        <pic:spPr>
                          <a:xfrm>
                            <a:off x="0" y="0"/>
                            <a:ext cx="3429000" cy="1969008"/>
                          </a:xfrm>
                          <a:prstGeom prst="rect">
                            <a:avLst/>
                          </a:prstGeom>
                        </pic:spPr>
                      </pic:pic>
                    </a:graphicData>
                  </a:graphic>
                </wp:inline>
              </w:drawing>
            </w:r>
          </w:p>
        </w:tc>
        <w:tc>
          <w:tcPr>
            <w:tcW w:w="1909" w:type="dxa"/>
            <w:vAlign w:val="top"/>
          </w:tcPr>
          <w:p w14:paraId="7EF140CE">
            <w:pPr>
              <w:autoSpaceDE w:val="0"/>
              <w:autoSpaceDN w:val="0"/>
              <w:spacing w:line="279" w:lineRule="auto"/>
              <w:rPr>
                <w:rFonts w:ascii="Arial"/>
                <w:sz w:val="21"/>
                <w:highlight w:val="none"/>
              </w:rPr>
            </w:pPr>
          </w:p>
          <w:p w14:paraId="61EAD9B6">
            <w:pPr>
              <w:autoSpaceDE w:val="0"/>
              <w:autoSpaceDN w:val="0"/>
              <w:spacing w:line="280" w:lineRule="auto"/>
              <w:rPr>
                <w:rFonts w:ascii="Arial"/>
                <w:sz w:val="21"/>
                <w:highlight w:val="none"/>
              </w:rPr>
            </w:pPr>
          </w:p>
          <w:p w14:paraId="109604A8">
            <w:pPr>
              <w:autoSpaceDE w:val="0"/>
              <w:autoSpaceDN w:val="0"/>
              <w:spacing w:line="280" w:lineRule="auto"/>
              <w:rPr>
                <w:rFonts w:ascii="Arial"/>
                <w:sz w:val="21"/>
                <w:highlight w:val="none"/>
              </w:rPr>
            </w:pPr>
          </w:p>
          <w:p w14:paraId="375F1687">
            <w:pPr>
              <w:autoSpaceDE w:val="0"/>
              <w:autoSpaceDN w:val="0"/>
              <w:spacing w:line="280" w:lineRule="auto"/>
              <w:rPr>
                <w:rFonts w:ascii="Arial"/>
                <w:sz w:val="21"/>
                <w:highlight w:val="none"/>
              </w:rPr>
            </w:pPr>
          </w:p>
          <w:p w14:paraId="6E2833BC">
            <w:pPr>
              <w:autoSpaceDE w:val="0"/>
              <w:autoSpaceDN w:val="0"/>
              <w:spacing w:line="280" w:lineRule="auto"/>
              <w:rPr>
                <w:rFonts w:ascii="Arial"/>
                <w:sz w:val="21"/>
                <w:highlight w:val="none"/>
              </w:rPr>
            </w:pPr>
          </w:p>
          <w:p w14:paraId="6065385A">
            <w:pPr>
              <w:pStyle w:val="253"/>
              <w:autoSpaceDE w:val="0"/>
              <w:autoSpaceDN w:val="0"/>
              <w:spacing w:before="46" w:line="251" w:lineRule="auto"/>
              <w:ind w:left="26" w:right="104"/>
              <w:jc w:val="both"/>
              <w:rPr>
                <w:sz w:val="14"/>
                <w:szCs w:val="14"/>
                <w:highlight w:val="none"/>
              </w:rPr>
            </w:pPr>
            <w:r>
              <w:rPr>
                <w:spacing w:val="6"/>
                <w:sz w:val="14"/>
                <w:szCs w:val="14"/>
                <w:highlight w:val="none"/>
              </w:rPr>
              <w:t>4.3、定制展柜：</w:t>
            </w:r>
            <w:r>
              <w:rPr>
                <w:spacing w:val="-37"/>
                <w:sz w:val="14"/>
                <w:szCs w:val="14"/>
                <w:highlight w:val="none"/>
              </w:rPr>
              <w:t xml:space="preserve"> </w:t>
            </w:r>
            <w:r>
              <w:rPr>
                <w:spacing w:val="6"/>
                <w:sz w:val="14"/>
                <w:szCs w:val="14"/>
                <w:highlight w:val="none"/>
              </w:rPr>
              <w:t>实木复合</w:t>
            </w:r>
            <w:r>
              <w:rPr>
                <w:spacing w:val="4"/>
                <w:sz w:val="14"/>
                <w:szCs w:val="14"/>
                <w:highlight w:val="none"/>
              </w:rPr>
              <w:t>烤漆，钢框架结构</w:t>
            </w:r>
            <w:r>
              <w:rPr>
                <w:spacing w:val="-31"/>
                <w:sz w:val="14"/>
                <w:szCs w:val="14"/>
                <w:highlight w:val="none"/>
              </w:rPr>
              <w:t xml:space="preserve"> </w:t>
            </w:r>
            <w:r>
              <w:rPr>
                <w:spacing w:val="4"/>
                <w:sz w:val="14"/>
                <w:szCs w:val="14"/>
                <w:highlight w:val="none"/>
              </w:rPr>
              <w:t>，规格：</w:t>
            </w:r>
            <w:r>
              <w:rPr>
                <w:sz w:val="14"/>
                <w:szCs w:val="14"/>
                <w:highlight w:val="none"/>
              </w:rPr>
              <w:t xml:space="preserve"> </w:t>
            </w:r>
            <w:r>
              <w:rPr>
                <w:spacing w:val="3"/>
                <w:sz w:val="14"/>
                <w:szCs w:val="14"/>
                <w:highlight w:val="none"/>
              </w:rPr>
              <w:t>2100*520*660</w:t>
            </w:r>
          </w:p>
        </w:tc>
        <w:tc>
          <w:tcPr>
            <w:tcW w:w="671" w:type="dxa"/>
            <w:vAlign w:val="top"/>
          </w:tcPr>
          <w:p w14:paraId="62B1CC5C">
            <w:pPr>
              <w:autoSpaceDE w:val="0"/>
              <w:autoSpaceDN w:val="0"/>
              <w:spacing w:line="263" w:lineRule="auto"/>
              <w:rPr>
                <w:rFonts w:ascii="Arial"/>
                <w:sz w:val="21"/>
                <w:highlight w:val="none"/>
              </w:rPr>
            </w:pPr>
          </w:p>
          <w:p w14:paraId="5D7915DE">
            <w:pPr>
              <w:autoSpaceDE w:val="0"/>
              <w:autoSpaceDN w:val="0"/>
              <w:spacing w:line="263" w:lineRule="auto"/>
              <w:rPr>
                <w:rFonts w:ascii="Arial"/>
                <w:sz w:val="21"/>
                <w:highlight w:val="none"/>
              </w:rPr>
            </w:pPr>
          </w:p>
          <w:p w14:paraId="02C07E5F">
            <w:pPr>
              <w:autoSpaceDE w:val="0"/>
              <w:autoSpaceDN w:val="0"/>
              <w:spacing w:line="264" w:lineRule="auto"/>
              <w:rPr>
                <w:rFonts w:ascii="Arial"/>
                <w:sz w:val="21"/>
                <w:highlight w:val="none"/>
              </w:rPr>
            </w:pPr>
          </w:p>
          <w:p w14:paraId="1AD2A8D4">
            <w:pPr>
              <w:autoSpaceDE w:val="0"/>
              <w:autoSpaceDN w:val="0"/>
              <w:spacing w:line="264" w:lineRule="auto"/>
              <w:rPr>
                <w:rFonts w:ascii="Arial"/>
                <w:sz w:val="21"/>
                <w:highlight w:val="none"/>
              </w:rPr>
            </w:pPr>
          </w:p>
          <w:p w14:paraId="00D27E4E">
            <w:pPr>
              <w:autoSpaceDE w:val="0"/>
              <w:autoSpaceDN w:val="0"/>
              <w:spacing w:line="264" w:lineRule="auto"/>
              <w:rPr>
                <w:rFonts w:ascii="Arial"/>
                <w:sz w:val="21"/>
                <w:highlight w:val="none"/>
              </w:rPr>
            </w:pPr>
          </w:p>
          <w:p w14:paraId="4D823F35">
            <w:pPr>
              <w:autoSpaceDE w:val="0"/>
              <w:autoSpaceDN w:val="0"/>
              <w:spacing w:line="264" w:lineRule="auto"/>
              <w:rPr>
                <w:rFonts w:ascii="Arial"/>
                <w:sz w:val="21"/>
                <w:highlight w:val="none"/>
              </w:rPr>
            </w:pPr>
          </w:p>
          <w:p w14:paraId="0CB897BA">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153636E0">
            <w:pPr>
              <w:autoSpaceDE w:val="0"/>
              <w:autoSpaceDN w:val="0"/>
              <w:spacing w:line="263" w:lineRule="auto"/>
              <w:rPr>
                <w:rFonts w:ascii="Arial"/>
                <w:sz w:val="21"/>
                <w:highlight w:val="none"/>
              </w:rPr>
            </w:pPr>
          </w:p>
          <w:p w14:paraId="6DB28ABA">
            <w:pPr>
              <w:autoSpaceDE w:val="0"/>
              <w:autoSpaceDN w:val="0"/>
              <w:spacing w:line="263" w:lineRule="auto"/>
              <w:rPr>
                <w:rFonts w:ascii="Arial"/>
                <w:sz w:val="21"/>
                <w:highlight w:val="none"/>
              </w:rPr>
            </w:pPr>
          </w:p>
          <w:p w14:paraId="1757DA17">
            <w:pPr>
              <w:autoSpaceDE w:val="0"/>
              <w:autoSpaceDN w:val="0"/>
              <w:spacing w:line="264" w:lineRule="auto"/>
              <w:rPr>
                <w:rFonts w:ascii="Arial"/>
                <w:sz w:val="21"/>
                <w:highlight w:val="none"/>
              </w:rPr>
            </w:pPr>
          </w:p>
          <w:p w14:paraId="311AD635">
            <w:pPr>
              <w:autoSpaceDE w:val="0"/>
              <w:autoSpaceDN w:val="0"/>
              <w:spacing w:line="264" w:lineRule="auto"/>
              <w:rPr>
                <w:rFonts w:ascii="Arial"/>
                <w:sz w:val="21"/>
                <w:highlight w:val="none"/>
              </w:rPr>
            </w:pPr>
          </w:p>
          <w:p w14:paraId="01D825B2">
            <w:pPr>
              <w:autoSpaceDE w:val="0"/>
              <w:autoSpaceDN w:val="0"/>
              <w:spacing w:line="264" w:lineRule="auto"/>
              <w:rPr>
                <w:rFonts w:ascii="Arial"/>
                <w:sz w:val="21"/>
                <w:highlight w:val="none"/>
              </w:rPr>
            </w:pPr>
          </w:p>
          <w:p w14:paraId="1031049D">
            <w:pPr>
              <w:autoSpaceDE w:val="0"/>
              <w:autoSpaceDN w:val="0"/>
              <w:spacing w:line="264" w:lineRule="auto"/>
              <w:rPr>
                <w:rFonts w:ascii="Arial"/>
                <w:sz w:val="21"/>
                <w:highlight w:val="none"/>
              </w:rPr>
            </w:pPr>
          </w:p>
          <w:p w14:paraId="1D9C8B15">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370908F5">
            <w:pPr>
              <w:autoSpaceDE w:val="0"/>
              <w:autoSpaceDN w:val="0"/>
              <w:rPr>
                <w:rFonts w:ascii="Arial"/>
                <w:sz w:val="21"/>
                <w:highlight w:val="none"/>
              </w:rPr>
            </w:pPr>
          </w:p>
        </w:tc>
        <w:tc>
          <w:tcPr>
            <w:tcW w:w="1161" w:type="dxa"/>
            <w:vAlign w:val="top"/>
          </w:tcPr>
          <w:p w14:paraId="7C18B917">
            <w:pPr>
              <w:autoSpaceDE w:val="0"/>
              <w:autoSpaceDN w:val="0"/>
              <w:rPr>
                <w:rFonts w:ascii="Arial"/>
                <w:sz w:val="21"/>
                <w:highlight w:val="none"/>
              </w:rPr>
            </w:pPr>
          </w:p>
        </w:tc>
        <w:tc>
          <w:tcPr>
            <w:tcW w:w="1404" w:type="dxa"/>
            <w:vAlign w:val="top"/>
          </w:tcPr>
          <w:p w14:paraId="32725F97">
            <w:pPr>
              <w:autoSpaceDE w:val="0"/>
              <w:autoSpaceDN w:val="0"/>
              <w:rPr>
                <w:rFonts w:ascii="Arial"/>
                <w:sz w:val="21"/>
                <w:highlight w:val="none"/>
              </w:rPr>
            </w:pPr>
          </w:p>
        </w:tc>
      </w:tr>
    </w:tbl>
    <w:p w14:paraId="6858B52E">
      <w:pPr>
        <w:rPr>
          <w:rFonts w:ascii="Arial"/>
          <w:sz w:val="21"/>
          <w:highlight w:val="none"/>
        </w:rPr>
      </w:pPr>
    </w:p>
    <w:p w14:paraId="67FA37D0">
      <w:pPr>
        <w:rPr>
          <w:rFonts w:ascii="Arial" w:hAnsi="Arial" w:eastAsia="Arial" w:cs="Arial"/>
          <w:sz w:val="21"/>
          <w:szCs w:val="21"/>
          <w:highlight w:val="none"/>
        </w:rPr>
        <w:sectPr>
          <w:pgSz w:w="16837" w:h="11905"/>
          <w:pgMar w:top="2199" w:right="1234" w:bottom="0" w:left="1017" w:header="1365" w:footer="0" w:gutter="0"/>
          <w:cols w:space="720" w:num="1"/>
        </w:sectPr>
      </w:pPr>
    </w:p>
    <w:p w14:paraId="5D8EC504">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59D8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trPr>
        <w:tc>
          <w:tcPr>
            <w:tcW w:w="713" w:type="dxa"/>
            <w:vMerge w:val="restart"/>
            <w:tcBorders>
              <w:bottom w:val="nil"/>
            </w:tcBorders>
            <w:vAlign w:val="top"/>
          </w:tcPr>
          <w:p w14:paraId="3E31F257">
            <w:pPr>
              <w:autoSpaceDE w:val="0"/>
              <w:autoSpaceDN w:val="0"/>
              <w:spacing w:line="283" w:lineRule="auto"/>
              <w:rPr>
                <w:rFonts w:ascii="Arial"/>
                <w:sz w:val="21"/>
                <w:highlight w:val="none"/>
              </w:rPr>
            </w:pPr>
          </w:p>
          <w:p w14:paraId="193A9318">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38756CD">
            <w:pPr>
              <w:autoSpaceDE w:val="0"/>
              <w:autoSpaceDN w:val="0"/>
              <w:spacing w:line="283" w:lineRule="auto"/>
              <w:rPr>
                <w:rFonts w:ascii="Arial"/>
                <w:sz w:val="21"/>
                <w:highlight w:val="none"/>
              </w:rPr>
            </w:pPr>
          </w:p>
          <w:p w14:paraId="20ECA0C0">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1098D53">
            <w:pPr>
              <w:autoSpaceDE w:val="0"/>
              <w:autoSpaceDN w:val="0"/>
              <w:spacing w:line="283" w:lineRule="auto"/>
              <w:rPr>
                <w:rFonts w:ascii="Arial"/>
                <w:sz w:val="21"/>
                <w:highlight w:val="none"/>
              </w:rPr>
            </w:pPr>
          </w:p>
          <w:p w14:paraId="28AE0971">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42F7EB23">
            <w:pPr>
              <w:autoSpaceDE w:val="0"/>
              <w:autoSpaceDN w:val="0"/>
              <w:spacing w:line="283" w:lineRule="auto"/>
              <w:rPr>
                <w:rFonts w:ascii="Arial"/>
                <w:sz w:val="21"/>
                <w:highlight w:val="none"/>
              </w:rPr>
            </w:pPr>
          </w:p>
          <w:p w14:paraId="5E7026A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B79CE0A">
            <w:pPr>
              <w:autoSpaceDE w:val="0"/>
              <w:autoSpaceDN w:val="0"/>
              <w:spacing w:line="283" w:lineRule="auto"/>
              <w:rPr>
                <w:rFonts w:ascii="Arial"/>
                <w:sz w:val="21"/>
                <w:highlight w:val="none"/>
              </w:rPr>
            </w:pPr>
          </w:p>
          <w:p w14:paraId="160AE34E">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13E8B1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4328083">
            <w:pPr>
              <w:autoSpaceDE w:val="0"/>
              <w:autoSpaceDN w:val="0"/>
              <w:spacing w:line="283" w:lineRule="auto"/>
              <w:rPr>
                <w:rFonts w:ascii="Arial"/>
                <w:sz w:val="21"/>
                <w:highlight w:val="none"/>
              </w:rPr>
            </w:pPr>
          </w:p>
          <w:p w14:paraId="2C060FC8">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453E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2ED8392">
            <w:pPr>
              <w:autoSpaceDE w:val="0"/>
              <w:autoSpaceDN w:val="0"/>
              <w:rPr>
                <w:rFonts w:ascii="Arial"/>
                <w:sz w:val="21"/>
                <w:highlight w:val="none"/>
              </w:rPr>
            </w:pPr>
          </w:p>
        </w:tc>
        <w:tc>
          <w:tcPr>
            <w:tcW w:w="1019" w:type="dxa"/>
            <w:vMerge w:val="continue"/>
            <w:tcBorders>
              <w:top w:val="nil"/>
            </w:tcBorders>
            <w:vAlign w:val="top"/>
          </w:tcPr>
          <w:p w14:paraId="03E11644">
            <w:pPr>
              <w:autoSpaceDE w:val="0"/>
              <w:autoSpaceDN w:val="0"/>
              <w:rPr>
                <w:rFonts w:ascii="Arial"/>
                <w:sz w:val="21"/>
                <w:highlight w:val="none"/>
              </w:rPr>
            </w:pPr>
          </w:p>
        </w:tc>
        <w:tc>
          <w:tcPr>
            <w:tcW w:w="5732" w:type="dxa"/>
            <w:vMerge w:val="continue"/>
            <w:tcBorders>
              <w:top w:val="nil"/>
            </w:tcBorders>
            <w:vAlign w:val="top"/>
          </w:tcPr>
          <w:p w14:paraId="62A223A3">
            <w:pPr>
              <w:autoSpaceDE w:val="0"/>
              <w:autoSpaceDN w:val="0"/>
              <w:rPr>
                <w:rFonts w:ascii="Arial"/>
                <w:sz w:val="21"/>
                <w:highlight w:val="none"/>
              </w:rPr>
            </w:pPr>
          </w:p>
        </w:tc>
        <w:tc>
          <w:tcPr>
            <w:tcW w:w="1909" w:type="dxa"/>
            <w:vMerge w:val="continue"/>
            <w:tcBorders>
              <w:top w:val="nil"/>
            </w:tcBorders>
            <w:vAlign w:val="top"/>
          </w:tcPr>
          <w:p w14:paraId="29CF9329">
            <w:pPr>
              <w:autoSpaceDE w:val="0"/>
              <w:autoSpaceDN w:val="0"/>
              <w:rPr>
                <w:rFonts w:ascii="Arial"/>
                <w:sz w:val="21"/>
                <w:highlight w:val="none"/>
              </w:rPr>
            </w:pPr>
          </w:p>
        </w:tc>
        <w:tc>
          <w:tcPr>
            <w:tcW w:w="671" w:type="dxa"/>
            <w:vMerge w:val="continue"/>
            <w:tcBorders>
              <w:top w:val="nil"/>
            </w:tcBorders>
            <w:vAlign w:val="top"/>
          </w:tcPr>
          <w:p w14:paraId="7EE23914">
            <w:pPr>
              <w:autoSpaceDE w:val="0"/>
              <w:autoSpaceDN w:val="0"/>
              <w:rPr>
                <w:rFonts w:ascii="Arial"/>
                <w:sz w:val="21"/>
                <w:highlight w:val="none"/>
              </w:rPr>
            </w:pPr>
          </w:p>
        </w:tc>
        <w:tc>
          <w:tcPr>
            <w:tcW w:w="907" w:type="dxa"/>
            <w:vAlign w:val="top"/>
          </w:tcPr>
          <w:p w14:paraId="23B6C969">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73C44E7">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3A0182CA">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AF777B1">
            <w:pPr>
              <w:autoSpaceDE w:val="0"/>
              <w:autoSpaceDN w:val="0"/>
              <w:rPr>
                <w:rFonts w:ascii="Arial"/>
                <w:sz w:val="21"/>
                <w:highlight w:val="none"/>
              </w:rPr>
            </w:pPr>
          </w:p>
        </w:tc>
      </w:tr>
      <w:tr w14:paraId="47770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0" w:hRule="atLeast"/>
        </w:trPr>
        <w:tc>
          <w:tcPr>
            <w:tcW w:w="713" w:type="dxa"/>
            <w:vAlign w:val="top"/>
          </w:tcPr>
          <w:p w14:paraId="1FD9EC4C">
            <w:pPr>
              <w:autoSpaceDE w:val="0"/>
              <w:autoSpaceDN w:val="0"/>
              <w:spacing w:line="264" w:lineRule="auto"/>
              <w:rPr>
                <w:rFonts w:ascii="Arial"/>
                <w:sz w:val="21"/>
                <w:highlight w:val="none"/>
              </w:rPr>
            </w:pPr>
          </w:p>
          <w:p w14:paraId="05663CCB">
            <w:pPr>
              <w:autoSpaceDE w:val="0"/>
              <w:autoSpaceDN w:val="0"/>
              <w:spacing w:line="264" w:lineRule="auto"/>
              <w:rPr>
                <w:rFonts w:ascii="Arial"/>
                <w:sz w:val="21"/>
                <w:highlight w:val="none"/>
              </w:rPr>
            </w:pPr>
          </w:p>
          <w:p w14:paraId="140EDBFD">
            <w:pPr>
              <w:autoSpaceDE w:val="0"/>
              <w:autoSpaceDN w:val="0"/>
              <w:spacing w:line="264" w:lineRule="auto"/>
              <w:rPr>
                <w:rFonts w:ascii="Arial"/>
                <w:sz w:val="21"/>
                <w:highlight w:val="none"/>
              </w:rPr>
            </w:pPr>
          </w:p>
          <w:p w14:paraId="70DAD858">
            <w:pPr>
              <w:autoSpaceDE w:val="0"/>
              <w:autoSpaceDN w:val="0"/>
              <w:spacing w:line="264" w:lineRule="auto"/>
              <w:rPr>
                <w:rFonts w:ascii="Arial"/>
                <w:sz w:val="21"/>
                <w:highlight w:val="none"/>
              </w:rPr>
            </w:pPr>
          </w:p>
          <w:p w14:paraId="15318AE2">
            <w:pPr>
              <w:autoSpaceDE w:val="0"/>
              <w:autoSpaceDN w:val="0"/>
              <w:spacing w:line="265" w:lineRule="auto"/>
              <w:rPr>
                <w:rFonts w:ascii="Arial"/>
                <w:sz w:val="21"/>
                <w:highlight w:val="none"/>
              </w:rPr>
            </w:pPr>
          </w:p>
          <w:p w14:paraId="53132B75">
            <w:pPr>
              <w:autoSpaceDE w:val="0"/>
              <w:autoSpaceDN w:val="0"/>
              <w:spacing w:line="265" w:lineRule="auto"/>
              <w:rPr>
                <w:rFonts w:ascii="Arial"/>
                <w:sz w:val="21"/>
                <w:highlight w:val="none"/>
              </w:rPr>
            </w:pPr>
          </w:p>
          <w:p w14:paraId="402BAE6C">
            <w:pPr>
              <w:autoSpaceDE w:val="0"/>
              <w:autoSpaceDN w:val="0"/>
              <w:spacing w:line="265" w:lineRule="auto"/>
              <w:rPr>
                <w:rFonts w:ascii="Arial"/>
                <w:sz w:val="21"/>
                <w:highlight w:val="none"/>
              </w:rPr>
            </w:pPr>
          </w:p>
          <w:p w14:paraId="655B26DA">
            <w:pPr>
              <w:autoSpaceDE w:val="0"/>
              <w:autoSpaceDN w:val="0"/>
              <w:spacing w:line="265" w:lineRule="auto"/>
              <w:rPr>
                <w:rFonts w:ascii="Arial"/>
                <w:sz w:val="21"/>
                <w:highlight w:val="none"/>
              </w:rPr>
            </w:pPr>
          </w:p>
          <w:p w14:paraId="5FB77F59">
            <w:pPr>
              <w:pStyle w:val="253"/>
              <w:autoSpaceDE w:val="0"/>
              <w:autoSpaceDN w:val="0"/>
              <w:spacing w:before="45" w:line="191" w:lineRule="exact"/>
              <w:ind w:left="286"/>
              <w:rPr>
                <w:sz w:val="14"/>
                <w:szCs w:val="14"/>
                <w:highlight w:val="none"/>
              </w:rPr>
            </w:pPr>
            <w:r>
              <w:rPr>
                <w:b/>
                <w:bCs/>
                <w:spacing w:val="-1"/>
                <w:position w:val="1"/>
                <w:sz w:val="14"/>
                <w:szCs w:val="14"/>
                <w:highlight w:val="none"/>
              </w:rPr>
              <w:t>33</w:t>
            </w:r>
          </w:p>
        </w:tc>
        <w:tc>
          <w:tcPr>
            <w:tcW w:w="1019" w:type="dxa"/>
            <w:tcBorders>
              <w:bottom w:val="nil"/>
            </w:tcBorders>
            <w:vAlign w:val="top"/>
          </w:tcPr>
          <w:p w14:paraId="44CAF640">
            <w:pPr>
              <w:autoSpaceDE w:val="0"/>
              <w:autoSpaceDN w:val="0"/>
              <w:spacing w:line="254" w:lineRule="auto"/>
              <w:rPr>
                <w:rFonts w:ascii="Arial"/>
                <w:sz w:val="21"/>
                <w:highlight w:val="none"/>
              </w:rPr>
            </w:pPr>
          </w:p>
          <w:p w14:paraId="4486262C">
            <w:pPr>
              <w:autoSpaceDE w:val="0"/>
              <w:autoSpaceDN w:val="0"/>
              <w:spacing w:line="254" w:lineRule="auto"/>
              <w:rPr>
                <w:rFonts w:ascii="Arial"/>
                <w:sz w:val="21"/>
                <w:highlight w:val="none"/>
              </w:rPr>
            </w:pPr>
          </w:p>
          <w:p w14:paraId="36CFBCD0">
            <w:pPr>
              <w:autoSpaceDE w:val="0"/>
              <w:autoSpaceDN w:val="0"/>
              <w:spacing w:line="254" w:lineRule="auto"/>
              <w:rPr>
                <w:rFonts w:ascii="Arial"/>
                <w:sz w:val="21"/>
                <w:highlight w:val="none"/>
              </w:rPr>
            </w:pPr>
          </w:p>
          <w:p w14:paraId="4FF4D0AB">
            <w:pPr>
              <w:autoSpaceDE w:val="0"/>
              <w:autoSpaceDN w:val="0"/>
              <w:spacing w:line="254" w:lineRule="auto"/>
              <w:rPr>
                <w:rFonts w:ascii="Arial"/>
                <w:sz w:val="21"/>
                <w:highlight w:val="none"/>
              </w:rPr>
            </w:pPr>
          </w:p>
          <w:p w14:paraId="51070486">
            <w:pPr>
              <w:autoSpaceDE w:val="0"/>
              <w:autoSpaceDN w:val="0"/>
              <w:spacing w:line="254" w:lineRule="auto"/>
              <w:rPr>
                <w:rFonts w:ascii="Arial"/>
                <w:sz w:val="21"/>
                <w:highlight w:val="none"/>
              </w:rPr>
            </w:pPr>
          </w:p>
          <w:p w14:paraId="7E25F64E">
            <w:pPr>
              <w:autoSpaceDE w:val="0"/>
              <w:autoSpaceDN w:val="0"/>
              <w:spacing w:line="254" w:lineRule="auto"/>
              <w:rPr>
                <w:rFonts w:ascii="Arial"/>
                <w:sz w:val="21"/>
                <w:highlight w:val="none"/>
              </w:rPr>
            </w:pPr>
          </w:p>
          <w:p w14:paraId="66812105">
            <w:pPr>
              <w:autoSpaceDE w:val="0"/>
              <w:autoSpaceDN w:val="0"/>
              <w:spacing w:line="255" w:lineRule="auto"/>
              <w:rPr>
                <w:rFonts w:ascii="Arial"/>
                <w:sz w:val="21"/>
                <w:highlight w:val="none"/>
              </w:rPr>
            </w:pPr>
          </w:p>
          <w:p w14:paraId="2CF55377">
            <w:pPr>
              <w:autoSpaceDE w:val="0"/>
              <w:autoSpaceDN w:val="0"/>
              <w:spacing w:line="255" w:lineRule="auto"/>
              <w:rPr>
                <w:rFonts w:ascii="Arial"/>
                <w:sz w:val="21"/>
                <w:highlight w:val="none"/>
              </w:rPr>
            </w:pPr>
          </w:p>
          <w:p w14:paraId="18D46188">
            <w:pPr>
              <w:autoSpaceDE w:val="0"/>
              <w:autoSpaceDN w:val="0"/>
              <w:spacing w:line="255" w:lineRule="auto"/>
              <w:rPr>
                <w:rFonts w:ascii="Arial"/>
                <w:sz w:val="21"/>
                <w:highlight w:val="none"/>
              </w:rPr>
            </w:pPr>
          </w:p>
          <w:p w14:paraId="233E53A5">
            <w:pPr>
              <w:autoSpaceDE w:val="0"/>
              <w:autoSpaceDN w:val="0"/>
              <w:spacing w:line="255" w:lineRule="auto"/>
              <w:rPr>
                <w:rFonts w:ascii="Arial"/>
                <w:sz w:val="21"/>
                <w:highlight w:val="none"/>
              </w:rPr>
            </w:pPr>
          </w:p>
          <w:p w14:paraId="027FCA38">
            <w:pPr>
              <w:autoSpaceDE w:val="0"/>
              <w:autoSpaceDN w:val="0"/>
              <w:spacing w:line="255" w:lineRule="auto"/>
              <w:rPr>
                <w:rFonts w:ascii="Arial"/>
                <w:sz w:val="21"/>
                <w:highlight w:val="none"/>
              </w:rPr>
            </w:pPr>
          </w:p>
          <w:p w14:paraId="55C242FF">
            <w:pPr>
              <w:autoSpaceDE w:val="0"/>
              <w:autoSpaceDN w:val="0"/>
              <w:spacing w:line="255" w:lineRule="auto"/>
              <w:rPr>
                <w:rFonts w:ascii="Arial"/>
                <w:sz w:val="21"/>
                <w:highlight w:val="none"/>
              </w:rPr>
            </w:pPr>
          </w:p>
          <w:p w14:paraId="34BC5CAF">
            <w:pPr>
              <w:autoSpaceDE w:val="0"/>
              <w:autoSpaceDN w:val="0"/>
              <w:spacing w:line="255" w:lineRule="auto"/>
              <w:rPr>
                <w:rFonts w:ascii="Arial"/>
                <w:sz w:val="21"/>
                <w:highlight w:val="none"/>
              </w:rPr>
            </w:pPr>
          </w:p>
          <w:p w14:paraId="0B241B3C">
            <w:pPr>
              <w:autoSpaceDE w:val="0"/>
              <w:autoSpaceDN w:val="0"/>
              <w:spacing w:line="255" w:lineRule="auto"/>
              <w:rPr>
                <w:rFonts w:ascii="Arial"/>
                <w:sz w:val="21"/>
                <w:highlight w:val="none"/>
              </w:rPr>
            </w:pPr>
          </w:p>
          <w:p w14:paraId="26E03FB8">
            <w:pPr>
              <w:autoSpaceDE w:val="0"/>
              <w:autoSpaceDN w:val="0"/>
              <w:spacing w:line="255" w:lineRule="auto"/>
              <w:rPr>
                <w:rFonts w:ascii="Arial"/>
                <w:sz w:val="21"/>
                <w:highlight w:val="none"/>
              </w:rPr>
            </w:pPr>
          </w:p>
          <w:p w14:paraId="5B372CA2">
            <w:pPr>
              <w:pStyle w:val="253"/>
              <w:autoSpaceDE w:val="0"/>
              <w:autoSpaceDN w:val="0"/>
              <w:spacing w:before="46" w:line="233" w:lineRule="auto"/>
              <w:ind w:left="361"/>
              <w:rPr>
                <w:sz w:val="14"/>
                <w:szCs w:val="14"/>
                <w:highlight w:val="none"/>
              </w:rPr>
            </w:pPr>
            <w:r>
              <w:rPr>
                <w:spacing w:val="5"/>
                <w:sz w:val="14"/>
                <w:szCs w:val="14"/>
                <w:highlight w:val="none"/>
              </w:rPr>
              <w:t>展台</w:t>
            </w:r>
          </w:p>
        </w:tc>
        <w:tc>
          <w:tcPr>
            <w:tcW w:w="5732" w:type="dxa"/>
            <w:vAlign w:val="top"/>
          </w:tcPr>
          <w:p w14:paraId="0F940FFA">
            <w:pPr>
              <w:autoSpaceDE w:val="0"/>
              <w:autoSpaceDN w:val="0"/>
              <w:spacing w:before="14" w:line="4373" w:lineRule="exact"/>
              <w:ind w:firstLine="62"/>
              <w:rPr>
                <w:highlight w:val="none"/>
              </w:rPr>
            </w:pPr>
            <w:r>
              <w:rPr>
                <w:position w:val="-87"/>
                <w:highlight w:val="none"/>
              </w:rPr>
              <w:drawing>
                <wp:inline distT="0" distB="0" distL="0" distR="0">
                  <wp:extent cx="3509645" cy="2776220"/>
                  <wp:effectExtent l="0" t="0" r="14605" b="508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9"/>
                          <a:stretch>
                            <a:fillRect/>
                          </a:stretch>
                        </pic:blipFill>
                        <pic:spPr>
                          <a:xfrm>
                            <a:off x="0" y="0"/>
                            <a:ext cx="3509771" cy="2776727"/>
                          </a:xfrm>
                          <a:prstGeom prst="rect">
                            <a:avLst/>
                          </a:prstGeom>
                        </pic:spPr>
                      </pic:pic>
                    </a:graphicData>
                  </a:graphic>
                </wp:inline>
              </w:drawing>
            </w:r>
          </w:p>
        </w:tc>
        <w:tc>
          <w:tcPr>
            <w:tcW w:w="1909" w:type="dxa"/>
            <w:vAlign w:val="top"/>
          </w:tcPr>
          <w:p w14:paraId="44D04F23">
            <w:pPr>
              <w:autoSpaceDE w:val="0"/>
              <w:autoSpaceDN w:val="0"/>
              <w:spacing w:line="276" w:lineRule="auto"/>
              <w:rPr>
                <w:rFonts w:ascii="Arial"/>
                <w:sz w:val="21"/>
                <w:highlight w:val="none"/>
              </w:rPr>
            </w:pPr>
          </w:p>
          <w:p w14:paraId="1B87DAFB">
            <w:pPr>
              <w:autoSpaceDE w:val="0"/>
              <w:autoSpaceDN w:val="0"/>
              <w:spacing w:line="276" w:lineRule="auto"/>
              <w:rPr>
                <w:rFonts w:ascii="Arial"/>
                <w:sz w:val="21"/>
                <w:highlight w:val="none"/>
              </w:rPr>
            </w:pPr>
          </w:p>
          <w:p w14:paraId="614F585F">
            <w:pPr>
              <w:autoSpaceDE w:val="0"/>
              <w:autoSpaceDN w:val="0"/>
              <w:spacing w:line="276" w:lineRule="auto"/>
              <w:rPr>
                <w:rFonts w:ascii="Arial"/>
                <w:sz w:val="21"/>
                <w:highlight w:val="none"/>
              </w:rPr>
            </w:pPr>
          </w:p>
          <w:p w14:paraId="12AD5D16">
            <w:pPr>
              <w:autoSpaceDE w:val="0"/>
              <w:autoSpaceDN w:val="0"/>
              <w:spacing w:line="276" w:lineRule="auto"/>
              <w:rPr>
                <w:rFonts w:ascii="Arial"/>
                <w:sz w:val="21"/>
                <w:highlight w:val="none"/>
              </w:rPr>
            </w:pPr>
          </w:p>
          <w:p w14:paraId="5436B959">
            <w:pPr>
              <w:autoSpaceDE w:val="0"/>
              <w:autoSpaceDN w:val="0"/>
              <w:spacing w:line="276" w:lineRule="auto"/>
              <w:rPr>
                <w:rFonts w:ascii="Arial"/>
                <w:sz w:val="21"/>
                <w:highlight w:val="none"/>
              </w:rPr>
            </w:pPr>
          </w:p>
          <w:p w14:paraId="76BE2AC0">
            <w:pPr>
              <w:autoSpaceDE w:val="0"/>
              <w:autoSpaceDN w:val="0"/>
              <w:spacing w:line="277" w:lineRule="auto"/>
              <w:rPr>
                <w:rFonts w:ascii="Arial"/>
                <w:sz w:val="21"/>
                <w:highlight w:val="none"/>
              </w:rPr>
            </w:pPr>
          </w:p>
          <w:p w14:paraId="6B014179">
            <w:pPr>
              <w:pStyle w:val="253"/>
              <w:autoSpaceDE w:val="0"/>
              <w:autoSpaceDN w:val="0"/>
              <w:spacing w:before="46" w:line="232" w:lineRule="auto"/>
              <w:ind w:left="26"/>
              <w:rPr>
                <w:sz w:val="14"/>
                <w:szCs w:val="14"/>
                <w:highlight w:val="none"/>
              </w:rPr>
            </w:pPr>
            <w:r>
              <w:rPr>
                <w:spacing w:val="7"/>
                <w:sz w:val="14"/>
                <w:szCs w:val="14"/>
                <w:highlight w:val="none"/>
              </w:rPr>
              <w:t>4.1、定制坡面造型地台：</w:t>
            </w:r>
          </w:p>
          <w:p w14:paraId="6CB7216D">
            <w:pPr>
              <w:pStyle w:val="253"/>
              <w:autoSpaceDE w:val="0"/>
              <w:autoSpaceDN w:val="0"/>
              <w:spacing w:before="9" w:line="242" w:lineRule="auto"/>
              <w:ind w:left="26" w:right="147" w:firstLine="11"/>
              <w:rPr>
                <w:sz w:val="14"/>
                <w:szCs w:val="14"/>
                <w:highlight w:val="none"/>
              </w:rPr>
            </w:pPr>
            <w:r>
              <w:rPr>
                <w:spacing w:val="2"/>
                <w:sz w:val="14"/>
                <w:szCs w:val="14"/>
                <w:highlight w:val="none"/>
              </w:rPr>
              <w:t>1.0厚金属板烤漆</w:t>
            </w:r>
            <w:r>
              <w:rPr>
                <w:spacing w:val="-27"/>
                <w:sz w:val="14"/>
                <w:szCs w:val="14"/>
                <w:highlight w:val="none"/>
              </w:rPr>
              <w:t xml:space="preserve"> </w:t>
            </w:r>
            <w:r>
              <w:rPr>
                <w:spacing w:val="2"/>
                <w:sz w:val="14"/>
                <w:szCs w:val="14"/>
                <w:highlight w:val="none"/>
              </w:rPr>
              <w:t>，</w:t>
            </w:r>
            <w:r>
              <w:rPr>
                <w:spacing w:val="-37"/>
                <w:sz w:val="14"/>
                <w:szCs w:val="14"/>
                <w:highlight w:val="none"/>
              </w:rPr>
              <w:t xml:space="preserve"> </w:t>
            </w:r>
            <w:r>
              <w:rPr>
                <w:spacing w:val="2"/>
                <w:sz w:val="14"/>
                <w:szCs w:val="14"/>
                <w:highlight w:val="none"/>
              </w:rPr>
              <w:t>内置镀</w:t>
            </w:r>
            <w:r>
              <w:rPr>
                <w:spacing w:val="7"/>
                <w:sz w:val="14"/>
                <w:szCs w:val="14"/>
                <w:highlight w:val="none"/>
              </w:rPr>
              <w:t>锌钢框架</w:t>
            </w:r>
          </w:p>
          <w:p w14:paraId="4E69DCB7">
            <w:pPr>
              <w:pStyle w:val="253"/>
              <w:autoSpaceDE w:val="0"/>
              <w:autoSpaceDN w:val="0"/>
              <w:spacing w:line="242" w:lineRule="auto"/>
              <w:ind w:left="34" w:right="87" w:hanging="8"/>
              <w:rPr>
                <w:sz w:val="14"/>
                <w:szCs w:val="14"/>
                <w:highlight w:val="none"/>
              </w:rPr>
            </w:pPr>
            <w:r>
              <w:rPr>
                <w:spacing w:val="8"/>
                <w:sz w:val="14"/>
                <w:szCs w:val="14"/>
                <w:highlight w:val="none"/>
              </w:rPr>
              <w:t>含55英寸电视机安装及固定</w:t>
            </w:r>
            <w:r>
              <w:rPr>
                <w:spacing w:val="6"/>
                <w:sz w:val="14"/>
                <w:szCs w:val="14"/>
                <w:highlight w:val="none"/>
              </w:rPr>
              <w:t>（不含设备）</w:t>
            </w:r>
          </w:p>
          <w:p w14:paraId="695C11E0">
            <w:pPr>
              <w:pStyle w:val="253"/>
              <w:autoSpaceDE w:val="0"/>
              <w:autoSpaceDN w:val="0"/>
              <w:spacing w:line="230" w:lineRule="auto"/>
              <w:ind w:left="27"/>
              <w:rPr>
                <w:sz w:val="14"/>
                <w:szCs w:val="14"/>
                <w:highlight w:val="none"/>
              </w:rPr>
            </w:pPr>
            <w:r>
              <w:rPr>
                <w:spacing w:val="5"/>
                <w:sz w:val="14"/>
                <w:szCs w:val="14"/>
                <w:highlight w:val="none"/>
              </w:rPr>
              <w:t>规格：4600*320*220</w:t>
            </w:r>
          </w:p>
        </w:tc>
        <w:tc>
          <w:tcPr>
            <w:tcW w:w="671" w:type="dxa"/>
            <w:vAlign w:val="top"/>
          </w:tcPr>
          <w:p w14:paraId="05404728">
            <w:pPr>
              <w:autoSpaceDE w:val="0"/>
              <w:autoSpaceDN w:val="0"/>
              <w:spacing w:line="264" w:lineRule="auto"/>
              <w:rPr>
                <w:rFonts w:ascii="Arial"/>
                <w:sz w:val="21"/>
                <w:highlight w:val="none"/>
              </w:rPr>
            </w:pPr>
          </w:p>
          <w:p w14:paraId="1E68F74D">
            <w:pPr>
              <w:autoSpaceDE w:val="0"/>
              <w:autoSpaceDN w:val="0"/>
              <w:spacing w:line="264" w:lineRule="auto"/>
              <w:rPr>
                <w:rFonts w:ascii="Arial"/>
                <w:sz w:val="21"/>
                <w:highlight w:val="none"/>
              </w:rPr>
            </w:pPr>
          </w:p>
          <w:p w14:paraId="46A2D5DE">
            <w:pPr>
              <w:autoSpaceDE w:val="0"/>
              <w:autoSpaceDN w:val="0"/>
              <w:spacing w:line="264" w:lineRule="auto"/>
              <w:rPr>
                <w:rFonts w:ascii="Arial"/>
                <w:sz w:val="21"/>
                <w:highlight w:val="none"/>
              </w:rPr>
            </w:pPr>
          </w:p>
          <w:p w14:paraId="418323D8">
            <w:pPr>
              <w:autoSpaceDE w:val="0"/>
              <w:autoSpaceDN w:val="0"/>
              <w:spacing w:line="264" w:lineRule="auto"/>
              <w:rPr>
                <w:rFonts w:ascii="Arial"/>
                <w:sz w:val="21"/>
                <w:highlight w:val="none"/>
              </w:rPr>
            </w:pPr>
          </w:p>
          <w:p w14:paraId="73902163">
            <w:pPr>
              <w:autoSpaceDE w:val="0"/>
              <w:autoSpaceDN w:val="0"/>
              <w:spacing w:line="265" w:lineRule="auto"/>
              <w:rPr>
                <w:rFonts w:ascii="Arial"/>
                <w:sz w:val="21"/>
                <w:highlight w:val="none"/>
              </w:rPr>
            </w:pPr>
          </w:p>
          <w:p w14:paraId="0FFF625A">
            <w:pPr>
              <w:autoSpaceDE w:val="0"/>
              <w:autoSpaceDN w:val="0"/>
              <w:spacing w:line="265" w:lineRule="auto"/>
              <w:rPr>
                <w:rFonts w:ascii="Arial"/>
                <w:sz w:val="21"/>
                <w:highlight w:val="none"/>
              </w:rPr>
            </w:pPr>
          </w:p>
          <w:p w14:paraId="29F3F2B2">
            <w:pPr>
              <w:autoSpaceDE w:val="0"/>
              <w:autoSpaceDN w:val="0"/>
              <w:spacing w:line="265" w:lineRule="auto"/>
              <w:rPr>
                <w:rFonts w:ascii="Arial"/>
                <w:sz w:val="21"/>
                <w:highlight w:val="none"/>
              </w:rPr>
            </w:pPr>
          </w:p>
          <w:p w14:paraId="1DB3BBDF">
            <w:pPr>
              <w:autoSpaceDE w:val="0"/>
              <w:autoSpaceDN w:val="0"/>
              <w:spacing w:line="265" w:lineRule="auto"/>
              <w:rPr>
                <w:rFonts w:ascii="Arial"/>
                <w:sz w:val="21"/>
                <w:highlight w:val="none"/>
              </w:rPr>
            </w:pPr>
          </w:p>
          <w:p w14:paraId="0D7F0229">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20345F39">
            <w:pPr>
              <w:autoSpaceDE w:val="0"/>
              <w:autoSpaceDN w:val="0"/>
              <w:spacing w:line="264" w:lineRule="auto"/>
              <w:rPr>
                <w:rFonts w:ascii="Arial"/>
                <w:sz w:val="21"/>
                <w:highlight w:val="none"/>
              </w:rPr>
            </w:pPr>
          </w:p>
          <w:p w14:paraId="69DDDD4A">
            <w:pPr>
              <w:autoSpaceDE w:val="0"/>
              <w:autoSpaceDN w:val="0"/>
              <w:spacing w:line="264" w:lineRule="auto"/>
              <w:rPr>
                <w:rFonts w:ascii="Arial"/>
                <w:sz w:val="21"/>
                <w:highlight w:val="none"/>
              </w:rPr>
            </w:pPr>
          </w:p>
          <w:p w14:paraId="572E3953">
            <w:pPr>
              <w:autoSpaceDE w:val="0"/>
              <w:autoSpaceDN w:val="0"/>
              <w:spacing w:line="264" w:lineRule="auto"/>
              <w:rPr>
                <w:rFonts w:ascii="Arial"/>
                <w:sz w:val="21"/>
                <w:highlight w:val="none"/>
              </w:rPr>
            </w:pPr>
          </w:p>
          <w:p w14:paraId="5B2C9CCE">
            <w:pPr>
              <w:autoSpaceDE w:val="0"/>
              <w:autoSpaceDN w:val="0"/>
              <w:spacing w:line="264" w:lineRule="auto"/>
              <w:rPr>
                <w:rFonts w:ascii="Arial"/>
                <w:sz w:val="21"/>
                <w:highlight w:val="none"/>
              </w:rPr>
            </w:pPr>
          </w:p>
          <w:p w14:paraId="6B9A5750">
            <w:pPr>
              <w:autoSpaceDE w:val="0"/>
              <w:autoSpaceDN w:val="0"/>
              <w:spacing w:line="265" w:lineRule="auto"/>
              <w:rPr>
                <w:rFonts w:ascii="Arial"/>
                <w:sz w:val="21"/>
                <w:highlight w:val="none"/>
              </w:rPr>
            </w:pPr>
          </w:p>
          <w:p w14:paraId="64DA1646">
            <w:pPr>
              <w:autoSpaceDE w:val="0"/>
              <w:autoSpaceDN w:val="0"/>
              <w:spacing w:line="265" w:lineRule="auto"/>
              <w:rPr>
                <w:rFonts w:ascii="Arial"/>
                <w:sz w:val="21"/>
                <w:highlight w:val="none"/>
              </w:rPr>
            </w:pPr>
          </w:p>
          <w:p w14:paraId="55249000">
            <w:pPr>
              <w:autoSpaceDE w:val="0"/>
              <w:autoSpaceDN w:val="0"/>
              <w:spacing w:line="265" w:lineRule="auto"/>
              <w:rPr>
                <w:rFonts w:ascii="Arial"/>
                <w:sz w:val="21"/>
                <w:highlight w:val="none"/>
              </w:rPr>
            </w:pPr>
          </w:p>
          <w:p w14:paraId="79204ECB">
            <w:pPr>
              <w:autoSpaceDE w:val="0"/>
              <w:autoSpaceDN w:val="0"/>
              <w:spacing w:line="265" w:lineRule="auto"/>
              <w:rPr>
                <w:rFonts w:ascii="Arial"/>
                <w:sz w:val="21"/>
                <w:highlight w:val="none"/>
              </w:rPr>
            </w:pPr>
          </w:p>
          <w:p w14:paraId="4B571A99">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0AC424E0">
            <w:pPr>
              <w:autoSpaceDE w:val="0"/>
              <w:autoSpaceDN w:val="0"/>
              <w:rPr>
                <w:rFonts w:ascii="Arial"/>
                <w:sz w:val="21"/>
                <w:highlight w:val="none"/>
              </w:rPr>
            </w:pPr>
          </w:p>
        </w:tc>
        <w:tc>
          <w:tcPr>
            <w:tcW w:w="1161" w:type="dxa"/>
            <w:vAlign w:val="top"/>
          </w:tcPr>
          <w:p w14:paraId="14C8BA96">
            <w:pPr>
              <w:autoSpaceDE w:val="0"/>
              <w:autoSpaceDN w:val="0"/>
              <w:rPr>
                <w:rFonts w:ascii="Arial"/>
                <w:sz w:val="21"/>
                <w:highlight w:val="none"/>
              </w:rPr>
            </w:pPr>
          </w:p>
        </w:tc>
        <w:tc>
          <w:tcPr>
            <w:tcW w:w="1404" w:type="dxa"/>
            <w:vAlign w:val="top"/>
          </w:tcPr>
          <w:p w14:paraId="713F3FA5">
            <w:pPr>
              <w:autoSpaceDE w:val="0"/>
              <w:autoSpaceDN w:val="0"/>
              <w:rPr>
                <w:rFonts w:ascii="Arial"/>
                <w:sz w:val="21"/>
                <w:highlight w:val="none"/>
              </w:rPr>
            </w:pPr>
          </w:p>
        </w:tc>
      </w:tr>
    </w:tbl>
    <w:p w14:paraId="6F0F8A51">
      <w:pPr>
        <w:rPr>
          <w:rFonts w:ascii="Arial"/>
          <w:sz w:val="21"/>
          <w:highlight w:val="none"/>
        </w:rPr>
      </w:pPr>
    </w:p>
    <w:p w14:paraId="72BC318D">
      <w:pPr>
        <w:rPr>
          <w:rFonts w:ascii="Arial" w:hAnsi="Arial" w:eastAsia="Arial" w:cs="Arial"/>
          <w:sz w:val="21"/>
          <w:szCs w:val="21"/>
          <w:highlight w:val="none"/>
        </w:rPr>
        <w:sectPr>
          <w:pgSz w:w="16837" w:h="11905"/>
          <w:pgMar w:top="2199" w:right="1234" w:bottom="0" w:left="1017" w:header="1365" w:footer="0" w:gutter="0"/>
          <w:cols w:space="720" w:num="1"/>
        </w:sectPr>
      </w:pPr>
    </w:p>
    <w:p w14:paraId="75DD8F12">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7D61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7753E879">
            <w:pPr>
              <w:autoSpaceDE w:val="0"/>
              <w:autoSpaceDN w:val="0"/>
              <w:spacing w:line="283" w:lineRule="auto"/>
              <w:rPr>
                <w:rFonts w:ascii="Arial"/>
                <w:sz w:val="21"/>
                <w:highlight w:val="none"/>
              </w:rPr>
            </w:pPr>
          </w:p>
          <w:p w14:paraId="6EC9C128">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280E614">
            <w:pPr>
              <w:autoSpaceDE w:val="0"/>
              <w:autoSpaceDN w:val="0"/>
              <w:spacing w:line="283" w:lineRule="auto"/>
              <w:rPr>
                <w:rFonts w:ascii="Arial"/>
                <w:sz w:val="21"/>
                <w:highlight w:val="none"/>
              </w:rPr>
            </w:pPr>
          </w:p>
          <w:p w14:paraId="6839CAB2">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1CC1030F">
            <w:pPr>
              <w:autoSpaceDE w:val="0"/>
              <w:autoSpaceDN w:val="0"/>
              <w:spacing w:line="283" w:lineRule="auto"/>
              <w:rPr>
                <w:rFonts w:ascii="Arial"/>
                <w:sz w:val="21"/>
                <w:highlight w:val="none"/>
              </w:rPr>
            </w:pPr>
          </w:p>
          <w:p w14:paraId="3CE4E1B0">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F965688">
            <w:pPr>
              <w:autoSpaceDE w:val="0"/>
              <w:autoSpaceDN w:val="0"/>
              <w:spacing w:line="283" w:lineRule="auto"/>
              <w:rPr>
                <w:rFonts w:ascii="Arial"/>
                <w:sz w:val="21"/>
                <w:highlight w:val="none"/>
              </w:rPr>
            </w:pPr>
          </w:p>
          <w:p w14:paraId="5E801FC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F91855D">
            <w:pPr>
              <w:autoSpaceDE w:val="0"/>
              <w:autoSpaceDN w:val="0"/>
              <w:spacing w:line="283" w:lineRule="auto"/>
              <w:rPr>
                <w:rFonts w:ascii="Arial"/>
                <w:sz w:val="21"/>
                <w:highlight w:val="none"/>
              </w:rPr>
            </w:pPr>
          </w:p>
          <w:p w14:paraId="7AC48265">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9A60B4D">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F711B74">
            <w:pPr>
              <w:autoSpaceDE w:val="0"/>
              <w:autoSpaceDN w:val="0"/>
              <w:spacing w:line="283" w:lineRule="auto"/>
              <w:rPr>
                <w:rFonts w:ascii="Arial"/>
                <w:sz w:val="21"/>
                <w:highlight w:val="none"/>
              </w:rPr>
            </w:pPr>
          </w:p>
          <w:p w14:paraId="7B1C55A9">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6A7F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0A2E48CB">
            <w:pPr>
              <w:autoSpaceDE w:val="0"/>
              <w:autoSpaceDN w:val="0"/>
              <w:rPr>
                <w:rFonts w:ascii="Arial"/>
                <w:sz w:val="21"/>
                <w:highlight w:val="none"/>
              </w:rPr>
            </w:pPr>
          </w:p>
        </w:tc>
        <w:tc>
          <w:tcPr>
            <w:tcW w:w="1019" w:type="dxa"/>
            <w:vMerge w:val="continue"/>
            <w:tcBorders>
              <w:top w:val="nil"/>
            </w:tcBorders>
            <w:vAlign w:val="top"/>
          </w:tcPr>
          <w:p w14:paraId="03706170">
            <w:pPr>
              <w:autoSpaceDE w:val="0"/>
              <w:autoSpaceDN w:val="0"/>
              <w:rPr>
                <w:rFonts w:ascii="Arial"/>
                <w:sz w:val="21"/>
                <w:highlight w:val="none"/>
              </w:rPr>
            </w:pPr>
          </w:p>
        </w:tc>
        <w:tc>
          <w:tcPr>
            <w:tcW w:w="5732" w:type="dxa"/>
            <w:vMerge w:val="continue"/>
            <w:tcBorders>
              <w:top w:val="nil"/>
            </w:tcBorders>
            <w:vAlign w:val="top"/>
          </w:tcPr>
          <w:p w14:paraId="7889C21C">
            <w:pPr>
              <w:autoSpaceDE w:val="0"/>
              <w:autoSpaceDN w:val="0"/>
              <w:rPr>
                <w:rFonts w:ascii="Arial"/>
                <w:sz w:val="21"/>
                <w:highlight w:val="none"/>
              </w:rPr>
            </w:pPr>
          </w:p>
        </w:tc>
        <w:tc>
          <w:tcPr>
            <w:tcW w:w="1909" w:type="dxa"/>
            <w:vMerge w:val="continue"/>
            <w:tcBorders>
              <w:top w:val="nil"/>
            </w:tcBorders>
            <w:vAlign w:val="top"/>
          </w:tcPr>
          <w:p w14:paraId="6D77497E">
            <w:pPr>
              <w:autoSpaceDE w:val="0"/>
              <w:autoSpaceDN w:val="0"/>
              <w:rPr>
                <w:rFonts w:ascii="Arial"/>
                <w:sz w:val="21"/>
                <w:highlight w:val="none"/>
              </w:rPr>
            </w:pPr>
          </w:p>
        </w:tc>
        <w:tc>
          <w:tcPr>
            <w:tcW w:w="671" w:type="dxa"/>
            <w:vMerge w:val="continue"/>
            <w:tcBorders>
              <w:top w:val="nil"/>
            </w:tcBorders>
            <w:vAlign w:val="top"/>
          </w:tcPr>
          <w:p w14:paraId="739E31AF">
            <w:pPr>
              <w:autoSpaceDE w:val="0"/>
              <w:autoSpaceDN w:val="0"/>
              <w:rPr>
                <w:rFonts w:ascii="Arial"/>
                <w:sz w:val="21"/>
                <w:highlight w:val="none"/>
              </w:rPr>
            </w:pPr>
          </w:p>
        </w:tc>
        <w:tc>
          <w:tcPr>
            <w:tcW w:w="907" w:type="dxa"/>
            <w:vAlign w:val="top"/>
          </w:tcPr>
          <w:p w14:paraId="54AA15F4">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6D707E5F">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53BABBB5">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43242DE1">
            <w:pPr>
              <w:autoSpaceDE w:val="0"/>
              <w:autoSpaceDN w:val="0"/>
              <w:rPr>
                <w:rFonts w:ascii="Arial"/>
                <w:sz w:val="21"/>
                <w:highlight w:val="none"/>
              </w:rPr>
            </w:pPr>
          </w:p>
        </w:tc>
      </w:tr>
      <w:tr w14:paraId="7AE45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5" w:hRule="atLeast"/>
        </w:trPr>
        <w:tc>
          <w:tcPr>
            <w:tcW w:w="713" w:type="dxa"/>
            <w:vAlign w:val="top"/>
          </w:tcPr>
          <w:p w14:paraId="3A765DE1">
            <w:pPr>
              <w:autoSpaceDE w:val="0"/>
              <w:autoSpaceDN w:val="0"/>
              <w:spacing w:line="264" w:lineRule="auto"/>
              <w:rPr>
                <w:rFonts w:ascii="Arial"/>
                <w:sz w:val="21"/>
                <w:highlight w:val="none"/>
              </w:rPr>
            </w:pPr>
          </w:p>
          <w:p w14:paraId="21C0364A">
            <w:pPr>
              <w:autoSpaceDE w:val="0"/>
              <w:autoSpaceDN w:val="0"/>
              <w:spacing w:line="264" w:lineRule="auto"/>
              <w:rPr>
                <w:rFonts w:ascii="Arial"/>
                <w:sz w:val="21"/>
                <w:highlight w:val="none"/>
              </w:rPr>
            </w:pPr>
          </w:p>
          <w:p w14:paraId="7D822A69">
            <w:pPr>
              <w:autoSpaceDE w:val="0"/>
              <w:autoSpaceDN w:val="0"/>
              <w:spacing w:line="265" w:lineRule="auto"/>
              <w:rPr>
                <w:rFonts w:ascii="Arial"/>
                <w:sz w:val="21"/>
                <w:highlight w:val="none"/>
              </w:rPr>
            </w:pPr>
          </w:p>
          <w:p w14:paraId="5947172F">
            <w:pPr>
              <w:autoSpaceDE w:val="0"/>
              <w:autoSpaceDN w:val="0"/>
              <w:spacing w:line="265" w:lineRule="auto"/>
              <w:rPr>
                <w:rFonts w:ascii="Arial"/>
                <w:sz w:val="21"/>
                <w:highlight w:val="none"/>
              </w:rPr>
            </w:pPr>
          </w:p>
          <w:p w14:paraId="2AA1A22D">
            <w:pPr>
              <w:autoSpaceDE w:val="0"/>
              <w:autoSpaceDN w:val="0"/>
              <w:spacing w:line="265" w:lineRule="auto"/>
              <w:rPr>
                <w:rFonts w:ascii="Arial"/>
                <w:sz w:val="21"/>
                <w:highlight w:val="none"/>
              </w:rPr>
            </w:pPr>
          </w:p>
          <w:p w14:paraId="6D0F4422">
            <w:pPr>
              <w:autoSpaceDE w:val="0"/>
              <w:autoSpaceDN w:val="0"/>
              <w:spacing w:line="265" w:lineRule="auto"/>
              <w:rPr>
                <w:rFonts w:ascii="Arial"/>
                <w:sz w:val="21"/>
                <w:highlight w:val="none"/>
              </w:rPr>
            </w:pPr>
          </w:p>
          <w:p w14:paraId="22497FBB">
            <w:pPr>
              <w:pStyle w:val="253"/>
              <w:autoSpaceDE w:val="0"/>
              <w:autoSpaceDN w:val="0"/>
              <w:spacing w:before="45" w:line="191" w:lineRule="exact"/>
              <w:ind w:left="286"/>
              <w:rPr>
                <w:sz w:val="14"/>
                <w:szCs w:val="14"/>
                <w:highlight w:val="none"/>
              </w:rPr>
            </w:pPr>
            <w:r>
              <w:rPr>
                <w:b/>
                <w:bCs/>
                <w:spacing w:val="-1"/>
                <w:position w:val="1"/>
                <w:sz w:val="14"/>
                <w:szCs w:val="14"/>
                <w:highlight w:val="none"/>
              </w:rPr>
              <w:t>34</w:t>
            </w:r>
          </w:p>
        </w:tc>
        <w:tc>
          <w:tcPr>
            <w:tcW w:w="1019" w:type="dxa"/>
            <w:vAlign w:val="top"/>
          </w:tcPr>
          <w:p w14:paraId="54B67205">
            <w:pPr>
              <w:autoSpaceDE w:val="0"/>
              <w:autoSpaceDN w:val="0"/>
              <w:rPr>
                <w:rFonts w:ascii="Arial"/>
                <w:sz w:val="21"/>
                <w:highlight w:val="none"/>
              </w:rPr>
            </w:pPr>
          </w:p>
        </w:tc>
        <w:tc>
          <w:tcPr>
            <w:tcW w:w="5732" w:type="dxa"/>
            <w:vAlign w:val="top"/>
          </w:tcPr>
          <w:p w14:paraId="77BBB6F6">
            <w:pPr>
              <w:autoSpaceDE w:val="0"/>
              <w:autoSpaceDN w:val="0"/>
              <w:spacing w:before="13" w:line="3312" w:lineRule="exact"/>
              <w:ind w:firstLine="86"/>
              <w:rPr>
                <w:highlight w:val="none"/>
              </w:rPr>
            </w:pPr>
            <w:r>
              <w:rPr>
                <w:position w:val="-66"/>
                <w:highlight w:val="none"/>
              </w:rPr>
              <w:drawing>
                <wp:inline distT="0" distB="0" distL="0" distR="0">
                  <wp:extent cx="3520440" cy="2102485"/>
                  <wp:effectExtent l="0" t="0" r="3810" b="1206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0"/>
                          <a:stretch>
                            <a:fillRect/>
                          </a:stretch>
                        </pic:blipFill>
                        <pic:spPr>
                          <a:xfrm>
                            <a:off x="0" y="0"/>
                            <a:ext cx="3520440" cy="2103119"/>
                          </a:xfrm>
                          <a:prstGeom prst="rect">
                            <a:avLst/>
                          </a:prstGeom>
                        </pic:spPr>
                      </pic:pic>
                    </a:graphicData>
                  </a:graphic>
                </wp:inline>
              </w:drawing>
            </w:r>
          </w:p>
        </w:tc>
        <w:tc>
          <w:tcPr>
            <w:tcW w:w="1909" w:type="dxa"/>
            <w:vAlign w:val="top"/>
          </w:tcPr>
          <w:p w14:paraId="7B8DE713">
            <w:pPr>
              <w:autoSpaceDE w:val="0"/>
              <w:autoSpaceDN w:val="0"/>
              <w:spacing w:line="243" w:lineRule="auto"/>
              <w:rPr>
                <w:rFonts w:ascii="Arial"/>
                <w:sz w:val="21"/>
                <w:highlight w:val="none"/>
              </w:rPr>
            </w:pPr>
          </w:p>
          <w:p w14:paraId="57154CA3">
            <w:pPr>
              <w:autoSpaceDE w:val="0"/>
              <w:autoSpaceDN w:val="0"/>
              <w:spacing w:line="244" w:lineRule="auto"/>
              <w:rPr>
                <w:rFonts w:ascii="Arial"/>
                <w:sz w:val="21"/>
                <w:highlight w:val="none"/>
              </w:rPr>
            </w:pPr>
          </w:p>
          <w:p w14:paraId="2BFE8B2A">
            <w:pPr>
              <w:autoSpaceDE w:val="0"/>
              <w:autoSpaceDN w:val="0"/>
              <w:spacing w:line="244" w:lineRule="auto"/>
              <w:rPr>
                <w:rFonts w:ascii="Arial"/>
                <w:sz w:val="21"/>
                <w:highlight w:val="none"/>
              </w:rPr>
            </w:pPr>
          </w:p>
          <w:p w14:paraId="04F3ABF2">
            <w:pPr>
              <w:autoSpaceDE w:val="0"/>
              <w:autoSpaceDN w:val="0"/>
              <w:spacing w:line="244" w:lineRule="auto"/>
              <w:rPr>
                <w:rFonts w:ascii="Arial"/>
                <w:sz w:val="21"/>
                <w:highlight w:val="none"/>
              </w:rPr>
            </w:pPr>
          </w:p>
          <w:p w14:paraId="5BC24209">
            <w:pPr>
              <w:autoSpaceDE w:val="0"/>
              <w:autoSpaceDN w:val="0"/>
              <w:spacing w:line="244" w:lineRule="auto"/>
              <w:rPr>
                <w:rFonts w:ascii="Arial"/>
                <w:sz w:val="21"/>
                <w:highlight w:val="none"/>
              </w:rPr>
            </w:pPr>
          </w:p>
          <w:p w14:paraId="5FF6FBEB">
            <w:pPr>
              <w:pStyle w:val="253"/>
              <w:autoSpaceDE w:val="0"/>
              <w:autoSpaceDN w:val="0"/>
              <w:spacing w:before="46" w:line="243" w:lineRule="auto"/>
              <w:ind w:left="27" w:right="68" w:hanging="1"/>
              <w:rPr>
                <w:sz w:val="14"/>
                <w:szCs w:val="14"/>
                <w:highlight w:val="none"/>
              </w:rPr>
            </w:pPr>
            <w:r>
              <w:rPr>
                <w:spacing w:val="6"/>
                <w:sz w:val="14"/>
                <w:szCs w:val="14"/>
                <w:highlight w:val="none"/>
              </w:rPr>
              <w:t>4.3、定制异型展台：</w:t>
            </w:r>
            <w:r>
              <w:rPr>
                <w:spacing w:val="-32"/>
                <w:sz w:val="14"/>
                <w:szCs w:val="14"/>
                <w:highlight w:val="none"/>
              </w:rPr>
              <w:t xml:space="preserve"> </w:t>
            </w:r>
            <w:r>
              <w:rPr>
                <w:spacing w:val="6"/>
                <w:sz w:val="14"/>
                <w:szCs w:val="14"/>
                <w:highlight w:val="none"/>
              </w:rPr>
              <w:t>实木</w:t>
            </w:r>
            <w:r>
              <w:rPr>
                <w:spacing w:val="10"/>
                <w:sz w:val="14"/>
                <w:szCs w:val="14"/>
                <w:highlight w:val="none"/>
              </w:rPr>
              <w:t>复合材质，红色烤漆，钢框</w:t>
            </w:r>
            <w:r>
              <w:rPr>
                <w:spacing w:val="5"/>
                <w:sz w:val="14"/>
                <w:szCs w:val="14"/>
                <w:highlight w:val="none"/>
              </w:rPr>
              <w:t>架结构，</w:t>
            </w:r>
          </w:p>
          <w:p w14:paraId="4F0E15B8">
            <w:pPr>
              <w:pStyle w:val="253"/>
              <w:autoSpaceDE w:val="0"/>
              <w:autoSpaceDN w:val="0"/>
              <w:spacing w:line="230" w:lineRule="auto"/>
              <w:ind w:left="33"/>
              <w:rPr>
                <w:sz w:val="14"/>
                <w:szCs w:val="14"/>
                <w:highlight w:val="none"/>
              </w:rPr>
            </w:pPr>
            <w:r>
              <w:rPr>
                <w:spacing w:val="9"/>
                <w:sz w:val="14"/>
                <w:szCs w:val="14"/>
                <w:highlight w:val="none"/>
              </w:rPr>
              <w:t>暗藏</w:t>
            </w:r>
            <w:r>
              <w:rPr>
                <w:sz w:val="14"/>
                <w:szCs w:val="14"/>
                <w:highlight w:val="none"/>
              </w:rPr>
              <w:t>LED</w:t>
            </w:r>
            <w:r>
              <w:rPr>
                <w:spacing w:val="9"/>
                <w:sz w:val="14"/>
                <w:szCs w:val="14"/>
                <w:highlight w:val="none"/>
              </w:rPr>
              <w:t>灯带。规格：</w:t>
            </w:r>
          </w:p>
          <w:p w14:paraId="6C2822F2">
            <w:pPr>
              <w:pStyle w:val="253"/>
              <w:autoSpaceDE w:val="0"/>
              <w:autoSpaceDN w:val="0"/>
              <w:spacing w:before="9" w:line="190" w:lineRule="exact"/>
              <w:ind w:left="29"/>
              <w:rPr>
                <w:sz w:val="14"/>
                <w:szCs w:val="14"/>
                <w:highlight w:val="none"/>
              </w:rPr>
            </w:pPr>
            <w:r>
              <w:rPr>
                <w:color w:val="FF0000"/>
                <w:spacing w:val="4"/>
                <w:position w:val="1"/>
                <w:sz w:val="14"/>
                <w:szCs w:val="14"/>
                <w:highlight w:val="none"/>
              </w:rPr>
              <w:t>5400</w:t>
            </w:r>
            <w:r>
              <w:rPr>
                <w:spacing w:val="4"/>
                <w:position w:val="1"/>
                <w:sz w:val="14"/>
                <w:szCs w:val="14"/>
                <w:highlight w:val="none"/>
              </w:rPr>
              <w:t>*2000*870</w:t>
            </w:r>
          </w:p>
        </w:tc>
        <w:tc>
          <w:tcPr>
            <w:tcW w:w="671" w:type="dxa"/>
            <w:vAlign w:val="top"/>
          </w:tcPr>
          <w:p w14:paraId="2AF54424">
            <w:pPr>
              <w:autoSpaceDE w:val="0"/>
              <w:autoSpaceDN w:val="0"/>
              <w:spacing w:line="264" w:lineRule="auto"/>
              <w:rPr>
                <w:rFonts w:ascii="Arial"/>
                <w:sz w:val="21"/>
                <w:highlight w:val="none"/>
              </w:rPr>
            </w:pPr>
          </w:p>
          <w:p w14:paraId="5E237197">
            <w:pPr>
              <w:autoSpaceDE w:val="0"/>
              <w:autoSpaceDN w:val="0"/>
              <w:spacing w:line="264" w:lineRule="auto"/>
              <w:rPr>
                <w:rFonts w:ascii="Arial"/>
                <w:sz w:val="21"/>
                <w:highlight w:val="none"/>
              </w:rPr>
            </w:pPr>
          </w:p>
          <w:p w14:paraId="57D98C1C">
            <w:pPr>
              <w:autoSpaceDE w:val="0"/>
              <w:autoSpaceDN w:val="0"/>
              <w:spacing w:line="264" w:lineRule="auto"/>
              <w:rPr>
                <w:rFonts w:ascii="Arial"/>
                <w:sz w:val="21"/>
                <w:highlight w:val="none"/>
              </w:rPr>
            </w:pPr>
          </w:p>
          <w:p w14:paraId="5931BA8A">
            <w:pPr>
              <w:autoSpaceDE w:val="0"/>
              <w:autoSpaceDN w:val="0"/>
              <w:spacing w:line="265" w:lineRule="auto"/>
              <w:rPr>
                <w:rFonts w:ascii="Arial"/>
                <w:sz w:val="21"/>
                <w:highlight w:val="none"/>
              </w:rPr>
            </w:pPr>
          </w:p>
          <w:p w14:paraId="6C756031">
            <w:pPr>
              <w:autoSpaceDE w:val="0"/>
              <w:autoSpaceDN w:val="0"/>
              <w:spacing w:line="265" w:lineRule="auto"/>
              <w:rPr>
                <w:rFonts w:ascii="Arial"/>
                <w:sz w:val="21"/>
                <w:highlight w:val="none"/>
              </w:rPr>
            </w:pPr>
          </w:p>
          <w:p w14:paraId="3AA619E5">
            <w:pPr>
              <w:autoSpaceDE w:val="0"/>
              <w:autoSpaceDN w:val="0"/>
              <w:spacing w:line="265" w:lineRule="auto"/>
              <w:rPr>
                <w:rFonts w:ascii="Arial"/>
                <w:sz w:val="21"/>
                <w:highlight w:val="none"/>
              </w:rPr>
            </w:pPr>
          </w:p>
          <w:p w14:paraId="491234B2">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086DF948">
            <w:pPr>
              <w:autoSpaceDE w:val="0"/>
              <w:autoSpaceDN w:val="0"/>
              <w:spacing w:line="264" w:lineRule="auto"/>
              <w:rPr>
                <w:rFonts w:ascii="Arial"/>
                <w:sz w:val="21"/>
                <w:highlight w:val="none"/>
              </w:rPr>
            </w:pPr>
          </w:p>
          <w:p w14:paraId="5AB04686">
            <w:pPr>
              <w:autoSpaceDE w:val="0"/>
              <w:autoSpaceDN w:val="0"/>
              <w:spacing w:line="264" w:lineRule="auto"/>
              <w:rPr>
                <w:rFonts w:ascii="Arial"/>
                <w:sz w:val="21"/>
                <w:highlight w:val="none"/>
              </w:rPr>
            </w:pPr>
          </w:p>
          <w:p w14:paraId="642B7225">
            <w:pPr>
              <w:autoSpaceDE w:val="0"/>
              <w:autoSpaceDN w:val="0"/>
              <w:spacing w:line="265" w:lineRule="auto"/>
              <w:rPr>
                <w:rFonts w:ascii="Arial"/>
                <w:sz w:val="21"/>
                <w:highlight w:val="none"/>
              </w:rPr>
            </w:pPr>
          </w:p>
          <w:p w14:paraId="1D62EEF7">
            <w:pPr>
              <w:autoSpaceDE w:val="0"/>
              <w:autoSpaceDN w:val="0"/>
              <w:spacing w:line="265" w:lineRule="auto"/>
              <w:rPr>
                <w:rFonts w:ascii="Arial"/>
                <w:sz w:val="21"/>
                <w:highlight w:val="none"/>
              </w:rPr>
            </w:pPr>
          </w:p>
          <w:p w14:paraId="4E071C50">
            <w:pPr>
              <w:autoSpaceDE w:val="0"/>
              <w:autoSpaceDN w:val="0"/>
              <w:spacing w:line="265" w:lineRule="auto"/>
              <w:rPr>
                <w:rFonts w:ascii="Arial"/>
                <w:sz w:val="21"/>
                <w:highlight w:val="none"/>
              </w:rPr>
            </w:pPr>
          </w:p>
          <w:p w14:paraId="5140B0CB">
            <w:pPr>
              <w:autoSpaceDE w:val="0"/>
              <w:autoSpaceDN w:val="0"/>
              <w:spacing w:line="265" w:lineRule="auto"/>
              <w:rPr>
                <w:rFonts w:ascii="Arial"/>
                <w:sz w:val="21"/>
                <w:highlight w:val="none"/>
              </w:rPr>
            </w:pPr>
          </w:p>
          <w:p w14:paraId="0128353F">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0D0D3583">
            <w:pPr>
              <w:autoSpaceDE w:val="0"/>
              <w:autoSpaceDN w:val="0"/>
              <w:rPr>
                <w:rFonts w:ascii="Arial"/>
                <w:sz w:val="21"/>
                <w:highlight w:val="none"/>
              </w:rPr>
            </w:pPr>
          </w:p>
        </w:tc>
        <w:tc>
          <w:tcPr>
            <w:tcW w:w="1161" w:type="dxa"/>
            <w:vAlign w:val="top"/>
          </w:tcPr>
          <w:p w14:paraId="363F9A80">
            <w:pPr>
              <w:autoSpaceDE w:val="0"/>
              <w:autoSpaceDN w:val="0"/>
              <w:rPr>
                <w:rFonts w:ascii="Arial"/>
                <w:sz w:val="21"/>
                <w:highlight w:val="none"/>
              </w:rPr>
            </w:pPr>
          </w:p>
        </w:tc>
        <w:tc>
          <w:tcPr>
            <w:tcW w:w="1404" w:type="dxa"/>
            <w:vAlign w:val="top"/>
          </w:tcPr>
          <w:p w14:paraId="3550AA33">
            <w:pPr>
              <w:autoSpaceDE w:val="0"/>
              <w:autoSpaceDN w:val="0"/>
              <w:rPr>
                <w:rFonts w:ascii="Arial"/>
                <w:sz w:val="21"/>
                <w:highlight w:val="none"/>
              </w:rPr>
            </w:pPr>
          </w:p>
        </w:tc>
      </w:tr>
      <w:tr w14:paraId="554C9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1" w:hRule="atLeast"/>
        </w:trPr>
        <w:tc>
          <w:tcPr>
            <w:tcW w:w="713" w:type="dxa"/>
            <w:vAlign w:val="top"/>
          </w:tcPr>
          <w:p w14:paraId="5B3157D6">
            <w:pPr>
              <w:autoSpaceDE w:val="0"/>
              <w:autoSpaceDN w:val="0"/>
              <w:spacing w:line="250" w:lineRule="auto"/>
              <w:rPr>
                <w:rFonts w:ascii="Arial"/>
                <w:sz w:val="21"/>
                <w:highlight w:val="none"/>
              </w:rPr>
            </w:pPr>
          </w:p>
          <w:p w14:paraId="34C7728C">
            <w:pPr>
              <w:autoSpaceDE w:val="0"/>
              <w:autoSpaceDN w:val="0"/>
              <w:spacing w:line="250" w:lineRule="auto"/>
              <w:rPr>
                <w:rFonts w:ascii="Arial"/>
                <w:sz w:val="21"/>
                <w:highlight w:val="none"/>
              </w:rPr>
            </w:pPr>
          </w:p>
          <w:p w14:paraId="7BFBC6EB">
            <w:pPr>
              <w:autoSpaceDE w:val="0"/>
              <w:autoSpaceDN w:val="0"/>
              <w:spacing w:line="250" w:lineRule="auto"/>
              <w:rPr>
                <w:rFonts w:ascii="Arial"/>
                <w:sz w:val="21"/>
                <w:highlight w:val="none"/>
              </w:rPr>
            </w:pPr>
          </w:p>
          <w:p w14:paraId="34349DE3">
            <w:pPr>
              <w:autoSpaceDE w:val="0"/>
              <w:autoSpaceDN w:val="0"/>
              <w:spacing w:line="250" w:lineRule="auto"/>
              <w:rPr>
                <w:rFonts w:ascii="Arial"/>
                <w:sz w:val="21"/>
                <w:highlight w:val="none"/>
              </w:rPr>
            </w:pPr>
          </w:p>
          <w:p w14:paraId="1E13E616">
            <w:pPr>
              <w:autoSpaceDE w:val="0"/>
              <w:autoSpaceDN w:val="0"/>
              <w:spacing w:line="250" w:lineRule="auto"/>
              <w:rPr>
                <w:rFonts w:ascii="Arial"/>
                <w:sz w:val="21"/>
                <w:highlight w:val="none"/>
              </w:rPr>
            </w:pPr>
          </w:p>
          <w:p w14:paraId="42FDA293">
            <w:pPr>
              <w:autoSpaceDE w:val="0"/>
              <w:autoSpaceDN w:val="0"/>
              <w:spacing w:line="250" w:lineRule="auto"/>
              <w:rPr>
                <w:rFonts w:ascii="Arial"/>
                <w:sz w:val="21"/>
                <w:highlight w:val="none"/>
              </w:rPr>
            </w:pPr>
          </w:p>
          <w:p w14:paraId="5BC29541">
            <w:pPr>
              <w:autoSpaceDE w:val="0"/>
              <w:autoSpaceDN w:val="0"/>
              <w:spacing w:line="251" w:lineRule="auto"/>
              <w:rPr>
                <w:rFonts w:ascii="Arial"/>
                <w:sz w:val="21"/>
                <w:highlight w:val="none"/>
              </w:rPr>
            </w:pPr>
          </w:p>
          <w:p w14:paraId="7F1AEBE2">
            <w:pPr>
              <w:autoSpaceDE w:val="0"/>
              <w:autoSpaceDN w:val="0"/>
              <w:spacing w:line="251" w:lineRule="auto"/>
              <w:rPr>
                <w:rFonts w:ascii="Arial"/>
                <w:sz w:val="21"/>
                <w:highlight w:val="none"/>
              </w:rPr>
            </w:pPr>
          </w:p>
          <w:p w14:paraId="1B8C5C4F">
            <w:pPr>
              <w:pStyle w:val="253"/>
              <w:autoSpaceDE w:val="0"/>
              <w:autoSpaceDN w:val="0"/>
              <w:spacing w:before="46" w:line="190" w:lineRule="exact"/>
              <w:ind w:left="286"/>
              <w:rPr>
                <w:sz w:val="14"/>
                <w:szCs w:val="14"/>
                <w:highlight w:val="none"/>
              </w:rPr>
            </w:pPr>
            <w:r>
              <w:rPr>
                <w:b/>
                <w:bCs/>
                <w:spacing w:val="-1"/>
                <w:position w:val="1"/>
                <w:sz w:val="14"/>
                <w:szCs w:val="14"/>
                <w:highlight w:val="none"/>
              </w:rPr>
              <w:t>35</w:t>
            </w:r>
          </w:p>
        </w:tc>
        <w:tc>
          <w:tcPr>
            <w:tcW w:w="1019" w:type="dxa"/>
            <w:tcBorders>
              <w:bottom w:val="nil"/>
            </w:tcBorders>
            <w:vAlign w:val="top"/>
          </w:tcPr>
          <w:p w14:paraId="5CEAF089">
            <w:pPr>
              <w:autoSpaceDE w:val="0"/>
              <w:autoSpaceDN w:val="0"/>
              <w:rPr>
                <w:rFonts w:ascii="Arial"/>
                <w:sz w:val="21"/>
                <w:highlight w:val="none"/>
              </w:rPr>
            </w:pPr>
          </w:p>
        </w:tc>
        <w:tc>
          <w:tcPr>
            <w:tcW w:w="5732" w:type="dxa"/>
            <w:vAlign w:val="top"/>
          </w:tcPr>
          <w:p w14:paraId="4EA9ADA5">
            <w:pPr>
              <w:autoSpaceDE w:val="0"/>
              <w:autoSpaceDN w:val="0"/>
              <w:spacing w:before="80" w:line="3991" w:lineRule="exact"/>
              <w:ind w:firstLine="98"/>
              <w:rPr>
                <w:highlight w:val="none"/>
              </w:rPr>
            </w:pPr>
            <w:r>
              <w:rPr>
                <w:position w:val="-79"/>
                <w:highlight w:val="none"/>
              </w:rPr>
              <w:drawing>
                <wp:inline distT="0" distB="0" distL="0" distR="0">
                  <wp:extent cx="3334385" cy="2534285"/>
                  <wp:effectExtent l="0" t="0" r="18415" b="1841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81"/>
                          <a:stretch>
                            <a:fillRect/>
                          </a:stretch>
                        </pic:blipFill>
                        <pic:spPr>
                          <a:xfrm>
                            <a:off x="0" y="0"/>
                            <a:ext cx="3334511" cy="2534411"/>
                          </a:xfrm>
                          <a:prstGeom prst="rect">
                            <a:avLst/>
                          </a:prstGeom>
                        </pic:spPr>
                      </pic:pic>
                    </a:graphicData>
                  </a:graphic>
                </wp:inline>
              </w:drawing>
            </w:r>
          </w:p>
        </w:tc>
        <w:tc>
          <w:tcPr>
            <w:tcW w:w="1909" w:type="dxa"/>
            <w:vAlign w:val="top"/>
          </w:tcPr>
          <w:p w14:paraId="6CCB80BE">
            <w:pPr>
              <w:autoSpaceDE w:val="0"/>
              <w:autoSpaceDN w:val="0"/>
              <w:spacing w:line="272" w:lineRule="auto"/>
              <w:rPr>
                <w:rFonts w:ascii="Arial"/>
                <w:sz w:val="21"/>
                <w:highlight w:val="none"/>
              </w:rPr>
            </w:pPr>
          </w:p>
          <w:p w14:paraId="50CAC6DF">
            <w:pPr>
              <w:autoSpaceDE w:val="0"/>
              <w:autoSpaceDN w:val="0"/>
              <w:spacing w:line="273" w:lineRule="auto"/>
              <w:rPr>
                <w:rFonts w:ascii="Arial"/>
                <w:sz w:val="21"/>
                <w:highlight w:val="none"/>
              </w:rPr>
            </w:pPr>
          </w:p>
          <w:p w14:paraId="4A9C3630">
            <w:pPr>
              <w:autoSpaceDE w:val="0"/>
              <w:autoSpaceDN w:val="0"/>
              <w:spacing w:line="273" w:lineRule="auto"/>
              <w:rPr>
                <w:rFonts w:ascii="Arial"/>
                <w:sz w:val="21"/>
                <w:highlight w:val="none"/>
              </w:rPr>
            </w:pPr>
          </w:p>
          <w:p w14:paraId="44B6E0D6">
            <w:pPr>
              <w:autoSpaceDE w:val="0"/>
              <w:autoSpaceDN w:val="0"/>
              <w:spacing w:line="273" w:lineRule="auto"/>
              <w:rPr>
                <w:rFonts w:ascii="Arial"/>
                <w:sz w:val="21"/>
                <w:highlight w:val="none"/>
              </w:rPr>
            </w:pPr>
          </w:p>
          <w:p w14:paraId="0FF72DDD">
            <w:pPr>
              <w:autoSpaceDE w:val="0"/>
              <w:autoSpaceDN w:val="0"/>
              <w:spacing w:line="273" w:lineRule="auto"/>
              <w:rPr>
                <w:rFonts w:ascii="Arial"/>
                <w:sz w:val="21"/>
                <w:highlight w:val="none"/>
              </w:rPr>
            </w:pPr>
          </w:p>
          <w:p w14:paraId="35C2E155">
            <w:pPr>
              <w:autoSpaceDE w:val="0"/>
              <w:autoSpaceDN w:val="0"/>
              <w:spacing w:line="273" w:lineRule="auto"/>
              <w:rPr>
                <w:rFonts w:ascii="Arial"/>
                <w:sz w:val="21"/>
                <w:highlight w:val="none"/>
              </w:rPr>
            </w:pPr>
          </w:p>
          <w:p w14:paraId="06ED5BD1">
            <w:pPr>
              <w:pStyle w:val="253"/>
              <w:autoSpaceDE w:val="0"/>
              <w:autoSpaceDN w:val="0"/>
              <w:spacing w:before="46" w:line="232" w:lineRule="auto"/>
              <w:ind w:left="37"/>
              <w:rPr>
                <w:sz w:val="14"/>
                <w:szCs w:val="14"/>
                <w:highlight w:val="none"/>
              </w:rPr>
            </w:pPr>
            <w:r>
              <w:rPr>
                <w:spacing w:val="7"/>
                <w:sz w:val="14"/>
                <w:szCs w:val="14"/>
                <w:highlight w:val="none"/>
              </w:rPr>
              <w:t>1.1、造型墙（仿古屋</w:t>
            </w:r>
          </w:p>
          <w:p w14:paraId="4E401B94">
            <w:pPr>
              <w:pStyle w:val="253"/>
              <w:autoSpaceDE w:val="0"/>
              <w:autoSpaceDN w:val="0"/>
              <w:spacing w:before="9" w:line="230" w:lineRule="auto"/>
              <w:ind w:left="26"/>
              <w:rPr>
                <w:sz w:val="14"/>
                <w:szCs w:val="14"/>
                <w:highlight w:val="none"/>
              </w:rPr>
            </w:pPr>
            <w:r>
              <w:rPr>
                <w:spacing w:val="7"/>
                <w:sz w:val="14"/>
                <w:szCs w:val="14"/>
                <w:highlight w:val="none"/>
              </w:rPr>
              <w:t>檐</w:t>
            </w:r>
            <w:r>
              <w:rPr>
                <w:spacing w:val="6"/>
                <w:sz w:val="14"/>
                <w:szCs w:val="14"/>
                <w:highlight w:val="none"/>
              </w:rPr>
              <w:t>）</w:t>
            </w:r>
            <w:r>
              <w:rPr>
                <w:spacing w:val="-40"/>
                <w:sz w:val="14"/>
                <w:szCs w:val="14"/>
                <w:highlight w:val="none"/>
              </w:rPr>
              <w:t xml:space="preserve"> </w:t>
            </w:r>
            <w:r>
              <w:rPr>
                <w:spacing w:val="6"/>
                <w:sz w:val="14"/>
                <w:szCs w:val="14"/>
                <w:highlight w:val="none"/>
              </w:rPr>
              <w:t>：</w:t>
            </w:r>
            <w:r>
              <w:rPr>
                <w:spacing w:val="7"/>
                <w:sz w:val="14"/>
                <w:szCs w:val="14"/>
                <w:highlight w:val="none"/>
              </w:rPr>
              <w:t>15厚阻燃板（木龙</w:t>
            </w:r>
          </w:p>
          <w:p w14:paraId="38069A55">
            <w:pPr>
              <w:pStyle w:val="253"/>
              <w:autoSpaceDE w:val="0"/>
              <w:autoSpaceDN w:val="0"/>
              <w:spacing w:before="9" w:line="244" w:lineRule="auto"/>
              <w:ind w:left="26" w:right="70"/>
              <w:rPr>
                <w:sz w:val="14"/>
                <w:szCs w:val="14"/>
                <w:highlight w:val="none"/>
              </w:rPr>
            </w:pPr>
            <w:r>
              <w:rPr>
                <w:spacing w:val="5"/>
                <w:sz w:val="14"/>
                <w:szCs w:val="14"/>
                <w:highlight w:val="none"/>
              </w:rPr>
              <w:t>骨）</w:t>
            </w:r>
            <w:r>
              <w:rPr>
                <w:spacing w:val="-41"/>
                <w:sz w:val="14"/>
                <w:szCs w:val="14"/>
                <w:highlight w:val="none"/>
              </w:rPr>
              <w:t xml:space="preserve"> </w:t>
            </w:r>
            <w:r>
              <w:rPr>
                <w:spacing w:val="5"/>
                <w:sz w:val="14"/>
                <w:szCs w:val="14"/>
                <w:highlight w:val="none"/>
              </w:rPr>
              <w:t>，密度板基层</w:t>
            </w:r>
            <w:r>
              <w:rPr>
                <w:spacing w:val="-40"/>
                <w:sz w:val="14"/>
                <w:szCs w:val="14"/>
                <w:highlight w:val="none"/>
              </w:rPr>
              <w:t xml:space="preserve"> </w:t>
            </w:r>
            <w:r>
              <w:rPr>
                <w:spacing w:val="5"/>
                <w:sz w:val="14"/>
                <w:szCs w:val="14"/>
                <w:highlight w:val="none"/>
              </w:rPr>
              <w:t>，水性漆</w:t>
            </w:r>
            <w:r>
              <w:rPr>
                <w:spacing w:val="10"/>
                <w:sz w:val="14"/>
                <w:szCs w:val="14"/>
                <w:highlight w:val="none"/>
              </w:rPr>
              <w:t>饰面；金色琉璃瓦（专业厂</w:t>
            </w:r>
            <w:r>
              <w:rPr>
                <w:spacing w:val="4"/>
                <w:sz w:val="14"/>
                <w:szCs w:val="14"/>
                <w:highlight w:val="none"/>
              </w:rPr>
              <w:t>家定制）</w:t>
            </w:r>
            <w:r>
              <w:rPr>
                <w:spacing w:val="-32"/>
                <w:sz w:val="14"/>
                <w:szCs w:val="14"/>
                <w:highlight w:val="none"/>
              </w:rPr>
              <w:t xml:space="preserve"> </w:t>
            </w:r>
            <w:r>
              <w:rPr>
                <w:spacing w:val="4"/>
                <w:sz w:val="14"/>
                <w:szCs w:val="14"/>
                <w:highlight w:val="none"/>
              </w:rPr>
              <w:t>。长8400</w:t>
            </w:r>
          </w:p>
        </w:tc>
        <w:tc>
          <w:tcPr>
            <w:tcW w:w="671" w:type="dxa"/>
            <w:vAlign w:val="top"/>
          </w:tcPr>
          <w:p w14:paraId="5E167037">
            <w:pPr>
              <w:autoSpaceDE w:val="0"/>
              <w:autoSpaceDN w:val="0"/>
              <w:spacing w:line="250" w:lineRule="auto"/>
              <w:rPr>
                <w:rFonts w:ascii="Arial"/>
                <w:sz w:val="21"/>
                <w:highlight w:val="none"/>
              </w:rPr>
            </w:pPr>
          </w:p>
          <w:p w14:paraId="05670B5A">
            <w:pPr>
              <w:autoSpaceDE w:val="0"/>
              <w:autoSpaceDN w:val="0"/>
              <w:spacing w:line="250" w:lineRule="auto"/>
              <w:rPr>
                <w:rFonts w:ascii="Arial"/>
                <w:sz w:val="21"/>
                <w:highlight w:val="none"/>
              </w:rPr>
            </w:pPr>
          </w:p>
          <w:p w14:paraId="509E4D6A">
            <w:pPr>
              <w:autoSpaceDE w:val="0"/>
              <w:autoSpaceDN w:val="0"/>
              <w:spacing w:line="250" w:lineRule="auto"/>
              <w:rPr>
                <w:rFonts w:ascii="Arial"/>
                <w:sz w:val="21"/>
                <w:highlight w:val="none"/>
              </w:rPr>
            </w:pPr>
          </w:p>
          <w:p w14:paraId="79DDA51E">
            <w:pPr>
              <w:autoSpaceDE w:val="0"/>
              <w:autoSpaceDN w:val="0"/>
              <w:spacing w:line="250" w:lineRule="auto"/>
              <w:rPr>
                <w:rFonts w:ascii="Arial"/>
                <w:sz w:val="21"/>
                <w:highlight w:val="none"/>
              </w:rPr>
            </w:pPr>
          </w:p>
          <w:p w14:paraId="29153051">
            <w:pPr>
              <w:autoSpaceDE w:val="0"/>
              <w:autoSpaceDN w:val="0"/>
              <w:spacing w:line="250" w:lineRule="auto"/>
              <w:rPr>
                <w:rFonts w:ascii="Arial"/>
                <w:sz w:val="21"/>
                <w:highlight w:val="none"/>
              </w:rPr>
            </w:pPr>
          </w:p>
          <w:p w14:paraId="75013CB4">
            <w:pPr>
              <w:autoSpaceDE w:val="0"/>
              <w:autoSpaceDN w:val="0"/>
              <w:spacing w:line="250" w:lineRule="auto"/>
              <w:rPr>
                <w:rFonts w:ascii="Arial"/>
                <w:sz w:val="21"/>
                <w:highlight w:val="none"/>
              </w:rPr>
            </w:pPr>
          </w:p>
          <w:p w14:paraId="5539205F">
            <w:pPr>
              <w:autoSpaceDE w:val="0"/>
              <w:autoSpaceDN w:val="0"/>
              <w:spacing w:line="251" w:lineRule="auto"/>
              <w:rPr>
                <w:rFonts w:ascii="Arial"/>
                <w:sz w:val="21"/>
                <w:highlight w:val="none"/>
              </w:rPr>
            </w:pPr>
          </w:p>
          <w:p w14:paraId="10613EA0">
            <w:pPr>
              <w:autoSpaceDE w:val="0"/>
              <w:autoSpaceDN w:val="0"/>
              <w:spacing w:line="251" w:lineRule="auto"/>
              <w:rPr>
                <w:rFonts w:ascii="Arial"/>
                <w:sz w:val="21"/>
                <w:highlight w:val="none"/>
              </w:rPr>
            </w:pPr>
          </w:p>
          <w:p w14:paraId="1531D4A4">
            <w:pPr>
              <w:pStyle w:val="253"/>
              <w:autoSpaceDE w:val="0"/>
              <w:autoSpaceDN w:val="0"/>
              <w:spacing w:before="46" w:line="231" w:lineRule="auto"/>
              <w:ind w:left="194"/>
              <w:rPr>
                <w:sz w:val="14"/>
                <w:szCs w:val="14"/>
                <w:highlight w:val="none"/>
              </w:rPr>
            </w:pPr>
            <w:r>
              <w:rPr>
                <w:spacing w:val="5"/>
                <w:sz w:val="14"/>
                <w:szCs w:val="14"/>
                <w:highlight w:val="none"/>
              </w:rPr>
              <w:t>延米</w:t>
            </w:r>
          </w:p>
        </w:tc>
        <w:tc>
          <w:tcPr>
            <w:tcW w:w="907" w:type="dxa"/>
            <w:vAlign w:val="top"/>
          </w:tcPr>
          <w:p w14:paraId="742AE180">
            <w:pPr>
              <w:autoSpaceDE w:val="0"/>
              <w:autoSpaceDN w:val="0"/>
              <w:spacing w:line="250" w:lineRule="auto"/>
              <w:rPr>
                <w:rFonts w:ascii="Arial"/>
                <w:sz w:val="21"/>
                <w:highlight w:val="none"/>
              </w:rPr>
            </w:pPr>
          </w:p>
          <w:p w14:paraId="4A439D48">
            <w:pPr>
              <w:autoSpaceDE w:val="0"/>
              <w:autoSpaceDN w:val="0"/>
              <w:spacing w:line="250" w:lineRule="auto"/>
              <w:rPr>
                <w:rFonts w:ascii="Arial"/>
                <w:sz w:val="21"/>
                <w:highlight w:val="none"/>
              </w:rPr>
            </w:pPr>
          </w:p>
          <w:p w14:paraId="4EEE4750">
            <w:pPr>
              <w:autoSpaceDE w:val="0"/>
              <w:autoSpaceDN w:val="0"/>
              <w:spacing w:line="250" w:lineRule="auto"/>
              <w:rPr>
                <w:rFonts w:ascii="Arial"/>
                <w:sz w:val="21"/>
                <w:highlight w:val="none"/>
              </w:rPr>
            </w:pPr>
          </w:p>
          <w:p w14:paraId="290126FE">
            <w:pPr>
              <w:autoSpaceDE w:val="0"/>
              <w:autoSpaceDN w:val="0"/>
              <w:spacing w:line="250" w:lineRule="auto"/>
              <w:rPr>
                <w:rFonts w:ascii="Arial"/>
                <w:sz w:val="21"/>
                <w:highlight w:val="none"/>
              </w:rPr>
            </w:pPr>
          </w:p>
          <w:p w14:paraId="770BBED3">
            <w:pPr>
              <w:autoSpaceDE w:val="0"/>
              <w:autoSpaceDN w:val="0"/>
              <w:spacing w:line="250" w:lineRule="auto"/>
              <w:rPr>
                <w:rFonts w:ascii="Arial"/>
                <w:sz w:val="21"/>
                <w:highlight w:val="none"/>
              </w:rPr>
            </w:pPr>
          </w:p>
          <w:p w14:paraId="1686C960">
            <w:pPr>
              <w:autoSpaceDE w:val="0"/>
              <w:autoSpaceDN w:val="0"/>
              <w:spacing w:line="250" w:lineRule="auto"/>
              <w:rPr>
                <w:rFonts w:ascii="Arial"/>
                <w:sz w:val="21"/>
                <w:highlight w:val="none"/>
              </w:rPr>
            </w:pPr>
          </w:p>
          <w:p w14:paraId="337D1DC6">
            <w:pPr>
              <w:autoSpaceDE w:val="0"/>
              <w:autoSpaceDN w:val="0"/>
              <w:spacing w:line="251" w:lineRule="auto"/>
              <w:rPr>
                <w:rFonts w:ascii="Arial"/>
                <w:sz w:val="21"/>
                <w:highlight w:val="none"/>
              </w:rPr>
            </w:pPr>
          </w:p>
          <w:p w14:paraId="07CD8221">
            <w:pPr>
              <w:autoSpaceDE w:val="0"/>
              <w:autoSpaceDN w:val="0"/>
              <w:spacing w:line="251" w:lineRule="auto"/>
              <w:rPr>
                <w:rFonts w:ascii="Arial"/>
                <w:sz w:val="21"/>
                <w:highlight w:val="none"/>
              </w:rPr>
            </w:pPr>
          </w:p>
          <w:p w14:paraId="63AB438A">
            <w:pPr>
              <w:pStyle w:val="253"/>
              <w:autoSpaceDE w:val="0"/>
              <w:autoSpaceDN w:val="0"/>
              <w:spacing w:before="46" w:line="190" w:lineRule="exact"/>
              <w:ind w:left="351"/>
              <w:rPr>
                <w:sz w:val="14"/>
                <w:szCs w:val="14"/>
                <w:highlight w:val="none"/>
              </w:rPr>
            </w:pPr>
            <w:r>
              <w:rPr>
                <w:spacing w:val="2"/>
                <w:position w:val="1"/>
                <w:sz w:val="14"/>
                <w:szCs w:val="14"/>
                <w:highlight w:val="none"/>
              </w:rPr>
              <w:t>8.4</w:t>
            </w:r>
          </w:p>
        </w:tc>
        <w:tc>
          <w:tcPr>
            <w:tcW w:w="1058" w:type="dxa"/>
            <w:vAlign w:val="top"/>
          </w:tcPr>
          <w:p w14:paraId="600C2E0F">
            <w:pPr>
              <w:autoSpaceDE w:val="0"/>
              <w:autoSpaceDN w:val="0"/>
              <w:rPr>
                <w:rFonts w:ascii="Arial"/>
                <w:sz w:val="21"/>
                <w:highlight w:val="none"/>
              </w:rPr>
            </w:pPr>
          </w:p>
        </w:tc>
        <w:tc>
          <w:tcPr>
            <w:tcW w:w="1161" w:type="dxa"/>
            <w:vAlign w:val="top"/>
          </w:tcPr>
          <w:p w14:paraId="028A57B2">
            <w:pPr>
              <w:autoSpaceDE w:val="0"/>
              <w:autoSpaceDN w:val="0"/>
              <w:rPr>
                <w:rFonts w:ascii="Arial"/>
                <w:sz w:val="21"/>
                <w:highlight w:val="none"/>
              </w:rPr>
            </w:pPr>
          </w:p>
        </w:tc>
        <w:tc>
          <w:tcPr>
            <w:tcW w:w="1404" w:type="dxa"/>
            <w:vAlign w:val="top"/>
          </w:tcPr>
          <w:p w14:paraId="74F24408">
            <w:pPr>
              <w:autoSpaceDE w:val="0"/>
              <w:autoSpaceDN w:val="0"/>
              <w:rPr>
                <w:rFonts w:ascii="Arial"/>
                <w:sz w:val="21"/>
                <w:highlight w:val="none"/>
              </w:rPr>
            </w:pPr>
          </w:p>
        </w:tc>
      </w:tr>
    </w:tbl>
    <w:p w14:paraId="101D0F68">
      <w:pPr>
        <w:rPr>
          <w:rFonts w:ascii="Arial"/>
          <w:sz w:val="21"/>
          <w:highlight w:val="none"/>
        </w:rPr>
      </w:pPr>
    </w:p>
    <w:p w14:paraId="4D353D68">
      <w:pPr>
        <w:rPr>
          <w:rFonts w:ascii="Arial" w:hAnsi="Arial" w:eastAsia="Arial" w:cs="Arial"/>
          <w:sz w:val="21"/>
          <w:szCs w:val="21"/>
          <w:highlight w:val="none"/>
        </w:rPr>
        <w:sectPr>
          <w:pgSz w:w="16837" w:h="11905"/>
          <w:pgMar w:top="2199" w:right="1234" w:bottom="0" w:left="1017" w:header="1365" w:footer="0" w:gutter="0"/>
          <w:cols w:space="720" w:num="1"/>
        </w:sectPr>
      </w:pPr>
    </w:p>
    <w:p w14:paraId="0D682867">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3DB3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B9B8B84">
            <w:pPr>
              <w:autoSpaceDE w:val="0"/>
              <w:autoSpaceDN w:val="0"/>
              <w:spacing w:line="283" w:lineRule="auto"/>
              <w:rPr>
                <w:rFonts w:ascii="Arial"/>
                <w:sz w:val="21"/>
                <w:highlight w:val="none"/>
              </w:rPr>
            </w:pPr>
          </w:p>
          <w:p w14:paraId="6C7E7023">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B235A68">
            <w:pPr>
              <w:autoSpaceDE w:val="0"/>
              <w:autoSpaceDN w:val="0"/>
              <w:spacing w:line="283" w:lineRule="auto"/>
              <w:rPr>
                <w:rFonts w:ascii="Arial"/>
                <w:sz w:val="21"/>
                <w:highlight w:val="none"/>
              </w:rPr>
            </w:pPr>
          </w:p>
          <w:p w14:paraId="5DACD7B2">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6BD87F1">
            <w:pPr>
              <w:autoSpaceDE w:val="0"/>
              <w:autoSpaceDN w:val="0"/>
              <w:spacing w:line="283" w:lineRule="auto"/>
              <w:rPr>
                <w:rFonts w:ascii="Arial"/>
                <w:sz w:val="21"/>
                <w:highlight w:val="none"/>
              </w:rPr>
            </w:pPr>
          </w:p>
          <w:p w14:paraId="15E5F965">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AA4F5C3">
            <w:pPr>
              <w:autoSpaceDE w:val="0"/>
              <w:autoSpaceDN w:val="0"/>
              <w:spacing w:line="283" w:lineRule="auto"/>
              <w:rPr>
                <w:rFonts w:ascii="Arial"/>
                <w:sz w:val="21"/>
                <w:highlight w:val="none"/>
              </w:rPr>
            </w:pPr>
          </w:p>
          <w:p w14:paraId="7E2921B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5EE7142">
            <w:pPr>
              <w:autoSpaceDE w:val="0"/>
              <w:autoSpaceDN w:val="0"/>
              <w:spacing w:line="283" w:lineRule="auto"/>
              <w:rPr>
                <w:rFonts w:ascii="Arial"/>
                <w:sz w:val="21"/>
                <w:highlight w:val="none"/>
              </w:rPr>
            </w:pPr>
          </w:p>
          <w:p w14:paraId="7A62757A">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2422DBB">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4E0645E">
            <w:pPr>
              <w:autoSpaceDE w:val="0"/>
              <w:autoSpaceDN w:val="0"/>
              <w:spacing w:line="283" w:lineRule="auto"/>
              <w:rPr>
                <w:rFonts w:ascii="Arial"/>
                <w:sz w:val="21"/>
                <w:highlight w:val="none"/>
              </w:rPr>
            </w:pPr>
          </w:p>
          <w:p w14:paraId="09FB3080">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F48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BD91A8A">
            <w:pPr>
              <w:autoSpaceDE w:val="0"/>
              <w:autoSpaceDN w:val="0"/>
              <w:rPr>
                <w:rFonts w:ascii="Arial"/>
                <w:sz w:val="21"/>
                <w:highlight w:val="none"/>
              </w:rPr>
            </w:pPr>
          </w:p>
        </w:tc>
        <w:tc>
          <w:tcPr>
            <w:tcW w:w="1019" w:type="dxa"/>
            <w:vMerge w:val="continue"/>
            <w:tcBorders>
              <w:top w:val="nil"/>
            </w:tcBorders>
            <w:vAlign w:val="top"/>
          </w:tcPr>
          <w:p w14:paraId="4FC8847E">
            <w:pPr>
              <w:autoSpaceDE w:val="0"/>
              <w:autoSpaceDN w:val="0"/>
              <w:rPr>
                <w:rFonts w:ascii="Arial"/>
                <w:sz w:val="21"/>
                <w:highlight w:val="none"/>
              </w:rPr>
            </w:pPr>
          </w:p>
        </w:tc>
        <w:tc>
          <w:tcPr>
            <w:tcW w:w="5732" w:type="dxa"/>
            <w:vMerge w:val="continue"/>
            <w:tcBorders>
              <w:top w:val="nil"/>
            </w:tcBorders>
            <w:vAlign w:val="top"/>
          </w:tcPr>
          <w:p w14:paraId="4E178261">
            <w:pPr>
              <w:autoSpaceDE w:val="0"/>
              <w:autoSpaceDN w:val="0"/>
              <w:rPr>
                <w:rFonts w:ascii="Arial"/>
                <w:sz w:val="21"/>
                <w:highlight w:val="none"/>
              </w:rPr>
            </w:pPr>
          </w:p>
        </w:tc>
        <w:tc>
          <w:tcPr>
            <w:tcW w:w="1909" w:type="dxa"/>
            <w:vMerge w:val="continue"/>
            <w:tcBorders>
              <w:top w:val="nil"/>
            </w:tcBorders>
            <w:vAlign w:val="top"/>
          </w:tcPr>
          <w:p w14:paraId="78F0BE7E">
            <w:pPr>
              <w:autoSpaceDE w:val="0"/>
              <w:autoSpaceDN w:val="0"/>
              <w:rPr>
                <w:rFonts w:ascii="Arial"/>
                <w:sz w:val="21"/>
                <w:highlight w:val="none"/>
              </w:rPr>
            </w:pPr>
          </w:p>
        </w:tc>
        <w:tc>
          <w:tcPr>
            <w:tcW w:w="671" w:type="dxa"/>
            <w:vMerge w:val="continue"/>
            <w:tcBorders>
              <w:top w:val="nil"/>
            </w:tcBorders>
            <w:vAlign w:val="top"/>
          </w:tcPr>
          <w:p w14:paraId="1857AB9F">
            <w:pPr>
              <w:autoSpaceDE w:val="0"/>
              <w:autoSpaceDN w:val="0"/>
              <w:rPr>
                <w:rFonts w:ascii="Arial"/>
                <w:sz w:val="21"/>
                <w:highlight w:val="none"/>
              </w:rPr>
            </w:pPr>
          </w:p>
        </w:tc>
        <w:tc>
          <w:tcPr>
            <w:tcW w:w="907" w:type="dxa"/>
            <w:vAlign w:val="top"/>
          </w:tcPr>
          <w:p w14:paraId="6B29418F">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1D0B705F">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75517EFF">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B7478AB">
            <w:pPr>
              <w:autoSpaceDE w:val="0"/>
              <w:autoSpaceDN w:val="0"/>
              <w:rPr>
                <w:rFonts w:ascii="Arial"/>
                <w:sz w:val="21"/>
                <w:highlight w:val="none"/>
              </w:rPr>
            </w:pPr>
          </w:p>
        </w:tc>
      </w:tr>
      <w:tr w14:paraId="4F13F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4" w:hRule="atLeast"/>
        </w:trPr>
        <w:tc>
          <w:tcPr>
            <w:tcW w:w="713" w:type="dxa"/>
            <w:vAlign w:val="top"/>
          </w:tcPr>
          <w:p w14:paraId="7FFD0DF0">
            <w:pPr>
              <w:autoSpaceDE w:val="0"/>
              <w:autoSpaceDN w:val="0"/>
              <w:spacing w:line="256" w:lineRule="auto"/>
              <w:rPr>
                <w:rFonts w:ascii="Arial"/>
                <w:sz w:val="21"/>
                <w:highlight w:val="none"/>
              </w:rPr>
            </w:pPr>
          </w:p>
          <w:p w14:paraId="6706469A">
            <w:pPr>
              <w:autoSpaceDE w:val="0"/>
              <w:autoSpaceDN w:val="0"/>
              <w:spacing w:line="256" w:lineRule="auto"/>
              <w:rPr>
                <w:rFonts w:ascii="Arial"/>
                <w:sz w:val="21"/>
                <w:highlight w:val="none"/>
              </w:rPr>
            </w:pPr>
          </w:p>
          <w:p w14:paraId="5F24FADC">
            <w:pPr>
              <w:autoSpaceDE w:val="0"/>
              <w:autoSpaceDN w:val="0"/>
              <w:spacing w:line="256" w:lineRule="auto"/>
              <w:rPr>
                <w:rFonts w:ascii="Arial"/>
                <w:sz w:val="21"/>
                <w:highlight w:val="none"/>
              </w:rPr>
            </w:pPr>
          </w:p>
          <w:p w14:paraId="702E619F">
            <w:pPr>
              <w:autoSpaceDE w:val="0"/>
              <w:autoSpaceDN w:val="0"/>
              <w:spacing w:line="257" w:lineRule="auto"/>
              <w:rPr>
                <w:rFonts w:ascii="Arial"/>
                <w:sz w:val="21"/>
                <w:highlight w:val="none"/>
              </w:rPr>
            </w:pPr>
          </w:p>
          <w:p w14:paraId="5BE2BB80">
            <w:pPr>
              <w:autoSpaceDE w:val="0"/>
              <w:autoSpaceDN w:val="0"/>
              <w:spacing w:line="257" w:lineRule="auto"/>
              <w:rPr>
                <w:rFonts w:ascii="Arial"/>
                <w:sz w:val="21"/>
                <w:highlight w:val="none"/>
              </w:rPr>
            </w:pPr>
          </w:p>
          <w:p w14:paraId="7EAE849A">
            <w:pPr>
              <w:autoSpaceDE w:val="0"/>
              <w:autoSpaceDN w:val="0"/>
              <w:spacing w:line="257" w:lineRule="auto"/>
              <w:rPr>
                <w:rFonts w:ascii="Arial"/>
                <w:sz w:val="21"/>
                <w:highlight w:val="none"/>
              </w:rPr>
            </w:pPr>
          </w:p>
          <w:p w14:paraId="724EBAD4">
            <w:pPr>
              <w:pStyle w:val="253"/>
              <w:autoSpaceDE w:val="0"/>
              <w:autoSpaceDN w:val="0"/>
              <w:spacing w:before="46" w:line="190" w:lineRule="exact"/>
              <w:ind w:left="286"/>
              <w:rPr>
                <w:sz w:val="14"/>
                <w:szCs w:val="14"/>
                <w:highlight w:val="none"/>
              </w:rPr>
            </w:pPr>
            <w:r>
              <w:rPr>
                <w:b/>
                <w:bCs/>
                <w:spacing w:val="-1"/>
                <w:position w:val="1"/>
                <w:sz w:val="14"/>
                <w:szCs w:val="14"/>
                <w:highlight w:val="none"/>
              </w:rPr>
              <w:t>36</w:t>
            </w:r>
          </w:p>
        </w:tc>
        <w:tc>
          <w:tcPr>
            <w:tcW w:w="1019" w:type="dxa"/>
            <w:vMerge w:val="restart"/>
            <w:tcBorders>
              <w:bottom w:val="nil"/>
            </w:tcBorders>
            <w:vAlign w:val="top"/>
          </w:tcPr>
          <w:p w14:paraId="68432C9D">
            <w:pPr>
              <w:autoSpaceDE w:val="0"/>
              <w:autoSpaceDN w:val="0"/>
              <w:spacing w:line="255" w:lineRule="auto"/>
              <w:rPr>
                <w:rFonts w:ascii="Arial"/>
                <w:sz w:val="21"/>
                <w:highlight w:val="none"/>
              </w:rPr>
            </w:pPr>
          </w:p>
          <w:p w14:paraId="400F19BE">
            <w:pPr>
              <w:autoSpaceDE w:val="0"/>
              <w:autoSpaceDN w:val="0"/>
              <w:spacing w:line="255" w:lineRule="auto"/>
              <w:rPr>
                <w:rFonts w:ascii="Arial"/>
                <w:sz w:val="21"/>
                <w:highlight w:val="none"/>
              </w:rPr>
            </w:pPr>
          </w:p>
          <w:p w14:paraId="7FE5DF21">
            <w:pPr>
              <w:autoSpaceDE w:val="0"/>
              <w:autoSpaceDN w:val="0"/>
              <w:spacing w:line="255" w:lineRule="auto"/>
              <w:rPr>
                <w:rFonts w:ascii="Arial"/>
                <w:sz w:val="21"/>
                <w:highlight w:val="none"/>
              </w:rPr>
            </w:pPr>
          </w:p>
          <w:p w14:paraId="4FEB4E45">
            <w:pPr>
              <w:autoSpaceDE w:val="0"/>
              <w:autoSpaceDN w:val="0"/>
              <w:spacing w:line="255" w:lineRule="auto"/>
              <w:rPr>
                <w:rFonts w:ascii="Arial"/>
                <w:sz w:val="21"/>
                <w:highlight w:val="none"/>
              </w:rPr>
            </w:pPr>
          </w:p>
          <w:p w14:paraId="091892DA">
            <w:pPr>
              <w:autoSpaceDE w:val="0"/>
              <w:autoSpaceDN w:val="0"/>
              <w:spacing w:line="256" w:lineRule="auto"/>
              <w:rPr>
                <w:rFonts w:ascii="Arial"/>
                <w:sz w:val="21"/>
                <w:highlight w:val="none"/>
              </w:rPr>
            </w:pPr>
          </w:p>
          <w:p w14:paraId="064F6B0D">
            <w:pPr>
              <w:autoSpaceDE w:val="0"/>
              <w:autoSpaceDN w:val="0"/>
              <w:spacing w:line="256" w:lineRule="auto"/>
              <w:rPr>
                <w:rFonts w:ascii="Arial"/>
                <w:sz w:val="21"/>
                <w:highlight w:val="none"/>
              </w:rPr>
            </w:pPr>
          </w:p>
          <w:p w14:paraId="52FECD3D">
            <w:pPr>
              <w:autoSpaceDE w:val="0"/>
              <w:autoSpaceDN w:val="0"/>
              <w:spacing w:line="256" w:lineRule="auto"/>
              <w:rPr>
                <w:rFonts w:ascii="Arial"/>
                <w:sz w:val="21"/>
                <w:highlight w:val="none"/>
              </w:rPr>
            </w:pPr>
          </w:p>
          <w:p w14:paraId="57C1A0FD">
            <w:pPr>
              <w:autoSpaceDE w:val="0"/>
              <w:autoSpaceDN w:val="0"/>
              <w:spacing w:line="256" w:lineRule="auto"/>
              <w:rPr>
                <w:rFonts w:ascii="Arial"/>
                <w:sz w:val="21"/>
                <w:highlight w:val="none"/>
              </w:rPr>
            </w:pPr>
          </w:p>
          <w:p w14:paraId="5C845F06">
            <w:pPr>
              <w:autoSpaceDE w:val="0"/>
              <w:autoSpaceDN w:val="0"/>
              <w:spacing w:line="256" w:lineRule="auto"/>
              <w:rPr>
                <w:rFonts w:ascii="Arial"/>
                <w:sz w:val="21"/>
                <w:highlight w:val="none"/>
              </w:rPr>
            </w:pPr>
          </w:p>
          <w:p w14:paraId="61CF5217">
            <w:pPr>
              <w:autoSpaceDE w:val="0"/>
              <w:autoSpaceDN w:val="0"/>
              <w:spacing w:line="256" w:lineRule="auto"/>
              <w:rPr>
                <w:rFonts w:ascii="Arial"/>
                <w:sz w:val="21"/>
                <w:highlight w:val="none"/>
              </w:rPr>
            </w:pPr>
          </w:p>
          <w:p w14:paraId="7A398AB3">
            <w:pPr>
              <w:autoSpaceDE w:val="0"/>
              <w:autoSpaceDN w:val="0"/>
              <w:spacing w:line="256" w:lineRule="auto"/>
              <w:rPr>
                <w:rFonts w:ascii="Arial"/>
                <w:sz w:val="21"/>
                <w:highlight w:val="none"/>
              </w:rPr>
            </w:pPr>
          </w:p>
          <w:p w14:paraId="7C8E538C">
            <w:pPr>
              <w:autoSpaceDE w:val="0"/>
              <w:autoSpaceDN w:val="0"/>
              <w:spacing w:line="256" w:lineRule="auto"/>
              <w:rPr>
                <w:rFonts w:ascii="Arial"/>
                <w:sz w:val="21"/>
                <w:highlight w:val="none"/>
              </w:rPr>
            </w:pPr>
          </w:p>
          <w:p w14:paraId="57146DE2">
            <w:pPr>
              <w:pStyle w:val="253"/>
              <w:autoSpaceDE w:val="0"/>
              <w:autoSpaceDN w:val="0"/>
              <w:spacing w:before="46" w:line="231" w:lineRule="auto"/>
              <w:ind w:left="208"/>
              <w:rPr>
                <w:sz w:val="14"/>
                <w:szCs w:val="14"/>
                <w:highlight w:val="none"/>
              </w:rPr>
            </w:pPr>
            <w:r>
              <w:rPr>
                <w:spacing w:val="7"/>
                <w:sz w:val="14"/>
                <w:szCs w:val="14"/>
                <w:highlight w:val="none"/>
              </w:rPr>
              <w:t>场景制作</w:t>
            </w:r>
          </w:p>
        </w:tc>
        <w:tc>
          <w:tcPr>
            <w:tcW w:w="5732" w:type="dxa"/>
            <w:vAlign w:val="top"/>
          </w:tcPr>
          <w:p w14:paraId="43C3AB41">
            <w:pPr>
              <w:autoSpaceDE w:val="0"/>
              <w:autoSpaceDN w:val="0"/>
              <w:spacing w:before="95" w:line="3125" w:lineRule="exact"/>
              <w:ind w:firstLine="134"/>
              <w:rPr>
                <w:highlight w:val="none"/>
              </w:rPr>
            </w:pPr>
            <w:r>
              <w:rPr>
                <w:highlight w:val="none"/>
              </w:rPr>
              <w:drawing>
                <wp:anchor distT="0" distB="0" distL="0" distR="0" simplePos="0" relativeHeight="251667456"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8"/>
                          <a:stretch>
                            <a:fillRect/>
                          </a:stretch>
                        </pic:blipFill>
                        <pic:spPr>
                          <a:xfrm>
                            <a:off x="0" y="0"/>
                            <a:ext cx="606552" cy="13334"/>
                          </a:xfrm>
                          <a:prstGeom prst="rect">
                            <a:avLst/>
                          </a:prstGeom>
                        </pic:spPr>
                      </pic:pic>
                    </a:graphicData>
                  </a:graphic>
                </wp:anchor>
              </w:drawing>
            </w:r>
            <w:r>
              <w:rPr>
                <w:position w:val="-62"/>
                <w:highlight w:val="none"/>
              </w:rPr>
              <w:drawing>
                <wp:inline distT="0" distB="0" distL="0" distR="0">
                  <wp:extent cx="3380105" cy="1983740"/>
                  <wp:effectExtent l="0" t="0" r="10795" b="1651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2"/>
                          <a:stretch>
                            <a:fillRect/>
                          </a:stretch>
                        </pic:blipFill>
                        <pic:spPr>
                          <a:xfrm>
                            <a:off x="0" y="0"/>
                            <a:ext cx="3380232" cy="1984247"/>
                          </a:xfrm>
                          <a:prstGeom prst="rect">
                            <a:avLst/>
                          </a:prstGeom>
                        </pic:spPr>
                      </pic:pic>
                    </a:graphicData>
                  </a:graphic>
                </wp:inline>
              </w:drawing>
            </w:r>
          </w:p>
        </w:tc>
        <w:tc>
          <w:tcPr>
            <w:tcW w:w="1909" w:type="dxa"/>
            <w:vAlign w:val="top"/>
          </w:tcPr>
          <w:p w14:paraId="47527613">
            <w:pPr>
              <w:autoSpaceDE w:val="0"/>
              <w:autoSpaceDN w:val="0"/>
              <w:spacing w:line="247" w:lineRule="auto"/>
              <w:rPr>
                <w:rFonts w:ascii="Arial"/>
                <w:sz w:val="21"/>
                <w:highlight w:val="none"/>
              </w:rPr>
            </w:pPr>
          </w:p>
          <w:p w14:paraId="7B29E9BC">
            <w:pPr>
              <w:autoSpaceDE w:val="0"/>
              <w:autoSpaceDN w:val="0"/>
              <w:spacing w:line="247" w:lineRule="auto"/>
              <w:rPr>
                <w:rFonts w:ascii="Arial"/>
                <w:sz w:val="21"/>
                <w:highlight w:val="none"/>
              </w:rPr>
            </w:pPr>
          </w:p>
          <w:p w14:paraId="6C6553EC">
            <w:pPr>
              <w:autoSpaceDE w:val="0"/>
              <w:autoSpaceDN w:val="0"/>
              <w:spacing w:line="248" w:lineRule="auto"/>
              <w:rPr>
                <w:rFonts w:ascii="Arial"/>
                <w:sz w:val="21"/>
                <w:highlight w:val="none"/>
              </w:rPr>
            </w:pPr>
          </w:p>
          <w:p w14:paraId="21B329D6">
            <w:pPr>
              <w:autoSpaceDE w:val="0"/>
              <w:autoSpaceDN w:val="0"/>
              <w:spacing w:line="248" w:lineRule="auto"/>
              <w:rPr>
                <w:rFonts w:ascii="Arial"/>
                <w:sz w:val="21"/>
                <w:highlight w:val="none"/>
              </w:rPr>
            </w:pPr>
          </w:p>
          <w:p w14:paraId="675C07AB">
            <w:pPr>
              <w:pStyle w:val="253"/>
              <w:autoSpaceDE w:val="0"/>
              <w:autoSpaceDN w:val="0"/>
              <w:spacing w:before="46" w:line="243" w:lineRule="auto"/>
              <w:ind w:left="28" w:right="73" w:firstLine="9"/>
              <w:rPr>
                <w:sz w:val="14"/>
                <w:szCs w:val="14"/>
                <w:highlight w:val="none"/>
              </w:rPr>
            </w:pPr>
            <w:r>
              <w:rPr>
                <w:spacing w:val="6"/>
                <w:sz w:val="14"/>
                <w:szCs w:val="14"/>
                <w:highlight w:val="none"/>
              </w:rPr>
              <w:t>1.3、镂空花格：</w:t>
            </w:r>
            <w:r>
              <w:rPr>
                <w:spacing w:val="-40"/>
                <w:sz w:val="14"/>
                <w:szCs w:val="14"/>
                <w:highlight w:val="none"/>
              </w:rPr>
              <w:t xml:space="preserve"> </w:t>
            </w:r>
            <w:r>
              <w:rPr>
                <w:spacing w:val="6"/>
                <w:sz w:val="14"/>
                <w:szCs w:val="14"/>
                <w:highlight w:val="none"/>
              </w:rPr>
              <w:t>实木，手</w:t>
            </w:r>
            <w:r>
              <w:rPr>
                <w:spacing w:val="9"/>
                <w:sz w:val="14"/>
                <w:szCs w:val="14"/>
                <w:highlight w:val="none"/>
              </w:rPr>
              <w:t>工擦色，清油。（专业厂家</w:t>
            </w:r>
            <w:r>
              <w:rPr>
                <w:spacing w:val="8"/>
                <w:sz w:val="14"/>
                <w:szCs w:val="14"/>
                <w:highlight w:val="none"/>
              </w:rPr>
              <w:t>定制</w:t>
            </w:r>
            <w:r>
              <w:rPr>
                <w:spacing w:val="2"/>
                <w:sz w:val="14"/>
                <w:szCs w:val="14"/>
                <w:highlight w:val="none"/>
              </w:rPr>
              <w:t>）</w:t>
            </w:r>
            <w:r>
              <w:rPr>
                <w:spacing w:val="-37"/>
                <w:sz w:val="14"/>
                <w:szCs w:val="14"/>
                <w:highlight w:val="none"/>
              </w:rPr>
              <w:t xml:space="preserve"> </w:t>
            </w:r>
            <w:r>
              <w:rPr>
                <w:spacing w:val="2"/>
                <w:sz w:val="14"/>
                <w:szCs w:val="14"/>
                <w:highlight w:val="none"/>
              </w:rPr>
              <w:t>；</w:t>
            </w:r>
            <w:r>
              <w:rPr>
                <w:spacing w:val="8"/>
                <w:sz w:val="14"/>
                <w:szCs w:val="14"/>
                <w:highlight w:val="none"/>
              </w:rPr>
              <w:t>实木圆柱（直径</w:t>
            </w:r>
          </w:p>
          <w:p w14:paraId="1EA5D8B1">
            <w:pPr>
              <w:pStyle w:val="253"/>
              <w:autoSpaceDE w:val="0"/>
              <w:autoSpaceDN w:val="0"/>
              <w:spacing w:before="1" w:line="242" w:lineRule="auto"/>
              <w:ind w:left="26" w:right="66" w:firstLine="2"/>
              <w:rPr>
                <w:sz w:val="14"/>
                <w:szCs w:val="14"/>
                <w:highlight w:val="none"/>
              </w:rPr>
            </w:pPr>
            <w:r>
              <w:rPr>
                <w:spacing w:val="6"/>
                <w:sz w:val="14"/>
                <w:szCs w:val="14"/>
                <w:highlight w:val="none"/>
              </w:rPr>
              <w:t>280高3000；数量4根</w:t>
            </w:r>
            <w:r>
              <w:rPr>
                <w:spacing w:val="4"/>
                <w:sz w:val="14"/>
                <w:szCs w:val="14"/>
                <w:highlight w:val="none"/>
              </w:rPr>
              <w:t>）</w:t>
            </w:r>
            <w:r>
              <w:rPr>
                <w:spacing w:val="-39"/>
                <w:sz w:val="14"/>
                <w:szCs w:val="14"/>
                <w:highlight w:val="none"/>
              </w:rPr>
              <w:t xml:space="preserve"> </w:t>
            </w:r>
            <w:r>
              <w:rPr>
                <w:spacing w:val="4"/>
                <w:sz w:val="14"/>
                <w:szCs w:val="14"/>
                <w:highlight w:val="none"/>
              </w:rPr>
              <w:t>：</w:t>
            </w:r>
            <w:r>
              <w:rPr>
                <w:spacing w:val="6"/>
                <w:sz w:val="14"/>
                <w:szCs w:val="14"/>
                <w:highlight w:val="none"/>
              </w:rPr>
              <w:t>实</w:t>
            </w:r>
            <w:r>
              <w:rPr>
                <w:spacing w:val="10"/>
                <w:sz w:val="14"/>
                <w:szCs w:val="14"/>
                <w:highlight w:val="none"/>
              </w:rPr>
              <w:t>木，手工擦色，清油。（专</w:t>
            </w:r>
            <w:r>
              <w:rPr>
                <w:spacing w:val="7"/>
                <w:sz w:val="14"/>
                <w:szCs w:val="14"/>
                <w:highlight w:val="none"/>
              </w:rPr>
              <w:t>业厂家定制）</w:t>
            </w:r>
          </w:p>
          <w:p w14:paraId="4725EC3A">
            <w:pPr>
              <w:pStyle w:val="253"/>
              <w:autoSpaceDE w:val="0"/>
              <w:autoSpaceDN w:val="0"/>
              <w:spacing w:line="230" w:lineRule="auto"/>
              <w:ind w:left="27"/>
              <w:rPr>
                <w:sz w:val="14"/>
                <w:szCs w:val="14"/>
                <w:highlight w:val="none"/>
              </w:rPr>
            </w:pPr>
            <w:r>
              <w:rPr>
                <w:spacing w:val="7"/>
                <w:sz w:val="14"/>
                <w:szCs w:val="14"/>
                <w:highlight w:val="none"/>
              </w:rPr>
              <w:t>规格：长10500.见详图</w:t>
            </w:r>
          </w:p>
        </w:tc>
        <w:tc>
          <w:tcPr>
            <w:tcW w:w="671" w:type="dxa"/>
            <w:vAlign w:val="top"/>
          </w:tcPr>
          <w:p w14:paraId="06B8240B">
            <w:pPr>
              <w:autoSpaceDE w:val="0"/>
              <w:autoSpaceDN w:val="0"/>
              <w:spacing w:line="256" w:lineRule="auto"/>
              <w:rPr>
                <w:rFonts w:ascii="Arial"/>
                <w:sz w:val="21"/>
                <w:highlight w:val="none"/>
              </w:rPr>
            </w:pPr>
          </w:p>
          <w:p w14:paraId="716EFCDD">
            <w:pPr>
              <w:autoSpaceDE w:val="0"/>
              <w:autoSpaceDN w:val="0"/>
              <w:spacing w:line="256" w:lineRule="auto"/>
              <w:rPr>
                <w:rFonts w:ascii="Arial"/>
                <w:sz w:val="21"/>
                <w:highlight w:val="none"/>
              </w:rPr>
            </w:pPr>
          </w:p>
          <w:p w14:paraId="6316A2CD">
            <w:pPr>
              <w:autoSpaceDE w:val="0"/>
              <w:autoSpaceDN w:val="0"/>
              <w:spacing w:line="256" w:lineRule="auto"/>
              <w:rPr>
                <w:rFonts w:ascii="Arial"/>
                <w:sz w:val="21"/>
                <w:highlight w:val="none"/>
              </w:rPr>
            </w:pPr>
          </w:p>
          <w:p w14:paraId="2A0FF7EA">
            <w:pPr>
              <w:autoSpaceDE w:val="0"/>
              <w:autoSpaceDN w:val="0"/>
              <w:spacing w:line="257" w:lineRule="auto"/>
              <w:rPr>
                <w:rFonts w:ascii="Arial"/>
                <w:sz w:val="21"/>
                <w:highlight w:val="none"/>
              </w:rPr>
            </w:pPr>
          </w:p>
          <w:p w14:paraId="43F6E1CD">
            <w:pPr>
              <w:autoSpaceDE w:val="0"/>
              <w:autoSpaceDN w:val="0"/>
              <w:spacing w:line="257" w:lineRule="auto"/>
              <w:rPr>
                <w:rFonts w:ascii="Arial"/>
                <w:sz w:val="21"/>
                <w:highlight w:val="none"/>
              </w:rPr>
            </w:pPr>
          </w:p>
          <w:p w14:paraId="559907A1">
            <w:pPr>
              <w:autoSpaceDE w:val="0"/>
              <w:autoSpaceDN w:val="0"/>
              <w:spacing w:line="257" w:lineRule="auto"/>
              <w:rPr>
                <w:rFonts w:ascii="Arial"/>
                <w:sz w:val="21"/>
                <w:highlight w:val="none"/>
              </w:rPr>
            </w:pPr>
          </w:p>
          <w:p w14:paraId="4C6C38EA">
            <w:pPr>
              <w:pStyle w:val="253"/>
              <w:autoSpaceDE w:val="0"/>
              <w:autoSpaceDN w:val="0"/>
              <w:spacing w:before="46" w:line="232" w:lineRule="auto"/>
              <w:ind w:left="270"/>
              <w:rPr>
                <w:sz w:val="14"/>
                <w:szCs w:val="14"/>
                <w:highlight w:val="none"/>
              </w:rPr>
            </w:pPr>
            <w:r>
              <w:rPr>
                <w:sz w:val="14"/>
                <w:szCs w:val="14"/>
                <w:highlight w:val="none"/>
              </w:rPr>
              <w:t>项</w:t>
            </w:r>
          </w:p>
        </w:tc>
        <w:tc>
          <w:tcPr>
            <w:tcW w:w="907" w:type="dxa"/>
            <w:vAlign w:val="top"/>
          </w:tcPr>
          <w:p w14:paraId="45E1C2DF">
            <w:pPr>
              <w:autoSpaceDE w:val="0"/>
              <w:autoSpaceDN w:val="0"/>
              <w:spacing w:line="256" w:lineRule="auto"/>
              <w:rPr>
                <w:rFonts w:ascii="Arial"/>
                <w:sz w:val="21"/>
                <w:highlight w:val="none"/>
              </w:rPr>
            </w:pPr>
          </w:p>
          <w:p w14:paraId="3E970597">
            <w:pPr>
              <w:autoSpaceDE w:val="0"/>
              <w:autoSpaceDN w:val="0"/>
              <w:spacing w:line="256" w:lineRule="auto"/>
              <w:rPr>
                <w:rFonts w:ascii="Arial"/>
                <w:sz w:val="21"/>
                <w:highlight w:val="none"/>
              </w:rPr>
            </w:pPr>
          </w:p>
          <w:p w14:paraId="125540C5">
            <w:pPr>
              <w:autoSpaceDE w:val="0"/>
              <w:autoSpaceDN w:val="0"/>
              <w:spacing w:line="256" w:lineRule="auto"/>
              <w:rPr>
                <w:rFonts w:ascii="Arial"/>
                <w:sz w:val="21"/>
                <w:highlight w:val="none"/>
              </w:rPr>
            </w:pPr>
          </w:p>
          <w:p w14:paraId="7EA0CF72">
            <w:pPr>
              <w:autoSpaceDE w:val="0"/>
              <w:autoSpaceDN w:val="0"/>
              <w:spacing w:line="257" w:lineRule="auto"/>
              <w:rPr>
                <w:rFonts w:ascii="Arial"/>
                <w:sz w:val="21"/>
                <w:highlight w:val="none"/>
              </w:rPr>
            </w:pPr>
          </w:p>
          <w:p w14:paraId="56243F3D">
            <w:pPr>
              <w:autoSpaceDE w:val="0"/>
              <w:autoSpaceDN w:val="0"/>
              <w:spacing w:line="257" w:lineRule="auto"/>
              <w:rPr>
                <w:rFonts w:ascii="Arial"/>
                <w:sz w:val="21"/>
                <w:highlight w:val="none"/>
              </w:rPr>
            </w:pPr>
          </w:p>
          <w:p w14:paraId="6D9356E8">
            <w:pPr>
              <w:autoSpaceDE w:val="0"/>
              <w:autoSpaceDN w:val="0"/>
              <w:spacing w:line="257" w:lineRule="auto"/>
              <w:rPr>
                <w:rFonts w:ascii="Arial"/>
                <w:sz w:val="21"/>
                <w:highlight w:val="none"/>
              </w:rPr>
            </w:pPr>
          </w:p>
          <w:p w14:paraId="458B0829">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174D727B">
            <w:pPr>
              <w:autoSpaceDE w:val="0"/>
              <w:autoSpaceDN w:val="0"/>
              <w:rPr>
                <w:rFonts w:ascii="Arial"/>
                <w:sz w:val="21"/>
                <w:highlight w:val="none"/>
              </w:rPr>
            </w:pPr>
          </w:p>
        </w:tc>
        <w:tc>
          <w:tcPr>
            <w:tcW w:w="1161" w:type="dxa"/>
            <w:vAlign w:val="top"/>
          </w:tcPr>
          <w:p w14:paraId="501CA68E">
            <w:pPr>
              <w:autoSpaceDE w:val="0"/>
              <w:autoSpaceDN w:val="0"/>
              <w:rPr>
                <w:rFonts w:ascii="Arial"/>
                <w:sz w:val="21"/>
                <w:highlight w:val="none"/>
              </w:rPr>
            </w:pPr>
          </w:p>
        </w:tc>
        <w:tc>
          <w:tcPr>
            <w:tcW w:w="1404" w:type="dxa"/>
            <w:vAlign w:val="top"/>
          </w:tcPr>
          <w:p w14:paraId="4ACDD719">
            <w:pPr>
              <w:autoSpaceDE w:val="0"/>
              <w:autoSpaceDN w:val="0"/>
              <w:rPr>
                <w:rFonts w:ascii="Arial"/>
                <w:sz w:val="21"/>
                <w:highlight w:val="none"/>
              </w:rPr>
            </w:pPr>
          </w:p>
        </w:tc>
      </w:tr>
      <w:tr w14:paraId="151A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0" w:hRule="atLeast"/>
        </w:trPr>
        <w:tc>
          <w:tcPr>
            <w:tcW w:w="713" w:type="dxa"/>
            <w:vAlign w:val="top"/>
          </w:tcPr>
          <w:p w14:paraId="11DE4D0A">
            <w:pPr>
              <w:autoSpaceDE w:val="0"/>
              <w:autoSpaceDN w:val="0"/>
              <w:spacing w:line="249" w:lineRule="auto"/>
              <w:rPr>
                <w:rFonts w:ascii="Arial"/>
                <w:sz w:val="21"/>
                <w:highlight w:val="none"/>
              </w:rPr>
            </w:pPr>
          </w:p>
          <w:p w14:paraId="3DF9FE2F">
            <w:pPr>
              <w:autoSpaceDE w:val="0"/>
              <w:autoSpaceDN w:val="0"/>
              <w:spacing w:line="249" w:lineRule="auto"/>
              <w:rPr>
                <w:rFonts w:ascii="Arial"/>
                <w:sz w:val="21"/>
                <w:highlight w:val="none"/>
              </w:rPr>
            </w:pPr>
          </w:p>
          <w:p w14:paraId="64A82D2E">
            <w:pPr>
              <w:autoSpaceDE w:val="0"/>
              <w:autoSpaceDN w:val="0"/>
              <w:spacing w:line="249" w:lineRule="auto"/>
              <w:rPr>
                <w:rFonts w:ascii="Arial"/>
                <w:sz w:val="21"/>
                <w:highlight w:val="none"/>
              </w:rPr>
            </w:pPr>
          </w:p>
          <w:p w14:paraId="6BC3F05C">
            <w:pPr>
              <w:autoSpaceDE w:val="0"/>
              <w:autoSpaceDN w:val="0"/>
              <w:spacing w:line="249" w:lineRule="auto"/>
              <w:rPr>
                <w:rFonts w:ascii="Arial"/>
                <w:sz w:val="21"/>
                <w:highlight w:val="none"/>
              </w:rPr>
            </w:pPr>
          </w:p>
          <w:p w14:paraId="058A229F">
            <w:pPr>
              <w:autoSpaceDE w:val="0"/>
              <w:autoSpaceDN w:val="0"/>
              <w:spacing w:line="249" w:lineRule="auto"/>
              <w:rPr>
                <w:rFonts w:ascii="Arial"/>
                <w:sz w:val="21"/>
                <w:highlight w:val="none"/>
              </w:rPr>
            </w:pPr>
          </w:p>
          <w:p w14:paraId="5037A388">
            <w:pPr>
              <w:autoSpaceDE w:val="0"/>
              <w:autoSpaceDN w:val="0"/>
              <w:spacing w:line="249" w:lineRule="auto"/>
              <w:rPr>
                <w:rFonts w:ascii="Arial"/>
                <w:sz w:val="21"/>
                <w:highlight w:val="none"/>
              </w:rPr>
            </w:pPr>
          </w:p>
          <w:p w14:paraId="11373C06">
            <w:pPr>
              <w:autoSpaceDE w:val="0"/>
              <w:autoSpaceDN w:val="0"/>
              <w:spacing w:line="250" w:lineRule="auto"/>
              <w:rPr>
                <w:rFonts w:ascii="Arial"/>
                <w:sz w:val="21"/>
                <w:highlight w:val="none"/>
              </w:rPr>
            </w:pPr>
          </w:p>
          <w:p w14:paraId="1E0FBF29">
            <w:pPr>
              <w:pStyle w:val="253"/>
              <w:autoSpaceDE w:val="0"/>
              <w:autoSpaceDN w:val="0"/>
              <w:spacing w:before="46" w:line="190" w:lineRule="exact"/>
              <w:ind w:left="286"/>
              <w:rPr>
                <w:sz w:val="14"/>
                <w:szCs w:val="14"/>
                <w:highlight w:val="none"/>
              </w:rPr>
            </w:pPr>
            <w:r>
              <w:rPr>
                <w:b/>
                <w:bCs/>
                <w:spacing w:val="-1"/>
                <w:position w:val="1"/>
                <w:sz w:val="14"/>
                <w:szCs w:val="14"/>
                <w:highlight w:val="none"/>
              </w:rPr>
              <w:t>37</w:t>
            </w:r>
          </w:p>
        </w:tc>
        <w:tc>
          <w:tcPr>
            <w:tcW w:w="1019" w:type="dxa"/>
            <w:vMerge w:val="continue"/>
            <w:tcBorders>
              <w:top w:val="nil"/>
              <w:bottom w:val="nil"/>
            </w:tcBorders>
            <w:vAlign w:val="top"/>
          </w:tcPr>
          <w:p w14:paraId="6FC74D88">
            <w:pPr>
              <w:autoSpaceDE w:val="0"/>
              <w:autoSpaceDN w:val="0"/>
              <w:rPr>
                <w:rFonts w:ascii="Arial"/>
                <w:sz w:val="21"/>
                <w:highlight w:val="none"/>
              </w:rPr>
            </w:pPr>
          </w:p>
        </w:tc>
        <w:tc>
          <w:tcPr>
            <w:tcW w:w="5732" w:type="dxa"/>
            <w:vAlign w:val="top"/>
          </w:tcPr>
          <w:p w14:paraId="3C2C152D">
            <w:pPr>
              <w:autoSpaceDE w:val="0"/>
              <w:autoSpaceDN w:val="0"/>
              <w:spacing w:before="113" w:line="3507" w:lineRule="exact"/>
              <w:ind w:firstLine="382"/>
              <w:rPr>
                <w:highlight w:val="none"/>
              </w:rPr>
            </w:pPr>
            <w:r>
              <w:rPr>
                <w:position w:val="-70"/>
                <w:highlight w:val="none"/>
              </w:rPr>
              <w:drawing>
                <wp:inline distT="0" distB="0" distL="0" distR="0">
                  <wp:extent cx="2942590" cy="2226310"/>
                  <wp:effectExtent l="0" t="0" r="10160" b="254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83"/>
                          <a:stretch>
                            <a:fillRect/>
                          </a:stretch>
                        </pic:blipFill>
                        <pic:spPr>
                          <a:xfrm>
                            <a:off x="0" y="0"/>
                            <a:ext cx="2942843" cy="2226564"/>
                          </a:xfrm>
                          <a:prstGeom prst="rect">
                            <a:avLst/>
                          </a:prstGeom>
                        </pic:spPr>
                      </pic:pic>
                    </a:graphicData>
                  </a:graphic>
                </wp:inline>
              </w:drawing>
            </w:r>
          </w:p>
        </w:tc>
        <w:tc>
          <w:tcPr>
            <w:tcW w:w="1909" w:type="dxa"/>
            <w:vAlign w:val="top"/>
          </w:tcPr>
          <w:p w14:paraId="009B103B">
            <w:pPr>
              <w:autoSpaceDE w:val="0"/>
              <w:autoSpaceDN w:val="0"/>
              <w:spacing w:line="274" w:lineRule="auto"/>
              <w:rPr>
                <w:rFonts w:ascii="Arial"/>
                <w:sz w:val="21"/>
                <w:highlight w:val="none"/>
              </w:rPr>
            </w:pPr>
          </w:p>
          <w:p w14:paraId="681087BC">
            <w:pPr>
              <w:autoSpaceDE w:val="0"/>
              <w:autoSpaceDN w:val="0"/>
              <w:spacing w:line="274" w:lineRule="auto"/>
              <w:rPr>
                <w:rFonts w:ascii="Arial"/>
                <w:sz w:val="21"/>
                <w:highlight w:val="none"/>
              </w:rPr>
            </w:pPr>
          </w:p>
          <w:p w14:paraId="2101C5EA">
            <w:pPr>
              <w:autoSpaceDE w:val="0"/>
              <w:autoSpaceDN w:val="0"/>
              <w:spacing w:line="274" w:lineRule="auto"/>
              <w:rPr>
                <w:rFonts w:ascii="Arial"/>
                <w:sz w:val="21"/>
                <w:highlight w:val="none"/>
              </w:rPr>
            </w:pPr>
          </w:p>
          <w:p w14:paraId="42A452A2">
            <w:pPr>
              <w:autoSpaceDE w:val="0"/>
              <w:autoSpaceDN w:val="0"/>
              <w:spacing w:line="275" w:lineRule="auto"/>
              <w:rPr>
                <w:rFonts w:ascii="Arial"/>
                <w:sz w:val="21"/>
                <w:highlight w:val="none"/>
              </w:rPr>
            </w:pPr>
          </w:p>
          <w:p w14:paraId="38E377FE">
            <w:pPr>
              <w:autoSpaceDE w:val="0"/>
              <w:autoSpaceDN w:val="0"/>
              <w:spacing w:line="275" w:lineRule="auto"/>
              <w:rPr>
                <w:rFonts w:ascii="Arial"/>
                <w:sz w:val="21"/>
                <w:highlight w:val="none"/>
              </w:rPr>
            </w:pPr>
          </w:p>
          <w:p w14:paraId="30553948">
            <w:pPr>
              <w:pStyle w:val="253"/>
              <w:autoSpaceDE w:val="0"/>
              <w:autoSpaceDN w:val="0"/>
              <w:spacing w:before="45" w:line="248" w:lineRule="auto"/>
              <w:ind w:left="27" w:right="70" w:firstLine="1"/>
              <w:rPr>
                <w:sz w:val="14"/>
                <w:szCs w:val="14"/>
                <w:highlight w:val="none"/>
              </w:rPr>
            </w:pPr>
            <w:r>
              <w:rPr>
                <w:spacing w:val="9"/>
                <w:sz w:val="14"/>
                <w:szCs w:val="14"/>
                <w:highlight w:val="none"/>
              </w:rPr>
              <w:t>互动翻板：机械式，厂家定制，</w:t>
            </w:r>
            <w:r>
              <w:rPr>
                <w:rFonts w:ascii="Calibri" w:hAnsi="Calibri" w:eastAsia="Calibri" w:cs="Calibri"/>
                <w:spacing w:val="9"/>
                <w:sz w:val="14"/>
                <w:szCs w:val="14"/>
                <w:highlight w:val="none"/>
              </w:rPr>
              <w:t>φ</w:t>
            </w:r>
            <w:r>
              <w:rPr>
                <w:spacing w:val="9"/>
                <w:sz w:val="14"/>
                <w:szCs w:val="14"/>
                <w:highlight w:val="none"/>
              </w:rPr>
              <w:t>10不锈钢中轴（国标</w:t>
            </w:r>
            <w:r>
              <w:rPr>
                <w:spacing w:val="7"/>
                <w:sz w:val="14"/>
                <w:szCs w:val="14"/>
                <w:highlight w:val="none"/>
              </w:rPr>
              <w:t>304</w:t>
            </w:r>
            <w:r>
              <w:rPr>
                <w:spacing w:val="2"/>
                <w:sz w:val="14"/>
                <w:szCs w:val="14"/>
                <w:highlight w:val="none"/>
              </w:rPr>
              <w:t>）</w:t>
            </w:r>
            <w:r>
              <w:rPr>
                <w:spacing w:val="-40"/>
                <w:sz w:val="14"/>
                <w:szCs w:val="14"/>
                <w:highlight w:val="none"/>
              </w:rPr>
              <w:t xml:space="preserve"> </w:t>
            </w:r>
            <w:r>
              <w:rPr>
                <w:spacing w:val="2"/>
                <w:sz w:val="14"/>
                <w:szCs w:val="14"/>
                <w:highlight w:val="none"/>
              </w:rPr>
              <w:t>，</w:t>
            </w:r>
            <w:r>
              <w:rPr>
                <w:spacing w:val="7"/>
                <w:sz w:val="14"/>
                <w:szCs w:val="14"/>
                <w:highlight w:val="none"/>
              </w:rPr>
              <w:t>30厚铝板</w:t>
            </w:r>
            <w:r>
              <w:rPr>
                <w:sz w:val="14"/>
                <w:szCs w:val="14"/>
                <w:highlight w:val="none"/>
              </w:rPr>
              <w:t>UV</w:t>
            </w:r>
            <w:r>
              <w:rPr>
                <w:spacing w:val="7"/>
                <w:sz w:val="14"/>
                <w:szCs w:val="14"/>
                <w:highlight w:val="none"/>
              </w:rPr>
              <w:t>或雕</w:t>
            </w:r>
          </w:p>
          <w:p w14:paraId="715E9EB4">
            <w:pPr>
              <w:pStyle w:val="253"/>
              <w:autoSpaceDE w:val="0"/>
              <w:autoSpaceDN w:val="0"/>
              <w:spacing w:line="230" w:lineRule="auto"/>
              <w:ind w:left="27"/>
              <w:rPr>
                <w:sz w:val="14"/>
                <w:szCs w:val="14"/>
                <w:highlight w:val="none"/>
              </w:rPr>
            </w:pPr>
            <w:r>
              <w:rPr>
                <w:spacing w:val="9"/>
                <w:sz w:val="14"/>
                <w:szCs w:val="14"/>
                <w:highlight w:val="none"/>
              </w:rPr>
              <w:t>刻；规格：翻板</w:t>
            </w:r>
          </w:p>
          <w:p w14:paraId="7C339463">
            <w:pPr>
              <w:pStyle w:val="253"/>
              <w:autoSpaceDE w:val="0"/>
              <w:autoSpaceDN w:val="0"/>
              <w:spacing w:before="10" w:line="230" w:lineRule="auto"/>
              <w:ind w:left="28"/>
              <w:rPr>
                <w:sz w:val="14"/>
                <w:szCs w:val="14"/>
                <w:highlight w:val="none"/>
              </w:rPr>
            </w:pPr>
            <w:r>
              <w:rPr>
                <w:spacing w:val="2"/>
                <w:sz w:val="14"/>
                <w:szCs w:val="14"/>
                <w:highlight w:val="none"/>
              </w:rPr>
              <w:t>216*1920*30</w:t>
            </w:r>
            <w:r>
              <w:rPr>
                <w:spacing w:val="-23"/>
                <w:sz w:val="14"/>
                <w:szCs w:val="14"/>
                <w:highlight w:val="none"/>
              </w:rPr>
              <w:t xml:space="preserve"> </w:t>
            </w:r>
            <w:r>
              <w:rPr>
                <w:spacing w:val="2"/>
                <w:sz w:val="14"/>
                <w:szCs w:val="14"/>
                <w:highlight w:val="none"/>
              </w:rPr>
              <w:t>，</w:t>
            </w:r>
            <w:r>
              <w:rPr>
                <w:spacing w:val="-41"/>
                <w:sz w:val="14"/>
                <w:szCs w:val="14"/>
                <w:highlight w:val="none"/>
              </w:rPr>
              <w:t xml:space="preserve"> </w:t>
            </w:r>
            <w:r>
              <w:rPr>
                <w:spacing w:val="2"/>
                <w:sz w:val="14"/>
                <w:szCs w:val="14"/>
                <w:highlight w:val="none"/>
              </w:rPr>
              <w:t>中轴长2000</w:t>
            </w:r>
          </w:p>
        </w:tc>
        <w:tc>
          <w:tcPr>
            <w:tcW w:w="671" w:type="dxa"/>
            <w:vAlign w:val="top"/>
          </w:tcPr>
          <w:p w14:paraId="703D5A35">
            <w:pPr>
              <w:autoSpaceDE w:val="0"/>
              <w:autoSpaceDN w:val="0"/>
              <w:spacing w:line="249" w:lineRule="auto"/>
              <w:rPr>
                <w:rFonts w:ascii="Arial"/>
                <w:sz w:val="21"/>
                <w:highlight w:val="none"/>
              </w:rPr>
            </w:pPr>
          </w:p>
          <w:p w14:paraId="4322A346">
            <w:pPr>
              <w:autoSpaceDE w:val="0"/>
              <w:autoSpaceDN w:val="0"/>
              <w:spacing w:line="249" w:lineRule="auto"/>
              <w:rPr>
                <w:rFonts w:ascii="Arial"/>
                <w:sz w:val="21"/>
                <w:highlight w:val="none"/>
              </w:rPr>
            </w:pPr>
          </w:p>
          <w:p w14:paraId="7F4FE7DE">
            <w:pPr>
              <w:autoSpaceDE w:val="0"/>
              <w:autoSpaceDN w:val="0"/>
              <w:spacing w:line="249" w:lineRule="auto"/>
              <w:rPr>
                <w:rFonts w:ascii="Arial"/>
                <w:sz w:val="21"/>
                <w:highlight w:val="none"/>
              </w:rPr>
            </w:pPr>
          </w:p>
          <w:p w14:paraId="46465739">
            <w:pPr>
              <w:autoSpaceDE w:val="0"/>
              <w:autoSpaceDN w:val="0"/>
              <w:spacing w:line="249" w:lineRule="auto"/>
              <w:rPr>
                <w:rFonts w:ascii="Arial"/>
                <w:sz w:val="21"/>
                <w:highlight w:val="none"/>
              </w:rPr>
            </w:pPr>
          </w:p>
          <w:p w14:paraId="60A9DB18">
            <w:pPr>
              <w:autoSpaceDE w:val="0"/>
              <w:autoSpaceDN w:val="0"/>
              <w:spacing w:line="249" w:lineRule="auto"/>
              <w:rPr>
                <w:rFonts w:ascii="Arial"/>
                <w:sz w:val="21"/>
                <w:highlight w:val="none"/>
              </w:rPr>
            </w:pPr>
          </w:p>
          <w:p w14:paraId="02160572">
            <w:pPr>
              <w:autoSpaceDE w:val="0"/>
              <w:autoSpaceDN w:val="0"/>
              <w:spacing w:line="249" w:lineRule="auto"/>
              <w:rPr>
                <w:rFonts w:ascii="Arial"/>
                <w:sz w:val="21"/>
                <w:highlight w:val="none"/>
              </w:rPr>
            </w:pPr>
          </w:p>
          <w:p w14:paraId="36518F72">
            <w:pPr>
              <w:autoSpaceDE w:val="0"/>
              <w:autoSpaceDN w:val="0"/>
              <w:spacing w:line="250" w:lineRule="auto"/>
              <w:rPr>
                <w:rFonts w:ascii="Arial"/>
                <w:sz w:val="21"/>
                <w:highlight w:val="none"/>
              </w:rPr>
            </w:pPr>
          </w:p>
          <w:p w14:paraId="5E343E16">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6762D1A5">
            <w:pPr>
              <w:autoSpaceDE w:val="0"/>
              <w:autoSpaceDN w:val="0"/>
              <w:spacing w:line="249" w:lineRule="auto"/>
              <w:rPr>
                <w:rFonts w:ascii="Arial"/>
                <w:sz w:val="21"/>
                <w:highlight w:val="none"/>
              </w:rPr>
            </w:pPr>
          </w:p>
          <w:p w14:paraId="24A89BEC">
            <w:pPr>
              <w:autoSpaceDE w:val="0"/>
              <w:autoSpaceDN w:val="0"/>
              <w:spacing w:line="249" w:lineRule="auto"/>
              <w:rPr>
                <w:rFonts w:ascii="Arial"/>
                <w:sz w:val="21"/>
                <w:highlight w:val="none"/>
              </w:rPr>
            </w:pPr>
          </w:p>
          <w:p w14:paraId="68C10187">
            <w:pPr>
              <w:autoSpaceDE w:val="0"/>
              <w:autoSpaceDN w:val="0"/>
              <w:spacing w:line="249" w:lineRule="auto"/>
              <w:rPr>
                <w:rFonts w:ascii="Arial"/>
                <w:sz w:val="21"/>
                <w:highlight w:val="none"/>
              </w:rPr>
            </w:pPr>
          </w:p>
          <w:p w14:paraId="7962E81F">
            <w:pPr>
              <w:autoSpaceDE w:val="0"/>
              <w:autoSpaceDN w:val="0"/>
              <w:spacing w:line="249" w:lineRule="auto"/>
              <w:rPr>
                <w:rFonts w:ascii="Arial"/>
                <w:sz w:val="21"/>
                <w:highlight w:val="none"/>
              </w:rPr>
            </w:pPr>
          </w:p>
          <w:p w14:paraId="2413ED15">
            <w:pPr>
              <w:autoSpaceDE w:val="0"/>
              <w:autoSpaceDN w:val="0"/>
              <w:spacing w:line="249" w:lineRule="auto"/>
              <w:rPr>
                <w:rFonts w:ascii="Arial"/>
                <w:sz w:val="21"/>
                <w:highlight w:val="none"/>
              </w:rPr>
            </w:pPr>
          </w:p>
          <w:p w14:paraId="5BD973AD">
            <w:pPr>
              <w:autoSpaceDE w:val="0"/>
              <w:autoSpaceDN w:val="0"/>
              <w:spacing w:line="249" w:lineRule="auto"/>
              <w:rPr>
                <w:rFonts w:ascii="Arial"/>
                <w:sz w:val="21"/>
                <w:highlight w:val="none"/>
              </w:rPr>
            </w:pPr>
          </w:p>
          <w:p w14:paraId="0552CA8D">
            <w:pPr>
              <w:autoSpaceDE w:val="0"/>
              <w:autoSpaceDN w:val="0"/>
              <w:spacing w:line="250" w:lineRule="auto"/>
              <w:rPr>
                <w:rFonts w:ascii="Arial"/>
                <w:sz w:val="21"/>
                <w:highlight w:val="none"/>
              </w:rPr>
            </w:pPr>
          </w:p>
          <w:p w14:paraId="09119C42">
            <w:pPr>
              <w:pStyle w:val="253"/>
              <w:autoSpaceDE w:val="0"/>
              <w:autoSpaceDN w:val="0"/>
              <w:spacing w:before="46" w:line="190" w:lineRule="exact"/>
              <w:ind w:left="428"/>
              <w:rPr>
                <w:sz w:val="14"/>
                <w:szCs w:val="14"/>
                <w:highlight w:val="none"/>
              </w:rPr>
            </w:pPr>
            <w:r>
              <w:rPr>
                <w:position w:val="1"/>
                <w:sz w:val="14"/>
                <w:szCs w:val="14"/>
                <w:highlight w:val="none"/>
              </w:rPr>
              <w:t>5</w:t>
            </w:r>
          </w:p>
        </w:tc>
        <w:tc>
          <w:tcPr>
            <w:tcW w:w="1058" w:type="dxa"/>
            <w:vAlign w:val="top"/>
          </w:tcPr>
          <w:p w14:paraId="138D4B21">
            <w:pPr>
              <w:autoSpaceDE w:val="0"/>
              <w:autoSpaceDN w:val="0"/>
              <w:rPr>
                <w:rFonts w:ascii="Arial"/>
                <w:sz w:val="21"/>
                <w:highlight w:val="none"/>
              </w:rPr>
            </w:pPr>
          </w:p>
        </w:tc>
        <w:tc>
          <w:tcPr>
            <w:tcW w:w="1161" w:type="dxa"/>
            <w:vAlign w:val="top"/>
          </w:tcPr>
          <w:p w14:paraId="6D9BA009">
            <w:pPr>
              <w:autoSpaceDE w:val="0"/>
              <w:autoSpaceDN w:val="0"/>
              <w:rPr>
                <w:rFonts w:ascii="Arial"/>
                <w:sz w:val="21"/>
                <w:highlight w:val="none"/>
              </w:rPr>
            </w:pPr>
          </w:p>
        </w:tc>
        <w:tc>
          <w:tcPr>
            <w:tcW w:w="1404" w:type="dxa"/>
            <w:vAlign w:val="top"/>
          </w:tcPr>
          <w:p w14:paraId="36A51CF0">
            <w:pPr>
              <w:autoSpaceDE w:val="0"/>
              <w:autoSpaceDN w:val="0"/>
              <w:rPr>
                <w:rFonts w:ascii="Arial"/>
                <w:sz w:val="21"/>
                <w:highlight w:val="none"/>
              </w:rPr>
            </w:pPr>
          </w:p>
        </w:tc>
      </w:tr>
    </w:tbl>
    <w:p w14:paraId="253CDEB6">
      <w:pPr>
        <w:rPr>
          <w:rFonts w:ascii="Arial"/>
          <w:sz w:val="21"/>
          <w:highlight w:val="none"/>
        </w:rPr>
      </w:pPr>
    </w:p>
    <w:p w14:paraId="5BB12BD9">
      <w:pPr>
        <w:rPr>
          <w:rFonts w:ascii="Arial" w:hAnsi="Arial" w:eastAsia="Arial" w:cs="Arial"/>
          <w:sz w:val="21"/>
          <w:szCs w:val="21"/>
          <w:highlight w:val="none"/>
        </w:rPr>
        <w:sectPr>
          <w:pgSz w:w="16837" w:h="11905"/>
          <w:pgMar w:top="2199" w:right="1234" w:bottom="0" w:left="1017" w:header="1365" w:footer="0" w:gutter="0"/>
          <w:cols w:space="720" w:num="1"/>
        </w:sectPr>
      </w:pPr>
    </w:p>
    <w:p w14:paraId="1373C851">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B2B2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4" w:hRule="atLeast"/>
        </w:trPr>
        <w:tc>
          <w:tcPr>
            <w:tcW w:w="713" w:type="dxa"/>
            <w:vMerge w:val="restart"/>
            <w:tcBorders>
              <w:bottom w:val="nil"/>
            </w:tcBorders>
            <w:vAlign w:val="top"/>
          </w:tcPr>
          <w:p w14:paraId="3D0B92EE">
            <w:pPr>
              <w:autoSpaceDE w:val="0"/>
              <w:autoSpaceDN w:val="0"/>
              <w:spacing w:line="283" w:lineRule="auto"/>
              <w:rPr>
                <w:rFonts w:ascii="Arial"/>
                <w:sz w:val="21"/>
                <w:highlight w:val="none"/>
              </w:rPr>
            </w:pPr>
          </w:p>
          <w:p w14:paraId="2DF0E89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1D8644B">
            <w:pPr>
              <w:autoSpaceDE w:val="0"/>
              <w:autoSpaceDN w:val="0"/>
              <w:spacing w:line="283" w:lineRule="auto"/>
              <w:rPr>
                <w:rFonts w:ascii="Arial"/>
                <w:sz w:val="21"/>
                <w:highlight w:val="none"/>
              </w:rPr>
            </w:pPr>
          </w:p>
          <w:p w14:paraId="69F6702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4E44CA1">
            <w:pPr>
              <w:autoSpaceDE w:val="0"/>
              <w:autoSpaceDN w:val="0"/>
              <w:spacing w:line="283" w:lineRule="auto"/>
              <w:rPr>
                <w:rFonts w:ascii="Arial"/>
                <w:sz w:val="21"/>
                <w:highlight w:val="none"/>
              </w:rPr>
            </w:pPr>
          </w:p>
          <w:p w14:paraId="48A257AF">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46906FEE">
            <w:pPr>
              <w:autoSpaceDE w:val="0"/>
              <w:autoSpaceDN w:val="0"/>
              <w:spacing w:line="283" w:lineRule="auto"/>
              <w:rPr>
                <w:rFonts w:ascii="Arial"/>
                <w:sz w:val="21"/>
                <w:highlight w:val="none"/>
              </w:rPr>
            </w:pPr>
          </w:p>
          <w:p w14:paraId="4ED0DDB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40D82A7F">
            <w:pPr>
              <w:autoSpaceDE w:val="0"/>
              <w:autoSpaceDN w:val="0"/>
              <w:spacing w:line="283" w:lineRule="auto"/>
              <w:rPr>
                <w:rFonts w:ascii="Arial"/>
                <w:sz w:val="21"/>
                <w:highlight w:val="none"/>
              </w:rPr>
            </w:pPr>
          </w:p>
          <w:p w14:paraId="7B7F59F2">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27D10AA">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6EDE35D8">
            <w:pPr>
              <w:autoSpaceDE w:val="0"/>
              <w:autoSpaceDN w:val="0"/>
              <w:spacing w:line="283" w:lineRule="auto"/>
              <w:rPr>
                <w:rFonts w:ascii="Arial"/>
                <w:sz w:val="21"/>
                <w:highlight w:val="none"/>
              </w:rPr>
            </w:pPr>
          </w:p>
          <w:p w14:paraId="18A8F7C4">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B97B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767B9DE3">
            <w:pPr>
              <w:autoSpaceDE w:val="0"/>
              <w:autoSpaceDN w:val="0"/>
              <w:rPr>
                <w:rFonts w:ascii="Arial"/>
                <w:sz w:val="21"/>
                <w:highlight w:val="none"/>
              </w:rPr>
            </w:pPr>
          </w:p>
        </w:tc>
        <w:tc>
          <w:tcPr>
            <w:tcW w:w="1019" w:type="dxa"/>
            <w:vMerge w:val="continue"/>
            <w:tcBorders>
              <w:top w:val="nil"/>
            </w:tcBorders>
            <w:vAlign w:val="top"/>
          </w:tcPr>
          <w:p w14:paraId="5E60924B">
            <w:pPr>
              <w:autoSpaceDE w:val="0"/>
              <w:autoSpaceDN w:val="0"/>
              <w:rPr>
                <w:rFonts w:ascii="Arial"/>
                <w:sz w:val="21"/>
                <w:highlight w:val="none"/>
              </w:rPr>
            </w:pPr>
          </w:p>
        </w:tc>
        <w:tc>
          <w:tcPr>
            <w:tcW w:w="5732" w:type="dxa"/>
            <w:vMerge w:val="continue"/>
            <w:tcBorders>
              <w:top w:val="nil"/>
            </w:tcBorders>
            <w:vAlign w:val="top"/>
          </w:tcPr>
          <w:p w14:paraId="2A20C109">
            <w:pPr>
              <w:autoSpaceDE w:val="0"/>
              <w:autoSpaceDN w:val="0"/>
              <w:rPr>
                <w:rFonts w:ascii="Arial"/>
                <w:sz w:val="21"/>
                <w:highlight w:val="none"/>
              </w:rPr>
            </w:pPr>
          </w:p>
        </w:tc>
        <w:tc>
          <w:tcPr>
            <w:tcW w:w="1909" w:type="dxa"/>
            <w:vMerge w:val="continue"/>
            <w:tcBorders>
              <w:top w:val="nil"/>
            </w:tcBorders>
            <w:vAlign w:val="top"/>
          </w:tcPr>
          <w:p w14:paraId="77C1E953">
            <w:pPr>
              <w:autoSpaceDE w:val="0"/>
              <w:autoSpaceDN w:val="0"/>
              <w:rPr>
                <w:rFonts w:ascii="Arial"/>
                <w:sz w:val="21"/>
                <w:highlight w:val="none"/>
              </w:rPr>
            </w:pPr>
          </w:p>
        </w:tc>
        <w:tc>
          <w:tcPr>
            <w:tcW w:w="671" w:type="dxa"/>
            <w:vMerge w:val="continue"/>
            <w:tcBorders>
              <w:top w:val="nil"/>
            </w:tcBorders>
            <w:vAlign w:val="top"/>
          </w:tcPr>
          <w:p w14:paraId="1B34F2E2">
            <w:pPr>
              <w:autoSpaceDE w:val="0"/>
              <w:autoSpaceDN w:val="0"/>
              <w:rPr>
                <w:rFonts w:ascii="Arial"/>
                <w:sz w:val="21"/>
                <w:highlight w:val="none"/>
              </w:rPr>
            </w:pPr>
          </w:p>
        </w:tc>
        <w:tc>
          <w:tcPr>
            <w:tcW w:w="907" w:type="dxa"/>
            <w:vAlign w:val="top"/>
          </w:tcPr>
          <w:p w14:paraId="5CE903BA">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2F2A65C7">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08AB5AC0">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4336665">
            <w:pPr>
              <w:autoSpaceDE w:val="0"/>
              <w:autoSpaceDN w:val="0"/>
              <w:rPr>
                <w:rFonts w:ascii="Arial"/>
                <w:sz w:val="21"/>
                <w:highlight w:val="none"/>
              </w:rPr>
            </w:pPr>
          </w:p>
        </w:tc>
      </w:tr>
      <w:tr w14:paraId="490B7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2" w:hRule="atLeast"/>
        </w:trPr>
        <w:tc>
          <w:tcPr>
            <w:tcW w:w="713" w:type="dxa"/>
            <w:vAlign w:val="top"/>
          </w:tcPr>
          <w:p w14:paraId="2146CDB5">
            <w:pPr>
              <w:autoSpaceDE w:val="0"/>
              <w:autoSpaceDN w:val="0"/>
              <w:spacing w:line="278" w:lineRule="auto"/>
              <w:rPr>
                <w:rFonts w:ascii="Arial"/>
                <w:sz w:val="21"/>
                <w:highlight w:val="none"/>
              </w:rPr>
            </w:pPr>
          </w:p>
          <w:p w14:paraId="14F42C7A">
            <w:pPr>
              <w:autoSpaceDE w:val="0"/>
              <w:autoSpaceDN w:val="0"/>
              <w:spacing w:line="278" w:lineRule="auto"/>
              <w:rPr>
                <w:rFonts w:ascii="Arial"/>
                <w:sz w:val="21"/>
                <w:highlight w:val="none"/>
              </w:rPr>
            </w:pPr>
          </w:p>
          <w:p w14:paraId="2471D4F1">
            <w:pPr>
              <w:autoSpaceDE w:val="0"/>
              <w:autoSpaceDN w:val="0"/>
              <w:spacing w:line="278" w:lineRule="auto"/>
              <w:rPr>
                <w:rFonts w:ascii="Arial"/>
                <w:sz w:val="21"/>
                <w:highlight w:val="none"/>
              </w:rPr>
            </w:pPr>
          </w:p>
          <w:p w14:paraId="260CDBAB">
            <w:pPr>
              <w:autoSpaceDE w:val="0"/>
              <w:autoSpaceDN w:val="0"/>
              <w:spacing w:line="278" w:lineRule="auto"/>
              <w:rPr>
                <w:rFonts w:ascii="Arial"/>
                <w:sz w:val="21"/>
                <w:highlight w:val="none"/>
              </w:rPr>
            </w:pPr>
          </w:p>
          <w:p w14:paraId="58CE3322">
            <w:pPr>
              <w:autoSpaceDE w:val="0"/>
              <w:autoSpaceDN w:val="0"/>
              <w:spacing w:line="278" w:lineRule="auto"/>
              <w:rPr>
                <w:rFonts w:ascii="Arial"/>
                <w:sz w:val="21"/>
                <w:highlight w:val="none"/>
              </w:rPr>
            </w:pPr>
          </w:p>
          <w:p w14:paraId="72525BD7">
            <w:pPr>
              <w:autoSpaceDE w:val="0"/>
              <w:autoSpaceDN w:val="0"/>
              <w:spacing w:line="278" w:lineRule="auto"/>
              <w:rPr>
                <w:rFonts w:ascii="Arial"/>
                <w:sz w:val="21"/>
                <w:highlight w:val="none"/>
              </w:rPr>
            </w:pPr>
          </w:p>
          <w:p w14:paraId="22AC4C3B">
            <w:pPr>
              <w:pStyle w:val="253"/>
              <w:autoSpaceDE w:val="0"/>
              <w:autoSpaceDN w:val="0"/>
              <w:spacing w:before="46" w:line="190" w:lineRule="exact"/>
              <w:ind w:left="286"/>
              <w:rPr>
                <w:sz w:val="14"/>
                <w:szCs w:val="14"/>
                <w:highlight w:val="none"/>
              </w:rPr>
            </w:pPr>
            <w:r>
              <w:rPr>
                <w:b/>
                <w:bCs/>
                <w:spacing w:val="-1"/>
                <w:position w:val="1"/>
                <w:sz w:val="14"/>
                <w:szCs w:val="14"/>
                <w:highlight w:val="none"/>
              </w:rPr>
              <w:t>38</w:t>
            </w:r>
          </w:p>
        </w:tc>
        <w:tc>
          <w:tcPr>
            <w:tcW w:w="1019" w:type="dxa"/>
            <w:vAlign w:val="top"/>
          </w:tcPr>
          <w:p w14:paraId="60C55684">
            <w:pPr>
              <w:autoSpaceDE w:val="0"/>
              <w:autoSpaceDN w:val="0"/>
              <w:rPr>
                <w:rFonts w:ascii="Arial"/>
                <w:sz w:val="21"/>
                <w:highlight w:val="none"/>
              </w:rPr>
            </w:pPr>
          </w:p>
        </w:tc>
        <w:tc>
          <w:tcPr>
            <w:tcW w:w="5732" w:type="dxa"/>
            <w:vAlign w:val="top"/>
          </w:tcPr>
          <w:p w14:paraId="66E9DBD7">
            <w:pPr>
              <w:autoSpaceDE w:val="0"/>
              <w:autoSpaceDN w:val="0"/>
              <w:spacing w:before="119" w:line="3331" w:lineRule="exact"/>
              <w:ind w:firstLine="374"/>
              <w:rPr>
                <w:highlight w:val="none"/>
              </w:rPr>
            </w:pPr>
            <w:r>
              <w:rPr>
                <w:highlight w:val="none"/>
              </w:rPr>
              <w:drawing>
                <wp:anchor distT="0" distB="0" distL="0" distR="0" simplePos="0" relativeHeight="251668480"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8"/>
                          <a:stretch>
                            <a:fillRect/>
                          </a:stretch>
                        </pic:blipFill>
                        <pic:spPr>
                          <a:xfrm>
                            <a:off x="0" y="0"/>
                            <a:ext cx="606552" cy="13334"/>
                          </a:xfrm>
                          <a:prstGeom prst="rect">
                            <a:avLst/>
                          </a:prstGeom>
                        </pic:spPr>
                      </pic:pic>
                    </a:graphicData>
                  </a:graphic>
                </wp:anchor>
              </w:drawing>
            </w:r>
            <w:r>
              <w:rPr>
                <w:position w:val="-66"/>
                <w:highlight w:val="none"/>
              </w:rPr>
              <w:drawing>
                <wp:inline distT="0" distB="0" distL="0" distR="0">
                  <wp:extent cx="3148330" cy="2115185"/>
                  <wp:effectExtent l="0" t="0" r="13970" b="1841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84"/>
                          <a:stretch>
                            <a:fillRect/>
                          </a:stretch>
                        </pic:blipFill>
                        <pic:spPr>
                          <a:xfrm>
                            <a:off x="0" y="0"/>
                            <a:ext cx="3148584" cy="2115311"/>
                          </a:xfrm>
                          <a:prstGeom prst="rect">
                            <a:avLst/>
                          </a:prstGeom>
                        </pic:spPr>
                      </pic:pic>
                    </a:graphicData>
                  </a:graphic>
                </wp:inline>
              </w:drawing>
            </w:r>
          </w:p>
        </w:tc>
        <w:tc>
          <w:tcPr>
            <w:tcW w:w="1909" w:type="dxa"/>
            <w:vAlign w:val="top"/>
          </w:tcPr>
          <w:p w14:paraId="0A7F8336">
            <w:pPr>
              <w:autoSpaceDE w:val="0"/>
              <w:autoSpaceDN w:val="0"/>
              <w:spacing w:line="260" w:lineRule="auto"/>
              <w:rPr>
                <w:rFonts w:ascii="Arial"/>
                <w:sz w:val="21"/>
                <w:highlight w:val="none"/>
              </w:rPr>
            </w:pPr>
          </w:p>
          <w:p w14:paraId="6271C11B">
            <w:pPr>
              <w:autoSpaceDE w:val="0"/>
              <w:autoSpaceDN w:val="0"/>
              <w:spacing w:line="260" w:lineRule="auto"/>
              <w:rPr>
                <w:rFonts w:ascii="Arial"/>
                <w:sz w:val="21"/>
                <w:highlight w:val="none"/>
              </w:rPr>
            </w:pPr>
          </w:p>
          <w:p w14:paraId="152864F8">
            <w:pPr>
              <w:autoSpaceDE w:val="0"/>
              <w:autoSpaceDN w:val="0"/>
              <w:spacing w:line="261" w:lineRule="auto"/>
              <w:rPr>
                <w:rFonts w:ascii="Arial"/>
                <w:sz w:val="21"/>
                <w:highlight w:val="none"/>
              </w:rPr>
            </w:pPr>
          </w:p>
          <w:p w14:paraId="5B2A21E9">
            <w:pPr>
              <w:autoSpaceDE w:val="0"/>
              <w:autoSpaceDN w:val="0"/>
              <w:spacing w:line="261" w:lineRule="auto"/>
              <w:rPr>
                <w:rFonts w:ascii="Arial"/>
                <w:sz w:val="21"/>
                <w:highlight w:val="none"/>
              </w:rPr>
            </w:pPr>
          </w:p>
          <w:p w14:paraId="7F196C93">
            <w:pPr>
              <w:autoSpaceDE w:val="0"/>
              <w:autoSpaceDN w:val="0"/>
              <w:spacing w:line="261" w:lineRule="auto"/>
              <w:rPr>
                <w:rFonts w:ascii="Arial"/>
                <w:sz w:val="21"/>
                <w:highlight w:val="none"/>
              </w:rPr>
            </w:pPr>
          </w:p>
          <w:p w14:paraId="182ED185">
            <w:pPr>
              <w:pStyle w:val="253"/>
              <w:autoSpaceDE w:val="0"/>
              <w:autoSpaceDN w:val="0"/>
              <w:spacing w:before="46" w:line="231" w:lineRule="auto"/>
              <w:ind w:left="37"/>
              <w:rPr>
                <w:sz w:val="14"/>
                <w:szCs w:val="14"/>
                <w:highlight w:val="none"/>
              </w:rPr>
            </w:pPr>
            <w:r>
              <w:rPr>
                <w:spacing w:val="5"/>
                <w:sz w:val="14"/>
                <w:szCs w:val="14"/>
                <w:highlight w:val="none"/>
              </w:rPr>
              <w:t>1.1、定制不锈钢花格</w:t>
            </w:r>
            <w:r>
              <w:rPr>
                <w:spacing w:val="-28"/>
                <w:sz w:val="14"/>
                <w:szCs w:val="14"/>
                <w:highlight w:val="none"/>
              </w:rPr>
              <w:t xml:space="preserve"> </w:t>
            </w:r>
            <w:r>
              <w:rPr>
                <w:spacing w:val="5"/>
                <w:sz w:val="14"/>
                <w:szCs w:val="14"/>
                <w:highlight w:val="none"/>
              </w:rPr>
              <w:t>，金</w:t>
            </w:r>
          </w:p>
          <w:p w14:paraId="72D53FED">
            <w:pPr>
              <w:pStyle w:val="253"/>
              <w:autoSpaceDE w:val="0"/>
              <w:autoSpaceDN w:val="0"/>
              <w:spacing w:before="10" w:line="231" w:lineRule="auto"/>
              <w:ind w:left="28"/>
              <w:rPr>
                <w:sz w:val="14"/>
                <w:szCs w:val="14"/>
                <w:highlight w:val="none"/>
              </w:rPr>
            </w:pPr>
            <w:r>
              <w:rPr>
                <w:spacing w:val="7"/>
                <w:sz w:val="14"/>
                <w:szCs w:val="14"/>
                <w:highlight w:val="none"/>
              </w:rPr>
              <w:t>色磨砂烤漆</w:t>
            </w:r>
          </w:p>
          <w:p w14:paraId="2FE405EC">
            <w:pPr>
              <w:pStyle w:val="253"/>
              <w:autoSpaceDE w:val="0"/>
              <w:autoSpaceDN w:val="0"/>
              <w:spacing w:before="6" w:line="244" w:lineRule="auto"/>
              <w:ind w:left="26" w:right="168"/>
              <w:rPr>
                <w:sz w:val="14"/>
                <w:szCs w:val="14"/>
                <w:highlight w:val="none"/>
              </w:rPr>
            </w:pPr>
            <w:r>
              <w:rPr>
                <w:spacing w:val="8"/>
                <w:sz w:val="14"/>
                <w:szCs w:val="14"/>
                <w:highlight w:val="none"/>
              </w:rPr>
              <w:t>边框厚50（内置线性灯条</w:t>
            </w:r>
            <w:r>
              <w:rPr>
                <w:spacing w:val="3"/>
                <w:sz w:val="14"/>
                <w:szCs w:val="14"/>
                <w:highlight w:val="none"/>
              </w:rPr>
              <w:t>4000k</w:t>
            </w:r>
            <w:r>
              <w:rPr>
                <w:spacing w:val="-5"/>
                <w:sz w:val="14"/>
                <w:szCs w:val="14"/>
                <w:highlight w:val="none"/>
              </w:rPr>
              <w:t>）</w:t>
            </w:r>
            <w:r>
              <w:rPr>
                <w:spacing w:val="-38"/>
                <w:sz w:val="14"/>
                <w:szCs w:val="14"/>
                <w:highlight w:val="none"/>
              </w:rPr>
              <w:t xml:space="preserve"> </w:t>
            </w:r>
            <w:r>
              <w:rPr>
                <w:spacing w:val="-5"/>
                <w:sz w:val="14"/>
                <w:szCs w:val="14"/>
                <w:highlight w:val="none"/>
              </w:rPr>
              <w:t>，</w:t>
            </w:r>
            <w:r>
              <w:rPr>
                <w:spacing w:val="-39"/>
                <w:sz w:val="14"/>
                <w:szCs w:val="14"/>
                <w:highlight w:val="none"/>
              </w:rPr>
              <w:t xml:space="preserve"> </w:t>
            </w:r>
            <w:r>
              <w:rPr>
                <w:spacing w:val="3"/>
                <w:sz w:val="14"/>
                <w:szCs w:val="14"/>
                <w:highlight w:val="none"/>
              </w:rPr>
              <w:t>中间花格20厚。</w:t>
            </w:r>
          </w:p>
          <w:p w14:paraId="0869BD02">
            <w:pPr>
              <w:pStyle w:val="253"/>
              <w:autoSpaceDE w:val="0"/>
              <w:autoSpaceDN w:val="0"/>
              <w:spacing w:line="230" w:lineRule="auto"/>
              <w:ind w:left="27"/>
              <w:rPr>
                <w:sz w:val="14"/>
                <w:szCs w:val="14"/>
                <w:highlight w:val="none"/>
              </w:rPr>
            </w:pPr>
            <w:r>
              <w:rPr>
                <w:spacing w:val="5"/>
                <w:sz w:val="14"/>
                <w:szCs w:val="14"/>
                <w:highlight w:val="none"/>
              </w:rPr>
              <w:t>规格1800*2000</w:t>
            </w:r>
          </w:p>
        </w:tc>
        <w:tc>
          <w:tcPr>
            <w:tcW w:w="671" w:type="dxa"/>
            <w:vAlign w:val="top"/>
          </w:tcPr>
          <w:p w14:paraId="1923824C">
            <w:pPr>
              <w:autoSpaceDE w:val="0"/>
              <w:autoSpaceDN w:val="0"/>
              <w:spacing w:line="278" w:lineRule="auto"/>
              <w:rPr>
                <w:rFonts w:ascii="Arial"/>
                <w:sz w:val="21"/>
                <w:highlight w:val="none"/>
              </w:rPr>
            </w:pPr>
          </w:p>
          <w:p w14:paraId="7F129A3A">
            <w:pPr>
              <w:autoSpaceDE w:val="0"/>
              <w:autoSpaceDN w:val="0"/>
              <w:spacing w:line="278" w:lineRule="auto"/>
              <w:rPr>
                <w:rFonts w:ascii="Arial"/>
                <w:sz w:val="21"/>
                <w:highlight w:val="none"/>
              </w:rPr>
            </w:pPr>
          </w:p>
          <w:p w14:paraId="119F0CC9">
            <w:pPr>
              <w:autoSpaceDE w:val="0"/>
              <w:autoSpaceDN w:val="0"/>
              <w:spacing w:line="278" w:lineRule="auto"/>
              <w:rPr>
                <w:rFonts w:ascii="Arial"/>
                <w:sz w:val="21"/>
                <w:highlight w:val="none"/>
              </w:rPr>
            </w:pPr>
          </w:p>
          <w:p w14:paraId="20313A8D">
            <w:pPr>
              <w:autoSpaceDE w:val="0"/>
              <w:autoSpaceDN w:val="0"/>
              <w:spacing w:line="278" w:lineRule="auto"/>
              <w:rPr>
                <w:rFonts w:ascii="Arial"/>
                <w:sz w:val="21"/>
                <w:highlight w:val="none"/>
              </w:rPr>
            </w:pPr>
          </w:p>
          <w:p w14:paraId="7D5ADBB0">
            <w:pPr>
              <w:autoSpaceDE w:val="0"/>
              <w:autoSpaceDN w:val="0"/>
              <w:spacing w:line="278" w:lineRule="auto"/>
              <w:rPr>
                <w:rFonts w:ascii="Arial"/>
                <w:sz w:val="21"/>
                <w:highlight w:val="none"/>
              </w:rPr>
            </w:pPr>
          </w:p>
          <w:p w14:paraId="65E75C57">
            <w:pPr>
              <w:autoSpaceDE w:val="0"/>
              <w:autoSpaceDN w:val="0"/>
              <w:spacing w:line="278" w:lineRule="auto"/>
              <w:rPr>
                <w:rFonts w:ascii="Arial"/>
                <w:sz w:val="21"/>
                <w:highlight w:val="none"/>
              </w:rPr>
            </w:pPr>
          </w:p>
          <w:p w14:paraId="60DB3DB1">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41CE66F5">
            <w:pPr>
              <w:autoSpaceDE w:val="0"/>
              <w:autoSpaceDN w:val="0"/>
              <w:spacing w:line="278" w:lineRule="auto"/>
              <w:rPr>
                <w:rFonts w:ascii="Arial"/>
                <w:sz w:val="21"/>
                <w:highlight w:val="none"/>
              </w:rPr>
            </w:pPr>
          </w:p>
          <w:p w14:paraId="7877C195">
            <w:pPr>
              <w:autoSpaceDE w:val="0"/>
              <w:autoSpaceDN w:val="0"/>
              <w:spacing w:line="278" w:lineRule="auto"/>
              <w:rPr>
                <w:rFonts w:ascii="Arial"/>
                <w:sz w:val="21"/>
                <w:highlight w:val="none"/>
              </w:rPr>
            </w:pPr>
          </w:p>
          <w:p w14:paraId="3459E84C">
            <w:pPr>
              <w:autoSpaceDE w:val="0"/>
              <w:autoSpaceDN w:val="0"/>
              <w:spacing w:line="278" w:lineRule="auto"/>
              <w:rPr>
                <w:rFonts w:ascii="Arial"/>
                <w:sz w:val="21"/>
                <w:highlight w:val="none"/>
              </w:rPr>
            </w:pPr>
          </w:p>
          <w:p w14:paraId="196B14BF">
            <w:pPr>
              <w:autoSpaceDE w:val="0"/>
              <w:autoSpaceDN w:val="0"/>
              <w:spacing w:line="278" w:lineRule="auto"/>
              <w:rPr>
                <w:rFonts w:ascii="Arial"/>
                <w:sz w:val="21"/>
                <w:highlight w:val="none"/>
              </w:rPr>
            </w:pPr>
          </w:p>
          <w:p w14:paraId="1A7727D0">
            <w:pPr>
              <w:autoSpaceDE w:val="0"/>
              <w:autoSpaceDN w:val="0"/>
              <w:spacing w:line="278" w:lineRule="auto"/>
              <w:rPr>
                <w:rFonts w:ascii="Arial"/>
                <w:sz w:val="21"/>
                <w:highlight w:val="none"/>
              </w:rPr>
            </w:pPr>
          </w:p>
          <w:p w14:paraId="4C0ADF4A">
            <w:pPr>
              <w:autoSpaceDE w:val="0"/>
              <w:autoSpaceDN w:val="0"/>
              <w:spacing w:line="278" w:lineRule="auto"/>
              <w:rPr>
                <w:rFonts w:ascii="Arial"/>
                <w:sz w:val="21"/>
                <w:highlight w:val="none"/>
              </w:rPr>
            </w:pPr>
          </w:p>
          <w:p w14:paraId="7C22BE2C">
            <w:pPr>
              <w:pStyle w:val="253"/>
              <w:autoSpaceDE w:val="0"/>
              <w:autoSpaceDN w:val="0"/>
              <w:spacing w:before="46" w:line="190" w:lineRule="exact"/>
              <w:ind w:left="277"/>
              <w:rPr>
                <w:sz w:val="14"/>
                <w:szCs w:val="14"/>
                <w:highlight w:val="none"/>
              </w:rPr>
            </w:pPr>
            <w:r>
              <w:rPr>
                <w:spacing w:val="2"/>
                <w:position w:val="1"/>
                <w:sz w:val="14"/>
                <w:szCs w:val="14"/>
                <w:highlight w:val="none"/>
              </w:rPr>
              <w:t>3.60</w:t>
            </w:r>
          </w:p>
        </w:tc>
        <w:tc>
          <w:tcPr>
            <w:tcW w:w="1058" w:type="dxa"/>
            <w:vAlign w:val="top"/>
          </w:tcPr>
          <w:p w14:paraId="226F553A">
            <w:pPr>
              <w:autoSpaceDE w:val="0"/>
              <w:autoSpaceDN w:val="0"/>
              <w:rPr>
                <w:rFonts w:ascii="Arial"/>
                <w:sz w:val="21"/>
                <w:highlight w:val="none"/>
              </w:rPr>
            </w:pPr>
          </w:p>
        </w:tc>
        <w:tc>
          <w:tcPr>
            <w:tcW w:w="1161" w:type="dxa"/>
            <w:vAlign w:val="top"/>
          </w:tcPr>
          <w:p w14:paraId="25CFCD7C">
            <w:pPr>
              <w:autoSpaceDE w:val="0"/>
              <w:autoSpaceDN w:val="0"/>
              <w:rPr>
                <w:rFonts w:ascii="Arial"/>
                <w:sz w:val="21"/>
                <w:highlight w:val="none"/>
              </w:rPr>
            </w:pPr>
          </w:p>
        </w:tc>
        <w:tc>
          <w:tcPr>
            <w:tcW w:w="1404" w:type="dxa"/>
            <w:vAlign w:val="top"/>
          </w:tcPr>
          <w:p w14:paraId="3AC231F7">
            <w:pPr>
              <w:autoSpaceDE w:val="0"/>
              <w:autoSpaceDN w:val="0"/>
              <w:rPr>
                <w:rFonts w:ascii="Arial"/>
                <w:sz w:val="21"/>
                <w:highlight w:val="none"/>
              </w:rPr>
            </w:pPr>
          </w:p>
        </w:tc>
      </w:tr>
      <w:tr w14:paraId="047F6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8" w:hRule="atLeast"/>
        </w:trPr>
        <w:tc>
          <w:tcPr>
            <w:tcW w:w="713" w:type="dxa"/>
            <w:vAlign w:val="top"/>
          </w:tcPr>
          <w:p w14:paraId="0A5575BD">
            <w:pPr>
              <w:autoSpaceDE w:val="0"/>
              <w:autoSpaceDN w:val="0"/>
              <w:spacing w:line="255" w:lineRule="auto"/>
              <w:rPr>
                <w:rFonts w:ascii="Arial"/>
                <w:sz w:val="21"/>
                <w:highlight w:val="none"/>
              </w:rPr>
            </w:pPr>
          </w:p>
          <w:p w14:paraId="33AEA61C">
            <w:pPr>
              <w:autoSpaceDE w:val="0"/>
              <w:autoSpaceDN w:val="0"/>
              <w:spacing w:line="255" w:lineRule="auto"/>
              <w:rPr>
                <w:rFonts w:ascii="Arial"/>
                <w:sz w:val="21"/>
                <w:highlight w:val="none"/>
              </w:rPr>
            </w:pPr>
          </w:p>
          <w:p w14:paraId="605FE880">
            <w:pPr>
              <w:autoSpaceDE w:val="0"/>
              <w:autoSpaceDN w:val="0"/>
              <w:spacing w:line="255" w:lineRule="auto"/>
              <w:rPr>
                <w:rFonts w:ascii="Arial"/>
                <w:sz w:val="21"/>
                <w:highlight w:val="none"/>
              </w:rPr>
            </w:pPr>
          </w:p>
          <w:p w14:paraId="3D9E21EE">
            <w:pPr>
              <w:autoSpaceDE w:val="0"/>
              <w:autoSpaceDN w:val="0"/>
              <w:spacing w:line="255" w:lineRule="auto"/>
              <w:rPr>
                <w:rFonts w:ascii="Arial"/>
                <w:sz w:val="21"/>
                <w:highlight w:val="none"/>
              </w:rPr>
            </w:pPr>
          </w:p>
          <w:p w14:paraId="715D286F">
            <w:pPr>
              <w:autoSpaceDE w:val="0"/>
              <w:autoSpaceDN w:val="0"/>
              <w:spacing w:line="255" w:lineRule="auto"/>
              <w:rPr>
                <w:rFonts w:ascii="Arial"/>
                <w:sz w:val="21"/>
                <w:highlight w:val="none"/>
              </w:rPr>
            </w:pPr>
          </w:p>
          <w:p w14:paraId="66053E25">
            <w:pPr>
              <w:pStyle w:val="253"/>
              <w:autoSpaceDE w:val="0"/>
              <w:autoSpaceDN w:val="0"/>
              <w:spacing w:before="46" w:line="190" w:lineRule="exact"/>
              <w:ind w:left="286"/>
              <w:rPr>
                <w:sz w:val="14"/>
                <w:szCs w:val="14"/>
                <w:highlight w:val="none"/>
              </w:rPr>
            </w:pPr>
            <w:r>
              <w:rPr>
                <w:b/>
                <w:bCs/>
                <w:spacing w:val="-1"/>
                <w:position w:val="1"/>
                <w:sz w:val="14"/>
                <w:szCs w:val="14"/>
                <w:highlight w:val="none"/>
              </w:rPr>
              <w:t>39</w:t>
            </w:r>
          </w:p>
        </w:tc>
        <w:tc>
          <w:tcPr>
            <w:tcW w:w="1019" w:type="dxa"/>
            <w:tcBorders>
              <w:bottom w:val="nil"/>
            </w:tcBorders>
            <w:vAlign w:val="top"/>
          </w:tcPr>
          <w:p w14:paraId="679F0070">
            <w:pPr>
              <w:autoSpaceDE w:val="0"/>
              <w:autoSpaceDN w:val="0"/>
              <w:rPr>
                <w:rFonts w:ascii="Arial"/>
                <w:sz w:val="21"/>
                <w:highlight w:val="none"/>
              </w:rPr>
            </w:pPr>
          </w:p>
        </w:tc>
        <w:tc>
          <w:tcPr>
            <w:tcW w:w="5732" w:type="dxa"/>
            <w:vAlign w:val="top"/>
          </w:tcPr>
          <w:p w14:paraId="498D7DAF">
            <w:pPr>
              <w:autoSpaceDE w:val="0"/>
              <w:autoSpaceDN w:val="0"/>
              <w:spacing w:before="95" w:line="2564" w:lineRule="exact"/>
              <w:ind w:firstLine="130"/>
              <w:rPr>
                <w:highlight w:val="none"/>
              </w:rPr>
            </w:pPr>
            <w:r>
              <w:rPr>
                <w:position w:val="-51"/>
                <w:highlight w:val="none"/>
              </w:rPr>
              <w:drawing>
                <wp:inline distT="0" distB="0" distL="0" distR="0">
                  <wp:extent cx="3457575" cy="1627505"/>
                  <wp:effectExtent l="0" t="0" r="9525" b="1079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85"/>
                          <a:stretch>
                            <a:fillRect/>
                          </a:stretch>
                        </pic:blipFill>
                        <pic:spPr>
                          <a:xfrm>
                            <a:off x="0" y="0"/>
                            <a:ext cx="3457956" cy="1627632"/>
                          </a:xfrm>
                          <a:prstGeom prst="rect">
                            <a:avLst/>
                          </a:prstGeom>
                        </pic:spPr>
                      </pic:pic>
                    </a:graphicData>
                  </a:graphic>
                </wp:inline>
              </w:drawing>
            </w:r>
          </w:p>
        </w:tc>
        <w:tc>
          <w:tcPr>
            <w:tcW w:w="1909" w:type="dxa"/>
            <w:vAlign w:val="top"/>
          </w:tcPr>
          <w:p w14:paraId="1FD9014A">
            <w:pPr>
              <w:autoSpaceDE w:val="0"/>
              <w:autoSpaceDN w:val="0"/>
              <w:spacing w:line="273" w:lineRule="auto"/>
              <w:rPr>
                <w:rFonts w:ascii="Arial"/>
                <w:sz w:val="21"/>
                <w:highlight w:val="none"/>
              </w:rPr>
            </w:pPr>
          </w:p>
          <w:p w14:paraId="51C13091">
            <w:pPr>
              <w:autoSpaceDE w:val="0"/>
              <w:autoSpaceDN w:val="0"/>
              <w:spacing w:line="274" w:lineRule="auto"/>
              <w:rPr>
                <w:rFonts w:ascii="Arial"/>
                <w:sz w:val="21"/>
                <w:highlight w:val="none"/>
              </w:rPr>
            </w:pPr>
          </w:p>
          <w:p w14:paraId="6851E81C">
            <w:pPr>
              <w:autoSpaceDE w:val="0"/>
              <w:autoSpaceDN w:val="0"/>
              <w:spacing w:line="274" w:lineRule="auto"/>
              <w:rPr>
                <w:rFonts w:ascii="Arial"/>
                <w:sz w:val="21"/>
                <w:highlight w:val="none"/>
              </w:rPr>
            </w:pPr>
          </w:p>
          <w:p w14:paraId="4A09C85B">
            <w:pPr>
              <w:autoSpaceDE w:val="0"/>
              <w:autoSpaceDN w:val="0"/>
              <w:spacing w:line="274" w:lineRule="auto"/>
              <w:rPr>
                <w:rFonts w:ascii="Arial"/>
                <w:sz w:val="21"/>
                <w:highlight w:val="none"/>
              </w:rPr>
            </w:pPr>
          </w:p>
          <w:p w14:paraId="50E5C32C">
            <w:pPr>
              <w:pStyle w:val="253"/>
              <w:autoSpaceDE w:val="0"/>
              <w:autoSpaceDN w:val="0"/>
              <w:spacing w:before="45" w:line="241" w:lineRule="auto"/>
              <w:ind w:left="27" w:right="142" w:hanging="1"/>
              <w:rPr>
                <w:sz w:val="14"/>
                <w:szCs w:val="14"/>
                <w:highlight w:val="none"/>
              </w:rPr>
            </w:pPr>
            <w:r>
              <w:rPr>
                <w:spacing w:val="9"/>
                <w:sz w:val="14"/>
                <w:szCs w:val="14"/>
                <w:highlight w:val="none"/>
              </w:rPr>
              <w:t>4.1、定制玻璃钢浮雕（仿</w:t>
            </w:r>
            <w:r>
              <w:rPr>
                <w:spacing w:val="6"/>
                <w:sz w:val="14"/>
                <w:szCs w:val="14"/>
                <w:highlight w:val="none"/>
              </w:rPr>
              <w:t>石雕）</w:t>
            </w:r>
            <w:r>
              <w:rPr>
                <w:spacing w:val="-38"/>
                <w:sz w:val="14"/>
                <w:szCs w:val="14"/>
                <w:highlight w:val="none"/>
              </w:rPr>
              <w:t xml:space="preserve"> </w:t>
            </w:r>
            <w:r>
              <w:rPr>
                <w:spacing w:val="6"/>
                <w:sz w:val="14"/>
                <w:szCs w:val="14"/>
                <w:highlight w:val="none"/>
              </w:rPr>
              <w:t>，厚度100，规格</w:t>
            </w:r>
          </w:p>
          <w:p w14:paraId="73AEA76B">
            <w:pPr>
              <w:pStyle w:val="253"/>
              <w:autoSpaceDE w:val="0"/>
              <w:autoSpaceDN w:val="0"/>
              <w:spacing w:before="1" w:line="233" w:lineRule="auto"/>
              <w:ind w:left="37"/>
              <w:rPr>
                <w:sz w:val="14"/>
                <w:szCs w:val="14"/>
                <w:highlight w:val="none"/>
              </w:rPr>
            </w:pPr>
            <w:r>
              <w:rPr>
                <w:spacing w:val="2"/>
                <w:sz w:val="14"/>
                <w:szCs w:val="14"/>
                <w:highlight w:val="none"/>
              </w:rPr>
              <w:t>1263*2900</w:t>
            </w:r>
            <w:r>
              <w:rPr>
                <w:spacing w:val="-29"/>
                <w:sz w:val="14"/>
                <w:szCs w:val="14"/>
                <w:highlight w:val="none"/>
              </w:rPr>
              <w:t xml:space="preserve"> </w:t>
            </w:r>
            <w:r>
              <w:rPr>
                <w:spacing w:val="2"/>
                <w:sz w:val="14"/>
                <w:szCs w:val="14"/>
                <w:highlight w:val="none"/>
              </w:rPr>
              <w:t>；885*2900</w:t>
            </w:r>
          </w:p>
        </w:tc>
        <w:tc>
          <w:tcPr>
            <w:tcW w:w="671" w:type="dxa"/>
            <w:vAlign w:val="top"/>
          </w:tcPr>
          <w:p w14:paraId="254B85BE">
            <w:pPr>
              <w:autoSpaceDE w:val="0"/>
              <w:autoSpaceDN w:val="0"/>
              <w:spacing w:line="255" w:lineRule="auto"/>
              <w:rPr>
                <w:rFonts w:ascii="Arial"/>
                <w:sz w:val="21"/>
                <w:highlight w:val="none"/>
              </w:rPr>
            </w:pPr>
          </w:p>
          <w:p w14:paraId="5ABD29F8">
            <w:pPr>
              <w:autoSpaceDE w:val="0"/>
              <w:autoSpaceDN w:val="0"/>
              <w:spacing w:line="255" w:lineRule="auto"/>
              <w:rPr>
                <w:rFonts w:ascii="Arial"/>
                <w:sz w:val="21"/>
                <w:highlight w:val="none"/>
              </w:rPr>
            </w:pPr>
          </w:p>
          <w:p w14:paraId="3976933A">
            <w:pPr>
              <w:autoSpaceDE w:val="0"/>
              <w:autoSpaceDN w:val="0"/>
              <w:spacing w:line="255" w:lineRule="auto"/>
              <w:rPr>
                <w:rFonts w:ascii="Arial"/>
                <w:sz w:val="21"/>
                <w:highlight w:val="none"/>
              </w:rPr>
            </w:pPr>
          </w:p>
          <w:p w14:paraId="7FC1F8FA">
            <w:pPr>
              <w:autoSpaceDE w:val="0"/>
              <w:autoSpaceDN w:val="0"/>
              <w:spacing w:line="255" w:lineRule="auto"/>
              <w:rPr>
                <w:rFonts w:ascii="Arial"/>
                <w:sz w:val="21"/>
                <w:highlight w:val="none"/>
              </w:rPr>
            </w:pPr>
          </w:p>
          <w:p w14:paraId="46408CB1">
            <w:pPr>
              <w:autoSpaceDE w:val="0"/>
              <w:autoSpaceDN w:val="0"/>
              <w:spacing w:line="255" w:lineRule="auto"/>
              <w:rPr>
                <w:rFonts w:ascii="Arial"/>
                <w:sz w:val="21"/>
                <w:highlight w:val="none"/>
              </w:rPr>
            </w:pPr>
          </w:p>
          <w:p w14:paraId="6CBCA23C">
            <w:pPr>
              <w:pStyle w:val="253"/>
              <w:autoSpaceDE w:val="0"/>
              <w:autoSpaceDN w:val="0"/>
              <w:spacing w:before="46" w:line="192" w:lineRule="exact"/>
              <w:ind w:left="264"/>
              <w:rPr>
                <w:sz w:val="14"/>
                <w:szCs w:val="14"/>
                <w:highlight w:val="none"/>
              </w:rPr>
            </w:pPr>
            <w:r>
              <w:rPr>
                <w:spacing w:val="4"/>
                <w:sz w:val="14"/>
                <w:szCs w:val="14"/>
                <w:highlight w:val="none"/>
              </w:rPr>
              <w:t>m²</w:t>
            </w:r>
          </w:p>
        </w:tc>
        <w:tc>
          <w:tcPr>
            <w:tcW w:w="907" w:type="dxa"/>
            <w:vAlign w:val="top"/>
          </w:tcPr>
          <w:p w14:paraId="0160EB84">
            <w:pPr>
              <w:autoSpaceDE w:val="0"/>
              <w:autoSpaceDN w:val="0"/>
              <w:spacing w:line="255" w:lineRule="auto"/>
              <w:rPr>
                <w:rFonts w:ascii="Arial"/>
                <w:sz w:val="21"/>
                <w:highlight w:val="none"/>
              </w:rPr>
            </w:pPr>
          </w:p>
          <w:p w14:paraId="1E37CE77">
            <w:pPr>
              <w:autoSpaceDE w:val="0"/>
              <w:autoSpaceDN w:val="0"/>
              <w:spacing w:line="255" w:lineRule="auto"/>
              <w:rPr>
                <w:rFonts w:ascii="Arial"/>
                <w:sz w:val="21"/>
                <w:highlight w:val="none"/>
              </w:rPr>
            </w:pPr>
          </w:p>
          <w:p w14:paraId="5B008A82">
            <w:pPr>
              <w:autoSpaceDE w:val="0"/>
              <w:autoSpaceDN w:val="0"/>
              <w:spacing w:line="255" w:lineRule="auto"/>
              <w:rPr>
                <w:rFonts w:ascii="Arial"/>
                <w:sz w:val="21"/>
                <w:highlight w:val="none"/>
              </w:rPr>
            </w:pPr>
          </w:p>
          <w:p w14:paraId="453956AC">
            <w:pPr>
              <w:autoSpaceDE w:val="0"/>
              <w:autoSpaceDN w:val="0"/>
              <w:spacing w:line="255" w:lineRule="auto"/>
              <w:rPr>
                <w:rFonts w:ascii="Arial"/>
                <w:sz w:val="21"/>
                <w:highlight w:val="none"/>
              </w:rPr>
            </w:pPr>
          </w:p>
          <w:p w14:paraId="67DBB3F3">
            <w:pPr>
              <w:autoSpaceDE w:val="0"/>
              <w:autoSpaceDN w:val="0"/>
              <w:spacing w:line="255" w:lineRule="auto"/>
              <w:rPr>
                <w:rFonts w:ascii="Arial"/>
                <w:sz w:val="21"/>
                <w:highlight w:val="none"/>
              </w:rPr>
            </w:pPr>
          </w:p>
          <w:p w14:paraId="00E726EF">
            <w:pPr>
              <w:pStyle w:val="253"/>
              <w:autoSpaceDE w:val="0"/>
              <w:autoSpaceDN w:val="0"/>
              <w:spacing w:before="46" w:line="190" w:lineRule="exact"/>
              <w:ind w:left="274"/>
              <w:rPr>
                <w:sz w:val="14"/>
                <w:szCs w:val="14"/>
                <w:highlight w:val="none"/>
              </w:rPr>
            </w:pPr>
            <w:r>
              <w:rPr>
                <w:spacing w:val="2"/>
                <w:position w:val="1"/>
                <w:sz w:val="14"/>
                <w:szCs w:val="14"/>
                <w:highlight w:val="none"/>
              </w:rPr>
              <w:t>9.40</w:t>
            </w:r>
          </w:p>
        </w:tc>
        <w:tc>
          <w:tcPr>
            <w:tcW w:w="1058" w:type="dxa"/>
            <w:vAlign w:val="top"/>
          </w:tcPr>
          <w:p w14:paraId="6745A8DC">
            <w:pPr>
              <w:autoSpaceDE w:val="0"/>
              <w:autoSpaceDN w:val="0"/>
              <w:rPr>
                <w:rFonts w:ascii="Arial"/>
                <w:sz w:val="21"/>
                <w:highlight w:val="none"/>
              </w:rPr>
            </w:pPr>
          </w:p>
        </w:tc>
        <w:tc>
          <w:tcPr>
            <w:tcW w:w="1161" w:type="dxa"/>
            <w:vAlign w:val="top"/>
          </w:tcPr>
          <w:p w14:paraId="21FB54FA">
            <w:pPr>
              <w:autoSpaceDE w:val="0"/>
              <w:autoSpaceDN w:val="0"/>
              <w:rPr>
                <w:rFonts w:ascii="Arial"/>
                <w:sz w:val="21"/>
                <w:highlight w:val="none"/>
              </w:rPr>
            </w:pPr>
          </w:p>
        </w:tc>
        <w:tc>
          <w:tcPr>
            <w:tcW w:w="1404" w:type="dxa"/>
            <w:vAlign w:val="top"/>
          </w:tcPr>
          <w:p w14:paraId="2F280438">
            <w:pPr>
              <w:autoSpaceDE w:val="0"/>
              <w:autoSpaceDN w:val="0"/>
              <w:rPr>
                <w:rFonts w:ascii="Arial"/>
                <w:sz w:val="21"/>
                <w:highlight w:val="none"/>
              </w:rPr>
            </w:pPr>
          </w:p>
        </w:tc>
      </w:tr>
    </w:tbl>
    <w:p w14:paraId="5710F998">
      <w:pPr>
        <w:rPr>
          <w:rFonts w:ascii="Arial"/>
          <w:sz w:val="21"/>
          <w:highlight w:val="none"/>
        </w:rPr>
      </w:pPr>
    </w:p>
    <w:p w14:paraId="289D9A21">
      <w:pPr>
        <w:rPr>
          <w:rFonts w:ascii="Arial" w:hAnsi="Arial" w:eastAsia="Arial" w:cs="Arial"/>
          <w:sz w:val="21"/>
          <w:szCs w:val="21"/>
          <w:highlight w:val="none"/>
        </w:rPr>
        <w:sectPr>
          <w:pgSz w:w="16837" w:h="11905"/>
          <w:pgMar w:top="2199" w:right="1234" w:bottom="0" w:left="1017" w:header="1365" w:footer="0" w:gutter="0"/>
          <w:cols w:space="720" w:num="1"/>
        </w:sectPr>
      </w:pPr>
    </w:p>
    <w:p w14:paraId="28BEDF81">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48F2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03F81E39">
            <w:pPr>
              <w:autoSpaceDE w:val="0"/>
              <w:autoSpaceDN w:val="0"/>
              <w:spacing w:line="283" w:lineRule="auto"/>
              <w:rPr>
                <w:rFonts w:ascii="Arial"/>
                <w:sz w:val="21"/>
                <w:highlight w:val="none"/>
              </w:rPr>
            </w:pPr>
          </w:p>
          <w:p w14:paraId="629C40C0">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78CF73A">
            <w:pPr>
              <w:autoSpaceDE w:val="0"/>
              <w:autoSpaceDN w:val="0"/>
              <w:spacing w:line="283" w:lineRule="auto"/>
              <w:rPr>
                <w:rFonts w:ascii="Arial"/>
                <w:sz w:val="21"/>
                <w:highlight w:val="none"/>
              </w:rPr>
            </w:pPr>
          </w:p>
          <w:p w14:paraId="7765F40D">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78791D5">
            <w:pPr>
              <w:autoSpaceDE w:val="0"/>
              <w:autoSpaceDN w:val="0"/>
              <w:spacing w:line="283" w:lineRule="auto"/>
              <w:rPr>
                <w:rFonts w:ascii="Arial"/>
                <w:sz w:val="21"/>
                <w:highlight w:val="none"/>
              </w:rPr>
            </w:pPr>
          </w:p>
          <w:p w14:paraId="5024931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B1A06CA">
            <w:pPr>
              <w:autoSpaceDE w:val="0"/>
              <w:autoSpaceDN w:val="0"/>
              <w:spacing w:line="283" w:lineRule="auto"/>
              <w:rPr>
                <w:rFonts w:ascii="Arial"/>
                <w:sz w:val="21"/>
                <w:highlight w:val="none"/>
              </w:rPr>
            </w:pPr>
          </w:p>
          <w:p w14:paraId="4F146434">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061650D">
            <w:pPr>
              <w:autoSpaceDE w:val="0"/>
              <w:autoSpaceDN w:val="0"/>
              <w:spacing w:line="283" w:lineRule="auto"/>
              <w:rPr>
                <w:rFonts w:ascii="Arial"/>
                <w:sz w:val="21"/>
                <w:highlight w:val="none"/>
              </w:rPr>
            </w:pPr>
          </w:p>
          <w:p w14:paraId="5F3F079C">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CF67895">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60B53CC">
            <w:pPr>
              <w:autoSpaceDE w:val="0"/>
              <w:autoSpaceDN w:val="0"/>
              <w:spacing w:line="283" w:lineRule="auto"/>
              <w:rPr>
                <w:rFonts w:ascii="Arial"/>
                <w:sz w:val="21"/>
                <w:highlight w:val="none"/>
              </w:rPr>
            </w:pPr>
          </w:p>
          <w:p w14:paraId="7C87402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5F0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B490D56">
            <w:pPr>
              <w:autoSpaceDE w:val="0"/>
              <w:autoSpaceDN w:val="0"/>
              <w:rPr>
                <w:rFonts w:ascii="Arial"/>
                <w:sz w:val="21"/>
                <w:highlight w:val="none"/>
              </w:rPr>
            </w:pPr>
          </w:p>
        </w:tc>
        <w:tc>
          <w:tcPr>
            <w:tcW w:w="1019" w:type="dxa"/>
            <w:vMerge w:val="continue"/>
            <w:tcBorders>
              <w:top w:val="nil"/>
            </w:tcBorders>
            <w:vAlign w:val="top"/>
          </w:tcPr>
          <w:p w14:paraId="1468307E">
            <w:pPr>
              <w:autoSpaceDE w:val="0"/>
              <w:autoSpaceDN w:val="0"/>
              <w:rPr>
                <w:rFonts w:ascii="Arial"/>
                <w:sz w:val="21"/>
                <w:highlight w:val="none"/>
              </w:rPr>
            </w:pPr>
          </w:p>
        </w:tc>
        <w:tc>
          <w:tcPr>
            <w:tcW w:w="5732" w:type="dxa"/>
            <w:vMerge w:val="continue"/>
            <w:tcBorders>
              <w:top w:val="nil"/>
            </w:tcBorders>
            <w:vAlign w:val="top"/>
          </w:tcPr>
          <w:p w14:paraId="5D9E98E7">
            <w:pPr>
              <w:autoSpaceDE w:val="0"/>
              <w:autoSpaceDN w:val="0"/>
              <w:rPr>
                <w:rFonts w:ascii="Arial"/>
                <w:sz w:val="21"/>
                <w:highlight w:val="none"/>
              </w:rPr>
            </w:pPr>
          </w:p>
        </w:tc>
        <w:tc>
          <w:tcPr>
            <w:tcW w:w="1909" w:type="dxa"/>
            <w:vMerge w:val="continue"/>
            <w:tcBorders>
              <w:top w:val="nil"/>
            </w:tcBorders>
            <w:vAlign w:val="top"/>
          </w:tcPr>
          <w:p w14:paraId="3A1A7A7A">
            <w:pPr>
              <w:autoSpaceDE w:val="0"/>
              <w:autoSpaceDN w:val="0"/>
              <w:rPr>
                <w:rFonts w:ascii="Arial"/>
                <w:sz w:val="21"/>
                <w:highlight w:val="none"/>
              </w:rPr>
            </w:pPr>
          </w:p>
        </w:tc>
        <w:tc>
          <w:tcPr>
            <w:tcW w:w="671" w:type="dxa"/>
            <w:vMerge w:val="continue"/>
            <w:tcBorders>
              <w:top w:val="nil"/>
            </w:tcBorders>
            <w:vAlign w:val="top"/>
          </w:tcPr>
          <w:p w14:paraId="3EF352EC">
            <w:pPr>
              <w:autoSpaceDE w:val="0"/>
              <w:autoSpaceDN w:val="0"/>
              <w:rPr>
                <w:rFonts w:ascii="Arial"/>
                <w:sz w:val="21"/>
                <w:highlight w:val="none"/>
              </w:rPr>
            </w:pPr>
          </w:p>
        </w:tc>
        <w:tc>
          <w:tcPr>
            <w:tcW w:w="907" w:type="dxa"/>
            <w:vAlign w:val="top"/>
          </w:tcPr>
          <w:p w14:paraId="0E9D2C6D">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2FA6B4EC">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64C365B9">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0C43DEB">
            <w:pPr>
              <w:autoSpaceDE w:val="0"/>
              <w:autoSpaceDN w:val="0"/>
              <w:rPr>
                <w:rFonts w:ascii="Arial"/>
                <w:sz w:val="21"/>
                <w:highlight w:val="none"/>
              </w:rPr>
            </w:pPr>
          </w:p>
        </w:tc>
      </w:tr>
      <w:tr w14:paraId="4859C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3" w:hRule="atLeast"/>
        </w:trPr>
        <w:tc>
          <w:tcPr>
            <w:tcW w:w="713" w:type="dxa"/>
            <w:vAlign w:val="top"/>
          </w:tcPr>
          <w:p w14:paraId="4A4E20A6">
            <w:pPr>
              <w:autoSpaceDE w:val="0"/>
              <w:autoSpaceDN w:val="0"/>
              <w:spacing w:line="241" w:lineRule="auto"/>
              <w:rPr>
                <w:rFonts w:ascii="Arial"/>
                <w:sz w:val="21"/>
                <w:highlight w:val="none"/>
              </w:rPr>
            </w:pPr>
          </w:p>
          <w:p w14:paraId="7B72E2EC">
            <w:pPr>
              <w:autoSpaceDE w:val="0"/>
              <w:autoSpaceDN w:val="0"/>
              <w:spacing w:line="242" w:lineRule="auto"/>
              <w:rPr>
                <w:rFonts w:ascii="Arial"/>
                <w:sz w:val="21"/>
                <w:highlight w:val="none"/>
              </w:rPr>
            </w:pPr>
          </w:p>
          <w:p w14:paraId="4B66CDE9">
            <w:pPr>
              <w:autoSpaceDE w:val="0"/>
              <w:autoSpaceDN w:val="0"/>
              <w:spacing w:line="242" w:lineRule="auto"/>
              <w:rPr>
                <w:rFonts w:ascii="Arial"/>
                <w:sz w:val="21"/>
                <w:highlight w:val="none"/>
              </w:rPr>
            </w:pPr>
          </w:p>
          <w:p w14:paraId="43B8CB0F">
            <w:pPr>
              <w:autoSpaceDE w:val="0"/>
              <w:autoSpaceDN w:val="0"/>
              <w:spacing w:line="242" w:lineRule="auto"/>
              <w:rPr>
                <w:rFonts w:ascii="Arial"/>
                <w:sz w:val="21"/>
                <w:highlight w:val="none"/>
              </w:rPr>
            </w:pPr>
          </w:p>
          <w:p w14:paraId="03FBE19D">
            <w:pPr>
              <w:autoSpaceDE w:val="0"/>
              <w:autoSpaceDN w:val="0"/>
              <w:spacing w:line="242" w:lineRule="auto"/>
              <w:rPr>
                <w:rFonts w:ascii="Arial"/>
                <w:sz w:val="21"/>
                <w:highlight w:val="none"/>
              </w:rPr>
            </w:pPr>
          </w:p>
          <w:p w14:paraId="1B42F133">
            <w:pPr>
              <w:pStyle w:val="253"/>
              <w:autoSpaceDE w:val="0"/>
              <w:autoSpaceDN w:val="0"/>
              <w:spacing w:before="46" w:line="190" w:lineRule="exact"/>
              <w:ind w:left="282"/>
              <w:rPr>
                <w:sz w:val="14"/>
                <w:szCs w:val="14"/>
                <w:highlight w:val="none"/>
              </w:rPr>
            </w:pPr>
            <w:r>
              <w:rPr>
                <w:b/>
                <w:bCs/>
                <w:position w:val="1"/>
                <w:sz w:val="14"/>
                <w:szCs w:val="14"/>
                <w:highlight w:val="none"/>
              </w:rPr>
              <w:t>40</w:t>
            </w:r>
          </w:p>
        </w:tc>
        <w:tc>
          <w:tcPr>
            <w:tcW w:w="1019" w:type="dxa"/>
            <w:vMerge w:val="restart"/>
            <w:tcBorders>
              <w:bottom w:val="nil"/>
            </w:tcBorders>
            <w:vAlign w:val="top"/>
          </w:tcPr>
          <w:p w14:paraId="5B5067D4">
            <w:pPr>
              <w:autoSpaceDE w:val="0"/>
              <w:autoSpaceDN w:val="0"/>
              <w:spacing w:line="248" w:lineRule="auto"/>
              <w:rPr>
                <w:rFonts w:ascii="Arial"/>
                <w:sz w:val="21"/>
                <w:highlight w:val="none"/>
              </w:rPr>
            </w:pPr>
          </w:p>
          <w:p w14:paraId="48CC3AF9">
            <w:pPr>
              <w:autoSpaceDE w:val="0"/>
              <w:autoSpaceDN w:val="0"/>
              <w:spacing w:line="248" w:lineRule="auto"/>
              <w:rPr>
                <w:rFonts w:ascii="Arial"/>
                <w:sz w:val="21"/>
                <w:highlight w:val="none"/>
              </w:rPr>
            </w:pPr>
          </w:p>
          <w:p w14:paraId="4021CAF9">
            <w:pPr>
              <w:autoSpaceDE w:val="0"/>
              <w:autoSpaceDN w:val="0"/>
              <w:spacing w:line="248" w:lineRule="auto"/>
              <w:rPr>
                <w:rFonts w:ascii="Arial"/>
                <w:sz w:val="21"/>
                <w:highlight w:val="none"/>
              </w:rPr>
            </w:pPr>
          </w:p>
          <w:p w14:paraId="097220E8">
            <w:pPr>
              <w:autoSpaceDE w:val="0"/>
              <w:autoSpaceDN w:val="0"/>
              <w:spacing w:line="248" w:lineRule="auto"/>
              <w:rPr>
                <w:rFonts w:ascii="Arial"/>
                <w:sz w:val="21"/>
                <w:highlight w:val="none"/>
              </w:rPr>
            </w:pPr>
          </w:p>
          <w:p w14:paraId="778C1972">
            <w:pPr>
              <w:autoSpaceDE w:val="0"/>
              <w:autoSpaceDN w:val="0"/>
              <w:spacing w:line="248" w:lineRule="auto"/>
              <w:rPr>
                <w:rFonts w:ascii="Arial"/>
                <w:sz w:val="21"/>
                <w:highlight w:val="none"/>
              </w:rPr>
            </w:pPr>
          </w:p>
          <w:p w14:paraId="6E9FE2F7">
            <w:pPr>
              <w:autoSpaceDE w:val="0"/>
              <w:autoSpaceDN w:val="0"/>
              <w:spacing w:line="248" w:lineRule="auto"/>
              <w:rPr>
                <w:rFonts w:ascii="Arial"/>
                <w:sz w:val="21"/>
                <w:highlight w:val="none"/>
              </w:rPr>
            </w:pPr>
          </w:p>
          <w:p w14:paraId="3046F791">
            <w:pPr>
              <w:autoSpaceDE w:val="0"/>
              <w:autoSpaceDN w:val="0"/>
              <w:spacing w:line="248" w:lineRule="auto"/>
              <w:rPr>
                <w:rFonts w:ascii="Arial"/>
                <w:sz w:val="21"/>
                <w:highlight w:val="none"/>
              </w:rPr>
            </w:pPr>
          </w:p>
          <w:p w14:paraId="4ABA409B">
            <w:pPr>
              <w:autoSpaceDE w:val="0"/>
              <w:autoSpaceDN w:val="0"/>
              <w:spacing w:line="248" w:lineRule="auto"/>
              <w:rPr>
                <w:rFonts w:ascii="Arial"/>
                <w:sz w:val="21"/>
                <w:highlight w:val="none"/>
              </w:rPr>
            </w:pPr>
          </w:p>
          <w:p w14:paraId="113D7CC4">
            <w:pPr>
              <w:pStyle w:val="253"/>
              <w:autoSpaceDE w:val="0"/>
              <w:autoSpaceDN w:val="0"/>
              <w:spacing w:before="46" w:line="233" w:lineRule="auto"/>
              <w:ind w:left="359"/>
              <w:rPr>
                <w:sz w:val="14"/>
                <w:szCs w:val="14"/>
                <w:highlight w:val="none"/>
              </w:rPr>
            </w:pPr>
            <w:r>
              <w:rPr>
                <w:spacing w:val="6"/>
                <w:sz w:val="14"/>
                <w:szCs w:val="14"/>
                <w:highlight w:val="none"/>
              </w:rPr>
              <w:t>雕塑</w:t>
            </w:r>
          </w:p>
        </w:tc>
        <w:tc>
          <w:tcPr>
            <w:tcW w:w="5732" w:type="dxa"/>
            <w:vAlign w:val="top"/>
          </w:tcPr>
          <w:p w14:paraId="73C6CAAB">
            <w:pPr>
              <w:autoSpaceDE w:val="0"/>
              <w:autoSpaceDN w:val="0"/>
              <w:spacing w:before="14" w:line="2458" w:lineRule="exact"/>
              <w:ind w:firstLine="166"/>
              <w:rPr>
                <w:highlight w:val="none"/>
              </w:rPr>
            </w:pPr>
            <w:r>
              <w:rPr>
                <w:position w:val="-49"/>
                <w:highlight w:val="none"/>
              </w:rPr>
              <w:drawing>
                <wp:inline distT="0" distB="0" distL="0" distR="0">
                  <wp:extent cx="3430270" cy="1560195"/>
                  <wp:effectExtent l="0" t="0" r="17780" b="190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86"/>
                          <a:stretch>
                            <a:fillRect/>
                          </a:stretch>
                        </pic:blipFill>
                        <pic:spPr>
                          <a:xfrm>
                            <a:off x="0" y="0"/>
                            <a:ext cx="3430523" cy="1560575"/>
                          </a:xfrm>
                          <a:prstGeom prst="rect">
                            <a:avLst/>
                          </a:prstGeom>
                        </pic:spPr>
                      </pic:pic>
                    </a:graphicData>
                  </a:graphic>
                </wp:inline>
              </w:drawing>
            </w:r>
          </w:p>
        </w:tc>
        <w:tc>
          <w:tcPr>
            <w:tcW w:w="1909" w:type="dxa"/>
            <w:vAlign w:val="top"/>
          </w:tcPr>
          <w:p w14:paraId="63B34A20">
            <w:pPr>
              <w:autoSpaceDE w:val="0"/>
              <w:autoSpaceDN w:val="0"/>
              <w:spacing w:line="311" w:lineRule="auto"/>
              <w:rPr>
                <w:rFonts w:ascii="Arial"/>
                <w:sz w:val="21"/>
                <w:highlight w:val="none"/>
              </w:rPr>
            </w:pPr>
          </w:p>
          <w:p w14:paraId="5CC6358C">
            <w:pPr>
              <w:autoSpaceDE w:val="0"/>
              <w:autoSpaceDN w:val="0"/>
              <w:spacing w:line="312" w:lineRule="auto"/>
              <w:rPr>
                <w:rFonts w:ascii="Arial"/>
                <w:sz w:val="21"/>
                <w:highlight w:val="none"/>
              </w:rPr>
            </w:pPr>
          </w:p>
          <w:p w14:paraId="2A6814BA">
            <w:pPr>
              <w:autoSpaceDE w:val="0"/>
              <w:autoSpaceDN w:val="0"/>
              <w:spacing w:line="312" w:lineRule="auto"/>
              <w:rPr>
                <w:rFonts w:ascii="Arial"/>
                <w:sz w:val="21"/>
                <w:highlight w:val="none"/>
              </w:rPr>
            </w:pPr>
          </w:p>
          <w:p w14:paraId="1E889D94">
            <w:pPr>
              <w:pStyle w:val="253"/>
              <w:autoSpaceDE w:val="0"/>
              <w:autoSpaceDN w:val="0"/>
              <w:spacing w:before="46" w:line="241" w:lineRule="auto"/>
              <w:ind w:left="26" w:right="66"/>
              <w:rPr>
                <w:sz w:val="14"/>
                <w:szCs w:val="14"/>
                <w:highlight w:val="none"/>
              </w:rPr>
            </w:pPr>
            <w:r>
              <w:rPr>
                <w:spacing w:val="6"/>
                <w:sz w:val="14"/>
                <w:szCs w:val="14"/>
                <w:highlight w:val="none"/>
              </w:rPr>
              <w:t>4.1、山石塑型：</w:t>
            </w:r>
            <w:r>
              <w:rPr>
                <w:spacing w:val="-29"/>
                <w:sz w:val="14"/>
                <w:szCs w:val="14"/>
                <w:highlight w:val="none"/>
              </w:rPr>
              <w:t xml:space="preserve"> </w:t>
            </w:r>
            <w:r>
              <w:rPr>
                <w:spacing w:val="6"/>
                <w:sz w:val="14"/>
                <w:szCs w:val="14"/>
                <w:highlight w:val="none"/>
              </w:rPr>
              <w:t>圆雕人物1</w:t>
            </w:r>
            <w:r>
              <w:rPr>
                <w:spacing w:val="7"/>
                <w:sz w:val="14"/>
                <w:szCs w:val="14"/>
                <w:highlight w:val="none"/>
              </w:rPr>
              <w:t>个，高800专业厂家定制。</w:t>
            </w:r>
          </w:p>
          <w:p w14:paraId="76AE4972">
            <w:pPr>
              <w:pStyle w:val="253"/>
              <w:autoSpaceDE w:val="0"/>
              <w:autoSpaceDN w:val="0"/>
              <w:spacing w:before="1" w:line="251" w:lineRule="auto"/>
              <w:ind w:left="29" w:right="219"/>
              <w:rPr>
                <w:sz w:val="14"/>
                <w:szCs w:val="14"/>
                <w:highlight w:val="none"/>
              </w:rPr>
            </w:pPr>
            <w:r>
              <w:rPr>
                <w:spacing w:val="7"/>
                <w:sz w:val="14"/>
                <w:szCs w:val="14"/>
                <w:highlight w:val="none"/>
              </w:rPr>
              <w:t>玻璃钢材质</w:t>
            </w:r>
            <w:r>
              <w:rPr>
                <w:spacing w:val="-38"/>
                <w:sz w:val="14"/>
                <w:szCs w:val="14"/>
                <w:highlight w:val="none"/>
              </w:rPr>
              <w:t xml:space="preserve"> </w:t>
            </w:r>
            <w:r>
              <w:rPr>
                <w:spacing w:val="7"/>
                <w:sz w:val="14"/>
                <w:szCs w:val="14"/>
                <w:highlight w:val="none"/>
              </w:rPr>
              <w:t>，做旧。规格</w:t>
            </w:r>
            <w:r>
              <w:rPr>
                <w:spacing w:val="3"/>
                <w:sz w:val="14"/>
                <w:szCs w:val="14"/>
                <w:highlight w:val="none"/>
              </w:rPr>
              <w:t>3000*2000*1300</w:t>
            </w:r>
          </w:p>
        </w:tc>
        <w:tc>
          <w:tcPr>
            <w:tcW w:w="671" w:type="dxa"/>
            <w:vAlign w:val="top"/>
          </w:tcPr>
          <w:p w14:paraId="433B541D">
            <w:pPr>
              <w:autoSpaceDE w:val="0"/>
              <w:autoSpaceDN w:val="0"/>
              <w:spacing w:line="241" w:lineRule="auto"/>
              <w:rPr>
                <w:rFonts w:ascii="Arial"/>
                <w:sz w:val="21"/>
                <w:highlight w:val="none"/>
              </w:rPr>
            </w:pPr>
          </w:p>
          <w:p w14:paraId="602402BC">
            <w:pPr>
              <w:autoSpaceDE w:val="0"/>
              <w:autoSpaceDN w:val="0"/>
              <w:spacing w:line="242" w:lineRule="auto"/>
              <w:rPr>
                <w:rFonts w:ascii="Arial"/>
                <w:sz w:val="21"/>
                <w:highlight w:val="none"/>
              </w:rPr>
            </w:pPr>
          </w:p>
          <w:p w14:paraId="2843A70E">
            <w:pPr>
              <w:autoSpaceDE w:val="0"/>
              <w:autoSpaceDN w:val="0"/>
              <w:spacing w:line="242" w:lineRule="auto"/>
              <w:rPr>
                <w:rFonts w:ascii="Arial"/>
                <w:sz w:val="21"/>
                <w:highlight w:val="none"/>
              </w:rPr>
            </w:pPr>
          </w:p>
          <w:p w14:paraId="7A50388D">
            <w:pPr>
              <w:autoSpaceDE w:val="0"/>
              <w:autoSpaceDN w:val="0"/>
              <w:spacing w:line="242" w:lineRule="auto"/>
              <w:rPr>
                <w:rFonts w:ascii="Arial"/>
                <w:sz w:val="21"/>
                <w:highlight w:val="none"/>
              </w:rPr>
            </w:pPr>
          </w:p>
          <w:p w14:paraId="65E8774D">
            <w:pPr>
              <w:autoSpaceDE w:val="0"/>
              <w:autoSpaceDN w:val="0"/>
              <w:spacing w:line="242" w:lineRule="auto"/>
              <w:rPr>
                <w:rFonts w:ascii="Arial"/>
                <w:sz w:val="21"/>
                <w:highlight w:val="none"/>
              </w:rPr>
            </w:pPr>
          </w:p>
          <w:p w14:paraId="245006EB">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6DF0B878">
            <w:pPr>
              <w:autoSpaceDE w:val="0"/>
              <w:autoSpaceDN w:val="0"/>
              <w:spacing w:line="241" w:lineRule="auto"/>
              <w:rPr>
                <w:rFonts w:ascii="Arial"/>
                <w:sz w:val="21"/>
                <w:highlight w:val="none"/>
              </w:rPr>
            </w:pPr>
          </w:p>
          <w:p w14:paraId="764A80BD">
            <w:pPr>
              <w:autoSpaceDE w:val="0"/>
              <w:autoSpaceDN w:val="0"/>
              <w:spacing w:line="242" w:lineRule="auto"/>
              <w:rPr>
                <w:rFonts w:ascii="Arial"/>
                <w:sz w:val="21"/>
                <w:highlight w:val="none"/>
              </w:rPr>
            </w:pPr>
          </w:p>
          <w:p w14:paraId="772EB9DE">
            <w:pPr>
              <w:autoSpaceDE w:val="0"/>
              <w:autoSpaceDN w:val="0"/>
              <w:spacing w:line="242" w:lineRule="auto"/>
              <w:rPr>
                <w:rFonts w:ascii="Arial"/>
                <w:sz w:val="21"/>
                <w:highlight w:val="none"/>
              </w:rPr>
            </w:pPr>
          </w:p>
          <w:p w14:paraId="06404D0F">
            <w:pPr>
              <w:autoSpaceDE w:val="0"/>
              <w:autoSpaceDN w:val="0"/>
              <w:spacing w:line="242" w:lineRule="auto"/>
              <w:rPr>
                <w:rFonts w:ascii="Arial"/>
                <w:sz w:val="21"/>
                <w:highlight w:val="none"/>
              </w:rPr>
            </w:pPr>
          </w:p>
          <w:p w14:paraId="7258AB35">
            <w:pPr>
              <w:autoSpaceDE w:val="0"/>
              <w:autoSpaceDN w:val="0"/>
              <w:spacing w:line="242" w:lineRule="auto"/>
              <w:rPr>
                <w:rFonts w:ascii="Arial"/>
                <w:sz w:val="21"/>
                <w:highlight w:val="none"/>
              </w:rPr>
            </w:pPr>
          </w:p>
          <w:p w14:paraId="3C4401CA">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6A99A25B">
            <w:pPr>
              <w:autoSpaceDE w:val="0"/>
              <w:autoSpaceDN w:val="0"/>
              <w:rPr>
                <w:rFonts w:ascii="Arial"/>
                <w:sz w:val="21"/>
                <w:highlight w:val="none"/>
              </w:rPr>
            </w:pPr>
          </w:p>
        </w:tc>
        <w:tc>
          <w:tcPr>
            <w:tcW w:w="1161" w:type="dxa"/>
            <w:vAlign w:val="top"/>
          </w:tcPr>
          <w:p w14:paraId="2571BC3F">
            <w:pPr>
              <w:autoSpaceDE w:val="0"/>
              <w:autoSpaceDN w:val="0"/>
              <w:rPr>
                <w:rFonts w:ascii="Arial"/>
                <w:sz w:val="21"/>
                <w:highlight w:val="none"/>
              </w:rPr>
            </w:pPr>
          </w:p>
        </w:tc>
        <w:tc>
          <w:tcPr>
            <w:tcW w:w="1404" w:type="dxa"/>
            <w:vAlign w:val="top"/>
          </w:tcPr>
          <w:p w14:paraId="7046B959">
            <w:pPr>
              <w:autoSpaceDE w:val="0"/>
              <w:autoSpaceDN w:val="0"/>
              <w:rPr>
                <w:rFonts w:ascii="Arial"/>
                <w:sz w:val="21"/>
                <w:highlight w:val="none"/>
              </w:rPr>
            </w:pPr>
          </w:p>
        </w:tc>
      </w:tr>
      <w:tr w14:paraId="3BE9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1" w:hRule="atLeast"/>
        </w:trPr>
        <w:tc>
          <w:tcPr>
            <w:tcW w:w="713" w:type="dxa"/>
            <w:vAlign w:val="top"/>
          </w:tcPr>
          <w:p w14:paraId="11623549">
            <w:pPr>
              <w:autoSpaceDE w:val="0"/>
              <w:autoSpaceDN w:val="0"/>
              <w:spacing w:line="256" w:lineRule="auto"/>
              <w:rPr>
                <w:rFonts w:ascii="Arial"/>
                <w:sz w:val="21"/>
                <w:highlight w:val="none"/>
              </w:rPr>
            </w:pPr>
          </w:p>
          <w:p w14:paraId="53327270">
            <w:pPr>
              <w:autoSpaceDE w:val="0"/>
              <w:autoSpaceDN w:val="0"/>
              <w:spacing w:line="256" w:lineRule="auto"/>
              <w:rPr>
                <w:rFonts w:ascii="Arial"/>
                <w:sz w:val="21"/>
                <w:highlight w:val="none"/>
              </w:rPr>
            </w:pPr>
          </w:p>
          <w:p w14:paraId="4C73AD67">
            <w:pPr>
              <w:autoSpaceDE w:val="0"/>
              <w:autoSpaceDN w:val="0"/>
              <w:spacing w:line="256" w:lineRule="auto"/>
              <w:rPr>
                <w:rFonts w:ascii="Arial"/>
                <w:sz w:val="21"/>
                <w:highlight w:val="none"/>
              </w:rPr>
            </w:pPr>
          </w:p>
          <w:p w14:paraId="30A070D2">
            <w:pPr>
              <w:autoSpaceDE w:val="0"/>
              <w:autoSpaceDN w:val="0"/>
              <w:spacing w:line="256" w:lineRule="auto"/>
              <w:rPr>
                <w:rFonts w:ascii="Arial"/>
                <w:sz w:val="21"/>
                <w:highlight w:val="none"/>
              </w:rPr>
            </w:pPr>
          </w:p>
          <w:p w14:paraId="3769058C">
            <w:pPr>
              <w:autoSpaceDE w:val="0"/>
              <w:autoSpaceDN w:val="0"/>
              <w:spacing w:line="257" w:lineRule="auto"/>
              <w:rPr>
                <w:rFonts w:ascii="Arial"/>
                <w:sz w:val="21"/>
                <w:highlight w:val="none"/>
              </w:rPr>
            </w:pPr>
          </w:p>
          <w:p w14:paraId="2C9DFF46">
            <w:pPr>
              <w:autoSpaceDE w:val="0"/>
              <w:autoSpaceDN w:val="0"/>
              <w:spacing w:line="257" w:lineRule="auto"/>
              <w:rPr>
                <w:rFonts w:ascii="Arial"/>
                <w:sz w:val="21"/>
                <w:highlight w:val="none"/>
              </w:rPr>
            </w:pPr>
          </w:p>
          <w:p w14:paraId="7AF124B2">
            <w:pPr>
              <w:autoSpaceDE w:val="0"/>
              <w:autoSpaceDN w:val="0"/>
              <w:spacing w:line="257" w:lineRule="auto"/>
              <w:rPr>
                <w:rFonts w:ascii="Arial"/>
                <w:sz w:val="21"/>
                <w:highlight w:val="none"/>
              </w:rPr>
            </w:pPr>
          </w:p>
          <w:p w14:paraId="36047B98">
            <w:pPr>
              <w:autoSpaceDE w:val="0"/>
              <w:autoSpaceDN w:val="0"/>
              <w:spacing w:line="257" w:lineRule="auto"/>
              <w:rPr>
                <w:rFonts w:ascii="Arial"/>
                <w:sz w:val="21"/>
                <w:highlight w:val="none"/>
              </w:rPr>
            </w:pPr>
          </w:p>
          <w:p w14:paraId="7CE9DBCF">
            <w:pPr>
              <w:pStyle w:val="253"/>
              <w:autoSpaceDE w:val="0"/>
              <w:autoSpaceDN w:val="0"/>
              <w:spacing w:before="46" w:line="191" w:lineRule="exact"/>
              <w:ind w:left="282"/>
              <w:rPr>
                <w:sz w:val="14"/>
                <w:szCs w:val="14"/>
                <w:highlight w:val="none"/>
              </w:rPr>
            </w:pPr>
            <w:r>
              <w:rPr>
                <w:b/>
                <w:bCs/>
                <w:position w:val="1"/>
                <w:sz w:val="14"/>
                <w:szCs w:val="14"/>
                <w:highlight w:val="none"/>
              </w:rPr>
              <w:t>41</w:t>
            </w:r>
          </w:p>
        </w:tc>
        <w:tc>
          <w:tcPr>
            <w:tcW w:w="1019" w:type="dxa"/>
            <w:vMerge w:val="continue"/>
            <w:tcBorders>
              <w:top w:val="nil"/>
            </w:tcBorders>
            <w:vAlign w:val="top"/>
          </w:tcPr>
          <w:p w14:paraId="1C93BF66">
            <w:pPr>
              <w:autoSpaceDE w:val="0"/>
              <w:autoSpaceDN w:val="0"/>
              <w:rPr>
                <w:rFonts w:ascii="Arial"/>
                <w:sz w:val="21"/>
                <w:highlight w:val="none"/>
              </w:rPr>
            </w:pPr>
          </w:p>
        </w:tc>
        <w:tc>
          <w:tcPr>
            <w:tcW w:w="5732" w:type="dxa"/>
            <w:vAlign w:val="top"/>
          </w:tcPr>
          <w:p w14:paraId="32EBEB14">
            <w:pPr>
              <w:autoSpaceDE w:val="0"/>
              <w:autoSpaceDN w:val="0"/>
              <w:spacing w:before="82" w:line="4126" w:lineRule="exact"/>
              <w:ind w:firstLine="425"/>
              <w:rPr>
                <w:highlight w:val="none"/>
              </w:rPr>
            </w:pPr>
            <w:r>
              <w:rPr>
                <w:position w:val="-82"/>
                <w:highlight w:val="none"/>
              </w:rPr>
              <w:drawing>
                <wp:inline distT="0" distB="0" distL="0" distR="0">
                  <wp:extent cx="2879725" cy="2619375"/>
                  <wp:effectExtent l="0" t="0" r="15875" b="952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87"/>
                          <a:stretch>
                            <a:fillRect/>
                          </a:stretch>
                        </pic:blipFill>
                        <pic:spPr>
                          <a:xfrm>
                            <a:off x="0" y="0"/>
                            <a:ext cx="2880359" cy="2619755"/>
                          </a:xfrm>
                          <a:prstGeom prst="rect">
                            <a:avLst/>
                          </a:prstGeom>
                        </pic:spPr>
                      </pic:pic>
                    </a:graphicData>
                  </a:graphic>
                </wp:inline>
              </w:drawing>
            </w:r>
          </w:p>
        </w:tc>
        <w:tc>
          <w:tcPr>
            <w:tcW w:w="1909" w:type="dxa"/>
            <w:vAlign w:val="top"/>
          </w:tcPr>
          <w:p w14:paraId="13F3181D">
            <w:pPr>
              <w:autoSpaceDE w:val="0"/>
              <w:autoSpaceDN w:val="0"/>
              <w:spacing w:line="245" w:lineRule="auto"/>
              <w:rPr>
                <w:rFonts w:ascii="Arial"/>
                <w:sz w:val="21"/>
                <w:highlight w:val="none"/>
              </w:rPr>
            </w:pPr>
          </w:p>
          <w:p w14:paraId="67BD7E1D">
            <w:pPr>
              <w:autoSpaceDE w:val="0"/>
              <w:autoSpaceDN w:val="0"/>
              <w:spacing w:line="245" w:lineRule="auto"/>
              <w:rPr>
                <w:rFonts w:ascii="Arial"/>
                <w:sz w:val="21"/>
                <w:highlight w:val="none"/>
              </w:rPr>
            </w:pPr>
          </w:p>
          <w:p w14:paraId="3765A93C">
            <w:pPr>
              <w:autoSpaceDE w:val="0"/>
              <w:autoSpaceDN w:val="0"/>
              <w:spacing w:line="245" w:lineRule="auto"/>
              <w:rPr>
                <w:rFonts w:ascii="Arial"/>
                <w:sz w:val="21"/>
                <w:highlight w:val="none"/>
              </w:rPr>
            </w:pPr>
          </w:p>
          <w:p w14:paraId="4EF1A9BB">
            <w:pPr>
              <w:autoSpaceDE w:val="0"/>
              <w:autoSpaceDN w:val="0"/>
              <w:spacing w:line="245" w:lineRule="auto"/>
              <w:rPr>
                <w:rFonts w:ascii="Arial"/>
                <w:sz w:val="21"/>
                <w:highlight w:val="none"/>
              </w:rPr>
            </w:pPr>
          </w:p>
          <w:p w14:paraId="667E9295">
            <w:pPr>
              <w:autoSpaceDE w:val="0"/>
              <w:autoSpaceDN w:val="0"/>
              <w:spacing w:line="245" w:lineRule="auto"/>
              <w:rPr>
                <w:rFonts w:ascii="Arial"/>
                <w:sz w:val="21"/>
                <w:highlight w:val="none"/>
              </w:rPr>
            </w:pPr>
          </w:p>
          <w:p w14:paraId="7E28EE02">
            <w:pPr>
              <w:autoSpaceDE w:val="0"/>
              <w:autoSpaceDN w:val="0"/>
              <w:spacing w:line="245" w:lineRule="auto"/>
              <w:rPr>
                <w:rFonts w:ascii="Arial"/>
                <w:sz w:val="21"/>
                <w:highlight w:val="none"/>
              </w:rPr>
            </w:pPr>
          </w:p>
          <w:p w14:paraId="59609165">
            <w:pPr>
              <w:autoSpaceDE w:val="0"/>
              <w:autoSpaceDN w:val="0"/>
              <w:spacing w:line="246" w:lineRule="auto"/>
              <w:rPr>
                <w:rFonts w:ascii="Arial"/>
                <w:sz w:val="21"/>
                <w:highlight w:val="none"/>
              </w:rPr>
            </w:pPr>
          </w:p>
          <w:p w14:paraId="6F685D1C">
            <w:pPr>
              <w:autoSpaceDE w:val="0"/>
              <w:autoSpaceDN w:val="0"/>
              <w:spacing w:line="246" w:lineRule="auto"/>
              <w:rPr>
                <w:rFonts w:ascii="Arial"/>
                <w:sz w:val="21"/>
                <w:highlight w:val="none"/>
              </w:rPr>
            </w:pPr>
          </w:p>
          <w:p w14:paraId="0CF13A92">
            <w:pPr>
              <w:pStyle w:val="253"/>
              <w:autoSpaceDE w:val="0"/>
              <w:autoSpaceDN w:val="0"/>
              <w:spacing w:before="45" w:line="245" w:lineRule="auto"/>
              <w:ind w:left="26" w:right="140"/>
              <w:rPr>
                <w:sz w:val="14"/>
                <w:szCs w:val="14"/>
                <w:highlight w:val="none"/>
              </w:rPr>
            </w:pPr>
            <w:r>
              <w:rPr>
                <w:spacing w:val="8"/>
                <w:sz w:val="14"/>
                <w:szCs w:val="14"/>
                <w:highlight w:val="none"/>
              </w:rPr>
              <w:t>4.3、人物雕塑，660高，1</w:t>
            </w:r>
            <w:r>
              <w:rPr>
                <w:spacing w:val="5"/>
                <w:sz w:val="14"/>
                <w:szCs w:val="14"/>
                <w:highlight w:val="none"/>
              </w:rPr>
              <w:t>个；玻璃钢，</w:t>
            </w:r>
            <w:r>
              <w:rPr>
                <w:spacing w:val="-30"/>
                <w:sz w:val="14"/>
                <w:szCs w:val="14"/>
                <w:highlight w:val="none"/>
              </w:rPr>
              <w:t xml:space="preserve"> </w:t>
            </w:r>
            <w:r>
              <w:rPr>
                <w:spacing w:val="5"/>
                <w:sz w:val="14"/>
                <w:szCs w:val="14"/>
                <w:highlight w:val="none"/>
              </w:rPr>
              <w:t>白色烤漆。</w:t>
            </w:r>
          </w:p>
        </w:tc>
        <w:tc>
          <w:tcPr>
            <w:tcW w:w="671" w:type="dxa"/>
            <w:vAlign w:val="top"/>
          </w:tcPr>
          <w:p w14:paraId="1A0D9D2E">
            <w:pPr>
              <w:autoSpaceDE w:val="0"/>
              <w:autoSpaceDN w:val="0"/>
              <w:spacing w:line="256" w:lineRule="auto"/>
              <w:rPr>
                <w:rFonts w:ascii="Arial"/>
                <w:sz w:val="21"/>
                <w:highlight w:val="none"/>
              </w:rPr>
            </w:pPr>
          </w:p>
          <w:p w14:paraId="488D736D">
            <w:pPr>
              <w:autoSpaceDE w:val="0"/>
              <w:autoSpaceDN w:val="0"/>
              <w:spacing w:line="256" w:lineRule="auto"/>
              <w:rPr>
                <w:rFonts w:ascii="Arial"/>
                <w:sz w:val="21"/>
                <w:highlight w:val="none"/>
              </w:rPr>
            </w:pPr>
          </w:p>
          <w:p w14:paraId="4C3645E9">
            <w:pPr>
              <w:autoSpaceDE w:val="0"/>
              <w:autoSpaceDN w:val="0"/>
              <w:spacing w:line="256" w:lineRule="auto"/>
              <w:rPr>
                <w:rFonts w:ascii="Arial"/>
                <w:sz w:val="21"/>
                <w:highlight w:val="none"/>
              </w:rPr>
            </w:pPr>
          </w:p>
          <w:p w14:paraId="6CA24761">
            <w:pPr>
              <w:autoSpaceDE w:val="0"/>
              <w:autoSpaceDN w:val="0"/>
              <w:spacing w:line="256" w:lineRule="auto"/>
              <w:rPr>
                <w:rFonts w:ascii="Arial"/>
                <w:sz w:val="21"/>
                <w:highlight w:val="none"/>
              </w:rPr>
            </w:pPr>
          </w:p>
          <w:p w14:paraId="145EBD41">
            <w:pPr>
              <w:autoSpaceDE w:val="0"/>
              <w:autoSpaceDN w:val="0"/>
              <w:spacing w:line="257" w:lineRule="auto"/>
              <w:rPr>
                <w:rFonts w:ascii="Arial"/>
                <w:sz w:val="21"/>
                <w:highlight w:val="none"/>
              </w:rPr>
            </w:pPr>
          </w:p>
          <w:p w14:paraId="763E4E86">
            <w:pPr>
              <w:autoSpaceDE w:val="0"/>
              <w:autoSpaceDN w:val="0"/>
              <w:spacing w:line="257" w:lineRule="auto"/>
              <w:rPr>
                <w:rFonts w:ascii="Arial"/>
                <w:sz w:val="21"/>
                <w:highlight w:val="none"/>
              </w:rPr>
            </w:pPr>
          </w:p>
          <w:p w14:paraId="554496D2">
            <w:pPr>
              <w:autoSpaceDE w:val="0"/>
              <w:autoSpaceDN w:val="0"/>
              <w:spacing w:line="257" w:lineRule="auto"/>
              <w:rPr>
                <w:rFonts w:ascii="Arial"/>
                <w:sz w:val="21"/>
                <w:highlight w:val="none"/>
              </w:rPr>
            </w:pPr>
          </w:p>
          <w:p w14:paraId="47745CA7">
            <w:pPr>
              <w:autoSpaceDE w:val="0"/>
              <w:autoSpaceDN w:val="0"/>
              <w:spacing w:line="257" w:lineRule="auto"/>
              <w:rPr>
                <w:rFonts w:ascii="Arial"/>
                <w:sz w:val="21"/>
                <w:highlight w:val="none"/>
              </w:rPr>
            </w:pPr>
          </w:p>
          <w:p w14:paraId="5D32BACC">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189975F9">
            <w:pPr>
              <w:autoSpaceDE w:val="0"/>
              <w:autoSpaceDN w:val="0"/>
              <w:spacing w:line="256" w:lineRule="auto"/>
              <w:rPr>
                <w:rFonts w:ascii="Arial"/>
                <w:sz w:val="21"/>
                <w:highlight w:val="none"/>
              </w:rPr>
            </w:pPr>
          </w:p>
          <w:p w14:paraId="2726E4C8">
            <w:pPr>
              <w:autoSpaceDE w:val="0"/>
              <w:autoSpaceDN w:val="0"/>
              <w:spacing w:line="256" w:lineRule="auto"/>
              <w:rPr>
                <w:rFonts w:ascii="Arial"/>
                <w:sz w:val="21"/>
                <w:highlight w:val="none"/>
              </w:rPr>
            </w:pPr>
          </w:p>
          <w:p w14:paraId="115CA952">
            <w:pPr>
              <w:autoSpaceDE w:val="0"/>
              <w:autoSpaceDN w:val="0"/>
              <w:spacing w:line="256" w:lineRule="auto"/>
              <w:rPr>
                <w:rFonts w:ascii="Arial"/>
                <w:sz w:val="21"/>
                <w:highlight w:val="none"/>
              </w:rPr>
            </w:pPr>
          </w:p>
          <w:p w14:paraId="0D851980">
            <w:pPr>
              <w:autoSpaceDE w:val="0"/>
              <w:autoSpaceDN w:val="0"/>
              <w:spacing w:line="256" w:lineRule="auto"/>
              <w:rPr>
                <w:rFonts w:ascii="Arial"/>
                <w:sz w:val="21"/>
                <w:highlight w:val="none"/>
              </w:rPr>
            </w:pPr>
          </w:p>
          <w:p w14:paraId="420F6974">
            <w:pPr>
              <w:autoSpaceDE w:val="0"/>
              <w:autoSpaceDN w:val="0"/>
              <w:spacing w:line="257" w:lineRule="auto"/>
              <w:rPr>
                <w:rFonts w:ascii="Arial"/>
                <w:sz w:val="21"/>
                <w:highlight w:val="none"/>
              </w:rPr>
            </w:pPr>
          </w:p>
          <w:p w14:paraId="5799A849">
            <w:pPr>
              <w:autoSpaceDE w:val="0"/>
              <w:autoSpaceDN w:val="0"/>
              <w:spacing w:line="257" w:lineRule="auto"/>
              <w:rPr>
                <w:rFonts w:ascii="Arial"/>
                <w:sz w:val="21"/>
                <w:highlight w:val="none"/>
              </w:rPr>
            </w:pPr>
          </w:p>
          <w:p w14:paraId="2770D26B">
            <w:pPr>
              <w:autoSpaceDE w:val="0"/>
              <w:autoSpaceDN w:val="0"/>
              <w:spacing w:line="257" w:lineRule="auto"/>
              <w:rPr>
                <w:rFonts w:ascii="Arial"/>
                <w:sz w:val="21"/>
                <w:highlight w:val="none"/>
              </w:rPr>
            </w:pPr>
          </w:p>
          <w:p w14:paraId="08B1F060">
            <w:pPr>
              <w:autoSpaceDE w:val="0"/>
              <w:autoSpaceDN w:val="0"/>
              <w:spacing w:line="257" w:lineRule="auto"/>
              <w:rPr>
                <w:rFonts w:ascii="Arial"/>
                <w:sz w:val="21"/>
                <w:highlight w:val="none"/>
              </w:rPr>
            </w:pPr>
          </w:p>
          <w:p w14:paraId="404366E9">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13D51172">
            <w:pPr>
              <w:autoSpaceDE w:val="0"/>
              <w:autoSpaceDN w:val="0"/>
              <w:rPr>
                <w:rFonts w:ascii="Arial"/>
                <w:sz w:val="21"/>
                <w:highlight w:val="none"/>
              </w:rPr>
            </w:pPr>
          </w:p>
        </w:tc>
        <w:tc>
          <w:tcPr>
            <w:tcW w:w="1161" w:type="dxa"/>
            <w:vAlign w:val="top"/>
          </w:tcPr>
          <w:p w14:paraId="4CC243E7">
            <w:pPr>
              <w:autoSpaceDE w:val="0"/>
              <w:autoSpaceDN w:val="0"/>
              <w:rPr>
                <w:rFonts w:ascii="Arial"/>
                <w:sz w:val="21"/>
                <w:highlight w:val="none"/>
              </w:rPr>
            </w:pPr>
          </w:p>
        </w:tc>
        <w:tc>
          <w:tcPr>
            <w:tcW w:w="1404" w:type="dxa"/>
            <w:vAlign w:val="top"/>
          </w:tcPr>
          <w:p w14:paraId="5EBD2B8E">
            <w:pPr>
              <w:autoSpaceDE w:val="0"/>
              <w:autoSpaceDN w:val="0"/>
              <w:rPr>
                <w:rFonts w:ascii="Arial"/>
                <w:sz w:val="21"/>
                <w:highlight w:val="none"/>
              </w:rPr>
            </w:pPr>
          </w:p>
        </w:tc>
      </w:tr>
    </w:tbl>
    <w:p w14:paraId="651EE75D">
      <w:pPr>
        <w:rPr>
          <w:rFonts w:ascii="Arial"/>
          <w:sz w:val="21"/>
          <w:highlight w:val="none"/>
        </w:rPr>
      </w:pPr>
    </w:p>
    <w:p w14:paraId="5C15D021">
      <w:pPr>
        <w:rPr>
          <w:rFonts w:ascii="Arial" w:hAnsi="Arial" w:eastAsia="Arial" w:cs="Arial"/>
          <w:sz w:val="21"/>
          <w:szCs w:val="21"/>
          <w:highlight w:val="none"/>
        </w:rPr>
        <w:sectPr>
          <w:pgSz w:w="16837" w:h="11905"/>
          <w:pgMar w:top="2199" w:right="1234" w:bottom="0" w:left="1017" w:header="1365" w:footer="0" w:gutter="0"/>
          <w:cols w:space="720" w:num="1"/>
        </w:sectPr>
      </w:pPr>
    </w:p>
    <w:p w14:paraId="471769E1">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FB4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45A0E78">
            <w:pPr>
              <w:autoSpaceDE w:val="0"/>
              <w:autoSpaceDN w:val="0"/>
              <w:spacing w:line="283" w:lineRule="auto"/>
              <w:rPr>
                <w:rFonts w:ascii="Arial"/>
                <w:sz w:val="21"/>
                <w:highlight w:val="none"/>
              </w:rPr>
            </w:pPr>
          </w:p>
          <w:p w14:paraId="3353B8B1">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1146409">
            <w:pPr>
              <w:autoSpaceDE w:val="0"/>
              <w:autoSpaceDN w:val="0"/>
              <w:spacing w:line="283" w:lineRule="auto"/>
              <w:rPr>
                <w:rFonts w:ascii="Arial"/>
                <w:sz w:val="21"/>
                <w:highlight w:val="none"/>
              </w:rPr>
            </w:pPr>
          </w:p>
          <w:p w14:paraId="345EB7E6">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ADEB43A">
            <w:pPr>
              <w:autoSpaceDE w:val="0"/>
              <w:autoSpaceDN w:val="0"/>
              <w:spacing w:line="283" w:lineRule="auto"/>
              <w:rPr>
                <w:rFonts w:ascii="Arial"/>
                <w:sz w:val="21"/>
                <w:highlight w:val="none"/>
              </w:rPr>
            </w:pPr>
          </w:p>
          <w:p w14:paraId="520E0684">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8EDBF3F">
            <w:pPr>
              <w:autoSpaceDE w:val="0"/>
              <w:autoSpaceDN w:val="0"/>
              <w:spacing w:line="283" w:lineRule="auto"/>
              <w:rPr>
                <w:rFonts w:ascii="Arial"/>
                <w:sz w:val="21"/>
                <w:highlight w:val="none"/>
              </w:rPr>
            </w:pPr>
          </w:p>
          <w:p w14:paraId="2C14698D">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1E5DCC79">
            <w:pPr>
              <w:autoSpaceDE w:val="0"/>
              <w:autoSpaceDN w:val="0"/>
              <w:spacing w:line="283" w:lineRule="auto"/>
              <w:rPr>
                <w:rFonts w:ascii="Arial"/>
                <w:sz w:val="21"/>
                <w:highlight w:val="none"/>
              </w:rPr>
            </w:pPr>
          </w:p>
          <w:p w14:paraId="6F90337A">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709CBB07">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5D1C084">
            <w:pPr>
              <w:autoSpaceDE w:val="0"/>
              <w:autoSpaceDN w:val="0"/>
              <w:spacing w:line="283" w:lineRule="auto"/>
              <w:rPr>
                <w:rFonts w:ascii="Arial"/>
                <w:sz w:val="21"/>
                <w:highlight w:val="none"/>
              </w:rPr>
            </w:pPr>
          </w:p>
          <w:p w14:paraId="4B0FAA4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39D6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7B08CFE9">
            <w:pPr>
              <w:autoSpaceDE w:val="0"/>
              <w:autoSpaceDN w:val="0"/>
              <w:rPr>
                <w:rFonts w:ascii="Arial"/>
                <w:sz w:val="21"/>
                <w:highlight w:val="none"/>
              </w:rPr>
            </w:pPr>
          </w:p>
        </w:tc>
        <w:tc>
          <w:tcPr>
            <w:tcW w:w="1019" w:type="dxa"/>
            <w:vMerge w:val="continue"/>
            <w:tcBorders>
              <w:top w:val="nil"/>
            </w:tcBorders>
            <w:vAlign w:val="top"/>
          </w:tcPr>
          <w:p w14:paraId="166CD36C">
            <w:pPr>
              <w:autoSpaceDE w:val="0"/>
              <w:autoSpaceDN w:val="0"/>
              <w:rPr>
                <w:rFonts w:ascii="Arial"/>
                <w:sz w:val="21"/>
                <w:highlight w:val="none"/>
              </w:rPr>
            </w:pPr>
          </w:p>
        </w:tc>
        <w:tc>
          <w:tcPr>
            <w:tcW w:w="5732" w:type="dxa"/>
            <w:vMerge w:val="continue"/>
            <w:tcBorders>
              <w:top w:val="nil"/>
            </w:tcBorders>
            <w:vAlign w:val="top"/>
          </w:tcPr>
          <w:p w14:paraId="3E6C37AF">
            <w:pPr>
              <w:autoSpaceDE w:val="0"/>
              <w:autoSpaceDN w:val="0"/>
              <w:rPr>
                <w:rFonts w:ascii="Arial"/>
                <w:sz w:val="21"/>
                <w:highlight w:val="none"/>
              </w:rPr>
            </w:pPr>
          </w:p>
        </w:tc>
        <w:tc>
          <w:tcPr>
            <w:tcW w:w="1909" w:type="dxa"/>
            <w:vMerge w:val="continue"/>
            <w:tcBorders>
              <w:top w:val="nil"/>
            </w:tcBorders>
            <w:vAlign w:val="top"/>
          </w:tcPr>
          <w:p w14:paraId="54B79BC0">
            <w:pPr>
              <w:autoSpaceDE w:val="0"/>
              <w:autoSpaceDN w:val="0"/>
              <w:rPr>
                <w:rFonts w:ascii="Arial"/>
                <w:sz w:val="21"/>
                <w:highlight w:val="none"/>
              </w:rPr>
            </w:pPr>
          </w:p>
        </w:tc>
        <w:tc>
          <w:tcPr>
            <w:tcW w:w="671" w:type="dxa"/>
            <w:vMerge w:val="continue"/>
            <w:tcBorders>
              <w:top w:val="nil"/>
            </w:tcBorders>
            <w:vAlign w:val="top"/>
          </w:tcPr>
          <w:p w14:paraId="4FD7AB40">
            <w:pPr>
              <w:autoSpaceDE w:val="0"/>
              <w:autoSpaceDN w:val="0"/>
              <w:rPr>
                <w:rFonts w:ascii="Arial"/>
                <w:sz w:val="21"/>
                <w:highlight w:val="none"/>
              </w:rPr>
            </w:pPr>
          </w:p>
        </w:tc>
        <w:tc>
          <w:tcPr>
            <w:tcW w:w="907" w:type="dxa"/>
            <w:vAlign w:val="top"/>
          </w:tcPr>
          <w:p w14:paraId="327CCBA5">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33C484F7">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25062A9">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3AB0038">
            <w:pPr>
              <w:autoSpaceDE w:val="0"/>
              <w:autoSpaceDN w:val="0"/>
              <w:rPr>
                <w:rFonts w:ascii="Arial"/>
                <w:sz w:val="21"/>
                <w:highlight w:val="none"/>
              </w:rPr>
            </w:pPr>
          </w:p>
        </w:tc>
      </w:tr>
      <w:tr w14:paraId="4AEAC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8" w:hRule="atLeast"/>
        </w:trPr>
        <w:tc>
          <w:tcPr>
            <w:tcW w:w="713" w:type="dxa"/>
            <w:vAlign w:val="top"/>
          </w:tcPr>
          <w:p w14:paraId="5313352D">
            <w:pPr>
              <w:autoSpaceDE w:val="0"/>
              <w:autoSpaceDN w:val="0"/>
              <w:spacing w:line="272" w:lineRule="auto"/>
              <w:rPr>
                <w:rFonts w:ascii="Arial"/>
                <w:sz w:val="21"/>
                <w:highlight w:val="none"/>
              </w:rPr>
            </w:pPr>
          </w:p>
          <w:p w14:paraId="11D07D90">
            <w:pPr>
              <w:autoSpaceDE w:val="0"/>
              <w:autoSpaceDN w:val="0"/>
              <w:spacing w:line="272" w:lineRule="auto"/>
              <w:rPr>
                <w:rFonts w:ascii="Arial"/>
                <w:sz w:val="21"/>
                <w:highlight w:val="none"/>
              </w:rPr>
            </w:pPr>
          </w:p>
          <w:p w14:paraId="1A49BD1D">
            <w:pPr>
              <w:autoSpaceDE w:val="0"/>
              <w:autoSpaceDN w:val="0"/>
              <w:spacing w:line="272" w:lineRule="auto"/>
              <w:rPr>
                <w:rFonts w:ascii="Arial"/>
                <w:sz w:val="21"/>
                <w:highlight w:val="none"/>
              </w:rPr>
            </w:pPr>
          </w:p>
          <w:p w14:paraId="3E449F48">
            <w:pPr>
              <w:autoSpaceDE w:val="0"/>
              <w:autoSpaceDN w:val="0"/>
              <w:spacing w:line="273" w:lineRule="auto"/>
              <w:rPr>
                <w:rFonts w:ascii="Arial"/>
                <w:sz w:val="21"/>
                <w:highlight w:val="none"/>
              </w:rPr>
            </w:pPr>
          </w:p>
          <w:p w14:paraId="1E068E60">
            <w:pPr>
              <w:autoSpaceDE w:val="0"/>
              <w:autoSpaceDN w:val="0"/>
              <w:spacing w:line="273" w:lineRule="auto"/>
              <w:rPr>
                <w:rFonts w:ascii="Arial"/>
                <w:sz w:val="21"/>
                <w:highlight w:val="none"/>
              </w:rPr>
            </w:pPr>
          </w:p>
          <w:p w14:paraId="54D0760C">
            <w:pPr>
              <w:autoSpaceDE w:val="0"/>
              <w:autoSpaceDN w:val="0"/>
              <w:spacing w:line="273" w:lineRule="auto"/>
              <w:rPr>
                <w:rFonts w:ascii="Arial"/>
                <w:sz w:val="21"/>
                <w:highlight w:val="none"/>
              </w:rPr>
            </w:pPr>
          </w:p>
          <w:p w14:paraId="70C1CC30">
            <w:pPr>
              <w:autoSpaceDE w:val="0"/>
              <w:autoSpaceDN w:val="0"/>
              <w:spacing w:line="273" w:lineRule="auto"/>
              <w:rPr>
                <w:rFonts w:ascii="Arial"/>
                <w:sz w:val="21"/>
                <w:highlight w:val="none"/>
              </w:rPr>
            </w:pPr>
          </w:p>
          <w:p w14:paraId="4E7B93FF">
            <w:pPr>
              <w:pStyle w:val="253"/>
              <w:autoSpaceDE w:val="0"/>
              <w:autoSpaceDN w:val="0"/>
              <w:spacing w:before="45" w:line="192" w:lineRule="exact"/>
              <w:ind w:left="282"/>
              <w:rPr>
                <w:sz w:val="14"/>
                <w:szCs w:val="14"/>
                <w:highlight w:val="none"/>
              </w:rPr>
            </w:pPr>
            <w:r>
              <w:rPr>
                <w:b/>
                <w:bCs/>
                <w:position w:val="1"/>
                <w:sz w:val="14"/>
                <w:szCs w:val="14"/>
                <w:highlight w:val="none"/>
              </w:rPr>
              <w:t>42</w:t>
            </w:r>
          </w:p>
        </w:tc>
        <w:tc>
          <w:tcPr>
            <w:tcW w:w="1019" w:type="dxa"/>
            <w:vAlign w:val="top"/>
          </w:tcPr>
          <w:p w14:paraId="2C7404D2">
            <w:pPr>
              <w:autoSpaceDE w:val="0"/>
              <w:autoSpaceDN w:val="0"/>
              <w:spacing w:line="272" w:lineRule="auto"/>
              <w:rPr>
                <w:rFonts w:ascii="Arial"/>
                <w:sz w:val="21"/>
                <w:highlight w:val="none"/>
              </w:rPr>
            </w:pPr>
          </w:p>
          <w:p w14:paraId="1EC5545A">
            <w:pPr>
              <w:autoSpaceDE w:val="0"/>
              <w:autoSpaceDN w:val="0"/>
              <w:spacing w:line="272" w:lineRule="auto"/>
              <w:rPr>
                <w:rFonts w:ascii="Arial"/>
                <w:sz w:val="21"/>
                <w:highlight w:val="none"/>
              </w:rPr>
            </w:pPr>
          </w:p>
          <w:p w14:paraId="7C16E0DF">
            <w:pPr>
              <w:autoSpaceDE w:val="0"/>
              <w:autoSpaceDN w:val="0"/>
              <w:spacing w:line="272" w:lineRule="auto"/>
              <w:rPr>
                <w:rFonts w:ascii="Arial"/>
                <w:sz w:val="21"/>
                <w:highlight w:val="none"/>
              </w:rPr>
            </w:pPr>
          </w:p>
          <w:p w14:paraId="1C6CD6B5">
            <w:pPr>
              <w:autoSpaceDE w:val="0"/>
              <w:autoSpaceDN w:val="0"/>
              <w:spacing w:line="273" w:lineRule="auto"/>
              <w:rPr>
                <w:rFonts w:ascii="Arial"/>
                <w:sz w:val="21"/>
                <w:highlight w:val="none"/>
              </w:rPr>
            </w:pPr>
          </w:p>
          <w:p w14:paraId="6D58B58B">
            <w:pPr>
              <w:autoSpaceDE w:val="0"/>
              <w:autoSpaceDN w:val="0"/>
              <w:spacing w:line="273" w:lineRule="auto"/>
              <w:rPr>
                <w:rFonts w:ascii="Arial"/>
                <w:sz w:val="21"/>
                <w:highlight w:val="none"/>
              </w:rPr>
            </w:pPr>
          </w:p>
          <w:p w14:paraId="1E264130">
            <w:pPr>
              <w:autoSpaceDE w:val="0"/>
              <w:autoSpaceDN w:val="0"/>
              <w:spacing w:line="273" w:lineRule="auto"/>
              <w:rPr>
                <w:rFonts w:ascii="Arial"/>
                <w:sz w:val="21"/>
                <w:highlight w:val="none"/>
              </w:rPr>
            </w:pPr>
          </w:p>
          <w:p w14:paraId="2ADE371D">
            <w:pPr>
              <w:autoSpaceDE w:val="0"/>
              <w:autoSpaceDN w:val="0"/>
              <w:spacing w:line="273" w:lineRule="auto"/>
              <w:rPr>
                <w:rFonts w:ascii="Arial"/>
                <w:sz w:val="21"/>
                <w:highlight w:val="none"/>
              </w:rPr>
            </w:pPr>
          </w:p>
          <w:p w14:paraId="3FA98099">
            <w:pPr>
              <w:pStyle w:val="253"/>
              <w:autoSpaceDE w:val="0"/>
              <w:autoSpaceDN w:val="0"/>
              <w:spacing w:before="45" w:line="234" w:lineRule="auto"/>
              <w:ind w:left="362"/>
              <w:rPr>
                <w:sz w:val="14"/>
                <w:szCs w:val="14"/>
                <w:highlight w:val="none"/>
              </w:rPr>
            </w:pPr>
            <w:r>
              <w:rPr>
                <w:spacing w:val="5"/>
                <w:sz w:val="14"/>
                <w:szCs w:val="14"/>
                <w:highlight w:val="none"/>
              </w:rPr>
              <w:t>绘画</w:t>
            </w:r>
          </w:p>
        </w:tc>
        <w:tc>
          <w:tcPr>
            <w:tcW w:w="5732" w:type="dxa"/>
            <w:vAlign w:val="top"/>
          </w:tcPr>
          <w:p w14:paraId="0CA2661C">
            <w:pPr>
              <w:autoSpaceDE w:val="0"/>
              <w:autoSpaceDN w:val="0"/>
              <w:spacing w:before="14" w:line="3984" w:lineRule="exact"/>
              <w:ind w:firstLine="319"/>
              <w:rPr>
                <w:highlight w:val="none"/>
              </w:rPr>
            </w:pPr>
            <w:r>
              <w:rPr>
                <w:position w:val="-79"/>
                <w:highlight w:val="none"/>
              </w:rPr>
              <w:drawing>
                <wp:inline distT="0" distB="0" distL="0" distR="0">
                  <wp:extent cx="3242945" cy="2529205"/>
                  <wp:effectExtent l="0" t="0" r="14605" b="444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88"/>
                          <a:stretch>
                            <a:fillRect/>
                          </a:stretch>
                        </pic:blipFill>
                        <pic:spPr>
                          <a:xfrm>
                            <a:off x="0" y="0"/>
                            <a:ext cx="3243072" cy="2529839"/>
                          </a:xfrm>
                          <a:prstGeom prst="rect">
                            <a:avLst/>
                          </a:prstGeom>
                        </pic:spPr>
                      </pic:pic>
                    </a:graphicData>
                  </a:graphic>
                </wp:inline>
              </w:drawing>
            </w:r>
          </w:p>
        </w:tc>
        <w:tc>
          <w:tcPr>
            <w:tcW w:w="1909" w:type="dxa"/>
            <w:vAlign w:val="top"/>
          </w:tcPr>
          <w:p w14:paraId="61B77F3D">
            <w:pPr>
              <w:autoSpaceDE w:val="0"/>
              <w:autoSpaceDN w:val="0"/>
              <w:spacing w:line="246" w:lineRule="auto"/>
              <w:rPr>
                <w:rFonts w:ascii="Arial"/>
                <w:sz w:val="21"/>
                <w:highlight w:val="none"/>
              </w:rPr>
            </w:pPr>
          </w:p>
          <w:p w14:paraId="08A05B79">
            <w:pPr>
              <w:autoSpaceDE w:val="0"/>
              <w:autoSpaceDN w:val="0"/>
              <w:spacing w:line="246" w:lineRule="auto"/>
              <w:rPr>
                <w:rFonts w:ascii="Arial"/>
                <w:sz w:val="21"/>
                <w:highlight w:val="none"/>
              </w:rPr>
            </w:pPr>
          </w:p>
          <w:p w14:paraId="173E1B73">
            <w:pPr>
              <w:autoSpaceDE w:val="0"/>
              <w:autoSpaceDN w:val="0"/>
              <w:spacing w:line="246" w:lineRule="auto"/>
              <w:rPr>
                <w:rFonts w:ascii="Arial"/>
                <w:sz w:val="21"/>
                <w:highlight w:val="none"/>
              </w:rPr>
            </w:pPr>
          </w:p>
          <w:p w14:paraId="3A9ACC20">
            <w:pPr>
              <w:autoSpaceDE w:val="0"/>
              <w:autoSpaceDN w:val="0"/>
              <w:spacing w:line="246" w:lineRule="auto"/>
              <w:rPr>
                <w:rFonts w:ascii="Arial"/>
                <w:sz w:val="21"/>
                <w:highlight w:val="none"/>
              </w:rPr>
            </w:pPr>
          </w:p>
          <w:p w14:paraId="0E8EFFF1">
            <w:pPr>
              <w:autoSpaceDE w:val="0"/>
              <w:autoSpaceDN w:val="0"/>
              <w:spacing w:line="247" w:lineRule="auto"/>
              <w:rPr>
                <w:rFonts w:ascii="Arial"/>
                <w:sz w:val="21"/>
                <w:highlight w:val="none"/>
              </w:rPr>
            </w:pPr>
          </w:p>
          <w:p w14:paraId="18524DBA">
            <w:pPr>
              <w:autoSpaceDE w:val="0"/>
              <w:autoSpaceDN w:val="0"/>
              <w:spacing w:line="247" w:lineRule="auto"/>
              <w:rPr>
                <w:rFonts w:ascii="Arial"/>
                <w:sz w:val="21"/>
                <w:highlight w:val="none"/>
              </w:rPr>
            </w:pPr>
          </w:p>
          <w:p w14:paraId="21CE2C65">
            <w:pPr>
              <w:autoSpaceDE w:val="0"/>
              <w:autoSpaceDN w:val="0"/>
              <w:spacing w:line="247" w:lineRule="auto"/>
              <w:rPr>
                <w:rFonts w:ascii="Arial"/>
                <w:sz w:val="21"/>
                <w:highlight w:val="none"/>
              </w:rPr>
            </w:pPr>
          </w:p>
          <w:p w14:paraId="2D76DEF3">
            <w:pPr>
              <w:pStyle w:val="253"/>
              <w:autoSpaceDE w:val="0"/>
              <w:autoSpaceDN w:val="0"/>
              <w:spacing w:before="45" w:line="244" w:lineRule="auto"/>
              <w:ind w:left="26" w:right="78"/>
              <w:jc w:val="both"/>
              <w:rPr>
                <w:sz w:val="14"/>
                <w:szCs w:val="14"/>
                <w:highlight w:val="none"/>
              </w:rPr>
            </w:pPr>
            <w:r>
              <w:rPr>
                <w:spacing w:val="5"/>
                <w:sz w:val="14"/>
                <w:szCs w:val="14"/>
                <w:highlight w:val="none"/>
              </w:rPr>
              <w:t>三山五园图：</w:t>
            </w:r>
            <w:r>
              <w:rPr>
                <w:spacing w:val="-17"/>
                <w:sz w:val="14"/>
                <w:szCs w:val="14"/>
                <w:highlight w:val="none"/>
              </w:rPr>
              <w:t xml:space="preserve"> </w:t>
            </w:r>
            <w:r>
              <w:rPr>
                <w:spacing w:val="5"/>
                <w:sz w:val="14"/>
                <w:szCs w:val="14"/>
                <w:highlight w:val="none"/>
              </w:rPr>
              <w:t>国内知名国画</w:t>
            </w:r>
            <w:r>
              <w:rPr>
                <w:spacing w:val="6"/>
                <w:sz w:val="14"/>
                <w:szCs w:val="14"/>
                <w:highlight w:val="none"/>
              </w:rPr>
              <w:t>大师绘制</w:t>
            </w:r>
            <w:r>
              <w:rPr>
                <w:spacing w:val="-32"/>
                <w:sz w:val="14"/>
                <w:szCs w:val="14"/>
                <w:highlight w:val="none"/>
              </w:rPr>
              <w:t xml:space="preserve"> </w:t>
            </w:r>
            <w:r>
              <w:rPr>
                <w:spacing w:val="6"/>
                <w:sz w:val="14"/>
                <w:szCs w:val="14"/>
                <w:highlight w:val="none"/>
              </w:rPr>
              <w:t>。含装裱及现场安</w:t>
            </w:r>
            <w:r>
              <w:rPr>
                <w:spacing w:val="8"/>
                <w:sz w:val="14"/>
                <w:szCs w:val="14"/>
                <w:highlight w:val="none"/>
              </w:rPr>
              <w:t>装。规格</w:t>
            </w:r>
          </w:p>
        </w:tc>
        <w:tc>
          <w:tcPr>
            <w:tcW w:w="671" w:type="dxa"/>
            <w:vAlign w:val="top"/>
          </w:tcPr>
          <w:p w14:paraId="47E7DDC9">
            <w:pPr>
              <w:autoSpaceDE w:val="0"/>
              <w:autoSpaceDN w:val="0"/>
              <w:spacing w:line="272" w:lineRule="auto"/>
              <w:rPr>
                <w:rFonts w:ascii="Arial"/>
                <w:sz w:val="21"/>
                <w:highlight w:val="none"/>
              </w:rPr>
            </w:pPr>
          </w:p>
          <w:p w14:paraId="26DF0278">
            <w:pPr>
              <w:autoSpaceDE w:val="0"/>
              <w:autoSpaceDN w:val="0"/>
              <w:spacing w:line="272" w:lineRule="auto"/>
              <w:rPr>
                <w:rFonts w:ascii="Arial"/>
                <w:sz w:val="21"/>
                <w:highlight w:val="none"/>
              </w:rPr>
            </w:pPr>
          </w:p>
          <w:p w14:paraId="330685A2">
            <w:pPr>
              <w:autoSpaceDE w:val="0"/>
              <w:autoSpaceDN w:val="0"/>
              <w:spacing w:line="272" w:lineRule="auto"/>
              <w:rPr>
                <w:rFonts w:ascii="Arial"/>
                <w:sz w:val="21"/>
                <w:highlight w:val="none"/>
              </w:rPr>
            </w:pPr>
          </w:p>
          <w:p w14:paraId="55F779AD">
            <w:pPr>
              <w:autoSpaceDE w:val="0"/>
              <w:autoSpaceDN w:val="0"/>
              <w:spacing w:line="273" w:lineRule="auto"/>
              <w:rPr>
                <w:rFonts w:ascii="Arial"/>
                <w:sz w:val="21"/>
                <w:highlight w:val="none"/>
              </w:rPr>
            </w:pPr>
          </w:p>
          <w:p w14:paraId="0EB6C6E2">
            <w:pPr>
              <w:autoSpaceDE w:val="0"/>
              <w:autoSpaceDN w:val="0"/>
              <w:spacing w:line="273" w:lineRule="auto"/>
              <w:rPr>
                <w:rFonts w:ascii="Arial"/>
                <w:sz w:val="21"/>
                <w:highlight w:val="none"/>
              </w:rPr>
            </w:pPr>
          </w:p>
          <w:p w14:paraId="2A6617C7">
            <w:pPr>
              <w:autoSpaceDE w:val="0"/>
              <w:autoSpaceDN w:val="0"/>
              <w:spacing w:line="273" w:lineRule="auto"/>
              <w:rPr>
                <w:rFonts w:ascii="Arial"/>
                <w:sz w:val="21"/>
                <w:highlight w:val="none"/>
              </w:rPr>
            </w:pPr>
          </w:p>
          <w:p w14:paraId="00393714">
            <w:pPr>
              <w:autoSpaceDE w:val="0"/>
              <w:autoSpaceDN w:val="0"/>
              <w:spacing w:line="273" w:lineRule="auto"/>
              <w:rPr>
                <w:rFonts w:ascii="Arial"/>
                <w:sz w:val="21"/>
                <w:highlight w:val="none"/>
              </w:rPr>
            </w:pPr>
          </w:p>
          <w:p w14:paraId="44539B8E">
            <w:pPr>
              <w:pStyle w:val="253"/>
              <w:autoSpaceDE w:val="0"/>
              <w:autoSpaceDN w:val="0"/>
              <w:spacing w:before="46" w:line="229" w:lineRule="auto"/>
              <w:ind w:left="274"/>
              <w:rPr>
                <w:sz w:val="14"/>
                <w:szCs w:val="14"/>
                <w:highlight w:val="none"/>
              </w:rPr>
            </w:pPr>
            <w:r>
              <w:rPr>
                <w:sz w:val="14"/>
                <w:szCs w:val="14"/>
                <w:highlight w:val="none"/>
              </w:rPr>
              <w:t>幅</w:t>
            </w:r>
          </w:p>
        </w:tc>
        <w:tc>
          <w:tcPr>
            <w:tcW w:w="907" w:type="dxa"/>
            <w:vAlign w:val="top"/>
          </w:tcPr>
          <w:p w14:paraId="3AC91215">
            <w:pPr>
              <w:autoSpaceDE w:val="0"/>
              <w:autoSpaceDN w:val="0"/>
              <w:spacing w:line="272" w:lineRule="auto"/>
              <w:rPr>
                <w:rFonts w:ascii="Arial"/>
                <w:sz w:val="21"/>
                <w:highlight w:val="none"/>
              </w:rPr>
            </w:pPr>
          </w:p>
          <w:p w14:paraId="6718F57F">
            <w:pPr>
              <w:autoSpaceDE w:val="0"/>
              <w:autoSpaceDN w:val="0"/>
              <w:spacing w:line="272" w:lineRule="auto"/>
              <w:rPr>
                <w:rFonts w:ascii="Arial"/>
                <w:sz w:val="21"/>
                <w:highlight w:val="none"/>
              </w:rPr>
            </w:pPr>
          </w:p>
          <w:p w14:paraId="734A271A">
            <w:pPr>
              <w:autoSpaceDE w:val="0"/>
              <w:autoSpaceDN w:val="0"/>
              <w:spacing w:line="272" w:lineRule="auto"/>
              <w:rPr>
                <w:rFonts w:ascii="Arial"/>
                <w:sz w:val="21"/>
                <w:highlight w:val="none"/>
              </w:rPr>
            </w:pPr>
          </w:p>
          <w:p w14:paraId="6446D946">
            <w:pPr>
              <w:autoSpaceDE w:val="0"/>
              <w:autoSpaceDN w:val="0"/>
              <w:spacing w:line="273" w:lineRule="auto"/>
              <w:rPr>
                <w:rFonts w:ascii="Arial"/>
                <w:sz w:val="21"/>
                <w:highlight w:val="none"/>
              </w:rPr>
            </w:pPr>
          </w:p>
          <w:p w14:paraId="2507617D">
            <w:pPr>
              <w:autoSpaceDE w:val="0"/>
              <w:autoSpaceDN w:val="0"/>
              <w:spacing w:line="273" w:lineRule="auto"/>
              <w:rPr>
                <w:rFonts w:ascii="Arial"/>
                <w:sz w:val="21"/>
                <w:highlight w:val="none"/>
              </w:rPr>
            </w:pPr>
          </w:p>
          <w:p w14:paraId="407E5174">
            <w:pPr>
              <w:autoSpaceDE w:val="0"/>
              <w:autoSpaceDN w:val="0"/>
              <w:spacing w:line="273" w:lineRule="auto"/>
              <w:rPr>
                <w:rFonts w:ascii="Arial"/>
                <w:sz w:val="21"/>
                <w:highlight w:val="none"/>
              </w:rPr>
            </w:pPr>
          </w:p>
          <w:p w14:paraId="55846064">
            <w:pPr>
              <w:autoSpaceDE w:val="0"/>
              <w:autoSpaceDN w:val="0"/>
              <w:spacing w:line="273" w:lineRule="auto"/>
              <w:rPr>
                <w:rFonts w:ascii="Arial"/>
                <w:sz w:val="21"/>
                <w:highlight w:val="none"/>
              </w:rPr>
            </w:pPr>
          </w:p>
          <w:p w14:paraId="15BA2C65">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21A69314">
            <w:pPr>
              <w:autoSpaceDE w:val="0"/>
              <w:autoSpaceDN w:val="0"/>
              <w:rPr>
                <w:rFonts w:ascii="Arial"/>
                <w:sz w:val="21"/>
                <w:highlight w:val="none"/>
              </w:rPr>
            </w:pPr>
          </w:p>
        </w:tc>
        <w:tc>
          <w:tcPr>
            <w:tcW w:w="1161" w:type="dxa"/>
            <w:vAlign w:val="top"/>
          </w:tcPr>
          <w:p w14:paraId="0042A333">
            <w:pPr>
              <w:autoSpaceDE w:val="0"/>
              <w:autoSpaceDN w:val="0"/>
              <w:rPr>
                <w:rFonts w:ascii="Arial"/>
                <w:sz w:val="21"/>
                <w:highlight w:val="none"/>
              </w:rPr>
            </w:pPr>
          </w:p>
        </w:tc>
        <w:tc>
          <w:tcPr>
            <w:tcW w:w="1404" w:type="dxa"/>
            <w:vAlign w:val="top"/>
          </w:tcPr>
          <w:p w14:paraId="6948126F">
            <w:pPr>
              <w:autoSpaceDE w:val="0"/>
              <w:autoSpaceDN w:val="0"/>
              <w:rPr>
                <w:rFonts w:ascii="Arial"/>
                <w:sz w:val="21"/>
                <w:highlight w:val="none"/>
              </w:rPr>
            </w:pPr>
          </w:p>
        </w:tc>
      </w:tr>
      <w:tr w14:paraId="59231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3" w:type="dxa"/>
            <w:vAlign w:val="top"/>
          </w:tcPr>
          <w:p w14:paraId="5A424114">
            <w:pPr>
              <w:autoSpaceDE w:val="0"/>
              <w:autoSpaceDN w:val="0"/>
              <w:rPr>
                <w:rFonts w:ascii="Arial"/>
                <w:sz w:val="21"/>
                <w:highlight w:val="none"/>
              </w:rPr>
            </w:pPr>
          </w:p>
        </w:tc>
        <w:tc>
          <w:tcPr>
            <w:tcW w:w="1019" w:type="dxa"/>
            <w:vAlign w:val="top"/>
          </w:tcPr>
          <w:p w14:paraId="2DCE43E7">
            <w:pPr>
              <w:autoSpaceDE w:val="0"/>
              <w:autoSpaceDN w:val="0"/>
              <w:rPr>
                <w:rFonts w:ascii="Arial"/>
                <w:sz w:val="21"/>
                <w:highlight w:val="none"/>
              </w:rPr>
            </w:pPr>
          </w:p>
        </w:tc>
        <w:tc>
          <w:tcPr>
            <w:tcW w:w="5732" w:type="dxa"/>
            <w:vAlign w:val="top"/>
          </w:tcPr>
          <w:p w14:paraId="64EA8400">
            <w:pPr>
              <w:pStyle w:val="253"/>
              <w:autoSpaceDE w:val="0"/>
              <w:autoSpaceDN w:val="0"/>
              <w:spacing w:before="160" w:line="232" w:lineRule="auto"/>
              <w:ind w:left="2583"/>
              <w:rPr>
                <w:sz w:val="14"/>
                <w:szCs w:val="14"/>
                <w:highlight w:val="none"/>
              </w:rPr>
            </w:pPr>
            <w:r>
              <w:rPr>
                <w:b/>
                <w:bCs/>
                <w:spacing w:val="2"/>
                <w:sz w:val="14"/>
                <w:szCs w:val="14"/>
                <w:highlight w:val="none"/>
              </w:rPr>
              <w:t>以上合计</w:t>
            </w:r>
          </w:p>
        </w:tc>
        <w:tc>
          <w:tcPr>
            <w:tcW w:w="1909" w:type="dxa"/>
            <w:vAlign w:val="top"/>
          </w:tcPr>
          <w:p w14:paraId="66503C8A">
            <w:pPr>
              <w:autoSpaceDE w:val="0"/>
              <w:autoSpaceDN w:val="0"/>
              <w:rPr>
                <w:rFonts w:ascii="Arial"/>
                <w:sz w:val="21"/>
                <w:highlight w:val="none"/>
              </w:rPr>
            </w:pPr>
          </w:p>
        </w:tc>
        <w:tc>
          <w:tcPr>
            <w:tcW w:w="671" w:type="dxa"/>
            <w:vAlign w:val="top"/>
          </w:tcPr>
          <w:p w14:paraId="3D10925F">
            <w:pPr>
              <w:autoSpaceDE w:val="0"/>
              <w:autoSpaceDN w:val="0"/>
              <w:rPr>
                <w:rFonts w:ascii="Arial"/>
                <w:sz w:val="21"/>
                <w:highlight w:val="none"/>
              </w:rPr>
            </w:pPr>
          </w:p>
        </w:tc>
        <w:tc>
          <w:tcPr>
            <w:tcW w:w="907" w:type="dxa"/>
            <w:vAlign w:val="top"/>
          </w:tcPr>
          <w:p w14:paraId="3D712EEC">
            <w:pPr>
              <w:pStyle w:val="253"/>
              <w:autoSpaceDE w:val="0"/>
              <w:autoSpaceDN w:val="0"/>
              <w:spacing w:before="230" w:line="96" w:lineRule="exact"/>
              <w:ind w:left="385"/>
              <w:rPr>
                <w:sz w:val="14"/>
                <w:szCs w:val="14"/>
                <w:highlight w:val="none"/>
              </w:rPr>
            </w:pPr>
            <w:r>
              <w:rPr>
                <w:b/>
                <w:bCs/>
                <w:spacing w:val="2"/>
                <w:position w:val="-2"/>
                <w:sz w:val="14"/>
                <w:szCs w:val="14"/>
                <w:highlight w:val="none"/>
              </w:rPr>
              <w:t>—</w:t>
            </w:r>
          </w:p>
        </w:tc>
        <w:tc>
          <w:tcPr>
            <w:tcW w:w="1058" w:type="dxa"/>
            <w:vAlign w:val="top"/>
          </w:tcPr>
          <w:p w14:paraId="6204F880">
            <w:pPr>
              <w:autoSpaceDE w:val="0"/>
              <w:autoSpaceDN w:val="0"/>
              <w:rPr>
                <w:rFonts w:ascii="Arial"/>
                <w:sz w:val="21"/>
                <w:highlight w:val="none"/>
              </w:rPr>
            </w:pPr>
          </w:p>
        </w:tc>
        <w:tc>
          <w:tcPr>
            <w:tcW w:w="1161" w:type="dxa"/>
            <w:vAlign w:val="top"/>
          </w:tcPr>
          <w:p w14:paraId="16A4894D">
            <w:pPr>
              <w:autoSpaceDE w:val="0"/>
              <w:autoSpaceDN w:val="0"/>
              <w:rPr>
                <w:rFonts w:ascii="Arial"/>
                <w:sz w:val="21"/>
                <w:highlight w:val="none"/>
              </w:rPr>
            </w:pPr>
          </w:p>
        </w:tc>
        <w:tc>
          <w:tcPr>
            <w:tcW w:w="1404" w:type="dxa"/>
            <w:vAlign w:val="top"/>
          </w:tcPr>
          <w:p w14:paraId="4CF1BC85">
            <w:pPr>
              <w:autoSpaceDE w:val="0"/>
              <w:autoSpaceDN w:val="0"/>
              <w:rPr>
                <w:rFonts w:ascii="Arial"/>
                <w:sz w:val="21"/>
                <w:highlight w:val="none"/>
              </w:rPr>
            </w:pPr>
          </w:p>
        </w:tc>
      </w:tr>
      <w:tr w14:paraId="33A88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13" w:type="dxa"/>
            <w:vAlign w:val="top"/>
          </w:tcPr>
          <w:p w14:paraId="5AA9DFC6">
            <w:pPr>
              <w:autoSpaceDE w:val="0"/>
              <w:autoSpaceDN w:val="0"/>
              <w:rPr>
                <w:rFonts w:ascii="Arial"/>
                <w:sz w:val="21"/>
                <w:highlight w:val="none"/>
              </w:rPr>
            </w:pPr>
          </w:p>
        </w:tc>
        <w:tc>
          <w:tcPr>
            <w:tcW w:w="1019" w:type="dxa"/>
            <w:vAlign w:val="top"/>
          </w:tcPr>
          <w:p w14:paraId="4F259EEF">
            <w:pPr>
              <w:autoSpaceDE w:val="0"/>
              <w:autoSpaceDN w:val="0"/>
              <w:rPr>
                <w:rFonts w:ascii="Arial"/>
                <w:sz w:val="21"/>
                <w:highlight w:val="none"/>
              </w:rPr>
            </w:pPr>
          </w:p>
        </w:tc>
        <w:tc>
          <w:tcPr>
            <w:tcW w:w="5732" w:type="dxa"/>
            <w:vAlign w:val="top"/>
          </w:tcPr>
          <w:p w14:paraId="26B57344">
            <w:pPr>
              <w:pStyle w:val="253"/>
              <w:autoSpaceDE w:val="0"/>
              <w:autoSpaceDN w:val="0"/>
              <w:spacing w:before="120" w:line="232" w:lineRule="auto"/>
              <w:ind w:left="2717"/>
              <w:rPr>
                <w:sz w:val="14"/>
                <w:szCs w:val="14"/>
                <w:highlight w:val="none"/>
              </w:rPr>
            </w:pPr>
            <w:r>
              <w:rPr>
                <w:b/>
                <w:bCs/>
                <w:spacing w:val="5"/>
                <w:sz w:val="14"/>
                <w:szCs w:val="14"/>
                <w:highlight w:val="none"/>
              </w:rPr>
              <w:t>税金</w:t>
            </w:r>
          </w:p>
        </w:tc>
        <w:tc>
          <w:tcPr>
            <w:tcW w:w="1909" w:type="dxa"/>
            <w:vAlign w:val="top"/>
          </w:tcPr>
          <w:p w14:paraId="73614E73">
            <w:pPr>
              <w:autoSpaceDE w:val="0"/>
              <w:autoSpaceDN w:val="0"/>
              <w:rPr>
                <w:rFonts w:ascii="Arial"/>
                <w:sz w:val="21"/>
                <w:highlight w:val="none"/>
              </w:rPr>
            </w:pPr>
          </w:p>
        </w:tc>
        <w:tc>
          <w:tcPr>
            <w:tcW w:w="671" w:type="dxa"/>
            <w:vAlign w:val="top"/>
          </w:tcPr>
          <w:p w14:paraId="114B0F74">
            <w:pPr>
              <w:autoSpaceDE w:val="0"/>
              <w:autoSpaceDN w:val="0"/>
              <w:rPr>
                <w:rFonts w:ascii="Arial"/>
                <w:sz w:val="21"/>
                <w:highlight w:val="none"/>
              </w:rPr>
            </w:pPr>
          </w:p>
        </w:tc>
        <w:tc>
          <w:tcPr>
            <w:tcW w:w="907" w:type="dxa"/>
            <w:vAlign w:val="top"/>
          </w:tcPr>
          <w:p w14:paraId="0E4AE35F">
            <w:pPr>
              <w:pStyle w:val="253"/>
              <w:autoSpaceDE w:val="0"/>
              <w:autoSpaceDN w:val="0"/>
              <w:spacing w:before="120" w:line="191" w:lineRule="exact"/>
              <w:ind w:left="387"/>
              <w:rPr>
                <w:sz w:val="14"/>
                <w:szCs w:val="14"/>
                <w:highlight w:val="none"/>
              </w:rPr>
            </w:pPr>
            <w:r>
              <w:rPr>
                <w:b/>
                <w:bCs/>
                <w:position w:val="1"/>
                <w:sz w:val="14"/>
                <w:szCs w:val="14"/>
                <w:highlight w:val="none"/>
              </w:rPr>
              <w:t>9%</w:t>
            </w:r>
          </w:p>
        </w:tc>
        <w:tc>
          <w:tcPr>
            <w:tcW w:w="1058" w:type="dxa"/>
            <w:vAlign w:val="top"/>
          </w:tcPr>
          <w:p w14:paraId="5AEFFFB8">
            <w:pPr>
              <w:autoSpaceDE w:val="0"/>
              <w:autoSpaceDN w:val="0"/>
              <w:rPr>
                <w:rFonts w:ascii="Arial"/>
                <w:sz w:val="21"/>
                <w:highlight w:val="none"/>
              </w:rPr>
            </w:pPr>
          </w:p>
        </w:tc>
        <w:tc>
          <w:tcPr>
            <w:tcW w:w="1161" w:type="dxa"/>
            <w:vAlign w:val="top"/>
          </w:tcPr>
          <w:p w14:paraId="54F38952">
            <w:pPr>
              <w:autoSpaceDE w:val="0"/>
              <w:autoSpaceDN w:val="0"/>
              <w:rPr>
                <w:rFonts w:ascii="Arial"/>
                <w:sz w:val="21"/>
                <w:highlight w:val="none"/>
              </w:rPr>
            </w:pPr>
          </w:p>
        </w:tc>
        <w:tc>
          <w:tcPr>
            <w:tcW w:w="1404" w:type="dxa"/>
            <w:vAlign w:val="top"/>
          </w:tcPr>
          <w:p w14:paraId="69423F85">
            <w:pPr>
              <w:autoSpaceDE w:val="0"/>
              <w:autoSpaceDN w:val="0"/>
              <w:rPr>
                <w:rFonts w:ascii="Arial"/>
                <w:sz w:val="21"/>
                <w:highlight w:val="none"/>
              </w:rPr>
            </w:pPr>
          </w:p>
        </w:tc>
      </w:tr>
      <w:tr w14:paraId="4705C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13" w:type="dxa"/>
            <w:vAlign w:val="top"/>
          </w:tcPr>
          <w:p w14:paraId="70D14BE7">
            <w:pPr>
              <w:autoSpaceDE w:val="0"/>
              <w:autoSpaceDN w:val="0"/>
              <w:rPr>
                <w:rFonts w:ascii="Arial"/>
                <w:sz w:val="21"/>
                <w:highlight w:val="none"/>
              </w:rPr>
            </w:pPr>
          </w:p>
        </w:tc>
        <w:tc>
          <w:tcPr>
            <w:tcW w:w="1019" w:type="dxa"/>
            <w:vAlign w:val="top"/>
          </w:tcPr>
          <w:p w14:paraId="62DF0A57">
            <w:pPr>
              <w:autoSpaceDE w:val="0"/>
              <w:autoSpaceDN w:val="0"/>
              <w:rPr>
                <w:rFonts w:ascii="Arial"/>
                <w:sz w:val="21"/>
                <w:highlight w:val="none"/>
              </w:rPr>
            </w:pPr>
          </w:p>
        </w:tc>
        <w:tc>
          <w:tcPr>
            <w:tcW w:w="5732" w:type="dxa"/>
            <w:vAlign w:val="top"/>
          </w:tcPr>
          <w:p w14:paraId="3290B148">
            <w:pPr>
              <w:pStyle w:val="253"/>
              <w:autoSpaceDE w:val="0"/>
              <w:autoSpaceDN w:val="0"/>
              <w:spacing w:before="121" w:line="232" w:lineRule="auto"/>
              <w:ind w:left="2722"/>
              <w:rPr>
                <w:sz w:val="14"/>
                <w:szCs w:val="14"/>
                <w:highlight w:val="none"/>
              </w:rPr>
            </w:pPr>
            <w:r>
              <w:rPr>
                <w:b/>
                <w:bCs/>
                <w:spacing w:val="3"/>
                <w:sz w:val="14"/>
                <w:szCs w:val="14"/>
                <w:highlight w:val="none"/>
              </w:rPr>
              <w:t>总计</w:t>
            </w:r>
          </w:p>
        </w:tc>
        <w:tc>
          <w:tcPr>
            <w:tcW w:w="1909" w:type="dxa"/>
            <w:vAlign w:val="top"/>
          </w:tcPr>
          <w:p w14:paraId="4E709BEE">
            <w:pPr>
              <w:autoSpaceDE w:val="0"/>
              <w:autoSpaceDN w:val="0"/>
              <w:rPr>
                <w:rFonts w:ascii="Arial"/>
                <w:sz w:val="21"/>
                <w:highlight w:val="none"/>
              </w:rPr>
            </w:pPr>
          </w:p>
        </w:tc>
        <w:tc>
          <w:tcPr>
            <w:tcW w:w="671" w:type="dxa"/>
            <w:vAlign w:val="top"/>
          </w:tcPr>
          <w:p w14:paraId="3130AD70">
            <w:pPr>
              <w:autoSpaceDE w:val="0"/>
              <w:autoSpaceDN w:val="0"/>
              <w:rPr>
                <w:rFonts w:ascii="Arial"/>
                <w:sz w:val="21"/>
                <w:highlight w:val="none"/>
              </w:rPr>
            </w:pPr>
          </w:p>
        </w:tc>
        <w:tc>
          <w:tcPr>
            <w:tcW w:w="907" w:type="dxa"/>
            <w:vAlign w:val="top"/>
          </w:tcPr>
          <w:p w14:paraId="0FCDDA0F">
            <w:pPr>
              <w:pStyle w:val="253"/>
              <w:autoSpaceDE w:val="0"/>
              <w:autoSpaceDN w:val="0"/>
              <w:spacing w:before="191" w:line="95" w:lineRule="exact"/>
              <w:ind w:left="385"/>
              <w:rPr>
                <w:sz w:val="14"/>
                <w:szCs w:val="14"/>
                <w:highlight w:val="none"/>
              </w:rPr>
            </w:pPr>
            <w:r>
              <w:rPr>
                <w:b/>
                <w:bCs/>
                <w:spacing w:val="2"/>
                <w:position w:val="-2"/>
                <w:sz w:val="14"/>
                <w:szCs w:val="14"/>
                <w:highlight w:val="none"/>
              </w:rPr>
              <w:t>—</w:t>
            </w:r>
          </w:p>
        </w:tc>
        <w:tc>
          <w:tcPr>
            <w:tcW w:w="1058" w:type="dxa"/>
            <w:vAlign w:val="top"/>
          </w:tcPr>
          <w:p w14:paraId="676AD2D5">
            <w:pPr>
              <w:autoSpaceDE w:val="0"/>
              <w:autoSpaceDN w:val="0"/>
              <w:rPr>
                <w:rFonts w:ascii="Arial"/>
                <w:sz w:val="21"/>
                <w:highlight w:val="none"/>
              </w:rPr>
            </w:pPr>
          </w:p>
        </w:tc>
        <w:tc>
          <w:tcPr>
            <w:tcW w:w="1161" w:type="dxa"/>
            <w:vAlign w:val="top"/>
          </w:tcPr>
          <w:p w14:paraId="09CB91AB">
            <w:pPr>
              <w:autoSpaceDE w:val="0"/>
              <w:autoSpaceDN w:val="0"/>
              <w:rPr>
                <w:rFonts w:ascii="Arial"/>
                <w:sz w:val="21"/>
                <w:highlight w:val="none"/>
              </w:rPr>
            </w:pPr>
          </w:p>
        </w:tc>
        <w:tc>
          <w:tcPr>
            <w:tcW w:w="1404" w:type="dxa"/>
            <w:vAlign w:val="top"/>
          </w:tcPr>
          <w:p w14:paraId="1798AB7D">
            <w:pPr>
              <w:autoSpaceDE w:val="0"/>
              <w:autoSpaceDN w:val="0"/>
              <w:rPr>
                <w:rFonts w:ascii="Arial"/>
                <w:sz w:val="21"/>
                <w:highlight w:val="none"/>
              </w:rPr>
            </w:pPr>
          </w:p>
        </w:tc>
      </w:tr>
    </w:tbl>
    <w:p w14:paraId="06B8ABA7">
      <w:pPr>
        <w:pStyle w:val="17"/>
        <w:spacing w:before="115" w:line="231" w:lineRule="auto"/>
        <w:ind w:left="38"/>
        <w:rPr>
          <w:sz w:val="14"/>
          <w:szCs w:val="14"/>
          <w:highlight w:val="none"/>
        </w:rPr>
      </w:pPr>
      <w:r>
        <w:rPr>
          <w:spacing w:val="6"/>
          <w:sz w:val="14"/>
          <w:szCs w:val="14"/>
          <w:highlight w:val="none"/>
        </w:rPr>
        <w:t>说明：</w:t>
      </w:r>
      <w:r>
        <w:rPr>
          <w:spacing w:val="-22"/>
          <w:sz w:val="14"/>
          <w:szCs w:val="14"/>
          <w:highlight w:val="none"/>
        </w:rPr>
        <w:t xml:space="preserve"> </w:t>
      </w:r>
      <w:r>
        <w:rPr>
          <w:spacing w:val="6"/>
          <w:sz w:val="14"/>
          <w:szCs w:val="14"/>
          <w:highlight w:val="none"/>
        </w:rPr>
        <w:t>以上定制品各项均包含物流及安装费用</w:t>
      </w:r>
      <w:r>
        <w:rPr>
          <w:spacing w:val="-28"/>
          <w:sz w:val="14"/>
          <w:szCs w:val="14"/>
          <w:highlight w:val="none"/>
        </w:rPr>
        <w:t xml:space="preserve"> </w:t>
      </w:r>
      <w:r>
        <w:rPr>
          <w:spacing w:val="6"/>
          <w:sz w:val="14"/>
          <w:szCs w:val="14"/>
          <w:highlight w:val="none"/>
        </w:rPr>
        <w:t>。</w:t>
      </w:r>
    </w:p>
    <w:p w14:paraId="7004146F">
      <w:pPr>
        <w:spacing w:line="231" w:lineRule="auto"/>
        <w:rPr>
          <w:sz w:val="14"/>
          <w:szCs w:val="14"/>
          <w:highlight w:val="none"/>
        </w:rPr>
        <w:sectPr>
          <w:pgSz w:w="16837" w:h="11905"/>
          <w:pgMar w:top="2199" w:right="1234" w:bottom="0" w:left="1017" w:header="1365" w:footer="0" w:gutter="0"/>
          <w:cols w:space="720" w:num="1"/>
        </w:sectPr>
      </w:pPr>
    </w:p>
    <w:p w14:paraId="367975D3">
      <w:pPr>
        <w:spacing w:line="312" w:lineRule="auto"/>
        <w:rPr>
          <w:rFonts w:ascii="Arial"/>
          <w:sz w:val="21"/>
          <w:highlight w:val="none"/>
        </w:rPr>
      </w:pPr>
    </w:p>
    <w:p w14:paraId="46012F5B">
      <w:pPr>
        <w:spacing w:line="313" w:lineRule="auto"/>
        <w:rPr>
          <w:rFonts w:ascii="Arial"/>
          <w:sz w:val="21"/>
          <w:highlight w:val="none"/>
        </w:rPr>
      </w:pPr>
    </w:p>
    <w:p w14:paraId="0FDD96A5">
      <w:pPr>
        <w:spacing w:line="313" w:lineRule="auto"/>
        <w:rPr>
          <w:rFonts w:ascii="Arial"/>
          <w:sz w:val="21"/>
          <w:highlight w:val="none"/>
        </w:rPr>
      </w:pPr>
    </w:p>
    <w:p w14:paraId="5FF7AADD">
      <w:pPr>
        <w:pStyle w:val="17"/>
        <w:spacing w:before="72" w:line="223" w:lineRule="auto"/>
        <w:ind w:left="6538"/>
        <w:outlineLvl w:val="0"/>
        <w:rPr>
          <w:sz w:val="22"/>
          <w:szCs w:val="22"/>
          <w:highlight w:val="none"/>
        </w:rPr>
      </w:pPr>
      <w:r>
        <w:rPr>
          <w:b/>
          <w:bCs/>
          <w:spacing w:val="1"/>
          <w:sz w:val="22"/>
          <w:szCs w:val="22"/>
          <w:highlight w:val="none"/>
        </w:rPr>
        <w:t>仿真艺术品清单</w:t>
      </w:r>
    </w:p>
    <w:p w14:paraId="690F4BAC">
      <w:pPr>
        <w:spacing w:line="452" w:lineRule="auto"/>
        <w:rPr>
          <w:rFonts w:ascii="Arial"/>
          <w:sz w:val="21"/>
          <w:highlight w:val="none"/>
        </w:rPr>
      </w:pPr>
    </w:p>
    <w:p w14:paraId="42862442">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326E5E2F">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0CA10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E288CEC">
            <w:pPr>
              <w:autoSpaceDE w:val="0"/>
              <w:autoSpaceDN w:val="0"/>
              <w:spacing w:line="358" w:lineRule="auto"/>
              <w:rPr>
                <w:rFonts w:ascii="Arial"/>
                <w:sz w:val="21"/>
                <w:highlight w:val="none"/>
              </w:rPr>
            </w:pPr>
          </w:p>
          <w:p w14:paraId="4D8EFF87">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0F486AA1">
            <w:pPr>
              <w:autoSpaceDE w:val="0"/>
              <w:autoSpaceDN w:val="0"/>
              <w:spacing w:line="358" w:lineRule="auto"/>
              <w:rPr>
                <w:rFonts w:ascii="Arial"/>
                <w:sz w:val="21"/>
                <w:highlight w:val="none"/>
              </w:rPr>
            </w:pPr>
          </w:p>
          <w:p w14:paraId="2E35B9D6">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0FBBEF16">
            <w:pPr>
              <w:autoSpaceDE w:val="0"/>
              <w:autoSpaceDN w:val="0"/>
              <w:spacing w:line="358" w:lineRule="auto"/>
              <w:rPr>
                <w:rFonts w:ascii="Arial"/>
                <w:sz w:val="21"/>
                <w:highlight w:val="none"/>
              </w:rPr>
            </w:pPr>
          </w:p>
          <w:p w14:paraId="6E62EBD7">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BB07A36">
            <w:pPr>
              <w:autoSpaceDE w:val="0"/>
              <w:autoSpaceDN w:val="0"/>
              <w:spacing w:line="358" w:lineRule="auto"/>
              <w:rPr>
                <w:rFonts w:ascii="Arial"/>
                <w:sz w:val="21"/>
                <w:highlight w:val="none"/>
              </w:rPr>
            </w:pPr>
          </w:p>
          <w:p w14:paraId="061F70F9">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19B09165">
            <w:pPr>
              <w:autoSpaceDE w:val="0"/>
              <w:autoSpaceDN w:val="0"/>
              <w:spacing w:line="358" w:lineRule="auto"/>
              <w:rPr>
                <w:rFonts w:ascii="Arial"/>
                <w:sz w:val="21"/>
                <w:highlight w:val="none"/>
              </w:rPr>
            </w:pPr>
          </w:p>
          <w:p w14:paraId="5CFD07A0">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3BE06F13">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64DF6F95">
            <w:pPr>
              <w:autoSpaceDE w:val="0"/>
              <w:autoSpaceDN w:val="0"/>
              <w:spacing w:line="358" w:lineRule="auto"/>
              <w:rPr>
                <w:rFonts w:ascii="Arial"/>
                <w:sz w:val="21"/>
                <w:highlight w:val="none"/>
              </w:rPr>
            </w:pPr>
          </w:p>
          <w:p w14:paraId="39845F00">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3DD3A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05547DF">
            <w:pPr>
              <w:autoSpaceDE w:val="0"/>
              <w:autoSpaceDN w:val="0"/>
              <w:rPr>
                <w:rFonts w:ascii="Arial"/>
                <w:sz w:val="21"/>
                <w:highlight w:val="none"/>
              </w:rPr>
            </w:pPr>
          </w:p>
        </w:tc>
        <w:tc>
          <w:tcPr>
            <w:tcW w:w="1916" w:type="dxa"/>
            <w:vMerge w:val="continue"/>
            <w:tcBorders>
              <w:top w:val="nil"/>
            </w:tcBorders>
            <w:vAlign w:val="top"/>
          </w:tcPr>
          <w:p w14:paraId="55260D73">
            <w:pPr>
              <w:autoSpaceDE w:val="0"/>
              <w:autoSpaceDN w:val="0"/>
              <w:rPr>
                <w:rFonts w:ascii="Arial"/>
                <w:sz w:val="21"/>
                <w:highlight w:val="none"/>
              </w:rPr>
            </w:pPr>
          </w:p>
        </w:tc>
        <w:tc>
          <w:tcPr>
            <w:tcW w:w="3096" w:type="dxa"/>
            <w:vMerge w:val="continue"/>
            <w:tcBorders>
              <w:top w:val="nil"/>
            </w:tcBorders>
            <w:vAlign w:val="top"/>
          </w:tcPr>
          <w:p w14:paraId="07A6F11D">
            <w:pPr>
              <w:autoSpaceDE w:val="0"/>
              <w:autoSpaceDN w:val="0"/>
              <w:rPr>
                <w:rFonts w:ascii="Arial"/>
                <w:sz w:val="21"/>
                <w:highlight w:val="none"/>
              </w:rPr>
            </w:pPr>
          </w:p>
        </w:tc>
        <w:tc>
          <w:tcPr>
            <w:tcW w:w="2427" w:type="dxa"/>
            <w:vMerge w:val="continue"/>
            <w:tcBorders>
              <w:top w:val="nil"/>
            </w:tcBorders>
            <w:vAlign w:val="top"/>
          </w:tcPr>
          <w:p w14:paraId="7A8970A0">
            <w:pPr>
              <w:autoSpaceDE w:val="0"/>
              <w:autoSpaceDN w:val="0"/>
              <w:rPr>
                <w:rFonts w:ascii="Arial"/>
                <w:sz w:val="21"/>
                <w:highlight w:val="none"/>
              </w:rPr>
            </w:pPr>
          </w:p>
        </w:tc>
        <w:tc>
          <w:tcPr>
            <w:tcW w:w="756" w:type="dxa"/>
            <w:vMerge w:val="continue"/>
            <w:tcBorders>
              <w:top w:val="nil"/>
            </w:tcBorders>
            <w:vAlign w:val="top"/>
          </w:tcPr>
          <w:p w14:paraId="18474497">
            <w:pPr>
              <w:autoSpaceDE w:val="0"/>
              <w:autoSpaceDN w:val="0"/>
              <w:rPr>
                <w:rFonts w:ascii="Arial"/>
                <w:sz w:val="21"/>
                <w:highlight w:val="none"/>
              </w:rPr>
            </w:pPr>
          </w:p>
        </w:tc>
        <w:tc>
          <w:tcPr>
            <w:tcW w:w="991" w:type="dxa"/>
            <w:vAlign w:val="top"/>
          </w:tcPr>
          <w:p w14:paraId="67F332B7">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70EB90DE">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36FE02DC">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383C2ED">
            <w:pPr>
              <w:autoSpaceDE w:val="0"/>
              <w:autoSpaceDN w:val="0"/>
              <w:rPr>
                <w:rFonts w:ascii="Arial"/>
                <w:sz w:val="21"/>
                <w:highlight w:val="none"/>
              </w:rPr>
            </w:pPr>
          </w:p>
        </w:tc>
      </w:tr>
      <w:tr w14:paraId="1D6C3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9" w:hRule="atLeast"/>
        </w:trPr>
        <w:tc>
          <w:tcPr>
            <w:tcW w:w="1176" w:type="dxa"/>
            <w:vAlign w:val="top"/>
          </w:tcPr>
          <w:p w14:paraId="646F8999">
            <w:pPr>
              <w:autoSpaceDE w:val="0"/>
              <w:autoSpaceDN w:val="0"/>
              <w:spacing w:line="266" w:lineRule="auto"/>
              <w:rPr>
                <w:rFonts w:ascii="Arial"/>
                <w:sz w:val="21"/>
                <w:highlight w:val="none"/>
              </w:rPr>
            </w:pPr>
          </w:p>
          <w:p w14:paraId="1A547F91">
            <w:pPr>
              <w:autoSpaceDE w:val="0"/>
              <w:autoSpaceDN w:val="0"/>
              <w:spacing w:line="267" w:lineRule="auto"/>
              <w:rPr>
                <w:rFonts w:ascii="Arial"/>
                <w:sz w:val="21"/>
                <w:highlight w:val="none"/>
              </w:rPr>
            </w:pPr>
          </w:p>
          <w:p w14:paraId="60021F6E">
            <w:pPr>
              <w:autoSpaceDE w:val="0"/>
              <w:autoSpaceDN w:val="0"/>
              <w:spacing w:line="267" w:lineRule="auto"/>
              <w:rPr>
                <w:rFonts w:ascii="Arial"/>
                <w:sz w:val="21"/>
                <w:highlight w:val="none"/>
              </w:rPr>
            </w:pPr>
          </w:p>
          <w:p w14:paraId="142C27BE">
            <w:pPr>
              <w:autoSpaceDE w:val="0"/>
              <w:autoSpaceDN w:val="0"/>
              <w:spacing w:line="267" w:lineRule="auto"/>
              <w:rPr>
                <w:rFonts w:ascii="Arial"/>
                <w:sz w:val="21"/>
                <w:highlight w:val="none"/>
              </w:rPr>
            </w:pPr>
          </w:p>
          <w:p w14:paraId="6A2825EB">
            <w:pPr>
              <w:autoSpaceDE w:val="0"/>
              <w:autoSpaceDN w:val="0"/>
              <w:spacing w:line="267" w:lineRule="auto"/>
              <w:rPr>
                <w:rFonts w:ascii="Arial"/>
                <w:sz w:val="21"/>
                <w:highlight w:val="none"/>
              </w:rPr>
            </w:pPr>
          </w:p>
          <w:p w14:paraId="518CAC7D">
            <w:pPr>
              <w:autoSpaceDE w:val="0"/>
              <w:autoSpaceDN w:val="0"/>
              <w:spacing w:line="267" w:lineRule="auto"/>
              <w:rPr>
                <w:rFonts w:ascii="Arial"/>
                <w:sz w:val="21"/>
                <w:highlight w:val="none"/>
              </w:rPr>
            </w:pPr>
          </w:p>
          <w:p w14:paraId="337CE945">
            <w:pPr>
              <w:autoSpaceDE w:val="0"/>
              <w:autoSpaceDN w:val="0"/>
              <w:spacing w:line="267" w:lineRule="auto"/>
              <w:rPr>
                <w:rFonts w:ascii="Arial"/>
                <w:sz w:val="21"/>
                <w:highlight w:val="none"/>
              </w:rPr>
            </w:pPr>
          </w:p>
          <w:p w14:paraId="6990E5FA">
            <w:pPr>
              <w:autoSpaceDE w:val="0"/>
              <w:autoSpaceDN w:val="0"/>
              <w:spacing w:line="267" w:lineRule="auto"/>
              <w:rPr>
                <w:rFonts w:ascii="Arial"/>
                <w:sz w:val="21"/>
                <w:highlight w:val="none"/>
              </w:rPr>
            </w:pPr>
          </w:p>
          <w:p w14:paraId="032AA279">
            <w:pPr>
              <w:pStyle w:val="253"/>
              <w:autoSpaceDE w:val="0"/>
              <w:autoSpaceDN w:val="0"/>
              <w:spacing w:before="52" w:line="217" w:lineRule="exact"/>
              <w:ind w:left="563"/>
              <w:rPr>
                <w:sz w:val="16"/>
                <w:szCs w:val="16"/>
                <w:highlight w:val="none"/>
              </w:rPr>
            </w:pPr>
            <w:r>
              <w:rPr>
                <w:position w:val="1"/>
                <w:sz w:val="16"/>
                <w:szCs w:val="16"/>
                <w:highlight w:val="none"/>
              </w:rPr>
              <w:t>1</w:t>
            </w:r>
          </w:p>
        </w:tc>
        <w:tc>
          <w:tcPr>
            <w:tcW w:w="1916" w:type="dxa"/>
            <w:vAlign w:val="top"/>
          </w:tcPr>
          <w:p w14:paraId="294F8FC1">
            <w:pPr>
              <w:autoSpaceDE w:val="0"/>
              <w:autoSpaceDN w:val="0"/>
              <w:spacing w:line="266" w:lineRule="auto"/>
              <w:rPr>
                <w:rFonts w:ascii="Arial"/>
                <w:sz w:val="21"/>
                <w:highlight w:val="none"/>
              </w:rPr>
            </w:pPr>
          </w:p>
          <w:p w14:paraId="533CE09E">
            <w:pPr>
              <w:autoSpaceDE w:val="0"/>
              <w:autoSpaceDN w:val="0"/>
              <w:spacing w:line="266" w:lineRule="auto"/>
              <w:rPr>
                <w:rFonts w:ascii="Arial"/>
                <w:sz w:val="21"/>
                <w:highlight w:val="none"/>
              </w:rPr>
            </w:pPr>
          </w:p>
          <w:p w14:paraId="4DDA4561">
            <w:pPr>
              <w:autoSpaceDE w:val="0"/>
              <w:autoSpaceDN w:val="0"/>
              <w:spacing w:line="267" w:lineRule="auto"/>
              <w:rPr>
                <w:rFonts w:ascii="Arial"/>
                <w:sz w:val="21"/>
                <w:highlight w:val="none"/>
              </w:rPr>
            </w:pPr>
          </w:p>
          <w:p w14:paraId="33658D1C">
            <w:pPr>
              <w:autoSpaceDE w:val="0"/>
              <w:autoSpaceDN w:val="0"/>
              <w:spacing w:line="267" w:lineRule="auto"/>
              <w:rPr>
                <w:rFonts w:ascii="Arial"/>
                <w:sz w:val="21"/>
                <w:highlight w:val="none"/>
              </w:rPr>
            </w:pPr>
          </w:p>
          <w:p w14:paraId="2732EBA8">
            <w:pPr>
              <w:autoSpaceDE w:val="0"/>
              <w:autoSpaceDN w:val="0"/>
              <w:spacing w:line="267" w:lineRule="auto"/>
              <w:rPr>
                <w:rFonts w:ascii="Arial"/>
                <w:sz w:val="21"/>
                <w:highlight w:val="none"/>
              </w:rPr>
            </w:pPr>
          </w:p>
          <w:p w14:paraId="38E3981B">
            <w:pPr>
              <w:autoSpaceDE w:val="0"/>
              <w:autoSpaceDN w:val="0"/>
              <w:spacing w:line="267" w:lineRule="auto"/>
              <w:rPr>
                <w:rFonts w:ascii="Arial"/>
                <w:sz w:val="21"/>
                <w:highlight w:val="none"/>
              </w:rPr>
            </w:pPr>
          </w:p>
          <w:p w14:paraId="33C8A025">
            <w:pPr>
              <w:autoSpaceDE w:val="0"/>
              <w:autoSpaceDN w:val="0"/>
              <w:spacing w:line="267" w:lineRule="auto"/>
              <w:rPr>
                <w:rFonts w:ascii="Arial"/>
                <w:sz w:val="21"/>
                <w:highlight w:val="none"/>
              </w:rPr>
            </w:pPr>
          </w:p>
          <w:p w14:paraId="6B62D132">
            <w:pPr>
              <w:autoSpaceDE w:val="0"/>
              <w:autoSpaceDN w:val="0"/>
              <w:spacing w:line="267" w:lineRule="auto"/>
              <w:rPr>
                <w:rFonts w:ascii="Arial"/>
                <w:sz w:val="21"/>
                <w:highlight w:val="none"/>
              </w:rPr>
            </w:pPr>
          </w:p>
          <w:p w14:paraId="464E42DB">
            <w:pPr>
              <w:pStyle w:val="253"/>
              <w:autoSpaceDE w:val="0"/>
              <w:autoSpaceDN w:val="0"/>
              <w:spacing w:before="52" w:line="229" w:lineRule="auto"/>
              <w:ind w:left="367"/>
              <w:rPr>
                <w:sz w:val="16"/>
                <w:szCs w:val="16"/>
                <w:highlight w:val="none"/>
              </w:rPr>
            </w:pPr>
            <w:r>
              <w:rPr>
                <w:spacing w:val="6"/>
                <w:sz w:val="16"/>
                <w:szCs w:val="16"/>
                <w:highlight w:val="none"/>
              </w:rPr>
              <w:t>仿天然玉石盆景</w:t>
            </w:r>
          </w:p>
        </w:tc>
        <w:tc>
          <w:tcPr>
            <w:tcW w:w="3096" w:type="dxa"/>
            <w:vAlign w:val="top"/>
          </w:tcPr>
          <w:p w14:paraId="4CFB11CD">
            <w:pPr>
              <w:autoSpaceDE w:val="0"/>
              <w:autoSpaceDN w:val="0"/>
              <w:spacing w:line="251" w:lineRule="auto"/>
              <w:rPr>
                <w:rFonts w:ascii="Arial"/>
                <w:sz w:val="21"/>
                <w:highlight w:val="none"/>
              </w:rPr>
            </w:pPr>
          </w:p>
          <w:p w14:paraId="79105638">
            <w:pPr>
              <w:autoSpaceDE w:val="0"/>
              <w:autoSpaceDN w:val="0"/>
              <w:spacing w:line="251" w:lineRule="auto"/>
              <w:rPr>
                <w:rFonts w:ascii="Arial"/>
                <w:sz w:val="21"/>
                <w:highlight w:val="none"/>
              </w:rPr>
            </w:pPr>
          </w:p>
          <w:p w14:paraId="25FEC6B5">
            <w:pPr>
              <w:autoSpaceDE w:val="0"/>
              <w:autoSpaceDN w:val="0"/>
              <w:spacing w:line="252" w:lineRule="auto"/>
              <w:rPr>
                <w:rFonts w:ascii="Arial"/>
                <w:sz w:val="21"/>
                <w:highlight w:val="none"/>
              </w:rPr>
            </w:pPr>
          </w:p>
          <w:p w14:paraId="4D809E9B">
            <w:pPr>
              <w:autoSpaceDE w:val="0"/>
              <w:autoSpaceDN w:val="0"/>
              <w:spacing w:line="252" w:lineRule="auto"/>
              <w:rPr>
                <w:rFonts w:ascii="Arial"/>
                <w:sz w:val="21"/>
                <w:highlight w:val="none"/>
              </w:rPr>
            </w:pPr>
          </w:p>
          <w:p w14:paraId="367452B2">
            <w:pPr>
              <w:autoSpaceDE w:val="0"/>
              <w:autoSpaceDN w:val="0"/>
              <w:spacing w:line="2872" w:lineRule="exact"/>
              <w:ind w:firstLine="85"/>
              <w:rPr>
                <w:highlight w:val="none"/>
              </w:rPr>
            </w:pPr>
            <w:r>
              <w:rPr>
                <w:position w:val="-57"/>
                <w:highlight w:val="none"/>
              </w:rPr>
              <w:drawing>
                <wp:inline distT="0" distB="0" distL="0" distR="0">
                  <wp:extent cx="1597025" cy="1823720"/>
                  <wp:effectExtent l="0" t="0" r="3175" b="508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89"/>
                          <a:stretch>
                            <a:fillRect/>
                          </a:stretch>
                        </pic:blipFill>
                        <pic:spPr>
                          <a:xfrm>
                            <a:off x="0" y="0"/>
                            <a:ext cx="1597152" cy="1824227"/>
                          </a:xfrm>
                          <a:prstGeom prst="rect">
                            <a:avLst/>
                          </a:prstGeom>
                        </pic:spPr>
                      </pic:pic>
                    </a:graphicData>
                  </a:graphic>
                </wp:inline>
              </w:drawing>
            </w:r>
          </w:p>
        </w:tc>
        <w:tc>
          <w:tcPr>
            <w:tcW w:w="2427" w:type="dxa"/>
            <w:vAlign w:val="top"/>
          </w:tcPr>
          <w:p w14:paraId="23A26C3B">
            <w:pPr>
              <w:autoSpaceDE w:val="0"/>
              <w:autoSpaceDN w:val="0"/>
              <w:spacing w:line="269" w:lineRule="auto"/>
              <w:rPr>
                <w:rFonts w:ascii="Arial"/>
                <w:sz w:val="21"/>
                <w:highlight w:val="none"/>
              </w:rPr>
            </w:pPr>
          </w:p>
          <w:p w14:paraId="7106256F">
            <w:pPr>
              <w:autoSpaceDE w:val="0"/>
              <w:autoSpaceDN w:val="0"/>
              <w:spacing w:line="270" w:lineRule="auto"/>
              <w:rPr>
                <w:rFonts w:ascii="Arial"/>
                <w:sz w:val="21"/>
                <w:highlight w:val="none"/>
              </w:rPr>
            </w:pPr>
          </w:p>
          <w:p w14:paraId="29256F94">
            <w:pPr>
              <w:autoSpaceDE w:val="0"/>
              <w:autoSpaceDN w:val="0"/>
              <w:spacing w:line="270" w:lineRule="auto"/>
              <w:rPr>
                <w:rFonts w:ascii="Arial"/>
                <w:sz w:val="21"/>
                <w:highlight w:val="none"/>
              </w:rPr>
            </w:pPr>
          </w:p>
          <w:p w14:paraId="5C779280">
            <w:pPr>
              <w:autoSpaceDE w:val="0"/>
              <w:autoSpaceDN w:val="0"/>
              <w:spacing w:line="270" w:lineRule="auto"/>
              <w:rPr>
                <w:rFonts w:ascii="Arial"/>
                <w:sz w:val="21"/>
                <w:highlight w:val="none"/>
              </w:rPr>
            </w:pPr>
          </w:p>
          <w:p w14:paraId="70B1E83F">
            <w:pPr>
              <w:autoSpaceDE w:val="0"/>
              <w:autoSpaceDN w:val="0"/>
              <w:spacing w:line="270" w:lineRule="auto"/>
              <w:rPr>
                <w:rFonts w:ascii="Arial"/>
                <w:sz w:val="21"/>
                <w:highlight w:val="none"/>
              </w:rPr>
            </w:pPr>
          </w:p>
          <w:p w14:paraId="3C455706">
            <w:pPr>
              <w:autoSpaceDE w:val="0"/>
              <w:autoSpaceDN w:val="0"/>
              <w:spacing w:line="270" w:lineRule="auto"/>
              <w:rPr>
                <w:rFonts w:ascii="Arial"/>
                <w:sz w:val="21"/>
                <w:highlight w:val="none"/>
              </w:rPr>
            </w:pPr>
          </w:p>
          <w:p w14:paraId="2653E2CE">
            <w:pPr>
              <w:pStyle w:val="253"/>
              <w:autoSpaceDE w:val="0"/>
              <w:autoSpaceDN w:val="0"/>
              <w:spacing w:before="52" w:line="229" w:lineRule="auto"/>
              <w:ind w:left="4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p>
          <w:p w14:paraId="208BA622">
            <w:pPr>
              <w:pStyle w:val="253"/>
              <w:autoSpaceDE w:val="0"/>
              <w:autoSpaceDN w:val="0"/>
              <w:spacing w:before="7"/>
              <w:ind w:left="28" w:right="193" w:firstLine="2"/>
              <w:rPr>
                <w:sz w:val="16"/>
                <w:szCs w:val="16"/>
                <w:highlight w:val="none"/>
              </w:rPr>
            </w:pPr>
            <w:r>
              <w:rPr>
                <w:spacing w:val="8"/>
                <w:sz w:val="16"/>
                <w:szCs w:val="16"/>
                <w:highlight w:val="none"/>
              </w:rPr>
              <w:t>术师根据甲方需求明确样式，使用专业设备进行精细加工。</w:t>
            </w:r>
            <w:r>
              <w:rPr>
                <w:spacing w:val="3"/>
                <w:sz w:val="16"/>
                <w:szCs w:val="16"/>
                <w:highlight w:val="none"/>
              </w:rPr>
              <w:t>选用高仿材料</w:t>
            </w:r>
            <w:r>
              <w:rPr>
                <w:spacing w:val="-38"/>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w:t>
            </w:r>
            <w:r>
              <w:rPr>
                <w:spacing w:val="5"/>
                <w:sz w:val="16"/>
                <w:szCs w:val="16"/>
                <w:highlight w:val="none"/>
              </w:rPr>
              <w:t>原历史作品。</w:t>
            </w:r>
          </w:p>
          <w:p w14:paraId="19057832">
            <w:pPr>
              <w:pStyle w:val="253"/>
              <w:autoSpaceDE w:val="0"/>
              <w:autoSpaceDN w:val="0"/>
              <w:spacing w:line="228" w:lineRule="auto"/>
              <w:ind w:left="31"/>
              <w:rPr>
                <w:sz w:val="16"/>
                <w:szCs w:val="16"/>
                <w:highlight w:val="none"/>
              </w:rPr>
            </w:pPr>
            <w:r>
              <w:rPr>
                <w:spacing w:val="6"/>
                <w:sz w:val="16"/>
                <w:szCs w:val="16"/>
                <w:highlight w:val="none"/>
              </w:rPr>
              <w:t>2、规格：长300宽200高400</w:t>
            </w:r>
          </w:p>
        </w:tc>
        <w:tc>
          <w:tcPr>
            <w:tcW w:w="756" w:type="dxa"/>
            <w:vAlign w:val="top"/>
          </w:tcPr>
          <w:p w14:paraId="2030114A">
            <w:pPr>
              <w:autoSpaceDE w:val="0"/>
              <w:autoSpaceDN w:val="0"/>
              <w:spacing w:line="266" w:lineRule="auto"/>
              <w:rPr>
                <w:rFonts w:ascii="Arial"/>
                <w:sz w:val="21"/>
                <w:highlight w:val="none"/>
              </w:rPr>
            </w:pPr>
          </w:p>
          <w:p w14:paraId="4211F19A">
            <w:pPr>
              <w:autoSpaceDE w:val="0"/>
              <w:autoSpaceDN w:val="0"/>
              <w:spacing w:line="267" w:lineRule="auto"/>
              <w:rPr>
                <w:rFonts w:ascii="Arial"/>
                <w:sz w:val="21"/>
                <w:highlight w:val="none"/>
              </w:rPr>
            </w:pPr>
          </w:p>
          <w:p w14:paraId="7158A476">
            <w:pPr>
              <w:autoSpaceDE w:val="0"/>
              <w:autoSpaceDN w:val="0"/>
              <w:spacing w:line="267" w:lineRule="auto"/>
              <w:rPr>
                <w:rFonts w:ascii="Arial"/>
                <w:sz w:val="21"/>
                <w:highlight w:val="none"/>
              </w:rPr>
            </w:pPr>
          </w:p>
          <w:p w14:paraId="7D94F96F">
            <w:pPr>
              <w:autoSpaceDE w:val="0"/>
              <w:autoSpaceDN w:val="0"/>
              <w:spacing w:line="267" w:lineRule="auto"/>
              <w:rPr>
                <w:rFonts w:ascii="Arial"/>
                <w:sz w:val="21"/>
                <w:highlight w:val="none"/>
              </w:rPr>
            </w:pPr>
          </w:p>
          <w:p w14:paraId="078A26C5">
            <w:pPr>
              <w:autoSpaceDE w:val="0"/>
              <w:autoSpaceDN w:val="0"/>
              <w:spacing w:line="267" w:lineRule="auto"/>
              <w:rPr>
                <w:rFonts w:ascii="Arial"/>
                <w:sz w:val="21"/>
                <w:highlight w:val="none"/>
              </w:rPr>
            </w:pPr>
          </w:p>
          <w:p w14:paraId="7BD5618D">
            <w:pPr>
              <w:autoSpaceDE w:val="0"/>
              <w:autoSpaceDN w:val="0"/>
              <w:spacing w:line="267" w:lineRule="auto"/>
              <w:rPr>
                <w:rFonts w:ascii="Arial"/>
                <w:sz w:val="21"/>
                <w:highlight w:val="none"/>
              </w:rPr>
            </w:pPr>
          </w:p>
          <w:p w14:paraId="18F29FE4">
            <w:pPr>
              <w:autoSpaceDE w:val="0"/>
              <w:autoSpaceDN w:val="0"/>
              <w:spacing w:line="267" w:lineRule="auto"/>
              <w:rPr>
                <w:rFonts w:ascii="Arial"/>
                <w:sz w:val="21"/>
                <w:highlight w:val="none"/>
              </w:rPr>
            </w:pPr>
          </w:p>
          <w:p w14:paraId="32675DE0">
            <w:pPr>
              <w:autoSpaceDE w:val="0"/>
              <w:autoSpaceDN w:val="0"/>
              <w:spacing w:line="267" w:lineRule="auto"/>
              <w:rPr>
                <w:rFonts w:ascii="Arial"/>
                <w:sz w:val="21"/>
                <w:highlight w:val="none"/>
              </w:rPr>
            </w:pPr>
          </w:p>
          <w:p w14:paraId="391F3ED0">
            <w:pPr>
              <w:pStyle w:val="253"/>
              <w:autoSpaceDE w:val="0"/>
              <w:autoSpaceDN w:val="0"/>
              <w:spacing w:before="52" w:line="235" w:lineRule="auto"/>
              <w:ind w:left="302"/>
              <w:rPr>
                <w:sz w:val="16"/>
                <w:szCs w:val="16"/>
                <w:highlight w:val="none"/>
              </w:rPr>
            </w:pPr>
            <w:r>
              <w:rPr>
                <w:spacing w:val="1"/>
                <w:sz w:val="16"/>
                <w:szCs w:val="16"/>
                <w:highlight w:val="none"/>
              </w:rPr>
              <w:t>盆</w:t>
            </w:r>
          </w:p>
        </w:tc>
        <w:tc>
          <w:tcPr>
            <w:tcW w:w="991" w:type="dxa"/>
            <w:vAlign w:val="top"/>
          </w:tcPr>
          <w:p w14:paraId="3BDE8699">
            <w:pPr>
              <w:autoSpaceDE w:val="0"/>
              <w:autoSpaceDN w:val="0"/>
              <w:spacing w:line="266" w:lineRule="auto"/>
              <w:rPr>
                <w:rFonts w:ascii="Arial"/>
                <w:sz w:val="21"/>
                <w:highlight w:val="none"/>
              </w:rPr>
            </w:pPr>
          </w:p>
          <w:p w14:paraId="5E695129">
            <w:pPr>
              <w:autoSpaceDE w:val="0"/>
              <w:autoSpaceDN w:val="0"/>
              <w:spacing w:line="267" w:lineRule="auto"/>
              <w:rPr>
                <w:rFonts w:ascii="Arial"/>
                <w:sz w:val="21"/>
                <w:highlight w:val="none"/>
              </w:rPr>
            </w:pPr>
          </w:p>
          <w:p w14:paraId="6159B842">
            <w:pPr>
              <w:autoSpaceDE w:val="0"/>
              <w:autoSpaceDN w:val="0"/>
              <w:spacing w:line="267" w:lineRule="auto"/>
              <w:rPr>
                <w:rFonts w:ascii="Arial"/>
                <w:sz w:val="21"/>
                <w:highlight w:val="none"/>
              </w:rPr>
            </w:pPr>
          </w:p>
          <w:p w14:paraId="43CF77A9">
            <w:pPr>
              <w:autoSpaceDE w:val="0"/>
              <w:autoSpaceDN w:val="0"/>
              <w:spacing w:line="267" w:lineRule="auto"/>
              <w:rPr>
                <w:rFonts w:ascii="Arial"/>
                <w:sz w:val="21"/>
                <w:highlight w:val="none"/>
              </w:rPr>
            </w:pPr>
          </w:p>
          <w:p w14:paraId="7D05FE0F">
            <w:pPr>
              <w:autoSpaceDE w:val="0"/>
              <w:autoSpaceDN w:val="0"/>
              <w:spacing w:line="267" w:lineRule="auto"/>
              <w:rPr>
                <w:rFonts w:ascii="Arial"/>
                <w:sz w:val="21"/>
                <w:highlight w:val="none"/>
              </w:rPr>
            </w:pPr>
          </w:p>
          <w:p w14:paraId="6C0F64C9">
            <w:pPr>
              <w:autoSpaceDE w:val="0"/>
              <w:autoSpaceDN w:val="0"/>
              <w:spacing w:line="267" w:lineRule="auto"/>
              <w:rPr>
                <w:rFonts w:ascii="Arial"/>
                <w:sz w:val="21"/>
                <w:highlight w:val="none"/>
              </w:rPr>
            </w:pPr>
          </w:p>
          <w:p w14:paraId="1E5872DC">
            <w:pPr>
              <w:autoSpaceDE w:val="0"/>
              <w:autoSpaceDN w:val="0"/>
              <w:spacing w:line="267" w:lineRule="auto"/>
              <w:rPr>
                <w:rFonts w:ascii="Arial"/>
                <w:sz w:val="21"/>
                <w:highlight w:val="none"/>
              </w:rPr>
            </w:pPr>
          </w:p>
          <w:p w14:paraId="1D4D38A3">
            <w:pPr>
              <w:autoSpaceDE w:val="0"/>
              <w:autoSpaceDN w:val="0"/>
              <w:spacing w:line="267" w:lineRule="auto"/>
              <w:rPr>
                <w:rFonts w:ascii="Arial"/>
                <w:sz w:val="21"/>
                <w:highlight w:val="none"/>
              </w:rPr>
            </w:pPr>
          </w:p>
          <w:p w14:paraId="17AA4C29">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0347C3EB">
            <w:pPr>
              <w:autoSpaceDE w:val="0"/>
              <w:autoSpaceDN w:val="0"/>
              <w:rPr>
                <w:rFonts w:ascii="Arial"/>
                <w:sz w:val="21"/>
                <w:highlight w:val="none"/>
              </w:rPr>
            </w:pPr>
          </w:p>
        </w:tc>
        <w:tc>
          <w:tcPr>
            <w:tcW w:w="1458" w:type="dxa"/>
            <w:vAlign w:val="top"/>
          </w:tcPr>
          <w:p w14:paraId="18A23952">
            <w:pPr>
              <w:autoSpaceDE w:val="0"/>
              <w:autoSpaceDN w:val="0"/>
              <w:rPr>
                <w:rFonts w:ascii="Arial"/>
                <w:sz w:val="21"/>
                <w:highlight w:val="none"/>
              </w:rPr>
            </w:pPr>
          </w:p>
        </w:tc>
        <w:tc>
          <w:tcPr>
            <w:tcW w:w="1464" w:type="dxa"/>
            <w:vAlign w:val="top"/>
          </w:tcPr>
          <w:p w14:paraId="5C718B6B">
            <w:pPr>
              <w:autoSpaceDE w:val="0"/>
              <w:autoSpaceDN w:val="0"/>
              <w:rPr>
                <w:rFonts w:ascii="Arial"/>
                <w:sz w:val="21"/>
                <w:highlight w:val="none"/>
              </w:rPr>
            </w:pPr>
          </w:p>
        </w:tc>
      </w:tr>
      <w:tr w14:paraId="396A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9" w:hRule="atLeast"/>
        </w:trPr>
        <w:tc>
          <w:tcPr>
            <w:tcW w:w="1176" w:type="dxa"/>
            <w:vAlign w:val="top"/>
          </w:tcPr>
          <w:p w14:paraId="3FDC4A3B">
            <w:pPr>
              <w:autoSpaceDE w:val="0"/>
              <w:autoSpaceDN w:val="0"/>
              <w:spacing w:line="270" w:lineRule="auto"/>
              <w:rPr>
                <w:rFonts w:ascii="Arial"/>
                <w:sz w:val="21"/>
                <w:highlight w:val="none"/>
              </w:rPr>
            </w:pPr>
          </w:p>
          <w:p w14:paraId="43E27530">
            <w:pPr>
              <w:autoSpaceDE w:val="0"/>
              <w:autoSpaceDN w:val="0"/>
              <w:spacing w:line="270" w:lineRule="auto"/>
              <w:rPr>
                <w:rFonts w:ascii="Arial"/>
                <w:sz w:val="21"/>
                <w:highlight w:val="none"/>
              </w:rPr>
            </w:pPr>
          </w:p>
          <w:p w14:paraId="13AC1358">
            <w:pPr>
              <w:autoSpaceDE w:val="0"/>
              <w:autoSpaceDN w:val="0"/>
              <w:spacing w:line="271" w:lineRule="auto"/>
              <w:rPr>
                <w:rFonts w:ascii="Arial"/>
                <w:sz w:val="21"/>
                <w:highlight w:val="none"/>
              </w:rPr>
            </w:pPr>
          </w:p>
          <w:p w14:paraId="56A1A013">
            <w:pPr>
              <w:autoSpaceDE w:val="0"/>
              <w:autoSpaceDN w:val="0"/>
              <w:spacing w:line="271" w:lineRule="auto"/>
              <w:rPr>
                <w:rFonts w:ascii="Arial"/>
                <w:sz w:val="21"/>
                <w:highlight w:val="none"/>
              </w:rPr>
            </w:pPr>
          </w:p>
          <w:p w14:paraId="277AE95B">
            <w:pPr>
              <w:pStyle w:val="253"/>
              <w:autoSpaceDE w:val="0"/>
              <w:autoSpaceDN w:val="0"/>
              <w:spacing w:before="52" w:line="217" w:lineRule="exact"/>
              <w:ind w:left="552"/>
              <w:rPr>
                <w:sz w:val="16"/>
                <w:szCs w:val="16"/>
                <w:highlight w:val="none"/>
              </w:rPr>
            </w:pPr>
            <w:r>
              <w:rPr>
                <w:position w:val="1"/>
                <w:sz w:val="16"/>
                <w:szCs w:val="16"/>
                <w:highlight w:val="none"/>
              </w:rPr>
              <w:t>2</w:t>
            </w:r>
          </w:p>
        </w:tc>
        <w:tc>
          <w:tcPr>
            <w:tcW w:w="1916" w:type="dxa"/>
            <w:vAlign w:val="top"/>
          </w:tcPr>
          <w:p w14:paraId="6329D72F">
            <w:pPr>
              <w:autoSpaceDE w:val="0"/>
              <w:autoSpaceDN w:val="0"/>
              <w:spacing w:line="270" w:lineRule="auto"/>
              <w:rPr>
                <w:rFonts w:ascii="Arial"/>
                <w:sz w:val="21"/>
                <w:highlight w:val="none"/>
              </w:rPr>
            </w:pPr>
          </w:p>
          <w:p w14:paraId="1C41A6AE">
            <w:pPr>
              <w:autoSpaceDE w:val="0"/>
              <w:autoSpaceDN w:val="0"/>
              <w:spacing w:line="270" w:lineRule="auto"/>
              <w:rPr>
                <w:rFonts w:ascii="Arial"/>
                <w:sz w:val="21"/>
                <w:highlight w:val="none"/>
              </w:rPr>
            </w:pPr>
          </w:p>
          <w:p w14:paraId="7B7950D8">
            <w:pPr>
              <w:autoSpaceDE w:val="0"/>
              <w:autoSpaceDN w:val="0"/>
              <w:spacing w:line="270" w:lineRule="auto"/>
              <w:rPr>
                <w:rFonts w:ascii="Arial"/>
                <w:sz w:val="21"/>
                <w:highlight w:val="none"/>
              </w:rPr>
            </w:pPr>
          </w:p>
          <w:p w14:paraId="2FCA6A28">
            <w:pPr>
              <w:autoSpaceDE w:val="0"/>
              <w:autoSpaceDN w:val="0"/>
              <w:spacing w:line="271" w:lineRule="auto"/>
              <w:rPr>
                <w:rFonts w:ascii="Arial"/>
                <w:sz w:val="21"/>
                <w:highlight w:val="none"/>
              </w:rPr>
            </w:pPr>
          </w:p>
          <w:p w14:paraId="756C4A4A">
            <w:pPr>
              <w:pStyle w:val="253"/>
              <w:autoSpaceDE w:val="0"/>
              <w:autoSpaceDN w:val="0"/>
              <w:spacing w:before="52" w:line="229" w:lineRule="auto"/>
              <w:ind w:left="451"/>
              <w:rPr>
                <w:sz w:val="16"/>
                <w:szCs w:val="16"/>
                <w:highlight w:val="none"/>
              </w:rPr>
            </w:pPr>
            <w:r>
              <w:rPr>
                <w:spacing w:val="6"/>
                <w:sz w:val="16"/>
                <w:szCs w:val="16"/>
                <w:highlight w:val="none"/>
              </w:rPr>
              <w:t>嵌螺钿八仙盘</w:t>
            </w:r>
          </w:p>
        </w:tc>
        <w:tc>
          <w:tcPr>
            <w:tcW w:w="3096" w:type="dxa"/>
            <w:vAlign w:val="top"/>
          </w:tcPr>
          <w:p w14:paraId="18D73B1C">
            <w:pPr>
              <w:autoSpaceDE w:val="0"/>
              <w:autoSpaceDN w:val="0"/>
              <w:spacing w:before="101" w:line="2189" w:lineRule="exact"/>
              <w:ind w:firstLine="37"/>
              <w:rPr>
                <w:highlight w:val="none"/>
              </w:rPr>
            </w:pPr>
            <w:r>
              <w:rPr>
                <w:position w:val="-43"/>
                <w:highlight w:val="none"/>
              </w:rPr>
              <w:drawing>
                <wp:inline distT="0" distB="0" distL="0" distR="0">
                  <wp:extent cx="1635125" cy="1389380"/>
                  <wp:effectExtent l="0" t="0" r="3175" b="127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0"/>
                          <a:stretch>
                            <a:fillRect/>
                          </a:stretch>
                        </pic:blipFill>
                        <pic:spPr>
                          <a:xfrm>
                            <a:off x="0" y="0"/>
                            <a:ext cx="1635251" cy="1389888"/>
                          </a:xfrm>
                          <a:prstGeom prst="rect">
                            <a:avLst/>
                          </a:prstGeom>
                        </pic:spPr>
                      </pic:pic>
                    </a:graphicData>
                  </a:graphic>
                </wp:inline>
              </w:drawing>
            </w:r>
          </w:p>
        </w:tc>
        <w:tc>
          <w:tcPr>
            <w:tcW w:w="2427" w:type="dxa"/>
            <w:vAlign w:val="top"/>
          </w:tcPr>
          <w:p w14:paraId="0BDFA829">
            <w:pPr>
              <w:autoSpaceDE w:val="0"/>
              <w:autoSpaceDN w:val="0"/>
              <w:spacing w:line="283" w:lineRule="auto"/>
              <w:rPr>
                <w:rFonts w:ascii="Arial"/>
                <w:sz w:val="21"/>
                <w:highlight w:val="none"/>
              </w:rPr>
            </w:pPr>
          </w:p>
          <w:p w14:paraId="249E9E34">
            <w:pPr>
              <w:autoSpaceDE w:val="0"/>
              <w:autoSpaceDN w:val="0"/>
              <w:spacing w:line="283" w:lineRule="auto"/>
              <w:rPr>
                <w:rFonts w:ascii="Arial"/>
                <w:sz w:val="21"/>
                <w:highlight w:val="none"/>
              </w:rPr>
            </w:pPr>
          </w:p>
          <w:p w14:paraId="14FCED49">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167666B2">
            <w:pPr>
              <w:pStyle w:val="253"/>
              <w:autoSpaceDE w:val="0"/>
              <w:autoSpaceDN w:val="0"/>
              <w:spacing w:line="227" w:lineRule="auto"/>
              <w:ind w:left="30"/>
              <w:rPr>
                <w:sz w:val="16"/>
                <w:szCs w:val="16"/>
                <w:highlight w:val="none"/>
              </w:rPr>
            </w:pPr>
            <w:r>
              <w:rPr>
                <w:spacing w:val="9"/>
                <w:sz w:val="16"/>
                <w:szCs w:val="16"/>
                <w:highlight w:val="none"/>
              </w:rPr>
              <w:t>使用专业设备进行精细加工。</w:t>
            </w:r>
          </w:p>
          <w:p w14:paraId="2AB0BA7D">
            <w:pPr>
              <w:pStyle w:val="253"/>
              <w:autoSpaceDE w:val="0"/>
              <w:autoSpaceDN w:val="0"/>
              <w:spacing w:before="11" w:line="238" w:lineRule="auto"/>
              <w:ind w:left="33" w:right="94" w:hanging="5"/>
              <w:rPr>
                <w:sz w:val="16"/>
                <w:szCs w:val="16"/>
                <w:highlight w:val="none"/>
              </w:rPr>
            </w:pPr>
            <w:r>
              <w:rPr>
                <w:spacing w:val="4"/>
                <w:sz w:val="16"/>
                <w:szCs w:val="16"/>
                <w:highlight w:val="none"/>
              </w:rPr>
              <w:t>选用花梨木雕刻+高仿材料</w:t>
            </w:r>
            <w:r>
              <w:rPr>
                <w:spacing w:val="-36"/>
                <w:sz w:val="16"/>
                <w:szCs w:val="16"/>
                <w:highlight w:val="none"/>
              </w:rPr>
              <w:t xml:space="preserve"> </w:t>
            </w:r>
            <w:r>
              <w:rPr>
                <w:spacing w:val="4"/>
                <w:sz w:val="16"/>
                <w:szCs w:val="16"/>
                <w:highlight w:val="none"/>
              </w:rPr>
              <w:t>。</w:t>
            </w:r>
            <w:r>
              <w:rPr>
                <w:spacing w:val="-48"/>
                <w:sz w:val="16"/>
                <w:szCs w:val="16"/>
                <w:highlight w:val="none"/>
              </w:rPr>
              <w:t xml:space="preserve"> </w:t>
            </w:r>
            <w:r>
              <w:rPr>
                <w:spacing w:val="4"/>
                <w:sz w:val="16"/>
                <w:szCs w:val="16"/>
                <w:highlight w:val="none"/>
              </w:rPr>
              <w:t>已</w:t>
            </w:r>
            <w:r>
              <w:rPr>
                <w:spacing w:val="8"/>
                <w:sz w:val="16"/>
                <w:szCs w:val="16"/>
                <w:highlight w:val="none"/>
              </w:rPr>
              <w:t>到达精准还原历史作品。</w:t>
            </w:r>
          </w:p>
          <w:p w14:paraId="72A7DB7A">
            <w:pPr>
              <w:pStyle w:val="253"/>
              <w:autoSpaceDE w:val="0"/>
              <w:autoSpaceDN w:val="0"/>
              <w:spacing w:line="228" w:lineRule="auto"/>
              <w:ind w:left="31"/>
              <w:rPr>
                <w:sz w:val="16"/>
                <w:szCs w:val="16"/>
                <w:highlight w:val="none"/>
              </w:rPr>
            </w:pPr>
            <w:r>
              <w:rPr>
                <w:spacing w:val="6"/>
                <w:sz w:val="16"/>
                <w:szCs w:val="16"/>
                <w:highlight w:val="none"/>
              </w:rPr>
              <w:t>2、规格：长200宽150高30</w:t>
            </w:r>
          </w:p>
        </w:tc>
        <w:tc>
          <w:tcPr>
            <w:tcW w:w="756" w:type="dxa"/>
            <w:vAlign w:val="top"/>
          </w:tcPr>
          <w:p w14:paraId="6B89298F">
            <w:pPr>
              <w:autoSpaceDE w:val="0"/>
              <w:autoSpaceDN w:val="0"/>
              <w:spacing w:line="270" w:lineRule="auto"/>
              <w:rPr>
                <w:rFonts w:ascii="Arial"/>
                <w:sz w:val="21"/>
                <w:highlight w:val="none"/>
              </w:rPr>
            </w:pPr>
          </w:p>
          <w:p w14:paraId="7AB8DBFA">
            <w:pPr>
              <w:autoSpaceDE w:val="0"/>
              <w:autoSpaceDN w:val="0"/>
              <w:spacing w:line="270" w:lineRule="auto"/>
              <w:rPr>
                <w:rFonts w:ascii="Arial"/>
                <w:sz w:val="21"/>
                <w:highlight w:val="none"/>
              </w:rPr>
            </w:pPr>
          </w:p>
          <w:p w14:paraId="4F12CD3B">
            <w:pPr>
              <w:autoSpaceDE w:val="0"/>
              <w:autoSpaceDN w:val="0"/>
              <w:spacing w:line="270" w:lineRule="auto"/>
              <w:rPr>
                <w:rFonts w:ascii="Arial"/>
                <w:sz w:val="21"/>
                <w:highlight w:val="none"/>
              </w:rPr>
            </w:pPr>
          </w:p>
          <w:p w14:paraId="328483B9">
            <w:pPr>
              <w:autoSpaceDE w:val="0"/>
              <w:autoSpaceDN w:val="0"/>
              <w:spacing w:line="271" w:lineRule="auto"/>
              <w:rPr>
                <w:rFonts w:ascii="Arial"/>
                <w:sz w:val="21"/>
                <w:highlight w:val="none"/>
              </w:rPr>
            </w:pPr>
          </w:p>
          <w:p w14:paraId="2C6C4F72">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2F3A8408">
            <w:pPr>
              <w:autoSpaceDE w:val="0"/>
              <w:autoSpaceDN w:val="0"/>
              <w:spacing w:line="270" w:lineRule="auto"/>
              <w:rPr>
                <w:rFonts w:ascii="Arial"/>
                <w:sz w:val="21"/>
                <w:highlight w:val="none"/>
              </w:rPr>
            </w:pPr>
          </w:p>
          <w:p w14:paraId="5A9A6A05">
            <w:pPr>
              <w:autoSpaceDE w:val="0"/>
              <w:autoSpaceDN w:val="0"/>
              <w:spacing w:line="270" w:lineRule="auto"/>
              <w:rPr>
                <w:rFonts w:ascii="Arial"/>
                <w:sz w:val="21"/>
                <w:highlight w:val="none"/>
              </w:rPr>
            </w:pPr>
          </w:p>
          <w:p w14:paraId="00F3E0AD">
            <w:pPr>
              <w:autoSpaceDE w:val="0"/>
              <w:autoSpaceDN w:val="0"/>
              <w:spacing w:line="271" w:lineRule="auto"/>
              <w:rPr>
                <w:rFonts w:ascii="Arial"/>
                <w:sz w:val="21"/>
                <w:highlight w:val="none"/>
              </w:rPr>
            </w:pPr>
          </w:p>
          <w:p w14:paraId="7ACF09B6">
            <w:pPr>
              <w:autoSpaceDE w:val="0"/>
              <w:autoSpaceDN w:val="0"/>
              <w:spacing w:line="271" w:lineRule="auto"/>
              <w:rPr>
                <w:rFonts w:ascii="Arial"/>
                <w:sz w:val="21"/>
                <w:highlight w:val="none"/>
              </w:rPr>
            </w:pPr>
          </w:p>
          <w:p w14:paraId="7E06C8FB">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58C15941">
            <w:pPr>
              <w:autoSpaceDE w:val="0"/>
              <w:autoSpaceDN w:val="0"/>
              <w:rPr>
                <w:rFonts w:ascii="Arial"/>
                <w:sz w:val="21"/>
                <w:highlight w:val="none"/>
              </w:rPr>
            </w:pPr>
          </w:p>
        </w:tc>
        <w:tc>
          <w:tcPr>
            <w:tcW w:w="1458" w:type="dxa"/>
            <w:vAlign w:val="top"/>
          </w:tcPr>
          <w:p w14:paraId="7A2B1C86">
            <w:pPr>
              <w:autoSpaceDE w:val="0"/>
              <w:autoSpaceDN w:val="0"/>
              <w:rPr>
                <w:rFonts w:ascii="Arial"/>
                <w:sz w:val="21"/>
                <w:highlight w:val="none"/>
              </w:rPr>
            </w:pPr>
          </w:p>
        </w:tc>
        <w:tc>
          <w:tcPr>
            <w:tcW w:w="1464" w:type="dxa"/>
            <w:vAlign w:val="top"/>
          </w:tcPr>
          <w:p w14:paraId="5E0CD44B">
            <w:pPr>
              <w:autoSpaceDE w:val="0"/>
              <w:autoSpaceDN w:val="0"/>
              <w:rPr>
                <w:rFonts w:ascii="Arial"/>
                <w:sz w:val="21"/>
                <w:highlight w:val="none"/>
              </w:rPr>
            </w:pPr>
          </w:p>
        </w:tc>
      </w:tr>
    </w:tbl>
    <w:p w14:paraId="48BABFEB">
      <w:pPr>
        <w:rPr>
          <w:rFonts w:ascii="Arial"/>
          <w:sz w:val="21"/>
          <w:highlight w:val="none"/>
        </w:rPr>
      </w:pPr>
    </w:p>
    <w:p w14:paraId="4EAC4468">
      <w:pPr>
        <w:rPr>
          <w:rFonts w:ascii="Arial" w:hAnsi="Arial" w:eastAsia="Arial" w:cs="Arial"/>
          <w:sz w:val="21"/>
          <w:szCs w:val="21"/>
          <w:highlight w:val="none"/>
        </w:rPr>
        <w:sectPr>
          <w:headerReference r:id="rId25" w:type="default"/>
          <w:pgSz w:w="16837" w:h="11905"/>
          <w:pgMar w:top="400" w:right="1172" w:bottom="0" w:left="1017" w:header="0" w:footer="0" w:gutter="0"/>
          <w:cols w:space="720" w:num="1"/>
        </w:sectPr>
      </w:pPr>
    </w:p>
    <w:p w14:paraId="0478879B">
      <w:pPr>
        <w:spacing w:line="312" w:lineRule="auto"/>
        <w:rPr>
          <w:rFonts w:ascii="Arial"/>
          <w:sz w:val="21"/>
          <w:highlight w:val="none"/>
        </w:rPr>
      </w:pPr>
    </w:p>
    <w:p w14:paraId="0BBA3370">
      <w:pPr>
        <w:spacing w:line="313" w:lineRule="auto"/>
        <w:rPr>
          <w:rFonts w:ascii="Arial"/>
          <w:sz w:val="21"/>
          <w:highlight w:val="none"/>
        </w:rPr>
      </w:pPr>
    </w:p>
    <w:p w14:paraId="7A456405">
      <w:pPr>
        <w:spacing w:line="313" w:lineRule="auto"/>
        <w:rPr>
          <w:rFonts w:ascii="Arial"/>
          <w:sz w:val="21"/>
          <w:highlight w:val="none"/>
        </w:rPr>
      </w:pPr>
    </w:p>
    <w:p w14:paraId="17D58A02">
      <w:pPr>
        <w:pStyle w:val="17"/>
        <w:spacing w:before="72" w:line="223" w:lineRule="auto"/>
        <w:ind w:left="6538"/>
        <w:outlineLvl w:val="0"/>
        <w:rPr>
          <w:sz w:val="22"/>
          <w:szCs w:val="22"/>
          <w:highlight w:val="none"/>
        </w:rPr>
      </w:pPr>
      <w:r>
        <w:rPr>
          <w:b/>
          <w:bCs/>
          <w:spacing w:val="1"/>
          <w:sz w:val="22"/>
          <w:szCs w:val="22"/>
          <w:highlight w:val="none"/>
        </w:rPr>
        <w:t>仿真艺术品清单</w:t>
      </w:r>
    </w:p>
    <w:p w14:paraId="3C22DCFD">
      <w:pPr>
        <w:spacing w:line="452" w:lineRule="auto"/>
        <w:rPr>
          <w:rFonts w:ascii="Arial"/>
          <w:sz w:val="21"/>
          <w:highlight w:val="none"/>
        </w:rPr>
      </w:pPr>
    </w:p>
    <w:p w14:paraId="53D63EC6">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6198E512">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5E62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1A36E1EE">
            <w:pPr>
              <w:autoSpaceDE w:val="0"/>
              <w:autoSpaceDN w:val="0"/>
              <w:spacing w:line="358" w:lineRule="auto"/>
              <w:rPr>
                <w:rFonts w:ascii="Arial"/>
                <w:sz w:val="21"/>
                <w:highlight w:val="none"/>
              </w:rPr>
            </w:pPr>
          </w:p>
          <w:p w14:paraId="7412D681">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1BD9382B">
            <w:pPr>
              <w:autoSpaceDE w:val="0"/>
              <w:autoSpaceDN w:val="0"/>
              <w:spacing w:line="358" w:lineRule="auto"/>
              <w:rPr>
                <w:rFonts w:ascii="Arial"/>
                <w:sz w:val="21"/>
                <w:highlight w:val="none"/>
              </w:rPr>
            </w:pPr>
          </w:p>
          <w:p w14:paraId="65EA3490">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295462AD">
            <w:pPr>
              <w:autoSpaceDE w:val="0"/>
              <w:autoSpaceDN w:val="0"/>
              <w:spacing w:line="358" w:lineRule="auto"/>
              <w:rPr>
                <w:rFonts w:ascii="Arial"/>
                <w:sz w:val="21"/>
                <w:highlight w:val="none"/>
              </w:rPr>
            </w:pPr>
          </w:p>
          <w:p w14:paraId="37E4DC18">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376460B4">
            <w:pPr>
              <w:autoSpaceDE w:val="0"/>
              <w:autoSpaceDN w:val="0"/>
              <w:spacing w:line="358" w:lineRule="auto"/>
              <w:rPr>
                <w:rFonts w:ascii="Arial"/>
                <w:sz w:val="21"/>
                <w:highlight w:val="none"/>
              </w:rPr>
            </w:pPr>
          </w:p>
          <w:p w14:paraId="2A13EE31">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7BD2ED7">
            <w:pPr>
              <w:autoSpaceDE w:val="0"/>
              <w:autoSpaceDN w:val="0"/>
              <w:spacing w:line="358" w:lineRule="auto"/>
              <w:rPr>
                <w:rFonts w:ascii="Arial"/>
                <w:sz w:val="21"/>
                <w:highlight w:val="none"/>
              </w:rPr>
            </w:pPr>
          </w:p>
          <w:p w14:paraId="28B8E7E6">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2E330ED8">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5D8F9736">
            <w:pPr>
              <w:autoSpaceDE w:val="0"/>
              <w:autoSpaceDN w:val="0"/>
              <w:spacing w:line="358" w:lineRule="auto"/>
              <w:rPr>
                <w:rFonts w:ascii="Arial"/>
                <w:sz w:val="21"/>
                <w:highlight w:val="none"/>
              </w:rPr>
            </w:pPr>
          </w:p>
          <w:p w14:paraId="7730466E">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6290F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9706E91">
            <w:pPr>
              <w:autoSpaceDE w:val="0"/>
              <w:autoSpaceDN w:val="0"/>
              <w:rPr>
                <w:rFonts w:ascii="Arial"/>
                <w:sz w:val="21"/>
                <w:highlight w:val="none"/>
              </w:rPr>
            </w:pPr>
          </w:p>
        </w:tc>
        <w:tc>
          <w:tcPr>
            <w:tcW w:w="1916" w:type="dxa"/>
            <w:vMerge w:val="continue"/>
            <w:tcBorders>
              <w:top w:val="nil"/>
            </w:tcBorders>
            <w:vAlign w:val="top"/>
          </w:tcPr>
          <w:p w14:paraId="24EE899F">
            <w:pPr>
              <w:autoSpaceDE w:val="0"/>
              <w:autoSpaceDN w:val="0"/>
              <w:rPr>
                <w:rFonts w:ascii="Arial"/>
                <w:sz w:val="21"/>
                <w:highlight w:val="none"/>
              </w:rPr>
            </w:pPr>
          </w:p>
        </w:tc>
        <w:tc>
          <w:tcPr>
            <w:tcW w:w="3096" w:type="dxa"/>
            <w:vMerge w:val="continue"/>
            <w:tcBorders>
              <w:top w:val="nil"/>
            </w:tcBorders>
            <w:vAlign w:val="top"/>
          </w:tcPr>
          <w:p w14:paraId="7A59A2F1">
            <w:pPr>
              <w:autoSpaceDE w:val="0"/>
              <w:autoSpaceDN w:val="0"/>
              <w:rPr>
                <w:rFonts w:ascii="Arial"/>
                <w:sz w:val="21"/>
                <w:highlight w:val="none"/>
              </w:rPr>
            </w:pPr>
          </w:p>
        </w:tc>
        <w:tc>
          <w:tcPr>
            <w:tcW w:w="2427" w:type="dxa"/>
            <w:vMerge w:val="continue"/>
            <w:tcBorders>
              <w:top w:val="nil"/>
            </w:tcBorders>
            <w:vAlign w:val="top"/>
          </w:tcPr>
          <w:p w14:paraId="2F17D6A9">
            <w:pPr>
              <w:autoSpaceDE w:val="0"/>
              <w:autoSpaceDN w:val="0"/>
              <w:rPr>
                <w:rFonts w:ascii="Arial"/>
                <w:sz w:val="21"/>
                <w:highlight w:val="none"/>
              </w:rPr>
            </w:pPr>
          </w:p>
        </w:tc>
        <w:tc>
          <w:tcPr>
            <w:tcW w:w="756" w:type="dxa"/>
            <w:vMerge w:val="continue"/>
            <w:tcBorders>
              <w:top w:val="nil"/>
            </w:tcBorders>
            <w:vAlign w:val="top"/>
          </w:tcPr>
          <w:p w14:paraId="6F6D7391">
            <w:pPr>
              <w:autoSpaceDE w:val="0"/>
              <w:autoSpaceDN w:val="0"/>
              <w:rPr>
                <w:rFonts w:ascii="Arial"/>
                <w:sz w:val="21"/>
                <w:highlight w:val="none"/>
              </w:rPr>
            </w:pPr>
          </w:p>
        </w:tc>
        <w:tc>
          <w:tcPr>
            <w:tcW w:w="991" w:type="dxa"/>
            <w:vAlign w:val="top"/>
          </w:tcPr>
          <w:p w14:paraId="3AF2840D">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124125A0">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18DD4F0D">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1326D486">
            <w:pPr>
              <w:autoSpaceDE w:val="0"/>
              <w:autoSpaceDN w:val="0"/>
              <w:rPr>
                <w:rFonts w:ascii="Arial"/>
                <w:sz w:val="21"/>
                <w:highlight w:val="none"/>
              </w:rPr>
            </w:pPr>
          </w:p>
        </w:tc>
      </w:tr>
      <w:tr w14:paraId="35036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1176" w:type="dxa"/>
            <w:vAlign w:val="top"/>
          </w:tcPr>
          <w:p w14:paraId="2C743972">
            <w:pPr>
              <w:autoSpaceDE w:val="0"/>
              <w:autoSpaceDN w:val="0"/>
              <w:spacing w:line="295" w:lineRule="auto"/>
              <w:rPr>
                <w:rFonts w:ascii="Arial"/>
                <w:sz w:val="21"/>
                <w:highlight w:val="none"/>
              </w:rPr>
            </w:pPr>
          </w:p>
          <w:p w14:paraId="0D9B8B6D">
            <w:pPr>
              <w:autoSpaceDE w:val="0"/>
              <w:autoSpaceDN w:val="0"/>
              <w:spacing w:line="295" w:lineRule="auto"/>
              <w:rPr>
                <w:rFonts w:ascii="Arial"/>
                <w:sz w:val="21"/>
                <w:highlight w:val="none"/>
              </w:rPr>
            </w:pPr>
          </w:p>
          <w:p w14:paraId="6B70EBAD">
            <w:pPr>
              <w:autoSpaceDE w:val="0"/>
              <w:autoSpaceDN w:val="0"/>
              <w:spacing w:line="295" w:lineRule="auto"/>
              <w:rPr>
                <w:rFonts w:ascii="Arial"/>
                <w:sz w:val="21"/>
                <w:highlight w:val="none"/>
              </w:rPr>
            </w:pPr>
          </w:p>
          <w:p w14:paraId="57105A43">
            <w:pPr>
              <w:autoSpaceDE w:val="0"/>
              <w:autoSpaceDN w:val="0"/>
              <w:spacing w:line="296" w:lineRule="auto"/>
              <w:rPr>
                <w:rFonts w:ascii="Arial"/>
                <w:sz w:val="21"/>
                <w:highlight w:val="none"/>
              </w:rPr>
            </w:pPr>
          </w:p>
          <w:p w14:paraId="57320EFA">
            <w:pPr>
              <w:pStyle w:val="253"/>
              <w:autoSpaceDE w:val="0"/>
              <w:autoSpaceDN w:val="0"/>
              <w:spacing w:before="52" w:line="215" w:lineRule="exact"/>
              <w:ind w:left="554"/>
              <w:rPr>
                <w:sz w:val="16"/>
                <w:szCs w:val="16"/>
                <w:highlight w:val="none"/>
              </w:rPr>
            </w:pPr>
            <w:r>
              <w:rPr>
                <w:position w:val="1"/>
                <w:sz w:val="16"/>
                <w:szCs w:val="16"/>
                <w:highlight w:val="none"/>
              </w:rPr>
              <w:t>3</w:t>
            </w:r>
          </w:p>
        </w:tc>
        <w:tc>
          <w:tcPr>
            <w:tcW w:w="1916" w:type="dxa"/>
            <w:vAlign w:val="top"/>
          </w:tcPr>
          <w:p w14:paraId="1745F741">
            <w:pPr>
              <w:autoSpaceDE w:val="0"/>
              <w:autoSpaceDN w:val="0"/>
              <w:spacing w:line="295" w:lineRule="auto"/>
              <w:rPr>
                <w:rFonts w:ascii="Arial"/>
                <w:sz w:val="21"/>
                <w:highlight w:val="none"/>
              </w:rPr>
            </w:pPr>
          </w:p>
          <w:p w14:paraId="1D69F92C">
            <w:pPr>
              <w:autoSpaceDE w:val="0"/>
              <w:autoSpaceDN w:val="0"/>
              <w:spacing w:line="295" w:lineRule="auto"/>
              <w:rPr>
                <w:rFonts w:ascii="Arial"/>
                <w:sz w:val="21"/>
                <w:highlight w:val="none"/>
              </w:rPr>
            </w:pPr>
          </w:p>
          <w:p w14:paraId="77CC59AD">
            <w:pPr>
              <w:autoSpaceDE w:val="0"/>
              <w:autoSpaceDN w:val="0"/>
              <w:spacing w:line="295" w:lineRule="auto"/>
              <w:rPr>
                <w:rFonts w:ascii="Arial"/>
                <w:sz w:val="21"/>
                <w:highlight w:val="none"/>
              </w:rPr>
            </w:pPr>
          </w:p>
          <w:p w14:paraId="0B03A227">
            <w:pPr>
              <w:autoSpaceDE w:val="0"/>
              <w:autoSpaceDN w:val="0"/>
              <w:spacing w:line="295" w:lineRule="auto"/>
              <w:rPr>
                <w:rFonts w:ascii="Arial"/>
                <w:sz w:val="21"/>
                <w:highlight w:val="none"/>
              </w:rPr>
            </w:pPr>
          </w:p>
          <w:p w14:paraId="45612C6D">
            <w:pPr>
              <w:pStyle w:val="253"/>
              <w:autoSpaceDE w:val="0"/>
              <w:autoSpaceDN w:val="0"/>
              <w:spacing w:before="52" w:line="229" w:lineRule="auto"/>
              <w:ind w:left="25"/>
              <w:rPr>
                <w:sz w:val="16"/>
                <w:szCs w:val="16"/>
                <w:highlight w:val="none"/>
              </w:rPr>
            </w:pPr>
            <w:r>
              <w:rPr>
                <w:spacing w:val="7"/>
                <w:sz w:val="16"/>
                <w:szCs w:val="16"/>
                <w:highlight w:val="none"/>
              </w:rPr>
              <w:t>清代团寿纹穿珠宝火焰结</w:t>
            </w:r>
          </w:p>
        </w:tc>
        <w:tc>
          <w:tcPr>
            <w:tcW w:w="3096" w:type="dxa"/>
            <w:vAlign w:val="top"/>
          </w:tcPr>
          <w:p w14:paraId="54E8E169">
            <w:pPr>
              <w:autoSpaceDE w:val="0"/>
              <w:autoSpaceDN w:val="0"/>
              <w:spacing w:line="448" w:lineRule="auto"/>
              <w:rPr>
                <w:rFonts w:ascii="Arial"/>
                <w:sz w:val="21"/>
                <w:highlight w:val="none"/>
              </w:rPr>
            </w:pPr>
          </w:p>
          <w:p w14:paraId="75959C36">
            <w:pPr>
              <w:autoSpaceDE w:val="0"/>
              <w:autoSpaceDN w:val="0"/>
              <w:spacing w:line="1855" w:lineRule="exact"/>
              <w:ind w:firstLine="133"/>
              <w:rPr>
                <w:highlight w:val="none"/>
              </w:rPr>
            </w:pPr>
            <w:r>
              <w:rPr>
                <w:position w:val="-37"/>
                <w:highlight w:val="none"/>
              </w:rPr>
              <w:drawing>
                <wp:inline distT="0" distB="0" distL="0" distR="0">
                  <wp:extent cx="1514475" cy="1177925"/>
                  <wp:effectExtent l="0" t="0" r="9525" b="317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91"/>
                          <a:stretch>
                            <a:fillRect/>
                          </a:stretch>
                        </pic:blipFill>
                        <pic:spPr>
                          <a:xfrm>
                            <a:off x="0" y="0"/>
                            <a:ext cx="1514855" cy="1178051"/>
                          </a:xfrm>
                          <a:prstGeom prst="rect">
                            <a:avLst/>
                          </a:prstGeom>
                        </pic:spPr>
                      </pic:pic>
                    </a:graphicData>
                  </a:graphic>
                </wp:inline>
              </w:drawing>
            </w:r>
          </w:p>
        </w:tc>
        <w:tc>
          <w:tcPr>
            <w:tcW w:w="2427" w:type="dxa"/>
            <w:vAlign w:val="top"/>
          </w:tcPr>
          <w:p w14:paraId="13FA761C">
            <w:pPr>
              <w:autoSpaceDE w:val="0"/>
              <w:autoSpaceDN w:val="0"/>
              <w:spacing w:line="281" w:lineRule="auto"/>
              <w:rPr>
                <w:rFonts w:ascii="Arial"/>
                <w:sz w:val="21"/>
                <w:highlight w:val="none"/>
              </w:rPr>
            </w:pPr>
          </w:p>
          <w:p w14:paraId="5F96E2CE">
            <w:pPr>
              <w:autoSpaceDE w:val="0"/>
              <w:autoSpaceDN w:val="0"/>
              <w:spacing w:line="282" w:lineRule="auto"/>
              <w:rPr>
                <w:rFonts w:ascii="Arial"/>
                <w:sz w:val="21"/>
                <w:highlight w:val="none"/>
              </w:rPr>
            </w:pPr>
          </w:p>
          <w:p w14:paraId="102AD4A7">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258F11DB">
            <w:pPr>
              <w:pStyle w:val="253"/>
              <w:autoSpaceDE w:val="0"/>
              <w:autoSpaceDN w:val="0"/>
              <w:spacing w:line="227" w:lineRule="auto"/>
              <w:ind w:left="30"/>
              <w:rPr>
                <w:sz w:val="16"/>
                <w:szCs w:val="16"/>
                <w:highlight w:val="none"/>
              </w:rPr>
            </w:pPr>
            <w:r>
              <w:rPr>
                <w:spacing w:val="7"/>
                <w:sz w:val="16"/>
                <w:szCs w:val="16"/>
                <w:highlight w:val="none"/>
              </w:rPr>
              <w:t>使用专业设备进行精细加工</w:t>
            </w:r>
          </w:p>
          <w:p w14:paraId="41E26D52">
            <w:pPr>
              <w:pStyle w:val="253"/>
              <w:autoSpaceDE w:val="0"/>
              <w:autoSpaceDN w:val="0"/>
              <w:spacing w:before="8"/>
              <w:ind w:left="28" w:right="193" w:firstLine="9"/>
              <w:rPr>
                <w:sz w:val="16"/>
                <w:szCs w:val="16"/>
                <w:highlight w:val="none"/>
              </w:rPr>
            </w:pPr>
            <w:r>
              <w:rPr>
                <w:spacing w:val="5"/>
                <w:sz w:val="16"/>
                <w:szCs w:val="16"/>
                <w:highlight w:val="none"/>
              </w:rPr>
              <w:t>（多种手工技法</w:t>
            </w:r>
            <w:r>
              <w:rPr>
                <w:spacing w:val="-41"/>
                <w:sz w:val="16"/>
                <w:szCs w:val="16"/>
                <w:highlight w:val="none"/>
              </w:rPr>
              <w:t xml:space="preserve"> </w:t>
            </w:r>
            <w:r>
              <w:rPr>
                <w:spacing w:val="5"/>
                <w:sz w:val="16"/>
                <w:szCs w:val="16"/>
                <w:highlight w:val="none"/>
              </w:rPr>
              <w:t>，难度大）。</w:t>
            </w:r>
            <w:r>
              <w:rPr>
                <w:spacing w:val="3"/>
                <w:sz w:val="16"/>
                <w:szCs w:val="16"/>
                <w:highlight w:val="none"/>
              </w:rPr>
              <w:t>选用高仿材料</w:t>
            </w:r>
            <w:r>
              <w:rPr>
                <w:spacing w:val="-38"/>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w:t>
            </w:r>
            <w:r>
              <w:rPr>
                <w:spacing w:val="5"/>
                <w:sz w:val="16"/>
                <w:szCs w:val="16"/>
                <w:highlight w:val="none"/>
              </w:rPr>
              <w:t>原历史作品。</w:t>
            </w:r>
          </w:p>
          <w:p w14:paraId="338515E3">
            <w:pPr>
              <w:pStyle w:val="253"/>
              <w:autoSpaceDE w:val="0"/>
              <w:autoSpaceDN w:val="0"/>
              <w:spacing w:line="228" w:lineRule="auto"/>
              <w:ind w:left="31"/>
              <w:rPr>
                <w:sz w:val="16"/>
                <w:szCs w:val="16"/>
                <w:highlight w:val="none"/>
              </w:rPr>
            </w:pPr>
            <w:r>
              <w:rPr>
                <w:spacing w:val="7"/>
                <w:sz w:val="16"/>
                <w:szCs w:val="16"/>
                <w:highlight w:val="none"/>
              </w:rPr>
              <w:t>2、规格：高16，长50，宽50</w:t>
            </w:r>
          </w:p>
        </w:tc>
        <w:tc>
          <w:tcPr>
            <w:tcW w:w="756" w:type="dxa"/>
            <w:vAlign w:val="top"/>
          </w:tcPr>
          <w:p w14:paraId="000BD970">
            <w:pPr>
              <w:autoSpaceDE w:val="0"/>
              <w:autoSpaceDN w:val="0"/>
              <w:spacing w:line="295" w:lineRule="auto"/>
              <w:rPr>
                <w:rFonts w:ascii="Arial"/>
                <w:sz w:val="21"/>
                <w:highlight w:val="none"/>
              </w:rPr>
            </w:pPr>
          </w:p>
          <w:p w14:paraId="53105510">
            <w:pPr>
              <w:autoSpaceDE w:val="0"/>
              <w:autoSpaceDN w:val="0"/>
              <w:spacing w:line="295" w:lineRule="auto"/>
              <w:rPr>
                <w:rFonts w:ascii="Arial"/>
                <w:sz w:val="21"/>
                <w:highlight w:val="none"/>
              </w:rPr>
            </w:pPr>
          </w:p>
          <w:p w14:paraId="2103FEEC">
            <w:pPr>
              <w:autoSpaceDE w:val="0"/>
              <w:autoSpaceDN w:val="0"/>
              <w:spacing w:line="295" w:lineRule="auto"/>
              <w:rPr>
                <w:rFonts w:ascii="Arial"/>
                <w:sz w:val="21"/>
                <w:highlight w:val="none"/>
              </w:rPr>
            </w:pPr>
          </w:p>
          <w:p w14:paraId="1848F92B">
            <w:pPr>
              <w:autoSpaceDE w:val="0"/>
              <w:autoSpaceDN w:val="0"/>
              <w:spacing w:line="295" w:lineRule="auto"/>
              <w:rPr>
                <w:rFonts w:ascii="Arial"/>
                <w:sz w:val="21"/>
                <w:highlight w:val="none"/>
              </w:rPr>
            </w:pPr>
          </w:p>
          <w:p w14:paraId="24A6CFFC">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35321856">
            <w:pPr>
              <w:autoSpaceDE w:val="0"/>
              <w:autoSpaceDN w:val="0"/>
              <w:spacing w:line="295" w:lineRule="auto"/>
              <w:rPr>
                <w:rFonts w:ascii="Arial"/>
                <w:sz w:val="21"/>
                <w:highlight w:val="none"/>
              </w:rPr>
            </w:pPr>
          </w:p>
          <w:p w14:paraId="2D363330">
            <w:pPr>
              <w:autoSpaceDE w:val="0"/>
              <w:autoSpaceDN w:val="0"/>
              <w:spacing w:line="295" w:lineRule="auto"/>
              <w:rPr>
                <w:rFonts w:ascii="Arial"/>
                <w:sz w:val="21"/>
                <w:highlight w:val="none"/>
              </w:rPr>
            </w:pPr>
          </w:p>
          <w:p w14:paraId="6D9BF04F">
            <w:pPr>
              <w:autoSpaceDE w:val="0"/>
              <w:autoSpaceDN w:val="0"/>
              <w:spacing w:line="295" w:lineRule="auto"/>
              <w:rPr>
                <w:rFonts w:ascii="Arial"/>
                <w:sz w:val="21"/>
                <w:highlight w:val="none"/>
              </w:rPr>
            </w:pPr>
          </w:p>
          <w:p w14:paraId="22DFB762">
            <w:pPr>
              <w:autoSpaceDE w:val="0"/>
              <w:autoSpaceDN w:val="0"/>
              <w:spacing w:line="296" w:lineRule="auto"/>
              <w:rPr>
                <w:rFonts w:ascii="Arial"/>
                <w:sz w:val="21"/>
                <w:highlight w:val="none"/>
              </w:rPr>
            </w:pPr>
          </w:p>
          <w:p w14:paraId="65F0FE05">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72FDA0D4">
            <w:pPr>
              <w:autoSpaceDE w:val="0"/>
              <w:autoSpaceDN w:val="0"/>
              <w:rPr>
                <w:rFonts w:ascii="Arial"/>
                <w:sz w:val="21"/>
                <w:highlight w:val="none"/>
              </w:rPr>
            </w:pPr>
          </w:p>
        </w:tc>
        <w:tc>
          <w:tcPr>
            <w:tcW w:w="1458" w:type="dxa"/>
            <w:vAlign w:val="top"/>
          </w:tcPr>
          <w:p w14:paraId="3364F4C3">
            <w:pPr>
              <w:autoSpaceDE w:val="0"/>
              <w:autoSpaceDN w:val="0"/>
              <w:rPr>
                <w:rFonts w:ascii="Arial"/>
                <w:sz w:val="21"/>
                <w:highlight w:val="none"/>
              </w:rPr>
            </w:pPr>
          </w:p>
        </w:tc>
        <w:tc>
          <w:tcPr>
            <w:tcW w:w="1464" w:type="dxa"/>
            <w:vAlign w:val="top"/>
          </w:tcPr>
          <w:p w14:paraId="0AAC3406">
            <w:pPr>
              <w:autoSpaceDE w:val="0"/>
              <w:autoSpaceDN w:val="0"/>
              <w:rPr>
                <w:rFonts w:ascii="Arial"/>
                <w:sz w:val="21"/>
                <w:highlight w:val="none"/>
              </w:rPr>
            </w:pPr>
          </w:p>
        </w:tc>
      </w:tr>
      <w:tr w14:paraId="63141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7" w:hRule="atLeast"/>
        </w:trPr>
        <w:tc>
          <w:tcPr>
            <w:tcW w:w="1176" w:type="dxa"/>
            <w:vAlign w:val="top"/>
          </w:tcPr>
          <w:p w14:paraId="01E03DD0">
            <w:pPr>
              <w:autoSpaceDE w:val="0"/>
              <w:autoSpaceDN w:val="0"/>
              <w:spacing w:line="314" w:lineRule="auto"/>
              <w:rPr>
                <w:rFonts w:ascii="Arial"/>
                <w:sz w:val="21"/>
                <w:highlight w:val="none"/>
              </w:rPr>
            </w:pPr>
          </w:p>
          <w:p w14:paraId="5409448E">
            <w:pPr>
              <w:autoSpaceDE w:val="0"/>
              <w:autoSpaceDN w:val="0"/>
              <w:spacing w:line="314" w:lineRule="auto"/>
              <w:rPr>
                <w:rFonts w:ascii="Arial"/>
                <w:sz w:val="21"/>
                <w:highlight w:val="none"/>
              </w:rPr>
            </w:pPr>
          </w:p>
          <w:p w14:paraId="7C2265ED">
            <w:pPr>
              <w:autoSpaceDE w:val="0"/>
              <w:autoSpaceDN w:val="0"/>
              <w:spacing w:line="315" w:lineRule="auto"/>
              <w:rPr>
                <w:rFonts w:ascii="Arial"/>
                <w:sz w:val="21"/>
                <w:highlight w:val="none"/>
              </w:rPr>
            </w:pPr>
          </w:p>
          <w:p w14:paraId="4D68CB02">
            <w:pPr>
              <w:pStyle w:val="253"/>
              <w:autoSpaceDE w:val="0"/>
              <w:autoSpaceDN w:val="0"/>
              <w:spacing w:before="52" w:line="217" w:lineRule="exact"/>
              <w:ind w:left="550"/>
              <w:rPr>
                <w:sz w:val="16"/>
                <w:szCs w:val="16"/>
                <w:highlight w:val="none"/>
              </w:rPr>
            </w:pPr>
            <w:r>
              <w:rPr>
                <w:position w:val="1"/>
                <w:sz w:val="16"/>
                <w:szCs w:val="16"/>
                <w:highlight w:val="none"/>
              </w:rPr>
              <w:t>4</w:t>
            </w:r>
          </w:p>
        </w:tc>
        <w:tc>
          <w:tcPr>
            <w:tcW w:w="1916" w:type="dxa"/>
            <w:vAlign w:val="top"/>
          </w:tcPr>
          <w:p w14:paraId="7E31AC8F">
            <w:pPr>
              <w:autoSpaceDE w:val="0"/>
              <w:autoSpaceDN w:val="0"/>
              <w:spacing w:line="314" w:lineRule="auto"/>
              <w:rPr>
                <w:rFonts w:ascii="Arial"/>
                <w:sz w:val="21"/>
                <w:highlight w:val="none"/>
              </w:rPr>
            </w:pPr>
          </w:p>
          <w:p w14:paraId="6A6B036E">
            <w:pPr>
              <w:autoSpaceDE w:val="0"/>
              <w:autoSpaceDN w:val="0"/>
              <w:spacing w:line="314" w:lineRule="auto"/>
              <w:rPr>
                <w:rFonts w:ascii="Arial"/>
                <w:sz w:val="21"/>
                <w:highlight w:val="none"/>
              </w:rPr>
            </w:pPr>
          </w:p>
          <w:p w14:paraId="6E85D5CD">
            <w:pPr>
              <w:autoSpaceDE w:val="0"/>
              <w:autoSpaceDN w:val="0"/>
              <w:spacing w:line="314" w:lineRule="auto"/>
              <w:rPr>
                <w:rFonts w:ascii="Arial"/>
                <w:sz w:val="21"/>
                <w:highlight w:val="none"/>
              </w:rPr>
            </w:pPr>
          </w:p>
          <w:p w14:paraId="1DF20F0C">
            <w:pPr>
              <w:pStyle w:val="253"/>
              <w:autoSpaceDE w:val="0"/>
              <w:autoSpaceDN w:val="0"/>
              <w:spacing w:before="52" w:line="229" w:lineRule="auto"/>
              <w:ind w:left="449"/>
              <w:rPr>
                <w:sz w:val="16"/>
                <w:szCs w:val="16"/>
                <w:highlight w:val="none"/>
              </w:rPr>
            </w:pPr>
            <w:r>
              <w:rPr>
                <w:spacing w:val="6"/>
                <w:sz w:val="16"/>
                <w:szCs w:val="16"/>
                <w:highlight w:val="none"/>
              </w:rPr>
              <w:t>仙人骑凤凤簪</w:t>
            </w:r>
          </w:p>
        </w:tc>
        <w:tc>
          <w:tcPr>
            <w:tcW w:w="3096" w:type="dxa"/>
            <w:vAlign w:val="top"/>
          </w:tcPr>
          <w:p w14:paraId="42ABCA65">
            <w:pPr>
              <w:autoSpaceDE w:val="0"/>
              <w:autoSpaceDN w:val="0"/>
              <w:spacing w:line="474" w:lineRule="auto"/>
              <w:rPr>
                <w:rFonts w:ascii="Arial"/>
                <w:sz w:val="21"/>
                <w:highlight w:val="none"/>
              </w:rPr>
            </w:pPr>
          </w:p>
          <w:p w14:paraId="2B28482F">
            <w:pPr>
              <w:autoSpaceDE w:val="0"/>
              <w:autoSpaceDN w:val="0"/>
              <w:spacing w:line="1387" w:lineRule="exact"/>
              <w:ind w:firstLine="243"/>
              <w:rPr>
                <w:highlight w:val="none"/>
              </w:rPr>
            </w:pPr>
            <w:r>
              <w:rPr>
                <w:position w:val="-27"/>
                <w:highlight w:val="none"/>
              </w:rPr>
              <w:drawing>
                <wp:inline distT="0" distB="0" distL="0" distR="0">
                  <wp:extent cx="1325245" cy="880745"/>
                  <wp:effectExtent l="0" t="0" r="8255" b="1460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92"/>
                          <a:stretch>
                            <a:fillRect/>
                          </a:stretch>
                        </pic:blipFill>
                        <pic:spPr>
                          <a:xfrm>
                            <a:off x="0" y="0"/>
                            <a:ext cx="1325879" cy="880872"/>
                          </a:xfrm>
                          <a:prstGeom prst="rect">
                            <a:avLst/>
                          </a:prstGeom>
                        </pic:spPr>
                      </pic:pic>
                    </a:graphicData>
                  </a:graphic>
                </wp:inline>
              </w:drawing>
            </w:r>
          </w:p>
        </w:tc>
        <w:tc>
          <w:tcPr>
            <w:tcW w:w="2427" w:type="dxa"/>
            <w:vAlign w:val="top"/>
          </w:tcPr>
          <w:p w14:paraId="2A75DBAB">
            <w:pPr>
              <w:autoSpaceDE w:val="0"/>
              <w:autoSpaceDN w:val="0"/>
              <w:spacing w:line="325" w:lineRule="auto"/>
              <w:rPr>
                <w:rFonts w:ascii="Arial"/>
                <w:sz w:val="21"/>
                <w:highlight w:val="none"/>
              </w:rPr>
            </w:pPr>
          </w:p>
          <w:p w14:paraId="6DE50BF3">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169085EC">
            <w:pPr>
              <w:pStyle w:val="253"/>
              <w:autoSpaceDE w:val="0"/>
              <w:autoSpaceDN w:val="0"/>
              <w:spacing w:before="1" w:line="238"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05BE1E4F">
            <w:pPr>
              <w:pStyle w:val="253"/>
              <w:autoSpaceDE w:val="0"/>
              <w:autoSpaceDN w:val="0"/>
              <w:spacing w:before="1" w:line="239" w:lineRule="auto"/>
              <w:ind w:left="33" w:right="181" w:hanging="3"/>
              <w:rPr>
                <w:sz w:val="16"/>
                <w:szCs w:val="16"/>
                <w:highlight w:val="none"/>
              </w:rPr>
            </w:pPr>
            <w:r>
              <w:rPr>
                <w:spacing w:val="1"/>
                <w:sz w:val="16"/>
                <w:szCs w:val="16"/>
                <w:highlight w:val="none"/>
              </w:rPr>
              <w:t>合，难度大）</w:t>
            </w:r>
            <w:r>
              <w:rPr>
                <w:spacing w:val="-34"/>
                <w:sz w:val="16"/>
                <w:szCs w:val="16"/>
                <w:highlight w:val="none"/>
              </w:rPr>
              <w:t xml:space="preserve"> </w:t>
            </w:r>
            <w:r>
              <w:rPr>
                <w:spacing w:val="1"/>
                <w:sz w:val="16"/>
                <w:szCs w:val="16"/>
                <w:highlight w:val="none"/>
              </w:rPr>
              <w:t>。彩绘工艺</w:t>
            </w:r>
            <w:r>
              <w:rPr>
                <w:spacing w:val="-47"/>
                <w:sz w:val="16"/>
                <w:szCs w:val="16"/>
                <w:highlight w:val="none"/>
              </w:rPr>
              <w:t xml:space="preserve"> </w:t>
            </w:r>
            <w:r>
              <w:rPr>
                <w:spacing w:val="1"/>
                <w:sz w:val="16"/>
                <w:szCs w:val="16"/>
                <w:highlight w:val="none"/>
              </w:rPr>
              <w:t>。</w:t>
            </w:r>
            <w:r>
              <w:rPr>
                <w:spacing w:val="-48"/>
                <w:sz w:val="16"/>
                <w:szCs w:val="16"/>
                <w:highlight w:val="none"/>
              </w:rPr>
              <w:t xml:space="preserve"> </w:t>
            </w:r>
            <w:r>
              <w:rPr>
                <w:spacing w:val="1"/>
                <w:sz w:val="16"/>
                <w:szCs w:val="16"/>
                <w:highlight w:val="none"/>
              </w:rPr>
              <w:t>已</w:t>
            </w:r>
            <w:r>
              <w:rPr>
                <w:spacing w:val="8"/>
                <w:sz w:val="16"/>
                <w:szCs w:val="16"/>
                <w:highlight w:val="none"/>
              </w:rPr>
              <w:t>到达精准还原历史作品。</w:t>
            </w:r>
          </w:p>
          <w:p w14:paraId="7958104F">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1BD7B118">
            <w:pPr>
              <w:autoSpaceDE w:val="0"/>
              <w:autoSpaceDN w:val="0"/>
              <w:spacing w:line="314" w:lineRule="auto"/>
              <w:rPr>
                <w:rFonts w:ascii="Arial"/>
                <w:sz w:val="21"/>
                <w:highlight w:val="none"/>
              </w:rPr>
            </w:pPr>
          </w:p>
          <w:p w14:paraId="4C310F5D">
            <w:pPr>
              <w:autoSpaceDE w:val="0"/>
              <w:autoSpaceDN w:val="0"/>
              <w:spacing w:line="314" w:lineRule="auto"/>
              <w:rPr>
                <w:rFonts w:ascii="Arial"/>
                <w:sz w:val="21"/>
                <w:highlight w:val="none"/>
              </w:rPr>
            </w:pPr>
          </w:p>
          <w:p w14:paraId="35CD8798">
            <w:pPr>
              <w:autoSpaceDE w:val="0"/>
              <w:autoSpaceDN w:val="0"/>
              <w:spacing w:line="314" w:lineRule="auto"/>
              <w:rPr>
                <w:rFonts w:ascii="Arial"/>
                <w:sz w:val="21"/>
                <w:highlight w:val="none"/>
              </w:rPr>
            </w:pPr>
          </w:p>
          <w:p w14:paraId="73AFD464">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2AA4FF2B">
            <w:pPr>
              <w:autoSpaceDE w:val="0"/>
              <w:autoSpaceDN w:val="0"/>
              <w:spacing w:line="314" w:lineRule="auto"/>
              <w:rPr>
                <w:rFonts w:ascii="Arial"/>
                <w:sz w:val="21"/>
                <w:highlight w:val="none"/>
              </w:rPr>
            </w:pPr>
          </w:p>
          <w:p w14:paraId="60541872">
            <w:pPr>
              <w:autoSpaceDE w:val="0"/>
              <w:autoSpaceDN w:val="0"/>
              <w:spacing w:line="314" w:lineRule="auto"/>
              <w:rPr>
                <w:rFonts w:ascii="Arial"/>
                <w:sz w:val="21"/>
                <w:highlight w:val="none"/>
              </w:rPr>
            </w:pPr>
          </w:p>
          <w:p w14:paraId="356563DF">
            <w:pPr>
              <w:autoSpaceDE w:val="0"/>
              <w:autoSpaceDN w:val="0"/>
              <w:spacing w:line="315" w:lineRule="auto"/>
              <w:rPr>
                <w:rFonts w:ascii="Arial"/>
                <w:sz w:val="21"/>
                <w:highlight w:val="none"/>
              </w:rPr>
            </w:pPr>
          </w:p>
          <w:p w14:paraId="5E60EF33">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31B9AC09">
            <w:pPr>
              <w:autoSpaceDE w:val="0"/>
              <w:autoSpaceDN w:val="0"/>
              <w:rPr>
                <w:rFonts w:ascii="Arial"/>
                <w:sz w:val="21"/>
                <w:highlight w:val="none"/>
              </w:rPr>
            </w:pPr>
          </w:p>
        </w:tc>
        <w:tc>
          <w:tcPr>
            <w:tcW w:w="1458" w:type="dxa"/>
            <w:vAlign w:val="top"/>
          </w:tcPr>
          <w:p w14:paraId="03A8B7B5">
            <w:pPr>
              <w:autoSpaceDE w:val="0"/>
              <w:autoSpaceDN w:val="0"/>
              <w:rPr>
                <w:rFonts w:ascii="Arial"/>
                <w:sz w:val="21"/>
                <w:highlight w:val="none"/>
              </w:rPr>
            </w:pPr>
          </w:p>
        </w:tc>
        <w:tc>
          <w:tcPr>
            <w:tcW w:w="1464" w:type="dxa"/>
            <w:vAlign w:val="top"/>
          </w:tcPr>
          <w:p w14:paraId="0BC96FDF">
            <w:pPr>
              <w:autoSpaceDE w:val="0"/>
              <w:autoSpaceDN w:val="0"/>
              <w:rPr>
                <w:rFonts w:ascii="Arial"/>
                <w:sz w:val="21"/>
                <w:highlight w:val="none"/>
              </w:rPr>
            </w:pPr>
          </w:p>
        </w:tc>
      </w:tr>
    </w:tbl>
    <w:p w14:paraId="550D91D1">
      <w:pPr>
        <w:rPr>
          <w:rFonts w:ascii="Arial"/>
          <w:sz w:val="21"/>
          <w:highlight w:val="none"/>
        </w:rPr>
      </w:pPr>
    </w:p>
    <w:p w14:paraId="2A8DB9B3">
      <w:pPr>
        <w:rPr>
          <w:rFonts w:ascii="Arial" w:hAnsi="Arial" w:eastAsia="Arial" w:cs="Arial"/>
          <w:sz w:val="21"/>
          <w:szCs w:val="21"/>
          <w:highlight w:val="none"/>
        </w:rPr>
        <w:sectPr>
          <w:pgSz w:w="16837" w:h="11905"/>
          <w:pgMar w:top="400" w:right="1172" w:bottom="0" w:left="1017" w:header="0" w:footer="0" w:gutter="0"/>
          <w:cols w:space="720" w:num="1"/>
        </w:sectPr>
      </w:pPr>
    </w:p>
    <w:p w14:paraId="62A0DE47">
      <w:pPr>
        <w:spacing w:line="312" w:lineRule="auto"/>
        <w:rPr>
          <w:rFonts w:ascii="Arial"/>
          <w:sz w:val="21"/>
          <w:highlight w:val="none"/>
        </w:rPr>
      </w:pPr>
    </w:p>
    <w:p w14:paraId="7F8CBCBB">
      <w:pPr>
        <w:spacing w:line="313" w:lineRule="auto"/>
        <w:rPr>
          <w:rFonts w:ascii="Arial"/>
          <w:sz w:val="21"/>
          <w:highlight w:val="none"/>
        </w:rPr>
      </w:pPr>
    </w:p>
    <w:p w14:paraId="3964DC7A">
      <w:pPr>
        <w:spacing w:line="313" w:lineRule="auto"/>
        <w:rPr>
          <w:rFonts w:ascii="Arial"/>
          <w:sz w:val="21"/>
          <w:highlight w:val="none"/>
        </w:rPr>
      </w:pPr>
    </w:p>
    <w:p w14:paraId="43BB3492">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1E2E43D">
      <w:pPr>
        <w:spacing w:line="452" w:lineRule="auto"/>
        <w:rPr>
          <w:rFonts w:ascii="Arial"/>
          <w:sz w:val="21"/>
          <w:highlight w:val="none"/>
        </w:rPr>
      </w:pPr>
    </w:p>
    <w:p w14:paraId="0866C2FA">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056394E6">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037D8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314A873E">
            <w:pPr>
              <w:autoSpaceDE w:val="0"/>
              <w:autoSpaceDN w:val="0"/>
              <w:spacing w:line="358" w:lineRule="auto"/>
              <w:rPr>
                <w:rFonts w:ascii="Arial"/>
                <w:sz w:val="21"/>
                <w:highlight w:val="none"/>
              </w:rPr>
            </w:pPr>
          </w:p>
          <w:p w14:paraId="34E6134B">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71ADF9B3">
            <w:pPr>
              <w:autoSpaceDE w:val="0"/>
              <w:autoSpaceDN w:val="0"/>
              <w:spacing w:line="358" w:lineRule="auto"/>
              <w:rPr>
                <w:rFonts w:ascii="Arial"/>
                <w:sz w:val="21"/>
                <w:highlight w:val="none"/>
              </w:rPr>
            </w:pPr>
          </w:p>
          <w:p w14:paraId="71B3F6E8">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2B5A735C">
            <w:pPr>
              <w:autoSpaceDE w:val="0"/>
              <w:autoSpaceDN w:val="0"/>
              <w:spacing w:line="358" w:lineRule="auto"/>
              <w:rPr>
                <w:rFonts w:ascii="Arial"/>
                <w:sz w:val="21"/>
                <w:highlight w:val="none"/>
              </w:rPr>
            </w:pPr>
          </w:p>
          <w:p w14:paraId="6CCBA3A9">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3AE3FBDE">
            <w:pPr>
              <w:autoSpaceDE w:val="0"/>
              <w:autoSpaceDN w:val="0"/>
              <w:spacing w:line="358" w:lineRule="auto"/>
              <w:rPr>
                <w:rFonts w:ascii="Arial"/>
                <w:sz w:val="21"/>
                <w:highlight w:val="none"/>
              </w:rPr>
            </w:pPr>
          </w:p>
          <w:p w14:paraId="51DF1E0D">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1FE00200">
            <w:pPr>
              <w:autoSpaceDE w:val="0"/>
              <w:autoSpaceDN w:val="0"/>
              <w:spacing w:line="358" w:lineRule="auto"/>
              <w:rPr>
                <w:rFonts w:ascii="Arial"/>
                <w:sz w:val="21"/>
                <w:highlight w:val="none"/>
              </w:rPr>
            </w:pPr>
          </w:p>
          <w:p w14:paraId="5DD2D6FD">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531F55FE">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4D7A3864">
            <w:pPr>
              <w:autoSpaceDE w:val="0"/>
              <w:autoSpaceDN w:val="0"/>
              <w:spacing w:line="358" w:lineRule="auto"/>
              <w:rPr>
                <w:rFonts w:ascii="Arial"/>
                <w:sz w:val="21"/>
                <w:highlight w:val="none"/>
              </w:rPr>
            </w:pPr>
          </w:p>
          <w:p w14:paraId="02839261">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30A6A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79948230">
            <w:pPr>
              <w:autoSpaceDE w:val="0"/>
              <w:autoSpaceDN w:val="0"/>
              <w:rPr>
                <w:rFonts w:ascii="Arial"/>
                <w:sz w:val="21"/>
                <w:highlight w:val="none"/>
              </w:rPr>
            </w:pPr>
          </w:p>
        </w:tc>
        <w:tc>
          <w:tcPr>
            <w:tcW w:w="1916" w:type="dxa"/>
            <w:vMerge w:val="continue"/>
            <w:tcBorders>
              <w:top w:val="nil"/>
            </w:tcBorders>
            <w:vAlign w:val="top"/>
          </w:tcPr>
          <w:p w14:paraId="6A305849">
            <w:pPr>
              <w:autoSpaceDE w:val="0"/>
              <w:autoSpaceDN w:val="0"/>
              <w:rPr>
                <w:rFonts w:ascii="Arial"/>
                <w:sz w:val="21"/>
                <w:highlight w:val="none"/>
              </w:rPr>
            </w:pPr>
          </w:p>
        </w:tc>
        <w:tc>
          <w:tcPr>
            <w:tcW w:w="3096" w:type="dxa"/>
            <w:vMerge w:val="continue"/>
            <w:tcBorders>
              <w:top w:val="nil"/>
            </w:tcBorders>
            <w:vAlign w:val="top"/>
          </w:tcPr>
          <w:p w14:paraId="536AD203">
            <w:pPr>
              <w:autoSpaceDE w:val="0"/>
              <w:autoSpaceDN w:val="0"/>
              <w:rPr>
                <w:rFonts w:ascii="Arial"/>
                <w:sz w:val="21"/>
                <w:highlight w:val="none"/>
              </w:rPr>
            </w:pPr>
          </w:p>
        </w:tc>
        <w:tc>
          <w:tcPr>
            <w:tcW w:w="2427" w:type="dxa"/>
            <w:vMerge w:val="continue"/>
            <w:tcBorders>
              <w:top w:val="nil"/>
            </w:tcBorders>
            <w:vAlign w:val="top"/>
          </w:tcPr>
          <w:p w14:paraId="04A15051">
            <w:pPr>
              <w:autoSpaceDE w:val="0"/>
              <w:autoSpaceDN w:val="0"/>
              <w:rPr>
                <w:rFonts w:ascii="Arial"/>
                <w:sz w:val="21"/>
                <w:highlight w:val="none"/>
              </w:rPr>
            </w:pPr>
          </w:p>
        </w:tc>
        <w:tc>
          <w:tcPr>
            <w:tcW w:w="756" w:type="dxa"/>
            <w:vMerge w:val="continue"/>
            <w:tcBorders>
              <w:top w:val="nil"/>
            </w:tcBorders>
            <w:vAlign w:val="top"/>
          </w:tcPr>
          <w:p w14:paraId="5487AF9A">
            <w:pPr>
              <w:autoSpaceDE w:val="0"/>
              <w:autoSpaceDN w:val="0"/>
              <w:rPr>
                <w:rFonts w:ascii="Arial"/>
                <w:sz w:val="21"/>
                <w:highlight w:val="none"/>
              </w:rPr>
            </w:pPr>
          </w:p>
        </w:tc>
        <w:tc>
          <w:tcPr>
            <w:tcW w:w="991" w:type="dxa"/>
            <w:vAlign w:val="top"/>
          </w:tcPr>
          <w:p w14:paraId="3BDB00D5">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456AFF4F">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CBB5229">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0051DEA5">
            <w:pPr>
              <w:autoSpaceDE w:val="0"/>
              <w:autoSpaceDN w:val="0"/>
              <w:rPr>
                <w:rFonts w:ascii="Arial"/>
                <w:sz w:val="21"/>
                <w:highlight w:val="none"/>
              </w:rPr>
            </w:pPr>
          </w:p>
        </w:tc>
      </w:tr>
      <w:tr w14:paraId="2BADA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1" w:hRule="atLeast"/>
        </w:trPr>
        <w:tc>
          <w:tcPr>
            <w:tcW w:w="1176" w:type="dxa"/>
            <w:vAlign w:val="top"/>
          </w:tcPr>
          <w:p w14:paraId="790C440C">
            <w:pPr>
              <w:autoSpaceDE w:val="0"/>
              <w:autoSpaceDN w:val="0"/>
              <w:spacing w:line="246" w:lineRule="auto"/>
              <w:rPr>
                <w:rFonts w:ascii="Arial"/>
                <w:sz w:val="21"/>
                <w:highlight w:val="none"/>
              </w:rPr>
            </w:pPr>
          </w:p>
          <w:p w14:paraId="76222404">
            <w:pPr>
              <w:autoSpaceDE w:val="0"/>
              <w:autoSpaceDN w:val="0"/>
              <w:spacing w:line="246" w:lineRule="auto"/>
              <w:rPr>
                <w:rFonts w:ascii="Arial"/>
                <w:sz w:val="21"/>
                <w:highlight w:val="none"/>
              </w:rPr>
            </w:pPr>
          </w:p>
          <w:p w14:paraId="1978730D">
            <w:pPr>
              <w:autoSpaceDE w:val="0"/>
              <w:autoSpaceDN w:val="0"/>
              <w:spacing w:line="246" w:lineRule="auto"/>
              <w:rPr>
                <w:rFonts w:ascii="Arial"/>
                <w:sz w:val="21"/>
                <w:highlight w:val="none"/>
              </w:rPr>
            </w:pPr>
          </w:p>
          <w:p w14:paraId="0EA324B7">
            <w:pPr>
              <w:autoSpaceDE w:val="0"/>
              <w:autoSpaceDN w:val="0"/>
              <w:spacing w:line="246" w:lineRule="auto"/>
              <w:rPr>
                <w:rFonts w:ascii="Arial"/>
                <w:sz w:val="21"/>
                <w:highlight w:val="none"/>
              </w:rPr>
            </w:pPr>
          </w:p>
          <w:p w14:paraId="4F969E86">
            <w:pPr>
              <w:autoSpaceDE w:val="0"/>
              <w:autoSpaceDN w:val="0"/>
              <w:spacing w:line="247" w:lineRule="auto"/>
              <w:rPr>
                <w:rFonts w:ascii="Arial"/>
                <w:sz w:val="21"/>
                <w:highlight w:val="none"/>
              </w:rPr>
            </w:pPr>
          </w:p>
          <w:p w14:paraId="106DDC9F">
            <w:pPr>
              <w:pStyle w:val="253"/>
              <w:autoSpaceDE w:val="0"/>
              <w:autoSpaceDN w:val="0"/>
              <w:spacing w:before="52" w:line="215" w:lineRule="exact"/>
              <w:ind w:left="554"/>
              <w:rPr>
                <w:sz w:val="16"/>
                <w:szCs w:val="16"/>
                <w:highlight w:val="none"/>
              </w:rPr>
            </w:pPr>
            <w:r>
              <w:rPr>
                <w:position w:val="1"/>
                <w:sz w:val="16"/>
                <w:szCs w:val="16"/>
                <w:highlight w:val="none"/>
              </w:rPr>
              <w:t>5</w:t>
            </w:r>
          </w:p>
        </w:tc>
        <w:tc>
          <w:tcPr>
            <w:tcW w:w="1916" w:type="dxa"/>
            <w:vAlign w:val="top"/>
          </w:tcPr>
          <w:p w14:paraId="6D8FD7D6">
            <w:pPr>
              <w:autoSpaceDE w:val="0"/>
              <w:autoSpaceDN w:val="0"/>
              <w:spacing w:line="246" w:lineRule="auto"/>
              <w:rPr>
                <w:rFonts w:ascii="Arial"/>
                <w:sz w:val="21"/>
                <w:highlight w:val="none"/>
              </w:rPr>
            </w:pPr>
          </w:p>
          <w:p w14:paraId="49199A20">
            <w:pPr>
              <w:autoSpaceDE w:val="0"/>
              <w:autoSpaceDN w:val="0"/>
              <w:spacing w:line="246" w:lineRule="auto"/>
              <w:rPr>
                <w:rFonts w:ascii="Arial"/>
                <w:sz w:val="21"/>
                <w:highlight w:val="none"/>
              </w:rPr>
            </w:pPr>
          </w:p>
          <w:p w14:paraId="65D80BBB">
            <w:pPr>
              <w:autoSpaceDE w:val="0"/>
              <w:autoSpaceDN w:val="0"/>
              <w:spacing w:line="246" w:lineRule="auto"/>
              <w:rPr>
                <w:rFonts w:ascii="Arial"/>
                <w:sz w:val="21"/>
                <w:highlight w:val="none"/>
              </w:rPr>
            </w:pPr>
          </w:p>
          <w:p w14:paraId="794CB02C">
            <w:pPr>
              <w:autoSpaceDE w:val="0"/>
              <w:autoSpaceDN w:val="0"/>
              <w:spacing w:line="246" w:lineRule="auto"/>
              <w:rPr>
                <w:rFonts w:ascii="Arial"/>
                <w:sz w:val="21"/>
                <w:highlight w:val="none"/>
              </w:rPr>
            </w:pPr>
          </w:p>
          <w:p w14:paraId="551800E9">
            <w:pPr>
              <w:autoSpaceDE w:val="0"/>
              <w:autoSpaceDN w:val="0"/>
              <w:spacing w:line="247" w:lineRule="auto"/>
              <w:rPr>
                <w:rFonts w:ascii="Arial"/>
                <w:sz w:val="21"/>
                <w:highlight w:val="none"/>
              </w:rPr>
            </w:pPr>
          </w:p>
          <w:p w14:paraId="3A90F823">
            <w:pPr>
              <w:pStyle w:val="253"/>
              <w:autoSpaceDE w:val="0"/>
              <w:autoSpaceDN w:val="0"/>
              <w:spacing w:before="52" w:line="228" w:lineRule="auto"/>
              <w:ind w:left="537"/>
              <w:rPr>
                <w:sz w:val="16"/>
                <w:szCs w:val="16"/>
                <w:highlight w:val="none"/>
              </w:rPr>
            </w:pPr>
            <w:r>
              <w:rPr>
                <w:spacing w:val="6"/>
                <w:sz w:val="16"/>
                <w:szCs w:val="16"/>
                <w:highlight w:val="none"/>
              </w:rPr>
              <w:t>金瓯永固杯</w:t>
            </w:r>
          </w:p>
        </w:tc>
        <w:tc>
          <w:tcPr>
            <w:tcW w:w="3096" w:type="dxa"/>
            <w:vAlign w:val="top"/>
          </w:tcPr>
          <w:p w14:paraId="42D50A0C">
            <w:pPr>
              <w:autoSpaceDE w:val="0"/>
              <w:autoSpaceDN w:val="0"/>
              <w:spacing w:before="90" w:line="2499" w:lineRule="exact"/>
              <w:ind w:firstLine="473"/>
              <w:rPr>
                <w:highlight w:val="none"/>
              </w:rPr>
            </w:pPr>
            <w:r>
              <w:rPr>
                <w:position w:val="-49"/>
                <w:highlight w:val="none"/>
              </w:rPr>
              <w:drawing>
                <wp:inline distT="0" distB="0" distL="0" distR="0">
                  <wp:extent cx="1132205" cy="1586230"/>
                  <wp:effectExtent l="0" t="0" r="10795" b="1397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93"/>
                          <a:stretch>
                            <a:fillRect/>
                          </a:stretch>
                        </pic:blipFill>
                        <pic:spPr>
                          <a:xfrm>
                            <a:off x="0" y="0"/>
                            <a:ext cx="1132331" cy="1586483"/>
                          </a:xfrm>
                          <a:prstGeom prst="rect">
                            <a:avLst/>
                          </a:prstGeom>
                        </pic:spPr>
                      </pic:pic>
                    </a:graphicData>
                  </a:graphic>
                </wp:inline>
              </w:drawing>
            </w:r>
          </w:p>
        </w:tc>
        <w:tc>
          <w:tcPr>
            <w:tcW w:w="2427" w:type="dxa"/>
            <w:vAlign w:val="top"/>
          </w:tcPr>
          <w:p w14:paraId="1CEEE89C">
            <w:pPr>
              <w:autoSpaceDE w:val="0"/>
              <w:autoSpaceDN w:val="0"/>
              <w:spacing w:line="255" w:lineRule="auto"/>
              <w:rPr>
                <w:rFonts w:ascii="Arial"/>
                <w:sz w:val="21"/>
                <w:highlight w:val="none"/>
              </w:rPr>
            </w:pPr>
          </w:p>
          <w:p w14:paraId="6280ABFC">
            <w:pPr>
              <w:autoSpaceDE w:val="0"/>
              <w:autoSpaceDN w:val="0"/>
              <w:spacing w:line="256" w:lineRule="auto"/>
              <w:rPr>
                <w:rFonts w:ascii="Arial"/>
                <w:sz w:val="21"/>
                <w:highlight w:val="none"/>
              </w:rPr>
            </w:pPr>
          </w:p>
          <w:p w14:paraId="6D9E085B">
            <w:pPr>
              <w:pStyle w:val="253"/>
              <w:autoSpaceDE w:val="0"/>
              <w:autoSpaceDN w:val="0"/>
              <w:spacing w:before="52" w:line="238"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2A84325D">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199EDD81">
            <w:pPr>
              <w:pStyle w:val="253"/>
              <w:autoSpaceDE w:val="0"/>
              <w:autoSpaceDN w:val="0"/>
              <w:spacing w:before="2" w:line="238" w:lineRule="auto"/>
              <w:ind w:left="31" w:right="181" w:hanging="1"/>
              <w:rPr>
                <w:sz w:val="16"/>
                <w:szCs w:val="16"/>
                <w:highlight w:val="none"/>
              </w:rPr>
            </w:pPr>
            <w:r>
              <w:rPr>
                <w:spacing w:val="6"/>
                <w:sz w:val="16"/>
                <w:szCs w:val="16"/>
                <w:highlight w:val="none"/>
              </w:rPr>
              <w:t>合，难度大）</w:t>
            </w:r>
            <w:r>
              <w:rPr>
                <w:spacing w:val="-34"/>
                <w:sz w:val="16"/>
                <w:szCs w:val="16"/>
                <w:highlight w:val="none"/>
              </w:rPr>
              <w:t xml:space="preserve"> </w:t>
            </w:r>
            <w:r>
              <w:rPr>
                <w:spacing w:val="6"/>
                <w:sz w:val="16"/>
                <w:szCs w:val="16"/>
                <w:highlight w:val="none"/>
              </w:rPr>
              <w:t>。铸造工艺、彩</w:t>
            </w:r>
            <w:r>
              <w:rPr>
                <w:spacing w:val="3"/>
                <w:sz w:val="16"/>
                <w:szCs w:val="16"/>
                <w:highlight w:val="none"/>
              </w:rPr>
              <w:t>绘工艺等</w:t>
            </w:r>
            <w:r>
              <w:rPr>
                <w:spacing w:val="-46"/>
                <w:sz w:val="16"/>
                <w:szCs w:val="16"/>
                <w:highlight w:val="none"/>
              </w:rPr>
              <w:t xml:space="preserve"> </w:t>
            </w:r>
            <w:r>
              <w:rPr>
                <w:spacing w:val="3"/>
                <w:sz w:val="16"/>
                <w:szCs w:val="16"/>
                <w:highlight w:val="none"/>
              </w:rPr>
              <w:t>。</w:t>
            </w:r>
            <w:r>
              <w:rPr>
                <w:spacing w:val="-47"/>
                <w:sz w:val="16"/>
                <w:szCs w:val="16"/>
                <w:highlight w:val="none"/>
              </w:rPr>
              <w:t xml:space="preserve"> </w:t>
            </w:r>
            <w:r>
              <w:rPr>
                <w:spacing w:val="3"/>
                <w:sz w:val="16"/>
                <w:szCs w:val="16"/>
                <w:highlight w:val="none"/>
              </w:rPr>
              <w:t>已到达精准还原历史作品。</w:t>
            </w:r>
          </w:p>
          <w:p w14:paraId="3911EECF">
            <w:pPr>
              <w:pStyle w:val="253"/>
              <w:autoSpaceDE w:val="0"/>
              <w:autoSpaceDN w:val="0"/>
              <w:spacing w:line="228" w:lineRule="auto"/>
              <w:ind w:left="31"/>
              <w:rPr>
                <w:sz w:val="16"/>
                <w:szCs w:val="16"/>
                <w:highlight w:val="none"/>
              </w:rPr>
            </w:pPr>
            <w:r>
              <w:rPr>
                <w:spacing w:val="7"/>
                <w:sz w:val="16"/>
                <w:szCs w:val="16"/>
                <w:highlight w:val="none"/>
              </w:rPr>
              <w:t>2、规格：直径180，高240</w:t>
            </w:r>
          </w:p>
        </w:tc>
        <w:tc>
          <w:tcPr>
            <w:tcW w:w="756" w:type="dxa"/>
            <w:vAlign w:val="top"/>
          </w:tcPr>
          <w:p w14:paraId="0BC8B8A0">
            <w:pPr>
              <w:autoSpaceDE w:val="0"/>
              <w:autoSpaceDN w:val="0"/>
              <w:spacing w:line="246" w:lineRule="auto"/>
              <w:rPr>
                <w:rFonts w:ascii="Arial"/>
                <w:sz w:val="21"/>
                <w:highlight w:val="none"/>
              </w:rPr>
            </w:pPr>
          </w:p>
          <w:p w14:paraId="370D7A28">
            <w:pPr>
              <w:autoSpaceDE w:val="0"/>
              <w:autoSpaceDN w:val="0"/>
              <w:spacing w:line="246" w:lineRule="auto"/>
              <w:rPr>
                <w:rFonts w:ascii="Arial"/>
                <w:sz w:val="21"/>
                <w:highlight w:val="none"/>
              </w:rPr>
            </w:pPr>
          </w:p>
          <w:p w14:paraId="15189C3A">
            <w:pPr>
              <w:autoSpaceDE w:val="0"/>
              <w:autoSpaceDN w:val="0"/>
              <w:spacing w:line="246" w:lineRule="auto"/>
              <w:rPr>
                <w:rFonts w:ascii="Arial"/>
                <w:sz w:val="21"/>
                <w:highlight w:val="none"/>
              </w:rPr>
            </w:pPr>
          </w:p>
          <w:p w14:paraId="1FF3C591">
            <w:pPr>
              <w:autoSpaceDE w:val="0"/>
              <w:autoSpaceDN w:val="0"/>
              <w:spacing w:line="246" w:lineRule="auto"/>
              <w:rPr>
                <w:rFonts w:ascii="Arial"/>
                <w:sz w:val="21"/>
                <w:highlight w:val="none"/>
              </w:rPr>
            </w:pPr>
          </w:p>
          <w:p w14:paraId="0F8CF24D">
            <w:pPr>
              <w:autoSpaceDE w:val="0"/>
              <w:autoSpaceDN w:val="0"/>
              <w:spacing w:line="246" w:lineRule="auto"/>
              <w:rPr>
                <w:rFonts w:ascii="Arial"/>
                <w:sz w:val="21"/>
                <w:highlight w:val="none"/>
              </w:rPr>
            </w:pPr>
          </w:p>
          <w:p w14:paraId="38F79177">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05938DD2">
            <w:pPr>
              <w:autoSpaceDE w:val="0"/>
              <w:autoSpaceDN w:val="0"/>
              <w:spacing w:line="246" w:lineRule="auto"/>
              <w:rPr>
                <w:rFonts w:ascii="Arial"/>
                <w:sz w:val="21"/>
                <w:highlight w:val="none"/>
              </w:rPr>
            </w:pPr>
          </w:p>
          <w:p w14:paraId="418EA707">
            <w:pPr>
              <w:autoSpaceDE w:val="0"/>
              <w:autoSpaceDN w:val="0"/>
              <w:spacing w:line="246" w:lineRule="auto"/>
              <w:rPr>
                <w:rFonts w:ascii="Arial"/>
                <w:sz w:val="21"/>
                <w:highlight w:val="none"/>
              </w:rPr>
            </w:pPr>
          </w:p>
          <w:p w14:paraId="30725BD7">
            <w:pPr>
              <w:autoSpaceDE w:val="0"/>
              <w:autoSpaceDN w:val="0"/>
              <w:spacing w:line="246" w:lineRule="auto"/>
              <w:rPr>
                <w:rFonts w:ascii="Arial"/>
                <w:sz w:val="21"/>
                <w:highlight w:val="none"/>
              </w:rPr>
            </w:pPr>
          </w:p>
          <w:p w14:paraId="07D8AC79">
            <w:pPr>
              <w:autoSpaceDE w:val="0"/>
              <w:autoSpaceDN w:val="0"/>
              <w:spacing w:line="246" w:lineRule="auto"/>
              <w:rPr>
                <w:rFonts w:ascii="Arial"/>
                <w:sz w:val="21"/>
                <w:highlight w:val="none"/>
              </w:rPr>
            </w:pPr>
          </w:p>
          <w:p w14:paraId="7CE4E48D">
            <w:pPr>
              <w:autoSpaceDE w:val="0"/>
              <w:autoSpaceDN w:val="0"/>
              <w:spacing w:line="247" w:lineRule="auto"/>
              <w:rPr>
                <w:rFonts w:ascii="Arial"/>
                <w:sz w:val="21"/>
                <w:highlight w:val="none"/>
              </w:rPr>
            </w:pPr>
          </w:p>
          <w:p w14:paraId="60436125">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4C8D2431">
            <w:pPr>
              <w:autoSpaceDE w:val="0"/>
              <w:autoSpaceDN w:val="0"/>
              <w:rPr>
                <w:rFonts w:ascii="Arial"/>
                <w:sz w:val="21"/>
                <w:highlight w:val="none"/>
              </w:rPr>
            </w:pPr>
          </w:p>
        </w:tc>
        <w:tc>
          <w:tcPr>
            <w:tcW w:w="1458" w:type="dxa"/>
            <w:vAlign w:val="top"/>
          </w:tcPr>
          <w:p w14:paraId="5134BE2E">
            <w:pPr>
              <w:autoSpaceDE w:val="0"/>
              <w:autoSpaceDN w:val="0"/>
              <w:rPr>
                <w:rFonts w:ascii="Arial"/>
                <w:sz w:val="21"/>
                <w:highlight w:val="none"/>
              </w:rPr>
            </w:pPr>
          </w:p>
        </w:tc>
        <w:tc>
          <w:tcPr>
            <w:tcW w:w="1464" w:type="dxa"/>
            <w:vAlign w:val="top"/>
          </w:tcPr>
          <w:p w14:paraId="0A39AD00">
            <w:pPr>
              <w:autoSpaceDE w:val="0"/>
              <w:autoSpaceDN w:val="0"/>
              <w:rPr>
                <w:rFonts w:ascii="Arial"/>
                <w:sz w:val="21"/>
                <w:highlight w:val="none"/>
              </w:rPr>
            </w:pPr>
          </w:p>
        </w:tc>
      </w:tr>
      <w:tr w14:paraId="641BC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5" w:hRule="atLeast"/>
        </w:trPr>
        <w:tc>
          <w:tcPr>
            <w:tcW w:w="1176" w:type="dxa"/>
            <w:vAlign w:val="top"/>
          </w:tcPr>
          <w:p w14:paraId="2EE7AAD5">
            <w:pPr>
              <w:autoSpaceDE w:val="0"/>
              <w:autoSpaceDN w:val="0"/>
              <w:spacing w:line="244" w:lineRule="auto"/>
              <w:rPr>
                <w:rFonts w:ascii="Arial"/>
                <w:sz w:val="21"/>
                <w:highlight w:val="none"/>
              </w:rPr>
            </w:pPr>
          </w:p>
          <w:p w14:paraId="2C1798DF">
            <w:pPr>
              <w:autoSpaceDE w:val="0"/>
              <w:autoSpaceDN w:val="0"/>
              <w:spacing w:line="245" w:lineRule="auto"/>
              <w:rPr>
                <w:rFonts w:ascii="Arial"/>
                <w:sz w:val="21"/>
                <w:highlight w:val="none"/>
              </w:rPr>
            </w:pPr>
          </w:p>
          <w:p w14:paraId="4F6868A3">
            <w:pPr>
              <w:autoSpaceDE w:val="0"/>
              <w:autoSpaceDN w:val="0"/>
              <w:spacing w:line="245" w:lineRule="auto"/>
              <w:rPr>
                <w:rFonts w:ascii="Arial"/>
                <w:sz w:val="21"/>
                <w:highlight w:val="none"/>
              </w:rPr>
            </w:pPr>
          </w:p>
          <w:p w14:paraId="1A7385CC">
            <w:pPr>
              <w:autoSpaceDE w:val="0"/>
              <w:autoSpaceDN w:val="0"/>
              <w:spacing w:line="245" w:lineRule="auto"/>
              <w:rPr>
                <w:rFonts w:ascii="Arial"/>
                <w:sz w:val="21"/>
                <w:highlight w:val="none"/>
              </w:rPr>
            </w:pPr>
          </w:p>
          <w:p w14:paraId="5D751DBD">
            <w:pPr>
              <w:autoSpaceDE w:val="0"/>
              <w:autoSpaceDN w:val="0"/>
              <w:spacing w:line="245" w:lineRule="auto"/>
              <w:rPr>
                <w:rFonts w:ascii="Arial"/>
                <w:sz w:val="21"/>
                <w:highlight w:val="none"/>
              </w:rPr>
            </w:pPr>
          </w:p>
          <w:p w14:paraId="0D0C8B21">
            <w:pPr>
              <w:pStyle w:val="253"/>
              <w:autoSpaceDE w:val="0"/>
              <w:autoSpaceDN w:val="0"/>
              <w:spacing w:before="52" w:line="216" w:lineRule="exact"/>
              <w:ind w:left="552"/>
              <w:rPr>
                <w:sz w:val="16"/>
                <w:szCs w:val="16"/>
                <w:highlight w:val="none"/>
              </w:rPr>
            </w:pPr>
            <w:r>
              <w:rPr>
                <w:position w:val="1"/>
                <w:sz w:val="16"/>
                <w:szCs w:val="16"/>
                <w:highlight w:val="none"/>
              </w:rPr>
              <w:t>6</w:t>
            </w:r>
          </w:p>
        </w:tc>
        <w:tc>
          <w:tcPr>
            <w:tcW w:w="1916" w:type="dxa"/>
            <w:vAlign w:val="top"/>
          </w:tcPr>
          <w:p w14:paraId="5BF115E6">
            <w:pPr>
              <w:autoSpaceDE w:val="0"/>
              <w:autoSpaceDN w:val="0"/>
              <w:spacing w:line="244" w:lineRule="auto"/>
              <w:rPr>
                <w:rFonts w:ascii="Arial"/>
                <w:sz w:val="21"/>
                <w:highlight w:val="none"/>
              </w:rPr>
            </w:pPr>
          </w:p>
          <w:p w14:paraId="53105349">
            <w:pPr>
              <w:autoSpaceDE w:val="0"/>
              <w:autoSpaceDN w:val="0"/>
              <w:spacing w:line="245" w:lineRule="auto"/>
              <w:rPr>
                <w:rFonts w:ascii="Arial"/>
                <w:sz w:val="21"/>
                <w:highlight w:val="none"/>
              </w:rPr>
            </w:pPr>
          </w:p>
          <w:p w14:paraId="0351CC8C">
            <w:pPr>
              <w:autoSpaceDE w:val="0"/>
              <w:autoSpaceDN w:val="0"/>
              <w:spacing w:line="245" w:lineRule="auto"/>
              <w:rPr>
                <w:rFonts w:ascii="Arial"/>
                <w:sz w:val="21"/>
                <w:highlight w:val="none"/>
              </w:rPr>
            </w:pPr>
          </w:p>
          <w:p w14:paraId="2E8DF37E">
            <w:pPr>
              <w:autoSpaceDE w:val="0"/>
              <w:autoSpaceDN w:val="0"/>
              <w:spacing w:line="245" w:lineRule="auto"/>
              <w:rPr>
                <w:rFonts w:ascii="Arial"/>
                <w:sz w:val="21"/>
                <w:highlight w:val="none"/>
              </w:rPr>
            </w:pPr>
          </w:p>
          <w:p w14:paraId="6A051CA5">
            <w:pPr>
              <w:autoSpaceDE w:val="0"/>
              <w:autoSpaceDN w:val="0"/>
              <w:spacing w:line="245" w:lineRule="auto"/>
              <w:rPr>
                <w:rFonts w:ascii="Arial"/>
                <w:sz w:val="21"/>
                <w:highlight w:val="none"/>
              </w:rPr>
            </w:pPr>
          </w:p>
          <w:p w14:paraId="51D537BA">
            <w:pPr>
              <w:pStyle w:val="253"/>
              <w:autoSpaceDE w:val="0"/>
              <w:autoSpaceDN w:val="0"/>
              <w:spacing w:before="52" w:line="229" w:lineRule="auto"/>
              <w:ind w:left="536"/>
              <w:rPr>
                <w:sz w:val="16"/>
                <w:szCs w:val="16"/>
                <w:highlight w:val="none"/>
              </w:rPr>
            </w:pPr>
            <w:r>
              <w:rPr>
                <w:spacing w:val="6"/>
                <w:sz w:val="16"/>
                <w:szCs w:val="16"/>
                <w:highlight w:val="none"/>
              </w:rPr>
              <w:t>清菊花纹簪</w:t>
            </w:r>
          </w:p>
        </w:tc>
        <w:tc>
          <w:tcPr>
            <w:tcW w:w="3096" w:type="dxa"/>
            <w:vAlign w:val="top"/>
          </w:tcPr>
          <w:p w14:paraId="46E4761D">
            <w:pPr>
              <w:autoSpaceDE w:val="0"/>
              <w:autoSpaceDN w:val="0"/>
              <w:spacing w:before="138" w:line="2498" w:lineRule="exact"/>
              <w:ind w:firstLine="373"/>
              <w:rPr>
                <w:highlight w:val="none"/>
              </w:rPr>
            </w:pPr>
            <w:r>
              <w:rPr>
                <w:position w:val="-49"/>
                <w:highlight w:val="none"/>
              </w:rPr>
              <w:drawing>
                <wp:inline distT="0" distB="0" distL="0" distR="0">
                  <wp:extent cx="1392555" cy="1586230"/>
                  <wp:effectExtent l="0" t="0" r="17145" b="1397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94"/>
                          <a:stretch>
                            <a:fillRect/>
                          </a:stretch>
                        </pic:blipFill>
                        <pic:spPr>
                          <a:xfrm>
                            <a:off x="0" y="0"/>
                            <a:ext cx="1392936" cy="1586484"/>
                          </a:xfrm>
                          <a:prstGeom prst="rect">
                            <a:avLst/>
                          </a:prstGeom>
                        </pic:spPr>
                      </pic:pic>
                    </a:graphicData>
                  </a:graphic>
                </wp:inline>
              </w:drawing>
            </w:r>
          </w:p>
        </w:tc>
        <w:tc>
          <w:tcPr>
            <w:tcW w:w="2427" w:type="dxa"/>
            <w:vAlign w:val="top"/>
          </w:tcPr>
          <w:p w14:paraId="3F4194F6">
            <w:pPr>
              <w:autoSpaceDE w:val="0"/>
              <w:autoSpaceDN w:val="0"/>
              <w:spacing w:line="302" w:lineRule="auto"/>
              <w:rPr>
                <w:rFonts w:ascii="Arial"/>
                <w:sz w:val="21"/>
                <w:highlight w:val="none"/>
              </w:rPr>
            </w:pPr>
          </w:p>
          <w:p w14:paraId="60D37503">
            <w:pPr>
              <w:autoSpaceDE w:val="0"/>
              <w:autoSpaceDN w:val="0"/>
              <w:spacing w:line="303" w:lineRule="auto"/>
              <w:rPr>
                <w:rFonts w:ascii="Arial"/>
                <w:sz w:val="21"/>
                <w:highlight w:val="none"/>
              </w:rPr>
            </w:pPr>
          </w:p>
          <w:p w14:paraId="74435DAF">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4F6862FE">
            <w:pPr>
              <w:pStyle w:val="253"/>
              <w:autoSpaceDE w:val="0"/>
              <w:autoSpaceDN w:val="0"/>
              <w:spacing w:before="1" w:line="239" w:lineRule="auto"/>
              <w:ind w:left="28" w:right="181" w:firstLine="1"/>
              <w:rPr>
                <w:sz w:val="16"/>
                <w:szCs w:val="16"/>
                <w:highlight w:val="none"/>
              </w:rPr>
            </w:pPr>
            <w:r>
              <w:rPr>
                <w:spacing w:val="5"/>
                <w:sz w:val="16"/>
                <w:szCs w:val="16"/>
                <w:highlight w:val="none"/>
              </w:rPr>
              <w:t>使用专业设备进行精细加工</w:t>
            </w:r>
            <w:r>
              <w:rPr>
                <w:spacing w:val="-21"/>
                <w:sz w:val="16"/>
                <w:szCs w:val="16"/>
                <w:highlight w:val="none"/>
              </w:rPr>
              <w:t xml:space="preserve"> </w:t>
            </w:r>
            <w:r>
              <w:rPr>
                <w:spacing w:val="5"/>
                <w:sz w:val="16"/>
                <w:szCs w:val="16"/>
                <w:highlight w:val="none"/>
              </w:rPr>
              <w:t>。</w:t>
            </w:r>
            <w:r>
              <w:rPr>
                <w:spacing w:val="6"/>
                <w:sz w:val="16"/>
                <w:szCs w:val="16"/>
                <w:highlight w:val="none"/>
              </w:rPr>
              <w:t>选用高仿材料（铸造工艺）</w:t>
            </w:r>
            <w:r>
              <w:rPr>
                <w:spacing w:val="-33"/>
                <w:sz w:val="16"/>
                <w:szCs w:val="16"/>
                <w:highlight w:val="none"/>
              </w:rPr>
              <w:t xml:space="preserve"> </w:t>
            </w:r>
            <w:r>
              <w:rPr>
                <w:spacing w:val="6"/>
                <w:sz w:val="16"/>
                <w:szCs w:val="16"/>
                <w:highlight w:val="none"/>
              </w:rPr>
              <w:t>。</w:t>
            </w:r>
            <w:r>
              <w:rPr>
                <w:spacing w:val="3"/>
                <w:sz w:val="16"/>
                <w:szCs w:val="16"/>
                <w:highlight w:val="none"/>
              </w:rPr>
              <w:t>仿真做旧（金属腐蚀等）</w:t>
            </w:r>
            <w:r>
              <w:rPr>
                <w:spacing w:val="-26"/>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w:t>
            </w:r>
            <w:r>
              <w:rPr>
                <w:spacing w:val="9"/>
                <w:sz w:val="16"/>
                <w:szCs w:val="16"/>
                <w:highlight w:val="none"/>
              </w:rPr>
              <w:t>到达精准还原历史作品。</w:t>
            </w:r>
          </w:p>
          <w:p w14:paraId="7A0F21E6">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58BA1F5E">
            <w:pPr>
              <w:autoSpaceDE w:val="0"/>
              <w:autoSpaceDN w:val="0"/>
              <w:spacing w:line="244" w:lineRule="auto"/>
              <w:rPr>
                <w:rFonts w:ascii="Arial"/>
                <w:sz w:val="21"/>
                <w:highlight w:val="none"/>
              </w:rPr>
            </w:pPr>
          </w:p>
          <w:p w14:paraId="6F76E583">
            <w:pPr>
              <w:autoSpaceDE w:val="0"/>
              <w:autoSpaceDN w:val="0"/>
              <w:spacing w:line="245" w:lineRule="auto"/>
              <w:rPr>
                <w:rFonts w:ascii="Arial"/>
                <w:sz w:val="21"/>
                <w:highlight w:val="none"/>
              </w:rPr>
            </w:pPr>
          </w:p>
          <w:p w14:paraId="0C8F3773">
            <w:pPr>
              <w:autoSpaceDE w:val="0"/>
              <w:autoSpaceDN w:val="0"/>
              <w:spacing w:line="245" w:lineRule="auto"/>
              <w:rPr>
                <w:rFonts w:ascii="Arial"/>
                <w:sz w:val="21"/>
                <w:highlight w:val="none"/>
              </w:rPr>
            </w:pPr>
          </w:p>
          <w:p w14:paraId="2FEBDDD9">
            <w:pPr>
              <w:autoSpaceDE w:val="0"/>
              <w:autoSpaceDN w:val="0"/>
              <w:spacing w:line="245" w:lineRule="auto"/>
              <w:rPr>
                <w:rFonts w:ascii="Arial"/>
                <w:sz w:val="21"/>
                <w:highlight w:val="none"/>
              </w:rPr>
            </w:pPr>
          </w:p>
          <w:p w14:paraId="6F7E4345">
            <w:pPr>
              <w:autoSpaceDE w:val="0"/>
              <w:autoSpaceDN w:val="0"/>
              <w:spacing w:line="245" w:lineRule="auto"/>
              <w:rPr>
                <w:rFonts w:ascii="Arial"/>
                <w:sz w:val="21"/>
                <w:highlight w:val="none"/>
              </w:rPr>
            </w:pPr>
          </w:p>
          <w:p w14:paraId="1C6FE6A2">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0BC7EC06">
            <w:pPr>
              <w:autoSpaceDE w:val="0"/>
              <w:autoSpaceDN w:val="0"/>
              <w:spacing w:line="244" w:lineRule="auto"/>
              <w:rPr>
                <w:rFonts w:ascii="Arial"/>
                <w:sz w:val="21"/>
                <w:highlight w:val="none"/>
              </w:rPr>
            </w:pPr>
          </w:p>
          <w:p w14:paraId="6881889E">
            <w:pPr>
              <w:autoSpaceDE w:val="0"/>
              <w:autoSpaceDN w:val="0"/>
              <w:spacing w:line="245" w:lineRule="auto"/>
              <w:rPr>
                <w:rFonts w:ascii="Arial"/>
                <w:sz w:val="21"/>
                <w:highlight w:val="none"/>
              </w:rPr>
            </w:pPr>
          </w:p>
          <w:p w14:paraId="0E50A87F">
            <w:pPr>
              <w:autoSpaceDE w:val="0"/>
              <w:autoSpaceDN w:val="0"/>
              <w:spacing w:line="245" w:lineRule="auto"/>
              <w:rPr>
                <w:rFonts w:ascii="Arial"/>
                <w:sz w:val="21"/>
                <w:highlight w:val="none"/>
              </w:rPr>
            </w:pPr>
          </w:p>
          <w:p w14:paraId="2540E6D1">
            <w:pPr>
              <w:autoSpaceDE w:val="0"/>
              <w:autoSpaceDN w:val="0"/>
              <w:spacing w:line="245" w:lineRule="auto"/>
              <w:rPr>
                <w:rFonts w:ascii="Arial"/>
                <w:sz w:val="21"/>
                <w:highlight w:val="none"/>
              </w:rPr>
            </w:pPr>
          </w:p>
          <w:p w14:paraId="4BF09B6C">
            <w:pPr>
              <w:autoSpaceDE w:val="0"/>
              <w:autoSpaceDN w:val="0"/>
              <w:spacing w:line="245" w:lineRule="auto"/>
              <w:rPr>
                <w:rFonts w:ascii="Arial"/>
                <w:sz w:val="21"/>
                <w:highlight w:val="none"/>
              </w:rPr>
            </w:pPr>
          </w:p>
          <w:p w14:paraId="3AA4F453">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6E175124">
            <w:pPr>
              <w:autoSpaceDE w:val="0"/>
              <w:autoSpaceDN w:val="0"/>
              <w:rPr>
                <w:rFonts w:ascii="Arial"/>
                <w:sz w:val="21"/>
                <w:highlight w:val="none"/>
              </w:rPr>
            </w:pPr>
          </w:p>
        </w:tc>
        <w:tc>
          <w:tcPr>
            <w:tcW w:w="1458" w:type="dxa"/>
            <w:vAlign w:val="top"/>
          </w:tcPr>
          <w:p w14:paraId="485F7A39">
            <w:pPr>
              <w:autoSpaceDE w:val="0"/>
              <w:autoSpaceDN w:val="0"/>
              <w:rPr>
                <w:rFonts w:ascii="Arial"/>
                <w:sz w:val="21"/>
                <w:highlight w:val="none"/>
              </w:rPr>
            </w:pPr>
          </w:p>
        </w:tc>
        <w:tc>
          <w:tcPr>
            <w:tcW w:w="1464" w:type="dxa"/>
            <w:vAlign w:val="top"/>
          </w:tcPr>
          <w:p w14:paraId="5B607F3A">
            <w:pPr>
              <w:autoSpaceDE w:val="0"/>
              <w:autoSpaceDN w:val="0"/>
              <w:rPr>
                <w:rFonts w:ascii="Arial"/>
                <w:sz w:val="21"/>
                <w:highlight w:val="none"/>
              </w:rPr>
            </w:pPr>
          </w:p>
        </w:tc>
      </w:tr>
    </w:tbl>
    <w:p w14:paraId="396E6A70">
      <w:pPr>
        <w:rPr>
          <w:rFonts w:ascii="Arial"/>
          <w:sz w:val="21"/>
          <w:highlight w:val="none"/>
        </w:rPr>
      </w:pPr>
    </w:p>
    <w:p w14:paraId="7D3870F1">
      <w:pPr>
        <w:rPr>
          <w:rFonts w:ascii="Arial" w:hAnsi="Arial" w:eastAsia="Arial" w:cs="Arial"/>
          <w:sz w:val="21"/>
          <w:szCs w:val="21"/>
          <w:highlight w:val="none"/>
        </w:rPr>
        <w:sectPr>
          <w:pgSz w:w="16837" w:h="11905"/>
          <w:pgMar w:top="400" w:right="1172" w:bottom="0" w:left="1017" w:header="0" w:footer="0" w:gutter="0"/>
          <w:cols w:space="720" w:num="1"/>
        </w:sectPr>
      </w:pPr>
    </w:p>
    <w:p w14:paraId="7CCB0F72">
      <w:pPr>
        <w:spacing w:line="312" w:lineRule="auto"/>
        <w:rPr>
          <w:rFonts w:ascii="Arial"/>
          <w:sz w:val="21"/>
          <w:highlight w:val="none"/>
        </w:rPr>
      </w:pPr>
    </w:p>
    <w:p w14:paraId="74A588CB">
      <w:pPr>
        <w:spacing w:line="313" w:lineRule="auto"/>
        <w:rPr>
          <w:rFonts w:ascii="Arial"/>
          <w:sz w:val="21"/>
          <w:highlight w:val="none"/>
        </w:rPr>
      </w:pPr>
    </w:p>
    <w:p w14:paraId="4A887E4F">
      <w:pPr>
        <w:spacing w:line="313" w:lineRule="auto"/>
        <w:rPr>
          <w:rFonts w:ascii="Arial"/>
          <w:sz w:val="21"/>
          <w:highlight w:val="none"/>
        </w:rPr>
      </w:pPr>
    </w:p>
    <w:p w14:paraId="0997FDFF">
      <w:pPr>
        <w:pStyle w:val="17"/>
        <w:spacing w:before="72" w:line="223" w:lineRule="auto"/>
        <w:ind w:left="6538"/>
        <w:outlineLvl w:val="0"/>
        <w:rPr>
          <w:sz w:val="22"/>
          <w:szCs w:val="22"/>
          <w:highlight w:val="none"/>
        </w:rPr>
      </w:pPr>
      <w:r>
        <w:rPr>
          <w:b/>
          <w:bCs/>
          <w:spacing w:val="1"/>
          <w:sz w:val="22"/>
          <w:szCs w:val="22"/>
          <w:highlight w:val="none"/>
        </w:rPr>
        <w:t>仿真艺术品清单</w:t>
      </w:r>
    </w:p>
    <w:p w14:paraId="4389A710">
      <w:pPr>
        <w:spacing w:line="452" w:lineRule="auto"/>
        <w:rPr>
          <w:rFonts w:ascii="Arial"/>
          <w:sz w:val="21"/>
          <w:highlight w:val="none"/>
        </w:rPr>
      </w:pPr>
    </w:p>
    <w:p w14:paraId="26772560">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6AEB4422">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0BA95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E51EC8C">
            <w:pPr>
              <w:autoSpaceDE w:val="0"/>
              <w:autoSpaceDN w:val="0"/>
              <w:spacing w:line="358" w:lineRule="auto"/>
              <w:rPr>
                <w:rFonts w:ascii="Arial"/>
                <w:sz w:val="21"/>
                <w:highlight w:val="none"/>
              </w:rPr>
            </w:pPr>
          </w:p>
          <w:p w14:paraId="3CA567C4">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037E20A2">
            <w:pPr>
              <w:autoSpaceDE w:val="0"/>
              <w:autoSpaceDN w:val="0"/>
              <w:spacing w:line="358" w:lineRule="auto"/>
              <w:rPr>
                <w:rFonts w:ascii="Arial"/>
                <w:sz w:val="21"/>
                <w:highlight w:val="none"/>
              </w:rPr>
            </w:pPr>
          </w:p>
          <w:p w14:paraId="3628725C">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1F23372A">
            <w:pPr>
              <w:autoSpaceDE w:val="0"/>
              <w:autoSpaceDN w:val="0"/>
              <w:spacing w:line="358" w:lineRule="auto"/>
              <w:rPr>
                <w:rFonts w:ascii="Arial"/>
                <w:sz w:val="21"/>
                <w:highlight w:val="none"/>
              </w:rPr>
            </w:pPr>
          </w:p>
          <w:p w14:paraId="56A5F401">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05241614">
            <w:pPr>
              <w:autoSpaceDE w:val="0"/>
              <w:autoSpaceDN w:val="0"/>
              <w:spacing w:line="358" w:lineRule="auto"/>
              <w:rPr>
                <w:rFonts w:ascii="Arial"/>
                <w:sz w:val="21"/>
                <w:highlight w:val="none"/>
              </w:rPr>
            </w:pPr>
          </w:p>
          <w:p w14:paraId="5E2C4CD4">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73D70AE">
            <w:pPr>
              <w:autoSpaceDE w:val="0"/>
              <w:autoSpaceDN w:val="0"/>
              <w:spacing w:line="358" w:lineRule="auto"/>
              <w:rPr>
                <w:rFonts w:ascii="Arial"/>
                <w:sz w:val="21"/>
                <w:highlight w:val="none"/>
              </w:rPr>
            </w:pPr>
          </w:p>
          <w:p w14:paraId="54042210">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52FD350D">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0DE211AF">
            <w:pPr>
              <w:autoSpaceDE w:val="0"/>
              <w:autoSpaceDN w:val="0"/>
              <w:spacing w:line="358" w:lineRule="auto"/>
              <w:rPr>
                <w:rFonts w:ascii="Arial"/>
                <w:sz w:val="21"/>
                <w:highlight w:val="none"/>
              </w:rPr>
            </w:pPr>
          </w:p>
          <w:p w14:paraId="5D71C276">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3DEE1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3041851D">
            <w:pPr>
              <w:autoSpaceDE w:val="0"/>
              <w:autoSpaceDN w:val="0"/>
              <w:rPr>
                <w:rFonts w:ascii="Arial"/>
                <w:sz w:val="21"/>
                <w:highlight w:val="none"/>
              </w:rPr>
            </w:pPr>
          </w:p>
        </w:tc>
        <w:tc>
          <w:tcPr>
            <w:tcW w:w="1916" w:type="dxa"/>
            <w:vMerge w:val="continue"/>
            <w:tcBorders>
              <w:top w:val="nil"/>
            </w:tcBorders>
            <w:vAlign w:val="top"/>
          </w:tcPr>
          <w:p w14:paraId="1B631858">
            <w:pPr>
              <w:autoSpaceDE w:val="0"/>
              <w:autoSpaceDN w:val="0"/>
              <w:rPr>
                <w:rFonts w:ascii="Arial"/>
                <w:sz w:val="21"/>
                <w:highlight w:val="none"/>
              </w:rPr>
            </w:pPr>
          </w:p>
        </w:tc>
        <w:tc>
          <w:tcPr>
            <w:tcW w:w="3096" w:type="dxa"/>
            <w:vMerge w:val="continue"/>
            <w:tcBorders>
              <w:top w:val="nil"/>
            </w:tcBorders>
            <w:vAlign w:val="top"/>
          </w:tcPr>
          <w:p w14:paraId="5B61955F">
            <w:pPr>
              <w:autoSpaceDE w:val="0"/>
              <w:autoSpaceDN w:val="0"/>
              <w:rPr>
                <w:rFonts w:ascii="Arial"/>
                <w:sz w:val="21"/>
                <w:highlight w:val="none"/>
              </w:rPr>
            </w:pPr>
          </w:p>
        </w:tc>
        <w:tc>
          <w:tcPr>
            <w:tcW w:w="2427" w:type="dxa"/>
            <w:vMerge w:val="continue"/>
            <w:tcBorders>
              <w:top w:val="nil"/>
            </w:tcBorders>
            <w:vAlign w:val="top"/>
          </w:tcPr>
          <w:p w14:paraId="046C52D8">
            <w:pPr>
              <w:autoSpaceDE w:val="0"/>
              <w:autoSpaceDN w:val="0"/>
              <w:rPr>
                <w:rFonts w:ascii="Arial"/>
                <w:sz w:val="21"/>
                <w:highlight w:val="none"/>
              </w:rPr>
            </w:pPr>
          </w:p>
        </w:tc>
        <w:tc>
          <w:tcPr>
            <w:tcW w:w="756" w:type="dxa"/>
            <w:vMerge w:val="continue"/>
            <w:tcBorders>
              <w:top w:val="nil"/>
            </w:tcBorders>
            <w:vAlign w:val="top"/>
          </w:tcPr>
          <w:p w14:paraId="4002F5D3">
            <w:pPr>
              <w:autoSpaceDE w:val="0"/>
              <w:autoSpaceDN w:val="0"/>
              <w:rPr>
                <w:rFonts w:ascii="Arial"/>
                <w:sz w:val="21"/>
                <w:highlight w:val="none"/>
              </w:rPr>
            </w:pPr>
          </w:p>
        </w:tc>
        <w:tc>
          <w:tcPr>
            <w:tcW w:w="991" w:type="dxa"/>
            <w:vAlign w:val="top"/>
          </w:tcPr>
          <w:p w14:paraId="67AFB12D">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2E01C8FA">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1C0F6D3">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4F1232D1">
            <w:pPr>
              <w:autoSpaceDE w:val="0"/>
              <w:autoSpaceDN w:val="0"/>
              <w:rPr>
                <w:rFonts w:ascii="Arial"/>
                <w:sz w:val="21"/>
                <w:highlight w:val="none"/>
              </w:rPr>
            </w:pPr>
          </w:p>
        </w:tc>
      </w:tr>
      <w:tr w14:paraId="6026C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1" w:hRule="atLeast"/>
        </w:trPr>
        <w:tc>
          <w:tcPr>
            <w:tcW w:w="1176" w:type="dxa"/>
            <w:vAlign w:val="top"/>
          </w:tcPr>
          <w:p w14:paraId="3F181AB5">
            <w:pPr>
              <w:autoSpaceDE w:val="0"/>
              <w:autoSpaceDN w:val="0"/>
              <w:spacing w:line="282" w:lineRule="auto"/>
              <w:rPr>
                <w:rFonts w:ascii="Arial"/>
                <w:sz w:val="21"/>
                <w:highlight w:val="none"/>
              </w:rPr>
            </w:pPr>
          </w:p>
          <w:p w14:paraId="7898FF54">
            <w:pPr>
              <w:autoSpaceDE w:val="0"/>
              <w:autoSpaceDN w:val="0"/>
              <w:spacing w:line="282" w:lineRule="auto"/>
              <w:rPr>
                <w:rFonts w:ascii="Arial"/>
                <w:sz w:val="21"/>
                <w:highlight w:val="none"/>
              </w:rPr>
            </w:pPr>
          </w:p>
          <w:p w14:paraId="3829E57C">
            <w:pPr>
              <w:autoSpaceDE w:val="0"/>
              <w:autoSpaceDN w:val="0"/>
              <w:spacing w:line="282" w:lineRule="auto"/>
              <w:rPr>
                <w:rFonts w:ascii="Arial"/>
                <w:sz w:val="21"/>
                <w:highlight w:val="none"/>
              </w:rPr>
            </w:pPr>
          </w:p>
          <w:p w14:paraId="13C832F7">
            <w:pPr>
              <w:autoSpaceDE w:val="0"/>
              <w:autoSpaceDN w:val="0"/>
              <w:spacing w:line="282" w:lineRule="auto"/>
              <w:rPr>
                <w:rFonts w:ascii="Arial"/>
                <w:sz w:val="21"/>
                <w:highlight w:val="none"/>
              </w:rPr>
            </w:pPr>
          </w:p>
          <w:p w14:paraId="0E5586D1">
            <w:pPr>
              <w:autoSpaceDE w:val="0"/>
              <w:autoSpaceDN w:val="0"/>
              <w:spacing w:line="282" w:lineRule="auto"/>
              <w:rPr>
                <w:rFonts w:ascii="Arial"/>
                <w:sz w:val="21"/>
                <w:highlight w:val="none"/>
              </w:rPr>
            </w:pPr>
          </w:p>
          <w:p w14:paraId="142E5DB5">
            <w:pPr>
              <w:pStyle w:val="253"/>
              <w:autoSpaceDE w:val="0"/>
              <w:autoSpaceDN w:val="0"/>
              <w:spacing w:before="52" w:line="216" w:lineRule="exact"/>
              <w:ind w:left="554"/>
              <w:rPr>
                <w:sz w:val="16"/>
                <w:szCs w:val="16"/>
                <w:highlight w:val="none"/>
              </w:rPr>
            </w:pPr>
            <w:r>
              <w:rPr>
                <w:position w:val="1"/>
                <w:sz w:val="16"/>
                <w:szCs w:val="16"/>
                <w:highlight w:val="none"/>
              </w:rPr>
              <w:t>7</w:t>
            </w:r>
          </w:p>
        </w:tc>
        <w:tc>
          <w:tcPr>
            <w:tcW w:w="1916" w:type="dxa"/>
            <w:vAlign w:val="top"/>
          </w:tcPr>
          <w:p w14:paraId="556585B9">
            <w:pPr>
              <w:autoSpaceDE w:val="0"/>
              <w:autoSpaceDN w:val="0"/>
              <w:spacing w:line="282" w:lineRule="auto"/>
              <w:rPr>
                <w:rFonts w:ascii="Arial"/>
                <w:sz w:val="21"/>
                <w:highlight w:val="none"/>
              </w:rPr>
            </w:pPr>
          </w:p>
          <w:p w14:paraId="7E15A66F">
            <w:pPr>
              <w:autoSpaceDE w:val="0"/>
              <w:autoSpaceDN w:val="0"/>
              <w:spacing w:line="282" w:lineRule="auto"/>
              <w:rPr>
                <w:rFonts w:ascii="Arial"/>
                <w:sz w:val="21"/>
                <w:highlight w:val="none"/>
              </w:rPr>
            </w:pPr>
          </w:p>
          <w:p w14:paraId="23D1CA98">
            <w:pPr>
              <w:autoSpaceDE w:val="0"/>
              <w:autoSpaceDN w:val="0"/>
              <w:spacing w:line="282" w:lineRule="auto"/>
              <w:rPr>
                <w:rFonts w:ascii="Arial"/>
                <w:sz w:val="21"/>
                <w:highlight w:val="none"/>
              </w:rPr>
            </w:pPr>
          </w:p>
          <w:p w14:paraId="465EB530">
            <w:pPr>
              <w:autoSpaceDE w:val="0"/>
              <w:autoSpaceDN w:val="0"/>
              <w:spacing w:line="282" w:lineRule="auto"/>
              <w:rPr>
                <w:rFonts w:ascii="Arial"/>
                <w:sz w:val="21"/>
                <w:highlight w:val="none"/>
              </w:rPr>
            </w:pPr>
          </w:p>
          <w:p w14:paraId="7B7D53EC">
            <w:pPr>
              <w:autoSpaceDE w:val="0"/>
              <w:autoSpaceDN w:val="0"/>
              <w:spacing w:line="282" w:lineRule="auto"/>
              <w:rPr>
                <w:rFonts w:ascii="Arial"/>
                <w:sz w:val="21"/>
                <w:highlight w:val="none"/>
              </w:rPr>
            </w:pPr>
          </w:p>
          <w:p w14:paraId="2989C65B">
            <w:pPr>
              <w:pStyle w:val="253"/>
              <w:autoSpaceDE w:val="0"/>
              <w:autoSpaceDN w:val="0"/>
              <w:spacing w:before="52" w:line="229" w:lineRule="auto"/>
              <w:ind w:left="196"/>
              <w:rPr>
                <w:sz w:val="16"/>
                <w:szCs w:val="16"/>
                <w:highlight w:val="none"/>
              </w:rPr>
            </w:pPr>
            <w:r>
              <w:rPr>
                <w:spacing w:val="7"/>
                <w:sz w:val="16"/>
                <w:szCs w:val="16"/>
                <w:highlight w:val="none"/>
              </w:rPr>
              <w:t>银渡金冰裂梅纹手镯</w:t>
            </w:r>
          </w:p>
        </w:tc>
        <w:tc>
          <w:tcPr>
            <w:tcW w:w="3096" w:type="dxa"/>
            <w:vAlign w:val="top"/>
          </w:tcPr>
          <w:p w14:paraId="517FCAC7">
            <w:pPr>
              <w:autoSpaceDE w:val="0"/>
              <w:autoSpaceDN w:val="0"/>
              <w:spacing w:line="271" w:lineRule="auto"/>
              <w:rPr>
                <w:rFonts w:ascii="Arial"/>
                <w:sz w:val="21"/>
                <w:highlight w:val="none"/>
              </w:rPr>
            </w:pPr>
          </w:p>
          <w:p w14:paraId="010935DC">
            <w:pPr>
              <w:autoSpaceDE w:val="0"/>
              <w:autoSpaceDN w:val="0"/>
              <w:spacing w:line="272" w:lineRule="auto"/>
              <w:rPr>
                <w:rFonts w:ascii="Arial"/>
                <w:sz w:val="21"/>
                <w:highlight w:val="none"/>
              </w:rPr>
            </w:pPr>
          </w:p>
          <w:p w14:paraId="656C9592">
            <w:pPr>
              <w:autoSpaceDE w:val="0"/>
              <w:autoSpaceDN w:val="0"/>
              <w:spacing w:line="2244" w:lineRule="exact"/>
              <w:ind w:firstLine="116"/>
              <w:rPr>
                <w:highlight w:val="none"/>
              </w:rPr>
            </w:pPr>
            <w:r>
              <w:rPr>
                <w:position w:val="-44"/>
                <w:highlight w:val="none"/>
              </w:rPr>
              <w:drawing>
                <wp:inline distT="0" distB="0" distL="0" distR="0">
                  <wp:extent cx="1787525" cy="1424305"/>
                  <wp:effectExtent l="0" t="0" r="3175" b="444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95"/>
                          <a:stretch>
                            <a:fillRect/>
                          </a:stretch>
                        </pic:blipFill>
                        <pic:spPr>
                          <a:xfrm>
                            <a:off x="0" y="0"/>
                            <a:ext cx="1787651" cy="1424939"/>
                          </a:xfrm>
                          <a:prstGeom prst="rect">
                            <a:avLst/>
                          </a:prstGeom>
                        </pic:spPr>
                      </pic:pic>
                    </a:graphicData>
                  </a:graphic>
                </wp:inline>
              </w:drawing>
            </w:r>
          </w:p>
        </w:tc>
        <w:tc>
          <w:tcPr>
            <w:tcW w:w="2427" w:type="dxa"/>
            <w:vAlign w:val="top"/>
          </w:tcPr>
          <w:p w14:paraId="2D32DBB4">
            <w:pPr>
              <w:autoSpaceDE w:val="0"/>
              <w:autoSpaceDN w:val="0"/>
              <w:spacing w:line="344" w:lineRule="auto"/>
              <w:rPr>
                <w:rFonts w:ascii="Arial"/>
                <w:sz w:val="21"/>
                <w:highlight w:val="none"/>
              </w:rPr>
            </w:pPr>
          </w:p>
          <w:p w14:paraId="7B7286E7">
            <w:pPr>
              <w:autoSpaceDE w:val="0"/>
              <w:autoSpaceDN w:val="0"/>
              <w:spacing w:line="344" w:lineRule="auto"/>
              <w:rPr>
                <w:rFonts w:ascii="Arial"/>
                <w:sz w:val="21"/>
                <w:highlight w:val="none"/>
              </w:rPr>
            </w:pPr>
          </w:p>
          <w:p w14:paraId="2E7B8EE3">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43CAAA77">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7AC3204A">
            <w:pPr>
              <w:pStyle w:val="253"/>
              <w:autoSpaceDE w:val="0"/>
              <w:autoSpaceDN w:val="0"/>
              <w:spacing w:line="239" w:lineRule="auto"/>
              <w:ind w:left="29" w:right="202"/>
              <w:rPr>
                <w:sz w:val="16"/>
                <w:szCs w:val="16"/>
                <w:highlight w:val="none"/>
              </w:rPr>
            </w:pPr>
            <w:r>
              <w:rPr>
                <w:spacing w:val="4"/>
                <w:sz w:val="16"/>
                <w:szCs w:val="16"/>
                <w:highlight w:val="none"/>
              </w:rPr>
              <w:t>合，难度大）</w:t>
            </w:r>
            <w:r>
              <w:rPr>
                <w:spacing w:val="-30"/>
                <w:sz w:val="16"/>
                <w:szCs w:val="16"/>
                <w:highlight w:val="none"/>
              </w:rPr>
              <w:t xml:space="preserve"> </w:t>
            </w:r>
            <w:r>
              <w:rPr>
                <w:spacing w:val="4"/>
                <w:sz w:val="16"/>
                <w:szCs w:val="16"/>
                <w:highlight w:val="none"/>
              </w:rPr>
              <w:t>。镂空技法等，</w:t>
            </w:r>
            <w:r>
              <w:rPr>
                <w:spacing w:val="5"/>
                <w:sz w:val="16"/>
                <w:szCs w:val="16"/>
                <w:highlight w:val="none"/>
              </w:rPr>
              <w:t>做旧。</w:t>
            </w:r>
            <w:r>
              <w:rPr>
                <w:spacing w:val="-42"/>
                <w:sz w:val="16"/>
                <w:szCs w:val="16"/>
                <w:highlight w:val="none"/>
              </w:rPr>
              <w:t xml:space="preserve"> </w:t>
            </w:r>
            <w:r>
              <w:rPr>
                <w:spacing w:val="5"/>
                <w:sz w:val="16"/>
                <w:szCs w:val="16"/>
                <w:highlight w:val="none"/>
              </w:rPr>
              <w:t>已到达精准还原历史作</w:t>
            </w:r>
            <w:r>
              <w:rPr>
                <w:sz w:val="16"/>
                <w:szCs w:val="16"/>
                <w:highlight w:val="none"/>
              </w:rPr>
              <w:t>品。</w:t>
            </w:r>
          </w:p>
          <w:p w14:paraId="6022CD16">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404A691E">
            <w:pPr>
              <w:autoSpaceDE w:val="0"/>
              <w:autoSpaceDN w:val="0"/>
              <w:spacing w:line="282" w:lineRule="auto"/>
              <w:rPr>
                <w:rFonts w:ascii="Arial"/>
                <w:sz w:val="21"/>
                <w:highlight w:val="none"/>
              </w:rPr>
            </w:pPr>
          </w:p>
          <w:p w14:paraId="5ACC1A86">
            <w:pPr>
              <w:autoSpaceDE w:val="0"/>
              <w:autoSpaceDN w:val="0"/>
              <w:spacing w:line="282" w:lineRule="auto"/>
              <w:rPr>
                <w:rFonts w:ascii="Arial"/>
                <w:sz w:val="21"/>
                <w:highlight w:val="none"/>
              </w:rPr>
            </w:pPr>
          </w:p>
          <w:p w14:paraId="29A50EE9">
            <w:pPr>
              <w:autoSpaceDE w:val="0"/>
              <w:autoSpaceDN w:val="0"/>
              <w:spacing w:line="282" w:lineRule="auto"/>
              <w:rPr>
                <w:rFonts w:ascii="Arial"/>
                <w:sz w:val="21"/>
                <w:highlight w:val="none"/>
              </w:rPr>
            </w:pPr>
          </w:p>
          <w:p w14:paraId="77907758">
            <w:pPr>
              <w:autoSpaceDE w:val="0"/>
              <w:autoSpaceDN w:val="0"/>
              <w:spacing w:line="282" w:lineRule="auto"/>
              <w:rPr>
                <w:rFonts w:ascii="Arial"/>
                <w:sz w:val="21"/>
                <w:highlight w:val="none"/>
              </w:rPr>
            </w:pPr>
          </w:p>
          <w:p w14:paraId="4638481B">
            <w:pPr>
              <w:autoSpaceDE w:val="0"/>
              <w:autoSpaceDN w:val="0"/>
              <w:spacing w:line="282" w:lineRule="auto"/>
              <w:rPr>
                <w:rFonts w:ascii="Arial"/>
                <w:sz w:val="21"/>
                <w:highlight w:val="none"/>
              </w:rPr>
            </w:pPr>
          </w:p>
          <w:p w14:paraId="09EFD4FF">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0FB226B0">
            <w:pPr>
              <w:autoSpaceDE w:val="0"/>
              <w:autoSpaceDN w:val="0"/>
              <w:spacing w:line="282" w:lineRule="auto"/>
              <w:rPr>
                <w:rFonts w:ascii="Arial"/>
                <w:sz w:val="21"/>
                <w:highlight w:val="none"/>
              </w:rPr>
            </w:pPr>
          </w:p>
          <w:p w14:paraId="32035D9E">
            <w:pPr>
              <w:autoSpaceDE w:val="0"/>
              <w:autoSpaceDN w:val="0"/>
              <w:spacing w:line="282" w:lineRule="auto"/>
              <w:rPr>
                <w:rFonts w:ascii="Arial"/>
                <w:sz w:val="21"/>
                <w:highlight w:val="none"/>
              </w:rPr>
            </w:pPr>
          </w:p>
          <w:p w14:paraId="309B48FE">
            <w:pPr>
              <w:autoSpaceDE w:val="0"/>
              <w:autoSpaceDN w:val="0"/>
              <w:spacing w:line="282" w:lineRule="auto"/>
              <w:rPr>
                <w:rFonts w:ascii="Arial"/>
                <w:sz w:val="21"/>
                <w:highlight w:val="none"/>
              </w:rPr>
            </w:pPr>
          </w:p>
          <w:p w14:paraId="3528539C">
            <w:pPr>
              <w:autoSpaceDE w:val="0"/>
              <w:autoSpaceDN w:val="0"/>
              <w:spacing w:line="282" w:lineRule="auto"/>
              <w:rPr>
                <w:rFonts w:ascii="Arial"/>
                <w:sz w:val="21"/>
                <w:highlight w:val="none"/>
              </w:rPr>
            </w:pPr>
          </w:p>
          <w:p w14:paraId="1CDDA596">
            <w:pPr>
              <w:autoSpaceDE w:val="0"/>
              <w:autoSpaceDN w:val="0"/>
              <w:spacing w:line="282" w:lineRule="auto"/>
              <w:rPr>
                <w:rFonts w:ascii="Arial"/>
                <w:sz w:val="21"/>
                <w:highlight w:val="none"/>
              </w:rPr>
            </w:pPr>
          </w:p>
          <w:p w14:paraId="0DFE555B">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742B13FB">
            <w:pPr>
              <w:autoSpaceDE w:val="0"/>
              <w:autoSpaceDN w:val="0"/>
              <w:rPr>
                <w:rFonts w:ascii="Arial"/>
                <w:sz w:val="21"/>
                <w:highlight w:val="none"/>
              </w:rPr>
            </w:pPr>
          </w:p>
        </w:tc>
        <w:tc>
          <w:tcPr>
            <w:tcW w:w="1458" w:type="dxa"/>
            <w:vAlign w:val="top"/>
          </w:tcPr>
          <w:p w14:paraId="602E878A">
            <w:pPr>
              <w:autoSpaceDE w:val="0"/>
              <w:autoSpaceDN w:val="0"/>
              <w:rPr>
                <w:rFonts w:ascii="Arial"/>
                <w:sz w:val="21"/>
                <w:highlight w:val="none"/>
              </w:rPr>
            </w:pPr>
          </w:p>
        </w:tc>
        <w:tc>
          <w:tcPr>
            <w:tcW w:w="1464" w:type="dxa"/>
            <w:vAlign w:val="top"/>
          </w:tcPr>
          <w:p w14:paraId="4ECDD80D">
            <w:pPr>
              <w:autoSpaceDE w:val="0"/>
              <w:autoSpaceDN w:val="0"/>
              <w:rPr>
                <w:rFonts w:ascii="Arial"/>
                <w:sz w:val="21"/>
                <w:highlight w:val="none"/>
              </w:rPr>
            </w:pPr>
          </w:p>
        </w:tc>
      </w:tr>
      <w:tr w14:paraId="39C46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9" w:hRule="atLeast"/>
        </w:trPr>
        <w:tc>
          <w:tcPr>
            <w:tcW w:w="1176" w:type="dxa"/>
            <w:vAlign w:val="top"/>
          </w:tcPr>
          <w:p w14:paraId="7D8D36E4">
            <w:pPr>
              <w:autoSpaceDE w:val="0"/>
              <w:autoSpaceDN w:val="0"/>
              <w:spacing w:line="278" w:lineRule="auto"/>
              <w:rPr>
                <w:rFonts w:ascii="Arial"/>
                <w:sz w:val="21"/>
                <w:highlight w:val="none"/>
              </w:rPr>
            </w:pPr>
          </w:p>
          <w:p w14:paraId="01BFE174">
            <w:pPr>
              <w:autoSpaceDE w:val="0"/>
              <w:autoSpaceDN w:val="0"/>
              <w:spacing w:line="278" w:lineRule="auto"/>
              <w:rPr>
                <w:rFonts w:ascii="Arial"/>
                <w:sz w:val="21"/>
                <w:highlight w:val="none"/>
              </w:rPr>
            </w:pPr>
          </w:p>
          <w:p w14:paraId="3306739C">
            <w:pPr>
              <w:autoSpaceDE w:val="0"/>
              <w:autoSpaceDN w:val="0"/>
              <w:spacing w:line="279" w:lineRule="auto"/>
              <w:rPr>
                <w:rFonts w:ascii="Arial"/>
                <w:sz w:val="21"/>
                <w:highlight w:val="none"/>
              </w:rPr>
            </w:pPr>
          </w:p>
          <w:p w14:paraId="520AA051">
            <w:pPr>
              <w:autoSpaceDE w:val="0"/>
              <w:autoSpaceDN w:val="0"/>
              <w:spacing w:line="279" w:lineRule="auto"/>
              <w:rPr>
                <w:rFonts w:ascii="Arial"/>
                <w:sz w:val="21"/>
                <w:highlight w:val="none"/>
              </w:rPr>
            </w:pPr>
          </w:p>
          <w:p w14:paraId="4C341741">
            <w:pPr>
              <w:autoSpaceDE w:val="0"/>
              <w:autoSpaceDN w:val="0"/>
              <w:spacing w:line="279" w:lineRule="auto"/>
              <w:rPr>
                <w:rFonts w:ascii="Arial"/>
                <w:sz w:val="21"/>
                <w:highlight w:val="none"/>
              </w:rPr>
            </w:pPr>
          </w:p>
          <w:p w14:paraId="3C28B00C">
            <w:pPr>
              <w:pStyle w:val="253"/>
              <w:autoSpaceDE w:val="0"/>
              <w:autoSpaceDN w:val="0"/>
              <w:spacing w:before="52" w:line="216" w:lineRule="exact"/>
              <w:ind w:left="551"/>
              <w:rPr>
                <w:sz w:val="16"/>
                <w:szCs w:val="16"/>
                <w:highlight w:val="none"/>
              </w:rPr>
            </w:pPr>
            <w:r>
              <w:rPr>
                <w:position w:val="1"/>
                <w:sz w:val="16"/>
                <w:szCs w:val="16"/>
                <w:highlight w:val="none"/>
              </w:rPr>
              <w:t>8</w:t>
            </w:r>
          </w:p>
        </w:tc>
        <w:tc>
          <w:tcPr>
            <w:tcW w:w="1916" w:type="dxa"/>
            <w:vAlign w:val="top"/>
          </w:tcPr>
          <w:p w14:paraId="656EC688">
            <w:pPr>
              <w:autoSpaceDE w:val="0"/>
              <w:autoSpaceDN w:val="0"/>
              <w:spacing w:line="278" w:lineRule="auto"/>
              <w:rPr>
                <w:rFonts w:ascii="Arial"/>
                <w:sz w:val="21"/>
                <w:highlight w:val="none"/>
              </w:rPr>
            </w:pPr>
          </w:p>
          <w:p w14:paraId="4AA8843C">
            <w:pPr>
              <w:autoSpaceDE w:val="0"/>
              <w:autoSpaceDN w:val="0"/>
              <w:spacing w:line="278" w:lineRule="auto"/>
              <w:rPr>
                <w:rFonts w:ascii="Arial"/>
                <w:sz w:val="21"/>
                <w:highlight w:val="none"/>
              </w:rPr>
            </w:pPr>
          </w:p>
          <w:p w14:paraId="05C1B284">
            <w:pPr>
              <w:autoSpaceDE w:val="0"/>
              <w:autoSpaceDN w:val="0"/>
              <w:spacing w:line="279" w:lineRule="auto"/>
              <w:rPr>
                <w:rFonts w:ascii="Arial"/>
                <w:sz w:val="21"/>
                <w:highlight w:val="none"/>
              </w:rPr>
            </w:pPr>
          </w:p>
          <w:p w14:paraId="5C7CB683">
            <w:pPr>
              <w:autoSpaceDE w:val="0"/>
              <w:autoSpaceDN w:val="0"/>
              <w:spacing w:line="279" w:lineRule="auto"/>
              <w:rPr>
                <w:rFonts w:ascii="Arial"/>
                <w:sz w:val="21"/>
                <w:highlight w:val="none"/>
              </w:rPr>
            </w:pPr>
          </w:p>
          <w:p w14:paraId="7E1A5027">
            <w:pPr>
              <w:autoSpaceDE w:val="0"/>
              <w:autoSpaceDN w:val="0"/>
              <w:spacing w:line="279" w:lineRule="auto"/>
              <w:rPr>
                <w:rFonts w:ascii="Arial"/>
                <w:sz w:val="21"/>
                <w:highlight w:val="none"/>
              </w:rPr>
            </w:pPr>
          </w:p>
          <w:p w14:paraId="4F30F18C">
            <w:pPr>
              <w:pStyle w:val="253"/>
              <w:autoSpaceDE w:val="0"/>
              <w:autoSpaceDN w:val="0"/>
              <w:spacing w:before="52" w:line="229" w:lineRule="auto"/>
              <w:ind w:left="109"/>
              <w:rPr>
                <w:sz w:val="16"/>
                <w:szCs w:val="16"/>
                <w:highlight w:val="none"/>
              </w:rPr>
            </w:pPr>
            <w:r>
              <w:rPr>
                <w:spacing w:val="7"/>
                <w:sz w:val="16"/>
                <w:szCs w:val="16"/>
                <w:highlight w:val="none"/>
              </w:rPr>
              <w:t>银渡金点翠翔凤纹步摇</w:t>
            </w:r>
          </w:p>
        </w:tc>
        <w:tc>
          <w:tcPr>
            <w:tcW w:w="3096" w:type="dxa"/>
            <w:vAlign w:val="top"/>
          </w:tcPr>
          <w:p w14:paraId="4239825D">
            <w:pPr>
              <w:autoSpaceDE w:val="0"/>
              <w:autoSpaceDN w:val="0"/>
              <w:spacing w:before="49" w:line="2878" w:lineRule="exact"/>
              <w:ind w:firstLine="231"/>
              <w:rPr>
                <w:highlight w:val="none"/>
              </w:rPr>
            </w:pPr>
            <w:r>
              <w:rPr>
                <w:position w:val="-57"/>
                <w:highlight w:val="none"/>
              </w:rPr>
              <w:drawing>
                <wp:inline distT="0" distB="0" distL="0" distR="0">
                  <wp:extent cx="1517650" cy="1826895"/>
                  <wp:effectExtent l="0" t="0" r="6350" b="190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96"/>
                          <a:stretch>
                            <a:fillRect/>
                          </a:stretch>
                        </pic:blipFill>
                        <pic:spPr>
                          <a:xfrm>
                            <a:off x="0" y="0"/>
                            <a:ext cx="1517903" cy="1827276"/>
                          </a:xfrm>
                          <a:prstGeom prst="rect">
                            <a:avLst/>
                          </a:prstGeom>
                        </pic:spPr>
                      </pic:pic>
                    </a:graphicData>
                  </a:graphic>
                </wp:inline>
              </w:drawing>
            </w:r>
          </w:p>
          <w:p w14:paraId="54A52DB6">
            <w:pPr>
              <w:autoSpaceDE w:val="0"/>
              <w:autoSpaceDN w:val="0"/>
              <w:spacing w:before="79" w:line="82" w:lineRule="exact"/>
              <w:ind w:firstLine="365"/>
              <w:rPr>
                <w:highlight w:val="none"/>
              </w:rPr>
            </w:pPr>
            <w:r>
              <w:rPr>
                <w:position w:val="-1"/>
                <w:highlight w:val="none"/>
              </w:rPr>
              <w:drawing>
                <wp:inline distT="0" distB="0" distL="0" distR="0">
                  <wp:extent cx="972185" cy="52070"/>
                  <wp:effectExtent l="0" t="0" r="18415" b="508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97"/>
                          <a:stretch>
                            <a:fillRect/>
                          </a:stretch>
                        </pic:blipFill>
                        <pic:spPr>
                          <a:xfrm>
                            <a:off x="0" y="0"/>
                            <a:ext cx="972311" cy="52323"/>
                          </a:xfrm>
                          <a:prstGeom prst="rect">
                            <a:avLst/>
                          </a:prstGeom>
                        </pic:spPr>
                      </pic:pic>
                    </a:graphicData>
                  </a:graphic>
                </wp:inline>
              </w:drawing>
            </w:r>
          </w:p>
        </w:tc>
        <w:tc>
          <w:tcPr>
            <w:tcW w:w="2427" w:type="dxa"/>
            <w:vAlign w:val="top"/>
          </w:tcPr>
          <w:p w14:paraId="54776FD1">
            <w:pPr>
              <w:autoSpaceDE w:val="0"/>
              <w:autoSpaceDN w:val="0"/>
              <w:spacing w:line="336" w:lineRule="auto"/>
              <w:rPr>
                <w:rFonts w:ascii="Arial"/>
                <w:sz w:val="21"/>
                <w:highlight w:val="none"/>
              </w:rPr>
            </w:pPr>
          </w:p>
          <w:p w14:paraId="744026A6">
            <w:pPr>
              <w:autoSpaceDE w:val="0"/>
              <w:autoSpaceDN w:val="0"/>
              <w:spacing w:line="337" w:lineRule="auto"/>
              <w:rPr>
                <w:rFonts w:ascii="Arial"/>
                <w:sz w:val="21"/>
                <w:highlight w:val="none"/>
              </w:rPr>
            </w:pPr>
          </w:p>
          <w:p w14:paraId="270A8762">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7660FAD6">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50765ED2">
            <w:pPr>
              <w:pStyle w:val="253"/>
              <w:autoSpaceDE w:val="0"/>
              <w:autoSpaceDN w:val="0"/>
              <w:spacing w:before="1" w:line="239" w:lineRule="auto"/>
              <w:ind w:left="31" w:right="193" w:hanging="1"/>
              <w:rPr>
                <w:sz w:val="16"/>
                <w:szCs w:val="16"/>
                <w:highlight w:val="none"/>
              </w:rPr>
            </w:pPr>
            <w:r>
              <w:rPr>
                <w:spacing w:val="5"/>
                <w:sz w:val="16"/>
                <w:szCs w:val="16"/>
                <w:highlight w:val="none"/>
              </w:rPr>
              <w:t>合，难度大）</w:t>
            </w:r>
            <w:r>
              <w:rPr>
                <w:spacing w:val="-33"/>
                <w:sz w:val="16"/>
                <w:szCs w:val="16"/>
                <w:highlight w:val="none"/>
              </w:rPr>
              <w:t xml:space="preserve"> </w:t>
            </w:r>
            <w:r>
              <w:rPr>
                <w:spacing w:val="5"/>
                <w:sz w:val="16"/>
                <w:szCs w:val="16"/>
                <w:highlight w:val="none"/>
              </w:rPr>
              <w:t>。手工编制与彩</w:t>
            </w:r>
            <w:r>
              <w:rPr>
                <w:spacing w:val="3"/>
                <w:sz w:val="16"/>
                <w:szCs w:val="16"/>
                <w:highlight w:val="none"/>
              </w:rPr>
              <w:t>绘工艺结合</w:t>
            </w:r>
            <w:r>
              <w:rPr>
                <w:spacing w:val="-43"/>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已到达精准还原</w:t>
            </w:r>
            <w:r>
              <w:rPr>
                <w:spacing w:val="4"/>
                <w:sz w:val="16"/>
                <w:szCs w:val="16"/>
                <w:highlight w:val="none"/>
              </w:rPr>
              <w:t>历史作品。</w:t>
            </w:r>
          </w:p>
          <w:p w14:paraId="76540385">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51C54F39">
            <w:pPr>
              <w:autoSpaceDE w:val="0"/>
              <w:autoSpaceDN w:val="0"/>
              <w:spacing w:line="278" w:lineRule="auto"/>
              <w:rPr>
                <w:rFonts w:ascii="Arial"/>
                <w:sz w:val="21"/>
                <w:highlight w:val="none"/>
              </w:rPr>
            </w:pPr>
          </w:p>
          <w:p w14:paraId="32A7B447">
            <w:pPr>
              <w:autoSpaceDE w:val="0"/>
              <w:autoSpaceDN w:val="0"/>
              <w:spacing w:line="278" w:lineRule="auto"/>
              <w:rPr>
                <w:rFonts w:ascii="Arial"/>
                <w:sz w:val="21"/>
                <w:highlight w:val="none"/>
              </w:rPr>
            </w:pPr>
          </w:p>
          <w:p w14:paraId="3810A8A1">
            <w:pPr>
              <w:autoSpaceDE w:val="0"/>
              <w:autoSpaceDN w:val="0"/>
              <w:spacing w:line="279" w:lineRule="auto"/>
              <w:rPr>
                <w:rFonts w:ascii="Arial"/>
                <w:sz w:val="21"/>
                <w:highlight w:val="none"/>
              </w:rPr>
            </w:pPr>
          </w:p>
          <w:p w14:paraId="76E8E052">
            <w:pPr>
              <w:autoSpaceDE w:val="0"/>
              <w:autoSpaceDN w:val="0"/>
              <w:spacing w:line="279" w:lineRule="auto"/>
              <w:rPr>
                <w:rFonts w:ascii="Arial"/>
                <w:sz w:val="21"/>
                <w:highlight w:val="none"/>
              </w:rPr>
            </w:pPr>
          </w:p>
          <w:p w14:paraId="0FD74897">
            <w:pPr>
              <w:autoSpaceDE w:val="0"/>
              <w:autoSpaceDN w:val="0"/>
              <w:spacing w:line="279" w:lineRule="auto"/>
              <w:rPr>
                <w:rFonts w:ascii="Arial"/>
                <w:sz w:val="21"/>
                <w:highlight w:val="none"/>
              </w:rPr>
            </w:pPr>
          </w:p>
          <w:p w14:paraId="2CC3416F">
            <w:pPr>
              <w:pStyle w:val="253"/>
              <w:autoSpaceDE w:val="0"/>
              <w:autoSpaceDN w:val="0"/>
              <w:spacing w:before="52" w:line="230" w:lineRule="auto"/>
              <w:ind w:left="301"/>
              <w:rPr>
                <w:sz w:val="16"/>
                <w:szCs w:val="16"/>
                <w:highlight w:val="none"/>
              </w:rPr>
            </w:pPr>
            <w:r>
              <w:rPr>
                <w:spacing w:val="2"/>
                <w:sz w:val="16"/>
                <w:szCs w:val="16"/>
                <w:highlight w:val="none"/>
              </w:rPr>
              <w:t>对</w:t>
            </w:r>
          </w:p>
        </w:tc>
        <w:tc>
          <w:tcPr>
            <w:tcW w:w="991" w:type="dxa"/>
            <w:vAlign w:val="top"/>
          </w:tcPr>
          <w:p w14:paraId="7EDE4723">
            <w:pPr>
              <w:autoSpaceDE w:val="0"/>
              <w:autoSpaceDN w:val="0"/>
              <w:spacing w:line="278" w:lineRule="auto"/>
              <w:rPr>
                <w:rFonts w:ascii="Arial"/>
                <w:sz w:val="21"/>
                <w:highlight w:val="none"/>
              </w:rPr>
            </w:pPr>
          </w:p>
          <w:p w14:paraId="225F4724">
            <w:pPr>
              <w:autoSpaceDE w:val="0"/>
              <w:autoSpaceDN w:val="0"/>
              <w:spacing w:line="278" w:lineRule="auto"/>
              <w:rPr>
                <w:rFonts w:ascii="Arial"/>
                <w:sz w:val="21"/>
                <w:highlight w:val="none"/>
              </w:rPr>
            </w:pPr>
          </w:p>
          <w:p w14:paraId="35188295">
            <w:pPr>
              <w:autoSpaceDE w:val="0"/>
              <w:autoSpaceDN w:val="0"/>
              <w:spacing w:line="279" w:lineRule="auto"/>
              <w:rPr>
                <w:rFonts w:ascii="Arial"/>
                <w:sz w:val="21"/>
                <w:highlight w:val="none"/>
              </w:rPr>
            </w:pPr>
          </w:p>
          <w:p w14:paraId="57960D81">
            <w:pPr>
              <w:autoSpaceDE w:val="0"/>
              <w:autoSpaceDN w:val="0"/>
              <w:spacing w:line="279" w:lineRule="auto"/>
              <w:rPr>
                <w:rFonts w:ascii="Arial"/>
                <w:sz w:val="21"/>
                <w:highlight w:val="none"/>
              </w:rPr>
            </w:pPr>
          </w:p>
          <w:p w14:paraId="5EB5E395">
            <w:pPr>
              <w:autoSpaceDE w:val="0"/>
              <w:autoSpaceDN w:val="0"/>
              <w:spacing w:line="279" w:lineRule="auto"/>
              <w:rPr>
                <w:rFonts w:ascii="Arial"/>
                <w:sz w:val="21"/>
                <w:highlight w:val="none"/>
              </w:rPr>
            </w:pPr>
          </w:p>
          <w:p w14:paraId="5815E7D5">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2905DDCC">
            <w:pPr>
              <w:autoSpaceDE w:val="0"/>
              <w:autoSpaceDN w:val="0"/>
              <w:rPr>
                <w:rFonts w:ascii="Arial"/>
                <w:sz w:val="21"/>
                <w:highlight w:val="none"/>
              </w:rPr>
            </w:pPr>
          </w:p>
        </w:tc>
        <w:tc>
          <w:tcPr>
            <w:tcW w:w="1458" w:type="dxa"/>
            <w:vAlign w:val="top"/>
          </w:tcPr>
          <w:p w14:paraId="3989D3C7">
            <w:pPr>
              <w:autoSpaceDE w:val="0"/>
              <w:autoSpaceDN w:val="0"/>
              <w:rPr>
                <w:rFonts w:ascii="Arial"/>
                <w:sz w:val="21"/>
                <w:highlight w:val="none"/>
              </w:rPr>
            </w:pPr>
          </w:p>
        </w:tc>
        <w:tc>
          <w:tcPr>
            <w:tcW w:w="1464" w:type="dxa"/>
            <w:vAlign w:val="top"/>
          </w:tcPr>
          <w:p w14:paraId="4AB2C874">
            <w:pPr>
              <w:autoSpaceDE w:val="0"/>
              <w:autoSpaceDN w:val="0"/>
              <w:rPr>
                <w:rFonts w:ascii="Arial"/>
                <w:sz w:val="21"/>
                <w:highlight w:val="none"/>
              </w:rPr>
            </w:pPr>
          </w:p>
        </w:tc>
      </w:tr>
    </w:tbl>
    <w:p w14:paraId="5F298C5A">
      <w:pPr>
        <w:rPr>
          <w:rFonts w:ascii="Arial"/>
          <w:sz w:val="21"/>
          <w:highlight w:val="none"/>
        </w:rPr>
      </w:pPr>
    </w:p>
    <w:p w14:paraId="42DA4197">
      <w:pPr>
        <w:rPr>
          <w:rFonts w:ascii="Arial" w:hAnsi="Arial" w:eastAsia="Arial" w:cs="Arial"/>
          <w:sz w:val="21"/>
          <w:szCs w:val="21"/>
          <w:highlight w:val="none"/>
        </w:rPr>
        <w:sectPr>
          <w:pgSz w:w="16837" w:h="11905"/>
          <w:pgMar w:top="400" w:right="1172" w:bottom="0" w:left="1017" w:header="0" w:footer="0" w:gutter="0"/>
          <w:cols w:space="720" w:num="1"/>
        </w:sectPr>
      </w:pPr>
    </w:p>
    <w:p w14:paraId="5E9185D4">
      <w:pPr>
        <w:spacing w:line="312" w:lineRule="auto"/>
        <w:rPr>
          <w:rFonts w:ascii="Arial"/>
          <w:sz w:val="21"/>
          <w:highlight w:val="none"/>
        </w:rPr>
      </w:pPr>
    </w:p>
    <w:p w14:paraId="28F18BD1">
      <w:pPr>
        <w:spacing w:line="313" w:lineRule="auto"/>
        <w:rPr>
          <w:rFonts w:ascii="Arial"/>
          <w:sz w:val="21"/>
          <w:highlight w:val="none"/>
        </w:rPr>
      </w:pPr>
    </w:p>
    <w:p w14:paraId="1A29EC8D">
      <w:pPr>
        <w:spacing w:line="313" w:lineRule="auto"/>
        <w:rPr>
          <w:rFonts w:ascii="Arial"/>
          <w:sz w:val="21"/>
          <w:highlight w:val="none"/>
        </w:rPr>
      </w:pPr>
    </w:p>
    <w:p w14:paraId="47232B5E">
      <w:pPr>
        <w:pStyle w:val="17"/>
        <w:spacing w:before="72" w:line="223" w:lineRule="auto"/>
        <w:ind w:left="6538"/>
        <w:outlineLvl w:val="0"/>
        <w:rPr>
          <w:sz w:val="22"/>
          <w:szCs w:val="22"/>
          <w:highlight w:val="none"/>
        </w:rPr>
      </w:pPr>
      <w:r>
        <w:rPr>
          <w:b/>
          <w:bCs/>
          <w:spacing w:val="1"/>
          <w:sz w:val="22"/>
          <w:szCs w:val="22"/>
          <w:highlight w:val="none"/>
        </w:rPr>
        <w:t>仿真艺术品清单</w:t>
      </w:r>
    </w:p>
    <w:p w14:paraId="13513D22">
      <w:pPr>
        <w:spacing w:line="452" w:lineRule="auto"/>
        <w:rPr>
          <w:rFonts w:ascii="Arial"/>
          <w:sz w:val="21"/>
          <w:highlight w:val="none"/>
        </w:rPr>
      </w:pPr>
    </w:p>
    <w:p w14:paraId="5A5998DA">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4BBABE43">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7C433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70C4E009">
            <w:pPr>
              <w:autoSpaceDE w:val="0"/>
              <w:autoSpaceDN w:val="0"/>
              <w:spacing w:line="358" w:lineRule="auto"/>
              <w:rPr>
                <w:rFonts w:ascii="Arial"/>
                <w:sz w:val="21"/>
                <w:highlight w:val="none"/>
              </w:rPr>
            </w:pPr>
          </w:p>
          <w:p w14:paraId="2368D585">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517E6FF4">
            <w:pPr>
              <w:autoSpaceDE w:val="0"/>
              <w:autoSpaceDN w:val="0"/>
              <w:spacing w:line="358" w:lineRule="auto"/>
              <w:rPr>
                <w:rFonts w:ascii="Arial"/>
                <w:sz w:val="21"/>
                <w:highlight w:val="none"/>
              </w:rPr>
            </w:pPr>
          </w:p>
          <w:p w14:paraId="31942077">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6FC72225">
            <w:pPr>
              <w:autoSpaceDE w:val="0"/>
              <w:autoSpaceDN w:val="0"/>
              <w:spacing w:line="358" w:lineRule="auto"/>
              <w:rPr>
                <w:rFonts w:ascii="Arial"/>
                <w:sz w:val="21"/>
                <w:highlight w:val="none"/>
              </w:rPr>
            </w:pPr>
          </w:p>
          <w:p w14:paraId="4B24B680">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4B65260E">
            <w:pPr>
              <w:autoSpaceDE w:val="0"/>
              <w:autoSpaceDN w:val="0"/>
              <w:spacing w:line="358" w:lineRule="auto"/>
              <w:rPr>
                <w:rFonts w:ascii="Arial"/>
                <w:sz w:val="21"/>
                <w:highlight w:val="none"/>
              </w:rPr>
            </w:pPr>
          </w:p>
          <w:p w14:paraId="1956F945">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60BFA34C">
            <w:pPr>
              <w:autoSpaceDE w:val="0"/>
              <w:autoSpaceDN w:val="0"/>
              <w:spacing w:line="358" w:lineRule="auto"/>
              <w:rPr>
                <w:rFonts w:ascii="Arial"/>
                <w:sz w:val="21"/>
                <w:highlight w:val="none"/>
              </w:rPr>
            </w:pPr>
          </w:p>
          <w:p w14:paraId="31495802">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368147B7">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3B040812">
            <w:pPr>
              <w:autoSpaceDE w:val="0"/>
              <w:autoSpaceDN w:val="0"/>
              <w:spacing w:line="358" w:lineRule="auto"/>
              <w:rPr>
                <w:rFonts w:ascii="Arial"/>
                <w:sz w:val="21"/>
                <w:highlight w:val="none"/>
              </w:rPr>
            </w:pPr>
          </w:p>
          <w:p w14:paraId="0066CDD1">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30780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591A909C">
            <w:pPr>
              <w:autoSpaceDE w:val="0"/>
              <w:autoSpaceDN w:val="0"/>
              <w:rPr>
                <w:rFonts w:ascii="Arial"/>
                <w:sz w:val="21"/>
                <w:highlight w:val="none"/>
              </w:rPr>
            </w:pPr>
          </w:p>
        </w:tc>
        <w:tc>
          <w:tcPr>
            <w:tcW w:w="1916" w:type="dxa"/>
            <w:vMerge w:val="continue"/>
            <w:tcBorders>
              <w:top w:val="nil"/>
            </w:tcBorders>
            <w:vAlign w:val="top"/>
          </w:tcPr>
          <w:p w14:paraId="3ED1E03D">
            <w:pPr>
              <w:autoSpaceDE w:val="0"/>
              <w:autoSpaceDN w:val="0"/>
              <w:rPr>
                <w:rFonts w:ascii="Arial"/>
                <w:sz w:val="21"/>
                <w:highlight w:val="none"/>
              </w:rPr>
            </w:pPr>
          </w:p>
        </w:tc>
        <w:tc>
          <w:tcPr>
            <w:tcW w:w="3096" w:type="dxa"/>
            <w:vMerge w:val="continue"/>
            <w:tcBorders>
              <w:top w:val="nil"/>
            </w:tcBorders>
            <w:vAlign w:val="top"/>
          </w:tcPr>
          <w:p w14:paraId="0BF04179">
            <w:pPr>
              <w:autoSpaceDE w:val="0"/>
              <w:autoSpaceDN w:val="0"/>
              <w:rPr>
                <w:rFonts w:ascii="Arial"/>
                <w:sz w:val="21"/>
                <w:highlight w:val="none"/>
              </w:rPr>
            </w:pPr>
          </w:p>
        </w:tc>
        <w:tc>
          <w:tcPr>
            <w:tcW w:w="2427" w:type="dxa"/>
            <w:vMerge w:val="continue"/>
            <w:tcBorders>
              <w:top w:val="nil"/>
            </w:tcBorders>
            <w:vAlign w:val="top"/>
          </w:tcPr>
          <w:p w14:paraId="02ABED91">
            <w:pPr>
              <w:autoSpaceDE w:val="0"/>
              <w:autoSpaceDN w:val="0"/>
              <w:rPr>
                <w:rFonts w:ascii="Arial"/>
                <w:sz w:val="21"/>
                <w:highlight w:val="none"/>
              </w:rPr>
            </w:pPr>
          </w:p>
        </w:tc>
        <w:tc>
          <w:tcPr>
            <w:tcW w:w="756" w:type="dxa"/>
            <w:vMerge w:val="continue"/>
            <w:tcBorders>
              <w:top w:val="nil"/>
            </w:tcBorders>
            <w:vAlign w:val="top"/>
          </w:tcPr>
          <w:p w14:paraId="550EBCEF">
            <w:pPr>
              <w:autoSpaceDE w:val="0"/>
              <w:autoSpaceDN w:val="0"/>
              <w:rPr>
                <w:rFonts w:ascii="Arial"/>
                <w:sz w:val="21"/>
                <w:highlight w:val="none"/>
              </w:rPr>
            </w:pPr>
          </w:p>
        </w:tc>
        <w:tc>
          <w:tcPr>
            <w:tcW w:w="991" w:type="dxa"/>
            <w:vAlign w:val="top"/>
          </w:tcPr>
          <w:p w14:paraId="051463E0">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2CE47231">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006BE9E7">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112E1FA">
            <w:pPr>
              <w:autoSpaceDE w:val="0"/>
              <w:autoSpaceDN w:val="0"/>
              <w:rPr>
                <w:rFonts w:ascii="Arial"/>
                <w:sz w:val="21"/>
                <w:highlight w:val="none"/>
              </w:rPr>
            </w:pPr>
          </w:p>
        </w:tc>
      </w:tr>
      <w:tr w14:paraId="41E3A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1176" w:type="dxa"/>
            <w:vAlign w:val="top"/>
          </w:tcPr>
          <w:p w14:paraId="7963378C">
            <w:pPr>
              <w:autoSpaceDE w:val="0"/>
              <w:autoSpaceDN w:val="0"/>
              <w:spacing w:line="252" w:lineRule="auto"/>
              <w:rPr>
                <w:rFonts w:ascii="Arial"/>
                <w:sz w:val="21"/>
                <w:highlight w:val="none"/>
              </w:rPr>
            </w:pPr>
          </w:p>
          <w:p w14:paraId="613C3642">
            <w:pPr>
              <w:autoSpaceDE w:val="0"/>
              <w:autoSpaceDN w:val="0"/>
              <w:spacing w:line="253" w:lineRule="auto"/>
              <w:rPr>
                <w:rFonts w:ascii="Arial"/>
                <w:sz w:val="21"/>
                <w:highlight w:val="none"/>
              </w:rPr>
            </w:pPr>
          </w:p>
          <w:p w14:paraId="062913EB">
            <w:pPr>
              <w:autoSpaceDE w:val="0"/>
              <w:autoSpaceDN w:val="0"/>
              <w:spacing w:line="253" w:lineRule="auto"/>
              <w:rPr>
                <w:rFonts w:ascii="Arial"/>
                <w:sz w:val="21"/>
                <w:highlight w:val="none"/>
              </w:rPr>
            </w:pPr>
          </w:p>
          <w:p w14:paraId="3819E72F">
            <w:pPr>
              <w:autoSpaceDE w:val="0"/>
              <w:autoSpaceDN w:val="0"/>
              <w:spacing w:line="253" w:lineRule="auto"/>
              <w:rPr>
                <w:rFonts w:ascii="Arial"/>
                <w:sz w:val="21"/>
                <w:highlight w:val="none"/>
              </w:rPr>
            </w:pPr>
          </w:p>
          <w:p w14:paraId="7B778603">
            <w:pPr>
              <w:pStyle w:val="253"/>
              <w:autoSpaceDE w:val="0"/>
              <w:autoSpaceDN w:val="0"/>
              <w:spacing w:before="52" w:line="216" w:lineRule="exact"/>
              <w:ind w:left="551"/>
              <w:rPr>
                <w:sz w:val="16"/>
                <w:szCs w:val="16"/>
                <w:highlight w:val="none"/>
              </w:rPr>
            </w:pPr>
            <w:r>
              <w:rPr>
                <w:position w:val="1"/>
                <w:sz w:val="16"/>
                <w:szCs w:val="16"/>
                <w:highlight w:val="none"/>
              </w:rPr>
              <w:t>9</w:t>
            </w:r>
          </w:p>
        </w:tc>
        <w:tc>
          <w:tcPr>
            <w:tcW w:w="1916" w:type="dxa"/>
            <w:vAlign w:val="top"/>
          </w:tcPr>
          <w:p w14:paraId="3B7C5491">
            <w:pPr>
              <w:autoSpaceDE w:val="0"/>
              <w:autoSpaceDN w:val="0"/>
              <w:spacing w:line="252" w:lineRule="auto"/>
              <w:rPr>
                <w:rFonts w:ascii="Arial"/>
                <w:sz w:val="21"/>
                <w:highlight w:val="none"/>
              </w:rPr>
            </w:pPr>
          </w:p>
          <w:p w14:paraId="22099A63">
            <w:pPr>
              <w:autoSpaceDE w:val="0"/>
              <w:autoSpaceDN w:val="0"/>
              <w:spacing w:line="253" w:lineRule="auto"/>
              <w:rPr>
                <w:rFonts w:ascii="Arial"/>
                <w:sz w:val="21"/>
                <w:highlight w:val="none"/>
              </w:rPr>
            </w:pPr>
          </w:p>
          <w:p w14:paraId="19FFCF8C">
            <w:pPr>
              <w:autoSpaceDE w:val="0"/>
              <w:autoSpaceDN w:val="0"/>
              <w:spacing w:line="253" w:lineRule="auto"/>
              <w:rPr>
                <w:rFonts w:ascii="Arial"/>
                <w:sz w:val="21"/>
                <w:highlight w:val="none"/>
              </w:rPr>
            </w:pPr>
          </w:p>
          <w:p w14:paraId="5E34762E">
            <w:pPr>
              <w:autoSpaceDE w:val="0"/>
              <w:autoSpaceDN w:val="0"/>
              <w:spacing w:line="253" w:lineRule="auto"/>
              <w:rPr>
                <w:rFonts w:ascii="Arial"/>
                <w:sz w:val="21"/>
                <w:highlight w:val="none"/>
              </w:rPr>
            </w:pPr>
          </w:p>
          <w:p w14:paraId="64D49E79">
            <w:pPr>
              <w:pStyle w:val="253"/>
              <w:autoSpaceDE w:val="0"/>
              <w:autoSpaceDN w:val="0"/>
              <w:spacing w:before="52" w:line="229" w:lineRule="auto"/>
              <w:ind w:left="279"/>
              <w:rPr>
                <w:sz w:val="16"/>
                <w:szCs w:val="16"/>
                <w:highlight w:val="none"/>
              </w:rPr>
            </w:pPr>
            <w:r>
              <w:rPr>
                <w:spacing w:val="7"/>
                <w:sz w:val="16"/>
                <w:szCs w:val="16"/>
                <w:highlight w:val="none"/>
              </w:rPr>
              <w:t>清喜字纹纸胎后压</w:t>
            </w:r>
          </w:p>
        </w:tc>
        <w:tc>
          <w:tcPr>
            <w:tcW w:w="3096" w:type="dxa"/>
            <w:vAlign w:val="top"/>
          </w:tcPr>
          <w:p w14:paraId="32ABEB44">
            <w:pPr>
              <w:autoSpaceDE w:val="0"/>
              <w:autoSpaceDN w:val="0"/>
              <w:spacing w:line="2039" w:lineRule="exact"/>
              <w:ind w:firstLine="365"/>
              <w:rPr>
                <w:highlight w:val="none"/>
              </w:rPr>
            </w:pPr>
            <w:r>
              <w:rPr>
                <w:position w:val="-40"/>
                <w:highlight w:val="none"/>
              </w:rPr>
              <w:drawing>
                <wp:inline distT="0" distB="0" distL="0" distR="0">
                  <wp:extent cx="972185" cy="1294765"/>
                  <wp:effectExtent l="0" t="0" r="18415" b="63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98"/>
                          <a:stretch>
                            <a:fillRect/>
                          </a:stretch>
                        </pic:blipFill>
                        <pic:spPr>
                          <a:xfrm>
                            <a:off x="0" y="0"/>
                            <a:ext cx="972311" cy="1295145"/>
                          </a:xfrm>
                          <a:prstGeom prst="rect">
                            <a:avLst/>
                          </a:prstGeom>
                        </pic:spPr>
                      </pic:pic>
                    </a:graphicData>
                  </a:graphic>
                </wp:inline>
              </w:drawing>
            </w:r>
          </w:p>
        </w:tc>
        <w:tc>
          <w:tcPr>
            <w:tcW w:w="2427" w:type="dxa"/>
            <w:vAlign w:val="top"/>
          </w:tcPr>
          <w:p w14:paraId="50A29937">
            <w:pPr>
              <w:autoSpaceDE w:val="0"/>
              <w:autoSpaceDN w:val="0"/>
              <w:spacing w:line="292" w:lineRule="auto"/>
              <w:rPr>
                <w:rFonts w:ascii="Arial"/>
                <w:sz w:val="21"/>
                <w:highlight w:val="none"/>
              </w:rPr>
            </w:pPr>
          </w:p>
          <w:p w14:paraId="4526398A">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6B1975E3">
            <w:pPr>
              <w:pStyle w:val="253"/>
              <w:autoSpaceDE w:val="0"/>
              <w:autoSpaceDN w:val="0"/>
              <w:spacing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187D304C">
            <w:pPr>
              <w:pStyle w:val="253"/>
              <w:autoSpaceDE w:val="0"/>
              <w:autoSpaceDN w:val="0"/>
              <w:spacing w:line="239" w:lineRule="auto"/>
              <w:ind w:left="29" w:right="186"/>
              <w:rPr>
                <w:sz w:val="16"/>
                <w:szCs w:val="16"/>
                <w:highlight w:val="none"/>
              </w:rPr>
            </w:pPr>
            <w:r>
              <w:rPr>
                <w:spacing w:val="6"/>
                <w:sz w:val="16"/>
                <w:szCs w:val="16"/>
                <w:highlight w:val="none"/>
              </w:rPr>
              <w:t>合，难度大）</w:t>
            </w:r>
            <w:r>
              <w:rPr>
                <w:spacing w:val="-39"/>
                <w:sz w:val="16"/>
                <w:szCs w:val="16"/>
                <w:highlight w:val="none"/>
              </w:rPr>
              <w:t xml:space="preserve"> </w:t>
            </w:r>
            <w:r>
              <w:rPr>
                <w:spacing w:val="6"/>
                <w:sz w:val="16"/>
                <w:szCs w:val="16"/>
                <w:highlight w:val="none"/>
              </w:rPr>
              <w:t>。雕塑、彩绘工</w:t>
            </w:r>
            <w:r>
              <w:rPr>
                <w:spacing w:val="4"/>
                <w:sz w:val="16"/>
                <w:szCs w:val="16"/>
                <w:highlight w:val="none"/>
              </w:rPr>
              <w:t>艺及金属加工</w:t>
            </w:r>
            <w:r>
              <w:rPr>
                <w:spacing w:val="-45"/>
                <w:sz w:val="16"/>
                <w:szCs w:val="16"/>
                <w:highlight w:val="none"/>
              </w:rPr>
              <w:t xml:space="preserve"> </w:t>
            </w:r>
            <w:r>
              <w:rPr>
                <w:spacing w:val="4"/>
                <w:sz w:val="16"/>
                <w:szCs w:val="16"/>
                <w:highlight w:val="none"/>
              </w:rPr>
              <w:t>，做旧。</w:t>
            </w:r>
            <w:r>
              <w:rPr>
                <w:spacing w:val="-47"/>
                <w:sz w:val="16"/>
                <w:szCs w:val="16"/>
                <w:highlight w:val="none"/>
              </w:rPr>
              <w:t xml:space="preserve"> </w:t>
            </w:r>
            <w:r>
              <w:rPr>
                <w:spacing w:val="4"/>
                <w:sz w:val="16"/>
                <w:szCs w:val="16"/>
                <w:highlight w:val="none"/>
              </w:rPr>
              <w:t>已到达</w:t>
            </w:r>
            <w:r>
              <w:rPr>
                <w:spacing w:val="8"/>
                <w:sz w:val="16"/>
                <w:szCs w:val="16"/>
                <w:highlight w:val="none"/>
              </w:rPr>
              <w:t>精准还原历史作品。</w:t>
            </w:r>
          </w:p>
          <w:p w14:paraId="569DFD85">
            <w:pPr>
              <w:pStyle w:val="253"/>
              <w:autoSpaceDE w:val="0"/>
              <w:autoSpaceDN w:val="0"/>
              <w:spacing w:line="229" w:lineRule="auto"/>
              <w:ind w:left="31"/>
              <w:rPr>
                <w:sz w:val="16"/>
                <w:szCs w:val="16"/>
                <w:highlight w:val="none"/>
              </w:rPr>
            </w:pPr>
            <w:r>
              <w:rPr>
                <w:spacing w:val="6"/>
                <w:sz w:val="16"/>
                <w:szCs w:val="16"/>
                <w:highlight w:val="none"/>
              </w:rPr>
              <w:t>2、规格：长200</w:t>
            </w:r>
          </w:p>
        </w:tc>
        <w:tc>
          <w:tcPr>
            <w:tcW w:w="756" w:type="dxa"/>
            <w:vAlign w:val="top"/>
          </w:tcPr>
          <w:p w14:paraId="1D31F677">
            <w:pPr>
              <w:autoSpaceDE w:val="0"/>
              <w:autoSpaceDN w:val="0"/>
              <w:spacing w:line="252" w:lineRule="auto"/>
              <w:rPr>
                <w:rFonts w:ascii="Arial"/>
                <w:sz w:val="21"/>
                <w:highlight w:val="none"/>
              </w:rPr>
            </w:pPr>
          </w:p>
          <w:p w14:paraId="18B05AA6">
            <w:pPr>
              <w:autoSpaceDE w:val="0"/>
              <w:autoSpaceDN w:val="0"/>
              <w:spacing w:line="253" w:lineRule="auto"/>
              <w:rPr>
                <w:rFonts w:ascii="Arial"/>
                <w:sz w:val="21"/>
                <w:highlight w:val="none"/>
              </w:rPr>
            </w:pPr>
          </w:p>
          <w:p w14:paraId="7E316492">
            <w:pPr>
              <w:autoSpaceDE w:val="0"/>
              <w:autoSpaceDN w:val="0"/>
              <w:spacing w:line="253" w:lineRule="auto"/>
              <w:rPr>
                <w:rFonts w:ascii="Arial"/>
                <w:sz w:val="21"/>
                <w:highlight w:val="none"/>
              </w:rPr>
            </w:pPr>
          </w:p>
          <w:p w14:paraId="302E0817">
            <w:pPr>
              <w:autoSpaceDE w:val="0"/>
              <w:autoSpaceDN w:val="0"/>
              <w:spacing w:line="253" w:lineRule="auto"/>
              <w:rPr>
                <w:rFonts w:ascii="Arial"/>
                <w:sz w:val="21"/>
                <w:highlight w:val="none"/>
              </w:rPr>
            </w:pPr>
          </w:p>
          <w:p w14:paraId="02DE639E">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2CF9B2EB">
            <w:pPr>
              <w:autoSpaceDE w:val="0"/>
              <w:autoSpaceDN w:val="0"/>
              <w:spacing w:line="252" w:lineRule="auto"/>
              <w:rPr>
                <w:rFonts w:ascii="Arial"/>
                <w:sz w:val="21"/>
                <w:highlight w:val="none"/>
              </w:rPr>
            </w:pPr>
          </w:p>
          <w:p w14:paraId="320CE6D7">
            <w:pPr>
              <w:autoSpaceDE w:val="0"/>
              <w:autoSpaceDN w:val="0"/>
              <w:spacing w:line="253" w:lineRule="auto"/>
              <w:rPr>
                <w:rFonts w:ascii="Arial"/>
                <w:sz w:val="21"/>
                <w:highlight w:val="none"/>
              </w:rPr>
            </w:pPr>
          </w:p>
          <w:p w14:paraId="135F8E51">
            <w:pPr>
              <w:autoSpaceDE w:val="0"/>
              <w:autoSpaceDN w:val="0"/>
              <w:spacing w:line="253" w:lineRule="auto"/>
              <w:rPr>
                <w:rFonts w:ascii="Arial"/>
                <w:sz w:val="21"/>
                <w:highlight w:val="none"/>
              </w:rPr>
            </w:pPr>
          </w:p>
          <w:p w14:paraId="259B5C0B">
            <w:pPr>
              <w:autoSpaceDE w:val="0"/>
              <w:autoSpaceDN w:val="0"/>
              <w:spacing w:line="253" w:lineRule="auto"/>
              <w:rPr>
                <w:rFonts w:ascii="Arial"/>
                <w:sz w:val="21"/>
                <w:highlight w:val="none"/>
              </w:rPr>
            </w:pPr>
          </w:p>
          <w:p w14:paraId="2BAA29E4">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782B650E">
            <w:pPr>
              <w:autoSpaceDE w:val="0"/>
              <w:autoSpaceDN w:val="0"/>
              <w:rPr>
                <w:rFonts w:ascii="Arial"/>
                <w:sz w:val="21"/>
                <w:highlight w:val="none"/>
              </w:rPr>
            </w:pPr>
          </w:p>
        </w:tc>
        <w:tc>
          <w:tcPr>
            <w:tcW w:w="1458" w:type="dxa"/>
            <w:vAlign w:val="top"/>
          </w:tcPr>
          <w:p w14:paraId="54F57586">
            <w:pPr>
              <w:autoSpaceDE w:val="0"/>
              <w:autoSpaceDN w:val="0"/>
              <w:rPr>
                <w:rFonts w:ascii="Arial"/>
                <w:sz w:val="21"/>
                <w:highlight w:val="none"/>
              </w:rPr>
            </w:pPr>
          </w:p>
        </w:tc>
        <w:tc>
          <w:tcPr>
            <w:tcW w:w="1464" w:type="dxa"/>
            <w:vAlign w:val="top"/>
          </w:tcPr>
          <w:p w14:paraId="305AA81A">
            <w:pPr>
              <w:autoSpaceDE w:val="0"/>
              <w:autoSpaceDN w:val="0"/>
              <w:rPr>
                <w:rFonts w:ascii="Arial"/>
                <w:sz w:val="21"/>
                <w:highlight w:val="none"/>
              </w:rPr>
            </w:pPr>
          </w:p>
        </w:tc>
      </w:tr>
      <w:tr w14:paraId="7108A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9" w:hRule="atLeast"/>
        </w:trPr>
        <w:tc>
          <w:tcPr>
            <w:tcW w:w="1176" w:type="dxa"/>
            <w:vAlign w:val="top"/>
          </w:tcPr>
          <w:p w14:paraId="44B2F2D3">
            <w:pPr>
              <w:autoSpaceDE w:val="0"/>
              <w:autoSpaceDN w:val="0"/>
              <w:spacing w:line="264" w:lineRule="auto"/>
              <w:rPr>
                <w:rFonts w:ascii="Arial"/>
                <w:sz w:val="21"/>
                <w:highlight w:val="none"/>
              </w:rPr>
            </w:pPr>
          </w:p>
          <w:p w14:paraId="036C139D">
            <w:pPr>
              <w:autoSpaceDE w:val="0"/>
              <w:autoSpaceDN w:val="0"/>
              <w:spacing w:line="264" w:lineRule="auto"/>
              <w:rPr>
                <w:rFonts w:ascii="Arial"/>
                <w:sz w:val="21"/>
                <w:highlight w:val="none"/>
              </w:rPr>
            </w:pPr>
          </w:p>
          <w:p w14:paraId="647BB21A">
            <w:pPr>
              <w:autoSpaceDE w:val="0"/>
              <w:autoSpaceDN w:val="0"/>
              <w:spacing w:line="264" w:lineRule="auto"/>
              <w:rPr>
                <w:rFonts w:ascii="Arial"/>
                <w:sz w:val="21"/>
                <w:highlight w:val="none"/>
              </w:rPr>
            </w:pPr>
          </w:p>
          <w:p w14:paraId="4208D779">
            <w:pPr>
              <w:autoSpaceDE w:val="0"/>
              <w:autoSpaceDN w:val="0"/>
              <w:spacing w:line="265" w:lineRule="auto"/>
              <w:rPr>
                <w:rFonts w:ascii="Arial"/>
                <w:sz w:val="21"/>
                <w:highlight w:val="none"/>
              </w:rPr>
            </w:pPr>
          </w:p>
          <w:p w14:paraId="4C997AEB">
            <w:pPr>
              <w:autoSpaceDE w:val="0"/>
              <w:autoSpaceDN w:val="0"/>
              <w:spacing w:line="265" w:lineRule="auto"/>
              <w:rPr>
                <w:rFonts w:ascii="Arial"/>
                <w:sz w:val="21"/>
                <w:highlight w:val="none"/>
              </w:rPr>
            </w:pPr>
          </w:p>
          <w:p w14:paraId="70E077DA">
            <w:pPr>
              <w:pStyle w:val="253"/>
              <w:autoSpaceDE w:val="0"/>
              <w:autoSpaceDN w:val="0"/>
              <w:spacing w:before="52" w:line="215" w:lineRule="exact"/>
              <w:ind w:left="522"/>
              <w:rPr>
                <w:sz w:val="16"/>
                <w:szCs w:val="16"/>
                <w:highlight w:val="none"/>
              </w:rPr>
            </w:pPr>
            <w:r>
              <w:rPr>
                <w:spacing w:val="-6"/>
                <w:position w:val="1"/>
                <w:sz w:val="16"/>
                <w:szCs w:val="16"/>
                <w:highlight w:val="none"/>
              </w:rPr>
              <w:t>10</w:t>
            </w:r>
          </w:p>
        </w:tc>
        <w:tc>
          <w:tcPr>
            <w:tcW w:w="1916" w:type="dxa"/>
            <w:vAlign w:val="top"/>
          </w:tcPr>
          <w:p w14:paraId="1FC7398A">
            <w:pPr>
              <w:autoSpaceDE w:val="0"/>
              <w:autoSpaceDN w:val="0"/>
              <w:spacing w:line="264" w:lineRule="auto"/>
              <w:rPr>
                <w:rFonts w:ascii="Arial"/>
                <w:sz w:val="21"/>
                <w:highlight w:val="none"/>
              </w:rPr>
            </w:pPr>
          </w:p>
          <w:p w14:paraId="2F89907D">
            <w:pPr>
              <w:autoSpaceDE w:val="0"/>
              <w:autoSpaceDN w:val="0"/>
              <w:spacing w:line="264" w:lineRule="auto"/>
              <w:rPr>
                <w:rFonts w:ascii="Arial"/>
                <w:sz w:val="21"/>
                <w:highlight w:val="none"/>
              </w:rPr>
            </w:pPr>
          </w:p>
          <w:p w14:paraId="6EC54DE2">
            <w:pPr>
              <w:autoSpaceDE w:val="0"/>
              <w:autoSpaceDN w:val="0"/>
              <w:spacing w:line="264" w:lineRule="auto"/>
              <w:rPr>
                <w:rFonts w:ascii="Arial"/>
                <w:sz w:val="21"/>
                <w:highlight w:val="none"/>
              </w:rPr>
            </w:pPr>
          </w:p>
          <w:p w14:paraId="1DB6FE28">
            <w:pPr>
              <w:autoSpaceDE w:val="0"/>
              <w:autoSpaceDN w:val="0"/>
              <w:spacing w:line="264" w:lineRule="auto"/>
              <w:rPr>
                <w:rFonts w:ascii="Arial"/>
                <w:sz w:val="21"/>
                <w:highlight w:val="none"/>
              </w:rPr>
            </w:pPr>
          </w:p>
          <w:p w14:paraId="7F7B4D2D">
            <w:pPr>
              <w:autoSpaceDE w:val="0"/>
              <w:autoSpaceDN w:val="0"/>
              <w:spacing w:line="265" w:lineRule="auto"/>
              <w:rPr>
                <w:rFonts w:ascii="Arial"/>
                <w:sz w:val="21"/>
                <w:highlight w:val="none"/>
              </w:rPr>
            </w:pPr>
          </w:p>
          <w:p w14:paraId="36486DAB">
            <w:pPr>
              <w:pStyle w:val="253"/>
              <w:autoSpaceDE w:val="0"/>
              <w:autoSpaceDN w:val="0"/>
              <w:spacing w:before="52" w:line="229" w:lineRule="auto"/>
              <w:ind w:left="366"/>
              <w:rPr>
                <w:sz w:val="16"/>
                <w:szCs w:val="16"/>
                <w:highlight w:val="none"/>
              </w:rPr>
            </w:pPr>
            <w:r>
              <w:rPr>
                <w:spacing w:val="7"/>
                <w:sz w:val="16"/>
                <w:szCs w:val="16"/>
                <w:highlight w:val="none"/>
              </w:rPr>
              <w:t>清五福捧寿发簪</w:t>
            </w:r>
          </w:p>
        </w:tc>
        <w:tc>
          <w:tcPr>
            <w:tcW w:w="3096" w:type="dxa"/>
            <w:vAlign w:val="top"/>
          </w:tcPr>
          <w:p w14:paraId="510F0D69">
            <w:pPr>
              <w:autoSpaceDE w:val="0"/>
              <w:autoSpaceDN w:val="0"/>
              <w:spacing w:line="342" w:lineRule="auto"/>
              <w:rPr>
                <w:rFonts w:ascii="Arial"/>
                <w:sz w:val="21"/>
                <w:highlight w:val="none"/>
              </w:rPr>
            </w:pPr>
          </w:p>
          <w:p w14:paraId="6AB37BE6">
            <w:pPr>
              <w:autoSpaceDE w:val="0"/>
              <w:autoSpaceDN w:val="0"/>
              <w:spacing w:line="2319" w:lineRule="exact"/>
              <w:ind w:firstLine="308"/>
              <w:rPr>
                <w:highlight w:val="none"/>
              </w:rPr>
            </w:pPr>
            <w:r>
              <w:rPr>
                <w:position w:val="-46"/>
                <w:highlight w:val="none"/>
              </w:rPr>
              <w:drawing>
                <wp:inline distT="0" distB="0" distL="0" distR="0">
                  <wp:extent cx="1072515" cy="1471930"/>
                  <wp:effectExtent l="0" t="0" r="13335" b="1397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99"/>
                          <a:stretch>
                            <a:fillRect/>
                          </a:stretch>
                        </pic:blipFill>
                        <pic:spPr>
                          <a:xfrm>
                            <a:off x="0" y="0"/>
                            <a:ext cx="1072896" cy="1472184"/>
                          </a:xfrm>
                          <a:prstGeom prst="rect">
                            <a:avLst/>
                          </a:prstGeom>
                        </pic:spPr>
                      </pic:pic>
                    </a:graphicData>
                  </a:graphic>
                </wp:inline>
              </w:drawing>
            </w:r>
          </w:p>
        </w:tc>
        <w:tc>
          <w:tcPr>
            <w:tcW w:w="2427" w:type="dxa"/>
            <w:vAlign w:val="top"/>
          </w:tcPr>
          <w:p w14:paraId="572BABCC">
            <w:pPr>
              <w:autoSpaceDE w:val="0"/>
              <w:autoSpaceDN w:val="0"/>
              <w:spacing w:line="351" w:lineRule="auto"/>
              <w:rPr>
                <w:rFonts w:ascii="Arial"/>
                <w:sz w:val="21"/>
                <w:highlight w:val="none"/>
              </w:rPr>
            </w:pPr>
          </w:p>
          <w:p w14:paraId="2E1F8409">
            <w:pPr>
              <w:autoSpaceDE w:val="0"/>
              <w:autoSpaceDN w:val="0"/>
              <w:spacing w:line="352" w:lineRule="auto"/>
              <w:rPr>
                <w:rFonts w:ascii="Arial"/>
                <w:sz w:val="21"/>
                <w:highlight w:val="none"/>
              </w:rPr>
            </w:pPr>
          </w:p>
          <w:p w14:paraId="35F0D8EC">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7D33306C">
            <w:pPr>
              <w:pStyle w:val="253"/>
              <w:autoSpaceDE w:val="0"/>
              <w:autoSpaceDN w:val="0"/>
              <w:spacing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735CC3DC">
            <w:pPr>
              <w:pStyle w:val="253"/>
              <w:autoSpaceDE w:val="0"/>
              <w:autoSpaceDN w:val="0"/>
              <w:spacing w:line="238" w:lineRule="auto"/>
              <w:ind w:left="33" w:right="181" w:hanging="3"/>
              <w:rPr>
                <w:sz w:val="16"/>
                <w:szCs w:val="16"/>
                <w:highlight w:val="none"/>
              </w:rPr>
            </w:pPr>
            <w:r>
              <w:rPr>
                <w:spacing w:val="1"/>
                <w:sz w:val="16"/>
                <w:szCs w:val="16"/>
                <w:highlight w:val="none"/>
              </w:rPr>
              <w:t>合，难度大）</w:t>
            </w:r>
            <w:r>
              <w:rPr>
                <w:spacing w:val="-34"/>
                <w:sz w:val="16"/>
                <w:szCs w:val="16"/>
                <w:highlight w:val="none"/>
              </w:rPr>
              <w:t xml:space="preserve"> </w:t>
            </w:r>
            <w:r>
              <w:rPr>
                <w:spacing w:val="1"/>
                <w:sz w:val="16"/>
                <w:szCs w:val="16"/>
                <w:highlight w:val="none"/>
              </w:rPr>
              <w:t>。彩绘工艺</w:t>
            </w:r>
            <w:r>
              <w:rPr>
                <w:spacing w:val="-47"/>
                <w:sz w:val="16"/>
                <w:szCs w:val="16"/>
                <w:highlight w:val="none"/>
              </w:rPr>
              <w:t xml:space="preserve"> </w:t>
            </w:r>
            <w:r>
              <w:rPr>
                <w:spacing w:val="1"/>
                <w:sz w:val="16"/>
                <w:szCs w:val="16"/>
                <w:highlight w:val="none"/>
              </w:rPr>
              <w:t>。</w:t>
            </w:r>
            <w:r>
              <w:rPr>
                <w:spacing w:val="-48"/>
                <w:sz w:val="16"/>
                <w:szCs w:val="16"/>
                <w:highlight w:val="none"/>
              </w:rPr>
              <w:t xml:space="preserve"> </w:t>
            </w:r>
            <w:r>
              <w:rPr>
                <w:spacing w:val="1"/>
                <w:sz w:val="16"/>
                <w:szCs w:val="16"/>
                <w:highlight w:val="none"/>
              </w:rPr>
              <w:t>已</w:t>
            </w:r>
            <w:r>
              <w:rPr>
                <w:spacing w:val="8"/>
                <w:sz w:val="16"/>
                <w:szCs w:val="16"/>
                <w:highlight w:val="none"/>
              </w:rPr>
              <w:t>到达精准还原历史作品。</w:t>
            </w:r>
          </w:p>
          <w:p w14:paraId="1B5174C8">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758C9481">
            <w:pPr>
              <w:autoSpaceDE w:val="0"/>
              <w:autoSpaceDN w:val="0"/>
              <w:spacing w:line="264" w:lineRule="auto"/>
              <w:rPr>
                <w:rFonts w:ascii="Arial"/>
                <w:sz w:val="21"/>
                <w:highlight w:val="none"/>
              </w:rPr>
            </w:pPr>
          </w:p>
          <w:p w14:paraId="1F6F11CC">
            <w:pPr>
              <w:autoSpaceDE w:val="0"/>
              <w:autoSpaceDN w:val="0"/>
              <w:spacing w:line="264" w:lineRule="auto"/>
              <w:rPr>
                <w:rFonts w:ascii="Arial"/>
                <w:sz w:val="21"/>
                <w:highlight w:val="none"/>
              </w:rPr>
            </w:pPr>
          </w:p>
          <w:p w14:paraId="3EB695FE">
            <w:pPr>
              <w:autoSpaceDE w:val="0"/>
              <w:autoSpaceDN w:val="0"/>
              <w:spacing w:line="264" w:lineRule="auto"/>
              <w:rPr>
                <w:rFonts w:ascii="Arial"/>
                <w:sz w:val="21"/>
                <w:highlight w:val="none"/>
              </w:rPr>
            </w:pPr>
          </w:p>
          <w:p w14:paraId="3937BA9C">
            <w:pPr>
              <w:autoSpaceDE w:val="0"/>
              <w:autoSpaceDN w:val="0"/>
              <w:spacing w:line="264" w:lineRule="auto"/>
              <w:rPr>
                <w:rFonts w:ascii="Arial"/>
                <w:sz w:val="21"/>
                <w:highlight w:val="none"/>
              </w:rPr>
            </w:pPr>
          </w:p>
          <w:p w14:paraId="5E973507">
            <w:pPr>
              <w:autoSpaceDE w:val="0"/>
              <w:autoSpaceDN w:val="0"/>
              <w:spacing w:line="265" w:lineRule="auto"/>
              <w:rPr>
                <w:rFonts w:ascii="Arial"/>
                <w:sz w:val="21"/>
                <w:highlight w:val="none"/>
              </w:rPr>
            </w:pPr>
          </w:p>
          <w:p w14:paraId="75B0FD9D">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01B86395">
            <w:pPr>
              <w:autoSpaceDE w:val="0"/>
              <w:autoSpaceDN w:val="0"/>
              <w:spacing w:line="264" w:lineRule="auto"/>
              <w:rPr>
                <w:rFonts w:ascii="Arial"/>
                <w:sz w:val="21"/>
                <w:highlight w:val="none"/>
              </w:rPr>
            </w:pPr>
          </w:p>
          <w:p w14:paraId="1DDBD3FD">
            <w:pPr>
              <w:autoSpaceDE w:val="0"/>
              <w:autoSpaceDN w:val="0"/>
              <w:spacing w:line="264" w:lineRule="auto"/>
              <w:rPr>
                <w:rFonts w:ascii="Arial"/>
                <w:sz w:val="21"/>
                <w:highlight w:val="none"/>
              </w:rPr>
            </w:pPr>
          </w:p>
          <w:p w14:paraId="7B1F1007">
            <w:pPr>
              <w:autoSpaceDE w:val="0"/>
              <w:autoSpaceDN w:val="0"/>
              <w:spacing w:line="264" w:lineRule="auto"/>
              <w:rPr>
                <w:rFonts w:ascii="Arial"/>
                <w:sz w:val="21"/>
                <w:highlight w:val="none"/>
              </w:rPr>
            </w:pPr>
          </w:p>
          <w:p w14:paraId="2C41F08C">
            <w:pPr>
              <w:autoSpaceDE w:val="0"/>
              <w:autoSpaceDN w:val="0"/>
              <w:spacing w:line="265" w:lineRule="auto"/>
              <w:rPr>
                <w:rFonts w:ascii="Arial"/>
                <w:sz w:val="21"/>
                <w:highlight w:val="none"/>
              </w:rPr>
            </w:pPr>
          </w:p>
          <w:p w14:paraId="672DF4FE">
            <w:pPr>
              <w:autoSpaceDE w:val="0"/>
              <w:autoSpaceDN w:val="0"/>
              <w:spacing w:line="265" w:lineRule="auto"/>
              <w:rPr>
                <w:rFonts w:ascii="Arial"/>
                <w:sz w:val="21"/>
                <w:highlight w:val="none"/>
              </w:rPr>
            </w:pPr>
          </w:p>
          <w:p w14:paraId="3EBC40F6">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689FD997">
            <w:pPr>
              <w:autoSpaceDE w:val="0"/>
              <w:autoSpaceDN w:val="0"/>
              <w:rPr>
                <w:rFonts w:ascii="Arial"/>
                <w:sz w:val="21"/>
                <w:highlight w:val="none"/>
              </w:rPr>
            </w:pPr>
          </w:p>
        </w:tc>
        <w:tc>
          <w:tcPr>
            <w:tcW w:w="1458" w:type="dxa"/>
            <w:vAlign w:val="top"/>
          </w:tcPr>
          <w:p w14:paraId="597B5568">
            <w:pPr>
              <w:autoSpaceDE w:val="0"/>
              <w:autoSpaceDN w:val="0"/>
              <w:rPr>
                <w:rFonts w:ascii="Arial"/>
                <w:sz w:val="21"/>
                <w:highlight w:val="none"/>
              </w:rPr>
            </w:pPr>
          </w:p>
        </w:tc>
        <w:tc>
          <w:tcPr>
            <w:tcW w:w="1464" w:type="dxa"/>
            <w:vAlign w:val="top"/>
          </w:tcPr>
          <w:p w14:paraId="78F69C9E">
            <w:pPr>
              <w:autoSpaceDE w:val="0"/>
              <w:autoSpaceDN w:val="0"/>
              <w:rPr>
                <w:rFonts w:ascii="Arial"/>
                <w:sz w:val="21"/>
                <w:highlight w:val="none"/>
              </w:rPr>
            </w:pPr>
          </w:p>
        </w:tc>
      </w:tr>
    </w:tbl>
    <w:p w14:paraId="0073B0DA">
      <w:pPr>
        <w:rPr>
          <w:rFonts w:ascii="Arial"/>
          <w:sz w:val="21"/>
          <w:highlight w:val="none"/>
        </w:rPr>
      </w:pPr>
    </w:p>
    <w:p w14:paraId="6F6CE78C">
      <w:pPr>
        <w:rPr>
          <w:rFonts w:ascii="Arial" w:hAnsi="Arial" w:eastAsia="Arial" w:cs="Arial"/>
          <w:sz w:val="21"/>
          <w:szCs w:val="21"/>
          <w:highlight w:val="none"/>
        </w:rPr>
        <w:sectPr>
          <w:pgSz w:w="16837" w:h="11905"/>
          <w:pgMar w:top="400" w:right="1172" w:bottom="0" w:left="1017" w:header="0" w:footer="0" w:gutter="0"/>
          <w:cols w:space="720" w:num="1"/>
        </w:sectPr>
      </w:pPr>
    </w:p>
    <w:p w14:paraId="7C137D6D">
      <w:pPr>
        <w:spacing w:line="312" w:lineRule="auto"/>
        <w:rPr>
          <w:rFonts w:ascii="Arial"/>
          <w:sz w:val="21"/>
          <w:highlight w:val="none"/>
        </w:rPr>
      </w:pPr>
    </w:p>
    <w:p w14:paraId="5DE2F564">
      <w:pPr>
        <w:spacing w:line="313" w:lineRule="auto"/>
        <w:rPr>
          <w:rFonts w:ascii="Arial"/>
          <w:sz w:val="21"/>
          <w:highlight w:val="none"/>
        </w:rPr>
      </w:pPr>
    </w:p>
    <w:p w14:paraId="2BC3AD1D">
      <w:pPr>
        <w:spacing w:line="313" w:lineRule="auto"/>
        <w:rPr>
          <w:rFonts w:ascii="Arial"/>
          <w:sz w:val="21"/>
          <w:highlight w:val="none"/>
        </w:rPr>
      </w:pPr>
    </w:p>
    <w:p w14:paraId="74BC7783">
      <w:pPr>
        <w:pStyle w:val="17"/>
        <w:spacing w:before="72" w:line="223" w:lineRule="auto"/>
        <w:ind w:left="6538"/>
        <w:outlineLvl w:val="0"/>
        <w:rPr>
          <w:sz w:val="22"/>
          <w:szCs w:val="22"/>
          <w:highlight w:val="none"/>
        </w:rPr>
      </w:pPr>
      <w:r>
        <w:rPr>
          <w:b/>
          <w:bCs/>
          <w:spacing w:val="1"/>
          <w:sz w:val="22"/>
          <w:szCs w:val="22"/>
          <w:highlight w:val="none"/>
        </w:rPr>
        <w:t>仿真艺术品清单</w:t>
      </w:r>
    </w:p>
    <w:p w14:paraId="2B06E162">
      <w:pPr>
        <w:spacing w:line="452" w:lineRule="auto"/>
        <w:rPr>
          <w:rFonts w:ascii="Arial"/>
          <w:sz w:val="21"/>
          <w:highlight w:val="none"/>
        </w:rPr>
      </w:pPr>
    </w:p>
    <w:p w14:paraId="3428BB34">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73B37628">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6BC2E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176" w:type="dxa"/>
            <w:vMerge w:val="restart"/>
            <w:tcBorders>
              <w:bottom w:val="nil"/>
            </w:tcBorders>
            <w:vAlign w:val="top"/>
          </w:tcPr>
          <w:p w14:paraId="02D163FE">
            <w:pPr>
              <w:autoSpaceDE w:val="0"/>
              <w:autoSpaceDN w:val="0"/>
              <w:spacing w:line="358" w:lineRule="auto"/>
              <w:rPr>
                <w:rFonts w:ascii="Arial"/>
                <w:sz w:val="21"/>
                <w:highlight w:val="none"/>
              </w:rPr>
            </w:pPr>
          </w:p>
          <w:p w14:paraId="70E754ED">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31CC7DE2">
            <w:pPr>
              <w:autoSpaceDE w:val="0"/>
              <w:autoSpaceDN w:val="0"/>
              <w:spacing w:line="358" w:lineRule="auto"/>
              <w:rPr>
                <w:rFonts w:ascii="Arial"/>
                <w:sz w:val="21"/>
                <w:highlight w:val="none"/>
              </w:rPr>
            </w:pPr>
          </w:p>
          <w:p w14:paraId="7FAFA545">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743B4DF0">
            <w:pPr>
              <w:autoSpaceDE w:val="0"/>
              <w:autoSpaceDN w:val="0"/>
              <w:spacing w:line="358" w:lineRule="auto"/>
              <w:rPr>
                <w:rFonts w:ascii="Arial"/>
                <w:sz w:val="21"/>
                <w:highlight w:val="none"/>
              </w:rPr>
            </w:pPr>
          </w:p>
          <w:p w14:paraId="4155FE22">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F084004">
            <w:pPr>
              <w:autoSpaceDE w:val="0"/>
              <w:autoSpaceDN w:val="0"/>
              <w:spacing w:line="358" w:lineRule="auto"/>
              <w:rPr>
                <w:rFonts w:ascii="Arial"/>
                <w:sz w:val="21"/>
                <w:highlight w:val="none"/>
              </w:rPr>
            </w:pPr>
          </w:p>
          <w:p w14:paraId="3823ECF4">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0FF9D4DD">
            <w:pPr>
              <w:autoSpaceDE w:val="0"/>
              <w:autoSpaceDN w:val="0"/>
              <w:spacing w:line="358" w:lineRule="auto"/>
              <w:rPr>
                <w:rFonts w:ascii="Arial"/>
                <w:sz w:val="21"/>
                <w:highlight w:val="none"/>
              </w:rPr>
            </w:pPr>
          </w:p>
          <w:p w14:paraId="74ADC2AD">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27CD5FEA">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F6BCA55">
            <w:pPr>
              <w:autoSpaceDE w:val="0"/>
              <w:autoSpaceDN w:val="0"/>
              <w:spacing w:line="358" w:lineRule="auto"/>
              <w:rPr>
                <w:rFonts w:ascii="Arial"/>
                <w:sz w:val="21"/>
                <w:highlight w:val="none"/>
              </w:rPr>
            </w:pPr>
          </w:p>
          <w:p w14:paraId="5AAF8689">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2C710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176" w:type="dxa"/>
            <w:vMerge w:val="continue"/>
            <w:tcBorders>
              <w:top w:val="nil"/>
            </w:tcBorders>
            <w:vAlign w:val="top"/>
          </w:tcPr>
          <w:p w14:paraId="707188A3">
            <w:pPr>
              <w:autoSpaceDE w:val="0"/>
              <w:autoSpaceDN w:val="0"/>
              <w:rPr>
                <w:rFonts w:ascii="Arial"/>
                <w:sz w:val="21"/>
                <w:highlight w:val="none"/>
              </w:rPr>
            </w:pPr>
          </w:p>
        </w:tc>
        <w:tc>
          <w:tcPr>
            <w:tcW w:w="1916" w:type="dxa"/>
            <w:vMerge w:val="continue"/>
            <w:tcBorders>
              <w:top w:val="nil"/>
            </w:tcBorders>
            <w:vAlign w:val="top"/>
          </w:tcPr>
          <w:p w14:paraId="1527CEC2">
            <w:pPr>
              <w:autoSpaceDE w:val="0"/>
              <w:autoSpaceDN w:val="0"/>
              <w:rPr>
                <w:rFonts w:ascii="Arial"/>
                <w:sz w:val="21"/>
                <w:highlight w:val="none"/>
              </w:rPr>
            </w:pPr>
          </w:p>
        </w:tc>
        <w:tc>
          <w:tcPr>
            <w:tcW w:w="3096" w:type="dxa"/>
            <w:vMerge w:val="continue"/>
            <w:tcBorders>
              <w:top w:val="nil"/>
            </w:tcBorders>
            <w:vAlign w:val="top"/>
          </w:tcPr>
          <w:p w14:paraId="261FA7A1">
            <w:pPr>
              <w:autoSpaceDE w:val="0"/>
              <w:autoSpaceDN w:val="0"/>
              <w:rPr>
                <w:rFonts w:ascii="Arial"/>
                <w:sz w:val="21"/>
                <w:highlight w:val="none"/>
              </w:rPr>
            </w:pPr>
          </w:p>
        </w:tc>
        <w:tc>
          <w:tcPr>
            <w:tcW w:w="2427" w:type="dxa"/>
            <w:vMerge w:val="continue"/>
            <w:tcBorders>
              <w:top w:val="nil"/>
            </w:tcBorders>
            <w:vAlign w:val="top"/>
          </w:tcPr>
          <w:p w14:paraId="184ED964">
            <w:pPr>
              <w:autoSpaceDE w:val="0"/>
              <w:autoSpaceDN w:val="0"/>
              <w:rPr>
                <w:rFonts w:ascii="Arial"/>
                <w:sz w:val="21"/>
                <w:highlight w:val="none"/>
              </w:rPr>
            </w:pPr>
          </w:p>
        </w:tc>
        <w:tc>
          <w:tcPr>
            <w:tcW w:w="756" w:type="dxa"/>
            <w:vMerge w:val="continue"/>
            <w:tcBorders>
              <w:top w:val="nil"/>
            </w:tcBorders>
            <w:vAlign w:val="top"/>
          </w:tcPr>
          <w:p w14:paraId="38A754EB">
            <w:pPr>
              <w:autoSpaceDE w:val="0"/>
              <w:autoSpaceDN w:val="0"/>
              <w:rPr>
                <w:rFonts w:ascii="Arial"/>
                <w:sz w:val="21"/>
                <w:highlight w:val="none"/>
              </w:rPr>
            </w:pPr>
          </w:p>
        </w:tc>
        <w:tc>
          <w:tcPr>
            <w:tcW w:w="991" w:type="dxa"/>
            <w:vAlign w:val="top"/>
          </w:tcPr>
          <w:p w14:paraId="09F23570">
            <w:pPr>
              <w:pStyle w:val="253"/>
              <w:autoSpaceDE w:val="0"/>
              <w:autoSpaceDN w:val="0"/>
              <w:spacing w:before="163" w:line="229" w:lineRule="auto"/>
              <w:ind w:left="334"/>
              <w:rPr>
                <w:sz w:val="16"/>
                <w:szCs w:val="16"/>
                <w:highlight w:val="none"/>
              </w:rPr>
            </w:pPr>
            <w:r>
              <w:rPr>
                <w:b/>
                <w:bCs/>
                <w:spacing w:val="3"/>
                <w:sz w:val="16"/>
                <w:szCs w:val="16"/>
                <w:highlight w:val="none"/>
              </w:rPr>
              <w:t>数量</w:t>
            </w:r>
          </w:p>
        </w:tc>
        <w:tc>
          <w:tcPr>
            <w:tcW w:w="1353" w:type="dxa"/>
            <w:vAlign w:val="top"/>
          </w:tcPr>
          <w:p w14:paraId="39B2FD85">
            <w:pPr>
              <w:pStyle w:val="253"/>
              <w:autoSpaceDE w:val="0"/>
              <w:autoSpaceDN w:val="0"/>
              <w:spacing w:before="163" w:line="227" w:lineRule="auto"/>
              <w:ind w:left="515"/>
              <w:rPr>
                <w:sz w:val="16"/>
                <w:szCs w:val="16"/>
                <w:highlight w:val="none"/>
              </w:rPr>
            </w:pPr>
            <w:r>
              <w:rPr>
                <w:b/>
                <w:bCs/>
                <w:spacing w:val="3"/>
                <w:sz w:val="16"/>
                <w:szCs w:val="16"/>
                <w:highlight w:val="none"/>
              </w:rPr>
              <w:t>单价</w:t>
            </w:r>
          </w:p>
        </w:tc>
        <w:tc>
          <w:tcPr>
            <w:tcW w:w="1458" w:type="dxa"/>
            <w:vAlign w:val="top"/>
          </w:tcPr>
          <w:p w14:paraId="676ED611">
            <w:pPr>
              <w:pStyle w:val="253"/>
              <w:autoSpaceDE w:val="0"/>
              <w:autoSpaceDN w:val="0"/>
              <w:spacing w:before="163"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1EFEE9B6">
            <w:pPr>
              <w:autoSpaceDE w:val="0"/>
              <w:autoSpaceDN w:val="0"/>
              <w:rPr>
                <w:rFonts w:ascii="Arial"/>
                <w:sz w:val="21"/>
                <w:highlight w:val="none"/>
              </w:rPr>
            </w:pPr>
          </w:p>
        </w:tc>
      </w:tr>
      <w:tr w14:paraId="62D96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1176" w:type="dxa"/>
            <w:vMerge w:val="restart"/>
            <w:tcBorders>
              <w:bottom w:val="nil"/>
            </w:tcBorders>
            <w:vAlign w:val="top"/>
          </w:tcPr>
          <w:p w14:paraId="104AAD3E">
            <w:pPr>
              <w:autoSpaceDE w:val="0"/>
              <w:autoSpaceDN w:val="0"/>
              <w:spacing w:line="263" w:lineRule="auto"/>
              <w:rPr>
                <w:rFonts w:ascii="Arial"/>
                <w:sz w:val="21"/>
                <w:highlight w:val="none"/>
              </w:rPr>
            </w:pPr>
          </w:p>
          <w:p w14:paraId="33486113">
            <w:pPr>
              <w:autoSpaceDE w:val="0"/>
              <w:autoSpaceDN w:val="0"/>
              <w:spacing w:line="264" w:lineRule="auto"/>
              <w:rPr>
                <w:rFonts w:ascii="Arial"/>
                <w:sz w:val="21"/>
                <w:highlight w:val="none"/>
              </w:rPr>
            </w:pPr>
          </w:p>
          <w:p w14:paraId="774A96F5">
            <w:pPr>
              <w:autoSpaceDE w:val="0"/>
              <w:autoSpaceDN w:val="0"/>
              <w:spacing w:line="264" w:lineRule="auto"/>
              <w:rPr>
                <w:rFonts w:ascii="Arial"/>
                <w:sz w:val="21"/>
                <w:highlight w:val="none"/>
              </w:rPr>
            </w:pPr>
          </w:p>
          <w:p w14:paraId="3BC850B4">
            <w:pPr>
              <w:autoSpaceDE w:val="0"/>
              <w:autoSpaceDN w:val="0"/>
              <w:spacing w:line="264" w:lineRule="auto"/>
              <w:rPr>
                <w:rFonts w:ascii="Arial"/>
                <w:sz w:val="21"/>
                <w:highlight w:val="none"/>
              </w:rPr>
            </w:pPr>
          </w:p>
          <w:p w14:paraId="5A9A1D2A">
            <w:pPr>
              <w:autoSpaceDE w:val="0"/>
              <w:autoSpaceDN w:val="0"/>
              <w:spacing w:line="264" w:lineRule="auto"/>
              <w:rPr>
                <w:rFonts w:ascii="Arial"/>
                <w:sz w:val="21"/>
                <w:highlight w:val="none"/>
              </w:rPr>
            </w:pPr>
          </w:p>
          <w:p w14:paraId="125D4363">
            <w:pPr>
              <w:pStyle w:val="253"/>
              <w:autoSpaceDE w:val="0"/>
              <w:autoSpaceDN w:val="0"/>
              <w:spacing w:before="52" w:line="217" w:lineRule="exact"/>
              <w:ind w:left="522"/>
              <w:rPr>
                <w:sz w:val="16"/>
                <w:szCs w:val="16"/>
                <w:highlight w:val="none"/>
              </w:rPr>
            </w:pPr>
            <w:r>
              <w:rPr>
                <w:spacing w:val="-6"/>
                <w:position w:val="1"/>
                <w:sz w:val="16"/>
                <w:szCs w:val="16"/>
                <w:highlight w:val="none"/>
              </w:rPr>
              <w:t>11</w:t>
            </w:r>
          </w:p>
        </w:tc>
        <w:tc>
          <w:tcPr>
            <w:tcW w:w="1916" w:type="dxa"/>
            <w:vMerge w:val="restart"/>
            <w:tcBorders>
              <w:bottom w:val="nil"/>
            </w:tcBorders>
            <w:vAlign w:val="top"/>
          </w:tcPr>
          <w:p w14:paraId="5F1B61D2">
            <w:pPr>
              <w:autoSpaceDE w:val="0"/>
              <w:autoSpaceDN w:val="0"/>
              <w:spacing w:line="263" w:lineRule="auto"/>
              <w:rPr>
                <w:rFonts w:ascii="Arial"/>
                <w:sz w:val="21"/>
                <w:highlight w:val="none"/>
              </w:rPr>
            </w:pPr>
          </w:p>
          <w:p w14:paraId="234D602F">
            <w:pPr>
              <w:autoSpaceDE w:val="0"/>
              <w:autoSpaceDN w:val="0"/>
              <w:spacing w:line="264" w:lineRule="auto"/>
              <w:rPr>
                <w:rFonts w:ascii="Arial"/>
                <w:sz w:val="21"/>
                <w:highlight w:val="none"/>
              </w:rPr>
            </w:pPr>
          </w:p>
          <w:p w14:paraId="185E73E3">
            <w:pPr>
              <w:autoSpaceDE w:val="0"/>
              <w:autoSpaceDN w:val="0"/>
              <w:spacing w:line="264" w:lineRule="auto"/>
              <w:rPr>
                <w:rFonts w:ascii="Arial"/>
                <w:sz w:val="21"/>
                <w:highlight w:val="none"/>
              </w:rPr>
            </w:pPr>
          </w:p>
          <w:p w14:paraId="02254EB9">
            <w:pPr>
              <w:autoSpaceDE w:val="0"/>
              <w:autoSpaceDN w:val="0"/>
              <w:spacing w:line="264" w:lineRule="auto"/>
              <w:rPr>
                <w:rFonts w:ascii="Arial"/>
                <w:sz w:val="21"/>
                <w:highlight w:val="none"/>
              </w:rPr>
            </w:pPr>
          </w:p>
          <w:p w14:paraId="192A6EFD">
            <w:pPr>
              <w:autoSpaceDE w:val="0"/>
              <w:autoSpaceDN w:val="0"/>
              <w:spacing w:line="264" w:lineRule="auto"/>
              <w:rPr>
                <w:rFonts w:ascii="Arial"/>
                <w:sz w:val="21"/>
                <w:highlight w:val="none"/>
              </w:rPr>
            </w:pPr>
          </w:p>
          <w:p w14:paraId="45651C36">
            <w:pPr>
              <w:pStyle w:val="253"/>
              <w:autoSpaceDE w:val="0"/>
              <w:autoSpaceDN w:val="0"/>
              <w:spacing w:before="52" w:line="229" w:lineRule="auto"/>
              <w:ind w:left="195"/>
              <w:rPr>
                <w:sz w:val="16"/>
                <w:szCs w:val="16"/>
                <w:highlight w:val="none"/>
              </w:rPr>
            </w:pPr>
            <w:r>
              <w:rPr>
                <w:spacing w:val="7"/>
                <w:sz w:val="16"/>
                <w:szCs w:val="16"/>
                <w:highlight w:val="none"/>
              </w:rPr>
              <w:t>清乾隆黄金云海编钟</w:t>
            </w:r>
          </w:p>
        </w:tc>
        <w:tc>
          <w:tcPr>
            <w:tcW w:w="3096" w:type="dxa"/>
            <w:vMerge w:val="restart"/>
            <w:tcBorders>
              <w:bottom w:val="nil"/>
            </w:tcBorders>
            <w:vAlign w:val="top"/>
          </w:tcPr>
          <w:p w14:paraId="7B0AB955">
            <w:pPr>
              <w:autoSpaceDE w:val="0"/>
              <w:autoSpaceDN w:val="0"/>
              <w:spacing w:line="252" w:lineRule="auto"/>
              <w:rPr>
                <w:rFonts w:ascii="Arial"/>
                <w:sz w:val="21"/>
                <w:highlight w:val="none"/>
              </w:rPr>
            </w:pPr>
          </w:p>
          <w:p w14:paraId="3410B4F3">
            <w:pPr>
              <w:autoSpaceDE w:val="0"/>
              <w:autoSpaceDN w:val="0"/>
              <w:spacing w:line="2203" w:lineRule="exact"/>
              <w:ind w:firstLine="209"/>
              <w:rPr>
                <w:highlight w:val="none"/>
              </w:rPr>
            </w:pPr>
            <w:r>
              <w:rPr>
                <w:position w:val="-44"/>
                <w:highlight w:val="none"/>
              </w:rPr>
              <w:drawing>
                <wp:inline distT="0" distB="0" distL="0" distR="0">
                  <wp:extent cx="1761490" cy="1398905"/>
                  <wp:effectExtent l="0" t="0" r="10160" b="1079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00"/>
                          <a:stretch>
                            <a:fillRect/>
                          </a:stretch>
                        </pic:blipFill>
                        <pic:spPr>
                          <a:xfrm>
                            <a:off x="0" y="0"/>
                            <a:ext cx="1761744" cy="1399032"/>
                          </a:xfrm>
                          <a:prstGeom prst="rect">
                            <a:avLst/>
                          </a:prstGeom>
                        </pic:spPr>
                      </pic:pic>
                    </a:graphicData>
                  </a:graphic>
                </wp:inline>
              </w:drawing>
            </w:r>
          </w:p>
        </w:tc>
        <w:tc>
          <w:tcPr>
            <w:tcW w:w="2427" w:type="dxa"/>
            <w:tcBorders>
              <w:bottom w:val="nil"/>
            </w:tcBorders>
            <w:vAlign w:val="top"/>
          </w:tcPr>
          <w:p w14:paraId="0EC50ACA">
            <w:pPr>
              <w:pStyle w:val="253"/>
              <w:autoSpaceDE w:val="0"/>
              <w:autoSpaceDN w:val="0"/>
              <w:spacing w:before="24" w:line="238" w:lineRule="auto"/>
              <w:ind w:left="30" w:right="222"/>
              <w:rPr>
                <w:sz w:val="16"/>
                <w:szCs w:val="16"/>
                <w:highlight w:val="none"/>
              </w:rPr>
            </w:pPr>
            <w:r>
              <w:rPr>
                <w:spacing w:val="6"/>
                <w:sz w:val="16"/>
                <w:szCs w:val="16"/>
                <w:highlight w:val="none"/>
              </w:rPr>
              <w:t>专业厂家定制：加工难度大，</w:t>
            </w:r>
            <w:r>
              <w:rPr>
                <w:spacing w:val="4"/>
                <w:sz w:val="16"/>
                <w:szCs w:val="16"/>
                <w:highlight w:val="none"/>
              </w:rPr>
              <w:t>成功率低。</w:t>
            </w:r>
          </w:p>
          <w:p w14:paraId="54FA7BC9">
            <w:pPr>
              <w:pStyle w:val="253"/>
              <w:autoSpaceDE w:val="0"/>
              <w:autoSpaceDN w:val="0"/>
              <w:spacing w:before="1" w:line="241" w:lineRule="auto"/>
              <w:ind w:left="30" w:right="109" w:firstLine="11"/>
              <w:rPr>
                <w:sz w:val="16"/>
                <w:szCs w:val="16"/>
                <w:highlight w:val="none"/>
              </w:rPr>
            </w:pPr>
            <w:r>
              <w:rPr>
                <w:spacing w:val="7"/>
                <w:sz w:val="16"/>
                <w:szCs w:val="16"/>
                <w:highlight w:val="none"/>
              </w:rPr>
              <w:t>1、核心工艺：仿古代编钟的制</w:t>
            </w:r>
            <w:r>
              <w:rPr>
                <w:spacing w:val="6"/>
                <w:sz w:val="16"/>
                <w:szCs w:val="16"/>
                <w:highlight w:val="none"/>
              </w:rPr>
              <w:t>作遵循古法</w:t>
            </w:r>
            <w:r>
              <w:rPr>
                <w:spacing w:val="-48"/>
                <w:sz w:val="16"/>
                <w:szCs w:val="16"/>
                <w:highlight w:val="none"/>
              </w:rPr>
              <w:t xml:space="preserve"> </w:t>
            </w:r>
            <w:r>
              <w:rPr>
                <w:spacing w:val="6"/>
                <w:sz w:val="16"/>
                <w:szCs w:val="16"/>
                <w:highlight w:val="none"/>
              </w:rPr>
              <w:t>，并结合现代科技</w:t>
            </w:r>
          </w:p>
        </w:tc>
        <w:tc>
          <w:tcPr>
            <w:tcW w:w="756" w:type="dxa"/>
            <w:tcBorders>
              <w:bottom w:val="nil"/>
            </w:tcBorders>
            <w:vAlign w:val="top"/>
          </w:tcPr>
          <w:p w14:paraId="58CE2598">
            <w:pPr>
              <w:autoSpaceDE w:val="0"/>
              <w:autoSpaceDN w:val="0"/>
              <w:rPr>
                <w:rFonts w:ascii="Arial"/>
                <w:sz w:val="21"/>
                <w:highlight w:val="none"/>
              </w:rPr>
            </w:pPr>
          </w:p>
        </w:tc>
        <w:tc>
          <w:tcPr>
            <w:tcW w:w="991" w:type="dxa"/>
            <w:tcBorders>
              <w:bottom w:val="nil"/>
            </w:tcBorders>
            <w:vAlign w:val="top"/>
          </w:tcPr>
          <w:p w14:paraId="5486F82B">
            <w:pPr>
              <w:autoSpaceDE w:val="0"/>
              <w:autoSpaceDN w:val="0"/>
              <w:rPr>
                <w:rFonts w:ascii="Arial"/>
                <w:sz w:val="21"/>
                <w:highlight w:val="none"/>
              </w:rPr>
            </w:pPr>
          </w:p>
        </w:tc>
        <w:tc>
          <w:tcPr>
            <w:tcW w:w="1353" w:type="dxa"/>
            <w:tcBorders>
              <w:bottom w:val="nil"/>
            </w:tcBorders>
            <w:vAlign w:val="top"/>
          </w:tcPr>
          <w:p w14:paraId="19F937EF">
            <w:pPr>
              <w:autoSpaceDE w:val="0"/>
              <w:autoSpaceDN w:val="0"/>
              <w:rPr>
                <w:rFonts w:ascii="Arial"/>
                <w:sz w:val="21"/>
                <w:highlight w:val="none"/>
              </w:rPr>
            </w:pPr>
          </w:p>
        </w:tc>
        <w:tc>
          <w:tcPr>
            <w:tcW w:w="1458" w:type="dxa"/>
            <w:tcBorders>
              <w:bottom w:val="nil"/>
            </w:tcBorders>
            <w:vAlign w:val="top"/>
          </w:tcPr>
          <w:p w14:paraId="06ECA7BF">
            <w:pPr>
              <w:autoSpaceDE w:val="0"/>
              <w:autoSpaceDN w:val="0"/>
              <w:rPr>
                <w:rFonts w:ascii="Arial"/>
                <w:sz w:val="21"/>
                <w:highlight w:val="none"/>
              </w:rPr>
            </w:pPr>
          </w:p>
        </w:tc>
        <w:tc>
          <w:tcPr>
            <w:tcW w:w="1464" w:type="dxa"/>
            <w:tcBorders>
              <w:bottom w:val="nil"/>
            </w:tcBorders>
            <w:vAlign w:val="top"/>
          </w:tcPr>
          <w:p w14:paraId="4119E983">
            <w:pPr>
              <w:autoSpaceDE w:val="0"/>
              <w:autoSpaceDN w:val="0"/>
              <w:rPr>
                <w:rFonts w:ascii="Arial"/>
                <w:sz w:val="21"/>
                <w:highlight w:val="none"/>
              </w:rPr>
            </w:pPr>
          </w:p>
        </w:tc>
      </w:tr>
      <w:tr w14:paraId="55CBD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76" w:type="dxa"/>
            <w:vMerge w:val="continue"/>
            <w:tcBorders>
              <w:top w:val="nil"/>
              <w:bottom w:val="nil"/>
            </w:tcBorders>
            <w:vAlign w:val="top"/>
          </w:tcPr>
          <w:p w14:paraId="436F9692">
            <w:pPr>
              <w:autoSpaceDE w:val="0"/>
              <w:autoSpaceDN w:val="0"/>
              <w:rPr>
                <w:rFonts w:ascii="Arial"/>
                <w:sz w:val="21"/>
                <w:highlight w:val="none"/>
              </w:rPr>
            </w:pPr>
          </w:p>
        </w:tc>
        <w:tc>
          <w:tcPr>
            <w:tcW w:w="1916" w:type="dxa"/>
            <w:vMerge w:val="continue"/>
            <w:tcBorders>
              <w:top w:val="nil"/>
              <w:bottom w:val="nil"/>
            </w:tcBorders>
            <w:vAlign w:val="top"/>
          </w:tcPr>
          <w:p w14:paraId="5260583B">
            <w:pPr>
              <w:autoSpaceDE w:val="0"/>
              <w:autoSpaceDN w:val="0"/>
              <w:rPr>
                <w:rFonts w:ascii="Arial"/>
                <w:sz w:val="21"/>
                <w:highlight w:val="none"/>
              </w:rPr>
            </w:pPr>
          </w:p>
        </w:tc>
        <w:tc>
          <w:tcPr>
            <w:tcW w:w="3096" w:type="dxa"/>
            <w:vMerge w:val="continue"/>
            <w:tcBorders>
              <w:top w:val="nil"/>
              <w:bottom w:val="nil"/>
            </w:tcBorders>
            <w:vAlign w:val="top"/>
          </w:tcPr>
          <w:p w14:paraId="6989E8C7">
            <w:pPr>
              <w:autoSpaceDE w:val="0"/>
              <w:autoSpaceDN w:val="0"/>
              <w:rPr>
                <w:rFonts w:ascii="Arial"/>
                <w:sz w:val="21"/>
                <w:highlight w:val="none"/>
              </w:rPr>
            </w:pPr>
          </w:p>
        </w:tc>
        <w:tc>
          <w:tcPr>
            <w:tcW w:w="2427" w:type="dxa"/>
            <w:tcBorders>
              <w:top w:val="nil"/>
              <w:bottom w:val="nil"/>
            </w:tcBorders>
            <w:vAlign w:val="top"/>
          </w:tcPr>
          <w:p w14:paraId="4550EC62">
            <w:pPr>
              <w:pStyle w:val="253"/>
              <w:autoSpaceDE w:val="0"/>
              <w:autoSpaceDN w:val="0"/>
              <w:spacing w:before="81" w:line="82" w:lineRule="exact"/>
              <w:ind w:left="45"/>
              <w:rPr>
                <w:sz w:val="16"/>
                <w:szCs w:val="16"/>
                <w:highlight w:val="none"/>
              </w:rPr>
            </w:pPr>
            <w:r>
              <w:rPr>
                <w:position w:val="1"/>
                <w:sz w:val="16"/>
                <w:szCs w:val="16"/>
                <w:highlight w:val="none"/>
              </w:rPr>
              <w:t>。</w:t>
            </w:r>
          </w:p>
          <w:p w14:paraId="2C27C172">
            <w:pPr>
              <w:pStyle w:val="253"/>
              <w:autoSpaceDE w:val="0"/>
              <w:autoSpaceDN w:val="0"/>
              <w:spacing w:before="8" w:line="206" w:lineRule="auto"/>
              <w:ind w:left="31"/>
              <w:rPr>
                <w:sz w:val="16"/>
                <w:szCs w:val="16"/>
                <w:highlight w:val="none"/>
              </w:rPr>
            </w:pPr>
            <w:r>
              <w:rPr>
                <w:spacing w:val="8"/>
                <w:sz w:val="16"/>
                <w:szCs w:val="16"/>
                <w:highlight w:val="none"/>
              </w:rPr>
              <w:t>2、采用铜、锡、铅按科学比例</w:t>
            </w:r>
          </w:p>
        </w:tc>
        <w:tc>
          <w:tcPr>
            <w:tcW w:w="756" w:type="dxa"/>
            <w:tcBorders>
              <w:top w:val="nil"/>
              <w:bottom w:val="nil"/>
            </w:tcBorders>
            <w:vAlign w:val="top"/>
          </w:tcPr>
          <w:p w14:paraId="757894CD">
            <w:pPr>
              <w:autoSpaceDE w:val="0"/>
              <w:autoSpaceDN w:val="0"/>
              <w:rPr>
                <w:rFonts w:ascii="Arial"/>
                <w:sz w:val="21"/>
                <w:highlight w:val="none"/>
              </w:rPr>
            </w:pPr>
          </w:p>
        </w:tc>
        <w:tc>
          <w:tcPr>
            <w:tcW w:w="991" w:type="dxa"/>
            <w:tcBorders>
              <w:top w:val="nil"/>
              <w:bottom w:val="nil"/>
            </w:tcBorders>
            <w:vAlign w:val="top"/>
          </w:tcPr>
          <w:p w14:paraId="23BF267C">
            <w:pPr>
              <w:autoSpaceDE w:val="0"/>
              <w:autoSpaceDN w:val="0"/>
              <w:rPr>
                <w:rFonts w:ascii="Arial"/>
                <w:sz w:val="21"/>
                <w:highlight w:val="none"/>
              </w:rPr>
            </w:pPr>
          </w:p>
        </w:tc>
        <w:tc>
          <w:tcPr>
            <w:tcW w:w="1353" w:type="dxa"/>
            <w:tcBorders>
              <w:top w:val="nil"/>
              <w:bottom w:val="nil"/>
            </w:tcBorders>
            <w:vAlign w:val="top"/>
          </w:tcPr>
          <w:p w14:paraId="5800038A">
            <w:pPr>
              <w:autoSpaceDE w:val="0"/>
              <w:autoSpaceDN w:val="0"/>
              <w:rPr>
                <w:rFonts w:ascii="Arial"/>
                <w:sz w:val="21"/>
                <w:highlight w:val="none"/>
              </w:rPr>
            </w:pPr>
          </w:p>
        </w:tc>
        <w:tc>
          <w:tcPr>
            <w:tcW w:w="1458" w:type="dxa"/>
            <w:tcBorders>
              <w:top w:val="nil"/>
              <w:bottom w:val="nil"/>
            </w:tcBorders>
            <w:vAlign w:val="top"/>
          </w:tcPr>
          <w:p w14:paraId="6237399D">
            <w:pPr>
              <w:autoSpaceDE w:val="0"/>
              <w:autoSpaceDN w:val="0"/>
              <w:rPr>
                <w:rFonts w:ascii="Arial"/>
                <w:sz w:val="21"/>
                <w:highlight w:val="none"/>
              </w:rPr>
            </w:pPr>
          </w:p>
        </w:tc>
        <w:tc>
          <w:tcPr>
            <w:tcW w:w="1464" w:type="dxa"/>
            <w:tcBorders>
              <w:top w:val="nil"/>
              <w:bottom w:val="nil"/>
            </w:tcBorders>
            <w:vAlign w:val="top"/>
          </w:tcPr>
          <w:p w14:paraId="5FA17650">
            <w:pPr>
              <w:autoSpaceDE w:val="0"/>
              <w:autoSpaceDN w:val="0"/>
              <w:rPr>
                <w:rFonts w:ascii="Arial"/>
                <w:sz w:val="21"/>
                <w:highlight w:val="none"/>
              </w:rPr>
            </w:pPr>
          </w:p>
        </w:tc>
      </w:tr>
      <w:tr w14:paraId="5FD49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176" w:type="dxa"/>
            <w:vMerge w:val="continue"/>
            <w:tcBorders>
              <w:top w:val="nil"/>
              <w:bottom w:val="nil"/>
            </w:tcBorders>
            <w:vAlign w:val="top"/>
          </w:tcPr>
          <w:p w14:paraId="76A3850B">
            <w:pPr>
              <w:autoSpaceDE w:val="0"/>
              <w:autoSpaceDN w:val="0"/>
              <w:rPr>
                <w:rFonts w:ascii="Arial"/>
                <w:sz w:val="21"/>
                <w:highlight w:val="none"/>
              </w:rPr>
            </w:pPr>
          </w:p>
        </w:tc>
        <w:tc>
          <w:tcPr>
            <w:tcW w:w="1916" w:type="dxa"/>
            <w:vMerge w:val="continue"/>
            <w:tcBorders>
              <w:top w:val="nil"/>
              <w:bottom w:val="nil"/>
            </w:tcBorders>
            <w:vAlign w:val="top"/>
          </w:tcPr>
          <w:p w14:paraId="2307DF88">
            <w:pPr>
              <w:autoSpaceDE w:val="0"/>
              <w:autoSpaceDN w:val="0"/>
              <w:rPr>
                <w:rFonts w:ascii="Arial"/>
                <w:sz w:val="21"/>
                <w:highlight w:val="none"/>
              </w:rPr>
            </w:pPr>
          </w:p>
        </w:tc>
        <w:tc>
          <w:tcPr>
            <w:tcW w:w="3096" w:type="dxa"/>
            <w:vMerge w:val="continue"/>
            <w:tcBorders>
              <w:top w:val="nil"/>
              <w:bottom w:val="nil"/>
            </w:tcBorders>
            <w:vAlign w:val="top"/>
          </w:tcPr>
          <w:p w14:paraId="7351515F">
            <w:pPr>
              <w:autoSpaceDE w:val="0"/>
              <w:autoSpaceDN w:val="0"/>
              <w:rPr>
                <w:rFonts w:ascii="Arial"/>
                <w:sz w:val="21"/>
                <w:highlight w:val="none"/>
              </w:rPr>
            </w:pPr>
          </w:p>
        </w:tc>
        <w:tc>
          <w:tcPr>
            <w:tcW w:w="2427" w:type="dxa"/>
            <w:tcBorders>
              <w:top w:val="nil"/>
              <w:bottom w:val="nil"/>
            </w:tcBorders>
            <w:vAlign w:val="top"/>
          </w:tcPr>
          <w:p w14:paraId="14FA1DDF">
            <w:pPr>
              <w:pStyle w:val="253"/>
              <w:autoSpaceDE w:val="0"/>
              <w:autoSpaceDN w:val="0"/>
              <w:spacing w:before="34" w:line="228" w:lineRule="auto"/>
              <w:ind w:left="30"/>
              <w:rPr>
                <w:sz w:val="16"/>
                <w:szCs w:val="16"/>
                <w:highlight w:val="none"/>
              </w:rPr>
            </w:pPr>
            <w:r>
              <w:rPr>
                <w:spacing w:val="6"/>
                <w:sz w:val="16"/>
                <w:szCs w:val="16"/>
                <w:highlight w:val="none"/>
              </w:rPr>
              <w:t>熔炼成青铜合金。</w:t>
            </w:r>
          </w:p>
          <w:p w14:paraId="76F21828">
            <w:pPr>
              <w:pStyle w:val="253"/>
              <w:autoSpaceDE w:val="0"/>
              <w:autoSpaceDN w:val="0"/>
              <w:spacing w:line="226" w:lineRule="auto"/>
              <w:ind w:left="44" w:right="101" w:hanging="12"/>
              <w:rPr>
                <w:sz w:val="16"/>
                <w:szCs w:val="16"/>
                <w:highlight w:val="none"/>
              </w:rPr>
            </w:pPr>
            <w:r>
              <w:rPr>
                <w:spacing w:val="8"/>
                <w:sz w:val="16"/>
                <w:szCs w:val="16"/>
                <w:highlight w:val="none"/>
              </w:rPr>
              <w:t>3、钟型制模：制作“状如合瓦</w:t>
            </w:r>
            <w:r>
              <w:rPr>
                <w:spacing w:val="9"/>
                <w:sz w:val="16"/>
                <w:szCs w:val="16"/>
                <w:highlight w:val="none"/>
              </w:rPr>
              <w:t xml:space="preserve"> </w:t>
            </w:r>
            <w:r>
              <w:rPr>
                <w:spacing w:val="4"/>
                <w:sz w:val="16"/>
                <w:szCs w:val="16"/>
                <w:highlight w:val="none"/>
              </w:rPr>
              <w:t>”的钟体模型</w:t>
            </w:r>
          </w:p>
        </w:tc>
        <w:tc>
          <w:tcPr>
            <w:tcW w:w="756" w:type="dxa"/>
            <w:tcBorders>
              <w:top w:val="nil"/>
              <w:bottom w:val="nil"/>
            </w:tcBorders>
            <w:vAlign w:val="top"/>
          </w:tcPr>
          <w:p w14:paraId="016461FD">
            <w:pPr>
              <w:pStyle w:val="253"/>
              <w:autoSpaceDE w:val="0"/>
              <w:autoSpaceDN w:val="0"/>
              <w:spacing w:before="140" w:line="229" w:lineRule="auto"/>
              <w:ind w:left="301"/>
              <w:rPr>
                <w:sz w:val="16"/>
                <w:szCs w:val="16"/>
                <w:highlight w:val="none"/>
              </w:rPr>
            </w:pPr>
            <w:r>
              <w:rPr>
                <w:spacing w:val="2"/>
                <w:sz w:val="16"/>
                <w:szCs w:val="16"/>
                <w:highlight w:val="none"/>
              </w:rPr>
              <w:t>件</w:t>
            </w:r>
          </w:p>
        </w:tc>
        <w:tc>
          <w:tcPr>
            <w:tcW w:w="991" w:type="dxa"/>
            <w:tcBorders>
              <w:top w:val="nil"/>
              <w:bottom w:val="nil"/>
            </w:tcBorders>
            <w:vAlign w:val="top"/>
          </w:tcPr>
          <w:p w14:paraId="0E8C2881">
            <w:pPr>
              <w:pStyle w:val="253"/>
              <w:autoSpaceDE w:val="0"/>
              <w:autoSpaceDN w:val="0"/>
              <w:spacing w:before="140" w:line="217" w:lineRule="exact"/>
              <w:ind w:left="475"/>
              <w:rPr>
                <w:sz w:val="16"/>
                <w:szCs w:val="16"/>
                <w:highlight w:val="none"/>
              </w:rPr>
            </w:pPr>
            <w:r>
              <w:rPr>
                <w:position w:val="1"/>
                <w:sz w:val="16"/>
                <w:szCs w:val="16"/>
                <w:highlight w:val="none"/>
              </w:rPr>
              <w:t>1</w:t>
            </w:r>
          </w:p>
        </w:tc>
        <w:tc>
          <w:tcPr>
            <w:tcW w:w="1353" w:type="dxa"/>
            <w:tcBorders>
              <w:top w:val="nil"/>
              <w:bottom w:val="nil"/>
            </w:tcBorders>
            <w:vAlign w:val="top"/>
          </w:tcPr>
          <w:p w14:paraId="1AFC5388">
            <w:pPr>
              <w:autoSpaceDE w:val="0"/>
              <w:autoSpaceDN w:val="0"/>
              <w:rPr>
                <w:rFonts w:ascii="Arial"/>
                <w:sz w:val="21"/>
                <w:highlight w:val="none"/>
              </w:rPr>
            </w:pPr>
          </w:p>
        </w:tc>
        <w:tc>
          <w:tcPr>
            <w:tcW w:w="1458" w:type="dxa"/>
            <w:tcBorders>
              <w:top w:val="nil"/>
              <w:bottom w:val="nil"/>
            </w:tcBorders>
            <w:vAlign w:val="top"/>
          </w:tcPr>
          <w:p w14:paraId="4CD222B3">
            <w:pPr>
              <w:autoSpaceDE w:val="0"/>
              <w:autoSpaceDN w:val="0"/>
              <w:rPr>
                <w:rFonts w:ascii="Arial"/>
                <w:sz w:val="21"/>
                <w:highlight w:val="none"/>
              </w:rPr>
            </w:pPr>
          </w:p>
        </w:tc>
        <w:tc>
          <w:tcPr>
            <w:tcW w:w="1464" w:type="dxa"/>
            <w:tcBorders>
              <w:top w:val="nil"/>
              <w:bottom w:val="nil"/>
            </w:tcBorders>
            <w:vAlign w:val="top"/>
          </w:tcPr>
          <w:p w14:paraId="284CA25D">
            <w:pPr>
              <w:autoSpaceDE w:val="0"/>
              <w:autoSpaceDN w:val="0"/>
              <w:rPr>
                <w:rFonts w:ascii="Arial"/>
                <w:sz w:val="21"/>
                <w:highlight w:val="none"/>
              </w:rPr>
            </w:pPr>
          </w:p>
        </w:tc>
      </w:tr>
      <w:tr w14:paraId="1BEBC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1176" w:type="dxa"/>
            <w:vMerge w:val="continue"/>
            <w:tcBorders>
              <w:top w:val="nil"/>
              <w:bottom w:val="nil"/>
            </w:tcBorders>
            <w:vAlign w:val="top"/>
          </w:tcPr>
          <w:p w14:paraId="072A1888">
            <w:pPr>
              <w:autoSpaceDE w:val="0"/>
              <w:autoSpaceDN w:val="0"/>
              <w:rPr>
                <w:rFonts w:ascii="Arial"/>
                <w:sz w:val="21"/>
                <w:highlight w:val="none"/>
              </w:rPr>
            </w:pPr>
          </w:p>
        </w:tc>
        <w:tc>
          <w:tcPr>
            <w:tcW w:w="1916" w:type="dxa"/>
            <w:vMerge w:val="continue"/>
            <w:tcBorders>
              <w:top w:val="nil"/>
              <w:bottom w:val="nil"/>
            </w:tcBorders>
            <w:vAlign w:val="top"/>
          </w:tcPr>
          <w:p w14:paraId="583627C7">
            <w:pPr>
              <w:autoSpaceDE w:val="0"/>
              <w:autoSpaceDN w:val="0"/>
              <w:rPr>
                <w:rFonts w:ascii="Arial"/>
                <w:sz w:val="21"/>
                <w:highlight w:val="none"/>
              </w:rPr>
            </w:pPr>
          </w:p>
        </w:tc>
        <w:tc>
          <w:tcPr>
            <w:tcW w:w="3096" w:type="dxa"/>
            <w:vMerge w:val="continue"/>
            <w:tcBorders>
              <w:top w:val="nil"/>
              <w:bottom w:val="nil"/>
            </w:tcBorders>
            <w:vAlign w:val="top"/>
          </w:tcPr>
          <w:p w14:paraId="4AF6C48B">
            <w:pPr>
              <w:autoSpaceDE w:val="0"/>
              <w:autoSpaceDN w:val="0"/>
              <w:rPr>
                <w:rFonts w:ascii="Arial"/>
                <w:sz w:val="21"/>
                <w:highlight w:val="none"/>
              </w:rPr>
            </w:pPr>
          </w:p>
        </w:tc>
        <w:tc>
          <w:tcPr>
            <w:tcW w:w="2427" w:type="dxa"/>
            <w:tcBorders>
              <w:top w:val="nil"/>
              <w:bottom w:val="nil"/>
            </w:tcBorders>
            <w:vAlign w:val="top"/>
          </w:tcPr>
          <w:p w14:paraId="7A72AFC1">
            <w:pPr>
              <w:pStyle w:val="253"/>
              <w:autoSpaceDE w:val="0"/>
              <w:autoSpaceDN w:val="0"/>
              <w:spacing w:before="36" w:line="194" w:lineRule="auto"/>
              <w:ind w:left="28"/>
              <w:rPr>
                <w:sz w:val="16"/>
                <w:szCs w:val="16"/>
                <w:highlight w:val="none"/>
              </w:rPr>
            </w:pPr>
            <w:r>
              <w:rPr>
                <w:spacing w:val="7"/>
                <w:sz w:val="16"/>
                <w:szCs w:val="16"/>
                <w:highlight w:val="none"/>
              </w:rPr>
              <w:t>4、失蜡法铸造</w:t>
            </w:r>
            <w:r>
              <w:rPr>
                <w:spacing w:val="-46"/>
                <w:sz w:val="16"/>
                <w:szCs w:val="16"/>
                <w:highlight w:val="none"/>
              </w:rPr>
              <w:t xml:space="preserve"> </w:t>
            </w:r>
            <w:r>
              <w:rPr>
                <w:spacing w:val="7"/>
                <w:sz w:val="16"/>
                <w:szCs w:val="16"/>
                <w:highlight w:val="none"/>
              </w:rPr>
              <w:t>，工艺复杂（专</w:t>
            </w:r>
          </w:p>
        </w:tc>
        <w:tc>
          <w:tcPr>
            <w:tcW w:w="756" w:type="dxa"/>
            <w:tcBorders>
              <w:top w:val="nil"/>
              <w:bottom w:val="nil"/>
            </w:tcBorders>
            <w:vAlign w:val="top"/>
          </w:tcPr>
          <w:p w14:paraId="46546498">
            <w:pPr>
              <w:autoSpaceDE w:val="0"/>
              <w:autoSpaceDN w:val="0"/>
              <w:spacing w:line="205" w:lineRule="exact"/>
              <w:rPr>
                <w:rFonts w:ascii="Arial"/>
                <w:sz w:val="17"/>
                <w:highlight w:val="none"/>
              </w:rPr>
            </w:pPr>
          </w:p>
        </w:tc>
        <w:tc>
          <w:tcPr>
            <w:tcW w:w="991" w:type="dxa"/>
            <w:tcBorders>
              <w:top w:val="nil"/>
              <w:bottom w:val="nil"/>
            </w:tcBorders>
            <w:vAlign w:val="top"/>
          </w:tcPr>
          <w:p w14:paraId="4C73F6DE">
            <w:pPr>
              <w:autoSpaceDE w:val="0"/>
              <w:autoSpaceDN w:val="0"/>
              <w:spacing w:line="205" w:lineRule="exact"/>
              <w:rPr>
                <w:rFonts w:ascii="Arial"/>
                <w:sz w:val="17"/>
                <w:highlight w:val="none"/>
              </w:rPr>
            </w:pPr>
          </w:p>
        </w:tc>
        <w:tc>
          <w:tcPr>
            <w:tcW w:w="1353" w:type="dxa"/>
            <w:tcBorders>
              <w:top w:val="nil"/>
              <w:bottom w:val="nil"/>
            </w:tcBorders>
            <w:vAlign w:val="top"/>
          </w:tcPr>
          <w:p w14:paraId="0896352F">
            <w:pPr>
              <w:autoSpaceDE w:val="0"/>
              <w:autoSpaceDN w:val="0"/>
              <w:spacing w:line="205" w:lineRule="exact"/>
              <w:rPr>
                <w:rFonts w:ascii="Arial"/>
                <w:sz w:val="17"/>
                <w:highlight w:val="none"/>
              </w:rPr>
            </w:pPr>
          </w:p>
        </w:tc>
        <w:tc>
          <w:tcPr>
            <w:tcW w:w="1458" w:type="dxa"/>
            <w:tcBorders>
              <w:top w:val="nil"/>
              <w:bottom w:val="nil"/>
            </w:tcBorders>
            <w:vAlign w:val="top"/>
          </w:tcPr>
          <w:p w14:paraId="50BE750E">
            <w:pPr>
              <w:autoSpaceDE w:val="0"/>
              <w:autoSpaceDN w:val="0"/>
              <w:spacing w:line="205" w:lineRule="exact"/>
              <w:rPr>
                <w:rFonts w:ascii="Arial"/>
                <w:sz w:val="17"/>
                <w:highlight w:val="none"/>
              </w:rPr>
            </w:pPr>
          </w:p>
        </w:tc>
        <w:tc>
          <w:tcPr>
            <w:tcW w:w="1464" w:type="dxa"/>
            <w:tcBorders>
              <w:top w:val="nil"/>
              <w:bottom w:val="nil"/>
            </w:tcBorders>
            <w:vAlign w:val="top"/>
          </w:tcPr>
          <w:p w14:paraId="21D9ED48">
            <w:pPr>
              <w:autoSpaceDE w:val="0"/>
              <w:autoSpaceDN w:val="0"/>
              <w:spacing w:line="205" w:lineRule="exact"/>
              <w:rPr>
                <w:rFonts w:ascii="Arial"/>
                <w:sz w:val="17"/>
                <w:highlight w:val="none"/>
              </w:rPr>
            </w:pPr>
          </w:p>
        </w:tc>
      </w:tr>
      <w:tr w14:paraId="6F75F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176" w:type="dxa"/>
            <w:vMerge w:val="continue"/>
            <w:tcBorders>
              <w:top w:val="nil"/>
            </w:tcBorders>
            <w:vAlign w:val="top"/>
          </w:tcPr>
          <w:p w14:paraId="220E9EC2">
            <w:pPr>
              <w:autoSpaceDE w:val="0"/>
              <w:autoSpaceDN w:val="0"/>
              <w:rPr>
                <w:rFonts w:ascii="Arial"/>
                <w:sz w:val="21"/>
                <w:highlight w:val="none"/>
              </w:rPr>
            </w:pPr>
          </w:p>
        </w:tc>
        <w:tc>
          <w:tcPr>
            <w:tcW w:w="1916" w:type="dxa"/>
            <w:vMerge w:val="continue"/>
            <w:tcBorders>
              <w:top w:val="nil"/>
            </w:tcBorders>
            <w:vAlign w:val="top"/>
          </w:tcPr>
          <w:p w14:paraId="14EC55FD">
            <w:pPr>
              <w:autoSpaceDE w:val="0"/>
              <w:autoSpaceDN w:val="0"/>
              <w:rPr>
                <w:rFonts w:ascii="Arial"/>
                <w:sz w:val="21"/>
                <w:highlight w:val="none"/>
              </w:rPr>
            </w:pPr>
          </w:p>
        </w:tc>
        <w:tc>
          <w:tcPr>
            <w:tcW w:w="3096" w:type="dxa"/>
            <w:vMerge w:val="continue"/>
            <w:tcBorders>
              <w:top w:val="nil"/>
            </w:tcBorders>
            <w:vAlign w:val="top"/>
          </w:tcPr>
          <w:p w14:paraId="7875C460">
            <w:pPr>
              <w:autoSpaceDE w:val="0"/>
              <w:autoSpaceDN w:val="0"/>
              <w:rPr>
                <w:rFonts w:ascii="Arial"/>
                <w:sz w:val="21"/>
                <w:highlight w:val="none"/>
              </w:rPr>
            </w:pPr>
          </w:p>
        </w:tc>
        <w:tc>
          <w:tcPr>
            <w:tcW w:w="2427" w:type="dxa"/>
            <w:tcBorders>
              <w:top w:val="nil"/>
            </w:tcBorders>
            <w:vAlign w:val="top"/>
          </w:tcPr>
          <w:p w14:paraId="0AF20D7C">
            <w:pPr>
              <w:pStyle w:val="253"/>
              <w:autoSpaceDE w:val="0"/>
              <w:autoSpaceDN w:val="0"/>
              <w:spacing w:before="28" w:line="229" w:lineRule="auto"/>
              <w:ind w:left="28"/>
              <w:rPr>
                <w:sz w:val="16"/>
                <w:szCs w:val="16"/>
                <w:highlight w:val="none"/>
              </w:rPr>
            </w:pPr>
            <w:r>
              <w:rPr>
                <w:spacing w:val="3"/>
                <w:sz w:val="16"/>
                <w:szCs w:val="16"/>
                <w:highlight w:val="none"/>
              </w:rPr>
              <w:t>业工艺技师操控</w:t>
            </w:r>
            <w:r>
              <w:rPr>
                <w:spacing w:val="-38"/>
                <w:sz w:val="16"/>
                <w:szCs w:val="16"/>
                <w:highlight w:val="none"/>
              </w:rPr>
              <w:t xml:space="preserve"> </w:t>
            </w:r>
            <w:r>
              <w:rPr>
                <w:spacing w:val="3"/>
                <w:sz w:val="16"/>
                <w:szCs w:val="16"/>
                <w:highlight w:val="none"/>
              </w:rPr>
              <w:t>）。</w:t>
            </w:r>
          </w:p>
          <w:p w14:paraId="06B72ABF">
            <w:pPr>
              <w:pStyle w:val="253"/>
              <w:autoSpaceDE w:val="0"/>
              <w:autoSpaceDN w:val="0"/>
              <w:spacing w:line="229" w:lineRule="auto"/>
              <w:ind w:left="32"/>
              <w:rPr>
                <w:sz w:val="16"/>
                <w:szCs w:val="16"/>
                <w:highlight w:val="none"/>
              </w:rPr>
            </w:pPr>
            <w:r>
              <w:rPr>
                <w:spacing w:val="6"/>
                <w:sz w:val="16"/>
                <w:szCs w:val="16"/>
                <w:highlight w:val="none"/>
              </w:rPr>
              <w:t>5、后期处理</w:t>
            </w:r>
          </w:p>
          <w:p w14:paraId="0823E673">
            <w:pPr>
              <w:pStyle w:val="253"/>
              <w:autoSpaceDE w:val="0"/>
              <w:autoSpaceDN w:val="0"/>
              <w:spacing w:before="24" w:line="207" w:lineRule="auto"/>
              <w:ind w:left="31" w:right="190" w:hanging="2"/>
              <w:rPr>
                <w:sz w:val="16"/>
                <w:szCs w:val="16"/>
                <w:highlight w:val="none"/>
              </w:rPr>
            </w:pPr>
            <w:r>
              <w:rPr>
                <w:spacing w:val="8"/>
                <w:sz w:val="16"/>
                <w:szCs w:val="16"/>
                <w:highlight w:val="none"/>
              </w:rPr>
              <w:t>包括修整、做锈（仿古表面处</w:t>
            </w:r>
            <w:r>
              <w:rPr>
                <w:spacing w:val="-1"/>
                <w:sz w:val="16"/>
                <w:szCs w:val="16"/>
                <w:highlight w:val="none"/>
              </w:rPr>
              <w:t>理）</w:t>
            </w:r>
          </w:p>
        </w:tc>
        <w:tc>
          <w:tcPr>
            <w:tcW w:w="756" w:type="dxa"/>
            <w:tcBorders>
              <w:top w:val="nil"/>
            </w:tcBorders>
            <w:vAlign w:val="top"/>
          </w:tcPr>
          <w:p w14:paraId="7DC3BBD6">
            <w:pPr>
              <w:autoSpaceDE w:val="0"/>
              <w:autoSpaceDN w:val="0"/>
              <w:rPr>
                <w:rFonts w:ascii="Arial"/>
                <w:sz w:val="21"/>
                <w:highlight w:val="none"/>
              </w:rPr>
            </w:pPr>
          </w:p>
        </w:tc>
        <w:tc>
          <w:tcPr>
            <w:tcW w:w="991" w:type="dxa"/>
            <w:tcBorders>
              <w:top w:val="nil"/>
            </w:tcBorders>
            <w:vAlign w:val="top"/>
          </w:tcPr>
          <w:p w14:paraId="22B3078D">
            <w:pPr>
              <w:autoSpaceDE w:val="0"/>
              <w:autoSpaceDN w:val="0"/>
              <w:rPr>
                <w:rFonts w:ascii="Arial"/>
                <w:sz w:val="21"/>
                <w:highlight w:val="none"/>
              </w:rPr>
            </w:pPr>
          </w:p>
        </w:tc>
        <w:tc>
          <w:tcPr>
            <w:tcW w:w="1353" w:type="dxa"/>
            <w:tcBorders>
              <w:top w:val="nil"/>
            </w:tcBorders>
            <w:vAlign w:val="top"/>
          </w:tcPr>
          <w:p w14:paraId="51F7A6EE">
            <w:pPr>
              <w:autoSpaceDE w:val="0"/>
              <w:autoSpaceDN w:val="0"/>
              <w:rPr>
                <w:rFonts w:ascii="Arial"/>
                <w:sz w:val="21"/>
                <w:highlight w:val="none"/>
              </w:rPr>
            </w:pPr>
          </w:p>
        </w:tc>
        <w:tc>
          <w:tcPr>
            <w:tcW w:w="1458" w:type="dxa"/>
            <w:tcBorders>
              <w:top w:val="nil"/>
            </w:tcBorders>
            <w:vAlign w:val="top"/>
          </w:tcPr>
          <w:p w14:paraId="563EFF87">
            <w:pPr>
              <w:autoSpaceDE w:val="0"/>
              <w:autoSpaceDN w:val="0"/>
              <w:rPr>
                <w:rFonts w:ascii="Arial"/>
                <w:sz w:val="21"/>
                <w:highlight w:val="none"/>
              </w:rPr>
            </w:pPr>
          </w:p>
        </w:tc>
        <w:tc>
          <w:tcPr>
            <w:tcW w:w="1464" w:type="dxa"/>
            <w:tcBorders>
              <w:top w:val="nil"/>
            </w:tcBorders>
            <w:vAlign w:val="top"/>
          </w:tcPr>
          <w:p w14:paraId="67F23BDD">
            <w:pPr>
              <w:autoSpaceDE w:val="0"/>
              <w:autoSpaceDN w:val="0"/>
              <w:rPr>
                <w:rFonts w:ascii="Arial"/>
                <w:sz w:val="21"/>
                <w:highlight w:val="none"/>
              </w:rPr>
            </w:pPr>
          </w:p>
        </w:tc>
      </w:tr>
    </w:tbl>
    <w:p w14:paraId="5BAC80F9">
      <w:pPr>
        <w:rPr>
          <w:rFonts w:ascii="Arial"/>
          <w:sz w:val="21"/>
          <w:highlight w:val="none"/>
        </w:rPr>
      </w:pPr>
    </w:p>
    <w:p w14:paraId="2B0474F5">
      <w:pPr>
        <w:rPr>
          <w:rFonts w:ascii="Arial" w:hAnsi="Arial" w:eastAsia="Arial" w:cs="Arial"/>
          <w:sz w:val="21"/>
          <w:szCs w:val="21"/>
          <w:highlight w:val="none"/>
        </w:rPr>
        <w:sectPr>
          <w:pgSz w:w="16837" w:h="11905"/>
          <w:pgMar w:top="400" w:right="1172" w:bottom="0" w:left="1017" w:header="0" w:footer="0" w:gutter="0"/>
          <w:cols w:space="720" w:num="1"/>
        </w:sectPr>
      </w:pPr>
    </w:p>
    <w:p w14:paraId="2C91D295">
      <w:pPr>
        <w:spacing w:line="312" w:lineRule="auto"/>
        <w:rPr>
          <w:rFonts w:ascii="Arial"/>
          <w:sz w:val="21"/>
          <w:highlight w:val="none"/>
        </w:rPr>
      </w:pPr>
    </w:p>
    <w:p w14:paraId="76E0DD49">
      <w:pPr>
        <w:spacing w:line="313" w:lineRule="auto"/>
        <w:rPr>
          <w:rFonts w:ascii="Arial"/>
          <w:sz w:val="21"/>
          <w:highlight w:val="none"/>
        </w:rPr>
      </w:pPr>
    </w:p>
    <w:p w14:paraId="7F66F43A">
      <w:pPr>
        <w:spacing w:line="313" w:lineRule="auto"/>
        <w:rPr>
          <w:rFonts w:ascii="Arial"/>
          <w:sz w:val="21"/>
          <w:highlight w:val="none"/>
        </w:rPr>
      </w:pPr>
    </w:p>
    <w:p w14:paraId="414FF680">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3284773">
      <w:pPr>
        <w:spacing w:line="452" w:lineRule="auto"/>
        <w:rPr>
          <w:rFonts w:ascii="Arial"/>
          <w:sz w:val="21"/>
          <w:highlight w:val="none"/>
        </w:rPr>
      </w:pPr>
    </w:p>
    <w:p w14:paraId="1DB8868B">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0C950A95">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6C29A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3C0AEC64">
            <w:pPr>
              <w:autoSpaceDE w:val="0"/>
              <w:autoSpaceDN w:val="0"/>
              <w:spacing w:line="358" w:lineRule="auto"/>
              <w:rPr>
                <w:rFonts w:ascii="Arial"/>
                <w:sz w:val="21"/>
                <w:highlight w:val="none"/>
              </w:rPr>
            </w:pPr>
          </w:p>
          <w:p w14:paraId="30D5F3C0">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1D879152">
            <w:pPr>
              <w:autoSpaceDE w:val="0"/>
              <w:autoSpaceDN w:val="0"/>
              <w:spacing w:line="358" w:lineRule="auto"/>
              <w:rPr>
                <w:rFonts w:ascii="Arial"/>
                <w:sz w:val="21"/>
                <w:highlight w:val="none"/>
              </w:rPr>
            </w:pPr>
          </w:p>
          <w:p w14:paraId="667098DD">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0DCDF8B9">
            <w:pPr>
              <w:autoSpaceDE w:val="0"/>
              <w:autoSpaceDN w:val="0"/>
              <w:spacing w:line="358" w:lineRule="auto"/>
              <w:rPr>
                <w:rFonts w:ascii="Arial"/>
                <w:sz w:val="21"/>
                <w:highlight w:val="none"/>
              </w:rPr>
            </w:pPr>
          </w:p>
          <w:p w14:paraId="1A818B0F">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2F74B6D6">
            <w:pPr>
              <w:autoSpaceDE w:val="0"/>
              <w:autoSpaceDN w:val="0"/>
              <w:spacing w:line="358" w:lineRule="auto"/>
              <w:rPr>
                <w:rFonts w:ascii="Arial"/>
                <w:sz w:val="21"/>
                <w:highlight w:val="none"/>
              </w:rPr>
            </w:pPr>
          </w:p>
          <w:p w14:paraId="61D6088E">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2A224601">
            <w:pPr>
              <w:autoSpaceDE w:val="0"/>
              <w:autoSpaceDN w:val="0"/>
              <w:spacing w:line="358" w:lineRule="auto"/>
              <w:rPr>
                <w:rFonts w:ascii="Arial"/>
                <w:sz w:val="21"/>
                <w:highlight w:val="none"/>
              </w:rPr>
            </w:pPr>
          </w:p>
          <w:p w14:paraId="60C28179">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48C8CDB9">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69077A65">
            <w:pPr>
              <w:autoSpaceDE w:val="0"/>
              <w:autoSpaceDN w:val="0"/>
              <w:spacing w:line="358" w:lineRule="auto"/>
              <w:rPr>
                <w:rFonts w:ascii="Arial"/>
                <w:sz w:val="21"/>
                <w:highlight w:val="none"/>
              </w:rPr>
            </w:pPr>
          </w:p>
          <w:p w14:paraId="1BDC0198">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5EC02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53FC92AF">
            <w:pPr>
              <w:autoSpaceDE w:val="0"/>
              <w:autoSpaceDN w:val="0"/>
              <w:rPr>
                <w:rFonts w:ascii="Arial"/>
                <w:sz w:val="21"/>
                <w:highlight w:val="none"/>
              </w:rPr>
            </w:pPr>
          </w:p>
        </w:tc>
        <w:tc>
          <w:tcPr>
            <w:tcW w:w="1916" w:type="dxa"/>
            <w:vMerge w:val="continue"/>
            <w:tcBorders>
              <w:top w:val="nil"/>
            </w:tcBorders>
            <w:vAlign w:val="top"/>
          </w:tcPr>
          <w:p w14:paraId="60D3BE5F">
            <w:pPr>
              <w:autoSpaceDE w:val="0"/>
              <w:autoSpaceDN w:val="0"/>
              <w:rPr>
                <w:rFonts w:ascii="Arial"/>
                <w:sz w:val="21"/>
                <w:highlight w:val="none"/>
              </w:rPr>
            </w:pPr>
          </w:p>
        </w:tc>
        <w:tc>
          <w:tcPr>
            <w:tcW w:w="3096" w:type="dxa"/>
            <w:vMerge w:val="continue"/>
            <w:tcBorders>
              <w:top w:val="nil"/>
            </w:tcBorders>
            <w:vAlign w:val="top"/>
          </w:tcPr>
          <w:p w14:paraId="4BA4115B">
            <w:pPr>
              <w:autoSpaceDE w:val="0"/>
              <w:autoSpaceDN w:val="0"/>
              <w:rPr>
                <w:rFonts w:ascii="Arial"/>
                <w:sz w:val="21"/>
                <w:highlight w:val="none"/>
              </w:rPr>
            </w:pPr>
          </w:p>
        </w:tc>
        <w:tc>
          <w:tcPr>
            <w:tcW w:w="2427" w:type="dxa"/>
            <w:vMerge w:val="continue"/>
            <w:tcBorders>
              <w:top w:val="nil"/>
            </w:tcBorders>
            <w:vAlign w:val="top"/>
          </w:tcPr>
          <w:p w14:paraId="79AE2D48">
            <w:pPr>
              <w:autoSpaceDE w:val="0"/>
              <w:autoSpaceDN w:val="0"/>
              <w:rPr>
                <w:rFonts w:ascii="Arial"/>
                <w:sz w:val="21"/>
                <w:highlight w:val="none"/>
              </w:rPr>
            </w:pPr>
          </w:p>
        </w:tc>
        <w:tc>
          <w:tcPr>
            <w:tcW w:w="756" w:type="dxa"/>
            <w:vMerge w:val="continue"/>
            <w:tcBorders>
              <w:top w:val="nil"/>
            </w:tcBorders>
            <w:vAlign w:val="top"/>
          </w:tcPr>
          <w:p w14:paraId="3A2A2FE2">
            <w:pPr>
              <w:autoSpaceDE w:val="0"/>
              <w:autoSpaceDN w:val="0"/>
              <w:rPr>
                <w:rFonts w:ascii="Arial"/>
                <w:sz w:val="21"/>
                <w:highlight w:val="none"/>
              </w:rPr>
            </w:pPr>
          </w:p>
        </w:tc>
        <w:tc>
          <w:tcPr>
            <w:tcW w:w="991" w:type="dxa"/>
            <w:vAlign w:val="top"/>
          </w:tcPr>
          <w:p w14:paraId="4D882687">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435B3203">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323BA690">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6E1890E5">
            <w:pPr>
              <w:autoSpaceDE w:val="0"/>
              <w:autoSpaceDN w:val="0"/>
              <w:rPr>
                <w:rFonts w:ascii="Arial"/>
                <w:sz w:val="21"/>
                <w:highlight w:val="none"/>
              </w:rPr>
            </w:pPr>
          </w:p>
        </w:tc>
      </w:tr>
      <w:tr w14:paraId="35E74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8" w:hRule="atLeast"/>
        </w:trPr>
        <w:tc>
          <w:tcPr>
            <w:tcW w:w="1176" w:type="dxa"/>
            <w:vAlign w:val="top"/>
          </w:tcPr>
          <w:p w14:paraId="0CA03E76">
            <w:pPr>
              <w:autoSpaceDE w:val="0"/>
              <w:autoSpaceDN w:val="0"/>
              <w:spacing w:line="262" w:lineRule="auto"/>
              <w:rPr>
                <w:rFonts w:ascii="Arial"/>
                <w:sz w:val="21"/>
                <w:highlight w:val="none"/>
              </w:rPr>
            </w:pPr>
          </w:p>
          <w:p w14:paraId="00720661">
            <w:pPr>
              <w:autoSpaceDE w:val="0"/>
              <w:autoSpaceDN w:val="0"/>
              <w:spacing w:line="262" w:lineRule="auto"/>
              <w:rPr>
                <w:rFonts w:ascii="Arial"/>
                <w:sz w:val="21"/>
                <w:highlight w:val="none"/>
              </w:rPr>
            </w:pPr>
          </w:p>
          <w:p w14:paraId="00D51B88">
            <w:pPr>
              <w:autoSpaceDE w:val="0"/>
              <w:autoSpaceDN w:val="0"/>
              <w:spacing w:line="262" w:lineRule="auto"/>
              <w:rPr>
                <w:rFonts w:ascii="Arial"/>
                <w:sz w:val="21"/>
                <w:highlight w:val="none"/>
              </w:rPr>
            </w:pPr>
          </w:p>
          <w:p w14:paraId="4F42E3D8">
            <w:pPr>
              <w:autoSpaceDE w:val="0"/>
              <w:autoSpaceDN w:val="0"/>
              <w:spacing w:line="262" w:lineRule="auto"/>
              <w:rPr>
                <w:rFonts w:ascii="Arial"/>
                <w:sz w:val="21"/>
                <w:highlight w:val="none"/>
              </w:rPr>
            </w:pPr>
          </w:p>
          <w:p w14:paraId="0554BF59">
            <w:pPr>
              <w:autoSpaceDE w:val="0"/>
              <w:autoSpaceDN w:val="0"/>
              <w:spacing w:line="262" w:lineRule="auto"/>
              <w:rPr>
                <w:rFonts w:ascii="Arial"/>
                <w:sz w:val="21"/>
                <w:highlight w:val="none"/>
              </w:rPr>
            </w:pPr>
          </w:p>
          <w:p w14:paraId="04054AB4">
            <w:pPr>
              <w:autoSpaceDE w:val="0"/>
              <w:autoSpaceDN w:val="0"/>
              <w:spacing w:line="263" w:lineRule="auto"/>
              <w:rPr>
                <w:rFonts w:ascii="Arial"/>
                <w:sz w:val="21"/>
                <w:highlight w:val="none"/>
              </w:rPr>
            </w:pPr>
          </w:p>
          <w:p w14:paraId="4A72687C">
            <w:pPr>
              <w:autoSpaceDE w:val="0"/>
              <w:autoSpaceDN w:val="0"/>
              <w:spacing w:line="263" w:lineRule="auto"/>
              <w:rPr>
                <w:rFonts w:ascii="Arial"/>
                <w:sz w:val="21"/>
                <w:highlight w:val="none"/>
              </w:rPr>
            </w:pPr>
          </w:p>
          <w:p w14:paraId="2EEBAE55">
            <w:pPr>
              <w:autoSpaceDE w:val="0"/>
              <w:autoSpaceDN w:val="0"/>
              <w:spacing w:line="263" w:lineRule="auto"/>
              <w:rPr>
                <w:rFonts w:ascii="Arial"/>
                <w:sz w:val="21"/>
                <w:highlight w:val="none"/>
              </w:rPr>
            </w:pPr>
          </w:p>
          <w:p w14:paraId="1E135CA8">
            <w:pPr>
              <w:autoSpaceDE w:val="0"/>
              <w:autoSpaceDN w:val="0"/>
              <w:spacing w:line="263" w:lineRule="auto"/>
              <w:rPr>
                <w:rFonts w:ascii="Arial"/>
                <w:sz w:val="21"/>
                <w:highlight w:val="none"/>
              </w:rPr>
            </w:pPr>
          </w:p>
          <w:p w14:paraId="2DCCD077">
            <w:pPr>
              <w:pStyle w:val="253"/>
              <w:autoSpaceDE w:val="0"/>
              <w:autoSpaceDN w:val="0"/>
              <w:spacing w:before="52" w:line="217" w:lineRule="exact"/>
              <w:ind w:left="522"/>
              <w:rPr>
                <w:sz w:val="16"/>
                <w:szCs w:val="16"/>
                <w:highlight w:val="none"/>
              </w:rPr>
            </w:pPr>
            <w:r>
              <w:rPr>
                <w:spacing w:val="-6"/>
                <w:position w:val="1"/>
                <w:sz w:val="16"/>
                <w:szCs w:val="16"/>
                <w:highlight w:val="none"/>
              </w:rPr>
              <w:t>12</w:t>
            </w:r>
          </w:p>
        </w:tc>
        <w:tc>
          <w:tcPr>
            <w:tcW w:w="1916" w:type="dxa"/>
            <w:vAlign w:val="top"/>
          </w:tcPr>
          <w:p w14:paraId="0A31EC77">
            <w:pPr>
              <w:autoSpaceDE w:val="0"/>
              <w:autoSpaceDN w:val="0"/>
              <w:spacing w:line="262" w:lineRule="auto"/>
              <w:rPr>
                <w:rFonts w:ascii="Arial"/>
                <w:sz w:val="21"/>
                <w:highlight w:val="none"/>
              </w:rPr>
            </w:pPr>
          </w:p>
          <w:p w14:paraId="042E9A88">
            <w:pPr>
              <w:autoSpaceDE w:val="0"/>
              <w:autoSpaceDN w:val="0"/>
              <w:spacing w:line="262" w:lineRule="auto"/>
              <w:rPr>
                <w:rFonts w:ascii="Arial"/>
                <w:sz w:val="21"/>
                <w:highlight w:val="none"/>
              </w:rPr>
            </w:pPr>
          </w:p>
          <w:p w14:paraId="30C5553E">
            <w:pPr>
              <w:autoSpaceDE w:val="0"/>
              <w:autoSpaceDN w:val="0"/>
              <w:spacing w:line="262" w:lineRule="auto"/>
              <w:rPr>
                <w:rFonts w:ascii="Arial"/>
                <w:sz w:val="21"/>
                <w:highlight w:val="none"/>
              </w:rPr>
            </w:pPr>
          </w:p>
          <w:p w14:paraId="1028A9A6">
            <w:pPr>
              <w:autoSpaceDE w:val="0"/>
              <w:autoSpaceDN w:val="0"/>
              <w:spacing w:line="262" w:lineRule="auto"/>
              <w:rPr>
                <w:rFonts w:ascii="Arial"/>
                <w:sz w:val="21"/>
                <w:highlight w:val="none"/>
              </w:rPr>
            </w:pPr>
          </w:p>
          <w:p w14:paraId="602523DF">
            <w:pPr>
              <w:autoSpaceDE w:val="0"/>
              <w:autoSpaceDN w:val="0"/>
              <w:spacing w:line="262" w:lineRule="auto"/>
              <w:rPr>
                <w:rFonts w:ascii="Arial"/>
                <w:sz w:val="21"/>
                <w:highlight w:val="none"/>
              </w:rPr>
            </w:pPr>
          </w:p>
          <w:p w14:paraId="6DC9412F">
            <w:pPr>
              <w:autoSpaceDE w:val="0"/>
              <w:autoSpaceDN w:val="0"/>
              <w:spacing w:line="263" w:lineRule="auto"/>
              <w:rPr>
                <w:rFonts w:ascii="Arial"/>
                <w:sz w:val="21"/>
                <w:highlight w:val="none"/>
              </w:rPr>
            </w:pPr>
          </w:p>
          <w:p w14:paraId="0FA93539">
            <w:pPr>
              <w:autoSpaceDE w:val="0"/>
              <w:autoSpaceDN w:val="0"/>
              <w:spacing w:line="263" w:lineRule="auto"/>
              <w:rPr>
                <w:rFonts w:ascii="Arial"/>
                <w:sz w:val="21"/>
                <w:highlight w:val="none"/>
              </w:rPr>
            </w:pPr>
          </w:p>
          <w:p w14:paraId="7C1A160A">
            <w:pPr>
              <w:autoSpaceDE w:val="0"/>
              <w:autoSpaceDN w:val="0"/>
              <w:spacing w:line="263" w:lineRule="auto"/>
              <w:rPr>
                <w:rFonts w:ascii="Arial"/>
                <w:sz w:val="21"/>
                <w:highlight w:val="none"/>
              </w:rPr>
            </w:pPr>
          </w:p>
          <w:p w14:paraId="59077C28">
            <w:pPr>
              <w:autoSpaceDE w:val="0"/>
              <w:autoSpaceDN w:val="0"/>
              <w:spacing w:line="263" w:lineRule="auto"/>
              <w:rPr>
                <w:rFonts w:ascii="Arial"/>
                <w:sz w:val="21"/>
                <w:highlight w:val="none"/>
              </w:rPr>
            </w:pPr>
          </w:p>
          <w:p w14:paraId="6C2FCF87">
            <w:pPr>
              <w:pStyle w:val="253"/>
              <w:autoSpaceDE w:val="0"/>
              <w:autoSpaceDN w:val="0"/>
              <w:spacing w:before="52" w:line="227" w:lineRule="auto"/>
              <w:ind w:left="211"/>
              <w:rPr>
                <w:sz w:val="16"/>
                <w:szCs w:val="16"/>
                <w:highlight w:val="none"/>
              </w:rPr>
            </w:pPr>
            <w:r>
              <w:rPr>
                <w:spacing w:val="5"/>
                <w:sz w:val="16"/>
                <w:szCs w:val="16"/>
                <w:highlight w:val="none"/>
              </w:rPr>
              <w:t>中央政府反腐控告箱</w:t>
            </w:r>
          </w:p>
        </w:tc>
        <w:tc>
          <w:tcPr>
            <w:tcW w:w="3096" w:type="dxa"/>
            <w:vAlign w:val="top"/>
          </w:tcPr>
          <w:p w14:paraId="2965BCC5">
            <w:pPr>
              <w:autoSpaceDE w:val="0"/>
              <w:autoSpaceDN w:val="0"/>
              <w:spacing w:line="464" w:lineRule="auto"/>
              <w:rPr>
                <w:rFonts w:ascii="Arial"/>
                <w:sz w:val="21"/>
                <w:highlight w:val="none"/>
              </w:rPr>
            </w:pPr>
          </w:p>
          <w:p w14:paraId="795559F4">
            <w:pPr>
              <w:autoSpaceDE w:val="0"/>
              <w:autoSpaceDN w:val="0"/>
              <w:spacing w:line="3739" w:lineRule="exact"/>
              <w:ind w:firstLine="200"/>
              <w:rPr>
                <w:highlight w:val="none"/>
              </w:rPr>
            </w:pPr>
            <w:r>
              <w:rPr>
                <w:position w:val="-74"/>
                <w:highlight w:val="none"/>
              </w:rPr>
              <w:drawing>
                <wp:inline distT="0" distB="0" distL="0" distR="0">
                  <wp:extent cx="1688465" cy="2374265"/>
                  <wp:effectExtent l="0" t="0" r="6985" b="698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01"/>
                          <a:stretch>
                            <a:fillRect/>
                          </a:stretch>
                        </pic:blipFill>
                        <pic:spPr>
                          <a:xfrm>
                            <a:off x="0" y="0"/>
                            <a:ext cx="1688591" cy="2374391"/>
                          </a:xfrm>
                          <a:prstGeom prst="rect">
                            <a:avLst/>
                          </a:prstGeom>
                        </pic:spPr>
                      </pic:pic>
                    </a:graphicData>
                  </a:graphic>
                </wp:inline>
              </w:drawing>
            </w:r>
          </w:p>
        </w:tc>
        <w:tc>
          <w:tcPr>
            <w:tcW w:w="2427" w:type="dxa"/>
            <w:vAlign w:val="top"/>
          </w:tcPr>
          <w:p w14:paraId="59C19E19">
            <w:pPr>
              <w:autoSpaceDE w:val="0"/>
              <w:autoSpaceDN w:val="0"/>
              <w:spacing w:line="281" w:lineRule="auto"/>
              <w:rPr>
                <w:rFonts w:ascii="Arial"/>
                <w:sz w:val="21"/>
                <w:highlight w:val="none"/>
              </w:rPr>
            </w:pPr>
          </w:p>
          <w:p w14:paraId="075EC703">
            <w:pPr>
              <w:autoSpaceDE w:val="0"/>
              <w:autoSpaceDN w:val="0"/>
              <w:spacing w:line="281" w:lineRule="auto"/>
              <w:rPr>
                <w:rFonts w:ascii="Arial"/>
                <w:sz w:val="21"/>
                <w:highlight w:val="none"/>
              </w:rPr>
            </w:pPr>
          </w:p>
          <w:p w14:paraId="2A5603B9">
            <w:pPr>
              <w:autoSpaceDE w:val="0"/>
              <w:autoSpaceDN w:val="0"/>
              <w:spacing w:line="282" w:lineRule="auto"/>
              <w:rPr>
                <w:rFonts w:ascii="Arial"/>
                <w:sz w:val="21"/>
                <w:highlight w:val="none"/>
              </w:rPr>
            </w:pPr>
          </w:p>
          <w:p w14:paraId="65983B29">
            <w:pPr>
              <w:autoSpaceDE w:val="0"/>
              <w:autoSpaceDN w:val="0"/>
              <w:spacing w:line="282" w:lineRule="auto"/>
              <w:rPr>
                <w:rFonts w:ascii="Arial"/>
                <w:sz w:val="21"/>
                <w:highlight w:val="none"/>
              </w:rPr>
            </w:pPr>
          </w:p>
          <w:p w14:paraId="0FFCC109">
            <w:pPr>
              <w:pStyle w:val="253"/>
              <w:autoSpaceDE w:val="0"/>
              <w:autoSpaceDN w:val="0"/>
              <w:spacing w:before="52" w:line="239" w:lineRule="auto"/>
              <w:ind w:left="29" w:right="104" w:firstLine="12"/>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高级文物修</w:t>
            </w:r>
            <w:r>
              <w:rPr>
                <w:spacing w:val="6"/>
                <w:sz w:val="16"/>
                <w:szCs w:val="16"/>
                <w:highlight w:val="none"/>
              </w:rPr>
              <w:t>复师根据历史时间</w:t>
            </w:r>
            <w:r>
              <w:rPr>
                <w:spacing w:val="-40"/>
                <w:sz w:val="16"/>
                <w:szCs w:val="16"/>
                <w:highlight w:val="none"/>
              </w:rPr>
              <w:t xml:space="preserve"> </w:t>
            </w:r>
            <w:r>
              <w:rPr>
                <w:spacing w:val="6"/>
                <w:sz w:val="16"/>
                <w:szCs w:val="16"/>
                <w:highlight w:val="none"/>
              </w:rPr>
              <w:t>，选用相应</w:t>
            </w:r>
            <w:r>
              <w:rPr>
                <w:spacing w:val="8"/>
                <w:sz w:val="16"/>
                <w:szCs w:val="16"/>
                <w:highlight w:val="none"/>
              </w:rPr>
              <w:t>木质板材，根据实际文物尺寸</w:t>
            </w:r>
            <w:r>
              <w:rPr>
                <w:spacing w:val="5"/>
                <w:sz w:val="16"/>
                <w:szCs w:val="16"/>
                <w:highlight w:val="none"/>
              </w:rPr>
              <w:t>做1:1加工还原。</w:t>
            </w:r>
          </w:p>
          <w:p w14:paraId="1581347C">
            <w:pPr>
              <w:pStyle w:val="253"/>
              <w:autoSpaceDE w:val="0"/>
              <w:autoSpaceDN w:val="0"/>
              <w:spacing w:before="1" w:line="239" w:lineRule="auto"/>
              <w:ind w:left="28" w:right="121" w:firstLine="3"/>
              <w:rPr>
                <w:sz w:val="16"/>
                <w:szCs w:val="16"/>
                <w:highlight w:val="none"/>
              </w:rPr>
            </w:pPr>
            <w:r>
              <w:rPr>
                <w:spacing w:val="7"/>
                <w:sz w:val="16"/>
                <w:szCs w:val="16"/>
                <w:highlight w:val="none"/>
              </w:rPr>
              <w:t>2、箱体文字由高级书法美术师</w:t>
            </w:r>
            <w:r>
              <w:rPr>
                <w:spacing w:val="6"/>
                <w:sz w:val="16"/>
                <w:szCs w:val="16"/>
                <w:highlight w:val="none"/>
              </w:rPr>
              <w:t>进行1:1仿真还原。</w:t>
            </w:r>
          </w:p>
          <w:p w14:paraId="4BB3F0E9">
            <w:pPr>
              <w:pStyle w:val="253"/>
              <w:autoSpaceDE w:val="0"/>
              <w:autoSpaceDN w:val="0"/>
              <w:spacing w:line="239" w:lineRule="auto"/>
              <w:ind w:left="30" w:right="121" w:firstLine="2"/>
              <w:rPr>
                <w:sz w:val="16"/>
                <w:szCs w:val="16"/>
                <w:highlight w:val="none"/>
              </w:rPr>
            </w:pPr>
            <w:r>
              <w:rPr>
                <w:spacing w:val="7"/>
                <w:sz w:val="16"/>
                <w:szCs w:val="16"/>
                <w:highlight w:val="none"/>
              </w:rPr>
              <w:t>3、最终报告箱成型后经过高级</w:t>
            </w:r>
            <w:r>
              <w:rPr>
                <w:spacing w:val="6"/>
                <w:sz w:val="16"/>
                <w:szCs w:val="16"/>
                <w:highlight w:val="none"/>
              </w:rPr>
              <w:t>文物修复师通过特殊设备</w:t>
            </w:r>
            <w:r>
              <w:rPr>
                <w:spacing w:val="-35"/>
                <w:sz w:val="16"/>
                <w:szCs w:val="16"/>
                <w:highlight w:val="none"/>
              </w:rPr>
              <w:t xml:space="preserve"> </w:t>
            </w:r>
            <w:r>
              <w:rPr>
                <w:spacing w:val="6"/>
                <w:sz w:val="16"/>
                <w:szCs w:val="16"/>
                <w:highlight w:val="none"/>
              </w:rPr>
              <w:t>、化学老化，进行最佳仿真</w:t>
            </w:r>
            <w:r>
              <w:rPr>
                <w:spacing w:val="-37"/>
                <w:sz w:val="16"/>
                <w:szCs w:val="16"/>
                <w:highlight w:val="none"/>
              </w:rPr>
              <w:t xml:space="preserve"> </w:t>
            </w:r>
            <w:r>
              <w:rPr>
                <w:spacing w:val="6"/>
                <w:sz w:val="16"/>
                <w:szCs w:val="16"/>
                <w:highlight w:val="none"/>
              </w:rPr>
              <w:t>、做旧</w:t>
            </w:r>
            <w:r>
              <w:rPr>
                <w:spacing w:val="5"/>
                <w:sz w:val="16"/>
                <w:szCs w:val="16"/>
                <w:highlight w:val="none"/>
              </w:rPr>
              <w:t>处理。</w:t>
            </w:r>
            <w:r>
              <w:rPr>
                <w:spacing w:val="-43"/>
                <w:sz w:val="16"/>
                <w:szCs w:val="16"/>
                <w:highlight w:val="none"/>
              </w:rPr>
              <w:t xml:space="preserve"> </w:t>
            </w:r>
            <w:r>
              <w:rPr>
                <w:spacing w:val="5"/>
                <w:sz w:val="16"/>
                <w:szCs w:val="16"/>
                <w:highlight w:val="none"/>
              </w:rPr>
              <w:t>已到达精准还原历史作</w:t>
            </w:r>
            <w:r>
              <w:rPr>
                <w:sz w:val="16"/>
                <w:szCs w:val="16"/>
                <w:highlight w:val="none"/>
              </w:rPr>
              <w:t>品。</w:t>
            </w:r>
          </w:p>
          <w:p w14:paraId="556A99E2">
            <w:pPr>
              <w:pStyle w:val="253"/>
              <w:autoSpaceDE w:val="0"/>
              <w:autoSpaceDN w:val="0"/>
              <w:spacing w:before="1" w:line="249" w:lineRule="auto"/>
              <w:ind w:left="31" w:right="265"/>
              <w:rPr>
                <w:sz w:val="16"/>
                <w:szCs w:val="16"/>
                <w:highlight w:val="none"/>
              </w:rPr>
            </w:pPr>
            <w:r>
              <w:rPr>
                <w:spacing w:val="7"/>
                <w:sz w:val="16"/>
                <w:szCs w:val="16"/>
                <w:highlight w:val="none"/>
              </w:rPr>
              <w:t>2、规格：长250，宽130，高</w:t>
            </w:r>
            <w:r>
              <w:rPr>
                <w:spacing w:val="1"/>
                <w:sz w:val="16"/>
                <w:szCs w:val="16"/>
                <w:highlight w:val="none"/>
              </w:rPr>
              <w:t>230</w:t>
            </w:r>
          </w:p>
        </w:tc>
        <w:tc>
          <w:tcPr>
            <w:tcW w:w="756" w:type="dxa"/>
            <w:vAlign w:val="top"/>
          </w:tcPr>
          <w:p w14:paraId="0E399264">
            <w:pPr>
              <w:autoSpaceDE w:val="0"/>
              <w:autoSpaceDN w:val="0"/>
              <w:spacing w:line="262" w:lineRule="auto"/>
              <w:rPr>
                <w:rFonts w:ascii="Arial"/>
                <w:sz w:val="21"/>
                <w:highlight w:val="none"/>
              </w:rPr>
            </w:pPr>
          </w:p>
          <w:p w14:paraId="187CAB2A">
            <w:pPr>
              <w:autoSpaceDE w:val="0"/>
              <w:autoSpaceDN w:val="0"/>
              <w:spacing w:line="262" w:lineRule="auto"/>
              <w:rPr>
                <w:rFonts w:ascii="Arial"/>
                <w:sz w:val="21"/>
                <w:highlight w:val="none"/>
              </w:rPr>
            </w:pPr>
          </w:p>
          <w:p w14:paraId="35739DAE">
            <w:pPr>
              <w:autoSpaceDE w:val="0"/>
              <w:autoSpaceDN w:val="0"/>
              <w:spacing w:line="262" w:lineRule="auto"/>
              <w:rPr>
                <w:rFonts w:ascii="Arial"/>
                <w:sz w:val="21"/>
                <w:highlight w:val="none"/>
              </w:rPr>
            </w:pPr>
          </w:p>
          <w:p w14:paraId="38D84D55">
            <w:pPr>
              <w:autoSpaceDE w:val="0"/>
              <w:autoSpaceDN w:val="0"/>
              <w:spacing w:line="262" w:lineRule="auto"/>
              <w:rPr>
                <w:rFonts w:ascii="Arial"/>
                <w:sz w:val="21"/>
                <w:highlight w:val="none"/>
              </w:rPr>
            </w:pPr>
          </w:p>
          <w:p w14:paraId="56B2F607">
            <w:pPr>
              <w:autoSpaceDE w:val="0"/>
              <w:autoSpaceDN w:val="0"/>
              <w:spacing w:line="262" w:lineRule="auto"/>
              <w:rPr>
                <w:rFonts w:ascii="Arial"/>
                <w:sz w:val="21"/>
                <w:highlight w:val="none"/>
              </w:rPr>
            </w:pPr>
          </w:p>
          <w:p w14:paraId="688CB50A">
            <w:pPr>
              <w:autoSpaceDE w:val="0"/>
              <w:autoSpaceDN w:val="0"/>
              <w:spacing w:line="263" w:lineRule="auto"/>
              <w:rPr>
                <w:rFonts w:ascii="Arial"/>
                <w:sz w:val="21"/>
                <w:highlight w:val="none"/>
              </w:rPr>
            </w:pPr>
          </w:p>
          <w:p w14:paraId="367806F0">
            <w:pPr>
              <w:autoSpaceDE w:val="0"/>
              <w:autoSpaceDN w:val="0"/>
              <w:spacing w:line="263" w:lineRule="auto"/>
              <w:rPr>
                <w:rFonts w:ascii="Arial"/>
                <w:sz w:val="21"/>
                <w:highlight w:val="none"/>
              </w:rPr>
            </w:pPr>
          </w:p>
          <w:p w14:paraId="1B3A5FDA">
            <w:pPr>
              <w:autoSpaceDE w:val="0"/>
              <w:autoSpaceDN w:val="0"/>
              <w:spacing w:line="263" w:lineRule="auto"/>
              <w:rPr>
                <w:rFonts w:ascii="Arial"/>
                <w:sz w:val="21"/>
                <w:highlight w:val="none"/>
              </w:rPr>
            </w:pPr>
          </w:p>
          <w:p w14:paraId="0C664B01">
            <w:pPr>
              <w:autoSpaceDE w:val="0"/>
              <w:autoSpaceDN w:val="0"/>
              <w:spacing w:line="263" w:lineRule="auto"/>
              <w:rPr>
                <w:rFonts w:ascii="Arial"/>
                <w:sz w:val="21"/>
                <w:highlight w:val="none"/>
              </w:rPr>
            </w:pPr>
          </w:p>
          <w:p w14:paraId="49A78139">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6C8BF3C3">
            <w:pPr>
              <w:autoSpaceDE w:val="0"/>
              <w:autoSpaceDN w:val="0"/>
              <w:spacing w:line="262" w:lineRule="auto"/>
              <w:rPr>
                <w:rFonts w:ascii="Arial"/>
                <w:sz w:val="21"/>
                <w:highlight w:val="none"/>
              </w:rPr>
            </w:pPr>
          </w:p>
          <w:p w14:paraId="608A7CD1">
            <w:pPr>
              <w:autoSpaceDE w:val="0"/>
              <w:autoSpaceDN w:val="0"/>
              <w:spacing w:line="262" w:lineRule="auto"/>
              <w:rPr>
                <w:rFonts w:ascii="Arial"/>
                <w:sz w:val="21"/>
                <w:highlight w:val="none"/>
              </w:rPr>
            </w:pPr>
          </w:p>
          <w:p w14:paraId="1207B564">
            <w:pPr>
              <w:autoSpaceDE w:val="0"/>
              <w:autoSpaceDN w:val="0"/>
              <w:spacing w:line="262" w:lineRule="auto"/>
              <w:rPr>
                <w:rFonts w:ascii="Arial"/>
                <w:sz w:val="21"/>
                <w:highlight w:val="none"/>
              </w:rPr>
            </w:pPr>
          </w:p>
          <w:p w14:paraId="42BBA0C9">
            <w:pPr>
              <w:autoSpaceDE w:val="0"/>
              <w:autoSpaceDN w:val="0"/>
              <w:spacing w:line="262" w:lineRule="auto"/>
              <w:rPr>
                <w:rFonts w:ascii="Arial"/>
                <w:sz w:val="21"/>
                <w:highlight w:val="none"/>
              </w:rPr>
            </w:pPr>
          </w:p>
          <w:p w14:paraId="26732C5B">
            <w:pPr>
              <w:autoSpaceDE w:val="0"/>
              <w:autoSpaceDN w:val="0"/>
              <w:spacing w:line="262" w:lineRule="auto"/>
              <w:rPr>
                <w:rFonts w:ascii="Arial"/>
                <w:sz w:val="21"/>
                <w:highlight w:val="none"/>
              </w:rPr>
            </w:pPr>
          </w:p>
          <w:p w14:paraId="7934CA3F">
            <w:pPr>
              <w:autoSpaceDE w:val="0"/>
              <w:autoSpaceDN w:val="0"/>
              <w:spacing w:line="263" w:lineRule="auto"/>
              <w:rPr>
                <w:rFonts w:ascii="Arial"/>
                <w:sz w:val="21"/>
                <w:highlight w:val="none"/>
              </w:rPr>
            </w:pPr>
          </w:p>
          <w:p w14:paraId="29041D22">
            <w:pPr>
              <w:autoSpaceDE w:val="0"/>
              <w:autoSpaceDN w:val="0"/>
              <w:spacing w:line="263" w:lineRule="auto"/>
              <w:rPr>
                <w:rFonts w:ascii="Arial"/>
                <w:sz w:val="21"/>
                <w:highlight w:val="none"/>
              </w:rPr>
            </w:pPr>
          </w:p>
          <w:p w14:paraId="41BC6148">
            <w:pPr>
              <w:autoSpaceDE w:val="0"/>
              <w:autoSpaceDN w:val="0"/>
              <w:spacing w:line="263" w:lineRule="auto"/>
              <w:rPr>
                <w:rFonts w:ascii="Arial"/>
                <w:sz w:val="21"/>
                <w:highlight w:val="none"/>
              </w:rPr>
            </w:pPr>
          </w:p>
          <w:p w14:paraId="1FFDF017">
            <w:pPr>
              <w:autoSpaceDE w:val="0"/>
              <w:autoSpaceDN w:val="0"/>
              <w:spacing w:line="263" w:lineRule="auto"/>
              <w:rPr>
                <w:rFonts w:ascii="Arial"/>
                <w:sz w:val="21"/>
                <w:highlight w:val="none"/>
              </w:rPr>
            </w:pPr>
          </w:p>
          <w:p w14:paraId="3B554C2B">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2645BC44">
            <w:pPr>
              <w:autoSpaceDE w:val="0"/>
              <w:autoSpaceDN w:val="0"/>
              <w:rPr>
                <w:rFonts w:ascii="Arial"/>
                <w:sz w:val="21"/>
                <w:highlight w:val="none"/>
              </w:rPr>
            </w:pPr>
          </w:p>
        </w:tc>
        <w:tc>
          <w:tcPr>
            <w:tcW w:w="1458" w:type="dxa"/>
            <w:vAlign w:val="top"/>
          </w:tcPr>
          <w:p w14:paraId="7BE3EA5F">
            <w:pPr>
              <w:autoSpaceDE w:val="0"/>
              <w:autoSpaceDN w:val="0"/>
              <w:rPr>
                <w:rFonts w:ascii="Arial"/>
                <w:sz w:val="21"/>
                <w:highlight w:val="none"/>
              </w:rPr>
            </w:pPr>
          </w:p>
        </w:tc>
        <w:tc>
          <w:tcPr>
            <w:tcW w:w="1464" w:type="dxa"/>
            <w:vAlign w:val="top"/>
          </w:tcPr>
          <w:p w14:paraId="016DA8FA">
            <w:pPr>
              <w:autoSpaceDE w:val="0"/>
              <w:autoSpaceDN w:val="0"/>
              <w:rPr>
                <w:rFonts w:ascii="Arial"/>
                <w:sz w:val="21"/>
                <w:highlight w:val="none"/>
              </w:rPr>
            </w:pPr>
          </w:p>
        </w:tc>
      </w:tr>
    </w:tbl>
    <w:p w14:paraId="1307FD87">
      <w:pPr>
        <w:rPr>
          <w:rFonts w:ascii="Arial"/>
          <w:sz w:val="21"/>
          <w:highlight w:val="none"/>
        </w:rPr>
      </w:pPr>
    </w:p>
    <w:p w14:paraId="6D1FCBC0">
      <w:pPr>
        <w:rPr>
          <w:rFonts w:ascii="Arial" w:hAnsi="Arial" w:eastAsia="Arial" w:cs="Arial"/>
          <w:sz w:val="21"/>
          <w:szCs w:val="21"/>
          <w:highlight w:val="none"/>
        </w:rPr>
        <w:sectPr>
          <w:pgSz w:w="16837" w:h="11905"/>
          <w:pgMar w:top="400" w:right="1172" w:bottom="0" w:left="1017" w:header="0" w:footer="0" w:gutter="0"/>
          <w:cols w:space="720" w:num="1"/>
        </w:sectPr>
      </w:pPr>
    </w:p>
    <w:p w14:paraId="73EB22B5">
      <w:pPr>
        <w:spacing w:line="312" w:lineRule="auto"/>
        <w:rPr>
          <w:rFonts w:ascii="Arial"/>
          <w:sz w:val="21"/>
          <w:highlight w:val="none"/>
        </w:rPr>
      </w:pPr>
    </w:p>
    <w:p w14:paraId="1857BCB1">
      <w:pPr>
        <w:spacing w:line="313" w:lineRule="auto"/>
        <w:rPr>
          <w:rFonts w:ascii="Arial"/>
          <w:sz w:val="21"/>
          <w:highlight w:val="none"/>
        </w:rPr>
      </w:pPr>
    </w:p>
    <w:p w14:paraId="2843C556">
      <w:pPr>
        <w:spacing w:line="313" w:lineRule="auto"/>
        <w:rPr>
          <w:rFonts w:ascii="Arial"/>
          <w:sz w:val="21"/>
          <w:highlight w:val="none"/>
        </w:rPr>
      </w:pPr>
    </w:p>
    <w:p w14:paraId="0B2851BC">
      <w:pPr>
        <w:pStyle w:val="17"/>
        <w:spacing w:before="72" w:line="223" w:lineRule="auto"/>
        <w:ind w:left="6538"/>
        <w:outlineLvl w:val="0"/>
        <w:rPr>
          <w:sz w:val="22"/>
          <w:szCs w:val="22"/>
          <w:highlight w:val="none"/>
        </w:rPr>
      </w:pPr>
      <w:r>
        <w:rPr>
          <w:b/>
          <w:bCs/>
          <w:spacing w:val="1"/>
          <w:sz w:val="22"/>
          <w:szCs w:val="22"/>
          <w:highlight w:val="none"/>
        </w:rPr>
        <w:t>仿真艺术品清单</w:t>
      </w:r>
    </w:p>
    <w:p w14:paraId="611BF817">
      <w:pPr>
        <w:spacing w:line="452" w:lineRule="auto"/>
        <w:rPr>
          <w:rFonts w:ascii="Arial"/>
          <w:sz w:val="21"/>
          <w:highlight w:val="none"/>
        </w:rPr>
      </w:pPr>
    </w:p>
    <w:p w14:paraId="19851023">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6DDA6D63">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14D19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D9DA161">
            <w:pPr>
              <w:autoSpaceDE w:val="0"/>
              <w:autoSpaceDN w:val="0"/>
              <w:spacing w:line="358" w:lineRule="auto"/>
              <w:rPr>
                <w:rFonts w:ascii="Arial"/>
                <w:sz w:val="21"/>
                <w:highlight w:val="none"/>
              </w:rPr>
            </w:pPr>
          </w:p>
          <w:p w14:paraId="170116C7">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34B8CDB0">
            <w:pPr>
              <w:autoSpaceDE w:val="0"/>
              <w:autoSpaceDN w:val="0"/>
              <w:spacing w:line="358" w:lineRule="auto"/>
              <w:rPr>
                <w:rFonts w:ascii="Arial"/>
                <w:sz w:val="21"/>
                <w:highlight w:val="none"/>
              </w:rPr>
            </w:pPr>
          </w:p>
          <w:p w14:paraId="6CC0597C">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46596C24">
            <w:pPr>
              <w:autoSpaceDE w:val="0"/>
              <w:autoSpaceDN w:val="0"/>
              <w:spacing w:line="358" w:lineRule="auto"/>
              <w:rPr>
                <w:rFonts w:ascii="Arial"/>
                <w:sz w:val="21"/>
                <w:highlight w:val="none"/>
              </w:rPr>
            </w:pPr>
          </w:p>
          <w:p w14:paraId="6D650B32">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437A6C0E">
            <w:pPr>
              <w:autoSpaceDE w:val="0"/>
              <w:autoSpaceDN w:val="0"/>
              <w:spacing w:line="358" w:lineRule="auto"/>
              <w:rPr>
                <w:rFonts w:ascii="Arial"/>
                <w:sz w:val="21"/>
                <w:highlight w:val="none"/>
              </w:rPr>
            </w:pPr>
          </w:p>
          <w:p w14:paraId="4DBE3B55">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6DC047FA">
            <w:pPr>
              <w:autoSpaceDE w:val="0"/>
              <w:autoSpaceDN w:val="0"/>
              <w:spacing w:line="358" w:lineRule="auto"/>
              <w:rPr>
                <w:rFonts w:ascii="Arial"/>
                <w:sz w:val="21"/>
                <w:highlight w:val="none"/>
              </w:rPr>
            </w:pPr>
          </w:p>
          <w:p w14:paraId="04A8EA81">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4644D833">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67DC482A">
            <w:pPr>
              <w:autoSpaceDE w:val="0"/>
              <w:autoSpaceDN w:val="0"/>
              <w:spacing w:line="358" w:lineRule="auto"/>
              <w:rPr>
                <w:rFonts w:ascii="Arial"/>
                <w:sz w:val="21"/>
                <w:highlight w:val="none"/>
              </w:rPr>
            </w:pPr>
          </w:p>
          <w:p w14:paraId="12A3DA64">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59464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5D23DD3A">
            <w:pPr>
              <w:autoSpaceDE w:val="0"/>
              <w:autoSpaceDN w:val="0"/>
              <w:rPr>
                <w:rFonts w:ascii="Arial"/>
                <w:sz w:val="21"/>
                <w:highlight w:val="none"/>
              </w:rPr>
            </w:pPr>
          </w:p>
        </w:tc>
        <w:tc>
          <w:tcPr>
            <w:tcW w:w="1916" w:type="dxa"/>
            <w:vMerge w:val="continue"/>
            <w:tcBorders>
              <w:top w:val="nil"/>
            </w:tcBorders>
            <w:vAlign w:val="top"/>
          </w:tcPr>
          <w:p w14:paraId="7E054723">
            <w:pPr>
              <w:autoSpaceDE w:val="0"/>
              <w:autoSpaceDN w:val="0"/>
              <w:rPr>
                <w:rFonts w:ascii="Arial"/>
                <w:sz w:val="21"/>
                <w:highlight w:val="none"/>
              </w:rPr>
            </w:pPr>
          </w:p>
        </w:tc>
        <w:tc>
          <w:tcPr>
            <w:tcW w:w="3096" w:type="dxa"/>
            <w:vMerge w:val="continue"/>
            <w:tcBorders>
              <w:top w:val="nil"/>
            </w:tcBorders>
            <w:vAlign w:val="top"/>
          </w:tcPr>
          <w:p w14:paraId="73A1D9C3">
            <w:pPr>
              <w:autoSpaceDE w:val="0"/>
              <w:autoSpaceDN w:val="0"/>
              <w:rPr>
                <w:rFonts w:ascii="Arial"/>
                <w:sz w:val="21"/>
                <w:highlight w:val="none"/>
              </w:rPr>
            </w:pPr>
          </w:p>
        </w:tc>
        <w:tc>
          <w:tcPr>
            <w:tcW w:w="2427" w:type="dxa"/>
            <w:vMerge w:val="continue"/>
            <w:tcBorders>
              <w:top w:val="nil"/>
            </w:tcBorders>
            <w:vAlign w:val="top"/>
          </w:tcPr>
          <w:p w14:paraId="58D63ADE">
            <w:pPr>
              <w:autoSpaceDE w:val="0"/>
              <w:autoSpaceDN w:val="0"/>
              <w:rPr>
                <w:rFonts w:ascii="Arial"/>
                <w:sz w:val="21"/>
                <w:highlight w:val="none"/>
              </w:rPr>
            </w:pPr>
          </w:p>
        </w:tc>
        <w:tc>
          <w:tcPr>
            <w:tcW w:w="756" w:type="dxa"/>
            <w:vMerge w:val="continue"/>
            <w:tcBorders>
              <w:top w:val="nil"/>
            </w:tcBorders>
            <w:vAlign w:val="top"/>
          </w:tcPr>
          <w:p w14:paraId="3F5CBC82">
            <w:pPr>
              <w:autoSpaceDE w:val="0"/>
              <w:autoSpaceDN w:val="0"/>
              <w:rPr>
                <w:rFonts w:ascii="Arial"/>
                <w:sz w:val="21"/>
                <w:highlight w:val="none"/>
              </w:rPr>
            </w:pPr>
          </w:p>
        </w:tc>
        <w:tc>
          <w:tcPr>
            <w:tcW w:w="991" w:type="dxa"/>
            <w:vAlign w:val="top"/>
          </w:tcPr>
          <w:p w14:paraId="56231C98">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31B67F05">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78BCDDA8">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2841A3C8">
            <w:pPr>
              <w:autoSpaceDE w:val="0"/>
              <w:autoSpaceDN w:val="0"/>
              <w:rPr>
                <w:rFonts w:ascii="Arial"/>
                <w:sz w:val="21"/>
                <w:highlight w:val="none"/>
              </w:rPr>
            </w:pPr>
          </w:p>
        </w:tc>
      </w:tr>
      <w:tr w14:paraId="4B386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8" w:hRule="atLeast"/>
        </w:trPr>
        <w:tc>
          <w:tcPr>
            <w:tcW w:w="1176" w:type="dxa"/>
            <w:vAlign w:val="top"/>
          </w:tcPr>
          <w:p w14:paraId="1FBC04D3">
            <w:pPr>
              <w:autoSpaceDE w:val="0"/>
              <w:autoSpaceDN w:val="0"/>
              <w:spacing w:line="262" w:lineRule="auto"/>
              <w:rPr>
                <w:rFonts w:ascii="Arial"/>
                <w:sz w:val="21"/>
                <w:highlight w:val="none"/>
              </w:rPr>
            </w:pPr>
          </w:p>
          <w:p w14:paraId="65CB4F94">
            <w:pPr>
              <w:autoSpaceDE w:val="0"/>
              <w:autoSpaceDN w:val="0"/>
              <w:spacing w:line="262" w:lineRule="auto"/>
              <w:rPr>
                <w:rFonts w:ascii="Arial"/>
                <w:sz w:val="21"/>
                <w:highlight w:val="none"/>
              </w:rPr>
            </w:pPr>
          </w:p>
          <w:p w14:paraId="269CD2A0">
            <w:pPr>
              <w:autoSpaceDE w:val="0"/>
              <w:autoSpaceDN w:val="0"/>
              <w:spacing w:line="262" w:lineRule="auto"/>
              <w:rPr>
                <w:rFonts w:ascii="Arial"/>
                <w:sz w:val="21"/>
                <w:highlight w:val="none"/>
              </w:rPr>
            </w:pPr>
          </w:p>
          <w:p w14:paraId="6FA4E381">
            <w:pPr>
              <w:autoSpaceDE w:val="0"/>
              <w:autoSpaceDN w:val="0"/>
              <w:spacing w:line="262" w:lineRule="auto"/>
              <w:rPr>
                <w:rFonts w:ascii="Arial"/>
                <w:sz w:val="21"/>
                <w:highlight w:val="none"/>
              </w:rPr>
            </w:pPr>
          </w:p>
          <w:p w14:paraId="339E1F40">
            <w:pPr>
              <w:autoSpaceDE w:val="0"/>
              <w:autoSpaceDN w:val="0"/>
              <w:spacing w:line="262" w:lineRule="auto"/>
              <w:rPr>
                <w:rFonts w:ascii="Arial"/>
                <w:sz w:val="21"/>
                <w:highlight w:val="none"/>
              </w:rPr>
            </w:pPr>
          </w:p>
          <w:p w14:paraId="6ED5E0BD">
            <w:pPr>
              <w:autoSpaceDE w:val="0"/>
              <w:autoSpaceDN w:val="0"/>
              <w:spacing w:line="263" w:lineRule="auto"/>
              <w:rPr>
                <w:rFonts w:ascii="Arial"/>
                <w:sz w:val="21"/>
                <w:highlight w:val="none"/>
              </w:rPr>
            </w:pPr>
          </w:p>
          <w:p w14:paraId="22B1D125">
            <w:pPr>
              <w:autoSpaceDE w:val="0"/>
              <w:autoSpaceDN w:val="0"/>
              <w:spacing w:line="263" w:lineRule="auto"/>
              <w:rPr>
                <w:rFonts w:ascii="Arial"/>
                <w:sz w:val="21"/>
                <w:highlight w:val="none"/>
              </w:rPr>
            </w:pPr>
          </w:p>
          <w:p w14:paraId="1D5ED960">
            <w:pPr>
              <w:autoSpaceDE w:val="0"/>
              <w:autoSpaceDN w:val="0"/>
              <w:spacing w:line="263" w:lineRule="auto"/>
              <w:rPr>
                <w:rFonts w:ascii="Arial"/>
                <w:sz w:val="21"/>
                <w:highlight w:val="none"/>
              </w:rPr>
            </w:pPr>
          </w:p>
          <w:p w14:paraId="50D42305">
            <w:pPr>
              <w:autoSpaceDE w:val="0"/>
              <w:autoSpaceDN w:val="0"/>
              <w:spacing w:line="263" w:lineRule="auto"/>
              <w:rPr>
                <w:rFonts w:ascii="Arial"/>
                <w:sz w:val="21"/>
                <w:highlight w:val="none"/>
              </w:rPr>
            </w:pPr>
          </w:p>
          <w:p w14:paraId="2464E59D">
            <w:pPr>
              <w:pStyle w:val="253"/>
              <w:autoSpaceDE w:val="0"/>
              <w:autoSpaceDN w:val="0"/>
              <w:spacing w:before="52" w:line="216" w:lineRule="exact"/>
              <w:ind w:left="522"/>
              <w:rPr>
                <w:sz w:val="16"/>
                <w:szCs w:val="16"/>
                <w:highlight w:val="none"/>
              </w:rPr>
            </w:pPr>
            <w:r>
              <w:rPr>
                <w:spacing w:val="-6"/>
                <w:position w:val="1"/>
                <w:sz w:val="16"/>
                <w:szCs w:val="16"/>
                <w:highlight w:val="none"/>
              </w:rPr>
              <w:t>13</w:t>
            </w:r>
          </w:p>
        </w:tc>
        <w:tc>
          <w:tcPr>
            <w:tcW w:w="1916" w:type="dxa"/>
            <w:vAlign w:val="top"/>
          </w:tcPr>
          <w:p w14:paraId="0BA3F672">
            <w:pPr>
              <w:autoSpaceDE w:val="0"/>
              <w:autoSpaceDN w:val="0"/>
              <w:spacing w:line="262" w:lineRule="auto"/>
              <w:rPr>
                <w:rFonts w:ascii="Arial"/>
                <w:sz w:val="21"/>
                <w:highlight w:val="none"/>
              </w:rPr>
            </w:pPr>
          </w:p>
          <w:p w14:paraId="5157EA1E">
            <w:pPr>
              <w:autoSpaceDE w:val="0"/>
              <w:autoSpaceDN w:val="0"/>
              <w:spacing w:line="262" w:lineRule="auto"/>
              <w:rPr>
                <w:rFonts w:ascii="Arial"/>
                <w:sz w:val="21"/>
                <w:highlight w:val="none"/>
              </w:rPr>
            </w:pPr>
          </w:p>
          <w:p w14:paraId="7C31A3FA">
            <w:pPr>
              <w:autoSpaceDE w:val="0"/>
              <w:autoSpaceDN w:val="0"/>
              <w:spacing w:line="262" w:lineRule="auto"/>
              <w:rPr>
                <w:rFonts w:ascii="Arial"/>
                <w:sz w:val="21"/>
                <w:highlight w:val="none"/>
              </w:rPr>
            </w:pPr>
          </w:p>
          <w:p w14:paraId="6FEA425B">
            <w:pPr>
              <w:autoSpaceDE w:val="0"/>
              <w:autoSpaceDN w:val="0"/>
              <w:spacing w:line="262" w:lineRule="auto"/>
              <w:rPr>
                <w:rFonts w:ascii="Arial"/>
                <w:sz w:val="21"/>
                <w:highlight w:val="none"/>
              </w:rPr>
            </w:pPr>
          </w:p>
          <w:p w14:paraId="5465BA81">
            <w:pPr>
              <w:autoSpaceDE w:val="0"/>
              <w:autoSpaceDN w:val="0"/>
              <w:spacing w:line="262" w:lineRule="auto"/>
              <w:rPr>
                <w:rFonts w:ascii="Arial"/>
                <w:sz w:val="21"/>
                <w:highlight w:val="none"/>
              </w:rPr>
            </w:pPr>
          </w:p>
          <w:p w14:paraId="28AEF962">
            <w:pPr>
              <w:autoSpaceDE w:val="0"/>
              <w:autoSpaceDN w:val="0"/>
              <w:spacing w:line="263" w:lineRule="auto"/>
              <w:rPr>
                <w:rFonts w:ascii="Arial"/>
                <w:sz w:val="21"/>
                <w:highlight w:val="none"/>
              </w:rPr>
            </w:pPr>
          </w:p>
          <w:p w14:paraId="605AF110">
            <w:pPr>
              <w:autoSpaceDE w:val="0"/>
              <w:autoSpaceDN w:val="0"/>
              <w:spacing w:line="263" w:lineRule="auto"/>
              <w:rPr>
                <w:rFonts w:ascii="Arial"/>
                <w:sz w:val="21"/>
                <w:highlight w:val="none"/>
              </w:rPr>
            </w:pPr>
          </w:p>
          <w:p w14:paraId="3AACAF52">
            <w:pPr>
              <w:autoSpaceDE w:val="0"/>
              <w:autoSpaceDN w:val="0"/>
              <w:spacing w:line="263" w:lineRule="auto"/>
              <w:rPr>
                <w:rFonts w:ascii="Arial"/>
                <w:sz w:val="21"/>
                <w:highlight w:val="none"/>
              </w:rPr>
            </w:pPr>
          </w:p>
          <w:p w14:paraId="4104E34F">
            <w:pPr>
              <w:autoSpaceDE w:val="0"/>
              <w:autoSpaceDN w:val="0"/>
              <w:spacing w:line="263" w:lineRule="auto"/>
              <w:rPr>
                <w:rFonts w:ascii="Arial"/>
                <w:sz w:val="21"/>
                <w:highlight w:val="none"/>
              </w:rPr>
            </w:pPr>
          </w:p>
          <w:p w14:paraId="47927364">
            <w:pPr>
              <w:pStyle w:val="253"/>
              <w:autoSpaceDE w:val="0"/>
              <w:autoSpaceDN w:val="0"/>
              <w:spacing w:before="52" w:line="229" w:lineRule="auto"/>
              <w:ind w:left="791"/>
              <w:rPr>
                <w:sz w:val="16"/>
                <w:szCs w:val="16"/>
                <w:highlight w:val="none"/>
              </w:rPr>
            </w:pPr>
            <w:r>
              <w:rPr>
                <w:spacing w:val="4"/>
                <w:sz w:val="16"/>
                <w:szCs w:val="16"/>
                <w:highlight w:val="none"/>
              </w:rPr>
              <w:t>朱批</w:t>
            </w:r>
          </w:p>
        </w:tc>
        <w:tc>
          <w:tcPr>
            <w:tcW w:w="3096" w:type="dxa"/>
            <w:vAlign w:val="top"/>
          </w:tcPr>
          <w:p w14:paraId="544F3DDC">
            <w:pPr>
              <w:autoSpaceDE w:val="0"/>
              <w:autoSpaceDN w:val="0"/>
              <w:spacing w:line="285" w:lineRule="auto"/>
              <w:rPr>
                <w:rFonts w:ascii="Arial"/>
                <w:sz w:val="21"/>
                <w:highlight w:val="none"/>
              </w:rPr>
            </w:pPr>
          </w:p>
          <w:p w14:paraId="780ECE24">
            <w:pPr>
              <w:autoSpaceDE w:val="0"/>
              <w:autoSpaceDN w:val="0"/>
              <w:spacing w:line="285" w:lineRule="auto"/>
              <w:rPr>
                <w:rFonts w:ascii="Arial"/>
                <w:sz w:val="21"/>
                <w:highlight w:val="none"/>
              </w:rPr>
            </w:pPr>
          </w:p>
          <w:p w14:paraId="4A33E88C">
            <w:pPr>
              <w:autoSpaceDE w:val="0"/>
              <w:autoSpaceDN w:val="0"/>
              <w:spacing w:line="286" w:lineRule="auto"/>
              <w:rPr>
                <w:rFonts w:ascii="Arial"/>
                <w:sz w:val="21"/>
                <w:highlight w:val="none"/>
              </w:rPr>
            </w:pPr>
          </w:p>
          <w:p w14:paraId="69BFB277">
            <w:pPr>
              <w:autoSpaceDE w:val="0"/>
              <w:autoSpaceDN w:val="0"/>
              <w:spacing w:line="286" w:lineRule="auto"/>
              <w:rPr>
                <w:rFonts w:ascii="Arial"/>
                <w:sz w:val="21"/>
                <w:highlight w:val="none"/>
              </w:rPr>
            </w:pPr>
          </w:p>
          <w:p w14:paraId="0B996668">
            <w:pPr>
              <w:autoSpaceDE w:val="0"/>
              <w:autoSpaceDN w:val="0"/>
              <w:spacing w:line="286" w:lineRule="auto"/>
              <w:rPr>
                <w:rFonts w:ascii="Arial"/>
                <w:sz w:val="21"/>
                <w:highlight w:val="none"/>
              </w:rPr>
            </w:pPr>
          </w:p>
          <w:p w14:paraId="54DBF2C3">
            <w:pPr>
              <w:autoSpaceDE w:val="0"/>
              <w:autoSpaceDN w:val="0"/>
              <w:spacing w:line="2112" w:lineRule="exact"/>
              <w:ind w:firstLine="207"/>
              <w:rPr>
                <w:highlight w:val="none"/>
              </w:rPr>
            </w:pPr>
            <w:r>
              <w:rPr>
                <w:position w:val="-42"/>
                <w:highlight w:val="none"/>
              </w:rPr>
              <w:drawing>
                <wp:inline distT="0" distB="0" distL="0" distR="0">
                  <wp:extent cx="1678940" cy="1341120"/>
                  <wp:effectExtent l="0" t="0" r="16510" b="1143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02"/>
                          <a:stretch>
                            <a:fillRect/>
                          </a:stretch>
                        </pic:blipFill>
                        <pic:spPr>
                          <a:xfrm>
                            <a:off x="0" y="0"/>
                            <a:ext cx="1679447" cy="1341120"/>
                          </a:xfrm>
                          <a:prstGeom prst="rect">
                            <a:avLst/>
                          </a:prstGeom>
                        </pic:spPr>
                      </pic:pic>
                    </a:graphicData>
                  </a:graphic>
                </wp:inline>
              </w:drawing>
            </w:r>
          </w:p>
        </w:tc>
        <w:tc>
          <w:tcPr>
            <w:tcW w:w="2427" w:type="dxa"/>
            <w:vAlign w:val="top"/>
          </w:tcPr>
          <w:p w14:paraId="23DC46EC">
            <w:pPr>
              <w:autoSpaceDE w:val="0"/>
              <w:autoSpaceDN w:val="0"/>
              <w:spacing w:line="294" w:lineRule="auto"/>
              <w:rPr>
                <w:rFonts w:ascii="Arial"/>
                <w:sz w:val="21"/>
                <w:highlight w:val="none"/>
              </w:rPr>
            </w:pPr>
          </w:p>
          <w:p w14:paraId="57F28D8E">
            <w:pPr>
              <w:autoSpaceDE w:val="0"/>
              <w:autoSpaceDN w:val="0"/>
              <w:spacing w:line="295" w:lineRule="auto"/>
              <w:rPr>
                <w:rFonts w:ascii="Arial"/>
                <w:sz w:val="21"/>
                <w:highlight w:val="none"/>
              </w:rPr>
            </w:pPr>
          </w:p>
          <w:p w14:paraId="0132CCCE">
            <w:pPr>
              <w:pStyle w:val="253"/>
              <w:autoSpaceDE w:val="0"/>
              <w:autoSpaceDN w:val="0"/>
              <w:spacing w:before="52" w:line="234"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2"/>
                <w:sz w:val="16"/>
                <w:szCs w:val="16"/>
                <w:highlight w:val="none"/>
              </w:rPr>
              <w:t>术师。</w:t>
            </w:r>
          </w:p>
          <w:p w14:paraId="4AC35D01">
            <w:pPr>
              <w:pStyle w:val="253"/>
              <w:autoSpaceDE w:val="0"/>
              <w:autoSpaceDN w:val="0"/>
              <w:spacing w:line="229" w:lineRule="auto"/>
              <w:ind w:left="31"/>
              <w:rPr>
                <w:sz w:val="16"/>
                <w:szCs w:val="16"/>
                <w:highlight w:val="none"/>
              </w:rPr>
            </w:pPr>
            <w:r>
              <w:rPr>
                <w:spacing w:val="6"/>
                <w:sz w:val="16"/>
                <w:szCs w:val="16"/>
                <w:highlight w:val="none"/>
              </w:rPr>
              <w:t>2、仿古造纸</w:t>
            </w:r>
          </w:p>
          <w:p w14:paraId="2725222F">
            <w:pPr>
              <w:pStyle w:val="253"/>
              <w:autoSpaceDE w:val="0"/>
              <w:autoSpaceDN w:val="0"/>
              <w:spacing w:before="24" w:line="236" w:lineRule="auto"/>
              <w:ind w:left="29" w:right="181" w:hanging="1"/>
              <w:jc w:val="both"/>
              <w:rPr>
                <w:sz w:val="16"/>
                <w:szCs w:val="16"/>
                <w:highlight w:val="none"/>
              </w:rPr>
            </w:pPr>
            <w:r>
              <w:rPr>
                <w:spacing w:val="6"/>
                <w:sz w:val="16"/>
                <w:szCs w:val="16"/>
                <w:highlight w:val="none"/>
              </w:rPr>
              <w:t>采用传统手工技法</w:t>
            </w:r>
            <w:r>
              <w:rPr>
                <w:spacing w:val="-40"/>
                <w:sz w:val="16"/>
                <w:szCs w:val="16"/>
                <w:highlight w:val="none"/>
              </w:rPr>
              <w:t xml:space="preserve"> </w:t>
            </w:r>
            <w:r>
              <w:rPr>
                <w:spacing w:val="6"/>
                <w:sz w:val="16"/>
                <w:szCs w:val="16"/>
                <w:highlight w:val="none"/>
              </w:rPr>
              <w:t>，选用青檀皮、竹纤维等天然原料</w:t>
            </w:r>
            <w:r>
              <w:rPr>
                <w:spacing w:val="-36"/>
                <w:sz w:val="16"/>
                <w:szCs w:val="16"/>
                <w:highlight w:val="none"/>
              </w:rPr>
              <w:t xml:space="preserve"> </w:t>
            </w:r>
            <w:r>
              <w:rPr>
                <w:spacing w:val="6"/>
                <w:sz w:val="16"/>
                <w:szCs w:val="16"/>
                <w:highlight w:val="none"/>
              </w:rPr>
              <w:t>，按古</w:t>
            </w:r>
            <w:r>
              <w:rPr>
                <w:spacing w:val="7"/>
                <w:sz w:val="16"/>
                <w:szCs w:val="16"/>
                <w:highlight w:val="none"/>
              </w:rPr>
              <w:t>法抄造纸张</w:t>
            </w:r>
            <w:r>
              <w:rPr>
                <w:spacing w:val="-47"/>
                <w:sz w:val="16"/>
                <w:szCs w:val="16"/>
                <w:highlight w:val="none"/>
              </w:rPr>
              <w:t xml:space="preserve"> </w:t>
            </w:r>
            <w:r>
              <w:rPr>
                <w:spacing w:val="7"/>
                <w:sz w:val="16"/>
                <w:szCs w:val="16"/>
                <w:highlight w:val="none"/>
              </w:rPr>
              <w:t>，力求在厚度、韧</w:t>
            </w:r>
            <w:r>
              <w:rPr>
                <w:spacing w:val="9"/>
                <w:sz w:val="16"/>
                <w:szCs w:val="16"/>
                <w:highlight w:val="none"/>
              </w:rPr>
              <w:t>性、润墨性等方面接近原物。</w:t>
            </w:r>
          </w:p>
          <w:p w14:paraId="661BC0B8">
            <w:pPr>
              <w:pStyle w:val="253"/>
              <w:autoSpaceDE w:val="0"/>
              <w:autoSpaceDN w:val="0"/>
              <w:spacing w:line="228" w:lineRule="auto"/>
              <w:ind w:left="32"/>
              <w:rPr>
                <w:sz w:val="16"/>
                <w:szCs w:val="16"/>
                <w:highlight w:val="none"/>
              </w:rPr>
            </w:pPr>
            <w:r>
              <w:rPr>
                <w:spacing w:val="6"/>
                <w:sz w:val="16"/>
                <w:szCs w:val="16"/>
                <w:highlight w:val="none"/>
              </w:rPr>
              <w:t>3、做旧处理</w:t>
            </w:r>
          </w:p>
          <w:p w14:paraId="3867D73B">
            <w:pPr>
              <w:pStyle w:val="253"/>
              <w:autoSpaceDE w:val="0"/>
              <w:autoSpaceDN w:val="0"/>
              <w:spacing w:before="27" w:line="234" w:lineRule="auto"/>
              <w:ind w:left="30" w:right="378" w:hanging="2"/>
              <w:rPr>
                <w:sz w:val="16"/>
                <w:szCs w:val="16"/>
                <w:highlight w:val="none"/>
              </w:rPr>
            </w:pPr>
            <w:r>
              <w:rPr>
                <w:spacing w:val="7"/>
                <w:sz w:val="16"/>
                <w:szCs w:val="16"/>
                <w:highlight w:val="none"/>
              </w:rPr>
              <w:t>对新纸或仿制品进行表面处</w:t>
            </w:r>
            <w:r>
              <w:rPr>
                <w:spacing w:val="3"/>
                <w:sz w:val="16"/>
                <w:szCs w:val="16"/>
                <w:highlight w:val="none"/>
              </w:rPr>
              <w:t>理，模拟岁月痕迹</w:t>
            </w:r>
            <w:r>
              <w:rPr>
                <w:spacing w:val="-46"/>
                <w:sz w:val="16"/>
                <w:szCs w:val="16"/>
                <w:highlight w:val="none"/>
              </w:rPr>
              <w:t xml:space="preserve"> </w:t>
            </w:r>
            <w:r>
              <w:rPr>
                <w:spacing w:val="3"/>
                <w:sz w:val="16"/>
                <w:szCs w:val="16"/>
                <w:highlight w:val="none"/>
              </w:rPr>
              <w:t>，包括：</w:t>
            </w:r>
          </w:p>
          <w:p w14:paraId="352E3A49">
            <w:pPr>
              <w:pStyle w:val="253"/>
              <w:autoSpaceDE w:val="0"/>
              <w:autoSpaceDN w:val="0"/>
              <w:spacing w:before="1" w:line="244" w:lineRule="auto"/>
              <w:ind w:left="30" w:right="101" w:firstLine="2"/>
              <w:rPr>
                <w:sz w:val="16"/>
                <w:szCs w:val="16"/>
                <w:highlight w:val="none"/>
              </w:rPr>
            </w:pPr>
            <w:r>
              <w:rPr>
                <w:spacing w:val="9"/>
                <w:sz w:val="16"/>
                <w:szCs w:val="16"/>
                <w:highlight w:val="none"/>
              </w:rPr>
              <w:t>染色：使用植物染料（如黄檗</w:t>
            </w:r>
            <w:r>
              <w:rPr>
                <w:sz w:val="16"/>
                <w:szCs w:val="16"/>
                <w:highlight w:val="none"/>
              </w:rPr>
              <w:t xml:space="preserve">  </w:t>
            </w:r>
            <w:r>
              <w:rPr>
                <w:spacing w:val="8"/>
                <w:sz w:val="16"/>
                <w:szCs w:val="16"/>
                <w:highlight w:val="none"/>
              </w:rPr>
              <w:t>、姜黄）或矿物颜料制造泛黄效果；压痕/粗糙化：通过降低</w:t>
            </w:r>
            <w:r>
              <w:rPr>
                <w:spacing w:val="6"/>
                <w:sz w:val="16"/>
                <w:szCs w:val="16"/>
                <w:highlight w:val="none"/>
              </w:rPr>
              <w:t>压光机线压力</w:t>
            </w:r>
            <w:r>
              <w:rPr>
                <w:spacing w:val="-46"/>
                <w:sz w:val="16"/>
                <w:szCs w:val="16"/>
                <w:highlight w:val="none"/>
              </w:rPr>
              <w:t xml:space="preserve"> </w:t>
            </w:r>
            <w:r>
              <w:rPr>
                <w:spacing w:val="6"/>
                <w:sz w:val="16"/>
                <w:szCs w:val="16"/>
                <w:highlight w:val="none"/>
              </w:rPr>
              <w:t>，使纸面呈现古纸特有的凹凸感；</w:t>
            </w:r>
            <w:r>
              <w:rPr>
                <w:spacing w:val="-36"/>
                <w:sz w:val="16"/>
                <w:szCs w:val="16"/>
                <w:highlight w:val="none"/>
              </w:rPr>
              <w:t xml:space="preserve"> </w:t>
            </w:r>
            <w:r>
              <w:rPr>
                <w:spacing w:val="6"/>
                <w:sz w:val="16"/>
                <w:szCs w:val="16"/>
                <w:highlight w:val="none"/>
              </w:rPr>
              <w:t>烟熏、茶渍</w:t>
            </w:r>
            <w:r>
              <w:rPr>
                <w:sz w:val="16"/>
                <w:szCs w:val="16"/>
                <w:highlight w:val="none"/>
              </w:rPr>
              <w:t xml:space="preserve">  </w:t>
            </w:r>
            <w:r>
              <w:rPr>
                <w:spacing w:val="8"/>
                <w:sz w:val="16"/>
                <w:szCs w:val="16"/>
                <w:highlight w:val="none"/>
              </w:rPr>
              <w:t>、火烧边缘：增强视觉年代感</w:t>
            </w:r>
          </w:p>
          <w:p w14:paraId="532BC04D">
            <w:pPr>
              <w:pStyle w:val="253"/>
              <w:autoSpaceDE w:val="0"/>
              <w:autoSpaceDN w:val="0"/>
              <w:spacing w:before="12" w:line="228" w:lineRule="auto"/>
              <w:ind w:left="45"/>
              <w:rPr>
                <w:sz w:val="16"/>
                <w:szCs w:val="16"/>
                <w:highlight w:val="none"/>
              </w:rPr>
            </w:pPr>
            <w:r>
              <w:rPr>
                <w:spacing w:val="5"/>
                <w:sz w:val="16"/>
                <w:szCs w:val="16"/>
                <w:highlight w:val="none"/>
              </w:rPr>
              <w:t>。</w:t>
            </w:r>
            <w:r>
              <w:rPr>
                <w:spacing w:val="-44"/>
                <w:sz w:val="16"/>
                <w:szCs w:val="16"/>
                <w:highlight w:val="none"/>
              </w:rPr>
              <w:t xml:space="preserve"> </w:t>
            </w:r>
            <w:r>
              <w:rPr>
                <w:spacing w:val="5"/>
                <w:sz w:val="16"/>
                <w:szCs w:val="16"/>
                <w:highlight w:val="none"/>
              </w:rPr>
              <w:t>已到达精准还原历史作品。</w:t>
            </w:r>
          </w:p>
          <w:p w14:paraId="490423E5">
            <w:pPr>
              <w:pStyle w:val="253"/>
              <w:autoSpaceDE w:val="0"/>
              <w:autoSpaceDN w:val="0"/>
              <w:spacing w:before="9" w:line="229" w:lineRule="auto"/>
              <w:ind w:left="31"/>
              <w:rPr>
                <w:sz w:val="16"/>
                <w:szCs w:val="16"/>
                <w:highlight w:val="none"/>
              </w:rPr>
            </w:pPr>
            <w:r>
              <w:rPr>
                <w:spacing w:val="6"/>
                <w:sz w:val="16"/>
                <w:szCs w:val="16"/>
                <w:highlight w:val="none"/>
              </w:rPr>
              <w:t>2、规格：长200</w:t>
            </w:r>
          </w:p>
        </w:tc>
        <w:tc>
          <w:tcPr>
            <w:tcW w:w="756" w:type="dxa"/>
            <w:vAlign w:val="top"/>
          </w:tcPr>
          <w:p w14:paraId="7091A0CD">
            <w:pPr>
              <w:autoSpaceDE w:val="0"/>
              <w:autoSpaceDN w:val="0"/>
              <w:spacing w:line="262" w:lineRule="auto"/>
              <w:rPr>
                <w:rFonts w:ascii="Arial"/>
                <w:sz w:val="21"/>
                <w:highlight w:val="none"/>
              </w:rPr>
            </w:pPr>
          </w:p>
          <w:p w14:paraId="5BC66472">
            <w:pPr>
              <w:autoSpaceDE w:val="0"/>
              <w:autoSpaceDN w:val="0"/>
              <w:spacing w:line="262" w:lineRule="auto"/>
              <w:rPr>
                <w:rFonts w:ascii="Arial"/>
                <w:sz w:val="21"/>
                <w:highlight w:val="none"/>
              </w:rPr>
            </w:pPr>
          </w:p>
          <w:p w14:paraId="6CB847C4">
            <w:pPr>
              <w:autoSpaceDE w:val="0"/>
              <w:autoSpaceDN w:val="0"/>
              <w:spacing w:line="262" w:lineRule="auto"/>
              <w:rPr>
                <w:rFonts w:ascii="Arial"/>
                <w:sz w:val="21"/>
                <w:highlight w:val="none"/>
              </w:rPr>
            </w:pPr>
          </w:p>
          <w:p w14:paraId="289EDD24">
            <w:pPr>
              <w:autoSpaceDE w:val="0"/>
              <w:autoSpaceDN w:val="0"/>
              <w:spacing w:line="262" w:lineRule="auto"/>
              <w:rPr>
                <w:rFonts w:ascii="Arial"/>
                <w:sz w:val="21"/>
                <w:highlight w:val="none"/>
              </w:rPr>
            </w:pPr>
          </w:p>
          <w:p w14:paraId="0DA04C27">
            <w:pPr>
              <w:autoSpaceDE w:val="0"/>
              <w:autoSpaceDN w:val="0"/>
              <w:spacing w:line="262" w:lineRule="auto"/>
              <w:rPr>
                <w:rFonts w:ascii="Arial"/>
                <w:sz w:val="21"/>
                <w:highlight w:val="none"/>
              </w:rPr>
            </w:pPr>
          </w:p>
          <w:p w14:paraId="0466311D">
            <w:pPr>
              <w:autoSpaceDE w:val="0"/>
              <w:autoSpaceDN w:val="0"/>
              <w:spacing w:line="263" w:lineRule="auto"/>
              <w:rPr>
                <w:rFonts w:ascii="Arial"/>
                <w:sz w:val="21"/>
                <w:highlight w:val="none"/>
              </w:rPr>
            </w:pPr>
          </w:p>
          <w:p w14:paraId="45FB6EE2">
            <w:pPr>
              <w:autoSpaceDE w:val="0"/>
              <w:autoSpaceDN w:val="0"/>
              <w:spacing w:line="263" w:lineRule="auto"/>
              <w:rPr>
                <w:rFonts w:ascii="Arial"/>
                <w:sz w:val="21"/>
                <w:highlight w:val="none"/>
              </w:rPr>
            </w:pPr>
          </w:p>
          <w:p w14:paraId="7981490C">
            <w:pPr>
              <w:autoSpaceDE w:val="0"/>
              <w:autoSpaceDN w:val="0"/>
              <w:spacing w:line="263" w:lineRule="auto"/>
              <w:rPr>
                <w:rFonts w:ascii="Arial"/>
                <w:sz w:val="21"/>
                <w:highlight w:val="none"/>
              </w:rPr>
            </w:pPr>
          </w:p>
          <w:p w14:paraId="38F8F8B0">
            <w:pPr>
              <w:autoSpaceDE w:val="0"/>
              <w:autoSpaceDN w:val="0"/>
              <w:spacing w:line="263" w:lineRule="auto"/>
              <w:rPr>
                <w:rFonts w:ascii="Arial"/>
                <w:sz w:val="21"/>
                <w:highlight w:val="none"/>
              </w:rPr>
            </w:pPr>
          </w:p>
          <w:p w14:paraId="591E75BA">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141AD836">
            <w:pPr>
              <w:autoSpaceDE w:val="0"/>
              <w:autoSpaceDN w:val="0"/>
              <w:spacing w:line="262" w:lineRule="auto"/>
              <w:rPr>
                <w:rFonts w:ascii="Arial"/>
                <w:sz w:val="21"/>
                <w:highlight w:val="none"/>
              </w:rPr>
            </w:pPr>
          </w:p>
          <w:p w14:paraId="40DC5D02">
            <w:pPr>
              <w:autoSpaceDE w:val="0"/>
              <w:autoSpaceDN w:val="0"/>
              <w:spacing w:line="262" w:lineRule="auto"/>
              <w:rPr>
                <w:rFonts w:ascii="Arial"/>
                <w:sz w:val="21"/>
                <w:highlight w:val="none"/>
              </w:rPr>
            </w:pPr>
          </w:p>
          <w:p w14:paraId="25A7A2A7">
            <w:pPr>
              <w:autoSpaceDE w:val="0"/>
              <w:autoSpaceDN w:val="0"/>
              <w:spacing w:line="262" w:lineRule="auto"/>
              <w:rPr>
                <w:rFonts w:ascii="Arial"/>
                <w:sz w:val="21"/>
                <w:highlight w:val="none"/>
              </w:rPr>
            </w:pPr>
          </w:p>
          <w:p w14:paraId="7AB8ECFE">
            <w:pPr>
              <w:autoSpaceDE w:val="0"/>
              <w:autoSpaceDN w:val="0"/>
              <w:spacing w:line="262" w:lineRule="auto"/>
              <w:rPr>
                <w:rFonts w:ascii="Arial"/>
                <w:sz w:val="21"/>
                <w:highlight w:val="none"/>
              </w:rPr>
            </w:pPr>
          </w:p>
          <w:p w14:paraId="6FBA5FE7">
            <w:pPr>
              <w:autoSpaceDE w:val="0"/>
              <w:autoSpaceDN w:val="0"/>
              <w:spacing w:line="262" w:lineRule="auto"/>
              <w:rPr>
                <w:rFonts w:ascii="Arial"/>
                <w:sz w:val="21"/>
                <w:highlight w:val="none"/>
              </w:rPr>
            </w:pPr>
          </w:p>
          <w:p w14:paraId="3B13B867">
            <w:pPr>
              <w:autoSpaceDE w:val="0"/>
              <w:autoSpaceDN w:val="0"/>
              <w:spacing w:line="263" w:lineRule="auto"/>
              <w:rPr>
                <w:rFonts w:ascii="Arial"/>
                <w:sz w:val="21"/>
                <w:highlight w:val="none"/>
              </w:rPr>
            </w:pPr>
          </w:p>
          <w:p w14:paraId="2244198D">
            <w:pPr>
              <w:autoSpaceDE w:val="0"/>
              <w:autoSpaceDN w:val="0"/>
              <w:spacing w:line="263" w:lineRule="auto"/>
              <w:rPr>
                <w:rFonts w:ascii="Arial"/>
                <w:sz w:val="21"/>
                <w:highlight w:val="none"/>
              </w:rPr>
            </w:pPr>
          </w:p>
          <w:p w14:paraId="440E6CE7">
            <w:pPr>
              <w:autoSpaceDE w:val="0"/>
              <w:autoSpaceDN w:val="0"/>
              <w:spacing w:line="263" w:lineRule="auto"/>
              <w:rPr>
                <w:rFonts w:ascii="Arial"/>
                <w:sz w:val="21"/>
                <w:highlight w:val="none"/>
              </w:rPr>
            </w:pPr>
          </w:p>
          <w:p w14:paraId="1430B9A1">
            <w:pPr>
              <w:autoSpaceDE w:val="0"/>
              <w:autoSpaceDN w:val="0"/>
              <w:spacing w:line="263" w:lineRule="auto"/>
              <w:rPr>
                <w:rFonts w:ascii="Arial"/>
                <w:sz w:val="21"/>
                <w:highlight w:val="none"/>
              </w:rPr>
            </w:pPr>
          </w:p>
          <w:p w14:paraId="355CD871">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397CDCC2">
            <w:pPr>
              <w:autoSpaceDE w:val="0"/>
              <w:autoSpaceDN w:val="0"/>
              <w:rPr>
                <w:rFonts w:ascii="Arial"/>
                <w:sz w:val="21"/>
                <w:highlight w:val="none"/>
              </w:rPr>
            </w:pPr>
          </w:p>
        </w:tc>
        <w:tc>
          <w:tcPr>
            <w:tcW w:w="1458" w:type="dxa"/>
            <w:vAlign w:val="top"/>
          </w:tcPr>
          <w:p w14:paraId="1682995D">
            <w:pPr>
              <w:autoSpaceDE w:val="0"/>
              <w:autoSpaceDN w:val="0"/>
              <w:rPr>
                <w:rFonts w:ascii="Arial"/>
                <w:sz w:val="21"/>
                <w:highlight w:val="none"/>
              </w:rPr>
            </w:pPr>
          </w:p>
        </w:tc>
        <w:tc>
          <w:tcPr>
            <w:tcW w:w="1464" w:type="dxa"/>
            <w:vAlign w:val="top"/>
          </w:tcPr>
          <w:p w14:paraId="0BB41923">
            <w:pPr>
              <w:autoSpaceDE w:val="0"/>
              <w:autoSpaceDN w:val="0"/>
              <w:rPr>
                <w:rFonts w:ascii="Arial"/>
                <w:sz w:val="21"/>
                <w:highlight w:val="none"/>
              </w:rPr>
            </w:pPr>
          </w:p>
        </w:tc>
      </w:tr>
    </w:tbl>
    <w:p w14:paraId="31A5D547">
      <w:pPr>
        <w:rPr>
          <w:rFonts w:ascii="Arial"/>
          <w:sz w:val="21"/>
          <w:highlight w:val="none"/>
        </w:rPr>
      </w:pPr>
    </w:p>
    <w:p w14:paraId="5AB14B6B">
      <w:pPr>
        <w:rPr>
          <w:rFonts w:ascii="Arial" w:hAnsi="Arial" w:eastAsia="Arial" w:cs="Arial"/>
          <w:sz w:val="21"/>
          <w:szCs w:val="21"/>
          <w:highlight w:val="none"/>
        </w:rPr>
        <w:sectPr>
          <w:pgSz w:w="16837" w:h="11905"/>
          <w:pgMar w:top="400" w:right="1172" w:bottom="0" w:left="1017" w:header="0" w:footer="0" w:gutter="0"/>
          <w:cols w:space="720" w:num="1"/>
        </w:sectPr>
      </w:pPr>
    </w:p>
    <w:p w14:paraId="2F8E6E40">
      <w:pPr>
        <w:spacing w:line="312" w:lineRule="auto"/>
        <w:rPr>
          <w:rFonts w:ascii="Arial"/>
          <w:sz w:val="21"/>
          <w:highlight w:val="none"/>
        </w:rPr>
      </w:pPr>
    </w:p>
    <w:p w14:paraId="3BD4F154">
      <w:pPr>
        <w:spacing w:line="313" w:lineRule="auto"/>
        <w:rPr>
          <w:rFonts w:ascii="Arial"/>
          <w:sz w:val="21"/>
          <w:highlight w:val="none"/>
        </w:rPr>
      </w:pPr>
    </w:p>
    <w:p w14:paraId="189C19DB">
      <w:pPr>
        <w:spacing w:line="313" w:lineRule="auto"/>
        <w:rPr>
          <w:rFonts w:ascii="Arial"/>
          <w:sz w:val="21"/>
          <w:highlight w:val="none"/>
        </w:rPr>
      </w:pPr>
    </w:p>
    <w:p w14:paraId="3C1CF84D">
      <w:pPr>
        <w:pStyle w:val="17"/>
        <w:spacing w:before="72" w:line="223" w:lineRule="auto"/>
        <w:ind w:left="6538"/>
        <w:outlineLvl w:val="0"/>
        <w:rPr>
          <w:sz w:val="22"/>
          <w:szCs w:val="22"/>
          <w:highlight w:val="none"/>
        </w:rPr>
      </w:pPr>
      <w:r>
        <w:rPr>
          <w:b/>
          <w:bCs/>
          <w:spacing w:val="1"/>
          <w:sz w:val="22"/>
          <w:szCs w:val="22"/>
          <w:highlight w:val="none"/>
        </w:rPr>
        <w:t>仿真艺术品清单</w:t>
      </w:r>
    </w:p>
    <w:p w14:paraId="01FB36E4">
      <w:pPr>
        <w:spacing w:line="452" w:lineRule="auto"/>
        <w:rPr>
          <w:rFonts w:ascii="Arial"/>
          <w:sz w:val="21"/>
          <w:highlight w:val="none"/>
        </w:rPr>
      </w:pPr>
    </w:p>
    <w:p w14:paraId="3647C511">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366A7AF7">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27707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176" w:type="dxa"/>
            <w:vMerge w:val="restart"/>
            <w:tcBorders>
              <w:bottom w:val="nil"/>
            </w:tcBorders>
            <w:vAlign w:val="top"/>
          </w:tcPr>
          <w:p w14:paraId="4EAFC2D9">
            <w:pPr>
              <w:autoSpaceDE w:val="0"/>
              <w:autoSpaceDN w:val="0"/>
              <w:spacing w:line="358" w:lineRule="auto"/>
              <w:rPr>
                <w:rFonts w:ascii="Arial"/>
                <w:sz w:val="21"/>
                <w:highlight w:val="none"/>
              </w:rPr>
            </w:pPr>
          </w:p>
          <w:p w14:paraId="2C61A169">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65E7109C">
            <w:pPr>
              <w:autoSpaceDE w:val="0"/>
              <w:autoSpaceDN w:val="0"/>
              <w:spacing w:line="358" w:lineRule="auto"/>
              <w:rPr>
                <w:rFonts w:ascii="Arial"/>
                <w:sz w:val="21"/>
                <w:highlight w:val="none"/>
              </w:rPr>
            </w:pPr>
          </w:p>
          <w:p w14:paraId="4DE3149C">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39482C24">
            <w:pPr>
              <w:autoSpaceDE w:val="0"/>
              <w:autoSpaceDN w:val="0"/>
              <w:spacing w:line="358" w:lineRule="auto"/>
              <w:rPr>
                <w:rFonts w:ascii="Arial"/>
                <w:sz w:val="21"/>
                <w:highlight w:val="none"/>
              </w:rPr>
            </w:pPr>
          </w:p>
          <w:p w14:paraId="32F2E608">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C8395D5">
            <w:pPr>
              <w:autoSpaceDE w:val="0"/>
              <w:autoSpaceDN w:val="0"/>
              <w:spacing w:line="358" w:lineRule="auto"/>
              <w:rPr>
                <w:rFonts w:ascii="Arial"/>
                <w:sz w:val="21"/>
                <w:highlight w:val="none"/>
              </w:rPr>
            </w:pPr>
          </w:p>
          <w:p w14:paraId="0F7350EB">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1E4C867">
            <w:pPr>
              <w:autoSpaceDE w:val="0"/>
              <w:autoSpaceDN w:val="0"/>
              <w:spacing w:line="358" w:lineRule="auto"/>
              <w:rPr>
                <w:rFonts w:ascii="Arial"/>
                <w:sz w:val="21"/>
                <w:highlight w:val="none"/>
              </w:rPr>
            </w:pPr>
          </w:p>
          <w:p w14:paraId="53B9669B">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643C721B">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D042486">
            <w:pPr>
              <w:autoSpaceDE w:val="0"/>
              <w:autoSpaceDN w:val="0"/>
              <w:spacing w:line="358" w:lineRule="auto"/>
              <w:rPr>
                <w:rFonts w:ascii="Arial"/>
                <w:sz w:val="21"/>
                <w:highlight w:val="none"/>
              </w:rPr>
            </w:pPr>
          </w:p>
          <w:p w14:paraId="761F40DD">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07F57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5786940">
            <w:pPr>
              <w:autoSpaceDE w:val="0"/>
              <w:autoSpaceDN w:val="0"/>
              <w:rPr>
                <w:rFonts w:ascii="Arial"/>
                <w:sz w:val="21"/>
                <w:highlight w:val="none"/>
              </w:rPr>
            </w:pPr>
          </w:p>
        </w:tc>
        <w:tc>
          <w:tcPr>
            <w:tcW w:w="1916" w:type="dxa"/>
            <w:vMerge w:val="continue"/>
            <w:tcBorders>
              <w:top w:val="nil"/>
            </w:tcBorders>
            <w:vAlign w:val="top"/>
          </w:tcPr>
          <w:p w14:paraId="2EE2FACA">
            <w:pPr>
              <w:autoSpaceDE w:val="0"/>
              <w:autoSpaceDN w:val="0"/>
              <w:rPr>
                <w:rFonts w:ascii="Arial"/>
                <w:sz w:val="21"/>
                <w:highlight w:val="none"/>
              </w:rPr>
            </w:pPr>
          </w:p>
        </w:tc>
        <w:tc>
          <w:tcPr>
            <w:tcW w:w="3096" w:type="dxa"/>
            <w:vMerge w:val="continue"/>
            <w:tcBorders>
              <w:top w:val="nil"/>
            </w:tcBorders>
            <w:vAlign w:val="top"/>
          </w:tcPr>
          <w:p w14:paraId="1CE6A226">
            <w:pPr>
              <w:autoSpaceDE w:val="0"/>
              <w:autoSpaceDN w:val="0"/>
              <w:rPr>
                <w:rFonts w:ascii="Arial"/>
                <w:sz w:val="21"/>
                <w:highlight w:val="none"/>
              </w:rPr>
            </w:pPr>
          </w:p>
        </w:tc>
        <w:tc>
          <w:tcPr>
            <w:tcW w:w="2427" w:type="dxa"/>
            <w:vMerge w:val="continue"/>
            <w:tcBorders>
              <w:top w:val="nil"/>
            </w:tcBorders>
            <w:vAlign w:val="top"/>
          </w:tcPr>
          <w:p w14:paraId="6E86C6B6">
            <w:pPr>
              <w:autoSpaceDE w:val="0"/>
              <w:autoSpaceDN w:val="0"/>
              <w:rPr>
                <w:rFonts w:ascii="Arial"/>
                <w:sz w:val="21"/>
                <w:highlight w:val="none"/>
              </w:rPr>
            </w:pPr>
          </w:p>
        </w:tc>
        <w:tc>
          <w:tcPr>
            <w:tcW w:w="756" w:type="dxa"/>
            <w:vMerge w:val="continue"/>
            <w:tcBorders>
              <w:top w:val="nil"/>
            </w:tcBorders>
            <w:vAlign w:val="top"/>
          </w:tcPr>
          <w:p w14:paraId="11225543">
            <w:pPr>
              <w:autoSpaceDE w:val="0"/>
              <w:autoSpaceDN w:val="0"/>
              <w:rPr>
                <w:rFonts w:ascii="Arial"/>
                <w:sz w:val="21"/>
                <w:highlight w:val="none"/>
              </w:rPr>
            </w:pPr>
          </w:p>
        </w:tc>
        <w:tc>
          <w:tcPr>
            <w:tcW w:w="991" w:type="dxa"/>
            <w:vAlign w:val="top"/>
          </w:tcPr>
          <w:p w14:paraId="5428EACF">
            <w:pPr>
              <w:pStyle w:val="253"/>
              <w:autoSpaceDE w:val="0"/>
              <w:autoSpaceDN w:val="0"/>
              <w:spacing w:before="163" w:line="229" w:lineRule="auto"/>
              <w:ind w:left="334"/>
              <w:rPr>
                <w:sz w:val="16"/>
                <w:szCs w:val="16"/>
                <w:highlight w:val="none"/>
              </w:rPr>
            </w:pPr>
            <w:r>
              <w:rPr>
                <w:b/>
                <w:bCs/>
                <w:spacing w:val="3"/>
                <w:sz w:val="16"/>
                <w:szCs w:val="16"/>
                <w:highlight w:val="none"/>
              </w:rPr>
              <w:t>数量</w:t>
            </w:r>
          </w:p>
        </w:tc>
        <w:tc>
          <w:tcPr>
            <w:tcW w:w="1353" w:type="dxa"/>
            <w:vAlign w:val="top"/>
          </w:tcPr>
          <w:p w14:paraId="32708359">
            <w:pPr>
              <w:pStyle w:val="253"/>
              <w:autoSpaceDE w:val="0"/>
              <w:autoSpaceDN w:val="0"/>
              <w:spacing w:before="163" w:line="227" w:lineRule="auto"/>
              <w:ind w:left="515"/>
              <w:rPr>
                <w:sz w:val="16"/>
                <w:szCs w:val="16"/>
                <w:highlight w:val="none"/>
              </w:rPr>
            </w:pPr>
            <w:r>
              <w:rPr>
                <w:b/>
                <w:bCs/>
                <w:spacing w:val="3"/>
                <w:sz w:val="16"/>
                <w:szCs w:val="16"/>
                <w:highlight w:val="none"/>
              </w:rPr>
              <w:t>单价</w:t>
            </w:r>
          </w:p>
        </w:tc>
        <w:tc>
          <w:tcPr>
            <w:tcW w:w="1458" w:type="dxa"/>
            <w:vAlign w:val="top"/>
          </w:tcPr>
          <w:p w14:paraId="611D63CE">
            <w:pPr>
              <w:pStyle w:val="253"/>
              <w:autoSpaceDE w:val="0"/>
              <w:autoSpaceDN w:val="0"/>
              <w:spacing w:before="163"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B654503">
            <w:pPr>
              <w:autoSpaceDE w:val="0"/>
              <w:autoSpaceDN w:val="0"/>
              <w:rPr>
                <w:rFonts w:ascii="Arial"/>
                <w:sz w:val="21"/>
                <w:highlight w:val="none"/>
              </w:rPr>
            </w:pPr>
          </w:p>
        </w:tc>
      </w:tr>
      <w:tr w14:paraId="49A3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atLeast"/>
        </w:trPr>
        <w:tc>
          <w:tcPr>
            <w:tcW w:w="1176" w:type="dxa"/>
            <w:vAlign w:val="top"/>
          </w:tcPr>
          <w:p w14:paraId="72256DC9">
            <w:pPr>
              <w:autoSpaceDE w:val="0"/>
              <w:autoSpaceDN w:val="0"/>
              <w:spacing w:line="250" w:lineRule="auto"/>
              <w:rPr>
                <w:rFonts w:ascii="Arial"/>
                <w:sz w:val="21"/>
                <w:highlight w:val="none"/>
              </w:rPr>
            </w:pPr>
          </w:p>
          <w:p w14:paraId="0D127A7E">
            <w:pPr>
              <w:autoSpaceDE w:val="0"/>
              <w:autoSpaceDN w:val="0"/>
              <w:spacing w:line="250" w:lineRule="auto"/>
              <w:rPr>
                <w:rFonts w:ascii="Arial"/>
                <w:sz w:val="21"/>
                <w:highlight w:val="none"/>
              </w:rPr>
            </w:pPr>
          </w:p>
          <w:p w14:paraId="01C51681">
            <w:pPr>
              <w:autoSpaceDE w:val="0"/>
              <w:autoSpaceDN w:val="0"/>
              <w:spacing w:line="250" w:lineRule="auto"/>
              <w:rPr>
                <w:rFonts w:ascii="Arial"/>
                <w:sz w:val="21"/>
                <w:highlight w:val="none"/>
              </w:rPr>
            </w:pPr>
          </w:p>
          <w:p w14:paraId="6A0646DA">
            <w:pPr>
              <w:autoSpaceDE w:val="0"/>
              <w:autoSpaceDN w:val="0"/>
              <w:spacing w:line="251" w:lineRule="auto"/>
              <w:rPr>
                <w:rFonts w:ascii="Arial"/>
                <w:sz w:val="21"/>
                <w:highlight w:val="none"/>
              </w:rPr>
            </w:pPr>
          </w:p>
          <w:p w14:paraId="006D04D8">
            <w:pPr>
              <w:autoSpaceDE w:val="0"/>
              <w:autoSpaceDN w:val="0"/>
              <w:spacing w:line="251" w:lineRule="auto"/>
              <w:rPr>
                <w:rFonts w:ascii="Arial"/>
                <w:sz w:val="21"/>
                <w:highlight w:val="none"/>
              </w:rPr>
            </w:pPr>
          </w:p>
          <w:p w14:paraId="5DAB9CB9">
            <w:pPr>
              <w:autoSpaceDE w:val="0"/>
              <w:autoSpaceDN w:val="0"/>
              <w:spacing w:line="251" w:lineRule="auto"/>
              <w:rPr>
                <w:rFonts w:ascii="Arial"/>
                <w:sz w:val="21"/>
                <w:highlight w:val="none"/>
              </w:rPr>
            </w:pPr>
          </w:p>
          <w:p w14:paraId="741A93A9">
            <w:pPr>
              <w:autoSpaceDE w:val="0"/>
              <w:autoSpaceDN w:val="0"/>
              <w:spacing w:line="251" w:lineRule="auto"/>
              <w:rPr>
                <w:rFonts w:ascii="Arial"/>
                <w:sz w:val="21"/>
                <w:highlight w:val="none"/>
              </w:rPr>
            </w:pPr>
          </w:p>
          <w:p w14:paraId="6081A350">
            <w:pPr>
              <w:autoSpaceDE w:val="0"/>
              <w:autoSpaceDN w:val="0"/>
              <w:spacing w:line="251" w:lineRule="auto"/>
              <w:rPr>
                <w:rFonts w:ascii="Arial"/>
                <w:sz w:val="21"/>
                <w:highlight w:val="none"/>
              </w:rPr>
            </w:pPr>
          </w:p>
          <w:p w14:paraId="255EF7FE">
            <w:pPr>
              <w:pStyle w:val="253"/>
              <w:autoSpaceDE w:val="0"/>
              <w:autoSpaceDN w:val="0"/>
              <w:spacing w:before="52" w:line="217" w:lineRule="exact"/>
              <w:ind w:left="522"/>
              <w:rPr>
                <w:sz w:val="16"/>
                <w:szCs w:val="16"/>
                <w:highlight w:val="none"/>
              </w:rPr>
            </w:pPr>
            <w:r>
              <w:rPr>
                <w:spacing w:val="-6"/>
                <w:position w:val="1"/>
                <w:sz w:val="16"/>
                <w:szCs w:val="16"/>
                <w:highlight w:val="none"/>
              </w:rPr>
              <w:t>14</w:t>
            </w:r>
          </w:p>
        </w:tc>
        <w:tc>
          <w:tcPr>
            <w:tcW w:w="1916" w:type="dxa"/>
            <w:vAlign w:val="top"/>
          </w:tcPr>
          <w:p w14:paraId="3307ED02">
            <w:pPr>
              <w:autoSpaceDE w:val="0"/>
              <w:autoSpaceDN w:val="0"/>
              <w:spacing w:line="250" w:lineRule="auto"/>
              <w:rPr>
                <w:rFonts w:ascii="Arial"/>
                <w:sz w:val="21"/>
                <w:highlight w:val="none"/>
              </w:rPr>
            </w:pPr>
          </w:p>
          <w:p w14:paraId="67D10CC3">
            <w:pPr>
              <w:autoSpaceDE w:val="0"/>
              <w:autoSpaceDN w:val="0"/>
              <w:spacing w:line="250" w:lineRule="auto"/>
              <w:rPr>
                <w:rFonts w:ascii="Arial"/>
                <w:sz w:val="21"/>
                <w:highlight w:val="none"/>
              </w:rPr>
            </w:pPr>
          </w:p>
          <w:p w14:paraId="502E5112">
            <w:pPr>
              <w:autoSpaceDE w:val="0"/>
              <w:autoSpaceDN w:val="0"/>
              <w:spacing w:line="250" w:lineRule="auto"/>
              <w:rPr>
                <w:rFonts w:ascii="Arial"/>
                <w:sz w:val="21"/>
                <w:highlight w:val="none"/>
              </w:rPr>
            </w:pPr>
          </w:p>
          <w:p w14:paraId="358BCC2A">
            <w:pPr>
              <w:autoSpaceDE w:val="0"/>
              <w:autoSpaceDN w:val="0"/>
              <w:spacing w:line="251" w:lineRule="auto"/>
              <w:rPr>
                <w:rFonts w:ascii="Arial"/>
                <w:sz w:val="21"/>
                <w:highlight w:val="none"/>
              </w:rPr>
            </w:pPr>
          </w:p>
          <w:p w14:paraId="29DB2C1C">
            <w:pPr>
              <w:autoSpaceDE w:val="0"/>
              <w:autoSpaceDN w:val="0"/>
              <w:spacing w:line="251" w:lineRule="auto"/>
              <w:rPr>
                <w:rFonts w:ascii="Arial"/>
                <w:sz w:val="21"/>
                <w:highlight w:val="none"/>
              </w:rPr>
            </w:pPr>
          </w:p>
          <w:p w14:paraId="03F785D8">
            <w:pPr>
              <w:autoSpaceDE w:val="0"/>
              <w:autoSpaceDN w:val="0"/>
              <w:spacing w:line="251" w:lineRule="auto"/>
              <w:rPr>
                <w:rFonts w:ascii="Arial"/>
                <w:sz w:val="21"/>
                <w:highlight w:val="none"/>
              </w:rPr>
            </w:pPr>
          </w:p>
          <w:p w14:paraId="4667C6E9">
            <w:pPr>
              <w:autoSpaceDE w:val="0"/>
              <w:autoSpaceDN w:val="0"/>
              <w:spacing w:line="251" w:lineRule="auto"/>
              <w:rPr>
                <w:rFonts w:ascii="Arial"/>
                <w:sz w:val="21"/>
                <w:highlight w:val="none"/>
              </w:rPr>
            </w:pPr>
          </w:p>
          <w:p w14:paraId="0ABE5969">
            <w:pPr>
              <w:autoSpaceDE w:val="0"/>
              <w:autoSpaceDN w:val="0"/>
              <w:spacing w:line="251" w:lineRule="auto"/>
              <w:rPr>
                <w:rFonts w:ascii="Arial"/>
                <w:sz w:val="21"/>
                <w:highlight w:val="none"/>
              </w:rPr>
            </w:pPr>
          </w:p>
          <w:p w14:paraId="5BB2F13F">
            <w:pPr>
              <w:pStyle w:val="253"/>
              <w:autoSpaceDE w:val="0"/>
              <w:autoSpaceDN w:val="0"/>
              <w:spacing w:before="52" w:line="228" w:lineRule="auto"/>
              <w:ind w:left="621"/>
              <w:rPr>
                <w:sz w:val="16"/>
                <w:szCs w:val="16"/>
                <w:highlight w:val="none"/>
              </w:rPr>
            </w:pPr>
            <w:r>
              <w:rPr>
                <w:spacing w:val="6"/>
                <w:sz w:val="16"/>
                <w:szCs w:val="16"/>
                <w:highlight w:val="none"/>
              </w:rPr>
              <w:t>仿制古籍</w:t>
            </w:r>
          </w:p>
        </w:tc>
        <w:tc>
          <w:tcPr>
            <w:tcW w:w="3096" w:type="dxa"/>
            <w:vAlign w:val="top"/>
          </w:tcPr>
          <w:p w14:paraId="47118EE7">
            <w:pPr>
              <w:autoSpaceDE w:val="0"/>
              <w:autoSpaceDN w:val="0"/>
              <w:spacing w:before="50" w:line="4231" w:lineRule="exact"/>
              <w:ind w:firstLine="272"/>
              <w:rPr>
                <w:highlight w:val="none"/>
              </w:rPr>
            </w:pPr>
            <w:r>
              <w:rPr>
                <w:position w:val="-84"/>
                <w:highlight w:val="none"/>
              </w:rPr>
              <w:drawing>
                <wp:inline distT="0" distB="0" distL="0" distR="0">
                  <wp:extent cx="1718945" cy="2686050"/>
                  <wp:effectExtent l="0" t="0" r="14605"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03"/>
                          <a:stretch>
                            <a:fillRect/>
                          </a:stretch>
                        </pic:blipFill>
                        <pic:spPr>
                          <a:xfrm>
                            <a:off x="0" y="0"/>
                            <a:ext cx="1719072" cy="2686050"/>
                          </a:xfrm>
                          <a:prstGeom prst="rect">
                            <a:avLst/>
                          </a:prstGeom>
                        </pic:spPr>
                      </pic:pic>
                    </a:graphicData>
                  </a:graphic>
                </wp:inline>
              </w:drawing>
            </w:r>
          </w:p>
        </w:tc>
        <w:tc>
          <w:tcPr>
            <w:tcW w:w="2427" w:type="dxa"/>
            <w:vAlign w:val="top"/>
          </w:tcPr>
          <w:p w14:paraId="26C48DF0">
            <w:pPr>
              <w:pStyle w:val="253"/>
              <w:autoSpaceDE w:val="0"/>
              <w:autoSpaceDN w:val="0"/>
              <w:spacing w:before="286" w:line="234"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2"/>
                <w:sz w:val="16"/>
                <w:szCs w:val="16"/>
                <w:highlight w:val="none"/>
              </w:rPr>
              <w:t>术师。</w:t>
            </w:r>
          </w:p>
          <w:p w14:paraId="226AD1B2">
            <w:pPr>
              <w:pStyle w:val="253"/>
              <w:autoSpaceDE w:val="0"/>
              <w:autoSpaceDN w:val="0"/>
              <w:spacing w:line="229" w:lineRule="auto"/>
              <w:ind w:left="31"/>
              <w:rPr>
                <w:sz w:val="16"/>
                <w:szCs w:val="16"/>
                <w:highlight w:val="none"/>
              </w:rPr>
            </w:pPr>
            <w:r>
              <w:rPr>
                <w:spacing w:val="6"/>
                <w:sz w:val="16"/>
                <w:szCs w:val="16"/>
                <w:highlight w:val="none"/>
              </w:rPr>
              <w:t>2、仿古造纸</w:t>
            </w:r>
          </w:p>
          <w:p w14:paraId="434F6EB4">
            <w:pPr>
              <w:pStyle w:val="253"/>
              <w:autoSpaceDE w:val="0"/>
              <w:autoSpaceDN w:val="0"/>
              <w:spacing w:before="24" w:line="237" w:lineRule="auto"/>
              <w:ind w:left="29" w:right="181" w:hanging="1"/>
              <w:jc w:val="both"/>
              <w:rPr>
                <w:sz w:val="16"/>
                <w:szCs w:val="16"/>
                <w:highlight w:val="none"/>
              </w:rPr>
            </w:pPr>
            <w:r>
              <w:rPr>
                <w:spacing w:val="6"/>
                <w:sz w:val="16"/>
                <w:szCs w:val="16"/>
                <w:highlight w:val="none"/>
              </w:rPr>
              <w:t>采用传统手工技法</w:t>
            </w:r>
            <w:r>
              <w:rPr>
                <w:spacing w:val="-40"/>
                <w:sz w:val="16"/>
                <w:szCs w:val="16"/>
                <w:highlight w:val="none"/>
              </w:rPr>
              <w:t xml:space="preserve"> </w:t>
            </w:r>
            <w:r>
              <w:rPr>
                <w:spacing w:val="6"/>
                <w:sz w:val="16"/>
                <w:szCs w:val="16"/>
                <w:highlight w:val="none"/>
              </w:rPr>
              <w:t>，选用青檀皮、竹纤维等天然原料</w:t>
            </w:r>
            <w:r>
              <w:rPr>
                <w:spacing w:val="-36"/>
                <w:sz w:val="16"/>
                <w:szCs w:val="16"/>
                <w:highlight w:val="none"/>
              </w:rPr>
              <w:t xml:space="preserve"> </w:t>
            </w:r>
            <w:r>
              <w:rPr>
                <w:spacing w:val="6"/>
                <w:sz w:val="16"/>
                <w:szCs w:val="16"/>
                <w:highlight w:val="none"/>
              </w:rPr>
              <w:t>，按古</w:t>
            </w:r>
            <w:r>
              <w:rPr>
                <w:spacing w:val="7"/>
                <w:sz w:val="16"/>
                <w:szCs w:val="16"/>
                <w:highlight w:val="none"/>
              </w:rPr>
              <w:t>法抄造纸张</w:t>
            </w:r>
            <w:r>
              <w:rPr>
                <w:spacing w:val="-47"/>
                <w:sz w:val="16"/>
                <w:szCs w:val="16"/>
                <w:highlight w:val="none"/>
              </w:rPr>
              <w:t xml:space="preserve"> </w:t>
            </w:r>
            <w:r>
              <w:rPr>
                <w:spacing w:val="7"/>
                <w:sz w:val="16"/>
                <w:szCs w:val="16"/>
                <w:highlight w:val="none"/>
              </w:rPr>
              <w:t>，力求在厚度、韧</w:t>
            </w:r>
            <w:r>
              <w:rPr>
                <w:spacing w:val="9"/>
                <w:sz w:val="16"/>
                <w:szCs w:val="16"/>
                <w:highlight w:val="none"/>
              </w:rPr>
              <w:t>性、润墨性等方面接近原物。</w:t>
            </w:r>
          </w:p>
          <w:p w14:paraId="0FC51C67">
            <w:pPr>
              <w:pStyle w:val="253"/>
              <w:autoSpaceDE w:val="0"/>
              <w:autoSpaceDN w:val="0"/>
              <w:spacing w:line="228" w:lineRule="auto"/>
              <w:ind w:left="32"/>
              <w:rPr>
                <w:sz w:val="16"/>
                <w:szCs w:val="16"/>
                <w:highlight w:val="none"/>
              </w:rPr>
            </w:pPr>
            <w:r>
              <w:rPr>
                <w:spacing w:val="6"/>
                <w:sz w:val="16"/>
                <w:szCs w:val="16"/>
                <w:highlight w:val="none"/>
              </w:rPr>
              <w:t>3、做旧处理</w:t>
            </w:r>
          </w:p>
          <w:p w14:paraId="75A39466">
            <w:pPr>
              <w:pStyle w:val="253"/>
              <w:autoSpaceDE w:val="0"/>
              <w:autoSpaceDN w:val="0"/>
              <w:spacing w:before="24" w:line="234" w:lineRule="auto"/>
              <w:ind w:left="30" w:right="378" w:hanging="2"/>
              <w:rPr>
                <w:sz w:val="16"/>
                <w:szCs w:val="16"/>
                <w:highlight w:val="none"/>
              </w:rPr>
            </w:pPr>
            <w:r>
              <w:rPr>
                <w:spacing w:val="7"/>
                <w:sz w:val="16"/>
                <w:szCs w:val="16"/>
                <w:highlight w:val="none"/>
              </w:rPr>
              <w:t>对新纸或仿制品进行表面处</w:t>
            </w:r>
            <w:r>
              <w:rPr>
                <w:spacing w:val="3"/>
                <w:sz w:val="16"/>
                <w:szCs w:val="16"/>
                <w:highlight w:val="none"/>
              </w:rPr>
              <w:t>理，模拟岁月痕迹</w:t>
            </w:r>
            <w:r>
              <w:rPr>
                <w:spacing w:val="-46"/>
                <w:sz w:val="16"/>
                <w:szCs w:val="16"/>
                <w:highlight w:val="none"/>
              </w:rPr>
              <w:t xml:space="preserve"> </w:t>
            </w:r>
            <w:r>
              <w:rPr>
                <w:spacing w:val="3"/>
                <w:sz w:val="16"/>
                <w:szCs w:val="16"/>
                <w:highlight w:val="none"/>
              </w:rPr>
              <w:t>，包括：</w:t>
            </w:r>
          </w:p>
          <w:p w14:paraId="765D8024">
            <w:pPr>
              <w:pStyle w:val="253"/>
              <w:autoSpaceDE w:val="0"/>
              <w:autoSpaceDN w:val="0"/>
              <w:spacing w:before="3" w:line="244" w:lineRule="auto"/>
              <w:ind w:left="30" w:right="101" w:firstLine="2"/>
              <w:rPr>
                <w:sz w:val="16"/>
                <w:szCs w:val="16"/>
                <w:highlight w:val="none"/>
              </w:rPr>
            </w:pPr>
            <w:r>
              <w:rPr>
                <w:spacing w:val="9"/>
                <w:sz w:val="16"/>
                <w:szCs w:val="16"/>
                <w:highlight w:val="none"/>
              </w:rPr>
              <w:t>染色：使用植物染料（如黄檗</w:t>
            </w:r>
            <w:r>
              <w:rPr>
                <w:sz w:val="16"/>
                <w:szCs w:val="16"/>
                <w:highlight w:val="none"/>
              </w:rPr>
              <w:t xml:space="preserve">  </w:t>
            </w:r>
            <w:r>
              <w:rPr>
                <w:spacing w:val="8"/>
                <w:sz w:val="16"/>
                <w:szCs w:val="16"/>
                <w:highlight w:val="none"/>
              </w:rPr>
              <w:t>、姜黄）或矿物颜料制造泛黄效果；压痕/粗糙化：通过降低</w:t>
            </w:r>
            <w:r>
              <w:rPr>
                <w:spacing w:val="6"/>
                <w:sz w:val="16"/>
                <w:szCs w:val="16"/>
                <w:highlight w:val="none"/>
              </w:rPr>
              <w:t>压光机线压力</w:t>
            </w:r>
            <w:r>
              <w:rPr>
                <w:spacing w:val="-46"/>
                <w:sz w:val="16"/>
                <w:szCs w:val="16"/>
                <w:highlight w:val="none"/>
              </w:rPr>
              <w:t xml:space="preserve"> </w:t>
            </w:r>
            <w:r>
              <w:rPr>
                <w:spacing w:val="6"/>
                <w:sz w:val="16"/>
                <w:szCs w:val="16"/>
                <w:highlight w:val="none"/>
              </w:rPr>
              <w:t>，使纸面呈现古纸特有的凹凸感；</w:t>
            </w:r>
            <w:r>
              <w:rPr>
                <w:spacing w:val="-36"/>
                <w:sz w:val="16"/>
                <w:szCs w:val="16"/>
                <w:highlight w:val="none"/>
              </w:rPr>
              <w:t xml:space="preserve"> </w:t>
            </w:r>
            <w:r>
              <w:rPr>
                <w:spacing w:val="6"/>
                <w:sz w:val="16"/>
                <w:szCs w:val="16"/>
                <w:highlight w:val="none"/>
              </w:rPr>
              <w:t>烟熏、茶渍</w:t>
            </w:r>
            <w:r>
              <w:rPr>
                <w:sz w:val="16"/>
                <w:szCs w:val="16"/>
                <w:highlight w:val="none"/>
              </w:rPr>
              <w:t xml:space="preserve">  </w:t>
            </w:r>
            <w:r>
              <w:rPr>
                <w:spacing w:val="8"/>
                <w:sz w:val="16"/>
                <w:szCs w:val="16"/>
                <w:highlight w:val="none"/>
              </w:rPr>
              <w:t>、火烧边缘：增强视觉年代感</w:t>
            </w:r>
          </w:p>
          <w:p w14:paraId="24B358CA">
            <w:pPr>
              <w:pStyle w:val="253"/>
              <w:autoSpaceDE w:val="0"/>
              <w:autoSpaceDN w:val="0"/>
              <w:spacing w:before="9" w:line="228" w:lineRule="auto"/>
              <w:ind w:left="45"/>
              <w:rPr>
                <w:sz w:val="16"/>
                <w:szCs w:val="16"/>
                <w:highlight w:val="none"/>
              </w:rPr>
            </w:pPr>
            <w:r>
              <w:rPr>
                <w:spacing w:val="5"/>
                <w:sz w:val="16"/>
                <w:szCs w:val="16"/>
                <w:highlight w:val="none"/>
              </w:rPr>
              <w:t>。</w:t>
            </w:r>
            <w:r>
              <w:rPr>
                <w:spacing w:val="-44"/>
                <w:sz w:val="16"/>
                <w:szCs w:val="16"/>
                <w:highlight w:val="none"/>
              </w:rPr>
              <w:t xml:space="preserve"> </w:t>
            </w:r>
            <w:r>
              <w:rPr>
                <w:spacing w:val="5"/>
                <w:sz w:val="16"/>
                <w:szCs w:val="16"/>
                <w:highlight w:val="none"/>
              </w:rPr>
              <w:t>已到达精准还原历史作品。</w:t>
            </w:r>
          </w:p>
          <w:p w14:paraId="63B5CA16">
            <w:pPr>
              <w:pStyle w:val="253"/>
              <w:autoSpaceDE w:val="0"/>
              <w:autoSpaceDN w:val="0"/>
              <w:spacing w:before="12" w:line="228" w:lineRule="auto"/>
              <w:ind w:left="31"/>
              <w:rPr>
                <w:sz w:val="16"/>
                <w:szCs w:val="16"/>
                <w:highlight w:val="none"/>
              </w:rPr>
            </w:pPr>
            <w:r>
              <w:rPr>
                <w:spacing w:val="7"/>
                <w:sz w:val="16"/>
                <w:szCs w:val="16"/>
                <w:highlight w:val="none"/>
              </w:rPr>
              <w:t>2、规格：标准古籍两本。</w:t>
            </w:r>
          </w:p>
        </w:tc>
        <w:tc>
          <w:tcPr>
            <w:tcW w:w="756" w:type="dxa"/>
            <w:vAlign w:val="top"/>
          </w:tcPr>
          <w:p w14:paraId="5215519E">
            <w:pPr>
              <w:autoSpaceDE w:val="0"/>
              <w:autoSpaceDN w:val="0"/>
              <w:spacing w:line="250" w:lineRule="auto"/>
              <w:rPr>
                <w:rFonts w:ascii="Arial"/>
                <w:sz w:val="21"/>
                <w:highlight w:val="none"/>
              </w:rPr>
            </w:pPr>
          </w:p>
          <w:p w14:paraId="715ADE2B">
            <w:pPr>
              <w:autoSpaceDE w:val="0"/>
              <w:autoSpaceDN w:val="0"/>
              <w:spacing w:line="250" w:lineRule="auto"/>
              <w:rPr>
                <w:rFonts w:ascii="Arial"/>
                <w:sz w:val="21"/>
                <w:highlight w:val="none"/>
              </w:rPr>
            </w:pPr>
          </w:p>
          <w:p w14:paraId="27D1C950">
            <w:pPr>
              <w:autoSpaceDE w:val="0"/>
              <w:autoSpaceDN w:val="0"/>
              <w:spacing w:line="250" w:lineRule="auto"/>
              <w:rPr>
                <w:rFonts w:ascii="Arial"/>
                <w:sz w:val="21"/>
                <w:highlight w:val="none"/>
              </w:rPr>
            </w:pPr>
          </w:p>
          <w:p w14:paraId="54D89879">
            <w:pPr>
              <w:autoSpaceDE w:val="0"/>
              <w:autoSpaceDN w:val="0"/>
              <w:spacing w:line="251" w:lineRule="auto"/>
              <w:rPr>
                <w:rFonts w:ascii="Arial"/>
                <w:sz w:val="21"/>
                <w:highlight w:val="none"/>
              </w:rPr>
            </w:pPr>
          </w:p>
          <w:p w14:paraId="0673E986">
            <w:pPr>
              <w:autoSpaceDE w:val="0"/>
              <w:autoSpaceDN w:val="0"/>
              <w:spacing w:line="251" w:lineRule="auto"/>
              <w:rPr>
                <w:rFonts w:ascii="Arial"/>
                <w:sz w:val="21"/>
                <w:highlight w:val="none"/>
              </w:rPr>
            </w:pPr>
          </w:p>
          <w:p w14:paraId="7BFF58D1">
            <w:pPr>
              <w:autoSpaceDE w:val="0"/>
              <w:autoSpaceDN w:val="0"/>
              <w:spacing w:line="251" w:lineRule="auto"/>
              <w:rPr>
                <w:rFonts w:ascii="Arial"/>
                <w:sz w:val="21"/>
                <w:highlight w:val="none"/>
              </w:rPr>
            </w:pPr>
          </w:p>
          <w:p w14:paraId="5F57EB0D">
            <w:pPr>
              <w:autoSpaceDE w:val="0"/>
              <w:autoSpaceDN w:val="0"/>
              <w:spacing w:line="251" w:lineRule="auto"/>
              <w:rPr>
                <w:rFonts w:ascii="Arial"/>
                <w:sz w:val="21"/>
                <w:highlight w:val="none"/>
              </w:rPr>
            </w:pPr>
          </w:p>
          <w:p w14:paraId="2FA37DBA">
            <w:pPr>
              <w:autoSpaceDE w:val="0"/>
              <w:autoSpaceDN w:val="0"/>
              <w:spacing w:line="251" w:lineRule="auto"/>
              <w:rPr>
                <w:rFonts w:ascii="Arial"/>
                <w:sz w:val="21"/>
                <w:highlight w:val="none"/>
              </w:rPr>
            </w:pPr>
          </w:p>
          <w:p w14:paraId="3CA878A6">
            <w:pPr>
              <w:pStyle w:val="253"/>
              <w:autoSpaceDE w:val="0"/>
              <w:autoSpaceDN w:val="0"/>
              <w:spacing w:before="52" w:line="228" w:lineRule="auto"/>
              <w:ind w:left="303"/>
              <w:rPr>
                <w:sz w:val="16"/>
                <w:szCs w:val="16"/>
                <w:highlight w:val="none"/>
              </w:rPr>
            </w:pPr>
            <w:r>
              <w:rPr>
                <w:sz w:val="16"/>
                <w:szCs w:val="16"/>
                <w:highlight w:val="none"/>
              </w:rPr>
              <w:t>本</w:t>
            </w:r>
          </w:p>
        </w:tc>
        <w:tc>
          <w:tcPr>
            <w:tcW w:w="991" w:type="dxa"/>
            <w:vAlign w:val="top"/>
          </w:tcPr>
          <w:p w14:paraId="4558C877">
            <w:pPr>
              <w:autoSpaceDE w:val="0"/>
              <w:autoSpaceDN w:val="0"/>
              <w:spacing w:line="250" w:lineRule="auto"/>
              <w:rPr>
                <w:rFonts w:ascii="Arial"/>
                <w:sz w:val="21"/>
                <w:highlight w:val="none"/>
              </w:rPr>
            </w:pPr>
          </w:p>
          <w:p w14:paraId="7C377E6E">
            <w:pPr>
              <w:autoSpaceDE w:val="0"/>
              <w:autoSpaceDN w:val="0"/>
              <w:spacing w:line="250" w:lineRule="auto"/>
              <w:rPr>
                <w:rFonts w:ascii="Arial"/>
                <w:sz w:val="21"/>
                <w:highlight w:val="none"/>
              </w:rPr>
            </w:pPr>
          </w:p>
          <w:p w14:paraId="3B0ECDCB">
            <w:pPr>
              <w:autoSpaceDE w:val="0"/>
              <w:autoSpaceDN w:val="0"/>
              <w:spacing w:line="250" w:lineRule="auto"/>
              <w:rPr>
                <w:rFonts w:ascii="Arial"/>
                <w:sz w:val="21"/>
                <w:highlight w:val="none"/>
              </w:rPr>
            </w:pPr>
          </w:p>
          <w:p w14:paraId="5551BF8A">
            <w:pPr>
              <w:autoSpaceDE w:val="0"/>
              <w:autoSpaceDN w:val="0"/>
              <w:spacing w:line="251" w:lineRule="auto"/>
              <w:rPr>
                <w:rFonts w:ascii="Arial"/>
                <w:sz w:val="21"/>
                <w:highlight w:val="none"/>
              </w:rPr>
            </w:pPr>
          </w:p>
          <w:p w14:paraId="1EE5814C">
            <w:pPr>
              <w:autoSpaceDE w:val="0"/>
              <w:autoSpaceDN w:val="0"/>
              <w:spacing w:line="251" w:lineRule="auto"/>
              <w:rPr>
                <w:rFonts w:ascii="Arial"/>
                <w:sz w:val="21"/>
                <w:highlight w:val="none"/>
              </w:rPr>
            </w:pPr>
          </w:p>
          <w:p w14:paraId="159A838F">
            <w:pPr>
              <w:autoSpaceDE w:val="0"/>
              <w:autoSpaceDN w:val="0"/>
              <w:spacing w:line="251" w:lineRule="auto"/>
              <w:rPr>
                <w:rFonts w:ascii="Arial"/>
                <w:sz w:val="21"/>
                <w:highlight w:val="none"/>
              </w:rPr>
            </w:pPr>
          </w:p>
          <w:p w14:paraId="744F9AF9">
            <w:pPr>
              <w:autoSpaceDE w:val="0"/>
              <w:autoSpaceDN w:val="0"/>
              <w:spacing w:line="251" w:lineRule="auto"/>
              <w:rPr>
                <w:rFonts w:ascii="Arial"/>
                <w:sz w:val="21"/>
                <w:highlight w:val="none"/>
              </w:rPr>
            </w:pPr>
          </w:p>
          <w:p w14:paraId="1D6892D6">
            <w:pPr>
              <w:autoSpaceDE w:val="0"/>
              <w:autoSpaceDN w:val="0"/>
              <w:spacing w:line="251" w:lineRule="auto"/>
              <w:rPr>
                <w:rFonts w:ascii="Arial"/>
                <w:sz w:val="21"/>
                <w:highlight w:val="none"/>
              </w:rPr>
            </w:pPr>
          </w:p>
          <w:p w14:paraId="6AED812B">
            <w:pPr>
              <w:pStyle w:val="253"/>
              <w:autoSpaceDE w:val="0"/>
              <w:autoSpaceDN w:val="0"/>
              <w:spacing w:before="52" w:line="216" w:lineRule="exact"/>
              <w:ind w:left="432"/>
              <w:rPr>
                <w:sz w:val="16"/>
                <w:szCs w:val="16"/>
                <w:highlight w:val="none"/>
              </w:rPr>
            </w:pPr>
            <w:r>
              <w:rPr>
                <w:spacing w:val="-6"/>
                <w:position w:val="1"/>
                <w:sz w:val="16"/>
                <w:szCs w:val="16"/>
                <w:highlight w:val="none"/>
              </w:rPr>
              <w:t>10</w:t>
            </w:r>
          </w:p>
        </w:tc>
        <w:tc>
          <w:tcPr>
            <w:tcW w:w="1353" w:type="dxa"/>
            <w:vAlign w:val="top"/>
          </w:tcPr>
          <w:p w14:paraId="263B2231">
            <w:pPr>
              <w:autoSpaceDE w:val="0"/>
              <w:autoSpaceDN w:val="0"/>
              <w:rPr>
                <w:rFonts w:ascii="Arial"/>
                <w:sz w:val="21"/>
                <w:highlight w:val="none"/>
              </w:rPr>
            </w:pPr>
          </w:p>
        </w:tc>
        <w:tc>
          <w:tcPr>
            <w:tcW w:w="1458" w:type="dxa"/>
            <w:vAlign w:val="top"/>
          </w:tcPr>
          <w:p w14:paraId="531CD44E">
            <w:pPr>
              <w:autoSpaceDE w:val="0"/>
              <w:autoSpaceDN w:val="0"/>
              <w:rPr>
                <w:rFonts w:ascii="Arial"/>
                <w:sz w:val="21"/>
                <w:highlight w:val="none"/>
              </w:rPr>
            </w:pPr>
          </w:p>
        </w:tc>
        <w:tc>
          <w:tcPr>
            <w:tcW w:w="1464" w:type="dxa"/>
            <w:vAlign w:val="top"/>
          </w:tcPr>
          <w:p w14:paraId="5A2661DE">
            <w:pPr>
              <w:autoSpaceDE w:val="0"/>
              <w:autoSpaceDN w:val="0"/>
              <w:rPr>
                <w:rFonts w:ascii="Arial"/>
                <w:sz w:val="21"/>
                <w:highlight w:val="none"/>
              </w:rPr>
            </w:pPr>
          </w:p>
        </w:tc>
      </w:tr>
    </w:tbl>
    <w:p w14:paraId="4A9AF059">
      <w:pPr>
        <w:rPr>
          <w:rFonts w:ascii="Arial"/>
          <w:sz w:val="21"/>
          <w:highlight w:val="none"/>
        </w:rPr>
      </w:pPr>
    </w:p>
    <w:p w14:paraId="2CCC330B">
      <w:pPr>
        <w:rPr>
          <w:rFonts w:ascii="Arial" w:hAnsi="Arial" w:eastAsia="Arial" w:cs="Arial"/>
          <w:sz w:val="21"/>
          <w:szCs w:val="21"/>
          <w:highlight w:val="none"/>
        </w:rPr>
        <w:sectPr>
          <w:pgSz w:w="16837" w:h="11905"/>
          <w:pgMar w:top="400" w:right="1172" w:bottom="0" w:left="1017" w:header="0" w:footer="0" w:gutter="0"/>
          <w:cols w:space="720" w:num="1"/>
        </w:sectPr>
      </w:pPr>
    </w:p>
    <w:p w14:paraId="55158F01">
      <w:pPr>
        <w:spacing w:line="312" w:lineRule="auto"/>
        <w:rPr>
          <w:rFonts w:ascii="Arial"/>
          <w:sz w:val="21"/>
          <w:highlight w:val="none"/>
        </w:rPr>
      </w:pPr>
    </w:p>
    <w:p w14:paraId="1092592D">
      <w:pPr>
        <w:spacing w:line="313" w:lineRule="auto"/>
        <w:rPr>
          <w:rFonts w:ascii="Arial"/>
          <w:sz w:val="21"/>
          <w:highlight w:val="none"/>
        </w:rPr>
      </w:pPr>
    </w:p>
    <w:p w14:paraId="477EBDCB">
      <w:pPr>
        <w:spacing w:line="313" w:lineRule="auto"/>
        <w:rPr>
          <w:rFonts w:ascii="Arial"/>
          <w:sz w:val="21"/>
          <w:highlight w:val="none"/>
        </w:rPr>
      </w:pPr>
    </w:p>
    <w:p w14:paraId="2734DC26">
      <w:pPr>
        <w:pStyle w:val="17"/>
        <w:spacing w:before="72" w:line="223" w:lineRule="auto"/>
        <w:ind w:left="6538"/>
        <w:outlineLvl w:val="0"/>
        <w:rPr>
          <w:sz w:val="22"/>
          <w:szCs w:val="22"/>
          <w:highlight w:val="none"/>
        </w:rPr>
      </w:pPr>
      <w:r>
        <w:rPr>
          <w:b/>
          <w:bCs/>
          <w:spacing w:val="1"/>
          <w:sz w:val="22"/>
          <w:szCs w:val="22"/>
          <w:highlight w:val="none"/>
        </w:rPr>
        <w:t>仿真艺术品清单</w:t>
      </w:r>
    </w:p>
    <w:p w14:paraId="3E7A0A9D">
      <w:pPr>
        <w:spacing w:line="452" w:lineRule="auto"/>
        <w:rPr>
          <w:rFonts w:ascii="Arial"/>
          <w:sz w:val="21"/>
          <w:highlight w:val="none"/>
        </w:rPr>
      </w:pPr>
    </w:p>
    <w:p w14:paraId="222701E8">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408233D2">
      <w:pPr>
        <w:pStyle w:val="17"/>
        <w:spacing w:before="178" w:line="8032" w:lineRule="exact"/>
        <w:rPr>
          <w:highlight w:val="none"/>
        </w:rPr>
      </w:pPr>
      <w:r>
        <w:rPr>
          <w:highlight w:val="none"/>
        </w:rPr>
        <mc:AlternateContent>
          <mc:Choice Requires="wpg">
            <w:drawing>
              <wp:anchor distT="0" distB="0" distL="114300" distR="114300" simplePos="0" relativeHeight="251669504" behindDoc="0" locked="0" layoutInCell="1" allowOverlap="1">
                <wp:simplePos x="0" y="0"/>
                <wp:positionH relativeFrom="column">
                  <wp:posOffset>1960880</wp:posOffset>
                </wp:positionH>
                <wp:positionV relativeFrom="paragraph">
                  <wp:posOffset>113030</wp:posOffset>
                </wp:positionV>
                <wp:extent cx="6981190" cy="4979035"/>
                <wp:effectExtent l="0" t="0" r="0" b="12065"/>
                <wp:wrapNone/>
                <wp:docPr id="29" name="组合 29"/>
                <wp:cNvGraphicFramePr/>
                <a:graphic xmlns:a="http://schemas.openxmlformats.org/drawingml/2006/main">
                  <a:graphicData uri="http://schemas.microsoft.com/office/word/2010/wordprocessingGroup">
                    <wpg:wgp>
                      <wpg:cNvGrpSpPr/>
                      <wpg:grpSpPr>
                        <a:xfrm>
                          <a:off x="0" y="0"/>
                          <a:ext cx="6981190" cy="4979035"/>
                          <a:chOff x="0" y="0"/>
                          <a:chExt cx="10994" cy="7840"/>
                        </a:xfrm>
                      </wpg:grpSpPr>
                      <pic:pic xmlns:pic="http://schemas.openxmlformats.org/drawingml/2006/picture">
                        <pic:nvPicPr>
                          <pic:cNvPr id="19" name="图片 3"/>
                          <pic:cNvPicPr>
                            <a:picLocks noChangeAspect="1"/>
                          </pic:cNvPicPr>
                        </pic:nvPicPr>
                        <pic:blipFill>
                          <a:blip r:embed="rId104"/>
                          <a:stretch>
                            <a:fillRect/>
                          </a:stretch>
                        </pic:blipFill>
                        <pic:spPr>
                          <a:xfrm>
                            <a:off x="0" y="0"/>
                            <a:ext cx="10100" cy="7840"/>
                          </a:xfrm>
                          <a:prstGeom prst="rect">
                            <a:avLst/>
                          </a:prstGeom>
                          <a:noFill/>
                          <a:ln>
                            <a:noFill/>
                          </a:ln>
                        </pic:spPr>
                      </pic:pic>
                      <wps:wsp>
                        <wps:cNvPr id="21" name="文本框 21"/>
                        <wps:cNvSpPr txBox="1"/>
                        <wps:spPr>
                          <a:xfrm>
                            <a:off x="3117" y="1170"/>
                            <a:ext cx="2326" cy="6682"/>
                          </a:xfrm>
                          <a:prstGeom prst="rect">
                            <a:avLst/>
                          </a:prstGeom>
                          <a:noFill/>
                          <a:ln>
                            <a:noFill/>
                          </a:ln>
                        </wps:spPr>
                        <wps:txbx>
                          <w:txbxContent>
                            <w:p w14:paraId="3E286372">
                              <w:pPr>
                                <w:pStyle w:val="17"/>
                                <w:spacing w:before="19" w:line="234" w:lineRule="auto"/>
                                <w:ind w:left="22" w:right="22" w:firstLine="11"/>
                                <w:rPr>
                                  <w:sz w:val="16"/>
                                  <w:szCs w:val="16"/>
                                </w:rPr>
                              </w:pPr>
                              <w:r>
                                <w:rPr>
                                  <w:spacing w:val="5"/>
                                  <w:sz w:val="16"/>
                                  <w:szCs w:val="16"/>
                                </w:rPr>
                                <w:t>1、专业厂家定制：</w:t>
                              </w:r>
                              <w:r>
                                <w:rPr>
                                  <w:spacing w:val="-41"/>
                                  <w:sz w:val="16"/>
                                  <w:szCs w:val="16"/>
                                </w:rPr>
                                <w:t xml:space="preserve"> </w:t>
                              </w:r>
                              <w:r>
                                <w:rPr>
                                  <w:spacing w:val="5"/>
                                  <w:sz w:val="16"/>
                                  <w:szCs w:val="16"/>
                                </w:rPr>
                                <w:t>高级工艺美</w:t>
                              </w:r>
                              <w:r>
                                <w:rPr>
                                  <w:spacing w:val="2"/>
                                  <w:sz w:val="16"/>
                                  <w:szCs w:val="16"/>
                                </w:rPr>
                                <w:t>术师。</w:t>
                              </w:r>
                            </w:p>
                            <w:p w14:paraId="312686E3">
                              <w:pPr>
                                <w:pStyle w:val="17"/>
                                <w:spacing w:line="229" w:lineRule="auto"/>
                                <w:ind w:left="22"/>
                                <w:rPr>
                                  <w:sz w:val="16"/>
                                  <w:szCs w:val="16"/>
                                </w:rPr>
                              </w:pPr>
                              <w:r>
                                <w:rPr>
                                  <w:spacing w:val="6"/>
                                  <w:sz w:val="16"/>
                                  <w:szCs w:val="16"/>
                                </w:rPr>
                                <w:t>2、仿古造纸</w:t>
                              </w:r>
                            </w:p>
                            <w:p w14:paraId="400D9445">
                              <w:pPr>
                                <w:pStyle w:val="17"/>
                                <w:spacing w:before="24" w:line="237" w:lineRule="auto"/>
                                <w:ind w:left="20" w:right="99" w:hanging="1"/>
                                <w:jc w:val="both"/>
                                <w:rPr>
                                  <w:sz w:val="16"/>
                                  <w:szCs w:val="16"/>
                                </w:rPr>
                              </w:pPr>
                              <w:r>
                                <w:rPr>
                                  <w:spacing w:val="6"/>
                                  <w:sz w:val="16"/>
                                  <w:szCs w:val="16"/>
                                </w:rPr>
                                <w:t>采用传统手工技法</w:t>
                              </w:r>
                              <w:r>
                                <w:rPr>
                                  <w:spacing w:val="-40"/>
                                  <w:sz w:val="16"/>
                                  <w:szCs w:val="16"/>
                                </w:rPr>
                                <w:t xml:space="preserve"> </w:t>
                              </w:r>
                              <w:r>
                                <w:rPr>
                                  <w:spacing w:val="6"/>
                                  <w:sz w:val="16"/>
                                  <w:szCs w:val="16"/>
                                </w:rPr>
                                <w:t>，选用青檀皮、竹纤维等天然原料</w:t>
                              </w:r>
                              <w:r>
                                <w:rPr>
                                  <w:spacing w:val="-36"/>
                                  <w:sz w:val="16"/>
                                  <w:szCs w:val="16"/>
                                </w:rPr>
                                <w:t xml:space="preserve"> </w:t>
                              </w:r>
                              <w:r>
                                <w:rPr>
                                  <w:spacing w:val="6"/>
                                  <w:sz w:val="16"/>
                                  <w:szCs w:val="16"/>
                                </w:rPr>
                                <w:t>，按古</w:t>
                              </w:r>
                              <w:r>
                                <w:rPr>
                                  <w:spacing w:val="7"/>
                                  <w:sz w:val="16"/>
                                  <w:szCs w:val="16"/>
                                </w:rPr>
                                <w:t>法抄造纸张</w:t>
                              </w:r>
                              <w:r>
                                <w:rPr>
                                  <w:spacing w:val="-47"/>
                                  <w:sz w:val="16"/>
                                  <w:szCs w:val="16"/>
                                </w:rPr>
                                <w:t xml:space="preserve"> </w:t>
                              </w:r>
                              <w:r>
                                <w:rPr>
                                  <w:spacing w:val="7"/>
                                  <w:sz w:val="16"/>
                                  <w:szCs w:val="16"/>
                                </w:rPr>
                                <w:t>，力求在厚度、韧</w:t>
                              </w:r>
                              <w:r>
                                <w:rPr>
                                  <w:spacing w:val="9"/>
                                  <w:sz w:val="16"/>
                                  <w:szCs w:val="16"/>
                                </w:rPr>
                                <w:t>性、润墨性等方面接近原物。</w:t>
                              </w:r>
                            </w:p>
                            <w:p w14:paraId="631704AE">
                              <w:pPr>
                                <w:pStyle w:val="17"/>
                                <w:spacing w:line="228" w:lineRule="auto"/>
                                <w:ind w:left="24"/>
                                <w:rPr>
                                  <w:sz w:val="16"/>
                                  <w:szCs w:val="16"/>
                                </w:rPr>
                              </w:pPr>
                              <w:r>
                                <w:rPr>
                                  <w:spacing w:val="6"/>
                                  <w:sz w:val="16"/>
                                  <w:szCs w:val="16"/>
                                </w:rPr>
                                <w:t>3、做旧处理</w:t>
                              </w:r>
                            </w:p>
                            <w:p w14:paraId="1BC1B339">
                              <w:pPr>
                                <w:pStyle w:val="17"/>
                                <w:spacing w:before="24" w:line="234" w:lineRule="auto"/>
                                <w:ind w:left="22" w:right="296" w:hanging="2"/>
                                <w:rPr>
                                  <w:sz w:val="16"/>
                                  <w:szCs w:val="16"/>
                                </w:rPr>
                              </w:pPr>
                              <w:r>
                                <w:rPr>
                                  <w:spacing w:val="7"/>
                                  <w:sz w:val="16"/>
                                  <w:szCs w:val="16"/>
                                </w:rPr>
                                <w:t>对新纸或仿制品进行表面处</w:t>
                              </w:r>
                              <w:r>
                                <w:rPr>
                                  <w:spacing w:val="3"/>
                                  <w:sz w:val="16"/>
                                  <w:szCs w:val="16"/>
                                </w:rPr>
                                <w:t>理，模拟岁月痕迹</w:t>
                              </w:r>
                              <w:r>
                                <w:rPr>
                                  <w:spacing w:val="-46"/>
                                  <w:sz w:val="16"/>
                                  <w:szCs w:val="16"/>
                                </w:rPr>
                                <w:t xml:space="preserve"> </w:t>
                              </w:r>
                              <w:r>
                                <w:rPr>
                                  <w:spacing w:val="3"/>
                                  <w:sz w:val="16"/>
                                  <w:szCs w:val="16"/>
                                </w:rPr>
                                <w:t>，包括：</w:t>
                              </w:r>
                            </w:p>
                            <w:p w14:paraId="2025F27D">
                              <w:pPr>
                                <w:pStyle w:val="17"/>
                                <w:spacing w:before="2" w:line="245" w:lineRule="auto"/>
                                <w:ind w:left="21" w:right="20" w:firstLine="2"/>
                                <w:rPr>
                                  <w:sz w:val="16"/>
                                  <w:szCs w:val="16"/>
                                </w:rPr>
                              </w:pPr>
                              <w:r>
                                <w:rPr>
                                  <w:spacing w:val="9"/>
                                  <w:sz w:val="16"/>
                                  <w:szCs w:val="16"/>
                                </w:rPr>
                                <w:t>染色：使用植物染料（如黄檗</w:t>
                              </w:r>
                              <w:r>
                                <w:rPr>
                                  <w:sz w:val="16"/>
                                  <w:szCs w:val="16"/>
                                </w:rPr>
                                <w:t xml:space="preserve">  </w:t>
                              </w:r>
                              <w:r>
                                <w:rPr>
                                  <w:spacing w:val="8"/>
                                  <w:sz w:val="16"/>
                                  <w:szCs w:val="16"/>
                                </w:rPr>
                                <w:t>、姜黄）或矿物颜料制造泛黄效果；压痕/粗糙化：通过降低</w:t>
                              </w:r>
                              <w:r>
                                <w:rPr>
                                  <w:spacing w:val="6"/>
                                  <w:sz w:val="16"/>
                                  <w:szCs w:val="16"/>
                                </w:rPr>
                                <w:t>压光机线压力</w:t>
                              </w:r>
                              <w:r>
                                <w:rPr>
                                  <w:spacing w:val="-46"/>
                                  <w:sz w:val="16"/>
                                  <w:szCs w:val="16"/>
                                </w:rPr>
                                <w:t xml:space="preserve"> </w:t>
                              </w:r>
                              <w:r>
                                <w:rPr>
                                  <w:spacing w:val="6"/>
                                  <w:sz w:val="16"/>
                                  <w:szCs w:val="16"/>
                                </w:rPr>
                                <w:t>，使纸面呈现古纸特有的凹凸感；</w:t>
                              </w:r>
                              <w:r>
                                <w:rPr>
                                  <w:spacing w:val="-36"/>
                                  <w:sz w:val="16"/>
                                  <w:szCs w:val="16"/>
                                </w:rPr>
                                <w:t xml:space="preserve"> </w:t>
                              </w:r>
                              <w:r>
                                <w:rPr>
                                  <w:spacing w:val="6"/>
                                  <w:sz w:val="16"/>
                                  <w:szCs w:val="16"/>
                                </w:rPr>
                                <w:t>烟熏、茶渍</w:t>
                              </w:r>
                              <w:r>
                                <w:rPr>
                                  <w:sz w:val="16"/>
                                  <w:szCs w:val="16"/>
                                </w:rPr>
                                <w:t xml:space="preserve">  </w:t>
                              </w:r>
                              <w:r>
                                <w:rPr>
                                  <w:spacing w:val="8"/>
                                  <w:sz w:val="16"/>
                                  <w:szCs w:val="16"/>
                                </w:rPr>
                                <w:t>、火烧边缘：增强视觉年代感</w:t>
                              </w:r>
                              <w:r>
                                <w:rPr>
                                  <w:spacing w:val="3"/>
                                  <w:sz w:val="16"/>
                                  <w:szCs w:val="16"/>
                                </w:rPr>
                                <w:t xml:space="preserve">  </w:t>
                              </w:r>
                              <w:r>
                                <w:rPr>
                                  <w:spacing w:val="6"/>
                                  <w:sz w:val="16"/>
                                  <w:szCs w:val="16"/>
                                </w:rPr>
                                <w:t>。</w:t>
                              </w:r>
                              <w:r>
                                <w:rPr>
                                  <w:spacing w:val="-41"/>
                                  <w:sz w:val="16"/>
                                  <w:szCs w:val="16"/>
                                </w:rPr>
                                <w:t xml:space="preserve"> </w:t>
                              </w:r>
                              <w:r>
                                <w:rPr>
                                  <w:spacing w:val="6"/>
                                  <w:sz w:val="16"/>
                                  <w:szCs w:val="16"/>
                                </w:rPr>
                                <w:t>已到达精准还原历史作品。</w:t>
                              </w:r>
                            </w:p>
                            <w:p w14:paraId="14BD31BB">
                              <w:pPr>
                                <w:pStyle w:val="17"/>
                                <w:spacing w:line="228" w:lineRule="auto"/>
                                <w:ind w:left="22"/>
                                <w:rPr>
                                  <w:sz w:val="16"/>
                                  <w:szCs w:val="16"/>
                                </w:rPr>
                              </w:pPr>
                              <w:r>
                                <w:rPr>
                                  <w:spacing w:val="6"/>
                                  <w:sz w:val="16"/>
                                  <w:szCs w:val="16"/>
                                </w:rPr>
                                <w:t>2、规格：长350，宽300</w:t>
                              </w:r>
                            </w:p>
                            <w:p w14:paraId="7BBD10B4">
                              <w:pPr>
                                <w:spacing w:line="345" w:lineRule="auto"/>
                                <w:rPr>
                                  <w:rFonts w:ascii="Arial"/>
                                  <w:sz w:val="21"/>
                                </w:rPr>
                              </w:pPr>
                            </w:p>
                            <w:p w14:paraId="696A2B9D">
                              <w:pPr>
                                <w:pStyle w:val="17"/>
                                <w:spacing w:before="53" w:line="229" w:lineRule="auto"/>
                                <w:ind w:left="21"/>
                                <w:rPr>
                                  <w:sz w:val="16"/>
                                  <w:szCs w:val="16"/>
                                </w:rPr>
                              </w:pPr>
                              <w:r>
                                <w:rPr>
                                  <w:spacing w:val="5"/>
                                  <w:sz w:val="16"/>
                                  <w:szCs w:val="16"/>
                                </w:rPr>
                                <w:t>专业厂家定制：</w:t>
                              </w:r>
                            </w:p>
                            <w:p w14:paraId="38151A49">
                              <w:pPr>
                                <w:pStyle w:val="17"/>
                                <w:spacing w:before="7"/>
                                <w:ind w:left="20" w:right="39" w:firstLine="13"/>
                                <w:jc w:val="both"/>
                                <w:rPr>
                                  <w:sz w:val="16"/>
                                  <w:szCs w:val="16"/>
                                </w:rPr>
                              </w:pPr>
                              <w:r>
                                <w:rPr>
                                  <w:spacing w:val="6"/>
                                  <w:sz w:val="16"/>
                                  <w:szCs w:val="16"/>
                                </w:rPr>
                                <w:t>1、高级工艺美术师根据服饰年代及规格要求</w:t>
                              </w:r>
                              <w:r>
                                <w:rPr>
                                  <w:spacing w:val="-45"/>
                                  <w:sz w:val="16"/>
                                  <w:szCs w:val="16"/>
                                </w:rPr>
                                <w:t xml:space="preserve"> </w:t>
                              </w:r>
                              <w:r>
                                <w:rPr>
                                  <w:spacing w:val="6"/>
                                  <w:sz w:val="16"/>
                                  <w:szCs w:val="16"/>
                                </w:rPr>
                                <w:t>，绘制加工纹样</w:t>
                              </w:r>
                              <w:r>
                                <w:rPr>
                                  <w:sz w:val="16"/>
                                  <w:szCs w:val="16"/>
                                </w:rPr>
                                <w:t xml:space="preserve">  </w:t>
                              </w:r>
                              <w:r>
                                <w:rPr>
                                  <w:spacing w:val="8"/>
                                  <w:sz w:val="16"/>
                                  <w:szCs w:val="16"/>
                                </w:rPr>
                                <w:t>。同时确定加工布料。</w:t>
                              </w:r>
                            </w:p>
                            <w:p w14:paraId="284E4519">
                              <w:pPr>
                                <w:pStyle w:val="17"/>
                                <w:spacing w:before="1" w:line="238" w:lineRule="auto"/>
                                <w:ind w:left="22" w:right="39"/>
                                <w:rPr>
                                  <w:sz w:val="16"/>
                                  <w:szCs w:val="16"/>
                                </w:rPr>
                              </w:pPr>
                              <w:r>
                                <w:rPr>
                                  <w:spacing w:val="7"/>
                                  <w:sz w:val="16"/>
                                  <w:szCs w:val="16"/>
                                </w:rPr>
                                <w:t>2、高级文物修复师根据布料特</w:t>
                              </w:r>
                              <w:r>
                                <w:rPr>
                                  <w:spacing w:val="5"/>
                                  <w:sz w:val="16"/>
                                  <w:szCs w:val="16"/>
                                </w:rPr>
                                <w:t>性确定最佳做旧</w:t>
                              </w:r>
                              <w:r>
                                <w:rPr>
                                  <w:spacing w:val="-40"/>
                                  <w:sz w:val="16"/>
                                  <w:szCs w:val="16"/>
                                </w:rPr>
                                <w:t xml:space="preserve"> </w:t>
                              </w:r>
                              <w:r>
                                <w:rPr>
                                  <w:spacing w:val="5"/>
                                  <w:sz w:val="16"/>
                                  <w:szCs w:val="16"/>
                                </w:rPr>
                                <w:t>、还原工艺，</w:t>
                              </w:r>
                            </w:p>
                            <w:p w14:paraId="4E5F909B">
                              <w:pPr>
                                <w:pStyle w:val="17"/>
                                <w:spacing w:before="1" w:line="227" w:lineRule="auto"/>
                                <w:ind w:left="20"/>
                                <w:rPr>
                                  <w:sz w:val="16"/>
                                  <w:szCs w:val="16"/>
                                </w:rPr>
                              </w:pPr>
                              <w:r>
                                <w:rPr>
                                  <w:spacing w:val="6"/>
                                  <w:sz w:val="16"/>
                                  <w:szCs w:val="16"/>
                                </w:rPr>
                                <w:t>还原基础材料。</w:t>
                              </w:r>
                            </w:p>
                            <w:p w14:paraId="4B62421B">
                              <w:pPr>
                                <w:pStyle w:val="17"/>
                                <w:spacing w:before="11" w:line="239" w:lineRule="auto"/>
                                <w:ind w:left="21" w:right="27" w:firstLine="2"/>
                                <w:rPr>
                                  <w:sz w:val="16"/>
                                  <w:szCs w:val="16"/>
                                </w:rPr>
                              </w:pPr>
                              <w:r>
                                <w:rPr>
                                  <w:spacing w:val="8"/>
                                  <w:sz w:val="16"/>
                                  <w:szCs w:val="16"/>
                                </w:rPr>
                                <w:t>3、刺绣工艺，工艺美术师通过</w:t>
                              </w:r>
                              <w:r>
                                <w:rPr>
                                  <w:spacing w:val="7"/>
                                  <w:sz w:val="16"/>
                                  <w:szCs w:val="16"/>
                                </w:rPr>
                                <w:t>专业手法根据图样还原刺绣样</w:t>
                              </w:r>
                              <w:r>
                                <w:rPr>
                                  <w:sz w:val="16"/>
                                  <w:szCs w:val="16"/>
                                </w:rPr>
                                <w:t>式。</w:t>
                              </w:r>
                            </w:p>
                            <w:p w14:paraId="11D049ED">
                              <w:pPr>
                                <w:pStyle w:val="17"/>
                                <w:spacing w:line="239" w:lineRule="auto"/>
                                <w:ind w:left="20" w:right="96" w:firstLine="2"/>
                                <w:rPr>
                                  <w:sz w:val="16"/>
                                  <w:szCs w:val="16"/>
                                </w:rPr>
                              </w:pPr>
                              <w:r>
                                <w:rPr>
                                  <w:spacing w:val="6"/>
                                  <w:sz w:val="16"/>
                                  <w:szCs w:val="16"/>
                                </w:rPr>
                                <w:t>2、规格：见甲方资料</w:t>
                              </w:r>
                              <w:r>
                                <w:rPr>
                                  <w:spacing w:val="-39"/>
                                  <w:sz w:val="16"/>
                                  <w:szCs w:val="16"/>
                                </w:rPr>
                                <w:t xml:space="preserve"> </w:t>
                              </w:r>
                              <w:r>
                                <w:rPr>
                                  <w:spacing w:val="6"/>
                                  <w:sz w:val="16"/>
                                  <w:szCs w:val="16"/>
                                </w:rPr>
                                <w:t>，军帽1</w:t>
                              </w:r>
                              <w:r>
                                <w:rPr>
                                  <w:spacing w:val="7"/>
                                  <w:sz w:val="16"/>
                                  <w:szCs w:val="16"/>
                                </w:rPr>
                                <w:t>件；肩章8对。</w:t>
                              </w:r>
                            </w:p>
                          </w:txbxContent>
                        </wps:txbx>
                        <wps:bodyPr lIns="0" tIns="0" rIns="0" bIns="0" upright="1"/>
                      </wps:wsp>
                      <wps:wsp>
                        <wps:cNvPr id="23" name="文本框 23"/>
                        <wps:cNvSpPr txBox="1"/>
                        <wps:spPr>
                          <a:xfrm>
                            <a:off x="5818" y="2954"/>
                            <a:ext cx="1035" cy="3758"/>
                          </a:xfrm>
                          <a:prstGeom prst="rect">
                            <a:avLst/>
                          </a:prstGeom>
                          <a:noFill/>
                          <a:ln>
                            <a:noFill/>
                          </a:ln>
                        </wps:spPr>
                        <wps:txbx>
                          <w:txbxContent>
                            <w:p w14:paraId="34EC4587">
                              <w:pPr>
                                <w:pStyle w:val="17"/>
                                <w:spacing w:before="19" w:line="229" w:lineRule="auto"/>
                                <w:ind w:left="20"/>
                                <w:rPr>
                                  <w:sz w:val="16"/>
                                  <w:szCs w:val="16"/>
                                </w:rPr>
                              </w:pPr>
                              <w:r>
                                <w:rPr>
                                  <w:spacing w:val="1"/>
                                  <w:sz w:val="16"/>
                                  <w:szCs w:val="16"/>
                                </w:rPr>
                                <w:t>件</w:t>
                              </w:r>
                              <w:r>
                                <w:rPr>
                                  <w:spacing w:val="5"/>
                                  <w:sz w:val="16"/>
                                  <w:szCs w:val="16"/>
                                </w:rPr>
                                <w:t xml:space="preserve">         </w:t>
                              </w:r>
                              <w:r>
                                <w:rPr>
                                  <w:spacing w:val="1"/>
                                  <w:sz w:val="16"/>
                                  <w:szCs w:val="16"/>
                                </w:rPr>
                                <w:t>1</w:t>
                              </w:r>
                            </w:p>
                            <w:p w14:paraId="4406B2FB">
                              <w:pPr>
                                <w:spacing w:line="250" w:lineRule="auto"/>
                                <w:rPr>
                                  <w:rFonts w:ascii="Arial"/>
                                  <w:sz w:val="21"/>
                                </w:rPr>
                              </w:pPr>
                            </w:p>
                            <w:p w14:paraId="3EDDCB34">
                              <w:pPr>
                                <w:spacing w:line="250" w:lineRule="auto"/>
                                <w:rPr>
                                  <w:rFonts w:ascii="Arial"/>
                                  <w:sz w:val="21"/>
                                </w:rPr>
                              </w:pPr>
                            </w:p>
                            <w:p w14:paraId="2E9448CA">
                              <w:pPr>
                                <w:spacing w:line="250" w:lineRule="auto"/>
                                <w:rPr>
                                  <w:rFonts w:ascii="Arial"/>
                                  <w:sz w:val="21"/>
                                </w:rPr>
                              </w:pPr>
                            </w:p>
                            <w:p w14:paraId="0F8CB4F7">
                              <w:pPr>
                                <w:spacing w:line="250" w:lineRule="auto"/>
                                <w:rPr>
                                  <w:rFonts w:ascii="Arial"/>
                                  <w:sz w:val="21"/>
                                </w:rPr>
                              </w:pPr>
                            </w:p>
                            <w:p w14:paraId="501F0E36">
                              <w:pPr>
                                <w:spacing w:line="250" w:lineRule="auto"/>
                                <w:rPr>
                                  <w:rFonts w:ascii="Arial"/>
                                  <w:sz w:val="21"/>
                                </w:rPr>
                              </w:pPr>
                            </w:p>
                            <w:p w14:paraId="2B5F2B11">
                              <w:pPr>
                                <w:spacing w:line="250" w:lineRule="auto"/>
                                <w:rPr>
                                  <w:rFonts w:ascii="Arial"/>
                                  <w:sz w:val="21"/>
                                </w:rPr>
                              </w:pPr>
                            </w:p>
                            <w:p w14:paraId="7ABA105C">
                              <w:pPr>
                                <w:spacing w:line="250" w:lineRule="auto"/>
                                <w:rPr>
                                  <w:rFonts w:ascii="Arial"/>
                                  <w:sz w:val="21"/>
                                </w:rPr>
                              </w:pPr>
                            </w:p>
                            <w:p w14:paraId="1D0FAEA0">
                              <w:pPr>
                                <w:spacing w:line="250" w:lineRule="auto"/>
                                <w:rPr>
                                  <w:rFonts w:ascii="Arial"/>
                                  <w:sz w:val="21"/>
                                </w:rPr>
                              </w:pPr>
                            </w:p>
                            <w:p w14:paraId="5AF00B52">
                              <w:pPr>
                                <w:spacing w:line="250" w:lineRule="auto"/>
                                <w:rPr>
                                  <w:rFonts w:ascii="Arial"/>
                                  <w:sz w:val="21"/>
                                </w:rPr>
                              </w:pPr>
                            </w:p>
                            <w:p w14:paraId="4B792FF9">
                              <w:pPr>
                                <w:spacing w:line="250" w:lineRule="auto"/>
                                <w:rPr>
                                  <w:rFonts w:ascii="Arial"/>
                                  <w:sz w:val="21"/>
                                </w:rPr>
                              </w:pPr>
                            </w:p>
                            <w:p w14:paraId="181D9C95">
                              <w:pPr>
                                <w:spacing w:line="250" w:lineRule="auto"/>
                                <w:rPr>
                                  <w:rFonts w:ascii="Arial"/>
                                  <w:sz w:val="21"/>
                                </w:rPr>
                              </w:pPr>
                            </w:p>
                            <w:p w14:paraId="04501DA6">
                              <w:pPr>
                                <w:spacing w:line="250" w:lineRule="auto"/>
                                <w:rPr>
                                  <w:rFonts w:ascii="Arial"/>
                                  <w:sz w:val="21"/>
                                </w:rPr>
                              </w:pPr>
                            </w:p>
                            <w:p w14:paraId="26F81FBF">
                              <w:pPr>
                                <w:spacing w:line="250" w:lineRule="auto"/>
                                <w:rPr>
                                  <w:rFonts w:ascii="Arial"/>
                                  <w:sz w:val="21"/>
                                </w:rPr>
                              </w:pPr>
                            </w:p>
                            <w:p w14:paraId="48F0F35C">
                              <w:pPr>
                                <w:pStyle w:val="17"/>
                                <w:spacing w:before="52" w:line="229" w:lineRule="auto"/>
                                <w:ind w:left="21"/>
                                <w:rPr>
                                  <w:sz w:val="16"/>
                                  <w:szCs w:val="16"/>
                                </w:rPr>
                              </w:pPr>
                              <w:r>
                                <w:rPr>
                                  <w:sz w:val="16"/>
                                  <w:szCs w:val="16"/>
                                </w:rPr>
                                <w:t>套</w:t>
                              </w:r>
                              <w:r>
                                <w:rPr>
                                  <w:spacing w:val="5"/>
                                  <w:sz w:val="16"/>
                                  <w:szCs w:val="16"/>
                                </w:rPr>
                                <w:t xml:space="preserve">         </w:t>
                              </w:r>
                              <w:r>
                                <w:rPr>
                                  <w:sz w:val="16"/>
                                  <w:szCs w:val="16"/>
                                </w:rPr>
                                <w:t>1</w:t>
                              </w:r>
                            </w:p>
                          </w:txbxContent>
                        </wps:txbx>
                        <wps:bodyPr lIns="0" tIns="0" rIns="0" bIns="0" upright="1"/>
                      </wps:wsp>
                      <wps:wsp>
                        <wps:cNvPr id="25" name="文本框 25"/>
                        <wps:cNvSpPr txBox="1"/>
                        <wps:spPr>
                          <a:xfrm>
                            <a:off x="6606" y="157"/>
                            <a:ext cx="4407" cy="726"/>
                          </a:xfrm>
                          <a:prstGeom prst="rect">
                            <a:avLst/>
                          </a:prstGeom>
                          <a:noFill/>
                          <a:ln>
                            <a:noFill/>
                          </a:ln>
                        </wps:spPr>
                        <wps:txbx>
                          <w:txbxContent>
                            <w:p w14:paraId="409FD25B">
                              <w:pPr>
                                <w:pStyle w:val="17"/>
                                <w:spacing w:before="19" w:line="229" w:lineRule="auto"/>
                                <w:ind w:left="1440"/>
                                <w:rPr>
                                  <w:sz w:val="16"/>
                                  <w:szCs w:val="16"/>
                                </w:rPr>
                              </w:pPr>
                              <w:r>
                                <w:rPr>
                                  <w:b/>
                                  <w:bCs/>
                                  <w:spacing w:val="-5"/>
                                  <w:sz w:val="16"/>
                                  <w:szCs w:val="16"/>
                                </w:rPr>
                                <w:t>明细</w:t>
                              </w:r>
                            </w:p>
                            <w:p w14:paraId="67BE1D8C">
                              <w:pPr>
                                <w:pStyle w:val="17"/>
                                <w:spacing w:before="47" w:line="266" w:lineRule="auto"/>
                                <w:ind w:left="20" w:right="20" w:firstLine="4037"/>
                                <w:rPr>
                                  <w:sz w:val="16"/>
                                  <w:szCs w:val="16"/>
                                </w:rPr>
                              </w:pPr>
                              <w:r>
                                <w:rPr>
                                  <w:b/>
                                  <w:bCs/>
                                  <w:spacing w:val="2"/>
                                  <w:sz w:val="16"/>
                                  <w:szCs w:val="16"/>
                                </w:rPr>
                                <w:t>备注数量</w:t>
                              </w:r>
                              <w:r>
                                <w:rPr>
                                  <w:spacing w:val="5"/>
                                  <w:sz w:val="16"/>
                                  <w:szCs w:val="16"/>
                                </w:rPr>
                                <w:t xml:space="preserve">          </w:t>
                              </w:r>
                              <w:r>
                                <w:rPr>
                                  <w:b/>
                                  <w:bCs/>
                                  <w:spacing w:val="2"/>
                                  <w:sz w:val="16"/>
                                  <w:szCs w:val="16"/>
                                </w:rPr>
                                <w:t>单价</w:t>
                              </w:r>
                              <w:r>
                                <w:rPr>
                                  <w:spacing w:val="2"/>
                                  <w:sz w:val="16"/>
                                  <w:szCs w:val="16"/>
                                </w:rPr>
                                <w:t xml:space="preserve">             </w:t>
                              </w:r>
                              <w:r>
                                <w:rPr>
                                  <w:b/>
                                  <w:bCs/>
                                  <w:spacing w:val="2"/>
                                  <w:sz w:val="16"/>
                                  <w:szCs w:val="16"/>
                                </w:rPr>
                                <w:t>合价</w:t>
                              </w:r>
                            </w:p>
                          </w:txbxContent>
                        </wps:txbx>
                        <wps:bodyPr lIns="0" tIns="0" rIns="0" bIns="0" upright="1"/>
                      </wps:wsp>
                      <wps:wsp>
                        <wps:cNvPr id="27" name="文本框 27"/>
                        <wps:cNvSpPr txBox="1"/>
                        <wps:spPr>
                          <a:xfrm>
                            <a:off x="1374" y="402"/>
                            <a:ext cx="4728" cy="238"/>
                          </a:xfrm>
                          <a:prstGeom prst="rect">
                            <a:avLst/>
                          </a:prstGeom>
                          <a:noFill/>
                          <a:ln>
                            <a:noFill/>
                          </a:ln>
                        </wps:spPr>
                        <wps:txbx>
                          <w:txbxContent>
                            <w:p w14:paraId="1276F772">
                              <w:pPr>
                                <w:pStyle w:val="17"/>
                                <w:spacing w:before="20" w:line="229" w:lineRule="auto"/>
                                <w:ind w:left="20"/>
                                <w:rPr>
                                  <w:sz w:val="16"/>
                                  <w:szCs w:val="16"/>
                                </w:rPr>
                              </w:pPr>
                              <w:r>
                                <w:rPr>
                                  <w:b/>
                                  <w:bCs/>
                                  <w:spacing w:val="3"/>
                                  <w:sz w:val="16"/>
                                  <w:szCs w:val="16"/>
                                </w:rPr>
                                <w:t>参照</w:t>
                              </w:r>
                              <w:r>
                                <w:rPr>
                                  <w:spacing w:val="1"/>
                                  <w:sz w:val="16"/>
                                  <w:szCs w:val="16"/>
                                </w:rPr>
                                <w:t xml:space="preserve">                              </w:t>
                              </w:r>
                              <w:r>
                                <w:rPr>
                                  <w:b/>
                                  <w:bCs/>
                                  <w:spacing w:val="3"/>
                                  <w:sz w:val="16"/>
                                  <w:szCs w:val="16"/>
                                </w:rPr>
                                <w:t>描述</w:t>
                              </w:r>
                              <w:r>
                                <w:rPr>
                                  <w:spacing w:val="4"/>
                                  <w:sz w:val="16"/>
                                  <w:szCs w:val="16"/>
                                </w:rPr>
                                <w:t xml:space="preserve">               </w:t>
                              </w:r>
                              <w:r>
                                <w:rPr>
                                  <w:b/>
                                  <w:bCs/>
                                  <w:spacing w:val="3"/>
                                  <w:sz w:val="16"/>
                                  <w:szCs w:val="16"/>
                                </w:rPr>
                                <w:t>单位</w:t>
                              </w:r>
                            </w:p>
                          </w:txbxContent>
                        </wps:txbx>
                        <wps:bodyPr lIns="0" tIns="0" rIns="0" bIns="0" upright="1"/>
                      </wps:wsp>
                    </wpg:wgp>
                  </a:graphicData>
                </a:graphic>
              </wp:anchor>
            </w:drawing>
          </mc:Choice>
          <mc:Fallback>
            <w:pict>
              <v:group id="_x0000_s1026" o:spid="_x0000_s1026" o:spt="203" style="position:absolute;left:0pt;margin-left:154.4pt;margin-top:8.9pt;height:392.05pt;width:549.7pt;z-index:251669504;mso-width-relative:page;mso-height-relative:page;" coordsize="10994,7840" o:gfxdata="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">
                <o:lock v:ext="edit" aspectratio="f"/>
                <v:shape id="图片 3" o:spid="_x0000_s1026" o:spt="75" type="#_x0000_t75" style="position:absolute;left:0;top:0;height:7840;width:10100;" filled="f" o:preferrelative="t" stroked="f" coordsize="21600,21600" o:gfxdata="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9EGbsAAADb&#10;AAAADwAAAAAAAAABACAAAAAiAAAAZHJzL2Rvd25yZXYueG1sUEsBAhQAFAAAAAgAh07iQDMvBZ47&#10;AAAAOQAAABAAAAAAAAAAAQAgAAAACgEAAGRycy9zaGFwZXhtbC54bWxQSwUGAAAAAAYABgBbAQAA&#10;tAMAAAAA&#10;">
                  <v:fill on="f" focussize="0,0"/>
                  <v:stroke on="f"/>
                  <v:imagedata r:id="rId104" o:title=""/>
                  <o:lock v:ext="edit" aspectratio="t"/>
                </v:shape>
                <v:shape id="_x0000_s1026" o:spid="_x0000_s1026" o:spt="202" type="#_x0000_t202" style="position:absolute;left:3117;top:1170;height:6682;width:2326;"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286372">
                        <w:pPr>
                          <w:pStyle w:val="17"/>
                          <w:spacing w:before="19" w:line="234" w:lineRule="auto"/>
                          <w:ind w:left="22" w:right="22" w:firstLine="11"/>
                          <w:rPr>
                            <w:sz w:val="16"/>
                            <w:szCs w:val="16"/>
                          </w:rPr>
                        </w:pPr>
                        <w:r>
                          <w:rPr>
                            <w:spacing w:val="5"/>
                            <w:sz w:val="16"/>
                            <w:szCs w:val="16"/>
                          </w:rPr>
                          <w:t>1、专业厂家定制：</w:t>
                        </w:r>
                        <w:r>
                          <w:rPr>
                            <w:spacing w:val="-41"/>
                            <w:sz w:val="16"/>
                            <w:szCs w:val="16"/>
                          </w:rPr>
                          <w:t xml:space="preserve"> </w:t>
                        </w:r>
                        <w:r>
                          <w:rPr>
                            <w:spacing w:val="5"/>
                            <w:sz w:val="16"/>
                            <w:szCs w:val="16"/>
                          </w:rPr>
                          <w:t>高级工艺美</w:t>
                        </w:r>
                        <w:r>
                          <w:rPr>
                            <w:spacing w:val="2"/>
                            <w:sz w:val="16"/>
                            <w:szCs w:val="16"/>
                          </w:rPr>
                          <w:t>术师。</w:t>
                        </w:r>
                      </w:p>
                      <w:p w14:paraId="312686E3">
                        <w:pPr>
                          <w:pStyle w:val="17"/>
                          <w:spacing w:line="229" w:lineRule="auto"/>
                          <w:ind w:left="22"/>
                          <w:rPr>
                            <w:sz w:val="16"/>
                            <w:szCs w:val="16"/>
                          </w:rPr>
                        </w:pPr>
                        <w:r>
                          <w:rPr>
                            <w:spacing w:val="6"/>
                            <w:sz w:val="16"/>
                            <w:szCs w:val="16"/>
                          </w:rPr>
                          <w:t>2、仿古造纸</w:t>
                        </w:r>
                      </w:p>
                      <w:p w14:paraId="400D9445">
                        <w:pPr>
                          <w:pStyle w:val="17"/>
                          <w:spacing w:before="24" w:line="237" w:lineRule="auto"/>
                          <w:ind w:left="20" w:right="99" w:hanging="1"/>
                          <w:jc w:val="both"/>
                          <w:rPr>
                            <w:sz w:val="16"/>
                            <w:szCs w:val="16"/>
                          </w:rPr>
                        </w:pPr>
                        <w:r>
                          <w:rPr>
                            <w:spacing w:val="6"/>
                            <w:sz w:val="16"/>
                            <w:szCs w:val="16"/>
                          </w:rPr>
                          <w:t>采用传统手工技法</w:t>
                        </w:r>
                        <w:r>
                          <w:rPr>
                            <w:spacing w:val="-40"/>
                            <w:sz w:val="16"/>
                            <w:szCs w:val="16"/>
                          </w:rPr>
                          <w:t xml:space="preserve"> </w:t>
                        </w:r>
                        <w:r>
                          <w:rPr>
                            <w:spacing w:val="6"/>
                            <w:sz w:val="16"/>
                            <w:szCs w:val="16"/>
                          </w:rPr>
                          <w:t>，选用青檀皮、竹纤维等天然原料</w:t>
                        </w:r>
                        <w:r>
                          <w:rPr>
                            <w:spacing w:val="-36"/>
                            <w:sz w:val="16"/>
                            <w:szCs w:val="16"/>
                          </w:rPr>
                          <w:t xml:space="preserve"> </w:t>
                        </w:r>
                        <w:r>
                          <w:rPr>
                            <w:spacing w:val="6"/>
                            <w:sz w:val="16"/>
                            <w:szCs w:val="16"/>
                          </w:rPr>
                          <w:t>，按古</w:t>
                        </w:r>
                        <w:r>
                          <w:rPr>
                            <w:spacing w:val="7"/>
                            <w:sz w:val="16"/>
                            <w:szCs w:val="16"/>
                          </w:rPr>
                          <w:t>法抄造纸张</w:t>
                        </w:r>
                        <w:r>
                          <w:rPr>
                            <w:spacing w:val="-47"/>
                            <w:sz w:val="16"/>
                            <w:szCs w:val="16"/>
                          </w:rPr>
                          <w:t xml:space="preserve"> </w:t>
                        </w:r>
                        <w:r>
                          <w:rPr>
                            <w:spacing w:val="7"/>
                            <w:sz w:val="16"/>
                            <w:szCs w:val="16"/>
                          </w:rPr>
                          <w:t>，力求在厚度、韧</w:t>
                        </w:r>
                        <w:r>
                          <w:rPr>
                            <w:spacing w:val="9"/>
                            <w:sz w:val="16"/>
                            <w:szCs w:val="16"/>
                          </w:rPr>
                          <w:t>性、润墨性等方面接近原物。</w:t>
                        </w:r>
                      </w:p>
                      <w:p w14:paraId="631704AE">
                        <w:pPr>
                          <w:pStyle w:val="17"/>
                          <w:spacing w:line="228" w:lineRule="auto"/>
                          <w:ind w:left="24"/>
                          <w:rPr>
                            <w:sz w:val="16"/>
                            <w:szCs w:val="16"/>
                          </w:rPr>
                        </w:pPr>
                        <w:r>
                          <w:rPr>
                            <w:spacing w:val="6"/>
                            <w:sz w:val="16"/>
                            <w:szCs w:val="16"/>
                          </w:rPr>
                          <w:t>3、做旧处理</w:t>
                        </w:r>
                      </w:p>
                      <w:p w14:paraId="1BC1B339">
                        <w:pPr>
                          <w:pStyle w:val="17"/>
                          <w:spacing w:before="24" w:line="234" w:lineRule="auto"/>
                          <w:ind w:left="22" w:right="296" w:hanging="2"/>
                          <w:rPr>
                            <w:sz w:val="16"/>
                            <w:szCs w:val="16"/>
                          </w:rPr>
                        </w:pPr>
                        <w:r>
                          <w:rPr>
                            <w:spacing w:val="7"/>
                            <w:sz w:val="16"/>
                            <w:szCs w:val="16"/>
                          </w:rPr>
                          <w:t>对新纸或仿制品进行表面处</w:t>
                        </w:r>
                        <w:r>
                          <w:rPr>
                            <w:spacing w:val="3"/>
                            <w:sz w:val="16"/>
                            <w:szCs w:val="16"/>
                          </w:rPr>
                          <w:t>理，模拟岁月痕迹</w:t>
                        </w:r>
                        <w:r>
                          <w:rPr>
                            <w:spacing w:val="-46"/>
                            <w:sz w:val="16"/>
                            <w:szCs w:val="16"/>
                          </w:rPr>
                          <w:t xml:space="preserve"> </w:t>
                        </w:r>
                        <w:r>
                          <w:rPr>
                            <w:spacing w:val="3"/>
                            <w:sz w:val="16"/>
                            <w:szCs w:val="16"/>
                          </w:rPr>
                          <w:t>，包括：</w:t>
                        </w:r>
                      </w:p>
                      <w:p w14:paraId="2025F27D">
                        <w:pPr>
                          <w:pStyle w:val="17"/>
                          <w:spacing w:before="2" w:line="245" w:lineRule="auto"/>
                          <w:ind w:left="21" w:right="20" w:firstLine="2"/>
                          <w:rPr>
                            <w:sz w:val="16"/>
                            <w:szCs w:val="16"/>
                          </w:rPr>
                        </w:pPr>
                        <w:r>
                          <w:rPr>
                            <w:spacing w:val="9"/>
                            <w:sz w:val="16"/>
                            <w:szCs w:val="16"/>
                          </w:rPr>
                          <w:t>染色：使用植物染料（如黄檗</w:t>
                        </w:r>
                        <w:r>
                          <w:rPr>
                            <w:sz w:val="16"/>
                            <w:szCs w:val="16"/>
                          </w:rPr>
                          <w:t xml:space="preserve">  </w:t>
                        </w:r>
                        <w:r>
                          <w:rPr>
                            <w:spacing w:val="8"/>
                            <w:sz w:val="16"/>
                            <w:szCs w:val="16"/>
                          </w:rPr>
                          <w:t>、姜黄）或矿物颜料制造泛黄效果；压痕/粗糙化：通过降低</w:t>
                        </w:r>
                        <w:r>
                          <w:rPr>
                            <w:spacing w:val="6"/>
                            <w:sz w:val="16"/>
                            <w:szCs w:val="16"/>
                          </w:rPr>
                          <w:t>压光机线压力</w:t>
                        </w:r>
                        <w:r>
                          <w:rPr>
                            <w:spacing w:val="-46"/>
                            <w:sz w:val="16"/>
                            <w:szCs w:val="16"/>
                          </w:rPr>
                          <w:t xml:space="preserve"> </w:t>
                        </w:r>
                        <w:r>
                          <w:rPr>
                            <w:spacing w:val="6"/>
                            <w:sz w:val="16"/>
                            <w:szCs w:val="16"/>
                          </w:rPr>
                          <w:t>，使纸面呈现古纸特有的凹凸感；</w:t>
                        </w:r>
                        <w:r>
                          <w:rPr>
                            <w:spacing w:val="-36"/>
                            <w:sz w:val="16"/>
                            <w:szCs w:val="16"/>
                          </w:rPr>
                          <w:t xml:space="preserve"> </w:t>
                        </w:r>
                        <w:r>
                          <w:rPr>
                            <w:spacing w:val="6"/>
                            <w:sz w:val="16"/>
                            <w:szCs w:val="16"/>
                          </w:rPr>
                          <w:t>烟熏、茶渍</w:t>
                        </w:r>
                        <w:r>
                          <w:rPr>
                            <w:sz w:val="16"/>
                            <w:szCs w:val="16"/>
                          </w:rPr>
                          <w:t xml:space="preserve">  </w:t>
                        </w:r>
                        <w:r>
                          <w:rPr>
                            <w:spacing w:val="8"/>
                            <w:sz w:val="16"/>
                            <w:szCs w:val="16"/>
                          </w:rPr>
                          <w:t>、火烧边缘：增强视觉年代感</w:t>
                        </w:r>
                        <w:r>
                          <w:rPr>
                            <w:spacing w:val="3"/>
                            <w:sz w:val="16"/>
                            <w:szCs w:val="16"/>
                          </w:rPr>
                          <w:t xml:space="preserve">  </w:t>
                        </w:r>
                        <w:r>
                          <w:rPr>
                            <w:spacing w:val="6"/>
                            <w:sz w:val="16"/>
                            <w:szCs w:val="16"/>
                          </w:rPr>
                          <w:t>。</w:t>
                        </w:r>
                        <w:r>
                          <w:rPr>
                            <w:spacing w:val="-41"/>
                            <w:sz w:val="16"/>
                            <w:szCs w:val="16"/>
                          </w:rPr>
                          <w:t xml:space="preserve"> </w:t>
                        </w:r>
                        <w:r>
                          <w:rPr>
                            <w:spacing w:val="6"/>
                            <w:sz w:val="16"/>
                            <w:szCs w:val="16"/>
                          </w:rPr>
                          <w:t>已到达精准还原历史作品。</w:t>
                        </w:r>
                      </w:p>
                      <w:p w14:paraId="14BD31BB">
                        <w:pPr>
                          <w:pStyle w:val="17"/>
                          <w:spacing w:line="228" w:lineRule="auto"/>
                          <w:ind w:left="22"/>
                          <w:rPr>
                            <w:sz w:val="16"/>
                            <w:szCs w:val="16"/>
                          </w:rPr>
                        </w:pPr>
                        <w:r>
                          <w:rPr>
                            <w:spacing w:val="6"/>
                            <w:sz w:val="16"/>
                            <w:szCs w:val="16"/>
                          </w:rPr>
                          <w:t>2、规格：长350，宽300</w:t>
                        </w:r>
                      </w:p>
                      <w:p w14:paraId="7BBD10B4">
                        <w:pPr>
                          <w:spacing w:line="345" w:lineRule="auto"/>
                          <w:rPr>
                            <w:rFonts w:ascii="Arial"/>
                            <w:sz w:val="21"/>
                          </w:rPr>
                        </w:pPr>
                      </w:p>
                      <w:p w14:paraId="696A2B9D">
                        <w:pPr>
                          <w:pStyle w:val="17"/>
                          <w:spacing w:before="53" w:line="229" w:lineRule="auto"/>
                          <w:ind w:left="21"/>
                          <w:rPr>
                            <w:sz w:val="16"/>
                            <w:szCs w:val="16"/>
                          </w:rPr>
                        </w:pPr>
                        <w:r>
                          <w:rPr>
                            <w:spacing w:val="5"/>
                            <w:sz w:val="16"/>
                            <w:szCs w:val="16"/>
                          </w:rPr>
                          <w:t>专业厂家定制：</w:t>
                        </w:r>
                      </w:p>
                      <w:p w14:paraId="38151A49">
                        <w:pPr>
                          <w:pStyle w:val="17"/>
                          <w:spacing w:before="7"/>
                          <w:ind w:left="20" w:right="39" w:firstLine="13"/>
                          <w:jc w:val="both"/>
                          <w:rPr>
                            <w:sz w:val="16"/>
                            <w:szCs w:val="16"/>
                          </w:rPr>
                        </w:pPr>
                        <w:r>
                          <w:rPr>
                            <w:spacing w:val="6"/>
                            <w:sz w:val="16"/>
                            <w:szCs w:val="16"/>
                          </w:rPr>
                          <w:t>1、高级工艺美术师根据服饰年代及规格要求</w:t>
                        </w:r>
                        <w:r>
                          <w:rPr>
                            <w:spacing w:val="-45"/>
                            <w:sz w:val="16"/>
                            <w:szCs w:val="16"/>
                          </w:rPr>
                          <w:t xml:space="preserve"> </w:t>
                        </w:r>
                        <w:r>
                          <w:rPr>
                            <w:spacing w:val="6"/>
                            <w:sz w:val="16"/>
                            <w:szCs w:val="16"/>
                          </w:rPr>
                          <w:t>，绘制加工纹样</w:t>
                        </w:r>
                        <w:r>
                          <w:rPr>
                            <w:sz w:val="16"/>
                            <w:szCs w:val="16"/>
                          </w:rPr>
                          <w:t xml:space="preserve">  </w:t>
                        </w:r>
                        <w:r>
                          <w:rPr>
                            <w:spacing w:val="8"/>
                            <w:sz w:val="16"/>
                            <w:szCs w:val="16"/>
                          </w:rPr>
                          <w:t>。同时确定加工布料。</w:t>
                        </w:r>
                      </w:p>
                      <w:p w14:paraId="284E4519">
                        <w:pPr>
                          <w:pStyle w:val="17"/>
                          <w:spacing w:before="1" w:line="238" w:lineRule="auto"/>
                          <w:ind w:left="22" w:right="39"/>
                          <w:rPr>
                            <w:sz w:val="16"/>
                            <w:szCs w:val="16"/>
                          </w:rPr>
                        </w:pPr>
                        <w:r>
                          <w:rPr>
                            <w:spacing w:val="7"/>
                            <w:sz w:val="16"/>
                            <w:szCs w:val="16"/>
                          </w:rPr>
                          <w:t>2、高级文物修复师根据布料特</w:t>
                        </w:r>
                        <w:r>
                          <w:rPr>
                            <w:spacing w:val="5"/>
                            <w:sz w:val="16"/>
                            <w:szCs w:val="16"/>
                          </w:rPr>
                          <w:t>性确定最佳做旧</w:t>
                        </w:r>
                        <w:r>
                          <w:rPr>
                            <w:spacing w:val="-40"/>
                            <w:sz w:val="16"/>
                            <w:szCs w:val="16"/>
                          </w:rPr>
                          <w:t xml:space="preserve"> </w:t>
                        </w:r>
                        <w:r>
                          <w:rPr>
                            <w:spacing w:val="5"/>
                            <w:sz w:val="16"/>
                            <w:szCs w:val="16"/>
                          </w:rPr>
                          <w:t>、还原工艺，</w:t>
                        </w:r>
                      </w:p>
                      <w:p w14:paraId="4E5F909B">
                        <w:pPr>
                          <w:pStyle w:val="17"/>
                          <w:spacing w:before="1" w:line="227" w:lineRule="auto"/>
                          <w:ind w:left="20"/>
                          <w:rPr>
                            <w:sz w:val="16"/>
                            <w:szCs w:val="16"/>
                          </w:rPr>
                        </w:pPr>
                        <w:r>
                          <w:rPr>
                            <w:spacing w:val="6"/>
                            <w:sz w:val="16"/>
                            <w:szCs w:val="16"/>
                          </w:rPr>
                          <w:t>还原基础材料。</w:t>
                        </w:r>
                      </w:p>
                      <w:p w14:paraId="4B62421B">
                        <w:pPr>
                          <w:pStyle w:val="17"/>
                          <w:spacing w:before="11" w:line="239" w:lineRule="auto"/>
                          <w:ind w:left="21" w:right="27" w:firstLine="2"/>
                          <w:rPr>
                            <w:sz w:val="16"/>
                            <w:szCs w:val="16"/>
                          </w:rPr>
                        </w:pPr>
                        <w:r>
                          <w:rPr>
                            <w:spacing w:val="8"/>
                            <w:sz w:val="16"/>
                            <w:szCs w:val="16"/>
                          </w:rPr>
                          <w:t>3、刺绣工艺，工艺美术师通过</w:t>
                        </w:r>
                        <w:r>
                          <w:rPr>
                            <w:spacing w:val="7"/>
                            <w:sz w:val="16"/>
                            <w:szCs w:val="16"/>
                          </w:rPr>
                          <w:t>专业手法根据图样还原刺绣样</w:t>
                        </w:r>
                        <w:r>
                          <w:rPr>
                            <w:sz w:val="16"/>
                            <w:szCs w:val="16"/>
                          </w:rPr>
                          <w:t>式。</w:t>
                        </w:r>
                      </w:p>
                      <w:p w14:paraId="11D049ED">
                        <w:pPr>
                          <w:pStyle w:val="17"/>
                          <w:spacing w:line="239" w:lineRule="auto"/>
                          <w:ind w:left="20" w:right="96" w:firstLine="2"/>
                          <w:rPr>
                            <w:sz w:val="16"/>
                            <w:szCs w:val="16"/>
                          </w:rPr>
                        </w:pPr>
                        <w:r>
                          <w:rPr>
                            <w:spacing w:val="6"/>
                            <w:sz w:val="16"/>
                            <w:szCs w:val="16"/>
                          </w:rPr>
                          <w:t>2、规格：见甲方资料</w:t>
                        </w:r>
                        <w:r>
                          <w:rPr>
                            <w:spacing w:val="-39"/>
                            <w:sz w:val="16"/>
                            <w:szCs w:val="16"/>
                          </w:rPr>
                          <w:t xml:space="preserve"> </w:t>
                        </w:r>
                        <w:r>
                          <w:rPr>
                            <w:spacing w:val="6"/>
                            <w:sz w:val="16"/>
                            <w:szCs w:val="16"/>
                          </w:rPr>
                          <w:t>，军帽1</w:t>
                        </w:r>
                        <w:r>
                          <w:rPr>
                            <w:spacing w:val="7"/>
                            <w:sz w:val="16"/>
                            <w:szCs w:val="16"/>
                          </w:rPr>
                          <w:t>件；肩章8对。</w:t>
                        </w:r>
                      </w:p>
                    </w:txbxContent>
                  </v:textbox>
                </v:shape>
                <v:shape id="_x0000_s1026" o:spid="_x0000_s1026" o:spt="202" type="#_x0000_t202" style="position:absolute;left:5818;top:2954;height:3758;width:1035;"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EC4587">
                        <w:pPr>
                          <w:pStyle w:val="17"/>
                          <w:spacing w:before="19" w:line="229" w:lineRule="auto"/>
                          <w:ind w:left="20"/>
                          <w:rPr>
                            <w:sz w:val="16"/>
                            <w:szCs w:val="16"/>
                          </w:rPr>
                        </w:pPr>
                        <w:r>
                          <w:rPr>
                            <w:spacing w:val="1"/>
                            <w:sz w:val="16"/>
                            <w:szCs w:val="16"/>
                          </w:rPr>
                          <w:t>件</w:t>
                        </w:r>
                        <w:r>
                          <w:rPr>
                            <w:spacing w:val="5"/>
                            <w:sz w:val="16"/>
                            <w:szCs w:val="16"/>
                          </w:rPr>
                          <w:t xml:space="preserve">         </w:t>
                        </w:r>
                        <w:r>
                          <w:rPr>
                            <w:spacing w:val="1"/>
                            <w:sz w:val="16"/>
                            <w:szCs w:val="16"/>
                          </w:rPr>
                          <w:t>1</w:t>
                        </w:r>
                      </w:p>
                      <w:p w14:paraId="4406B2FB">
                        <w:pPr>
                          <w:spacing w:line="250" w:lineRule="auto"/>
                          <w:rPr>
                            <w:rFonts w:ascii="Arial"/>
                            <w:sz w:val="21"/>
                          </w:rPr>
                        </w:pPr>
                      </w:p>
                      <w:p w14:paraId="3EDDCB34">
                        <w:pPr>
                          <w:spacing w:line="250" w:lineRule="auto"/>
                          <w:rPr>
                            <w:rFonts w:ascii="Arial"/>
                            <w:sz w:val="21"/>
                          </w:rPr>
                        </w:pPr>
                      </w:p>
                      <w:p w14:paraId="2E9448CA">
                        <w:pPr>
                          <w:spacing w:line="250" w:lineRule="auto"/>
                          <w:rPr>
                            <w:rFonts w:ascii="Arial"/>
                            <w:sz w:val="21"/>
                          </w:rPr>
                        </w:pPr>
                      </w:p>
                      <w:p w14:paraId="0F8CB4F7">
                        <w:pPr>
                          <w:spacing w:line="250" w:lineRule="auto"/>
                          <w:rPr>
                            <w:rFonts w:ascii="Arial"/>
                            <w:sz w:val="21"/>
                          </w:rPr>
                        </w:pPr>
                      </w:p>
                      <w:p w14:paraId="501F0E36">
                        <w:pPr>
                          <w:spacing w:line="250" w:lineRule="auto"/>
                          <w:rPr>
                            <w:rFonts w:ascii="Arial"/>
                            <w:sz w:val="21"/>
                          </w:rPr>
                        </w:pPr>
                      </w:p>
                      <w:p w14:paraId="2B5F2B11">
                        <w:pPr>
                          <w:spacing w:line="250" w:lineRule="auto"/>
                          <w:rPr>
                            <w:rFonts w:ascii="Arial"/>
                            <w:sz w:val="21"/>
                          </w:rPr>
                        </w:pPr>
                      </w:p>
                      <w:p w14:paraId="7ABA105C">
                        <w:pPr>
                          <w:spacing w:line="250" w:lineRule="auto"/>
                          <w:rPr>
                            <w:rFonts w:ascii="Arial"/>
                            <w:sz w:val="21"/>
                          </w:rPr>
                        </w:pPr>
                      </w:p>
                      <w:p w14:paraId="1D0FAEA0">
                        <w:pPr>
                          <w:spacing w:line="250" w:lineRule="auto"/>
                          <w:rPr>
                            <w:rFonts w:ascii="Arial"/>
                            <w:sz w:val="21"/>
                          </w:rPr>
                        </w:pPr>
                      </w:p>
                      <w:p w14:paraId="5AF00B52">
                        <w:pPr>
                          <w:spacing w:line="250" w:lineRule="auto"/>
                          <w:rPr>
                            <w:rFonts w:ascii="Arial"/>
                            <w:sz w:val="21"/>
                          </w:rPr>
                        </w:pPr>
                      </w:p>
                      <w:p w14:paraId="4B792FF9">
                        <w:pPr>
                          <w:spacing w:line="250" w:lineRule="auto"/>
                          <w:rPr>
                            <w:rFonts w:ascii="Arial"/>
                            <w:sz w:val="21"/>
                          </w:rPr>
                        </w:pPr>
                      </w:p>
                      <w:p w14:paraId="181D9C95">
                        <w:pPr>
                          <w:spacing w:line="250" w:lineRule="auto"/>
                          <w:rPr>
                            <w:rFonts w:ascii="Arial"/>
                            <w:sz w:val="21"/>
                          </w:rPr>
                        </w:pPr>
                      </w:p>
                      <w:p w14:paraId="04501DA6">
                        <w:pPr>
                          <w:spacing w:line="250" w:lineRule="auto"/>
                          <w:rPr>
                            <w:rFonts w:ascii="Arial"/>
                            <w:sz w:val="21"/>
                          </w:rPr>
                        </w:pPr>
                      </w:p>
                      <w:p w14:paraId="26F81FBF">
                        <w:pPr>
                          <w:spacing w:line="250" w:lineRule="auto"/>
                          <w:rPr>
                            <w:rFonts w:ascii="Arial"/>
                            <w:sz w:val="21"/>
                          </w:rPr>
                        </w:pPr>
                      </w:p>
                      <w:p w14:paraId="48F0F35C">
                        <w:pPr>
                          <w:pStyle w:val="17"/>
                          <w:spacing w:before="52" w:line="229" w:lineRule="auto"/>
                          <w:ind w:left="21"/>
                          <w:rPr>
                            <w:sz w:val="16"/>
                            <w:szCs w:val="16"/>
                          </w:rPr>
                        </w:pPr>
                        <w:r>
                          <w:rPr>
                            <w:sz w:val="16"/>
                            <w:szCs w:val="16"/>
                          </w:rPr>
                          <w:t>套</w:t>
                        </w:r>
                        <w:r>
                          <w:rPr>
                            <w:spacing w:val="5"/>
                            <w:sz w:val="16"/>
                            <w:szCs w:val="16"/>
                          </w:rPr>
                          <w:t xml:space="preserve">         </w:t>
                        </w:r>
                        <w:r>
                          <w:rPr>
                            <w:sz w:val="16"/>
                            <w:szCs w:val="16"/>
                          </w:rPr>
                          <w:t>1</w:t>
                        </w:r>
                      </w:p>
                    </w:txbxContent>
                  </v:textbox>
                </v:shape>
                <v:shape id="_x0000_s1026" o:spid="_x0000_s1026" o:spt="202" type="#_x0000_t202" style="position:absolute;left:6606;top:157;height:726;width:4407;"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9FD25B">
                        <w:pPr>
                          <w:pStyle w:val="17"/>
                          <w:spacing w:before="19" w:line="229" w:lineRule="auto"/>
                          <w:ind w:left="1440"/>
                          <w:rPr>
                            <w:sz w:val="16"/>
                            <w:szCs w:val="16"/>
                          </w:rPr>
                        </w:pPr>
                        <w:r>
                          <w:rPr>
                            <w:b/>
                            <w:bCs/>
                            <w:spacing w:val="-5"/>
                            <w:sz w:val="16"/>
                            <w:szCs w:val="16"/>
                          </w:rPr>
                          <w:t>明细</w:t>
                        </w:r>
                      </w:p>
                      <w:p w14:paraId="67BE1D8C">
                        <w:pPr>
                          <w:pStyle w:val="17"/>
                          <w:spacing w:before="47" w:line="266" w:lineRule="auto"/>
                          <w:ind w:left="20" w:right="20" w:firstLine="4037"/>
                          <w:rPr>
                            <w:sz w:val="16"/>
                            <w:szCs w:val="16"/>
                          </w:rPr>
                        </w:pPr>
                        <w:r>
                          <w:rPr>
                            <w:b/>
                            <w:bCs/>
                            <w:spacing w:val="2"/>
                            <w:sz w:val="16"/>
                            <w:szCs w:val="16"/>
                          </w:rPr>
                          <w:t>备注数量</w:t>
                        </w:r>
                        <w:r>
                          <w:rPr>
                            <w:spacing w:val="5"/>
                            <w:sz w:val="16"/>
                            <w:szCs w:val="16"/>
                          </w:rPr>
                          <w:t xml:space="preserve">          </w:t>
                        </w:r>
                        <w:r>
                          <w:rPr>
                            <w:b/>
                            <w:bCs/>
                            <w:spacing w:val="2"/>
                            <w:sz w:val="16"/>
                            <w:szCs w:val="16"/>
                          </w:rPr>
                          <w:t>单价</w:t>
                        </w:r>
                        <w:r>
                          <w:rPr>
                            <w:spacing w:val="2"/>
                            <w:sz w:val="16"/>
                            <w:szCs w:val="16"/>
                          </w:rPr>
                          <w:t xml:space="preserve">             </w:t>
                        </w:r>
                        <w:r>
                          <w:rPr>
                            <w:b/>
                            <w:bCs/>
                            <w:spacing w:val="2"/>
                            <w:sz w:val="16"/>
                            <w:szCs w:val="16"/>
                          </w:rPr>
                          <w:t>合价</w:t>
                        </w:r>
                      </w:p>
                    </w:txbxContent>
                  </v:textbox>
                </v:shape>
                <v:shape id="_x0000_s1026" o:spid="_x0000_s1026" o:spt="202" type="#_x0000_t202" style="position:absolute;left:1374;top:402;height:238;width:4728;"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76F772">
                        <w:pPr>
                          <w:pStyle w:val="17"/>
                          <w:spacing w:before="20" w:line="229" w:lineRule="auto"/>
                          <w:ind w:left="20"/>
                          <w:rPr>
                            <w:sz w:val="16"/>
                            <w:szCs w:val="16"/>
                          </w:rPr>
                        </w:pPr>
                        <w:r>
                          <w:rPr>
                            <w:b/>
                            <w:bCs/>
                            <w:spacing w:val="3"/>
                            <w:sz w:val="16"/>
                            <w:szCs w:val="16"/>
                          </w:rPr>
                          <w:t>参照</w:t>
                        </w:r>
                        <w:r>
                          <w:rPr>
                            <w:spacing w:val="1"/>
                            <w:sz w:val="16"/>
                            <w:szCs w:val="16"/>
                          </w:rPr>
                          <w:t xml:space="preserve">                              </w:t>
                        </w:r>
                        <w:r>
                          <w:rPr>
                            <w:b/>
                            <w:bCs/>
                            <w:spacing w:val="3"/>
                            <w:sz w:val="16"/>
                            <w:szCs w:val="16"/>
                          </w:rPr>
                          <w:t>描述</w:t>
                        </w:r>
                        <w:r>
                          <w:rPr>
                            <w:spacing w:val="4"/>
                            <w:sz w:val="16"/>
                            <w:szCs w:val="16"/>
                          </w:rPr>
                          <w:t xml:space="preserve">               </w:t>
                        </w:r>
                        <w:r>
                          <w:rPr>
                            <w:b/>
                            <w:bCs/>
                            <w:spacing w:val="3"/>
                            <w:sz w:val="16"/>
                            <w:szCs w:val="16"/>
                          </w:rPr>
                          <w:t>单位</w:t>
                        </w:r>
                      </w:p>
                    </w:txbxContent>
                  </v:textbox>
                </v:shape>
              </v:group>
            </w:pict>
          </mc:Fallback>
        </mc:AlternateContent>
      </w:r>
      <w:r>
        <w:rPr>
          <w:position w:val="-160"/>
          <w:highlight w:val="none"/>
        </w:rPr>
        <mc:AlternateContent>
          <mc:Choice Requires="wpg">
            <w:drawing>
              <wp:inline distT="0" distB="0" distL="114300" distR="114300">
                <wp:extent cx="9301480" cy="5100955"/>
                <wp:effectExtent l="0" t="0" r="13970" b="4445"/>
                <wp:docPr id="15" name="组合 16"/>
                <wp:cNvGraphicFramePr/>
                <a:graphic xmlns:a="http://schemas.openxmlformats.org/drawingml/2006/main">
                  <a:graphicData uri="http://schemas.microsoft.com/office/word/2010/wordprocessingGroup">
                    <wpg:wgp>
                      <wpg:cNvGrpSpPr/>
                      <wpg:grpSpPr>
                        <a:xfrm>
                          <a:off x="0" y="0"/>
                          <a:ext cx="9301480" cy="5100955"/>
                          <a:chOff x="0" y="0"/>
                          <a:chExt cx="14648" cy="8032"/>
                        </a:xfrm>
                      </wpg:grpSpPr>
                      <pic:pic xmlns:pic="http://schemas.openxmlformats.org/drawingml/2006/picture">
                        <pic:nvPicPr>
                          <pic:cNvPr id="3" name="图片 17"/>
                          <pic:cNvPicPr>
                            <a:picLocks noChangeAspect="1"/>
                          </pic:cNvPicPr>
                        </pic:nvPicPr>
                        <pic:blipFill>
                          <a:blip r:embed="rId105"/>
                          <a:stretch>
                            <a:fillRect/>
                          </a:stretch>
                        </pic:blipFill>
                        <pic:spPr>
                          <a:xfrm>
                            <a:off x="0" y="0"/>
                            <a:ext cx="14648" cy="8032"/>
                          </a:xfrm>
                          <a:prstGeom prst="rect">
                            <a:avLst/>
                          </a:prstGeom>
                          <a:noFill/>
                          <a:ln>
                            <a:noFill/>
                          </a:ln>
                        </pic:spPr>
                      </pic:pic>
                      <wps:wsp>
                        <wps:cNvPr id="5" name="文本框 18"/>
                        <wps:cNvSpPr txBox="1"/>
                        <wps:spPr>
                          <a:xfrm>
                            <a:off x="1615" y="6474"/>
                            <a:ext cx="1041" cy="207"/>
                          </a:xfrm>
                          <a:prstGeom prst="rect">
                            <a:avLst/>
                          </a:prstGeom>
                          <a:noFill/>
                          <a:ln>
                            <a:noFill/>
                          </a:ln>
                        </wps:spPr>
                        <wps:txbx>
                          <w:txbxContent>
                            <w:p w14:paraId="472F473B">
                              <w:pPr>
                                <w:spacing w:before="19" w:line="228" w:lineRule="auto"/>
                                <w:ind w:left="20"/>
                                <w:rPr>
                                  <w:rFonts w:ascii="宋体" w:hAnsi="宋体" w:eastAsia="宋体" w:cs="宋体"/>
                                  <w:sz w:val="16"/>
                                  <w:szCs w:val="16"/>
                                </w:rPr>
                              </w:pPr>
                              <w:r>
                                <w:rPr>
                                  <w:rFonts w:ascii="宋体" w:hAnsi="宋体" w:eastAsia="宋体" w:cs="宋体"/>
                                  <w:spacing w:val="6"/>
                                  <w:sz w:val="16"/>
                                  <w:szCs w:val="16"/>
                                </w:rPr>
                                <w:t>清末新军肩章</w:t>
                              </w:r>
                            </w:p>
                          </w:txbxContent>
                        </wps:txbx>
                        <wps:bodyPr lIns="0" tIns="0" rIns="0" bIns="0" upright="1"/>
                      </wps:wsp>
                      <wps:wsp>
                        <wps:cNvPr id="7" name="文本框 19"/>
                        <wps:cNvSpPr txBox="1"/>
                        <wps:spPr>
                          <a:xfrm>
                            <a:off x="1786" y="402"/>
                            <a:ext cx="706" cy="207"/>
                          </a:xfrm>
                          <a:prstGeom prst="rect">
                            <a:avLst/>
                          </a:prstGeom>
                          <a:noFill/>
                          <a:ln>
                            <a:noFill/>
                          </a:ln>
                        </wps:spPr>
                        <wps:txbx>
                          <w:txbxContent>
                            <w:p w14:paraId="79470D27">
                              <w:pPr>
                                <w:spacing w:before="20" w:line="229" w:lineRule="auto"/>
                                <w:ind w:left="20"/>
                                <w:rPr>
                                  <w:rFonts w:ascii="宋体" w:hAnsi="宋体" w:eastAsia="宋体" w:cs="宋体"/>
                                  <w:sz w:val="16"/>
                                  <w:szCs w:val="16"/>
                                </w:rPr>
                              </w:pPr>
                              <w:r>
                                <w:rPr>
                                  <w:rFonts w:ascii="宋体" w:hAnsi="宋体" w:eastAsia="宋体" w:cs="宋体"/>
                                  <w:b/>
                                  <w:bCs/>
                                  <w:spacing w:val="5"/>
                                  <w:sz w:val="16"/>
                                  <w:szCs w:val="16"/>
                                </w:rPr>
                                <w:t>项目名称</w:t>
                              </w:r>
                            </w:p>
                          </w:txbxContent>
                        </wps:txbx>
                        <wps:bodyPr lIns="0" tIns="0" rIns="0" bIns="0" upright="1"/>
                      </wps:wsp>
                      <wps:wsp>
                        <wps:cNvPr id="9" name="文本框 20"/>
                        <wps:cNvSpPr txBox="1"/>
                        <wps:spPr>
                          <a:xfrm>
                            <a:off x="1787" y="2954"/>
                            <a:ext cx="705" cy="207"/>
                          </a:xfrm>
                          <a:prstGeom prst="rect">
                            <a:avLst/>
                          </a:prstGeom>
                          <a:noFill/>
                          <a:ln>
                            <a:noFill/>
                          </a:ln>
                        </wps:spPr>
                        <wps:txbx>
                          <w:txbxContent>
                            <w:p w14:paraId="0743E2F8">
                              <w:pPr>
                                <w:spacing w:before="20" w:line="229" w:lineRule="auto"/>
                                <w:ind w:left="20"/>
                                <w:rPr>
                                  <w:rFonts w:ascii="宋体" w:hAnsi="宋体" w:eastAsia="宋体" w:cs="宋体"/>
                                  <w:sz w:val="16"/>
                                  <w:szCs w:val="16"/>
                                </w:rPr>
                              </w:pPr>
                              <w:r>
                                <w:rPr>
                                  <w:rFonts w:ascii="宋体" w:hAnsi="宋体" w:eastAsia="宋体" w:cs="宋体"/>
                                  <w:spacing w:val="6"/>
                                  <w:sz w:val="16"/>
                                  <w:szCs w:val="16"/>
                                </w:rPr>
                                <w:t>仿制图纸</w:t>
                              </w:r>
                            </w:p>
                          </w:txbxContent>
                        </wps:txbx>
                        <wps:bodyPr lIns="0" tIns="0" rIns="0" bIns="0" upright="1"/>
                      </wps:wsp>
                      <wps:wsp>
                        <wps:cNvPr id="11" name="文本框 21"/>
                        <wps:cNvSpPr txBox="1"/>
                        <wps:spPr>
                          <a:xfrm>
                            <a:off x="410" y="402"/>
                            <a:ext cx="372" cy="207"/>
                          </a:xfrm>
                          <a:prstGeom prst="rect">
                            <a:avLst/>
                          </a:prstGeom>
                          <a:noFill/>
                          <a:ln>
                            <a:noFill/>
                          </a:ln>
                        </wps:spPr>
                        <wps:txbx>
                          <w:txbxContent>
                            <w:p w14:paraId="048BB7D6">
                              <w:pPr>
                                <w:spacing w:before="19" w:line="230" w:lineRule="auto"/>
                                <w:ind w:left="20"/>
                                <w:rPr>
                                  <w:rFonts w:ascii="宋体" w:hAnsi="宋体" w:eastAsia="宋体" w:cs="宋体"/>
                                  <w:sz w:val="16"/>
                                  <w:szCs w:val="16"/>
                                </w:rPr>
                              </w:pPr>
                              <w:r>
                                <w:rPr>
                                  <w:rFonts w:ascii="宋体" w:hAnsi="宋体" w:eastAsia="宋体" w:cs="宋体"/>
                                  <w:b/>
                                  <w:bCs/>
                                  <w:spacing w:val="4"/>
                                  <w:sz w:val="16"/>
                                  <w:szCs w:val="16"/>
                                </w:rPr>
                                <w:t>序号</w:t>
                              </w:r>
                            </w:p>
                          </w:txbxContent>
                        </wps:txbx>
                        <wps:bodyPr lIns="0" tIns="0" rIns="0" bIns="0" upright="1"/>
                      </wps:wsp>
                      <wps:wsp>
                        <wps:cNvPr id="13" name="文本框 22"/>
                        <wps:cNvSpPr txBox="1"/>
                        <wps:spPr>
                          <a:xfrm>
                            <a:off x="512" y="2954"/>
                            <a:ext cx="190" cy="207"/>
                          </a:xfrm>
                          <a:prstGeom prst="rect">
                            <a:avLst/>
                          </a:prstGeom>
                          <a:noFill/>
                          <a:ln>
                            <a:noFill/>
                          </a:ln>
                        </wps:spPr>
                        <wps:txbx>
                          <w:txbxContent>
                            <w:p w14:paraId="38310F0C">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15</w:t>
                              </w:r>
                            </w:p>
                          </w:txbxContent>
                        </wps:txbx>
                        <wps:bodyPr lIns="0" tIns="0" rIns="0" bIns="0" upright="1"/>
                      </wps:wsp>
                      <wps:wsp>
                        <wps:cNvPr id="17" name="文本框 23"/>
                        <wps:cNvSpPr txBox="1"/>
                        <wps:spPr>
                          <a:xfrm>
                            <a:off x="512" y="6474"/>
                            <a:ext cx="190" cy="207"/>
                          </a:xfrm>
                          <a:prstGeom prst="rect">
                            <a:avLst/>
                          </a:prstGeom>
                          <a:noFill/>
                          <a:ln>
                            <a:noFill/>
                          </a:ln>
                        </wps:spPr>
                        <wps:txbx>
                          <w:txbxContent>
                            <w:p w14:paraId="14F3A19D">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16</w:t>
                              </w:r>
                            </w:p>
                          </w:txbxContent>
                        </wps:txbx>
                        <wps:bodyPr lIns="0" tIns="0" rIns="0" bIns="0" upright="1"/>
                      </wps:wsp>
                    </wpg:wgp>
                  </a:graphicData>
                </a:graphic>
              </wp:inline>
            </w:drawing>
          </mc:Choice>
          <mc:Fallback>
            <w:pict>
              <v:group id="组合 16" o:spid="_x0000_s1026" o:spt="203" style="height:401.65pt;width:732.4pt;" coordsize="14648,8032" o:gfxdata="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">
                <o:lock v:ext="edit" aspectratio="f"/>
                <v:shape id="图片 17" o:spid="_x0000_s1026" o:spt="75" type="#_x0000_t75" style="position:absolute;left:0;top:0;height:8032;width:14648;" filled="f" o:preferrelative="t" stroked="f" coordsize="21600,21600" o:gfxdata="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sNFLugAAANoA&#10;AAAPAAAAAAAAAAEAIAAAACIAAABkcnMvZG93bnJldi54bWxQSwECFAAUAAAACACHTuJAMy8FnjsA&#10;AAA5AAAAEAAAAAAAAAABACAAAAAJAQAAZHJzL3NoYXBleG1sLnhtbFBLBQYAAAAABgAGAFsBAACz&#10;AwAAAAA=&#10;">
                  <v:fill on="f" focussize="0,0"/>
                  <v:stroke on="f"/>
                  <v:imagedata r:id="rId105" o:title=""/>
                  <o:lock v:ext="edit" aspectratio="t"/>
                </v:shape>
                <v:shape id="文本框 18" o:spid="_x0000_s1026" o:spt="202" type="#_x0000_t202" style="position:absolute;left:1615;top:6474;height:207;width:1041;"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72F473B">
                        <w:pPr>
                          <w:spacing w:before="19" w:line="228" w:lineRule="auto"/>
                          <w:ind w:left="20"/>
                          <w:rPr>
                            <w:rFonts w:ascii="宋体" w:hAnsi="宋体" w:eastAsia="宋体" w:cs="宋体"/>
                            <w:sz w:val="16"/>
                            <w:szCs w:val="16"/>
                          </w:rPr>
                        </w:pPr>
                        <w:r>
                          <w:rPr>
                            <w:rFonts w:ascii="宋体" w:hAnsi="宋体" w:eastAsia="宋体" w:cs="宋体"/>
                            <w:spacing w:val="6"/>
                            <w:sz w:val="16"/>
                            <w:szCs w:val="16"/>
                          </w:rPr>
                          <w:t>清末新军肩章</w:t>
                        </w:r>
                      </w:p>
                    </w:txbxContent>
                  </v:textbox>
                </v:shape>
                <v:shape id="文本框 19" o:spid="_x0000_s1026" o:spt="202" type="#_x0000_t202" style="position:absolute;left:1786;top:402;height:207;width:706;"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470D27">
                        <w:pPr>
                          <w:spacing w:before="20" w:line="229" w:lineRule="auto"/>
                          <w:ind w:left="20"/>
                          <w:rPr>
                            <w:rFonts w:ascii="宋体" w:hAnsi="宋体" w:eastAsia="宋体" w:cs="宋体"/>
                            <w:sz w:val="16"/>
                            <w:szCs w:val="16"/>
                          </w:rPr>
                        </w:pPr>
                        <w:r>
                          <w:rPr>
                            <w:rFonts w:ascii="宋体" w:hAnsi="宋体" w:eastAsia="宋体" w:cs="宋体"/>
                            <w:b/>
                            <w:bCs/>
                            <w:spacing w:val="5"/>
                            <w:sz w:val="16"/>
                            <w:szCs w:val="16"/>
                          </w:rPr>
                          <w:t>项目名称</w:t>
                        </w:r>
                      </w:p>
                    </w:txbxContent>
                  </v:textbox>
                </v:shape>
                <v:shape id="文本框 20" o:spid="_x0000_s1026" o:spt="202" type="#_x0000_t202" style="position:absolute;left:1787;top:2954;height:207;width:705;"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743E2F8">
                        <w:pPr>
                          <w:spacing w:before="20" w:line="229" w:lineRule="auto"/>
                          <w:ind w:left="20"/>
                          <w:rPr>
                            <w:rFonts w:ascii="宋体" w:hAnsi="宋体" w:eastAsia="宋体" w:cs="宋体"/>
                            <w:sz w:val="16"/>
                            <w:szCs w:val="16"/>
                          </w:rPr>
                        </w:pPr>
                        <w:r>
                          <w:rPr>
                            <w:rFonts w:ascii="宋体" w:hAnsi="宋体" w:eastAsia="宋体" w:cs="宋体"/>
                            <w:spacing w:val="6"/>
                            <w:sz w:val="16"/>
                            <w:szCs w:val="16"/>
                          </w:rPr>
                          <w:t>仿制图纸</w:t>
                        </w:r>
                      </w:p>
                    </w:txbxContent>
                  </v:textbox>
                </v:shape>
                <v:shape id="文本框 21" o:spid="_x0000_s1026" o:spt="202" type="#_x0000_t202" style="position:absolute;left:410;top:402;height:207;width:372;"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48BB7D6">
                        <w:pPr>
                          <w:spacing w:before="19" w:line="230" w:lineRule="auto"/>
                          <w:ind w:left="20"/>
                          <w:rPr>
                            <w:rFonts w:ascii="宋体" w:hAnsi="宋体" w:eastAsia="宋体" w:cs="宋体"/>
                            <w:sz w:val="16"/>
                            <w:szCs w:val="16"/>
                          </w:rPr>
                        </w:pPr>
                        <w:r>
                          <w:rPr>
                            <w:rFonts w:ascii="宋体" w:hAnsi="宋体" w:eastAsia="宋体" w:cs="宋体"/>
                            <w:b/>
                            <w:bCs/>
                            <w:spacing w:val="4"/>
                            <w:sz w:val="16"/>
                            <w:szCs w:val="16"/>
                          </w:rPr>
                          <w:t>序号</w:t>
                        </w:r>
                      </w:p>
                    </w:txbxContent>
                  </v:textbox>
                </v:shape>
                <v:shape id="文本框 22" o:spid="_x0000_s1026" o:spt="202" type="#_x0000_t202" style="position:absolute;left:512;top:2954;height:207;width:190;"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8310F0C">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15</w:t>
                        </w:r>
                      </w:p>
                    </w:txbxContent>
                  </v:textbox>
                </v:shape>
                <v:shape id="文本框 23" o:spid="_x0000_s1026" o:spt="202" type="#_x0000_t202" style="position:absolute;left:512;top:6474;height:207;width:190;"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F3A19D">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16</w:t>
                        </w:r>
                      </w:p>
                    </w:txbxContent>
                  </v:textbox>
                </v:shape>
                <w10:wrap type="none"/>
                <w10:anchorlock/>
              </v:group>
            </w:pict>
          </mc:Fallback>
        </mc:AlternateContent>
      </w:r>
    </w:p>
    <w:p w14:paraId="18C49B5D">
      <w:pPr>
        <w:spacing w:line="8032" w:lineRule="exact"/>
        <w:rPr>
          <w:highlight w:val="none"/>
        </w:rPr>
        <w:sectPr>
          <w:pgSz w:w="16837" w:h="11905"/>
          <w:pgMar w:top="400" w:right="1172" w:bottom="0" w:left="1017" w:header="0" w:footer="0" w:gutter="0"/>
          <w:cols w:space="720" w:num="1"/>
        </w:sectPr>
      </w:pPr>
    </w:p>
    <w:p w14:paraId="63B2003D">
      <w:pPr>
        <w:spacing w:line="312" w:lineRule="auto"/>
        <w:rPr>
          <w:rFonts w:ascii="Arial"/>
          <w:sz w:val="21"/>
          <w:highlight w:val="none"/>
        </w:rPr>
      </w:pPr>
    </w:p>
    <w:p w14:paraId="1170F63A">
      <w:pPr>
        <w:spacing w:line="313" w:lineRule="auto"/>
        <w:rPr>
          <w:rFonts w:ascii="Arial"/>
          <w:sz w:val="21"/>
          <w:highlight w:val="none"/>
        </w:rPr>
      </w:pPr>
    </w:p>
    <w:p w14:paraId="29B8AAF8">
      <w:pPr>
        <w:spacing w:line="313" w:lineRule="auto"/>
        <w:rPr>
          <w:rFonts w:ascii="Arial"/>
          <w:sz w:val="21"/>
          <w:highlight w:val="none"/>
        </w:rPr>
      </w:pPr>
    </w:p>
    <w:p w14:paraId="6E4218D9">
      <w:pPr>
        <w:pStyle w:val="17"/>
        <w:spacing w:before="72" w:line="223" w:lineRule="auto"/>
        <w:ind w:left="6538"/>
        <w:outlineLvl w:val="0"/>
        <w:rPr>
          <w:sz w:val="22"/>
          <w:szCs w:val="22"/>
          <w:highlight w:val="none"/>
        </w:rPr>
      </w:pPr>
      <w:r>
        <w:rPr>
          <w:b/>
          <w:bCs/>
          <w:spacing w:val="1"/>
          <w:sz w:val="22"/>
          <w:szCs w:val="22"/>
          <w:highlight w:val="none"/>
        </w:rPr>
        <w:t>仿真艺术品清单</w:t>
      </w:r>
    </w:p>
    <w:p w14:paraId="231608C7">
      <w:pPr>
        <w:spacing w:line="452" w:lineRule="auto"/>
        <w:rPr>
          <w:rFonts w:ascii="Arial"/>
          <w:sz w:val="21"/>
          <w:highlight w:val="none"/>
        </w:rPr>
      </w:pPr>
    </w:p>
    <w:p w14:paraId="6A6E1A8F">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1CC8DEA0">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25264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72A044D6">
            <w:pPr>
              <w:autoSpaceDE w:val="0"/>
              <w:autoSpaceDN w:val="0"/>
              <w:spacing w:line="358" w:lineRule="auto"/>
              <w:rPr>
                <w:rFonts w:ascii="Arial"/>
                <w:sz w:val="21"/>
                <w:highlight w:val="none"/>
              </w:rPr>
            </w:pPr>
          </w:p>
          <w:p w14:paraId="1489B4AB">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1A9AFDF5">
            <w:pPr>
              <w:autoSpaceDE w:val="0"/>
              <w:autoSpaceDN w:val="0"/>
              <w:spacing w:line="358" w:lineRule="auto"/>
              <w:rPr>
                <w:rFonts w:ascii="Arial"/>
                <w:sz w:val="21"/>
                <w:highlight w:val="none"/>
              </w:rPr>
            </w:pPr>
          </w:p>
          <w:p w14:paraId="32F22FC5">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7A8EF32E">
            <w:pPr>
              <w:autoSpaceDE w:val="0"/>
              <w:autoSpaceDN w:val="0"/>
              <w:spacing w:line="358" w:lineRule="auto"/>
              <w:rPr>
                <w:rFonts w:ascii="Arial"/>
                <w:sz w:val="21"/>
                <w:highlight w:val="none"/>
              </w:rPr>
            </w:pPr>
          </w:p>
          <w:p w14:paraId="17227D42">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38C29F41">
            <w:pPr>
              <w:autoSpaceDE w:val="0"/>
              <w:autoSpaceDN w:val="0"/>
              <w:spacing w:line="358" w:lineRule="auto"/>
              <w:rPr>
                <w:rFonts w:ascii="Arial"/>
                <w:sz w:val="21"/>
                <w:highlight w:val="none"/>
              </w:rPr>
            </w:pPr>
          </w:p>
          <w:p w14:paraId="32CCAC79">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EFA5E30">
            <w:pPr>
              <w:autoSpaceDE w:val="0"/>
              <w:autoSpaceDN w:val="0"/>
              <w:spacing w:line="358" w:lineRule="auto"/>
              <w:rPr>
                <w:rFonts w:ascii="Arial"/>
                <w:sz w:val="21"/>
                <w:highlight w:val="none"/>
              </w:rPr>
            </w:pPr>
          </w:p>
          <w:p w14:paraId="23DD69DF">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07757623">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38FED21">
            <w:pPr>
              <w:autoSpaceDE w:val="0"/>
              <w:autoSpaceDN w:val="0"/>
              <w:spacing w:line="358" w:lineRule="auto"/>
              <w:rPr>
                <w:rFonts w:ascii="Arial"/>
                <w:sz w:val="21"/>
                <w:highlight w:val="none"/>
              </w:rPr>
            </w:pPr>
          </w:p>
          <w:p w14:paraId="57337086">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1DBC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1CBEC710">
            <w:pPr>
              <w:autoSpaceDE w:val="0"/>
              <w:autoSpaceDN w:val="0"/>
              <w:rPr>
                <w:rFonts w:ascii="Arial"/>
                <w:sz w:val="21"/>
                <w:highlight w:val="none"/>
              </w:rPr>
            </w:pPr>
          </w:p>
        </w:tc>
        <w:tc>
          <w:tcPr>
            <w:tcW w:w="1916" w:type="dxa"/>
            <w:vMerge w:val="continue"/>
            <w:tcBorders>
              <w:top w:val="nil"/>
            </w:tcBorders>
            <w:vAlign w:val="top"/>
          </w:tcPr>
          <w:p w14:paraId="3D93DE91">
            <w:pPr>
              <w:autoSpaceDE w:val="0"/>
              <w:autoSpaceDN w:val="0"/>
              <w:rPr>
                <w:rFonts w:ascii="Arial"/>
                <w:sz w:val="21"/>
                <w:highlight w:val="none"/>
              </w:rPr>
            </w:pPr>
          </w:p>
        </w:tc>
        <w:tc>
          <w:tcPr>
            <w:tcW w:w="3096" w:type="dxa"/>
            <w:vMerge w:val="continue"/>
            <w:tcBorders>
              <w:top w:val="nil"/>
            </w:tcBorders>
            <w:vAlign w:val="top"/>
          </w:tcPr>
          <w:p w14:paraId="5ECE5C3B">
            <w:pPr>
              <w:autoSpaceDE w:val="0"/>
              <w:autoSpaceDN w:val="0"/>
              <w:rPr>
                <w:rFonts w:ascii="Arial"/>
                <w:sz w:val="21"/>
                <w:highlight w:val="none"/>
              </w:rPr>
            </w:pPr>
          </w:p>
        </w:tc>
        <w:tc>
          <w:tcPr>
            <w:tcW w:w="2427" w:type="dxa"/>
            <w:vMerge w:val="continue"/>
            <w:tcBorders>
              <w:top w:val="nil"/>
            </w:tcBorders>
            <w:vAlign w:val="top"/>
          </w:tcPr>
          <w:p w14:paraId="1FFF87B6">
            <w:pPr>
              <w:autoSpaceDE w:val="0"/>
              <w:autoSpaceDN w:val="0"/>
              <w:rPr>
                <w:rFonts w:ascii="Arial"/>
                <w:sz w:val="21"/>
                <w:highlight w:val="none"/>
              </w:rPr>
            </w:pPr>
          </w:p>
        </w:tc>
        <w:tc>
          <w:tcPr>
            <w:tcW w:w="756" w:type="dxa"/>
            <w:vMerge w:val="continue"/>
            <w:tcBorders>
              <w:top w:val="nil"/>
            </w:tcBorders>
            <w:vAlign w:val="top"/>
          </w:tcPr>
          <w:p w14:paraId="2683DC36">
            <w:pPr>
              <w:autoSpaceDE w:val="0"/>
              <w:autoSpaceDN w:val="0"/>
              <w:rPr>
                <w:rFonts w:ascii="Arial"/>
                <w:sz w:val="21"/>
                <w:highlight w:val="none"/>
              </w:rPr>
            </w:pPr>
          </w:p>
        </w:tc>
        <w:tc>
          <w:tcPr>
            <w:tcW w:w="991" w:type="dxa"/>
            <w:vAlign w:val="top"/>
          </w:tcPr>
          <w:p w14:paraId="6125E4F4">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4F8606AE">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24E53440">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BF9CACA">
            <w:pPr>
              <w:autoSpaceDE w:val="0"/>
              <w:autoSpaceDN w:val="0"/>
              <w:rPr>
                <w:rFonts w:ascii="Arial"/>
                <w:sz w:val="21"/>
                <w:highlight w:val="none"/>
              </w:rPr>
            </w:pPr>
          </w:p>
        </w:tc>
      </w:tr>
      <w:tr w14:paraId="2CEF8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3" w:hRule="atLeast"/>
        </w:trPr>
        <w:tc>
          <w:tcPr>
            <w:tcW w:w="1176" w:type="dxa"/>
            <w:vAlign w:val="top"/>
          </w:tcPr>
          <w:p w14:paraId="528D53C3">
            <w:pPr>
              <w:autoSpaceDE w:val="0"/>
              <w:autoSpaceDN w:val="0"/>
              <w:spacing w:line="263" w:lineRule="auto"/>
              <w:rPr>
                <w:rFonts w:ascii="Arial"/>
                <w:sz w:val="21"/>
                <w:highlight w:val="none"/>
              </w:rPr>
            </w:pPr>
          </w:p>
          <w:p w14:paraId="1094E5FD">
            <w:pPr>
              <w:autoSpaceDE w:val="0"/>
              <w:autoSpaceDN w:val="0"/>
              <w:spacing w:line="263" w:lineRule="auto"/>
              <w:rPr>
                <w:rFonts w:ascii="Arial"/>
                <w:sz w:val="21"/>
                <w:highlight w:val="none"/>
              </w:rPr>
            </w:pPr>
          </w:p>
          <w:p w14:paraId="75577AD1">
            <w:pPr>
              <w:autoSpaceDE w:val="0"/>
              <w:autoSpaceDN w:val="0"/>
              <w:spacing w:line="263" w:lineRule="auto"/>
              <w:rPr>
                <w:rFonts w:ascii="Arial"/>
                <w:sz w:val="21"/>
                <w:highlight w:val="none"/>
              </w:rPr>
            </w:pPr>
          </w:p>
          <w:p w14:paraId="47047C9C">
            <w:pPr>
              <w:autoSpaceDE w:val="0"/>
              <w:autoSpaceDN w:val="0"/>
              <w:spacing w:line="264" w:lineRule="auto"/>
              <w:rPr>
                <w:rFonts w:ascii="Arial"/>
                <w:sz w:val="21"/>
                <w:highlight w:val="none"/>
              </w:rPr>
            </w:pPr>
          </w:p>
          <w:p w14:paraId="7C16A630">
            <w:pPr>
              <w:autoSpaceDE w:val="0"/>
              <w:autoSpaceDN w:val="0"/>
              <w:spacing w:line="264" w:lineRule="auto"/>
              <w:rPr>
                <w:rFonts w:ascii="Arial"/>
                <w:sz w:val="21"/>
                <w:highlight w:val="none"/>
              </w:rPr>
            </w:pPr>
          </w:p>
          <w:p w14:paraId="6B2056CC">
            <w:pPr>
              <w:pStyle w:val="253"/>
              <w:autoSpaceDE w:val="0"/>
              <w:autoSpaceDN w:val="0"/>
              <w:spacing w:before="52" w:line="216" w:lineRule="exact"/>
              <w:ind w:left="522"/>
              <w:rPr>
                <w:sz w:val="16"/>
                <w:szCs w:val="16"/>
                <w:highlight w:val="none"/>
              </w:rPr>
            </w:pPr>
            <w:r>
              <w:rPr>
                <w:spacing w:val="-6"/>
                <w:position w:val="1"/>
                <w:sz w:val="16"/>
                <w:szCs w:val="16"/>
                <w:highlight w:val="none"/>
              </w:rPr>
              <w:t>17</w:t>
            </w:r>
          </w:p>
        </w:tc>
        <w:tc>
          <w:tcPr>
            <w:tcW w:w="1916" w:type="dxa"/>
            <w:vAlign w:val="top"/>
          </w:tcPr>
          <w:p w14:paraId="019DE72E">
            <w:pPr>
              <w:autoSpaceDE w:val="0"/>
              <w:autoSpaceDN w:val="0"/>
              <w:spacing w:line="263" w:lineRule="auto"/>
              <w:rPr>
                <w:rFonts w:ascii="Arial"/>
                <w:sz w:val="21"/>
                <w:highlight w:val="none"/>
              </w:rPr>
            </w:pPr>
          </w:p>
          <w:p w14:paraId="0962B099">
            <w:pPr>
              <w:autoSpaceDE w:val="0"/>
              <w:autoSpaceDN w:val="0"/>
              <w:spacing w:line="263" w:lineRule="auto"/>
              <w:rPr>
                <w:rFonts w:ascii="Arial"/>
                <w:sz w:val="21"/>
                <w:highlight w:val="none"/>
              </w:rPr>
            </w:pPr>
          </w:p>
          <w:p w14:paraId="0C8EE7A4">
            <w:pPr>
              <w:autoSpaceDE w:val="0"/>
              <w:autoSpaceDN w:val="0"/>
              <w:spacing w:line="263" w:lineRule="auto"/>
              <w:rPr>
                <w:rFonts w:ascii="Arial"/>
                <w:sz w:val="21"/>
                <w:highlight w:val="none"/>
              </w:rPr>
            </w:pPr>
          </w:p>
          <w:p w14:paraId="181E7E11">
            <w:pPr>
              <w:autoSpaceDE w:val="0"/>
              <w:autoSpaceDN w:val="0"/>
              <w:spacing w:line="264" w:lineRule="auto"/>
              <w:rPr>
                <w:rFonts w:ascii="Arial"/>
                <w:sz w:val="21"/>
                <w:highlight w:val="none"/>
              </w:rPr>
            </w:pPr>
          </w:p>
          <w:p w14:paraId="251D6450">
            <w:pPr>
              <w:autoSpaceDE w:val="0"/>
              <w:autoSpaceDN w:val="0"/>
              <w:spacing w:line="264" w:lineRule="auto"/>
              <w:rPr>
                <w:rFonts w:ascii="Arial"/>
                <w:sz w:val="21"/>
                <w:highlight w:val="none"/>
              </w:rPr>
            </w:pPr>
          </w:p>
          <w:p w14:paraId="5BC08F3B">
            <w:pPr>
              <w:pStyle w:val="253"/>
              <w:autoSpaceDE w:val="0"/>
              <w:autoSpaceDN w:val="0"/>
              <w:spacing w:before="52" w:line="228" w:lineRule="auto"/>
              <w:ind w:left="449"/>
              <w:rPr>
                <w:sz w:val="16"/>
                <w:szCs w:val="16"/>
                <w:highlight w:val="none"/>
              </w:rPr>
            </w:pPr>
            <w:r>
              <w:rPr>
                <w:spacing w:val="6"/>
                <w:sz w:val="16"/>
                <w:szCs w:val="16"/>
                <w:highlight w:val="none"/>
              </w:rPr>
              <w:t>清末巡警肩章</w:t>
            </w:r>
          </w:p>
        </w:tc>
        <w:tc>
          <w:tcPr>
            <w:tcW w:w="3096" w:type="dxa"/>
            <w:vAlign w:val="top"/>
          </w:tcPr>
          <w:p w14:paraId="2536DCD3">
            <w:pPr>
              <w:autoSpaceDE w:val="0"/>
              <w:autoSpaceDN w:val="0"/>
              <w:spacing w:before="59" w:line="2539" w:lineRule="exact"/>
              <w:ind w:firstLine="315"/>
              <w:rPr>
                <w:highlight w:val="none"/>
              </w:rPr>
            </w:pPr>
            <w:r>
              <w:rPr>
                <w:position w:val="-50"/>
                <w:highlight w:val="none"/>
              </w:rPr>
              <w:drawing>
                <wp:inline distT="0" distB="0" distL="0" distR="0">
                  <wp:extent cx="1045210" cy="1612265"/>
                  <wp:effectExtent l="0" t="0" r="2540" b="698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06"/>
                          <a:stretch>
                            <a:fillRect/>
                          </a:stretch>
                        </pic:blipFill>
                        <pic:spPr>
                          <a:xfrm>
                            <a:off x="0" y="0"/>
                            <a:ext cx="1045463" cy="1612391"/>
                          </a:xfrm>
                          <a:prstGeom prst="rect">
                            <a:avLst/>
                          </a:prstGeom>
                        </pic:spPr>
                      </pic:pic>
                    </a:graphicData>
                  </a:graphic>
                </wp:inline>
              </w:drawing>
            </w:r>
          </w:p>
        </w:tc>
        <w:tc>
          <w:tcPr>
            <w:tcW w:w="2427" w:type="dxa"/>
            <w:vAlign w:val="top"/>
          </w:tcPr>
          <w:p w14:paraId="69A552C7">
            <w:pPr>
              <w:autoSpaceDE w:val="0"/>
              <w:autoSpaceDN w:val="0"/>
              <w:spacing w:line="287" w:lineRule="auto"/>
              <w:rPr>
                <w:rFonts w:ascii="Arial"/>
                <w:sz w:val="21"/>
                <w:highlight w:val="none"/>
              </w:rPr>
            </w:pPr>
          </w:p>
          <w:p w14:paraId="11CC19DB">
            <w:pPr>
              <w:pStyle w:val="253"/>
              <w:autoSpaceDE w:val="0"/>
              <w:autoSpaceDN w:val="0"/>
              <w:spacing w:before="52" w:line="229" w:lineRule="auto"/>
              <w:ind w:left="30"/>
              <w:rPr>
                <w:sz w:val="16"/>
                <w:szCs w:val="16"/>
                <w:highlight w:val="none"/>
              </w:rPr>
            </w:pPr>
            <w:r>
              <w:rPr>
                <w:spacing w:val="5"/>
                <w:sz w:val="16"/>
                <w:szCs w:val="16"/>
                <w:highlight w:val="none"/>
              </w:rPr>
              <w:t>专业厂家定制：</w:t>
            </w:r>
          </w:p>
          <w:p w14:paraId="59F9E4F6">
            <w:pPr>
              <w:pStyle w:val="253"/>
              <w:autoSpaceDE w:val="0"/>
              <w:autoSpaceDN w:val="0"/>
              <w:spacing w:before="6"/>
              <w:ind w:left="28" w:right="121" w:firstLine="13"/>
              <w:rPr>
                <w:sz w:val="16"/>
                <w:szCs w:val="16"/>
                <w:highlight w:val="none"/>
              </w:rPr>
            </w:pPr>
            <w:r>
              <w:rPr>
                <w:spacing w:val="6"/>
                <w:sz w:val="16"/>
                <w:szCs w:val="16"/>
                <w:highlight w:val="none"/>
              </w:rPr>
              <w:t>1、高级工艺美术师根据服饰年代及规格要求</w:t>
            </w:r>
            <w:r>
              <w:rPr>
                <w:spacing w:val="-45"/>
                <w:sz w:val="16"/>
                <w:szCs w:val="16"/>
                <w:highlight w:val="none"/>
              </w:rPr>
              <w:t xml:space="preserve"> </w:t>
            </w:r>
            <w:r>
              <w:rPr>
                <w:spacing w:val="6"/>
                <w:sz w:val="16"/>
                <w:szCs w:val="16"/>
                <w:highlight w:val="none"/>
              </w:rPr>
              <w:t>，绘制加工纹样</w:t>
            </w:r>
          </w:p>
          <w:p w14:paraId="695BB041">
            <w:pPr>
              <w:pStyle w:val="253"/>
              <w:autoSpaceDE w:val="0"/>
              <w:autoSpaceDN w:val="0"/>
              <w:spacing w:line="227" w:lineRule="auto"/>
              <w:ind w:left="45"/>
              <w:rPr>
                <w:sz w:val="16"/>
                <w:szCs w:val="16"/>
                <w:highlight w:val="none"/>
              </w:rPr>
            </w:pPr>
            <w:r>
              <w:rPr>
                <w:spacing w:val="7"/>
                <w:sz w:val="16"/>
                <w:szCs w:val="16"/>
                <w:highlight w:val="none"/>
              </w:rPr>
              <w:t>。同时确定加工布料。</w:t>
            </w:r>
          </w:p>
          <w:p w14:paraId="5C79B2E0">
            <w:pPr>
              <w:pStyle w:val="253"/>
              <w:autoSpaceDE w:val="0"/>
              <w:autoSpaceDN w:val="0"/>
              <w:spacing w:before="11" w:line="238" w:lineRule="auto"/>
              <w:ind w:left="31" w:right="121"/>
              <w:rPr>
                <w:sz w:val="16"/>
                <w:szCs w:val="16"/>
                <w:highlight w:val="none"/>
              </w:rPr>
            </w:pPr>
            <w:r>
              <w:rPr>
                <w:spacing w:val="7"/>
                <w:sz w:val="16"/>
                <w:szCs w:val="16"/>
                <w:highlight w:val="none"/>
              </w:rPr>
              <w:t>2、高级文物修复师根据布料特</w:t>
            </w:r>
            <w:r>
              <w:rPr>
                <w:spacing w:val="5"/>
                <w:sz w:val="16"/>
                <w:szCs w:val="16"/>
                <w:highlight w:val="none"/>
              </w:rPr>
              <w:t>性确定最佳做旧</w:t>
            </w:r>
            <w:r>
              <w:rPr>
                <w:spacing w:val="-40"/>
                <w:sz w:val="16"/>
                <w:szCs w:val="16"/>
                <w:highlight w:val="none"/>
              </w:rPr>
              <w:t xml:space="preserve"> </w:t>
            </w:r>
            <w:r>
              <w:rPr>
                <w:spacing w:val="5"/>
                <w:sz w:val="16"/>
                <w:szCs w:val="16"/>
                <w:highlight w:val="none"/>
              </w:rPr>
              <w:t>、还原工艺，</w:t>
            </w:r>
          </w:p>
          <w:p w14:paraId="2E368C5A">
            <w:pPr>
              <w:pStyle w:val="253"/>
              <w:autoSpaceDE w:val="0"/>
              <w:autoSpaceDN w:val="0"/>
              <w:spacing w:before="1" w:line="227" w:lineRule="auto"/>
              <w:ind w:left="28"/>
              <w:rPr>
                <w:sz w:val="16"/>
                <w:szCs w:val="16"/>
                <w:highlight w:val="none"/>
              </w:rPr>
            </w:pPr>
            <w:r>
              <w:rPr>
                <w:spacing w:val="6"/>
                <w:sz w:val="16"/>
                <w:szCs w:val="16"/>
                <w:highlight w:val="none"/>
              </w:rPr>
              <w:t>还原基础材料。</w:t>
            </w:r>
          </w:p>
          <w:p w14:paraId="3D01915E">
            <w:pPr>
              <w:pStyle w:val="253"/>
              <w:autoSpaceDE w:val="0"/>
              <w:autoSpaceDN w:val="0"/>
              <w:spacing w:before="11" w:line="239" w:lineRule="auto"/>
              <w:ind w:left="30" w:right="109" w:firstLine="2"/>
              <w:rPr>
                <w:sz w:val="16"/>
                <w:szCs w:val="16"/>
                <w:highlight w:val="none"/>
              </w:rPr>
            </w:pPr>
            <w:r>
              <w:rPr>
                <w:spacing w:val="8"/>
                <w:sz w:val="16"/>
                <w:szCs w:val="16"/>
                <w:highlight w:val="none"/>
              </w:rPr>
              <w:t>3、刺绣工艺，工艺美术师通过</w:t>
            </w:r>
            <w:r>
              <w:rPr>
                <w:spacing w:val="7"/>
                <w:sz w:val="16"/>
                <w:szCs w:val="16"/>
                <w:highlight w:val="none"/>
              </w:rPr>
              <w:t>专业手法根据图样还原刺绣样</w:t>
            </w:r>
            <w:r>
              <w:rPr>
                <w:sz w:val="16"/>
                <w:szCs w:val="16"/>
                <w:highlight w:val="none"/>
              </w:rPr>
              <w:t>式。</w:t>
            </w:r>
          </w:p>
          <w:p w14:paraId="1A2B7AE5">
            <w:pPr>
              <w:pStyle w:val="253"/>
              <w:autoSpaceDE w:val="0"/>
              <w:autoSpaceDN w:val="0"/>
              <w:spacing w:line="228" w:lineRule="auto"/>
              <w:ind w:left="31"/>
              <w:rPr>
                <w:sz w:val="16"/>
                <w:szCs w:val="16"/>
                <w:highlight w:val="none"/>
              </w:rPr>
            </w:pPr>
            <w:r>
              <w:rPr>
                <w:spacing w:val="4"/>
                <w:sz w:val="16"/>
                <w:szCs w:val="16"/>
                <w:highlight w:val="none"/>
              </w:rPr>
              <w:t>2、规格：</w:t>
            </w:r>
            <w:r>
              <w:rPr>
                <w:spacing w:val="-46"/>
                <w:sz w:val="16"/>
                <w:szCs w:val="16"/>
                <w:highlight w:val="none"/>
              </w:rPr>
              <w:t xml:space="preserve"> </w:t>
            </w:r>
            <w:r>
              <w:rPr>
                <w:spacing w:val="4"/>
                <w:sz w:val="16"/>
                <w:szCs w:val="16"/>
                <w:highlight w:val="none"/>
              </w:rPr>
              <w:t>1:1</w:t>
            </w:r>
          </w:p>
        </w:tc>
        <w:tc>
          <w:tcPr>
            <w:tcW w:w="756" w:type="dxa"/>
            <w:vAlign w:val="top"/>
          </w:tcPr>
          <w:p w14:paraId="24ED9C21">
            <w:pPr>
              <w:autoSpaceDE w:val="0"/>
              <w:autoSpaceDN w:val="0"/>
              <w:spacing w:line="263" w:lineRule="auto"/>
              <w:rPr>
                <w:rFonts w:ascii="Arial"/>
                <w:sz w:val="21"/>
                <w:highlight w:val="none"/>
              </w:rPr>
            </w:pPr>
          </w:p>
          <w:p w14:paraId="4311B92B">
            <w:pPr>
              <w:autoSpaceDE w:val="0"/>
              <w:autoSpaceDN w:val="0"/>
              <w:spacing w:line="263" w:lineRule="auto"/>
              <w:rPr>
                <w:rFonts w:ascii="Arial"/>
                <w:sz w:val="21"/>
                <w:highlight w:val="none"/>
              </w:rPr>
            </w:pPr>
          </w:p>
          <w:p w14:paraId="03FF960F">
            <w:pPr>
              <w:autoSpaceDE w:val="0"/>
              <w:autoSpaceDN w:val="0"/>
              <w:spacing w:line="263" w:lineRule="auto"/>
              <w:rPr>
                <w:rFonts w:ascii="Arial"/>
                <w:sz w:val="21"/>
                <w:highlight w:val="none"/>
              </w:rPr>
            </w:pPr>
          </w:p>
          <w:p w14:paraId="135480FE">
            <w:pPr>
              <w:autoSpaceDE w:val="0"/>
              <w:autoSpaceDN w:val="0"/>
              <w:spacing w:line="264" w:lineRule="auto"/>
              <w:rPr>
                <w:rFonts w:ascii="Arial"/>
                <w:sz w:val="21"/>
                <w:highlight w:val="none"/>
              </w:rPr>
            </w:pPr>
          </w:p>
          <w:p w14:paraId="760D6F7A">
            <w:pPr>
              <w:autoSpaceDE w:val="0"/>
              <w:autoSpaceDN w:val="0"/>
              <w:spacing w:line="264" w:lineRule="auto"/>
              <w:rPr>
                <w:rFonts w:ascii="Arial"/>
                <w:sz w:val="21"/>
                <w:highlight w:val="none"/>
              </w:rPr>
            </w:pPr>
          </w:p>
          <w:p w14:paraId="4B999B67">
            <w:pPr>
              <w:pStyle w:val="253"/>
              <w:autoSpaceDE w:val="0"/>
              <w:autoSpaceDN w:val="0"/>
              <w:spacing w:before="52" w:line="230" w:lineRule="auto"/>
              <w:ind w:left="301"/>
              <w:rPr>
                <w:sz w:val="16"/>
                <w:szCs w:val="16"/>
                <w:highlight w:val="none"/>
              </w:rPr>
            </w:pPr>
            <w:r>
              <w:rPr>
                <w:spacing w:val="2"/>
                <w:sz w:val="16"/>
                <w:szCs w:val="16"/>
                <w:highlight w:val="none"/>
              </w:rPr>
              <w:t>对</w:t>
            </w:r>
          </w:p>
        </w:tc>
        <w:tc>
          <w:tcPr>
            <w:tcW w:w="991" w:type="dxa"/>
            <w:vAlign w:val="top"/>
          </w:tcPr>
          <w:p w14:paraId="67ED33EE">
            <w:pPr>
              <w:autoSpaceDE w:val="0"/>
              <w:autoSpaceDN w:val="0"/>
              <w:spacing w:line="263" w:lineRule="auto"/>
              <w:rPr>
                <w:rFonts w:ascii="Arial"/>
                <w:sz w:val="21"/>
                <w:highlight w:val="none"/>
              </w:rPr>
            </w:pPr>
          </w:p>
          <w:p w14:paraId="63EA8D25">
            <w:pPr>
              <w:autoSpaceDE w:val="0"/>
              <w:autoSpaceDN w:val="0"/>
              <w:spacing w:line="263" w:lineRule="auto"/>
              <w:rPr>
                <w:rFonts w:ascii="Arial"/>
                <w:sz w:val="21"/>
                <w:highlight w:val="none"/>
              </w:rPr>
            </w:pPr>
          </w:p>
          <w:p w14:paraId="5E5B704E">
            <w:pPr>
              <w:autoSpaceDE w:val="0"/>
              <w:autoSpaceDN w:val="0"/>
              <w:spacing w:line="263" w:lineRule="auto"/>
              <w:rPr>
                <w:rFonts w:ascii="Arial"/>
                <w:sz w:val="21"/>
                <w:highlight w:val="none"/>
              </w:rPr>
            </w:pPr>
          </w:p>
          <w:p w14:paraId="3608B1FB">
            <w:pPr>
              <w:autoSpaceDE w:val="0"/>
              <w:autoSpaceDN w:val="0"/>
              <w:spacing w:line="264" w:lineRule="auto"/>
              <w:rPr>
                <w:rFonts w:ascii="Arial"/>
                <w:sz w:val="21"/>
                <w:highlight w:val="none"/>
              </w:rPr>
            </w:pPr>
          </w:p>
          <w:p w14:paraId="3A3AD4DA">
            <w:pPr>
              <w:autoSpaceDE w:val="0"/>
              <w:autoSpaceDN w:val="0"/>
              <w:spacing w:line="264" w:lineRule="auto"/>
              <w:rPr>
                <w:rFonts w:ascii="Arial"/>
                <w:sz w:val="21"/>
                <w:highlight w:val="none"/>
              </w:rPr>
            </w:pPr>
          </w:p>
          <w:p w14:paraId="7BBD5F12">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5C4D3E49">
            <w:pPr>
              <w:autoSpaceDE w:val="0"/>
              <w:autoSpaceDN w:val="0"/>
              <w:rPr>
                <w:rFonts w:ascii="Arial"/>
                <w:sz w:val="21"/>
                <w:highlight w:val="none"/>
              </w:rPr>
            </w:pPr>
          </w:p>
        </w:tc>
        <w:tc>
          <w:tcPr>
            <w:tcW w:w="1458" w:type="dxa"/>
            <w:vAlign w:val="top"/>
          </w:tcPr>
          <w:p w14:paraId="7E21E635">
            <w:pPr>
              <w:autoSpaceDE w:val="0"/>
              <w:autoSpaceDN w:val="0"/>
              <w:rPr>
                <w:rFonts w:ascii="Arial"/>
                <w:sz w:val="21"/>
                <w:highlight w:val="none"/>
              </w:rPr>
            </w:pPr>
          </w:p>
        </w:tc>
        <w:tc>
          <w:tcPr>
            <w:tcW w:w="1464" w:type="dxa"/>
            <w:vAlign w:val="top"/>
          </w:tcPr>
          <w:p w14:paraId="4C3A66D9">
            <w:pPr>
              <w:autoSpaceDE w:val="0"/>
              <w:autoSpaceDN w:val="0"/>
              <w:rPr>
                <w:rFonts w:ascii="Arial"/>
                <w:sz w:val="21"/>
                <w:highlight w:val="none"/>
              </w:rPr>
            </w:pPr>
          </w:p>
        </w:tc>
      </w:tr>
      <w:tr w14:paraId="34BC6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176" w:type="dxa"/>
            <w:vAlign w:val="top"/>
          </w:tcPr>
          <w:p w14:paraId="2A5D2628">
            <w:pPr>
              <w:autoSpaceDE w:val="0"/>
              <w:autoSpaceDN w:val="0"/>
              <w:rPr>
                <w:rFonts w:ascii="Arial"/>
                <w:sz w:val="21"/>
                <w:highlight w:val="none"/>
              </w:rPr>
            </w:pPr>
          </w:p>
        </w:tc>
        <w:tc>
          <w:tcPr>
            <w:tcW w:w="1916" w:type="dxa"/>
            <w:vAlign w:val="top"/>
          </w:tcPr>
          <w:p w14:paraId="27BA4965">
            <w:pPr>
              <w:pStyle w:val="253"/>
              <w:autoSpaceDE w:val="0"/>
              <w:autoSpaceDN w:val="0"/>
              <w:spacing w:before="189" w:line="230" w:lineRule="auto"/>
              <w:ind w:left="791"/>
              <w:rPr>
                <w:sz w:val="16"/>
                <w:szCs w:val="16"/>
                <w:highlight w:val="none"/>
              </w:rPr>
            </w:pPr>
            <w:r>
              <w:rPr>
                <w:spacing w:val="4"/>
                <w:sz w:val="16"/>
                <w:szCs w:val="16"/>
                <w:highlight w:val="none"/>
              </w:rPr>
              <w:t>合计</w:t>
            </w:r>
          </w:p>
        </w:tc>
        <w:tc>
          <w:tcPr>
            <w:tcW w:w="3096" w:type="dxa"/>
            <w:vAlign w:val="top"/>
          </w:tcPr>
          <w:p w14:paraId="76605A35">
            <w:pPr>
              <w:autoSpaceDE w:val="0"/>
              <w:autoSpaceDN w:val="0"/>
              <w:rPr>
                <w:rFonts w:ascii="Arial"/>
                <w:sz w:val="21"/>
                <w:highlight w:val="none"/>
              </w:rPr>
            </w:pPr>
          </w:p>
        </w:tc>
        <w:tc>
          <w:tcPr>
            <w:tcW w:w="2427" w:type="dxa"/>
            <w:vAlign w:val="top"/>
          </w:tcPr>
          <w:p w14:paraId="1A31D6A7">
            <w:pPr>
              <w:autoSpaceDE w:val="0"/>
              <w:autoSpaceDN w:val="0"/>
              <w:rPr>
                <w:rFonts w:ascii="Arial"/>
                <w:sz w:val="21"/>
                <w:highlight w:val="none"/>
              </w:rPr>
            </w:pPr>
          </w:p>
        </w:tc>
        <w:tc>
          <w:tcPr>
            <w:tcW w:w="756" w:type="dxa"/>
            <w:vAlign w:val="top"/>
          </w:tcPr>
          <w:p w14:paraId="28DD9916">
            <w:pPr>
              <w:autoSpaceDE w:val="0"/>
              <w:autoSpaceDN w:val="0"/>
              <w:rPr>
                <w:rFonts w:ascii="Arial"/>
                <w:sz w:val="21"/>
                <w:highlight w:val="none"/>
              </w:rPr>
            </w:pPr>
          </w:p>
        </w:tc>
        <w:tc>
          <w:tcPr>
            <w:tcW w:w="991" w:type="dxa"/>
            <w:vAlign w:val="top"/>
          </w:tcPr>
          <w:p w14:paraId="5B483827">
            <w:pPr>
              <w:autoSpaceDE w:val="0"/>
              <w:autoSpaceDN w:val="0"/>
              <w:rPr>
                <w:rFonts w:ascii="Arial"/>
                <w:sz w:val="21"/>
                <w:highlight w:val="none"/>
              </w:rPr>
            </w:pPr>
          </w:p>
        </w:tc>
        <w:tc>
          <w:tcPr>
            <w:tcW w:w="1353" w:type="dxa"/>
            <w:vAlign w:val="top"/>
          </w:tcPr>
          <w:p w14:paraId="7652DCB3">
            <w:pPr>
              <w:autoSpaceDE w:val="0"/>
              <w:autoSpaceDN w:val="0"/>
              <w:rPr>
                <w:rFonts w:ascii="Arial"/>
                <w:sz w:val="21"/>
                <w:highlight w:val="none"/>
              </w:rPr>
            </w:pPr>
          </w:p>
        </w:tc>
        <w:tc>
          <w:tcPr>
            <w:tcW w:w="1458" w:type="dxa"/>
            <w:vAlign w:val="top"/>
          </w:tcPr>
          <w:p w14:paraId="2EE6A61D">
            <w:pPr>
              <w:autoSpaceDE w:val="0"/>
              <w:autoSpaceDN w:val="0"/>
              <w:rPr>
                <w:rFonts w:ascii="Arial"/>
                <w:sz w:val="21"/>
                <w:highlight w:val="none"/>
              </w:rPr>
            </w:pPr>
          </w:p>
        </w:tc>
        <w:tc>
          <w:tcPr>
            <w:tcW w:w="1464" w:type="dxa"/>
            <w:vAlign w:val="top"/>
          </w:tcPr>
          <w:p w14:paraId="076D5BAE">
            <w:pPr>
              <w:autoSpaceDE w:val="0"/>
              <w:autoSpaceDN w:val="0"/>
              <w:rPr>
                <w:rFonts w:ascii="Arial"/>
                <w:sz w:val="21"/>
                <w:highlight w:val="none"/>
              </w:rPr>
            </w:pPr>
          </w:p>
        </w:tc>
      </w:tr>
      <w:tr w14:paraId="01C18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176" w:type="dxa"/>
            <w:vAlign w:val="top"/>
          </w:tcPr>
          <w:p w14:paraId="3C179CF6">
            <w:pPr>
              <w:autoSpaceDE w:val="0"/>
              <w:autoSpaceDN w:val="0"/>
              <w:rPr>
                <w:rFonts w:ascii="Arial"/>
                <w:sz w:val="21"/>
                <w:highlight w:val="none"/>
              </w:rPr>
            </w:pPr>
          </w:p>
        </w:tc>
        <w:tc>
          <w:tcPr>
            <w:tcW w:w="1916" w:type="dxa"/>
            <w:vAlign w:val="top"/>
          </w:tcPr>
          <w:p w14:paraId="3951962E">
            <w:pPr>
              <w:pStyle w:val="253"/>
              <w:autoSpaceDE w:val="0"/>
              <w:autoSpaceDN w:val="0"/>
              <w:spacing w:before="148" w:line="229" w:lineRule="auto"/>
              <w:ind w:left="789"/>
              <w:rPr>
                <w:sz w:val="16"/>
                <w:szCs w:val="16"/>
                <w:highlight w:val="none"/>
              </w:rPr>
            </w:pPr>
            <w:r>
              <w:rPr>
                <w:spacing w:val="5"/>
                <w:sz w:val="16"/>
                <w:szCs w:val="16"/>
                <w:highlight w:val="none"/>
              </w:rPr>
              <w:t>税金</w:t>
            </w:r>
          </w:p>
        </w:tc>
        <w:tc>
          <w:tcPr>
            <w:tcW w:w="6279" w:type="dxa"/>
            <w:gridSpan w:val="3"/>
            <w:vAlign w:val="top"/>
          </w:tcPr>
          <w:p w14:paraId="18A95AF3">
            <w:pPr>
              <w:pStyle w:val="253"/>
              <w:autoSpaceDE w:val="0"/>
              <w:autoSpaceDN w:val="0"/>
              <w:spacing w:before="271" w:line="181" w:lineRule="auto"/>
              <w:ind w:left="3063"/>
              <w:rPr>
                <w:sz w:val="16"/>
                <w:szCs w:val="16"/>
                <w:highlight w:val="none"/>
              </w:rPr>
            </w:pPr>
            <w:r>
              <w:rPr>
                <w:sz w:val="16"/>
                <w:szCs w:val="16"/>
                <w:highlight w:val="none"/>
              </w:rPr>
              <w:t>9%</w:t>
            </w:r>
          </w:p>
        </w:tc>
        <w:tc>
          <w:tcPr>
            <w:tcW w:w="991" w:type="dxa"/>
            <w:vAlign w:val="top"/>
          </w:tcPr>
          <w:p w14:paraId="3B7B8E92">
            <w:pPr>
              <w:autoSpaceDE w:val="0"/>
              <w:autoSpaceDN w:val="0"/>
              <w:rPr>
                <w:rFonts w:ascii="Arial"/>
                <w:sz w:val="21"/>
                <w:highlight w:val="none"/>
              </w:rPr>
            </w:pPr>
          </w:p>
        </w:tc>
        <w:tc>
          <w:tcPr>
            <w:tcW w:w="1353" w:type="dxa"/>
            <w:vAlign w:val="top"/>
          </w:tcPr>
          <w:p w14:paraId="0E2712FC">
            <w:pPr>
              <w:pStyle w:val="253"/>
              <w:autoSpaceDE w:val="0"/>
              <w:autoSpaceDN w:val="0"/>
              <w:spacing w:before="147" w:line="216" w:lineRule="exact"/>
              <w:ind w:left="601"/>
              <w:rPr>
                <w:sz w:val="16"/>
                <w:szCs w:val="16"/>
                <w:highlight w:val="none"/>
              </w:rPr>
            </w:pPr>
            <w:r>
              <w:rPr>
                <w:position w:val="1"/>
                <w:sz w:val="16"/>
                <w:szCs w:val="16"/>
                <w:highlight w:val="none"/>
              </w:rPr>
              <w:t>9%</w:t>
            </w:r>
          </w:p>
        </w:tc>
        <w:tc>
          <w:tcPr>
            <w:tcW w:w="1458" w:type="dxa"/>
            <w:vAlign w:val="top"/>
          </w:tcPr>
          <w:p w14:paraId="12ED2583">
            <w:pPr>
              <w:autoSpaceDE w:val="0"/>
              <w:autoSpaceDN w:val="0"/>
              <w:rPr>
                <w:rFonts w:ascii="Arial"/>
                <w:sz w:val="21"/>
                <w:highlight w:val="none"/>
              </w:rPr>
            </w:pPr>
          </w:p>
        </w:tc>
        <w:tc>
          <w:tcPr>
            <w:tcW w:w="1464" w:type="dxa"/>
            <w:vAlign w:val="top"/>
          </w:tcPr>
          <w:p w14:paraId="1EDC7443">
            <w:pPr>
              <w:autoSpaceDE w:val="0"/>
              <w:autoSpaceDN w:val="0"/>
              <w:rPr>
                <w:rFonts w:ascii="Arial"/>
                <w:sz w:val="21"/>
                <w:highlight w:val="none"/>
              </w:rPr>
            </w:pPr>
          </w:p>
        </w:tc>
      </w:tr>
      <w:tr w14:paraId="15A2B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1176" w:type="dxa"/>
            <w:vAlign w:val="top"/>
          </w:tcPr>
          <w:p w14:paraId="663B2E61">
            <w:pPr>
              <w:autoSpaceDE w:val="0"/>
              <w:autoSpaceDN w:val="0"/>
              <w:rPr>
                <w:rFonts w:ascii="Arial"/>
                <w:sz w:val="21"/>
                <w:highlight w:val="none"/>
              </w:rPr>
            </w:pPr>
          </w:p>
        </w:tc>
        <w:tc>
          <w:tcPr>
            <w:tcW w:w="1916" w:type="dxa"/>
            <w:vAlign w:val="top"/>
          </w:tcPr>
          <w:p w14:paraId="7BEE3E56">
            <w:pPr>
              <w:pStyle w:val="253"/>
              <w:autoSpaceDE w:val="0"/>
              <w:autoSpaceDN w:val="0"/>
              <w:spacing w:before="177" w:line="230" w:lineRule="auto"/>
              <w:ind w:left="795"/>
              <w:rPr>
                <w:sz w:val="16"/>
                <w:szCs w:val="16"/>
                <w:highlight w:val="none"/>
              </w:rPr>
            </w:pPr>
            <w:r>
              <w:rPr>
                <w:spacing w:val="2"/>
                <w:sz w:val="16"/>
                <w:szCs w:val="16"/>
                <w:highlight w:val="none"/>
              </w:rPr>
              <w:t>总计</w:t>
            </w:r>
          </w:p>
        </w:tc>
        <w:tc>
          <w:tcPr>
            <w:tcW w:w="6279" w:type="dxa"/>
            <w:gridSpan w:val="3"/>
            <w:vAlign w:val="top"/>
          </w:tcPr>
          <w:p w14:paraId="1B81DEE3">
            <w:pPr>
              <w:autoSpaceDE w:val="0"/>
              <w:autoSpaceDN w:val="0"/>
              <w:rPr>
                <w:rFonts w:ascii="Arial"/>
                <w:sz w:val="21"/>
                <w:highlight w:val="none"/>
              </w:rPr>
            </w:pPr>
          </w:p>
        </w:tc>
        <w:tc>
          <w:tcPr>
            <w:tcW w:w="991" w:type="dxa"/>
            <w:vAlign w:val="top"/>
          </w:tcPr>
          <w:p w14:paraId="45C10629">
            <w:pPr>
              <w:autoSpaceDE w:val="0"/>
              <w:autoSpaceDN w:val="0"/>
              <w:rPr>
                <w:rFonts w:ascii="Arial"/>
                <w:sz w:val="21"/>
                <w:highlight w:val="none"/>
              </w:rPr>
            </w:pPr>
          </w:p>
        </w:tc>
        <w:tc>
          <w:tcPr>
            <w:tcW w:w="1353" w:type="dxa"/>
            <w:vAlign w:val="top"/>
          </w:tcPr>
          <w:p w14:paraId="2C4DD40C">
            <w:pPr>
              <w:autoSpaceDE w:val="0"/>
              <w:autoSpaceDN w:val="0"/>
              <w:rPr>
                <w:rFonts w:ascii="Arial"/>
                <w:sz w:val="21"/>
                <w:highlight w:val="none"/>
              </w:rPr>
            </w:pPr>
          </w:p>
        </w:tc>
        <w:tc>
          <w:tcPr>
            <w:tcW w:w="1458" w:type="dxa"/>
            <w:vAlign w:val="top"/>
          </w:tcPr>
          <w:p w14:paraId="1AF4B648">
            <w:pPr>
              <w:autoSpaceDE w:val="0"/>
              <w:autoSpaceDN w:val="0"/>
              <w:rPr>
                <w:rFonts w:ascii="Arial"/>
                <w:sz w:val="21"/>
                <w:highlight w:val="none"/>
              </w:rPr>
            </w:pPr>
          </w:p>
        </w:tc>
        <w:tc>
          <w:tcPr>
            <w:tcW w:w="1464" w:type="dxa"/>
            <w:vAlign w:val="top"/>
          </w:tcPr>
          <w:p w14:paraId="3174EF2D">
            <w:pPr>
              <w:autoSpaceDE w:val="0"/>
              <w:autoSpaceDN w:val="0"/>
              <w:rPr>
                <w:rFonts w:ascii="Arial"/>
                <w:sz w:val="21"/>
                <w:highlight w:val="none"/>
              </w:rPr>
            </w:pPr>
          </w:p>
        </w:tc>
      </w:tr>
    </w:tbl>
    <w:p w14:paraId="6F189FD2">
      <w:pPr>
        <w:rPr>
          <w:rFonts w:ascii="Arial"/>
          <w:sz w:val="21"/>
          <w:highlight w:val="none"/>
        </w:rPr>
      </w:pPr>
    </w:p>
    <w:p w14:paraId="198312C2">
      <w:pPr>
        <w:rPr>
          <w:rFonts w:ascii="Arial" w:hAnsi="Arial" w:eastAsia="Arial" w:cs="Arial"/>
          <w:sz w:val="21"/>
          <w:szCs w:val="21"/>
          <w:highlight w:val="none"/>
        </w:rPr>
        <w:sectPr>
          <w:pgSz w:w="16837" w:h="11905"/>
          <w:pgMar w:top="400" w:right="1172" w:bottom="0" w:left="1017" w:header="0" w:footer="0" w:gutter="0"/>
          <w:cols w:space="720" w:num="1"/>
        </w:sectPr>
      </w:pPr>
    </w:p>
    <w:p w14:paraId="5E6CF21B">
      <w:pPr>
        <w:spacing w:line="319" w:lineRule="auto"/>
        <w:rPr>
          <w:rFonts w:ascii="Arial"/>
          <w:sz w:val="21"/>
          <w:highlight w:val="none"/>
        </w:rPr>
      </w:pPr>
    </w:p>
    <w:p w14:paraId="1B480C80">
      <w:pPr>
        <w:spacing w:line="319" w:lineRule="auto"/>
        <w:rPr>
          <w:rFonts w:ascii="Arial"/>
          <w:sz w:val="21"/>
          <w:highlight w:val="none"/>
        </w:rPr>
      </w:pPr>
    </w:p>
    <w:p w14:paraId="7402D7F5">
      <w:pPr>
        <w:pStyle w:val="17"/>
        <w:spacing w:before="100" w:line="224" w:lineRule="auto"/>
        <w:ind w:left="6553"/>
        <w:outlineLvl w:val="0"/>
        <w:rPr>
          <w:sz w:val="31"/>
          <w:szCs w:val="31"/>
          <w:highlight w:val="none"/>
        </w:rPr>
      </w:pPr>
      <w:r>
        <w:rPr>
          <w:b/>
          <w:bCs/>
          <w:spacing w:val="2"/>
          <w:sz w:val="31"/>
          <w:szCs w:val="31"/>
          <w:highlight w:val="none"/>
        </w:rPr>
        <w:t>多媒体清单</w:t>
      </w:r>
    </w:p>
    <w:p w14:paraId="6097504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C66DFE1">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AFC7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6823E1BF">
            <w:pPr>
              <w:autoSpaceDE w:val="0"/>
              <w:autoSpaceDN w:val="0"/>
              <w:spacing w:line="302" w:lineRule="auto"/>
              <w:rPr>
                <w:rFonts w:ascii="Arial"/>
                <w:sz w:val="21"/>
                <w:highlight w:val="none"/>
              </w:rPr>
            </w:pPr>
          </w:p>
          <w:p w14:paraId="0F0A4E6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5C6FF9C">
            <w:pPr>
              <w:autoSpaceDE w:val="0"/>
              <w:autoSpaceDN w:val="0"/>
              <w:spacing w:line="303" w:lineRule="auto"/>
              <w:rPr>
                <w:rFonts w:ascii="Arial"/>
                <w:sz w:val="21"/>
                <w:highlight w:val="none"/>
              </w:rPr>
            </w:pPr>
          </w:p>
          <w:p w14:paraId="0E249537">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7D277C3">
            <w:pPr>
              <w:autoSpaceDE w:val="0"/>
              <w:autoSpaceDN w:val="0"/>
              <w:spacing w:line="302" w:lineRule="auto"/>
              <w:rPr>
                <w:rFonts w:ascii="Arial"/>
                <w:sz w:val="21"/>
                <w:highlight w:val="none"/>
              </w:rPr>
            </w:pPr>
          </w:p>
          <w:p w14:paraId="4CDEEE9F">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3B18085">
            <w:pPr>
              <w:autoSpaceDE w:val="0"/>
              <w:autoSpaceDN w:val="0"/>
              <w:spacing w:line="302" w:lineRule="auto"/>
              <w:rPr>
                <w:rFonts w:ascii="Arial"/>
                <w:sz w:val="21"/>
                <w:highlight w:val="none"/>
              </w:rPr>
            </w:pPr>
          </w:p>
          <w:p w14:paraId="7E896075">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53D77D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262A5E11">
            <w:pPr>
              <w:autoSpaceDE w:val="0"/>
              <w:autoSpaceDN w:val="0"/>
              <w:spacing w:line="302" w:lineRule="auto"/>
              <w:rPr>
                <w:rFonts w:ascii="Arial"/>
                <w:sz w:val="21"/>
                <w:highlight w:val="none"/>
              </w:rPr>
            </w:pPr>
          </w:p>
          <w:p w14:paraId="3193BF8D">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C130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05ACEE29">
            <w:pPr>
              <w:autoSpaceDE w:val="0"/>
              <w:autoSpaceDN w:val="0"/>
              <w:rPr>
                <w:rFonts w:ascii="Arial"/>
                <w:sz w:val="21"/>
                <w:highlight w:val="none"/>
              </w:rPr>
            </w:pPr>
          </w:p>
        </w:tc>
        <w:tc>
          <w:tcPr>
            <w:tcW w:w="2517" w:type="dxa"/>
            <w:gridSpan w:val="2"/>
            <w:vMerge w:val="continue"/>
            <w:tcBorders>
              <w:top w:val="nil"/>
            </w:tcBorders>
            <w:vAlign w:val="top"/>
          </w:tcPr>
          <w:p w14:paraId="56DA647C">
            <w:pPr>
              <w:autoSpaceDE w:val="0"/>
              <w:autoSpaceDN w:val="0"/>
              <w:rPr>
                <w:rFonts w:ascii="Arial"/>
                <w:sz w:val="21"/>
                <w:highlight w:val="none"/>
              </w:rPr>
            </w:pPr>
          </w:p>
        </w:tc>
        <w:tc>
          <w:tcPr>
            <w:tcW w:w="3611" w:type="dxa"/>
            <w:vMerge w:val="continue"/>
            <w:tcBorders>
              <w:top w:val="nil"/>
            </w:tcBorders>
            <w:vAlign w:val="top"/>
          </w:tcPr>
          <w:p w14:paraId="09F5B077">
            <w:pPr>
              <w:autoSpaceDE w:val="0"/>
              <w:autoSpaceDN w:val="0"/>
              <w:rPr>
                <w:rFonts w:ascii="Arial"/>
                <w:sz w:val="21"/>
                <w:highlight w:val="none"/>
              </w:rPr>
            </w:pPr>
          </w:p>
        </w:tc>
        <w:tc>
          <w:tcPr>
            <w:tcW w:w="1093" w:type="dxa"/>
            <w:vMerge w:val="continue"/>
            <w:tcBorders>
              <w:top w:val="nil"/>
            </w:tcBorders>
            <w:vAlign w:val="top"/>
          </w:tcPr>
          <w:p w14:paraId="71DA52E9">
            <w:pPr>
              <w:autoSpaceDE w:val="0"/>
              <w:autoSpaceDN w:val="0"/>
              <w:rPr>
                <w:rFonts w:ascii="Arial"/>
                <w:sz w:val="21"/>
                <w:highlight w:val="none"/>
              </w:rPr>
            </w:pPr>
          </w:p>
        </w:tc>
        <w:tc>
          <w:tcPr>
            <w:tcW w:w="1093" w:type="dxa"/>
            <w:vAlign w:val="top"/>
          </w:tcPr>
          <w:p w14:paraId="77693CEF">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6AD78DF2">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3E92736F">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6E4498E">
            <w:pPr>
              <w:autoSpaceDE w:val="0"/>
              <w:autoSpaceDN w:val="0"/>
              <w:rPr>
                <w:rFonts w:ascii="Arial"/>
                <w:sz w:val="21"/>
                <w:highlight w:val="none"/>
              </w:rPr>
            </w:pPr>
          </w:p>
        </w:tc>
      </w:tr>
      <w:tr w14:paraId="08E2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8324" w:type="dxa"/>
            <w:gridSpan w:val="5"/>
            <w:vAlign w:val="top"/>
          </w:tcPr>
          <w:p w14:paraId="2483A3F6">
            <w:pPr>
              <w:pStyle w:val="253"/>
              <w:autoSpaceDE w:val="0"/>
              <w:autoSpaceDN w:val="0"/>
              <w:spacing w:before="232" w:line="220" w:lineRule="auto"/>
              <w:ind w:left="46"/>
              <w:rPr>
                <w:sz w:val="24"/>
                <w:szCs w:val="24"/>
                <w:highlight w:val="none"/>
              </w:rPr>
            </w:pPr>
            <w:r>
              <w:rPr>
                <w:spacing w:val="-1"/>
                <w:sz w:val="24"/>
                <w:szCs w:val="24"/>
                <w:highlight w:val="none"/>
              </w:rPr>
              <w:t>单项1、1#平房互动LED屏</w:t>
            </w:r>
          </w:p>
        </w:tc>
        <w:tc>
          <w:tcPr>
            <w:tcW w:w="1093" w:type="dxa"/>
            <w:vAlign w:val="top"/>
          </w:tcPr>
          <w:p w14:paraId="1A716BE7">
            <w:pPr>
              <w:autoSpaceDE w:val="0"/>
              <w:autoSpaceDN w:val="0"/>
              <w:rPr>
                <w:rFonts w:ascii="Arial"/>
                <w:sz w:val="21"/>
                <w:highlight w:val="none"/>
              </w:rPr>
            </w:pPr>
          </w:p>
        </w:tc>
        <w:tc>
          <w:tcPr>
            <w:tcW w:w="1453" w:type="dxa"/>
            <w:vAlign w:val="top"/>
          </w:tcPr>
          <w:p w14:paraId="3EF97815">
            <w:pPr>
              <w:autoSpaceDE w:val="0"/>
              <w:autoSpaceDN w:val="0"/>
              <w:rPr>
                <w:rFonts w:ascii="Arial"/>
                <w:sz w:val="21"/>
                <w:highlight w:val="none"/>
              </w:rPr>
            </w:pPr>
          </w:p>
        </w:tc>
        <w:tc>
          <w:tcPr>
            <w:tcW w:w="1873" w:type="dxa"/>
            <w:vAlign w:val="top"/>
          </w:tcPr>
          <w:p w14:paraId="416853CA">
            <w:pPr>
              <w:autoSpaceDE w:val="0"/>
              <w:autoSpaceDN w:val="0"/>
              <w:rPr>
                <w:rFonts w:ascii="Arial"/>
                <w:sz w:val="21"/>
                <w:highlight w:val="none"/>
              </w:rPr>
            </w:pPr>
          </w:p>
        </w:tc>
        <w:tc>
          <w:tcPr>
            <w:tcW w:w="1882" w:type="dxa"/>
            <w:vAlign w:val="top"/>
          </w:tcPr>
          <w:p w14:paraId="5041B31E">
            <w:pPr>
              <w:autoSpaceDE w:val="0"/>
              <w:autoSpaceDN w:val="0"/>
              <w:rPr>
                <w:rFonts w:ascii="Arial"/>
                <w:sz w:val="21"/>
                <w:highlight w:val="none"/>
              </w:rPr>
            </w:pPr>
          </w:p>
        </w:tc>
      </w:tr>
      <w:tr w14:paraId="31BE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6E906630">
            <w:pPr>
              <w:pStyle w:val="253"/>
              <w:autoSpaceDE w:val="0"/>
              <w:autoSpaceDN w:val="0"/>
              <w:spacing w:before="178" w:line="241" w:lineRule="auto"/>
              <w:ind w:left="518"/>
              <w:rPr>
                <w:sz w:val="24"/>
                <w:szCs w:val="24"/>
                <w:highlight w:val="none"/>
              </w:rPr>
            </w:pPr>
            <w:r>
              <w:rPr>
                <w:sz w:val="24"/>
                <w:szCs w:val="24"/>
                <w:highlight w:val="none"/>
              </w:rPr>
              <w:t>1</w:t>
            </w:r>
          </w:p>
        </w:tc>
        <w:tc>
          <w:tcPr>
            <w:tcW w:w="1424" w:type="dxa"/>
            <w:vMerge w:val="restart"/>
            <w:tcBorders>
              <w:bottom w:val="nil"/>
            </w:tcBorders>
            <w:vAlign w:val="top"/>
          </w:tcPr>
          <w:p w14:paraId="75B8F1EB">
            <w:pPr>
              <w:autoSpaceDE w:val="0"/>
              <w:autoSpaceDN w:val="0"/>
              <w:rPr>
                <w:rFonts w:ascii="Arial"/>
                <w:sz w:val="21"/>
                <w:highlight w:val="none"/>
              </w:rPr>
            </w:pPr>
          </w:p>
        </w:tc>
        <w:tc>
          <w:tcPr>
            <w:tcW w:w="1093" w:type="dxa"/>
            <w:vAlign w:val="top"/>
          </w:tcPr>
          <w:p w14:paraId="1CF81127">
            <w:pPr>
              <w:pStyle w:val="253"/>
              <w:autoSpaceDE w:val="0"/>
              <w:autoSpaceDN w:val="0"/>
              <w:spacing w:before="31" w:line="203" w:lineRule="auto"/>
              <w:ind w:left="434" w:right="113" w:hanging="301"/>
              <w:rPr>
                <w:sz w:val="24"/>
                <w:szCs w:val="24"/>
                <w:highlight w:val="none"/>
              </w:rPr>
            </w:pPr>
            <w:r>
              <w:rPr>
                <w:spacing w:val="-2"/>
                <w:sz w:val="24"/>
                <w:szCs w:val="24"/>
                <w:highlight w:val="none"/>
              </w:rPr>
              <w:t>全彩LED</w:t>
            </w:r>
            <w:r>
              <w:rPr>
                <w:sz w:val="24"/>
                <w:szCs w:val="24"/>
                <w:highlight w:val="none"/>
              </w:rPr>
              <w:t>屏</w:t>
            </w:r>
          </w:p>
        </w:tc>
        <w:tc>
          <w:tcPr>
            <w:tcW w:w="3611" w:type="dxa"/>
            <w:vAlign w:val="top"/>
          </w:tcPr>
          <w:p w14:paraId="0E682386">
            <w:pPr>
              <w:pStyle w:val="253"/>
              <w:autoSpaceDE w:val="0"/>
              <w:autoSpaceDN w:val="0"/>
              <w:spacing w:before="51" w:line="220" w:lineRule="auto"/>
              <w:ind w:left="35"/>
              <w:rPr>
                <w:sz w:val="24"/>
                <w:szCs w:val="24"/>
                <w:highlight w:val="none"/>
              </w:rPr>
            </w:pPr>
            <w:r>
              <w:rPr>
                <w:spacing w:val="-1"/>
                <w:sz w:val="24"/>
                <w:szCs w:val="24"/>
                <w:highlight w:val="none"/>
              </w:rPr>
              <w:t>P1.8LED屏</w:t>
            </w:r>
          </w:p>
          <w:p w14:paraId="338ECFC9">
            <w:pPr>
              <w:pStyle w:val="253"/>
              <w:autoSpaceDE w:val="0"/>
              <w:autoSpaceDN w:val="0"/>
              <w:spacing w:before="4" w:line="167" w:lineRule="auto"/>
              <w:ind w:left="38"/>
              <w:rPr>
                <w:sz w:val="24"/>
                <w:szCs w:val="24"/>
                <w:highlight w:val="none"/>
              </w:rPr>
            </w:pPr>
            <w:r>
              <w:rPr>
                <w:spacing w:val="-4"/>
                <w:sz w:val="24"/>
                <w:szCs w:val="24"/>
                <w:highlight w:val="none"/>
              </w:rPr>
              <w:t>4480*2720</w:t>
            </w:r>
            <w:r>
              <w:rPr>
                <w:spacing w:val="-58"/>
                <w:sz w:val="24"/>
                <w:szCs w:val="24"/>
                <w:highlight w:val="none"/>
              </w:rPr>
              <w:t xml:space="preserve"> </w:t>
            </w:r>
            <w:r>
              <w:rPr>
                <w:spacing w:val="-4"/>
                <w:sz w:val="24"/>
                <w:szCs w:val="24"/>
                <w:highlight w:val="none"/>
              </w:rPr>
              <w:t>(12.19m²</w:t>
            </w:r>
            <w:r>
              <w:rPr>
                <w:spacing w:val="-85"/>
                <w:sz w:val="24"/>
                <w:szCs w:val="24"/>
                <w:highlight w:val="none"/>
              </w:rPr>
              <w:t xml:space="preserve"> </w:t>
            </w:r>
            <w:r>
              <w:rPr>
                <w:spacing w:val="-4"/>
                <w:sz w:val="24"/>
                <w:szCs w:val="24"/>
                <w:highlight w:val="none"/>
              </w:rPr>
              <w:t>)</w:t>
            </w:r>
          </w:p>
        </w:tc>
        <w:tc>
          <w:tcPr>
            <w:tcW w:w="1093" w:type="dxa"/>
            <w:vAlign w:val="top"/>
          </w:tcPr>
          <w:p w14:paraId="616BDE51">
            <w:pPr>
              <w:pStyle w:val="253"/>
              <w:autoSpaceDE w:val="0"/>
              <w:autoSpaceDN w:val="0"/>
              <w:spacing w:before="178" w:line="219" w:lineRule="auto"/>
              <w:ind w:left="317"/>
              <w:rPr>
                <w:sz w:val="24"/>
                <w:szCs w:val="24"/>
                <w:highlight w:val="none"/>
              </w:rPr>
            </w:pPr>
            <w:r>
              <w:rPr>
                <w:spacing w:val="-5"/>
                <w:sz w:val="24"/>
                <w:szCs w:val="24"/>
                <w:highlight w:val="none"/>
              </w:rPr>
              <w:t>平米</w:t>
            </w:r>
          </w:p>
        </w:tc>
        <w:tc>
          <w:tcPr>
            <w:tcW w:w="1093" w:type="dxa"/>
            <w:vAlign w:val="top"/>
          </w:tcPr>
          <w:p w14:paraId="35889881">
            <w:pPr>
              <w:pStyle w:val="253"/>
              <w:autoSpaceDE w:val="0"/>
              <w:autoSpaceDN w:val="0"/>
              <w:spacing w:before="177" w:line="239" w:lineRule="auto"/>
              <w:ind w:left="217"/>
              <w:rPr>
                <w:sz w:val="24"/>
                <w:szCs w:val="24"/>
                <w:highlight w:val="none"/>
              </w:rPr>
            </w:pPr>
            <w:r>
              <w:rPr>
                <w:spacing w:val="-6"/>
                <w:sz w:val="24"/>
                <w:szCs w:val="24"/>
                <w:highlight w:val="none"/>
              </w:rPr>
              <w:t>12.19</w:t>
            </w:r>
          </w:p>
        </w:tc>
        <w:tc>
          <w:tcPr>
            <w:tcW w:w="1453" w:type="dxa"/>
            <w:vAlign w:val="top"/>
          </w:tcPr>
          <w:p w14:paraId="44358020">
            <w:pPr>
              <w:autoSpaceDE w:val="0"/>
              <w:autoSpaceDN w:val="0"/>
              <w:rPr>
                <w:rFonts w:ascii="Arial"/>
                <w:sz w:val="21"/>
                <w:highlight w:val="none"/>
              </w:rPr>
            </w:pPr>
          </w:p>
        </w:tc>
        <w:tc>
          <w:tcPr>
            <w:tcW w:w="1873" w:type="dxa"/>
            <w:vAlign w:val="top"/>
          </w:tcPr>
          <w:p w14:paraId="5169BFE7">
            <w:pPr>
              <w:autoSpaceDE w:val="0"/>
              <w:autoSpaceDN w:val="0"/>
              <w:rPr>
                <w:rFonts w:ascii="Arial"/>
                <w:sz w:val="21"/>
                <w:highlight w:val="none"/>
              </w:rPr>
            </w:pPr>
          </w:p>
        </w:tc>
        <w:tc>
          <w:tcPr>
            <w:tcW w:w="1882" w:type="dxa"/>
            <w:vAlign w:val="top"/>
          </w:tcPr>
          <w:p w14:paraId="6579127F">
            <w:pPr>
              <w:autoSpaceDE w:val="0"/>
              <w:autoSpaceDN w:val="0"/>
              <w:rPr>
                <w:rFonts w:ascii="Arial"/>
                <w:sz w:val="21"/>
                <w:highlight w:val="none"/>
              </w:rPr>
            </w:pPr>
          </w:p>
        </w:tc>
      </w:tr>
      <w:tr w14:paraId="1AFED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5073E37C">
            <w:pPr>
              <w:pStyle w:val="253"/>
              <w:autoSpaceDE w:val="0"/>
              <w:autoSpaceDN w:val="0"/>
              <w:spacing w:before="180" w:line="241" w:lineRule="auto"/>
              <w:ind w:left="503"/>
              <w:rPr>
                <w:sz w:val="24"/>
                <w:szCs w:val="24"/>
                <w:highlight w:val="none"/>
              </w:rPr>
            </w:pPr>
            <w:r>
              <w:rPr>
                <w:sz w:val="24"/>
                <w:szCs w:val="24"/>
                <w:highlight w:val="none"/>
              </w:rPr>
              <w:t>2</w:t>
            </w:r>
          </w:p>
        </w:tc>
        <w:tc>
          <w:tcPr>
            <w:tcW w:w="1424" w:type="dxa"/>
            <w:vMerge w:val="continue"/>
            <w:tcBorders>
              <w:top w:val="nil"/>
              <w:bottom w:val="nil"/>
            </w:tcBorders>
            <w:vAlign w:val="top"/>
          </w:tcPr>
          <w:p w14:paraId="49213645">
            <w:pPr>
              <w:autoSpaceDE w:val="0"/>
              <w:autoSpaceDN w:val="0"/>
              <w:rPr>
                <w:rFonts w:ascii="Arial"/>
                <w:sz w:val="21"/>
                <w:highlight w:val="none"/>
              </w:rPr>
            </w:pPr>
          </w:p>
        </w:tc>
        <w:tc>
          <w:tcPr>
            <w:tcW w:w="1093" w:type="dxa"/>
            <w:vAlign w:val="top"/>
          </w:tcPr>
          <w:p w14:paraId="780B07AB">
            <w:pPr>
              <w:pStyle w:val="253"/>
              <w:autoSpaceDE w:val="0"/>
              <w:autoSpaceDN w:val="0"/>
              <w:spacing w:before="36" w:line="201" w:lineRule="auto"/>
              <w:ind w:left="433" w:right="53" w:hanging="360"/>
              <w:rPr>
                <w:sz w:val="24"/>
                <w:szCs w:val="24"/>
                <w:highlight w:val="none"/>
              </w:rPr>
            </w:pPr>
            <w:r>
              <w:rPr>
                <w:spacing w:val="-3"/>
                <w:sz w:val="24"/>
                <w:szCs w:val="24"/>
                <w:highlight w:val="none"/>
              </w:rPr>
              <w:t>拼接处理</w:t>
            </w:r>
            <w:r>
              <w:rPr>
                <w:sz w:val="24"/>
                <w:szCs w:val="24"/>
                <w:highlight w:val="none"/>
              </w:rPr>
              <w:t>器</w:t>
            </w:r>
          </w:p>
        </w:tc>
        <w:tc>
          <w:tcPr>
            <w:tcW w:w="3611" w:type="dxa"/>
            <w:vAlign w:val="top"/>
          </w:tcPr>
          <w:p w14:paraId="2D062A15">
            <w:pPr>
              <w:pStyle w:val="253"/>
              <w:autoSpaceDE w:val="0"/>
              <w:autoSpaceDN w:val="0"/>
              <w:spacing w:before="52" w:line="195" w:lineRule="auto"/>
              <w:ind w:left="33" w:right="446" w:firstLine="4"/>
              <w:rPr>
                <w:sz w:val="24"/>
                <w:szCs w:val="24"/>
                <w:highlight w:val="none"/>
              </w:rPr>
            </w:pPr>
            <w:r>
              <w:rPr>
                <w:spacing w:val="-1"/>
                <w:sz w:val="24"/>
                <w:szCs w:val="24"/>
                <w:highlight w:val="none"/>
              </w:rPr>
              <w:t>输入：2路4k60Hz，输出：8路</w:t>
            </w:r>
            <w:r>
              <w:rPr>
                <w:spacing w:val="-3"/>
                <w:sz w:val="24"/>
                <w:szCs w:val="24"/>
                <w:highlight w:val="none"/>
              </w:rPr>
              <w:t>HDMI</w:t>
            </w:r>
            <w:r>
              <w:rPr>
                <w:spacing w:val="13"/>
                <w:sz w:val="24"/>
                <w:szCs w:val="24"/>
                <w:highlight w:val="none"/>
              </w:rPr>
              <w:t xml:space="preserve"> </w:t>
            </w:r>
            <w:r>
              <w:rPr>
                <w:spacing w:val="-3"/>
                <w:sz w:val="24"/>
                <w:szCs w:val="24"/>
                <w:highlight w:val="none"/>
              </w:rPr>
              <w:t>2K</w:t>
            </w:r>
          </w:p>
        </w:tc>
        <w:tc>
          <w:tcPr>
            <w:tcW w:w="1093" w:type="dxa"/>
            <w:vAlign w:val="top"/>
          </w:tcPr>
          <w:p w14:paraId="425100AF">
            <w:pPr>
              <w:pStyle w:val="253"/>
              <w:autoSpaceDE w:val="0"/>
              <w:autoSpaceDN w:val="0"/>
              <w:spacing w:before="180" w:line="221" w:lineRule="auto"/>
              <w:ind w:left="457"/>
              <w:rPr>
                <w:sz w:val="24"/>
                <w:szCs w:val="24"/>
                <w:highlight w:val="none"/>
              </w:rPr>
            </w:pPr>
            <w:r>
              <w:rPr>
                <w:sz w:val="24"/>
                <w:szCs w:val="24"/>
                <w:highlight w:val="none"/>
              </w:rPr>
              <w:t>台</w:t>
            </w:r>
          </w:p>
        </w:tc>
        <w:tc>
          <w:tcPr>
            <w:tcW w:w="1093" w:type="dxa"/>
            <w:vAlign w:val="top"/>
          </w:tcPr>
          <w:p w14:paraId="527851F9">
            <w:pPr>
              <w:pStyle w:val="253"/>
              <w:autoSpaceDE w:val="0"/>
              <w:autoSpaceDN w:val="0"/>
              <w:spacing w:before="179" w:line="239" w:lineRule="auto"/>
              <w:ind w:left="277"/>
              <w:rPr>
                <w:sz w:val="24"/>
                <w:szCs w:val="24"/>
                <w:highlight w:val="none"/>
              </w:rPr>
            </w:pPr>
            <w:r>
              <w:rPr>
                <w:spacing w:val="-7"/>
                <w:sz w:val="24"/>
                <w:szCs w:val="24"/>
                <w:highlight w:val="none"/>
              </w:rPr>
              <w:t>1.00</w:t>
            </w:r>
          </w:p>
        </w:tc>
        <w:tc>
          <w:tcPr>
            <w:tcW w:w="1453" w:type="dxa"/>
            <w:vAlign w:val="top"/>
          </w:tcPr>
          <w:p w14:paraId="71D317F0">
            <w:pPr>
              <w:autoSpaceDE w:val="0"/>
              <w:autoSpaceDN w:val="0"/>
              <w:rPr>
                <w:rFonts w:ascii="Arial"/>
                <w:sz w:val="21"/>
                <w:highlight w:val="none"/>
              </w:rPr>
            </w:pPr>
          </w:p>
        </w:tc>
        <w:tc>
          <w:tcPr>
            <w:tcW w:w="1873" w:type="dxa"/>
            <w:vAlign w:val="top"/>
          </w:tcPr>
          <w:p w14:paraId="4E378386">
            <w:pPr>
              <w:autoSpaceDE w:val="0"/>
              <w:autoSpaceDN w:val="0"/>
              <w:rPr>
                <w:rFonts w:ascii="Arial"/>
                <w:sz w:val="21"/>
                <w:highlight w:val="none"/>
              </w:rPr>
            </w:pPr>
          </w:p>
        </w:tc>
        <w:tc>
          <w:tcPr>
            <w:tcW w:w="1882" w:type="dxa"/>
            <w:vAlign w:val="top"/>
          </w:tcPr>
          <w:p w14:paraId="761B78D3">
            <w:pPr>
              <w:autoSpaceDE w:val="0"/>
              <w:autoSpaceDN w:val="0"/>
              <w:rPr>
                <w:rFonts w:ascii="Arial"/>
                <w:sz w:val="21"/>
                <w:highlight w:val="none"/>
              </w:rPr>
            </w:pPr>
          </w:p>
        </w:tc>
      </w:tr>
      <w:tr w14:paraId="26C33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3" w:hRule="atLeast"/>
        </w:trPr>
        <w:tc>
          <w:tcPr>
            <w:tcW w:w="1103" w:type="dxa"/>
            <w:vAlign w:val="top"/>
          </w:tcPr>
          <w:p w14:paraId="65F78753">
            <w:pPr>
              <w:autoSpaceDE w:val="0"/>
              <w:autoSpaceDN w:val="0"/>
              <w:spacing w:line="276" w:lineRule="auto"/>
              <w:rPr>
                <w:rFonts w:ascii="Arial"/>
                <w:sz w:val="21"/>
                <w:highlight w:val="none"/>
              </w:rPr>
            </w:pPr>
          </w:p>
          <w:p w14:paraId="340F71C3">
            <w:pPr>
              <w:autoSpaceDE w:val="0"/>
              <w:autoSpaceDN w:val="0"/>
              <w:spacing w:line="277" w:lineRule="auto"/>
              <w:rPr>
                <w:rFonts w:ascii="Arial"/>
                <w:sz w:val="21"/>
                <w:highlight w:val="none"/>
              </w:rPr>
            </w:pPr>
          </w:p>
          <w:p w14:paraId="498DE3FA">
            <w:pPr>
              <w:pStyle w:val="253"/>
              <w:autoSpaceDE w:val="0"/>
              <w:autoSpaceDN w:val="0"/>
              <w:spacing w:before="78"/>
              <w:ind w:left="505"/>
              <w:rPr>
                <w:sz w:val="24"/>
                <w:szCs w:val="24"/>
                <w:highlight w:val="none"/>
              </w:rPr>
            </w:pPr>
            <w:r>
              <w:rPr>
                <w:sz w:val="24"/>
                <w:szCs w:val="24"/>
                <w:highlight w:val="none"/>
              </w:rPr>
              <w:t>3</w:t>
            </w:r>
          </w:p>
        </w:tc>
        <w:tc>
          <w:tcPr>
            <w:tcW w:w="1424" w:type="dxa"/>
            <w:vMerge w:val="continue"/>
            <w:tcBorders>
              <w:top w:val="nil"/>
              <w:bottom w:val="nil"/>
            </w:tcBorders>
            <w:vAlign w:val="top"/>
          </w:tcPr>
          <w:p w14:paraId="3D0D9EDA">
            <w:pPr>
              <w:autoSpaceDE w:val="0"/>
              <w:autoSpaceDN w:val="0"/>
              <w:rPr>
                <w:rFonts w:ascii="Arial"/>
                <w:sz w:val="21"/>
                <w:highlight w:val="none"/>
              </w:rPr>
            </w:pPr>
          </w:p>
        </w:tc>
        <w:tc>
          <w:tcPr>
            <w:tcW w:w="1093" w:type="dxa"/>
            <w:vAlign w:val="top"/>
          </w:tcPr>
          <w:p w14:paraId="27A9D945">
            <w:pPr>
              <w:autoSpaceDE w:val="0"/>
              <w:autoSpaceDN w:val="0"/>
              <w:spacing w:line="408" w:lineRule="auto"/>
              <w:rPr>
                <w:rFonts w:ascii="Arial"/>
                <w:sz w:val="21"/>
                <w:highlight w:val="none"/>
              </w:rPr>
            </w:pPr>
          </w:p>
          <w:p w14:paraId="0D97E2CF">
            <w:pPr>
              <w:pStyle w:val="253"/>
              <w:autoSpaceDE w:val="0"/>
              <w:autoSpaceDN w:val="0"/>
              <w:spacing w:before="78" w:line="231" w:lineRule="auto"/>
              <w:ind w:left="313" w:right="53" w:hanging="241"/>
              <w:rPr>
                <w:sz w:val="24"/>
                <w:szCs w:val="24"/>
                <w:highlight w:val="none"/>
              </w:rPr>
            </w:pPr>
            <w:r>
              <w:rPr>
                <w:spacing w:val="-2"/>
                <w:sz w:val="24"/>
                <w:szCs w:val="24"/>
                <w:highlight w:val="none"/>
              </w:rPr>
              <w:t>钢结构及</w:t>
            </w:r>
            <w:r>
              <w:rPr>
                <w:spacing w:val="-5"/>
                <w:sz w:val="24"/>
                <w:szCs w:val="24"/>
                <w:highlight w:val="none"/>
              </w:rPr>
              <w:t>包边</w:t>
            </w:r>
          </w:p>
        </w:tc>
        <w:tc>
          <w:tcPr>
            <w:tcW w:w="3611" w:type="dxa"/>
            <w:vAlign w:val="top"/>
          </w:tcPr>
          <w:p w14:paraId="36F826DC">
            <w:pPr>
              <w:pStyle w:val="253"/>
              <w:autoSpaceDE w:val="0"/>
              <w:autoSpaceDN w:val="0"/>
              <w:spacing w:before="38" w:line="225" w:lineRule="auto"/>
              <w:ind w:left="38" w:right="206" w:firstLine="17"/>
              <w:rPr>
                <w:sz w:val="24"/>
                <w:szCs w:val="24"/>
                <w:highlight w:val="none"/>
              </w:rPr>
            </w:pPr>
            <w:r>
              <w:rPr>
                <w:spacing w:val="-2"/>
                <w:sz w:val="24"/>
                <w:szCs w:val="24"/>
                <w:highlight w:val="none"/>
              </w:rPr>
              <w:t>1)结构方式：箱体采用壁挂式支</w:t>
            </w:r>
            <w:r>
              <w:rPr>
                <w:spacing w:val="-1"/>
                <w:sz w:val="24"/>
                <w:szCs w:val="24"/>
                <w:highlight w:val="none"/>
              </w:rPr>
              <w:t>架，要求支架结构稳定牢固，安</w:t>
            </w:r>
            <w:r>
              <w:rPr>
                <w:spacing w:val="9"/>
                <w:sz w:val="24"/>
                <w:szCs w:val="24"/>
                <w:highlight w:val="none"/>
              </w:rPr>
              <w:t>全可靠;</w:t>
            </w:r>
          </w:p>
          <w:p w14:paraId="2E7D816A">
            <w:pPr>
              <w:pStyle w:val="253"/>
              <w:autoSpaceDE w:val="0"/>
              <w:autoSpaceDN w:val="0"/>
              <w:spacing w:line="210" w:lineRule="auto"/>
              <w:ind w:left="39" w:right="206" w:firstLine="1"/>
              <w:rPr>
                <w:sz w:val="24"/>
                <w:szCs w:val="24"/>
                <w:highlight w:val="none"/>
              </w:rPr>
            </w:pPr>
            <w:r>
              <w:rPr>
                <w:spacing w:val="-1"/>
                <w:sz w:val="24"/>
                <w:szCs w:val="24"/>
                <w:highlight w:val="none"/>
              </w:rPr>
              <w:t>2)维护方式：支持前方、后方维</w:t>
            </w:r>
            <w:r>
              <w:rPr>
                <w:sz w:val="24"/>
                <w:szCs w:val="24"/>
                <w:highlight w:val="none"/>
              </w:rPr>
              <w:t>护</w:t>
            </w:r>
          </w:p>
        </w:tc>
        <w:tc>
          <w:tcPr>
            <w:tcW w:w="1093" w:type="dxa"/>
            <w:vAlign w:val="top"/>
          </w:tcPr>
          <w:p w14:paraId="41CDED80">
            <w:pPr>
              <w:autoSpaceDE w:val="0"/>
              <w:autoSpaceDN w:val="0"/>
              <w:spacing w:line="276" w:lineRule="auto"/>
              <w:rPr>
                <w:rFonts w:ascii="Arial"/>
                <w:sz w:val="21"/>
                <w:highlight w:val="none"/>
              </w:rPr>
            </w:pPr>
          </w:p>
          <w:p w14:paraId="262FB5A7">
            <w:pPr>
              <w:autoSpaceDE w:val="0"/>
              <w:autoSpaceDN w:val="0"/>
              <w:spacing w:line="277" w:lineRule="auto"/>
              <w:rPr>
                <w:rFonts w:ascii="Arial"/>
                <w:sz w:val="21"/>
                <w:highlight w:val="none"/>
              </w:rPr>
            </w:pPr>
          </w:p>
          <w:p w14:paraId="42795692">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61C60BAE">
            <w:pPr>
              <w:autoSpaceDE w:val="0"/>
              <w:autoSpaceDN w:val="0"/>
              <w:spacing w:line="276" w:lineRule="auto"/>
              <w:rPr>
                <w:rFonts w:ascii="Arial"/>
                <w:sz w:val="21"/>
                <w:highlight w:val="none"/>
              </w:rPr>
            </w:pPr>
          </w:p>
          <w:p w14:paraId="3E1A7201">
            <w:pPr>
              <w:autoSpaceDE w:val="0"/>
              <w:autoSpaceDN w:val="0"/>
              <w:spacing w:line="277" w:lineRule="auto"/>
              <w:rPr>
                <w:rFonts w:ascii="Arial"/>
                <w:sz w:val="21"/>
                <w:highlight w:val="none"/>
              </w:rPr>
            </w:pPr>
          </w:p>
          <w:p w14:paraId="1A7B372C">
            <w:pPr>
              <w:pStyle w:val="253"/>
              <w:autoSpaceDE w:val="0"/>
              <w:autoSpaceDN w:val="0"/>
              <w:spacing w:before="78" w:line="239" w:lineRule="auto"/>
              <w:ind w:left="217"/>
              <w:rPr>
                <w:sz w:val="24"/>
                <w:szCs w:val="24"/>
                <w:highlight w:val="none"/>
              </w:rPr>
            </w:pPr>
            <w:r>
              <w:rPr>
                <w:spacing w:val="-6"/>
                <w:sz w:val="24"/>
                <w:szCs w:val="24"/>
                <w:highlight w:val="none"/>
              </w:rPr>
              <w:t>12.19</w:t>
            </w:r>
          </w:p>
        </w:tc>
        <w:tc>
          <w:tcPr>
            <w:tcW w:w="1453" w:type="dxa"/>
            <w:vAlign w:val="top"/>
          </w:tcPr>
          <w:p w14:paraId="7C6E9120">
            <w:pPr>
              <w:autoSpaceDE w:val="0"/>
              <w:autoSpaceDN w:val="0"/>
              <w:rPr>
                <w:rFonts w:ascii="Arial"/>
                <w:sz w:val="21"/>
                <w:highlight w:val="none"/>
              </w:rPr>
            </w:pPr>
          </w:p>
        </w:tc>
        <w:tc>
          <w:tcPr>
            <w:tcW w:w="1873" w:type="dxa"/>
            <w:vAlign w:val="top"/>
          </w:tcPr>
          <w:p w14:paraId="0660DA14">
            <w:pPr>
              <w:autoSpaceDE w:val="0"/>
              <w:autoSpaceDN w:val="0"/>
              <w:rPr>
                <w:rFonts w:ascii="Arial"/>
                <w:sz w:val="21"/>
                <w:highlight w:val="none"/>
              </w:rPr>
            </w:pPr>
          </w:p>
        </w:tc>
        <w:tc>
          <w:tcPr>
            <w:tcW w:w="1882" w:type="dxa"/>
            <w:vAlign w:val="top"/>
          </w:tcPr>
          <w:p w14:paraId="4E9B3B1F">
            <w:pPr>
              <w:autoSpaceDE w:val="0"/>
              <w:autoSpaceDN w:val="0"/>
              <w:rPr>
                <w:rFonts w:ascii="Arial"/>
                <w:sz w:val="21"/>
                <w:highlight w:val="none"/>
              </w:rPr>
            </w:pPr>
          </w:p>
        </w:tc>
      </w:tr>
      <w:tr w14:paraId="0776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1103" w:type="dxa"/>
            <w:vAlign w:val="top"/>
          </w:tcPr>
          <w:p w14:paraId="29B34BF9">
            <w:pPr>
              <w:pStyle w:val="253"/>
              <w:autoSpaceDE w:val="0"/>
              <w:autoSpaceDN w:val="0"/>
              <w:spacing w:before="242" w:line="241" w:lineRule="auto"/>
              <w:ind w:left="500"/>
              <w:rPr>
                <w:sz w:val="24"/>
                <w:szCs w:val="24"/>
                <w:highlight w:val="none"/>
              </w:rPr>
            </w:pPr>
            <w:r>
              <w:rPr>
                <w:sz w:val="24"/>
                <w:szCs w:val="24"/>
                <w:highlight w:val="none"/>
              </w:rPr>
              <w:t>4</w:t>
            </w:r>
          </w:p>
        </w:tc>
        <w:tc>
          <w:tcPr>
            <w:tcW w:w="1424" w:type="dxa"/>
            <w:vMerge w:val="continue"/>
            <w:tcBorders>
              <w:top w:val="nil"/>
              <w:bottom w:val="nil"/>
            </w:tcBorders>
            <w:vAlign w:val="top"/>
          </w:tcPr>
          <w:p w14:paraId="7897FB59">
            <w:pPr>
              <w:autoSpaceDE w:val="0"/>
              <w:autoSpaceDN w:val="0"/>
              <w:rPr>
                <w:rFonts w:ascii="Arial"/>
                <w:sz w:val="21"/>
                <w:highlight w:val="none"/>
              </w:rPr>
            </w:pPr>
          </w:p>
        </w:tc>
        <w:tc>
          <w:tcPr>
            <w:tcW w:w="1093" w:type="dxa"/>
            <w:vAlign w:val="top"/>
          </w:tcPr>
          <w:p w14:paraId="08496CB3">
            <w:pPr>
              <w:pStyle w:val="253"/>
              <w:autoSpaceDE w:val="0"/>
              <w:autoSpaceDN w:val="0"/>
              <w:spacing w:before="96" w:line="223" w:lineRule="auto"/>
              <w:ind w:left="433" w:right="53" w:hanging="358"/>
              <w:rPr>
                <w:sz w:val="24"/>
                <w:szCs w:val="24"/>
                <w:highlight w:val="none"/>
              </w:rPr>
            </w:pPr>
            <w:r>
              <w:rPr>
                <w:spacing w:val="-3"/>
                <w:sz w:val="24"/>
                <w:szCs w:val="24"/>
                <w:highlight w:val="none"/>
              </w:rPr>
              <w:t>屏体内线</w:t>
            </w:r>
            <w:r>
              <w:rPr>
                <w:sz w:val="24"/>
                <w:szCs w:val="24"/>
                <w:highlight w:val="none"/>
              </w:rPr>
              <w:t>材</w:t>
            </w:r>
          </w:p>
        </w:tc>
        <w:tc>
          <w:tcPr>
            <w:tcW w:w="3611" w:type="dxa"/>
            <w:vAlign w:val="top"/>
          </w:tcPr>
          <w:p w14:paraId="5B0232D9">
            <w:pPr>
              <w:pStyle w:val="253"/>
              <w:autoSpaceDE w:val="0"/>
              <w:autoSpaceDN w:val="0"/>
              <w:spacing w:before="59" w:line="219" w:lineRule="auto"/>
              <w:ind w:left="38"/>
              <w:rPr>
                <w:sz w:val="24"/>
                <w:szCs w:val="24"/>
                <w:highlight w:val="none"/>
              </w:rPr>
            </w:pPr>
            <w:r>
              <w:rPr>
                <w:spacing w:val="-1"/>
                <w:sz w:val="24"/>
                <w:szCs w:val="24"/>
                <w:highlight w:val="none"/>
              </w:rPr>
              <w:t>优质，满足大屏使用需求</w:t>
            </w:r>
          </w:p>
        </w:tc>
        <w:tc>
          <w:tcPr>
            <w:tcW w:w="1093" w:type="dxa"/>
            <w:vAlign w:val="top"/>
          </w:tcPr>
          <w:p w14:paraId="03FBAB7F">
            <w:pPr>
              <w:pStyle w:val="253"/>
              <w:autoSpaceDE w:val="0"/>
              <w:autoSpaceDN w:val="0"/>
              <w:spacing w:before="242" w:line="220" w:lineRule="auto"/>
              <w:ind w:left="442"/>
              <w:rPr>
                <w:sz w:val="24"/>
                <w:szCs w:val="24"/>
                <w:highlight w:val="none"/>
              </w:rPr>
            </w:pPr>
            <w:r>
              <w:rPr>
                <w:sz w:val="24"/>
                <w:szCs w:val="24"/>
                <w:highlight w:val="none"/>
              </w:rPr>
              <w:t>项</w:t>
            </w:r>
          </w:p>
        </w:tc>
        <w:tc>
          <w:tcPr>
            <w:tcW w:w="1093" w:type="dxa"/>
            <w:vAlign w:val="top"/>
          </w:tcPr>
          <w:p w14:paraId="605EA428">
            <w:pPr>
              <w:pStyle w:val="253"/>
              <w:autoSpaceDE w:val="0"/>
              <w:autoSpaceDN w:val="0"/>
              <w:spacing w:before="241" w:line="239" w:lineRule="auto"/>
              <w:ind w:left="277"/>
              <w:rPr>
                <w:sz w:val="24"/>
                <w:szCs w:val="24"/>
                <w:highlight w:val="none"/>
              </w:rPr>
            </w:pPr>
            <w:r>
              <w:rPr>
                <w:spacing w:val="-7"/>
                <w:sz w:val="24"/>
                <w:szCs w:val="24"/>
                <w:highlight w:val="none"/>
              </w:rPr>
              <w:t>1.00</w:t>
            </w:r>
          </w:p>
        </w:tc>
        <w:tc>
          <w:tcPr>
            <w:tcW w:w="1453" w:type="dxa"/>
            <w:vAlign w:val="top"/>
          </w:tcPr>
          <w:p w14:paraId="3FE2F482">
            <w:pPr>
              <w:autoSpaceDE w:val="0"/>
              <w:autoSpaceDN w:val="0"/>
              <w:rPr>
                <w:rFonts w:ascii="Arial"/>
                <w:sz w:val="21"/>
                <w:highlight w:val="none"/>
              </w:rPr>
            </w:pPr>
          </w:p>
        </w:tc>
        <w:tc>
          <w:tcPr>
            <w:tcW w:w="1873" w:type="dxa"/>
            <w:vAlign w:val="top"/>
          </w:tcPr>
          <w:p w14:paraId="26F049FB">
            <w:pPr>
              <w:autoSpaceDE w:val="0"/>
              <w:autoSpaceDN w:val="0"/>
              <w:rPr>
                <w:rFonts w:ascii="Arial"/>
                <w:sz w:val="21"/>
                <w:highlight w:val="none"/>
              </w:rPr>
            </w:pPr>
          </w:p>
        </w:tc>
        <w:tc>
          <w:tcPr>
            <w:tcW w:w="1882" w:type="dxa"/>
            <w:vAlign w:val="top"/>
          </w:tcPr>
          <w:p w14:paraId="0EA03A3B">
            <w:pPr>
              <w:autoSpaceDE w:val="0"/>
              <w:autoSpaceDN w:val="0"/>
              <w:rPr>
                <w:rFonts w:ascii="Arial"/>
                <w:sz w:val="21"/>
                <w:highlight w:val="none"/>
              </w:rPr>
            </w:pPr>
          </w:p>
        </w:tc>
      </w:tr>
    </w:tbl>
    <w:p w14:paraId="47471DFC">
      <w:pPr>
        <w:rPr>
          <w:rFonts w:ascii="Arial"/>
          <w:sz w:val="21"/>
          <w:highlight w:val="none"/>
        </w:rPr>
      </w:pPr>
    </w:p>
    <w:p w14:paraId="0E997F82">
      <w:pPr>
        <w:rPr>
          <w:rFonts w:ascii="Arial" w:hAnsi="Arial" w:eastAsia="Arial" w:cs="Arial"/>
          <w:sz w:val="21"/>
          <w:szCs w:val="21"/>
          <w:highlight w:val="none"/>
        </w:rPr>
        <w:sectPr>
          <w:pgSz w:w="16837" w:h="11905"/>
          <w:pgMar w:top="400" w:right="1186" w:bottom="0" w:left="1010" w:header="0" w:footer="0" w:gutter="0"/>
          <w:cols w:space="720" w:num="1"/>
        </w:sectPr>
      </w:pPr>
    </w:p>
    <w:p w14:paraId="6FA8A6B7">
      <w:pPr>
        <w:spacing w:line="319" w:lineRule="auto"/>
        <w:rPr>
          <w:rFonts w:ascii="Arial"/>
          <w:sz w:val="21"/>
          <w:highlight w:val="none"/>
        </w:rPr>
      </w:pPr>
    </w:p>
    <w:p w14:paraId="178A18BE">
      <w:pPr>
        <w:spacing w:line="319" w:lineRule="auto"/>
        <w:rPr>
          <w:rFonts w:ascii="Arial"/>
          <w:sz w:val="21"/>
          <w:highlight w:val="none"/>
        </w:rPr>
      </w:pPr>
    </w:p>
    <w:p w14:paraId="78000219">
      <w:pPr>
        <w:pStyle w:val="17"/>
        <w:spacing w:before="100" w:line="224" w:lineRule="auto"/>
        <w:ind w:left="6553"/>
        <w:outlineLvl w:val="0"/>
        <w:rPr>
          <w:sz w:val="31"/>
          <w:szCs w:val="31"/>
          <w:highlight w:val="none"/>
        </w:rPr>
      </w:pPr>
      <w:r>
        <w:rPr>
          <w:b/>
          <w:bCs/>
          <w:spacing w:val="2"/>
          <w:sz w:val="31"/>
          <w:szCs w:val="31"/>
          <w:highlight w:val="none"/>
        </w:rPr>
        <w:t>多媒体清单</w:t>
      </w:r>
    </w:p>
    <w:p w14:paraId="782B905A">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720FE69">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DEE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0116A1A4">
            <w:pPr>
              <w:autoSpaceDE w:val="0"/>
              <w:autoSpaceDN w:val="0"/>
              <w:spacing w:line="302" w:lineRule="auto"/>
              <w:rPr>
                <w:rFonts w:ascii="Arial"/>
                <w:sz w:val="21"/>
                <w:highlight w:val="none"/>
              </w:rPr>
            </w:pPr>
          </w:p>
          <w:p w14:paraId="0F6A32C8">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5A76932">
            <w:pPr>
              <w:autoSpaceDE w:val="0"/>
              <w:autoSpaceDN w:val="0"/>
              <w:spacing w:line="303" w:lineRule="auto"/>
              <w:rPr>
                <w:rFonts w:ascii="Arial"/>
                <w:sz w:val="21"/>
                <w:highlight w:val="none"/>
              </w:rPr>
            </w:pPr>
          </w:p>
          <w:p w14:paraId="1D3EB6D9">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5EF8A59">
            <w:pPr>
              <w:autoSpaceDE w:val="0"/>
              <w:autoSpaceDN w:val="0"/>
              <w:spacing w:line="302" w:lineRule="auto"/>
              <w:rPr>
                <w:rFonts w:ascii="Arial"/>
                <w:sz w:val="21"/>
                <w:highlight w:val="none"/>
              </w:rPr>
            </w:pPr>
          </w:p>
          <w:p w14:paraId="51DF5A5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6F0BC97">
            <w:pPr>
              <w:autoSpaceDE w:val="0"/>
              <w:autoSpaceDN w:val="0"/>
              <w:spacing w:line="302" w:lineRule="auto"/>
              <w:rPr>
                <w:rFonts w:ascii="Arial"/>
                <w:sz w:val="21"/>
                <w:highlight w:val="none"/>
              </w:rPr>
            </w:pPr>
          </w:p>
          <w:p w14:paraId="62D019AB">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B1C006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015F098">
            <w:pPr>
              <w:autoSpaceDE w:val="0"/>
              <w:autoSpaceDN w:val="0"/>
              <w:spacing w:line="302" w:lineRule="auto"/>
              <w:rPr>
                <w:rFonts w:ascii="Arial"/>
                <w:sz w:val="21"/>
                <w:highlight w:val="none"/>
              </w:rPr>
            </w:pPr>
          </w:p>
          <w:p w14:paraId="38D02230">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18C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5FCC5C28">
            <w:pPr>
              <w:autoSpaceDE w:val="0"/>
              <w:autoSpaceDN w:val="0"/>
              <w:rPr>
                <w:rFonts w:ascii="Arial"/>
                <w:sz w:val="21"/>
                <w:highlight w:val="none"/>
              </w:rPr>
            </w:pPr>
          </w:p>
        </w:tc>
        <w:tc>
          <w:tcPr>
            <w:tcW w:w="2517" w:type="dxa"/>
            <w:gridSpan w:val="2"/>
            <w:vMerge w:val="continue"/>
            <w:tcBorders>
              <w:top w:val="nil"/>
            </w:tcBorders>
            <w:vAlign w:val="top"/>
          </w:tcPr>
          <w:p w14:paraId="3F8AE616">
            <w:pPr>
              <w:autoSpaceDE w:val="0"/>
              <w:autoSpaceDN w:val="0"/>
              <w:rPr>
                <w:rFonts w:ascii="Arial"/>
                <w:sz w:val="21"/>
                <w:highlight w:val="none"/>
              </w:rPr>
            </w:pPr>
          </w:p>
        </w:tc>
        <w:tc>
          <w:tcPr>
            <w:tcW w:w="3611" w:type="dxa"/>
            <w:vMerge w:val="continue"/>
            <w:tcBorders>
              <w:top w:val="nil"/>
            </w:tcBorders>
            <w:vAlign w:val="top"/>
          </w:tcPr>
          <w:p w14:paraId="3EA2F500">
            <w:pPr>
              <w:autoSpaceDE w:val="0"/>
              <w:autoSpaceDN w:val="0"/>
              <w:rPr>
                <w:rFonts w:ascii="Arial"/>
                <w:sz w:val="21"/>
                <w:highlight w:val="none"/>
              </w:rPr>
            </w:pPr>
          </w:p>
        </w:tc>
        <w:tc>
          <w:tcPr>
            <w:tcW w:w="1093" w:type="dxa"/>
            <w:vMerge w:val="continue"/>
            <w:tcBorders>
              <w:top w:val="nil"/>
            </w:tcBorders>
            <w:vAlign w:val="top"/>
          </w:tcPr>
          <w:p w14:paraId="7E7BCCD9">
            <w:pPr>
              <w:autoSpaceDE w:val="0"/>
              <w:autoSpaceDN w:val="0"/>
              <w:rPr>
                <w:rFonts w:ascii="Arial"/>
                <w:sz w:val="21"/>
                <w:highlight w:val="none"/>
              </w:rPr>
            </w:pPr>
          </w:p>
        </w:tc>
        <w:tc>
          <w:tcPr>
            <w:tcW w:w="1093" w:type="dxa"/>
            <w:vAlign w:val="top"/>
          </w:tcPr>
          <w:p w14:paraId="02B05133">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A7CC18A">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2F546D0">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9341C5F">
            <w:pPr>
              <w:autoSpaceDE w:val="0"/>
              <w:autoSpaceDN w:val="0"/>
              <w:rPr>
                <w:rFonts w:ascii="Arial"/>
                <w:sz w:val="21"/>
                <w:highlight w:val="none"/>
              </w:rPr>
            </w:pPr>
          </w:p>
        </w:tc>
      </w:tr>
      <w:tr w14:paraId="62E2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52DFE180">
            <w:pPr>
              <w:autoSpaceDE w:val="0"/>
              <w:autoSpaceDN w:val="0"/>
              <w:spacing w:line="249" w:lineRule="auto"/>
              <w:rPr>
                <w:rFonts w:ascii="Arial"/>
                <w:sz w:val="21"/>
                <w:highlight w:val="none"/>
              </w:rPr>
            </w:pPr>
          </w:p>
          <w:p w14:paraId="6048E438">
            <w:pPr>
              <w:autoSpaceDE w:val="0"/>
              <w:autoSpaceDN w:val="0"/>
              <w:spacing w:line="249" w:lineRule="auto"/>
              <w:rPr>
                <w:rFonts w:ascii="Arial"/>
                <w:sz w:val="21"/>
                <w:highlight w:val="none"/>
              </w:rPr>
            </w:pPr>
          </w:p>
          <w:p w14:paraId="71EB6621">
            <w:pPr>
              <w:autoSpaceDE w:val="0"/>
              <w:autoSpaceDN w:val="0"/>
              <w:spacing w:line="249" w:lineRule="auto"/>
              <w:rPr>
                <w:rFonts w:ascii="Arial"/>
                <w:sz w:val="21"/>
                <w:highlight w:val="none"/>
              </w:rPr>
            </w:pPr>
          </w:p>
          <w:p w14:paraId="7584C050">
            <w:pPr>
              <w:autoSpaceDE w:val="0"/>
              <w:autoSpaceDN w:val="0"/>
              <w:spacing w:line="249" w:lineRule="auto"/>
              <w:rPr>
                <w:rFonts w:ascii="Arial"/>
                <w:sz w:val="21"/>
                <w:highlight w:val="none"/>
              </w:rPr>
            </w:pPr>
          </w:p>
          <w:p w14:paraId="24590001">
            <w:pPr>
              <w:autoSpaceDE w:val="0"/>
              <w:autoSpaceDN w:val="0"/>
              <w:spacing w:line="249" w:lineRule="auto"/>
              <w:rPr>
                <w:rFonts w:ascii="Arial"/>
                <w:sz w:val="21"/>
                <w:highlight w:val="none"/>
              </w:rPr>
            </w:pPr>
          </w:p>
          <w:p w14:paraId="18101037">
            <w:pPr>
              <w:autoSpaceDE w:val="0"/>
              <w:autoSpaceDN w:val="0"/>
              <w:spacing w:line="249" w:lineRule="auto"/>
              <w:rPr>
                <w:rFonts w:ascii="Arial"/>
                <w:sz w:val="21"/>
                <w:highlight w:val="none"/>
              </w:rPr>
            </w:pPr>
          </w:p>
          <w:p w14:paraId="4C10897F">
            <w:pPr>
              <w:autoSpaceDE w:val="0"/>
              <w:autoSpaceDN w:val="0"/>
              <w:spacing w:line="249" w:lineRule="auto"/>
              <w:rPr>
                <w:rFonts w:ascii="Arial"/>
                <w:sz w:val="21"/>
                <w:highlight w:val="none"/>
              </w:rPr>
            </w:pPr>
          </w:p>
          <w:p w14:paraId="1612E9D0">
            <w:pPr>
              <w:autoSpaceDE w:val="0"/>
              <w:autoSpaceDN w:val="0"/>
              <w:spacing w:line="249" w:lineRule="auto"/>
              <w:rPr>
                <w:rFonts w:ascii="Arial"/>
                <w:sz w:val="21"/>
                <w:highlight w:val="none"/>
              </w:rPr>
            </w:pPr>
          </w:p>
          <w:p w14:paraId="0B73F1F1">
            <w:pPr>
              <w:autoSpaceDE w:val="0"/>
              <w:autoSpaceDN w:val="0"/>
              <w:spacing w:line="249" w:lineRule="auto"/>
              <w:rPr>
                <w:rFonts w:ascii="Arial"/>
                <w:sz w:val="21"/>
                <w:highlight w:val="none"/>
              </w:rPr>
            </w:pPr>
          </w:p>
          <w:p w14:paraId="06093F61">
            <w:pPr>
              <w:autoSpaceDE w:val="0"/>
              <w:autoSpaceDN w:val="0"/>
              <w:spacing w:line="249" w:lineRule="auto"/>
              <w:rPr>
                <w:rFonts w:ascii="Arial"/>
                <w:sz w:val="21"/>
                <w:highlight w:val="none"/>
              </w:rPr>
            </w:pPr>
          </w:p>
          <w:p w14:paraId="431365F7">
            <w:pPr>
              <w:autoSpaceDE w:val="0"/>
              <w:autoSpaceDN w:val="0"/>
              <w:spacing w:line="249" w:lineRule="auto"/>
              <w:rPr>
                <w:rFonts w:ascii="Arial"/>
                <w:sz w:val="21"/>
                <w:highlight w:val="none"/>
              </w:rPr>
            </w:pPr>
          </w:p>
          <w:p w14:paraId="48050E56">
            <w:pPr>
              <w:autoSpaceDE w:val="0"/>
              <w:autoSpaceDN w:val="0"/>
              <w:spacing w:line="249" w:lineRule="auto"/>
              <w:rPr>
                <w:rFonts w:ascii="Arial"/>
                <w:sz w:val="21"/>
                <w:highlight w:val="none"/>
              </w:rPr>
            </w:pPr>
          </w:p>
          <w:p w14:paraId="2AC14B68">
            <w:pPr>
              <w:autoSpaceDE w:val="0"/>
              <w:autoSpaceDN w:val="0"/>
              <w:spacing w:line="249" w:lineRule="auto"/>
              <w:rPr>
                <w:rFonts w:ascii="Arial"/>
                <w:sz w:val="21"/>
                <w:highlight w:val="none"/>
              </w:rPr>
            </w:pPr>
          </w:p>
          <w:p w14:paraId="615F6F11">
            <w:pPr>
              <w:autoSpaceDE w:val="0"/>
              <w:autoSpaceDN w:val="0"/>
              <w:spacing w:line="249" w:lineRule="auto"/>
              <w:rPr>
                <w:rFonts w:ascii="Arial"/>
                <w:sz w:val="21"/>
                <w:highlight w:val="none"/>
              </w:rPr>
            </w:pPr>
          </w:p>
          <w:p w14:paraId="03F2B161">
            <w:pPr>
              <w:autoSpaceDE w:val="0"/>
              <w:autoSpaceDN w:val="0"/>
              <w:spacing w:line="249" w:lineRule="auto"/>
              <w:rPr>
                <w:rFonts w:ascii="Arial"/>
                <w:sz w:val="21"/>
                <w:highlight w:val="none"/>
              </w:rPr>
            </w:pPr>
          </w:p>
          <w:p w14:paraId="344757F5">
            <w:pPr>
              <w:autoSpaceDE w:val="0"/>
              <w:autoSpaceDN w:val="0"/>
              <w:spacing w:line="250" w:lineRule="auto"/>
              <w:rPr>
                <w:rFonts w:ascii="Arial"/>
                <w:sz w:val="21"/>
                <w:highlight w:val="none"/>
              </w:rPr>
            </w:pPr>
          </w:p>
          <w:p w14:paraId="25AA97E3">
            <w:pPr>
              <w:pStyle w:val="253"/>
              <w:autoSpaceDE w:val="0"/>
              <w:autoSpaceDN w:val="0"/>
              <w:spacing w:before="78"/>
              <w:ind w:left="505"/>
              <w:rPr>
                <w:sz w:val="24"/>
                <w:szCs w:val="24"/>
                <w:highlight w:val="none"/>
              </w:rPr>
            </w:pPr>
            <w:r>
              <w:rPr>
                <w:sz w:val="24"/>
                <w:szCs w:val="24"/>
                <w:highlight w:val="none"/>
              </w:rPr>
              <w:t>5</w:t>
            </w:r>
          </w:p>
        </w:tc>
        <w:tc>
          <w:tcPr>
            <w:tcW w:w="1424" w:type="dxa"/>
            <w:tcBorders>
              <w:bottom w:val="nil"/>
            </w:tcBorders>
            <w:vAlign w:val="top"/>
          </w:tcPr>
          <w:p w14:paraId="71EF00F9">
            <w:pPr>
              <w:autoSpaceDE w:val="0"/>
              <w:autoSpaceDN w:val="0"/>
              <w:rPr>
                <w:rFonts w:ascii="Arial"/>
                <w:sz w:val="21"/>
                <w:highlight w:val="none"/>
              </w:rPr>
            </w:pPr>
          </w:p>
        </w:tc>
        <w:tc>
          <w:tcPr>
            <w:tcW w:w="1093" w:type="dxa"/>
            <w:tcBorders>
              <w:bottom w:val="nil"/>
            </w:tcBorders>
            <w:vAlign w:val="top"/>
          </w:tcPr>
          <w:p w14:paraId="29F0A924">
            <w:pPr>
              <w:autoSpaceDE w:val="0"/>
              <w:autoSpaceDN w:val="0"/>
              <w:rPr>
                <w:rFonts w:ascii="Arial"/>
                <w:sz w:val="21"/>
                <w:highlight w:val="none"/>
              </w:rPr>
            </w:pPr>
          </w:p>
          <w:p w14:paraId="25206597">
            <w:pPr>
              <w:autoSpaceDE w:val="0"/>
              <w:autoSpaceDN w:val="0"/>
              <w:rPr>
                <w:rFonts w:ascii="Arial"/>
                <w:sz w:val="21"/>
                <w:highlight w:val="none"/>
              </w:rPr>
            </w:pPr>
          </w:p>
          <w:p w14:paraId="0A1A8F15">
            <w:pPr>
              <w:autoSpaceDE w:val="0"/>
              <w:autoSpaceDN w:val="0"/>
              <w:rPr>
                <w:rFonts w:ascii="Arial"/>
                <w:sz w:val="21"/>
                <w:highlight w:val="none"/>
              </w:rPr>
            </w:pPr>
          </w:p>
          <w:p w14:paraId="503E09AD">
            <w:pPr>
              <w:autoSpaceDE w:val="0"/>
              <w:autoSpaceDN w:val="0"/>
              <w:rPr>
                <w:rFonts w:ascii="Arial"/>
                <w:sz w:val="21"/>
                <w:highlight w:val="none"/>
              </w:rPr>
            </w:pPr>
          </w:p>
          <w:p w14:paraId="04280BB5">
            <w:pPr>
              <w:autoSpaceDE w:val="0"/>
              <w:autoSpaceDN w:val="0"/>
              <w:rPr>
                <w:rFonts w:ascii="Arial"/>
                <w:sz w:val="21"/>
                <w:highlight w:val="none"/>
              </w:rPr>
            </w:pPr>
          </w:p>
          <w:p w14:paraId="68F95060">
            <w:pPr>
              <w:autoSpaceDE w:val="0"/>
              <w:autoSpaceDN w:val="0"/>
              <w:rPr>
                <w:rFonts w:ascii="Arial"/>
                <w:sz w:val="21"/>
                <w:highlight w:val="none"/>
              </w:rPr>
            </w:pPr>
          </w:p>
          <w:p w14:paraId="664D601D">
            <w:pPr>
              <w:autoSpaceDE w:val="0"/>
              <w:autoSpaceDN w:val="0"/>
              <w:rPr>
                <w:rFonts w:ascii="Arial"/>
                <w:sz w:val="21"/>
                <w:highlight w:val="none"/>
              </w:rPr>
            </w:pPr>
          </w:p>
          <w:p w14:paraId="1611C5A3">
            <w:pPr>
              <w:autoSpaceDE w:val="0"/>
              <w:autoSpaceDN w:val="0"/>
              <w:rPr>
                <w:rFonts w:ascii="Arial"/>
                <w:sz w:val="21"/>
                <w:highlight w:val="none"/>
              </w:rPr>
            </w:pPr>
          </w:p>
          <w:p w14:paraId="0E7036E2">
            <w:pPr>
              <w:autoSpaceDE w:val="0"/>
              <w:autoSpaceDN w:val="0"/>
              <w:rPr>
                <w:rFonts w:ascii="Arial"/>
                <w:sz w:val="21"/>
                <w:highlight w:val="none"/>
              </w:rPr>
            </w:pPr>
          </w:p>
          <w:p w14:paraId="4D0C6765">
            <w:pPr>
              <w:autoSpaceDE w:val="0"/>
              <w:autoSpaceDN w:val="0"/>
              <w:rPr>
                <w:rFonts w:ascii="Arial"/>
                <w:sz w:val="21"/>
                <w:highlight w:val="none"/>
              </w:rPr>
            </w:pPr>
          </w:p>
          <w:p w14:paraId="606B97A4">
            <w:pPr>
              <w:autoSpaceDE w:val="0"/>
              <w:autoSpaceDN w:val="0"/>
              <w:rPr>
                <w:rFonts w:ascii="Arial"/>
                <w:sz w:val="21"/>
                <w:highlight w:val="none"/>
              </w:rPr>
            </w:pPr>
          </w:p>
          <w:p w14:paraId="7ED239C8">
            <w:pPr>
              <w:autoSpaceDE w:val="0"/>
              <w:autoSpaceDN w:val="0"/>
              <w:rPr>
                <w:rFonts w:ascii="Arial"/>
                <w:sz w:val="21"/>
                <w:highlight w:val="none"/>
              </w:rPr>
            </w:pPr>
          </w:p>
          <w:p w14:paraId="15BED311">
            <w:pPr>
              <w:autoSpaceDE w:val="0"/>
              <w:autoSpaceDN w:val="0"/>
              <w:rPr>
                <w:rFonts w:ascii="Arial"/>
                <w:sz w:val="21"/>
                <w:highlight w:val="none"/>
              </w:rPr>
            </w:pPr>
          </w:p>
          <w:p w14:paraId="535FBB62">
            <w:pPr>
              <w:autoSpaceDE w:val="0"/>
              <w:autoSpaceDN w:val="0"/>
              <w:rPr>
                <w:rFonts w:ascii="Arial"/>
                <w:sz w:val="21"/>
                <w:highlight w:val="none"/>
              </w:rPr>
            </w:pPr>
          </w:p>
          <w:p w14:paraId="25F228F9">
            <w:pPr>
              <w:autoSpaceDE w:val="0"/>
              <w:autoSpaceDN w:val="0"/>
              <w:rPr>
                <w:rFonts w:ascii="Arial"/>
                <w:sz w:val="21"/>
                <w:highlight w:val="none"/>
              </w:rPr>
            </w:pPr>
          </w:p>
          <w:p w14:paraId="5424138A">
            <w:pPr>
              <w:autoSpaceDE w:val="0"/>
              <w:autoSpaceDN w:val="0"/>
              <w:rPr>
                <w:rFonts w:ascii="Arial"/>
                <w:sz w:val="21"/>
                <w:highlight w:val="none"/>
              </w:rPr>
            </w:pPr>
          </w:p>
          <w:p w14:paraId="3A7A02CB">
            <w:pPr>
              <w:pStyle w:val="253"/>
              <w:autoSpaceDE w:val="0"/>
              <w:autoSpaceDN w:val="0"/>
              <w:spacing w:before="78" w:line="230" w:lineRule="auto"/>
              <w:ind w:left="433" w:right="53" w:hanging="359"/>
              <w:rPr>
                <w:sz w:val="24"/>
                <w:szCs w:val="24"/>
                <w:highlight w:val="none"/>
              </w:rPr>
            </w:pPr>
            <w:r>
              <w:rPr>
                <w:spacing w:val="-3"/>
                <w:sz w:val="24"/>
                <w:szCs w:val="24"/>
                <w:highlight w:val="none"/>
              </w:rPr>
              <w:t>播控服务</w:t>
            </w:r>
            <w:r>
              <w:rPr>
                <w:sz w:val="24"/>
                <w:szCs w:val="24"/>
                <w:highlight w:val="none"/>
              </w:rPr>
              <w:t>器</w:t>
            </w:r>
          </w:p>
        </w:tc>
        <w:tc>
          <w:tcPr>
            <w:tcW w:w="3611" w:type="dxa"/>
            <w:tcBorders>
              <w:bottom w:val="nil"/>
            </w:tcBorders>
            <w:vAlign w:val="top"/>
          </w:tcPr>
          <w:p w14:paraId="556A7931">
            <w:pPr>
              <w:pStyle w:val="253"/>
              <w:autoSpaceDE w:val="0"/>
              <w:autoSpaceDN w:val="0"/>
              <w:spacing w:before="45" w:line="225" w:lineRule="auto"/>
              <w:ind w:left="54" w:right="86" w:firstLine="2"/>
              <w:rPr>
                <w:sz w:val="24"/>
                <w:szCs w:val="24"/>
                <w:highlight w:val="none"/>
              </w:rPr>
            </w:pPr>
            <w:r>
              <w:rPr>
                <w:spacing w:val="-2"/>
                <w:sz w:val="24"/>
                <w:szCs w:val="24"/>
                <w:highlight w:val="none"/>
              </w:rPr>
              <w:t>1、采用 2U 金属结构机箱，外壳防护等级符合GB/T4280-2017中</w:t>
            </w:r>
          </w:p>
          <w:p w14:paraId="708DEA1D">
            <w:pPr>
              <w:pStyle w:val="253"/>
              <w:autoSpaceDE w:val="0"/>
              <w:autoSpaceDN w:val="0"/>
              <w:spacing w:line="224" w:lineRule="auto"/>
              <w:ind w:left="50" w:right="86" w:firstLine="1"/>
              <w:rPr>
                <w:sz w:val="24"/>
                <w:szCs w:val="24"/>
                <w:highlight w:val="none"/>
              </w:rPr>
            </w:pPr>
            <w:r>
              <w:rPr>
                <w:spacing w:val="-4"/>
                <w:sz w:val="24"/>
                <w:szCs w:val="24"/>
                <w:highlight w:val="none"/>
              </w:rPr>
              <w:t>IP20</w:t>
            </w:r>
            <w:r>
              <w:rPr>
                <w:spacing w:val="40"/>
                <w:sz w:val="24"/>
                <w:szCs w:val="24"/>
                <w:highlight w:val="none"/>
              </w:rPr>
              <w:t xml:space="preserve"> </w:t>
            </w:r>
            <w:r>
              <w:rPr>
                <w:spacing w:val="-4"/>
                <w:sz w:val="24"/>
                <w:szCs w:val="24"/>
                <w:highlight w:val="none"/>
              </w:rPr>
              <w:t>的要求，正常工作时，设备</w:t>
            </w:r>
            <w:r>
              <w:rPr>
                <w:spacing w:val="-2"/>
                <w:sz w:val="24"/>
                <w:szCs w:val="24"/>
                <w:highlight w:val="none"/>
              </w:rPr>
              <w:t>噪声不大于 45dB(A)(距离设备</w:t>
            </w:r>
          </w:p>
          <w:p w14:paraId="134FF237">
            <w:pPr>
              <w:pStyle w:val="253"/>
              <w:autoSpaceDE w:val="0"/>
              <w:autoSpaceDN w:val="0"/>
              <w:spacing w:line="220" w:lineRule="auto"/>
              <w:ind w:left="56"/>
              <w:rPr>
                <w:sz w:val="24"/>
                <w:szCs w:val="24"/>
                <w:highlight w:val="none"/>
              </w:rPr>
            </w:pPr>
            <w:r>
              <w:rPr>
                <w:spacing w:val="-4"/>
                <w:sz w:val="24"/>
                <w:szCs w:val="24"/>
                <w:highlight w:val="none"/>
              </w:rPr>
              <w:t>1m处</w:t>
            </w:r>
            <w:r>
              <w:rPr>
                <w:spacing w:val="11"/>
                <w:sz w:val="24"/>
                <w:szCs w:val="24"/>
                <w:highlight w:val="none"/>
              </w:rPr>
              <w:t>），</w:t>
            </w:r>
            <w:r>
              <w:rPr>
                <w:spacing w:val="-4"/>
                <w:sz w:val="24"/>
                <w:szCs w:val="24"/>
                <w:highlight w:val="none"/>
              </w:rPr>
              <w:t>设备出厂配置不低于：</w:t>
            </w:r>
          </w:p>
          <w:p w14:paraId="73DD60AC">
            <w:pPr>
              <w:pStyle w:val="253"/>
              <w:autoSpaceDE w:val="0"/>
              <w:autoSpaceDN w:val="0"/>
              <w:spacing w:before="9" w:line="224" w:lineRule="auto"/>
              <w:ind w:left="38" w:right="86"/>
              <w:rPr>
                <w:sz w:val="24"/>
                <w:szCs w:val="24"/>
                <w:highlight w:val="none"/>
              </w:rPr>
            </w:pPr>
            <w:r>
              <w:rPr>
                <w:spacing w:val="-2"/>
                <w:sz w:val="24"/>
                <w:szCs w:val="24"/>
                <w:highlight w:val="none"/>
              </w:rPr>
              <w:t>第</w:t>
            </w:r>
            <w:r>
              <w:rPr>
                <w:spacing w:val="31"/>
                <w:sz w:val="24"/>
                <w:szCs w:val="24"/>
                <w:highlight w:val="none"/>
              </w:rPr>
              <w:t xml:space="preserve"> </w:t>
            </w:r>
            <w:r>
              <w:rPr>
                <w:spacing w:val="-2"/>
                <w:sz w:val="24"/>
                <w:szCs w:val="24"/>
                <w:highlight w:val="none"/>
              </w:rPr>
              <w:t>12 代处理器、16GDDR4 2666</w:t>
            </w:r>
            <w:r>
              <w:rPr>
                <w:spacing w:val="-3"/>
                <w:sz w:val="24"/>
                <w:szCs w:val="24"/>
                <w:highlight w:val="none"/>
              </w:rPr>
              <w:t>高速内存、高性能主板、500G</w:t>
            </w:r>
            <w:r>
              <w:rPr>
                <w:spacing w:val="37"/>
                <w:sz w:val="24"/>
                <w:szCs w:val="24"/>
                <w:highlight w:val="none"/>
              </w:rPr>
              <w:t xml:space="preserve"> </w:t>
            </w:r>
            <w:r>
              <w:rPr>
                <w:spacing w:val="-3"/>
                <w:sz w:val="24"/>
                <w:szCs w:val="24"/>
                <w:highlight w:val="none"/>
              </w:rPr>
              <w:t>固</w:t>
            </w:r>
            <w:r>
              <w:rPr>
                <w:spacing w:val="2"/>
                <w:sz w:val="24"/>
                <w:szCs w:val="24"/>
                <w:highlight w:val="none"/>
              </w:rPr>
              <w:t>态硬盘</w:t>
            </w:r>
            <w:r>
              <w:rPr>
                <w:spacing w:val="-16"/>
                <w:sz w:val="24"/>
                <w:szCs w:val="24"/>
                <w:highlight w:val="none"/>
              </w:rPr>
              <w:t>；（</w:t>
            </w:r>
            <w:r>
              <w:rPr>
                <w:spacing w:val="2"/>
                <w:sz w:val="24"/>
                <w:szCs w:val="24"/>
                <w:highlight w:val="none"/>
              </w:rPr>
              <w:t>投标人提供</w:t>
            </w:r>
            <w:r>
              <w:rPr>
                <w:sz w:val="24"/>
                <w:szCs w:val="24"/>
                <w:highlight w:val="none"/>
              </w:rPr>
              <w:t>CNAS</w:t>
            </w:r>
            <w:r>
              <w:rPr>
                <w:spacing w:val="2"/>
                <w:sz w:val="24"/>
                <w:szCs w:val="24"/>
                <w:highlight w:val="none"/>
              </w:rPr>
              <w:t>认可</w:t>
            </w:r>
            <w:r>
              <w:rPr>
                <w:spacing w:val="-1"/>
                <w:sz w:val="24"/>
                <w:szCs w:val="24"/>
                <w:highlight w:val="none"/>
              </w:rPr>
              <w:t>的检测机构出具的测试报告并加</w:t>
            </w:r>
            <w:r>
              <w:rPr>
                <w:spacing w:val="-2"/>
                <w:sz w:val="24"/>
                <w:szCs w:val="24"/>
                <w:highlight w:val="none"/>
              </w:rPr>
              <w:t>盖生产厂商鲜章）</w:t>
            </w:r>
          </w:p>
          <w:p w14:paraId="7A6CE273">
            <w:pPr>
              <w:pStyle w:val="253"/>
              <w:autoSpaceDE w:val="0"/>
              <w:autoSpaceDN w:val="0"/>
              <w:spacing w:before="6" w:line="224" w:lineRule="auto"/>
              <w:ind w:left="37" w:right="86" w:firstLine="10"/>
              <w:rPr>
                <w:sz w:val="24"/>
                <w:szCs w:val="24"/>
                <w:highlight w:val="none"/>
              </w:rPr>
            </w:pPr>
            <w:r>
              <w:rPr>
                <w:spacing w:val="-2"/>
                <w:sz w:val="24"/>
                <w:szCs w:val="24"/>
                <w:highlight w:val="none"/>
              </w:rPr>
              <w:t>▲2、单设备不少于独立的1路DP</w:t>
            </w:r>
            <w:r>
              <w:rPr>
                <w:spacing w:val="-1"/>
                <w:sz w:val="24"/>
                <w:szCs w:val="24"/>
                <w:highlight w:val="none"/>
              </w:rPr>
              <w:t>与2路HDMI输出，接口分辨率可设置为 4096*2160@60Hz，单接口极限宽度可设置为8192，单接口极限高度可设置 8192，单设备的两路接口支持拼接同步显示，拼接带载分辨率可设置为</w:t>
            </w:r>
          </w:p>
          <w:p w14:paraId="2544E929">
            <w:pPr>
              <w:pStyle w:val="253"/>
              <w:autoSpaceDE w:val="0"/>
              <w:autoSpaceDN w:val="0"/>
              <w:spacing w:before="5" w:line="224" w:lineRule="auto"/>
              <w:ind w:left="38" w:right="86" w:firstLine="1"/>
              <w:rPr>
                <w:sz w:val="24"/>
                <w:szCs w:val="24"/>
                <w:highlight w:val="none"/>
              </w:rPr>
            </w:pPr>
            <w:r>
              <w:rPr>
                <w:spacing w:val="-1"/>
                <w:sz w:val="24"/>
                <w:szCs w:val="24"/>
                <w:highlight w:val="none"/>
              </w:rPr>
              <w:t>8192*2160@60Hz；出厂配置的显卡可满足至少1个8K2K或2个4K2K硬件解码播放，且播放流畅不卡</w:t>
            </w:r>
            <w:r>
              <w:rPr>
                <w:spacing w:val="-4"/>
                <w:sz w:val="24"/>
                <w:szCs w:val="24"/>
                <w:highlight w:val="none"/>
              </w:rPr>
              <w:t>顿；</w:t>
            </w:r>
            <w:r>
              <w:rPr>
                <w:spacing w:val="-62"/>
                <w:sz w:val="24"/>
                <w:szCs w:val="24"/>
                <w:highlight w:val="none"/>
              </w:rPr>
              <w:t xml:space="preserve"> </w:t>
            </w:r>
            <w:r>
              <w:rPr>
                <w:spacing w:val="-4"/>
                <w:sz w:val="24"/>
                <w:szCs w:val="24"/>
                <w:highlight w:val="none"/>
              </w:rPr>
              <w:t>(投标人提供CNAS认可的检测</w:t>
            </w:r>
            <w:r>
              <w:rPr>
                <w:spacing w:val="-1"/>
                <w:sz w:val="24"/>
                <w:szCs w:val="24"/>
                <w:highlight w:val="none"/>
              </w:rPr>
              <w:t>机构出具的测试报告并加盖生产</w:t>
            </w:r>
            <w:r>
              <w:rPr>
                <w:spacing w:val="-2"/>
                <w:sz w:val="24"/>
                <w:szCs w:val="24"/>
                <w:highlight w:val="none"/>
              </w:rPr>
              <w:t>厂商鲜章）</w:t>
            </w:r>
          </w:p>
          <w:p w14:paraId="5FF9DC10">
            <w:pPr>
              <w:pStyle w:val="253"/>
              <w:autoSpaceDE w:val="0"/>
              <w:autoSpaceDN w:val="0"/>
              <w:spacing w:before="5" w:line="215" w:lineRule="auto"/>
              <w:ind w:left="41" w:right="206" w:firstLine="1"/>
              <w:rPr>
                <w:sz w:val="24"/>
                <w:szCs w:val="24"/>
                <w:highlight w:val="none"/>
              </w:rPr>
            </w:pPr>
            <w:r>
              <w:rPr>
                <w:spacing w:val="-1"/>
                <w:sz w:val="24"/>
                <w:szCs w:val="24"/>
                <w:highlight w:val="none"/>
              </w:rPr>
              <w:t>3、支持 3D 视频源解码播放输出，可实现单接口独立3D播放输出或两路接口拼接3D同步输出，</w:t>
            </w:r>
            <w:r>
              <w:rPr>
                <w:spacing w:val="-2"/>
                <w:sz w:val="24"/>
                <w:szCs w:val="24"/>
                <w:highlight w:val="none"/>
              </w:rPr>
              <w:t>分辨率可设置为</w:t>
            </w:r>
          </w:p>
        </w:tc>
        <w:tc>
          <w:tcPr>
            <w:tcW w:w="1093" w:type="dxa"/>
            <w:tcBorders>
              <w:bottom w:val="nil"/>
            </w:tcBorders>
            <w:vAlign w:val="top"/>
          </w:tcPr>
          <w:p w14:paraId="2D1F0BD1">
            <w:pPr>
              <w:autoSpaceDE w:val="0"/>
              <w:autoSpaceDN w:val="0"/>
              <w:spacing w:line="249" w:lineRule="auto"/>
              <w:rPr>
                <w:rFonts w:ascii="Arial"/>
                <w:sz w:val="21"/>
                <w:highlight w:val="none"/>
              </w:rPr>
            </w:pPr>
          </w:p>
          <w:p w14:paraId="48C45F3F">
            <w:pPr>
              <w:autoSpaceDE w:val="0"/>
              <w:autoSpaceDN w:val="0"/>
              <w:spacing w:line="249" w:lineRule="auto"/>
              <w:rPr>
                <w:rFonts w:ascii="Arial"/>
                <w:sz w:val="21"/>
                <w:highlight w:val="none"/>
              </w:rPr>
            </w:pPr>
          </w:p>
          <w:p w14:paraId="12CA40A0">
            <w:pPr>
              <w:autoSpaceDE w:val="0"/>
              <w:autoSpaceDN w:val="0"/>
              <w:spacing w:line="249" w:lineRule="auto"/>
              <w:rPr>
                <w:rFonts w:ascii="Arial"/>
                <w:sz w:val="21"/>
                <w:highlight w:val="none"/>
              </w:rPr>
            </w:pPr>
          </w:p>
          <w:p w14:paraId="4FF50E36">
            <w:pPr>
              <w:autoSpaceDE w:val="0"/>
              <w:autoSpaceDN w:val="0"/>
              <w:spacing w:line="249" w:lineRule="auto"/>
              <w:rPr>
                <w:rFonts w:ascii="Arial"/>
                <w:sz w:val="21"/>
                <w:highlight w:val="none"/>
              </w:rPr>
            </w:pPr>
          </w:p>
          <w:p w14:paraId="49C28356">
            <w:pPr>
              <w:autoSpaceDE w:val="0"/>
              <w:autoSpaceDN w:val="0"/>
              <w:spacing w:line="249" w:lineRule="auto"/>
              <w:rPr>
                <w:rFonts w:ascii="Arial"/>
                <w:sz w:val="21"/>
                <w:highlight w:val="none"/>
              </w:rPr>
            </w:pPr>
          </w:p>
          <w:p w14:paraId="00A6C66A">
            <w:pPr>
              <w:autoSpaceDE w:val="0"/>
              <w:autoSpaceDN w:val="0"/>
              <w:spacing w:line="249" w:lineRule="auto"/>
              <w:rPr>
                <w:rFonts w:ascii="Arial"/>
                <w:sz w:val="21"/>
                <w:highlight w:val="none"/>
              </w:rPr>
            </w:pPr>
          </w:p>
          <w:p w14:paraId="5CC4EF25">
            <w:pPr>
              <w:autoSpaceDE w:val="0"/>
              <w:autoSpaceDN w:val="0"/>
              <w:spacing w:line="249" w:lineRule="auto"/>
              <w:rPr>
                <w:rFonts w:ascii="Arial"/>
                <w:sz w:val="21"/>
                <w:highlight w:val="none"/>
              </w:rPr>
            </w:pPr>
          </w:p>
          <w:p w14:paraId="3BB3500C">
            <w:pPr>
              <w:autoSpaceDE w:val="0"/>
              <w:autoSpaceDN w:val="0"/>
              <w:spacing w:line="249" w:lineRule="auto"/>
              <w:rPr>
                <w:rFonts w:ascii="Arial"/>
                <w:sz w:val="21"/>
                <w:highlight w:val="none"/>
              </w:rPr>
            </w:pPr>
          </w:p>
          <w:p w14:paraId="7FB0DAD5">
            <w:pPr>
              <w:autoSpaceDE w:val="0"/>
              <w:autoSpaceDN w:val="0"/>
              <w:spacing w:line="249" w:lineRule="auto"/>
              <w:rPr>
                <w:rFonts w:ascii="Arial"/>
                <w:sz w:val="21"/>
                <w:highlight w:val="none"/>
              </w:rPr>
            </w:pPr>
          </w:p>
          <w:p w14:paraId="67823C1C">
            <w:pPr>
              <w:autoSpaceDE w:val="0"/>
              <w:autoSpaceDN w:val="0"/>
              <w:spacing w:line="249" w:lineRule="auto"/>
              <w:rPr>
                <w:rFonts w:ascii="Arial"/>
                <w:sz w:val="21"/>
                <w:highlight w:val="none"/>
              </w:rPr>
            </w:pPr>
          </w:p>
          <w:p w14:paraId="3F384191">
            <w:pPr>
              <w:autoSpaceDE w:val="0"/>
              <w:autoSpaceDN w:val="0"/>
              <w:spacing w:line="249" w:lineRule="auto"/>
              <w:rPr>
                <w:rFonts w:ascii="Arial"/>
                <w:sz w:val="21"/>
                <w:highlight w:val="none"/>
              </w:rPr>
            </w:pPr>
          </w:p>
          <w:p w14:paraId="5260D61C">
            <w:pPr>
              <w:autoSpaceDE w:val="0"/>
              <w:autoSpaceDN w:val="0"/>
              <w:spacing w:line="249" w:lineRule="auto"/>
              <w:rPr>
                <w:rFonts w:ascii="Arial"/>
                <w:sz w:val="21"/>
                <w:highlight w:val="none"/>
              </w:rPr>
            </w:pPr>
          </w:p>
          <w:p w14:paraId="7C114034">
            <w:pPr>
              <w:autoSpaceDE w:val="0"/>
              <w:autoSpaceDN w:val="0"/>
              <w:spacing w:line="249" w:lineRule="auto"/>
              <w:rPr>
                <w:rFonts w:ascii="Arial"/>
                <w:sz w:val="21"/>
                <w:highlight w:val="none"/>
              </w:rPr>
            </w:pPr>
          </w:p>
          <w:p w14:paraId="2DCB5521">
            <w:pPr>
              <w:autoSpaceDE w:val="0"/>
              <w:autoSpaceDN w:val="0"/>
              <w:spacing w:line="249" w:lineRule="auto"/>
              <w:rPr>
                <w:rFonts w:ascii="Arial"/>
                <w:sz w:val="21"/>
                <w:highlight w:val="none"/>
              </w:rPr>
            </w:pPr>
          </w:p>
          <w:p w14:paraId="40D89435">
            <w:pPr>
              <w:autoSpaceDE w:val="0"/>
              <w:autoSpaceDN w:val="0"/>
              <w:spacing w:line="250" w:lineRule="auto"/>
              <w:rPr>
                <w:rFonts w:ascii="Arial"/>
                <w:sz w:val="21"/>
                <w:highlight w:val="none"/>
              </w:rPr>
            </w:pPr>
          </w:p>
          <w:p w14:paraId="5FE5EC12">
            <w:pPr>
              <w:autoSpaceDE w:val="0"/>
              <w:autoSpaceDN w:val="0"/>
              <w:spacing w:line="250" w:lineRule="auto"/>
              <w:rPr>
                <w:rFonts w:ascii="Arial"/>
                <w:sz w:val="21"/>
                <w:highlight w:val="none"/>
              </w:rPr>
            </w:pPr>
          </w:p>
          <w:p w14:paraId="3EF21CEC">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0DD64548">
            <w:pPr>
              <w:autoSpaceDE w:val="0"/>
              <w:autoSpaceDN w:val="0"/>
              <w:spacing w:line="249" w:lineRule="auto"/>
              <w:rPr>
                <w:rFonts w:ascii="Arial"/>
                <w:sz w:val="21"/>
                <w:highlight w:val="none"/>
              </w:rPr>
            </w:pPr>
          </w:p>
          <w:p w14:paraId="5C327D22">
            <w:pPr>
              <w:autoSpaceDE w:val="0"/>
              <w:autoSpaceDN w:val="0"/>
              <w:spacing w:line="249" w:lineRule="auto"/>
              <w:rPr>
                <w:rFonts w:ascii="Arial"/>
                <w:sz w:val="21"/>
                <w:highlight w:val="none"/>
              </w:rPr>
            </w:pPr>
          </w:p>
          <w:p w14:paraId="1F1865B5">
            <w:pPr>
              <w:autoSpaceDE w:val="0"/>
              <w:autoSpaceDN w:val="0"/>
              <w:spacing w:line="249" w:lineRule="auto"/>
              <w:rPr>
                <w:rFonts w:ascii="Arial"/>
                <w:sz w:val="21"/>
                <w:highlight w:val="none"/>
              </w:rPr>
            </w:pPr>
          </w:p>
          <w:p w14:paraId="5C4C5748">
            <w:pPr>
              <w:autoSpaceDE w:val="0"/>
              <w:autoSpaceDN w:val="0"/>
              <w:spacing w:line="249" w:lineRule="auto"/>
              <w:rPr>
                <w:rFonts w:ascii="Arial"/>
                <w:sz w:val="21"/>
                <w:highlight w:val="none"/>
              </w:rPr>
            </w:pPr>
          </w:p>
          <w:p w14:paraId="7CF9F431">
            <w:pPr>
              <w:autoSpaceDE w:val="0"/>
              <w:autoSpaceDN w:val="0"/>
              <w:spacing w:line="249" w:lineRule="auto"/>
              <w:rPr>
                <w:rFonts w:ascii="Arial"/>
                <w:sz w:val="21"/>
                <w:highlight w:val="none"/>
              </w:rPr>
            </w:pPr>
          </w:p>
          <w:p w14:paraId="4ED87490">
            <w:pPr>
              <w:autoSpaceDE w:val="0"/>
              <w:autoSpaceDN w:val="0"/>
              <w:spacing w:line="249" w:lineRule="auto"/>
              <w:rPr>
                <w:rFonts w:ascii="Arial"/>
                <w:sz w:val="21"/>
                <w:highlight w:val="none"/>
              </w:rPr>
            </w:pPr>
          </w:p>
          <w:p w14:paraId="31F9EEC1">
            <w:pPr>
              <w:autoSpaceDE w:val="0"/>
              <w:autoSpaceDN w:val="0"/>
              <w:spacing w:line="249" w:lineRule="auto"/>
              <w:rPr>
                <w:rFonts w:ascii="Arial"/>
                <w:sz w:val="21"/>
                <w:highlight w:val="none"/>
              </w:rPr>
            </w:pPr>
          </w:p>
          <w:p w14:paraId="065C186F">
            <w:pPr>
              <w:autoSpaceDE w:val="0"/>
              <w:autoSpaceDN w:val="0"/>
              <w:spacing w:line="249" w:lineRule="auto"/>
              <w:rPr>
                <w:rFonts w:ascii="Arial"/>
                <w:sz w:val="21"/>
                <w:highlight w:val="none"/>
              </w:rPr>
            </w:pPr>
          </w:p>
          <w:p w14:paraId="7B022CEF">
            <w:pPr>
              <w:autoSpaceDE w:val="0"/>
              <w:autoSpaceDN w:val="0"/>
              <w:spacing w:line="249" w:lineRule="auto"/>
              <w:rPr>
                <w:rFonts w:ascii="Arial"/>
                <w:sz w:val="21"/>
                <w:highlight w:val="none"/>
              </w:rPr>
            </w:pPr>
          </w:p>
          <w:p w14:paraId="6DCC73F7">
            <w:pPr>
              <w:autoSpaceDE w:val="0"/>
              <w:autoSpaceDN w:val="0"/>
              <w:spacing w:line="249" w:lineRule="auto"/>
              <w:rPr>
                <w:rFonts w:ascii="Arial"/>
                <w:sz w:val="21"/>
                <w:highlight w:val="none"/>
              </w:rPr>
            </w:pPr>
          </w:p>
          <w:p w14:paraId="548D4F1E">
            <w:pPr>
              <w:autoSpaceDE w:val="0"/>
              <w:autoSpaceDN w:val="0"/>
              <w:spacing w:line="249" w:lineRule="auto"/>
              <w:rPr>
                <w:rFonts w:ascii="Arial"/>
                <w:sz w:val="21"/>
                <w:highlight w:val="none"/>
              </w:rPr>
            </w:pPr>
          </w:p>
          <w:p w14:paraId="04E7B232">
            <w:pPr>
              <w:autoSpaceDE w:val="0"/>
              <w:autoSpaceDN w:val="0"/>
              <w:spacing w:line="249" w:lineRule="auto"/>
              <w:rPr>
                <w:rFonts w:ascii="Arial"/>
                <w:sz w:val="21"/>
                <w:highlight w:val="none"/>
              </w:rPr>
            </w:pPr>
          </w:p>
          <w:p w14:paraId="140944AB">
            <w:pPr>
              <w:autoSpaceDE w:val="0"/>
              <w:autoSpaceDN w:val="0"/>
              <w:spacing w:line="249" w:lineRule="auto"/>
              <w:rPr>
                <w:rFonts w:ascii="Arial"/>
                <w:sz w:val="21"/>
                <w:highlight w:val="none"/>
              </w:rPr>
            </w:pPr>
          </w:p>
          <w:p w14:paraId="78FB857D">
            <w:pPr>
              <w:autoSpaceDE w:val="0"/>
              <w:autoSpaceDN w:val="0"/>
              <w:spacing w:line="249" w:lineRule="auto"/>
              <w:rPr>
                <w:rFonts w:ascii="Arial"/>
                <w:sz w:val="21"/>
                <w:highlight w:val="none"/>
              </w:rPr>
            </w:pPr>
          </w:p>
          <w:p w14:paraId="7280979D">
            <w:pPr>
              <w:autoSpaceDE w:val="0"/>
              <w:autoSpaceDN w:val="0"/>
              <w:spacing w:line="249" w:lineRule="auto"/>
              <w:rPr>
                <w:rFonts w:ascii="Arial"/>
                <w:sz w:val="21"/>
                <w:highlight w:val="none"/>
              </w:rPr>
            </w:pPr>
          </w:p>
          <w:p w14:paraId="55BE95C1">
            <w:pPr>
              <w:autoSpaceDE w:val="0"/>
              <w:autoSpaceDN w:val="0"/>
              <w:spacing w:line="250" w:lineRule="auto"/>
              <w:rPr>
                <w:rFonts w:ascii="Arial"/>
                <w:sz w:val="21"/>
                <w:highlight w:val="none"/>
              </w:rPr>
            </w:pPr>
          </w:p>
          <w:p w14:paraId="36D4199C">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28198E90">
            <w:pPr>
              <w:autoSpaceDE w:val="0"/>
              <w:autoSpaceDN w:val="0"/>
              <w:rPr>
                <w:rFonts w:ascii="Arial"/>
                <w:sz w:val="21"/>
                <w:highlight w:val="none"/>
              </w:rPr>
            </w:pPr>
          </w:p>
        </w:tc>
        <w:tc>
          <w:tcPr>
            <w:tcW w:w="1873" w:type="dxa"/>
            <w:tcBorders>
              <w:bottom w:val="nil"/>
            </w:tcBorders>
            <w:vAlign w:val="top"/>
          </w:tcPr>
          <w:p w14:paraId="35F13F0C">
            <w:pPr>
              <w:autoSpaceDE w:val="0"/>
              <w:autoSpaceDN w:val="0"/>
              <w:rPr>
                <w:rFonts w:ascii="Arial"/>
                <w:sz w:val="21"/>
                <w:highlight w:val="none"/>
              </w:rPr>
            </w:pPr>
          </w:p>
        </w:tc>
        <w:tc>
          <w:tcPr>
            <w:tcW w:w="1882" w:type="dxa"/>
            <w:tcBorders>
              <w:bottom w:val="nil"/>
            </w:tcBorders>
            <w:vAlign w:val="top"/>
          </w:tcPr>
          <w:p w14:paraId="33DC6F5B">
            <w:pPr>
              <w:autoSpaceDE w:val="0"/>
              <w:autoSpaceDN w:val="0"/>
              <w:rPr>
                <w:rFonts w:ascii="Arial"/>
                <w:sz w:val="21"/>
                <w:highlight w:val="none"/>
              </w:rPr>
            </w:pPr>
          </w:p>
        </w:tc>
      </w:tr>
    </w:tbl>
    <w:p w14:paraId="0A4A4105">
      <w:pPr>
        <w:rPr>
          <w:rFonts w:ascii="Arial"/>
          <w:sz w:val="21"/>
          <w:highlight w:val="none"/>
        </w:rPr>
      </w:pPr>
    </w:p>
    <w:p w14:paraId="76312B56">
      <w:pPr>
        <w:rPr>
          <w:rFonts w:ascii="Arial" w:hAnsi="Arial" w:eastAsia="Arial" w:cs="Arial"/>
          <w:sz w:val="21"/>
          <w:szCs w:val="21"/>
          <w:highlight w:val="none"/>
        </w:rPr>
        <w:sectPr>
          <w:pgSz w:w="16837" w:h="11905"/>
          <w:pgMar w:top="400" w:right="1186" w:bottom="0" w:left="1010" w:header="0" w:footer="0" w:gutter="0"/>
          <w:cols w:space="720" w:num="1"/>
        </w:sectPr>
      </w:pPr>
    </w:p>
    <w:p w14:paraId="1D405429">
      <w:pPr>
        <w:spacing w:line="319" w:lineRule="auto"/>
        <w:rPr>
          <w:rFonts w:ascii="Arial"/>
          <w:sz w:val="21"/>
          <w:highlight w:val="none"/>
        </w:rPr>
      </w:pPr>
    </w:p>
    <w:p w14:paraId="7429E034">
      <w:pPr>
        <w:spacing w:line="319" w:lineRule="auto"/>
        <w:rPr>
          <w:rFonts w:ascii="Arial"/>
          <w:sz w:val="21"/>
          <w:highlight w:val="none"/>
        </w:rPr>
      </w:pPr>
    </w:p>
    <w:p w14:paraId="1E950347">
      <w:pPr>
        <w:pStyle w:val="17"/>
        <w:spacing w:before="100" w:line="224" w:lineRule="auto"/>
        <w:ind w:left="6553"/>
        <w:outlineLvl w:val="0"/>
        <w:rPr>
          <w:sz w:val="31"/>
          <w:szCs w:val="31"/>
          <w:highlight w:val="none"/>
        </w:rPr>
      </w:pPr>
      <w:r>
        <w:rPr>
          <w:b/>
          <w:bCs/>
          <w:spacing w:val="2"/>
          <w:sz w:val="31"/>
          <w:szCs w:val="31"/>
          <w:highlight w:val="none"/>
        </w:rPr>
        <w:t>多媒体清单</w:t>
      </w:r>
    </w:p>
    <w:p w14:paraId="43E73A0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FBB061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5D1F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21A48476">
            <w:pPr>
              <w:autoSpaceDE w:val="0"/>
              <w:autoSpaceDN w:val="0"/>
              <w:spacing w:line="302" w:lineRule="auto"/>
              <w:rPr>
                <w:rFonts w:ascii="Arial"/>
                <w:sz w:val="21"/>
                <w:highlight w:val="none"/>
              </w:rPr>
            </w:pPr>
          </w:p>
          <w:p w14:paraId="07E89759">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1681E3F1">
            <w:pPr>
              <w:autoSpaceDE w:val="0"/>
              <w:autoSpaceDN w:val="0"/>
              <w:spacing w:line="303" w:lineRule="auto"/>
              <w:rPr>
                <w:rFonts w:ascii="Arial"/>
                <w:sz w:val="21"/>
                <w:highlight w:val="none"/>
              </w:rPr>
            </w:pPr>
          </w:p>
          <w:p w14:paraId="3C08E818">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4CE2A52">
            <w:pPr>
              <w:autoSpaceDE w:val="0"/>
              <w:autoSpaceDN w:val="0"/>
              <w:spacing w:line="302" w:lineRule="auto"/>
              <w:rPr>
                <w:rFonts w:ascii="Arial"/>
                <w:sz w:val="21"/>
                <w:highlight w:val="none"/>
              </w:rPr>
            </w:pPr>
          </w:p>
          <w:p w14:paraId="5D8343E2">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73A175E9">
            <w:pPr>
              <w:autoSpaceDE w:val="0"/>
              <w:autoSpaceDN w:val="0"/>
              <w:spacing w:line="302" w:lineRule="auto"/>
              <w:rPr>
                <w:rFonts w:ascii="Arial"/>
                <w:sz w:val="21"/>
                <w:highlight w:val="none"/>
              </w:rPr>
            </w:pPr>
          </w:p>
          <w:p w14:paraId="75A026A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D4D5B10">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5AFD42CD">
            <w:pPr>
              <w:autoSpaceDE w:val="0"/>
              <w:autoSpaceDN w:val="0"/>
              <w:spacing w:line="302" w:lineRule="auto"/>
              <w:rPr>
                <w:rFonts w:ascii="Arial"/>
                <w:sz w:val="21"/>
                <w:highlight w:val="none"/>
              </w:rPr>
            </w:pPr>
          </w:p>
          <w:p w14:paraId="36F32F10">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BCF0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7FCE1AAB">
            <w:pPr>
              <w:autoSpaceDE w:val="0"/>
              <w:autoSpaceDN w:val="0"/>
              <w:rPr>
                <w:rFonts w:ascii="Arial"/>
                <w:sz w:val="21"/>
                <w:highlight w:val="none"/>
              </w:rPr>
            </w:pPr>
          </w:p>
        </w:tc>
        <w:tc>
          <w:tcPr>
            <w:tcW w:w="2517" w:type="dxa"/>
            <w:gridSpan w:val="2"/>
            <w:vMerge w:val="continue"/>
            <w:tcBorders>
              <w:top w:val="nil"/>
            </w:tcBorders>
            <w:vAlign w:val="top"/>
          </w:tcPr>
          <w:p w14:paraId="19D59EFD">
            <w:pPr>
              <w:autoSpaceDE w:val="0"/>
              <w:autoSpaceDN w:val="0"/>
              <w:rPr>
                <w:rFonts w:ascii="Arial"/>
                <w:sz w:val="21"/>
                <w:highlight w:val="none"/>
              </w:rPr>
            </w:pPr>
          </w:p>
        </w:tc>
        <w:tc>
          <w:tcPr>
            <w:tcW w:w="3611" w:type="dxa"/>
            <w:vMerge w:val="continue"/>
            <w:tcBorders>
              <w:top w:val="nil"/>
            </w:tcBorders>
            <w:vAlign w:val="top"/>
          </w:tcPr>
          <w:p w14:paraId="01A625B9">
            <w:pPr>
              <w:autoSpaceDE w:val="0"/>
              <w:autoSpaceDN w:val="0"/>
              <w:rPr>
                <w:rFonts w:ascii="Arial"/>
                <w:sz w:val="21"/>
                <w:highlight w:val="none"/>
              </w:rPr>
            </w:pPr>
          </w:p>
        </w:tc>
        <w:tc>
          <w:tcPr>
            <w:tcW w:w="1093" w:type="dxa"/>
            <w:vMerge w:val="continue"/>
            <w:tcBorders>
              <w:top w:val="nil"/>
            </w:tcBorders>
            <w:vAlign w:val="top"/>
          </w:tcPr>
          <w:p w14:paraId="6323601E">
            <w:pPr>
              <w:autoSpaceDE w:val="0"/>
              <w:autoSpaceDN w:val="0"/>
              <w:rPr>
                <w:rFonts w:ascii="Arial"/>
                <w:sz w:val="21"/>
                <w:highlight w:val="none"/>
              </w:rPr>
            </w:pPr>
          </w:p>
        </w:tc>
        <w:tc>
          <w:tcPr>
            <w:tcW w:w="1093" w:type="dxa"/>
            <w:vAlign w:val="top"/>
          </w:tcPr>
          <w:p w14:paraId="5BA0E1CD">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2292C0DC">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1559D948">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F1CCDA4">
            <w:pPr>
              <w:autoSpaceDE w:val="0"/>
              <w:autoSpaceDN w:val="0"/>
              <w:rPr>
                <w:rFonts w:ascii="Arial"/>
                <w:sz w:val="21"/>
                <w:highlight w:val="none"/>
              </w:rPr>
            </w:pPr>
          </w:p>
        </w:tc>
      </w:tr>
      <w:tr w14:paraId="7FA07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3" w:hRule="atLeast"/>
        </w:trPr>
        <w:tc>
          <w:tcPr>
            <w:tcW w:w="1103" w:type="dxa"/>
            <w:vAlign w:val="top"/>
          </w:tcPr>
          <w:p w14:paraId="088938B1">
            <w:pPr>
              <w:autoSpaceDE w:val="0"/>
              <w:autoSpaceDN w:val="0"/>
              <w:spacing w:line="242" w:lineRule="auto"/>
              <w:rPr>
                <w:rFonts w:ascii="Arial"/>
                <w:sz w:val="21"/>
                <w:highlight w:val="none"/>
              </w:rPr>
            </w:pPr>
          </w:p>
          <w:p w14:paraId="05AD0DA8">
            <w:pPr>
              <w:autoSpaceDE w:val="0"/>
              <w:autoSpaceDN w:val="0"/>
              <w:spacing w:line="242" w:lineRule="auto"/>
              <w:rPr>
                <w:rFonts w:ascii="Arial"/>
                <w:sz w:val="21"/>
                <w:highlight w:val="none"/>
              </w:rPr>
            </w:pPr>
          </w:p>
          <w:p w14:paraId="2B9FAB3E">
            <w:pPr>
              <w:autoSpaceDE w:val="0"/>
              <w:autoSpaceDN w:val="0"/>
              <w:spacing w:line="242" w:lineRule="auto"/>
              <w:rPr>
                <w:rFonts w:ascii="Arial"/>
                <w:sz w:val="21"/>
                <w:highlight w:val="none"/>
              </w:rPr>
            </w:pPr>
          </w:p>
          <w:p w14:paraId="551ECAD7">
            <w:pPr>
              <w:autoSpaceDE w:val="0"/>
              <w:autoSpaceDN w:val="0"/>
              <w:spacing w:line="242" w:lineRule="auto"/>
              <w:rPr>
                <w:rFonts w:ascii="Arial"/>
                <w:sz w:val="21"/>
                <w:highlight w:val="none"/>
              </w:rPr>
            </w:pPr>
          </w:p>
          <w:p w14:paraId="554C7BAE">
            <w:pPr>
              <w:autoSpaceDE w:val="0"/>
              <w:autoSpaceDN w:val="0"/>
              <w:spacing w:line="243" w:lineRule="auto"/>
              <w:rPr>
                <w:rFonts w:ascii="Arial"/>
                <w:sz w:val="21"/>
                <w:highlight w:val="none"/>
              </w:rPr>
            </w:pPr>
          </w:p>
          <w:p w14:paraId="1BB79D67">
            <w:pPr>
              <w:autoSpaceDE w:val="0"/>
              <w:autoSpaceDN w:val="0"/>
              <w:spacing w:line="243" w:lineRule="auto"/>
              <w:rPr>
                <w:rFonts w:ascii="Arial"/>
                <w:sz w:val="21"/>
                <w:highlight w:val="none"/>
              </w:rPr>
            </w:pPr>
          </w:p>
          <w:p w14:paraId="052C69AA">
            <w:pPr>
              <w:autoSpaceDE w:val="0"/>
              <w:autoSpaceDN w:val="0"/>
              <w:spacing w:line="243" w:lineRule="auto"/>
              <w:rPr>
                <w:rFonts w:ascii="Arial"/>
                <w:sz w:val="21"/>
                <w:highlight w:val="none"/>
              </w:rPr>
            </w:pPr>
          </w:p>
          <w:p w14:paraId="41FB3E83">
            <w:pPr>
              <w:pStyle w:val="253"/>
              <w:autoSpaceDE w:val="0"/>
              <w:autoSpaceDN w:val="0"/>
              <w:spacing w:before="78"/>
              <w:ind w:left="502"/>
              <w:rPr>
                <w:sz w:val="24"/>
                <w:szCs w:val="24"/>
                <w:highlight w:val="none"/>
              </w:rPr>
            </w:pPr>
            <w:r>
              <w:rPr>
                <w:sz w:val="24"/>
                <w:szCs w:val="24"/>
                <w:highlight w:val="none"/>
              </w:rPr>
              <w:t>6</w:t>
            </w:r>
          </w:p>
        </w:tc>
        <w:tc>
          <w:tcPr>
            <w:tcW w:w="1424" w:type="dxa"/>
            <w:tcBorders>
              <w:bottom w:val="nil"/>
            </w:tcBorders>
            <w:vAlign w:val="top"/>
          </w:tcPr>
          <w:p w14:paraId="602EBEBD">
            <w:pPr>
              <w:autoSpaceDE w:val="0"/>
              <w:autoSpaceDN w:val="0"/>
              <w:spacing w:line="301" w:lineRule="auto"/>
              <w:rPr>
                <w:rFonts w:ascii="Arial"/>
                <w:sz w:val="21"/>
                <w:highlight w:val="none"/>
              </w:rPr>
            </w:pPr>
          </w:p>
          <w:p w14:paraId="6200656F">
            <w:pPr>
              <w:autoSpaceDE w:val="0"/>
              <w:autoSpaceDN w:val="0"/>
              <w:spacing w:line="301" w:lineRule="auto"/>
              <w:rPr>
                <w:rFonts w:ascii="Arial"/>
                <w:sz w:val="21"/>
                <w:highlight w:val="none"/>
              </w:rPr>
            </w:pPr>
          </w:p>
          <w:p w14:paraId="42C2AFB8">
            <w:pPr>
              <w:autoSpaceDE w:val="0"/>
              <w:autoSpaceDN w:val="0"/>
              <w:spacing w:line="302" w:lineRule="auto"/>
              <w:rPr>
                <w:rFonts w:ascii="Arial"/>
                <w:sz w:val="21"/>
                <w:highlight w:val="none"/>
              </w:rPr>
            </w:pPr>
          </w:p>
          <w:p w14:paraId="339463F6">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72E5C24F">
            <w:pPr>
              <w:autoSpaceDE w:val="0"/>
              <w:autoSpaceDN w:val="0"/>
              <w:spacing w:line="242" w:lineRule="auto"/>
              <w:rPr>
                <w:rFonts w:ascii="Arial"/>
                <w:sz w:val="21"/>
                <w:highlight w:val="none"/>
              </w:rPr>
            </w:pPr>
          </w:p>
          <w:p w14:paraId="7FCC08FB">
            <w:pPr>
              <w:autoSpaceDE w:val="0"/>
              <w:autoSpaceDN w:val="0"/>
              <w:spacing w:line="242" w:lineRule="auto"/>
              <w:rPr>
                <w:rFonts w:ascii="Arial"/>
                <w:sz w:val="21"/>
                <w:highlight w:val="none"/>
              </w:rPr>
            </w:pPr>
          </w:p>
          <w:p w14:paraId="4A09B8BA">
            <w:pPr>
              <w:autoSpaceDE w:val="0"/>
              <w:autoSpaceDN w:val="0"/>
              <w:spacing w:line="242" w:lineRule="auto"/>
              <w:rPr>
                <w:rFonts w:ascii="Arial"/>
                <w:sz w:val="21"/>
                <w:highlight w:val="none"/>
              </w:rPr>
            </w:pPr>
          </w:p>
          <w:p w14:paraId="148F34B9">
            <w:pPr>
              <w:autoSpaceDE w:val="0"/>
              <w:autoSpaceDN w:val="0"/>
              <w:spacing w:line="242" w:lineRule="auto"/>
              <w:rPr>
                <w:rFonts w:ascii="Arial"/>
                <w:sz w:val="21"/>
                <w:highlight w:val="none"/>
              </w:rPr>
            </w:pPr>
          </w:p>
          <w:p w14:paraId="76476703">
            <w:pPr>
              <w:autoSpaceDE w:val="0"/>
              <w:autoSpaceDN w:val="0"/>
              <w:spacing w:line="243" w:lineRule="auto"/>
              <w:rPr>
                <w:rFonts w:ascii="Arial"/>
                <w:sz w:val="21"/>
                <w:highlight w:val="none"/>
              </w:rPr>
            </w:pPr>
          </w:p>
          <w:p w14:paraId="152191CE">
            <w:pPr>
              <w:autoSpaceDE w:val="0"/>
              <w:autoSpaceDN w:val="0"/>
              <w:spacing w:line="243" w:lineRule="auto"/>
              <w:rPr>
                <w:rFonts w:ascii="Arial"/>
                <w:sz w:val="21"/>
                <w:highlight w:val="none"/>
              </w:rPr>
            </w:pPr>
          </w:p>
          <w:p w14:paraId="02300CB5">
            <w:pPr>
              <w:autoSpaceDE w:val="0"/>
              <w:autoSpaceDN w:val="0"/>
              <w:spacing w:line="243" w:lineRule="auto"/>
              <w:rPr>
                <w:rFonts w:ascii="Arial"/>
                <w:sz w:val="21"/>
                <w:highlight w:val="none"/>
              </w:rPr>
            </w:pPr>
          </w:p>
          <w:p w14:paraId="45EE809D">
            <w:pPr>
              <w:pStyle w:val="253"/>
              <w:autoSpaceDE w:val="0"/>
              <w:autoSpaceDN w:val="0"/>
              <w:spacing w:before="78" w:line="220" w:lineRule="auto"/>
              <w:ind w:left="193"/>
              <w:rPr>
                <w:sz w:val="24"/>
                <w:szCs w:val="24"/>
                <w:highlight w:val="none"/>
              </w:rPr>
            </w:pPr>
            <w:r>
              <w:rPr>
                <w:spacing w:val="-4"/>
                <w:sz w:val="24"/>
                <w:szCs w:val="24"/>
                <w:highlight w:val="none"/>
              </w:rPr>
              <w:t>配电箱</w:t>
            </w:r>
          </w:p>
        </w:tc>
        <w:tc>
          <w:tcPr>
            <w:tcW w:w="3611" w:type="dxa"/>
            <w:vAlign w:val="top"/>
          </w:tcPr>
          <w:p w14:paraId="752F6BE7">
            <w:pPr>
              <w:pStyle w:val="253"/>
              <w:autoSpaceDE w:val="0"/>
              <w:autoSpaceDN w:val="0"/>
              <w:spacing w:before="46" w:line="220" w:lineRule="auto"/>
              <w:ind w:left="56"/>
              <w:rPr>
                <w:sz w:val="24"/>
                <w:szCs w:val="24"/>
                <w:highlight w:val="none"/>
              </w:rPr>
            </w:pPr>
            <w:r>
              <w:rPr>
                <w:spacing w:val="-4"/>
                <w:sz w:val="24"/>
                <w:szCs w:val="24"/>
                <w:highlight w:val="none"/>
              </w:rPr>
              <w:t>1）智能PLC控制</w:t>
            </w:r>
          </w:p>
          <w:p w14:paraId="7C64837C">
            <w:pPr>
              <w:pStyle w:val="253"/>
              <w:autoSpaceDE w:val="0"/>
              <w:autoSpaceDN w:val="0"/>
              <w:spacing w:before="7" w:line="224" w:lineRule="auto"/>
              <w:ind w:left="39" w:right="86" w:firstLine="1"/>
              <w:rPr>
                <w:sz w:val="24"/>
                <w:szCs w:val="24"/>
                <w:highlight w:val="none"/>
              </w:rPr>
            </w:pPr>
            <w:r>
              <w:rPr>
                <w:spacing w:val="-1"/>
                <w:sz w:val="24"/>
                <w:szCs w:val="24"/>
                <w:highlight w:val="none"/>
              </w:rPr>
              <w:t>2）防护功能：具有防静电、抗震动、防电磁干扰、抗雷击等功</w:t>
            </w:r>
          </w:p>
          <w:p w14:paraId="6660FF5D">
            <w:pPr>
              <w:pStyle w:val="253"/>
              <w:autoSpaceDE w:val="0"/>
              <w:autoSpaceDN w:val="0"/>
              <w:spacing w:before="1" w:line="220" w:lineRule="auto"/>
              <w:ind w:left="48"/>
              <w:rPr>
                <w:sz w:val="24"/>
                <w:szCs w:val="24"/>
                <w:highlight w:val="none"/>
              </w:rPr>
            </w:pPr>
            <w:r>
              <w:rPr>
                <w:spacing w:val="-10"/>
                <w:sz w:val="24"/>
                <w:szCs w:val="24"/>
                <w:highlight w:val="none"/>
              </w:rPr>
              <w:t>能；</w:t>
            </w:r>
          </w:p>
          <w:p w14:paraId="635FB135">
            <w:pPr>
              <w:pStyle w:val="253"/>
              <w:autoSpaceDE w:val="0"/>
              <w:autoSpaceDN w:val="0"/>
              <w:spacing w:before="4" w:line="225" w:lineRule="auto"/>
              <w:ind w:left="38" w:right="86" w:firstLine="5"/>
              <w:rPr>
                <w:sz w:val="24"/>
                <w:szCs w:val="24"/>
                <w:highlight w:val="none"/>
              </w:rPr>
            </w:pPr>
            <w:r>
              <w:rPr>
                <w:spacing w:val="-1"/>
                <w:sz w:val="24"/>
                <w:szCs w:val="24"/>
                <w:highlight w:val="none"/>
              </w:rPr>
              <w:t>3）防护措施：具有电源过压、过流、断电保护、分路供电、时序</w:t>
            </w:r>
            <w:r>
              <w:rPr>
                <w:spacing w:val="-2"/>
                <w:sz w:val="24"/>
                <w:szCs w:val="24"/>
                <w:highlight w:val="none"/>
              </w:rPr>
              <w:t>控制措施；</w:t>
            </w:r>
          </w:p>
          <w:p w14:paraId="39B10A2F">
            <w:pPr>
              <w:pStyle w:val="253"/>
              <w:autoSpaceDE w:val="0"/>
              <w:autoSpaceDN w:val="0"/>
              <w:spacing w:line="224" w:lineRule="auto"/>
              <w:ind w:left="55" w:right="86" w:hanging="17"/>
              <w:rPr>
                <w:sz w:val="24"/>
                <w:szCs w:val="24"/>
                <w:highlight w:val="none"/>
              </w:rPr>
            </w:pPr>
            <w:r>
              <w:rPr>
                <w:spacing w:val="-1"/>
                <w:sz w:val="24"/>
                <w:szCs w:val="24"/>
                <w:highlight w:val="none"/>
              </w:rPr>
              <w:t>4）监控报警：具有实时监控温度</w:t>
            </w:r>
            <w:r>
              <w:rPr>
                <w:spacing w:val="5"/>
                <w:sz w:val="24"/>
                <w:szCs w:val="24"/>
                <w:highlight w:val="none"/>
              </w:rPr>
              <w:t xml:space="preserve"> </w:t>
            </w:r>
            <w:r>
              <w:rPr>
                <w:spacing w:val="-4"/>
                <w:sz w:val="24"/>
                <w:szCs w:val="24"/>
                <w:highlight w:val="none"/>
              </w:rPr>
              <w:t>、故障报警功能；</w:t>
            </w:r>
          </w:p>
          <w:p w14:paraId="7A6AE4F8">
            <w:pPr>
              <w:pStyle w:val="253"/>
              <w:autoSpaceDE w:val="0"/>
              <w:autoSpaceDN w:val="0"/>
              <w:spacing w:line="225" w:lineRule="auto"/>
              <w:ind w:left="55" w:right="86" w:hanging="12"/>
              <w:rPr>
                <w:sz w:val="24"/>
                <w:szCs w:val="24"/>
                <w:highlight w:val="none"/>
              </w:rPr>
            </w:pPr>
            <w:r>
              <w:rPr>
                <w:spacing w:val="-1"/>
                <w:sz w:val="24"/>
                <w:szCs w:val="24"/>
                <w:highlight w:val="none"/>
              </w:rPr>
              <w:t>5）扩展功能：可扩展烟感、温感</w:t>
            </w:r>
            <w:r>
              <w:rPr>
                <w:sz w:val="24"/>
                <w:szCs w:val="24"/>
                <w:highlight w:val="none"/>
              </w:rPr>
              <w:t xml:space="preserve"> </w:t>
            </w:r>
            <w:r>
              <w:rPr>
                <w:spacing w:val="-3"/>
                <w:sz w:val="24"/>
                <w:szCs w:val="24"/>
                <w:highlight w:val="none"/>
              </w:rPr>
              <w:t>、亮感智能控制等；</w:t>
            </w:r>
          </w:p>
          <w:p w14:paraId="3ED57A5A">
            <w:pPr>
              <w:pStyle w:val="253"/>
              <w:autoSpaceDE w:val="0"/>
              <w:autoSpaceDN w:val="0"/>
              <w:spacing w:before="1" w:line="219" w:lineRule="auto"/>
              <w:ind w:left="40"/>
              <w:rPr>
                <w:sz w:val="24"/>
                <w:szCs w:val="24"/>
                <w:highlight w:val="none"/>
              </w:rPr>
            </w:pPr>
            <w:r>
              <w:rPr>
                <w:spacing w:val="-2"/>
                <w:sz w:val="24"/>
                <w:szCs w:val="24"/>
                <w:highlight w:val="none"/>
              </w:rPr>
              <w:t>6）负载能力：50KW</w:t>
            </w:r>
          </w:p>
        </w:tc>
        <w:tc>
          <w:tcPr>
            <w:tcW w:w="1093" w:type="dxa"/>
            <w:vAlign w:val="top"/>
          </w:tcPr>
          <w:p w14:paraId="63B620A9">
            <w:pPr>
              <w:autoSpaceDE w:val="0"/>
              <w:autoSpaceDN w:val="0"/>
              <w:spacing w:line="242" w:lineRule="auto"/>
              <w:rPr>
                <w:rFonts w:ascii="Arial"/>
                <w:sz w:val="21"/>
                <w:highlight w:val="none"/>
              </w:rPr>
            </w:pPr>
          </w:p>
          <w:p w14:paraId="5EF0AAD4">
            <w:pPr>
              <w:autoSpaceDE w:val="0"/>
              <w:autoSpaceDN w:val="0"/>
              <w:spacing w:line="242" w:lineRule="auto"/>
              <w:rPr>
                <w:rFonts w:ascii="Arial"/>
                <w:sz w:val="21"/>
                <w:highlight w:val="none"/>
              </w:rPr>
            </w:pPr>
          </w:p>
          <w:p w14:paraId="4FA50C7A">
            <w:pPr>
              <w:autoSpaceDE w:val="0"/>
              <w:autoSpaceDN w:val="0"/>
              <w:spacing w:line="242" w:lineRule="auto"/>
              <w:rPr>
                <w:rFonts w:ascii="Arial"/>
                <w:sz w:val="21"/>
                <w:highlight w:val="none"/>
              </w:rPr>
            </w:pPr>
          </w:p>
          <w:p w14:paraId="270C554C">
            <w:pPr>
              <w:autoSpaceDE w:val="0"/>
              <w:autoSpaceDN w:val="0"/>
              <w:spacing w:line="242" w:lineRule="auto"/>
              <w:rPr>
                <w:rFonts w:ascii="Arial"/>
                <w:sz w:val="21"/>
                <w:highlight w:val="none"/>
              </w:rPr>
            </w:pPr>
          </w:p>
          <w:p w14:paraId="19685E7D">
            <w:pPr>
              <w:autoSpaceDE w:val="0"/>
              <w:autoSpaceDN w:val="0"/>
              <w:spacing w:line="243" w:lineRule="auto"/>
              <w:rPr>
                <w:rFonts w:ascii="Arial"/>
                <w:sz w:val="21"/>
                <w:highlight w:val="none"/>
              </w:rPr>
            </w:pPr>
          </w:p>
          <w:p w14:paraId="41B636E6">
            <w:pPr>
              <w:autoSpaceDE w:val="0"/>
              <w:autoSpaceDN w:val="0"/>
              <w:spacing w:line="243" w:lineRule="auto"/>
              <w:rPr>
                <w:rFonts w:ascii="Arial"/>
                <w:sz w:val="21"/>
                <w:highlight w:val="none"/>
              </w:rPr>
            </w:pPr>
          </w:p>
          <w:p w14:paraId="6F2376C5">
            <w:pPr>
              <w:autoSpaceDE w:val="0"/>
              <w:autoSpaceDN w:val="0"/>
              <w:spacing w:line="243" w:lineRule="auto"/>
              <w:rPr>
                <w:rFonts w:ascii="Arial"/>
                <w:sz w:val="21"/>
                <w:highlight w:val="none"/>
              </w:rPr>
            </w:pPr>
          </w:p>
          <w:p w14:paraId="469248DB">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18FF4403">
            <w:pPr>
              <w:autoSpaceDE w:val="0"/>
              <w:autoSpaceDN w:val="0"/>
              <w:spacing w:line="242" w:lineRule="auto"/>
              <w:rPr>
                <w:rFonts w:ascii="Arial"/>
                <w:sz w:val="21"/>
                <w:highlight w:val="none"/>
              </w:rPr>
            </w:pPr>
          </w:p>
          <w:p w14:paraId="74E2EA84">
            <w:pPr>
              <w:autoSpaceDE w:val="0"/>
              <w:autoSpaceDN w:val="0"/>
              <w:spacing w:line="242" w:lineRule="auto"/>
              <w:rPr>
                <w:rFonts w:ascii="Arial"/>
                <w:sz w:val="21"/>
                <w:highlight w:val="none"/>
              </w:rPr>
            </w:pPr>
          </w:p>
          <w:p w14:paraId="561452AB">
            <w:pPr>
              <w:autoSpaceDE w:val="0"/>
              <w:autoSpaceDN w:val="0"/>
              <w:spacing w:line="242" w:lineRule="auto"/>
              <w:rPr>
                <w:rFonts w:ascii="Arial"/>
                <w:sz w:val="21"/>
                <w:highlight w:val="none"/>
              </w:rPr>
            </w:pPr>
          </w:p>
          <w:p w14:paraId="5770E387">
            <w:pPr>
              <w:autoSpaceDE w:val="0"/>
              <w:autoSpaceDN w:val="0"/>
              <w:spacing w:line="242" w:lineRule="auto"/>
              <w:rPr>
                <w:rFonts w:ascii="Arial"/>
                <w:sz w:val="21"/>
                <w:highlight w:val="none"/>
              </w:rPr>
            </w:pPr>
          </w:p>
          <w:p w14:paraId="1A373164">
            <w:pPr>
              <w:autoSpaceDE w:val="0"/>
              <w:autoSpaceDN w:val="0"/>
              <w:spacing w:line="243" w:lineRule="auto"/>
              <w:rPr>
                <w:rFonts w:ascii="Arial"/>
                <w:sz w:val="21"/>
                <w:highlight w:val="none"/>
              </w:rPr>
            </w:pPr>
          </w:p>
          <w:p w14:paraId="4C214E32">
            <w:pPr>
              <w:autoSpaceDE w:val="0"/>
              <w:autoSpaceDN w:val="0"/>
              <w:spacing w:line="243" w:lineRule="auto"/>
              <w:rPr>
                <w:rFonts w:ascii="Arial"/>
                <w:sz w:val="21"/>
                <w:highlight w:val="none"/>
              </w:rPr>
            </w:pPr>
          </w:p>
          <w:p w14:paraId="3392D964">
            <w:pPr>
              <w:autoSpaceDE w:val="0"/>
              <w:autoSpaceDN w:val="0"/>
              <w:spacing w:line="243" w:lineRule="auto"/>
              <w:rPr>
                <w:rFonts w:ascii="Arial"/>
                <w:sz w:val="21"/>
                <w:highlight w:val="none"/>
              </w:rPr>
            </w:pPr>
          </w:p>
          <w:p w14:paraId="08515420">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4078B151">
            <w:pPr>
              <w:autoSpaceDE w:val="0"/>
              <w:autoSpaceDN w:val="0"/>
              <w:rPr>
                <w:rFonts w:ascii="Arial"/>
                <w:sz w:val="21"/>
                <w:highlight w:val="none"/>
              </w:rPr>
            </w:pPr>
          </w:p>
        </w:tc>
        <w:tc>
          <w:tcPr>
            <w:tcW w:w="1873" w:type="dxa"/>
            <w:vAlign w:val="top"/>
          </w:tcPr>
          <w:p w14:paraId="3A6261AF">
            <w:pPr>
              <w:autoSpaceDE w:val="0"/>
              <w:autoSpaceDN w:val="0"/>
              <w:rPr>
                <w:rFonts w:ascii="Arial"/>
                <w:sz w:val="21"/>
                <w:highlight w:val="none"/>
              </w:rPr>
            </w:pPr>
          </w:p>
        </w:tc>
        <w:tc>
          <w:tcPr>
            <w:tcW w:w="1882" w:type="dxa"/>
            <w:vAlign w:val="top"/>
          </w:tcPr>
          <w:p w14:paraId="196CB5C5">
            <w:pPr>
              <w:autoSpaceDE w:val="0"/>
              <w:autoSpaceDN w:val="0"/>
              <w:rPr>
                <w:rFonts w:ascii="Arial"/>
                <w:sz w:val="21"/>
                <w:highlight w:val="none"/>
              </w:rPr>
            </w:pPr>
          </w:p>
        </w:tc>
      </w:tr>
      <w:tr w14:paraId="5B5A6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7" w:hRule="atLeast"/>
        </w:trPr>
        <w:tc>
          <w:tcPr>
            <w:tcW w:w="1103" w:type="dxa"/>
            <w:vAlign w:val="top"/>
          </w:tcPr>
          <w:p w14:paraId="5ADB5DF9">
            <w:pPr>
              <w:autoSpaceDE w:val="0"/>
              <w:autoSpaceDN w:val="0"/>
              <w:spacing w:line="343" w:lineRule="auto"/>
              <w:rPr>
                <w:rFonts w:ascii="Arial"/>
                <w:sz w:val="21"/>
                <w:highlight w:val="none"/>
              </w:rPr>
            </w:pPr>
          </w:p>
          <w:p w14:paraId="4E1E4BA2">
            <w:pPr>
              <w:autoSpaceDE w:val="0"/>
              <w:autoSpaceDN w:val="0"/>
              <w:spacing w:line="344" w:lineRule="auto"/>
              <w:rPr>
                <w:rFonts w:ascii="Arial"/>
                <w:sz w:val="21"/>
                <w:highlight w:val="none"/>
              </w:rPr>
            </w:pPr>
          </w:p>
          <w:p w14:paraId="43F82E48">
            <w:pPr>
              <w:pStyle w:val="253"/>
              <w:autoSpaceDE w:val="0"/>
              <w:autoSpaceDN w:val="0"/>
              <w:spacing w:before="78"/>
              <w:ind w:left="506"/>
              <w:rPr>
                <w:sz w:val="24"/>
                <w:szCs w:val="24"/>
                <w:highlight w:val="none"/>
              </w:rPr>
            </w:pPr>
            <w:r>
              <w:rPr>
                <w:sz w:val="24"/>
                <w:szCs w:val="24"/>
                <w:highlight w:val="none"/>
              </w:rPr>
              <w:t>7</w:t>
            </w:r>
          </w:p>
        </w:tc>
        <w:tc>
          <w:tcPr>
            <w:tcW w:w="1424" w:type="dxa"/>
            <w:tcBorders>
              <w:top w:val="nil"/>
              <w:bottom w:val="nil"/>
            </w:tcBorders>
            <w:vAlign w:val="top"/>
          </w:tcPr>
          <w:p w14:paraId="7C8B5E2D">
            <w:pPr>
              <w:autoSpaceDE w:val="0"/>
              <w:autoSpaceDN w:val="0"/>
              <w:rPr>
                <w:rFonts w:ascii="Arial"/>
                <w:sz w:val="21"/>
                <w:highlight w:val="none"/>
              </w:rPr>
            </w:pPr>
          </w:p>
        </w:tc>
        <w:tc>
          <w:tcPr>
            <w:tcW w:w="1093" w:type="dxa"/>
            <w:vAlign w:val="top"/>
          </w:tcPr>
          <w:p w14:paraId="7C5450BE">
            <w:pPr>
              <w:autoSpaceDE w:val="0"/>
              <w:autoSpaceDN w:val="0"/>
              <w:spacing w:line="344" w:lineRule="auto"/>
              <w:rPr>
                <w:rFonts w:ascii="Arial"/>
                <w:sz w:val="21"/>
                <w:highlight w:val="none"/>
              </w:rPr>
            </w:pPr>
          </w:p>
          <w:p w14:paraId="77F37CA3">
            <w:pPr>
              <w:autoSpaceDE w:val="0"/>
              <w:autoSpaceDN w:val="0"/>
              <w:spacing w:line="344" w:lineRule="auto"/>
              <w:rPr>
                <w:rFonts w:ascii="Arial"/>
                <w:sz w:val="21"/>
                <w:highlight w:val="none"/>
              </w:rPr>
            </w:pPr>
          </w:p>
          <w:p w14:paraId="5607C4B5">
            <w:pPr>
              <w:pStyle w:val="253"/>
              <w:autoSpaceDE w:val="0"/>
              <w:autoSpaceDN w:val="0"/>
              <w:spacing w:before="78" w:line="220" w:lineRule="auto"/>
              <w:ind w:left="315"/>
              <w:rPr>
                <w:sz w:val="24"/>
                <w:szCs w:val="24"/>
                <w:highlight w:val="none"/>
              </w:rPr>
            </w:pPr>
            <w:r>
              <w:rPr>
                <w:spacing w:val="-6"/>
                <w:sz w:val="24"/>
                <w:szCs w:val="24"/>
                <w:highlight w:val="none"/>
              </w:rPr>
              <w:t>音箱</w:t>
            </w:r>
          </w:p>
        </w:tc>
        <w:tc>
          <w:tcPr>
            <w:tcW w:w="3611" w:type="dxa"/>
            <w:vAlign w:val="top"/>
          </w:tcPr>
          <w:p w14:paraId="58B0AFF6">
            <w:pPr>
              <w:pStyle w:val="253"/>
              <w:autoSpaceDE w:val="0"/>
              <w:autoSpaceDN w:val="0"/>
              <w:spacing w:before="41" w:line="225" w:lineRule="auto"/>
              <w:ind w:left="85" w:right="206" w:hanging="47"/>
              <w:rPr>
                <w:sz w:val="24"/>
                <w:szCs w:val="24"/>
                <w:highlight w:val="none"/>
              </w:rPr>
            </w:pPr>
            <w:r>
              <w:rPr>
                <w:spacing w:val="-2"/>
                <w:sz w:val="24"/>
                <w:szCs w:val="24"/>
                <w:highlight w:val="none"/>
              </w:rPr>
              <w:t>额定功率/ 阻抗</w:t>
            </w:r>
            <w:r>
              <w:rPr>
                <w:spacing w:val="31"/>
                <w:sz w:val="24"/>
                <w:szCs w:val="24"/>
                <w:highlight w:val="none"/>
              </w:rPr>
              <w:t xml:space="preserve"> </w:t>
            </w:r>
            <w:r>
              <w:rPr>
                <w:spacing w:val="-2"/>
                <w:sz w:val="24"/>
                <w:szCs w:val="24"/>
                <w:highlight w:val="none"/>
              </w:rPr>
              <w:t>5/10/20/40W/8</w:t>
            </w:r>
            <w:r>
              <w:rPr>
                <w:sz w:val="24"/>
                <w:szCs w:val="24"/>
                <w:highlight w:val="none"/>
              </w:rPr>
              <w:t xml:space="preserve"> Ω</w:t>
            </w:r>
          </w:p>
          <w:p w14:paraId="1DDA22DB">
            <w:pPr>
              <w:pStyle w:val="253"/>
              <w:autoSpaceDE w:val="0"/>
              <w:autoSpaceDN w:val="0"/>
              <w:spacing w:line="220" w:lineRule="auto"/>
              <w:ind w:left="41"/>
              <w:rPr>
                <w:sz w:val="24"/>
                <w:szCs w:val="24"/>
                <w:highlight w:val="none"/>
              </w:rPr>
            </w:pPr>
            <w:r>
              <w:rPr>
                <w:spacing w:val="-4"/>
                <w:sz w:val="24"/>
                <w:szCs w:val="24"/>
                <w:highlight w:val="none"/>
              </w:rPr>
              <w:t>线电压</w:t>
            </w:r>
            <w:r>
              <w:rPr>
                <w:spacing w:val="27"/>
                <w:sz w:val="24"/>
                <w:szCs w:val="24"/>
                <w:highlight w:val="none"/>
              </w:rPr>
              <w:t xml:space="preserve"> </w:t>
            </w:r>
            <w:r>
              <w:rPr>
                <w:spacing w:val="-4"/>
                <w:sz w:val="24"/>
                <w:szCs w:val="24"/>
                <w:highlight w:val="none"/>
              </w:rPr>
              <w:t>100/70V</w:t>
            </w:r>
          </w:p>
          <w:p w14:paraId="67F34639">
            <w:pPr>
              <w:pStyle w:val="253"/>
              <w:autoSpaceDE w:val="0"/>
              <w:autoSpaceDN w:val="0"/>
              <w:spacing w:before="4" w:line="225" w:lineRule="auto"/>
              <w:ind w:left="39" w:right="206" w:firstLine="2"/>
              <w:rPr>
                <w:sz w:val="24"/>
                <w:szCs w:val="24"/>
                <w:highlight w:val="none"/>
              </w:rPr>
            </w:pPr>
            <w:r>
              <w:rPr>
                <w:spacing w:val="-5"/>
                <w:sz w:val="24"/>
                <w:szCs w:val="24"/>
                <w:highlight w:val="none"/>
              </w:rPr>
              <w:t>灵敏度</w:t>
            </w:r>
            <w:r>
              <w:rPr>
                <w:spacing w:val="-66"/>
                <w:sz w:val="24"/>
                <w:szCs w:val="24"/>
                <w:highlight w:val="none"/>
              </w:rPr>
              <w:t xml:space="preserve"> </w:t>
            </w:r>
            <w:r>
              <w:rPr>
                <w:spacing w:val="-5"/>
                <w:sz w:val="24"/>
                <w:szCs w:val="24"/>
                <w:highlight w:val="none"/>
              </w:rPr>
              <w:t>(1m,1W) 88±3dB</w:t>
            </w:r>
            <w:r>
              <w:rPr>
                <w:spacing w:val="-69"/>
                <w:sz w:val="24"/>
                <w:szCs w:val="24"/>
                <w:highlight w:val="none"/>
              </w:rPr>
              <w:t xml:space="preserve"> </w:t>
            </w:r>
            <w:r>
              <w:rPr>
                <w:spacing w:val="-5"/>
                <w:sz w:val="24"/>
                <w:szCs w:val="24"/>
                <w:highlight w:val="none"/>
              </w:rPr>
              <w:t>(1m,1W)</w:t>
            </w:r>
            <w:r>
              <w:rPr>
                <w:spacing w:val="-3"/>
                <w:sz w:val="24"/>
                <w:szCs w:val="24"/>
                <w:highlight w:val="none"/>
              </w:rPr>
              <w:t>频率响应 50Hz～</w:t>
            </w:r>
            <w:r>
              <w:rPr>
                <w:spacing w:val="33"/>
                <w:sz w:val="24"/>
                <w:szCs w:val="24"/>
                <w:highlight w:val="none"/>
              </w:rPr>
              <w:t xml:space="preserve"> </w:t>
            </w:r>
            <w:r>
              <w:rPr>
                <w:spacing w:val="-3"/>
                <w:sz w:val="24"/>
                <w:szCs w:val="24"/>
                <w:highlight w:val="none"/>
              </w:rPr>
              <w:t>20kHz</w:t>
            </w:r>
          </w:p>
          <w:p w14:paraId="100673F5">
            <w:pPr>
              <w:pStyle w:val="253"/>
              <w:autoSpaceDE w:val="0"/>
              <w:autoSpaceDN w:val="0"/>
              <w:spacing w:line="180" w:lineRule="auto"/>
              <w:ind w:left="38"/>
              <w:rPr>
                <w:sz w:val="24"/>
                <w:szCs w:val="24"/>
                <w:highlight w:val="none"/>
              </w:rPr>
            </w:pPr>
            <w:r>
              <w:rPr>
                <w:spacing w:val="1"/>
                <w:sz w:val="24"/>
                <w:szCs w:val="24"/>
                <w:highlight w:val="none"/>
              </w:rPr>
              <w:t>扬声单位 8"</w:t>
            </w:r>
          </w:p>
        </w:tc>
        <w:tc>
          <w:tcPr>
            <w:tcW w:w="1093" w:type="dxa"/>
            <w:vAlign w:val="top"/>
          </w:tcPr>
          <w:p w14:paraId="5A02FFDC">
            <w:pPr>
              <w:autoSpaceDE w:val="0"/>
              <w:autoSpaceDN w:val="0"/>
              <w:spacing w:line="344" w:lineRule="auto"/>
              <w:rPr>
                <w:rFonts w:ascii="Arial"/>
                <w:sz w:val="21"/>
                <w:highlight w:val="none"/>
              </w:rPr>
            </w:pPr>
          </w:p>
          <w:p w14:paraId="11A99BEF">
            <w:pPr>
              <w:autoSpaceDE w:val="0"/>
              <w:autoSpaceDN w:val="0"/>
              <w:spacing w:line="344" w:lineRule="auto"/>
              <w:rPr>
                <w:rFonts w:ascii="Arial"/>
                <w:sz w:val="21"/>
                <w:highlight w:val="none"/>
              </w:rPr>
            </w:pPr>
          </w:p>
          <w:p w14:paraId="095FCDF1">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6F5A3F68">
            <w:pPr>
              <w:autoSpaceDE w:val="0"/>
              <w:autoSpaceDN w:val="0"/>
              <w:spacing w:line="343" w:lineRule="auto"/>
              <w:rPr>
                <w:rFonts w:ascii="Arial"/>
                <w:sz w:val="21"/>
                <w:highlight w:val="none"/>
              </w:rPr>
            </w:pPr>
          </w:p>
          <w:p w14:paraId="145932F7">
            <w:pPr>
              <w:autoSpaceDE w:val="0"/>
              <w:autoSpaceDN w:val="0"/>
              <w:spacing w:line="344" w:lineRule="auto"/>
              <w:rPr>
                <w:rFonts w:ascii="Arial"/>
                <w:sz w:val="21"/>
                <w:highlight w:val="none"/>
              </w:rPr>
            </w:pPr>
          </w:p>
          <w:p w14:paraId="5CFE4934">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vAlign w:val="top"/>
          </w:tcPr>
          <w:p w14:paraId="5A1B3DB2">
            <w:pPr>
              <w:autoSpaceDE w:val="0"/>
              <w:autoSpaceDN w:val="0"/>
              <w:rPr>
                <w:rFonts w:ascii="Arial"/>
                <w:sz w:val="21"/>
                <w:highlight w:val="none"/>
              </w:rPr>
            </w:pPr>
          </w:p>
        </w:tc>
        <w:tc>
          <w:tcPr>
            <w:tcW w:w="1873" w:type="dxa"/>
            <w:vAlign w:val="top"/>
          </w:tcPr>
          <w:p w14:paraId="00454F4C">
            <w:pPr>
              <w:autoSpaceDE w:val="0"/>
              <w:autoSpaceDN w:val="0"/>
              <w:rPr>
                <w:rFonts w:ascii="Arial"/>
                <w:sz w:val="21"/>
                <w:highlight w:val="none"/>
              </w:rPr>
            </w:pPr>
          </w:p>
        </w:tc>
        <w:tc>
          <w:tcPr>
            <w:tcW w:w="1882" w:type="dxa"/>
            <w:vAlign w:val="top"/>
          </w:tcPr>
          <w:p w14:paraId="27EB9B21">
            <w:pPr>
              <w:autoSpaceDE w:val="0"/>
              <w:autoSpaceDN w:val="0"/>
              <w:rPr>
                <w:rFonts w:ascii="Arial"/>
                <w:sz w:val="21"/>
                <w:highlight w:val="none"/>
              </w:rPr>
            </w:pPr>
          </w:p>
        </w:tc>
      </w:tr>
    </w:tbl>
    <w:p w14:paraId="01EEC6D6">
      <w:pPr>
        <w:rPr>
          <w:rFonts w:ascii="Arial"/>
          <w:sz w:val="21"/>
          <w:highlight w:val="none"/>
        </w:rPr>
      </w:pPr>
    </w:p>
    <w:p w14:paraId="42A6AD45">
      <w:pPr>
        <w:rPr>
          <w:rFonts w:ascii="Arial" w:hAnsi="Arial" w:eastAsia="Arial" w:cs="Arial"/>
          <w:sz w:val="21"/>
          <w:szCs w:val="21"/>
          <w:highlight w:val="none"/>
        </w:rPr>
        <w:sectPr>
          <w:pgSz w:w="16837" w:h="11905"/>
          <w:pgMar w:top="400" w:right="1186" w:bottom="0" w:left="1010" w:header="0" w:footer="0" w:gutter="0"/>
          <w:cols w:space="720" w:num="1"/>
        </w:sectPr>
      </w:pPr>
    </w:p>
    <w:p w14:paraId="4BFE2208">
      <w:pPr>
        <w:spacing w:line="319" w:lineRule="auto"/>
        <w:rPr>
          <w:rFonts w:ascii="Arial"/>
          <w:sz w:val="21"/>
          <w:highlight w:val="none"/>
        </w:rPr>
      </w:pPr>
    </w:p>
    <w:p w14:paraId="0FF5AD94">
      <w:pPr>
        <w:spacing w:line="319" w:lineRule="auto"/>
        <w:rPr>
          <w:rFonts w:ascii="Arial"/>
          <w:sz w:val="21"/>
          <w:highlight w:val="none"/>
        </w:rPr>
      </w:pPr>
    </w:p>
    <w:p w14:paraId="506EC004">
      <w:pPr>
        <w:pStyle w:val="17"/>
        <w:spacing w:before="100" w:line="224" w:lineRule="auto"/>
        <w:ind w:left="6553"/>
        <w:outlineLvl w:val="0"/>
        <w:rPr>
          <w:sz w:val="31"/>
          <w:szCs w:val="31"/>
          <w:highlight w:val="none"/>
        </w:rPr>
      </w:pPr>
      <w:r>
        <w:rPr>
          <w:b/>
          <w:bCs/>
          <w:spacing w:val="2"/>
          <w:sz w:val="31"/>
          <w:szCs w:val="31"/>
          <w:highlight w:val="none"/>
        </w:rPr>
        <w:t>多媒体清单</w:t>
      </w:r>
    </w:p>
    <w:p w14:paraId="5CD2D3C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3DCEA37">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0467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6" w:hRule="atLeast"/>
        </w:trPr>
        <w:tc>
          <w:tcPr>
            <w:tcW w:w="1103" w:type="dxa"/>
            <w:vMerge w:val="restart"/>
            <w:tcBorders>
              <w:bottom w:val="nil"/>
            </w:tcBorders>
            <w:vAlign w:val="top"/>
          </w:tcPr>
          <w:p w14:paraId="182DEC54">
            <w:pPr>
              <w:autoSpaceDE w:val="0"/>
              <w:autoSpaceDN w:val="0"/>
              <w:spacing w:line="302" w:lineRule="auto"/>
              <w:rPr>
                <w:rFonts w:ascii="Arial"/>
                <w:sz w:val="21"/>
                <w:highlight w:val="none"/>
              </w:rPr>
            </w:pPr>
          </w:p>
          <w:p w14:paraId="678DBD6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FC89190">
            <w:pPr>
              <w:autoSpaceDE w:val="0"/>
              <w:autoSpaceDN w:val="0"/>
              <w:spacing w:line="303" w:lineRule="auto"/>
              <w:rPr>
                <w:rFonts w:ascii="Arial"/>
                <w:sz w:val="21"/>
                <w:highlight w:val="none"/>
              </w:rPr>
            </w:pPr>
          </w:p>
          <w:p w14:paraId="5F552824">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E268F0F">
            <w:pPr>
              <w:autoSpaceDE w:val="0"/>
              <w:autoSpaceDN w:val="0"/>
              <w:spacing w:line="302" w:lineRule="auto"/>
              <w:rPr>
                <w:rFonts w:ascii="Arial"/>
                <w:sz w:val="21"/>
                <w:highlight w:val="none"/>
              </w:rPr>
            </w:pPr>
          </w:p>
          <w:p w14:paraId="173273F8">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38249A3">
            <w:pPr>
              <w:autoSpaceDE w:val="0"/>
              <w:autoSpaceDN w:val="0"/>
              <w:spacing w:line="302" w:lineRule="auto"/>
              <w:rPr>
                <w:rFonts w:ascii="Arial"/>
                <w:sz w:val="21"/>
                <w:highlight w:val="none"/>
              </w:rPr>
            </w:pPr>
          </w:p>
          <w:p w14:paraId="2A0101D7">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3D079B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A3D5E2B">
            <w:pPr>
              <w:autoSpaceDE w:val="0"/>
              <w:autoSpaceDN w:val="0"/>
              <w:spacing w:line="302" w:lineRule="auto"/>
              <w:rPr>
                <w:rFonts w:ascii="Arial"/>
                <w:sz w:val="21"/>
                <w:highlight w:val="none"/>
              </w:rPr>
            </w:pPr>
          </w:p>
          <w:p w14:paraId="24477687">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4482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00B564FE">
            <w:pPr>
              <w:autoSpaceDE w:val="0"/>
              <w:autoSpaceDN w:val="0"/>
              <w:rPr>
                <w:rFonts w:ascii="Arial"/>
                <w:sz w:val="21"/>
                <w:highlight w:val="none"/>
              </w:rPr>
            </w:pPr>
          </w:p>
        </w:tc>
        <w:tc>
          <w:tcPr>
            <w:tcW w:w="2517" w:type="dxa"/>
            <w:gridSpan w:val="2"/>
            <w:vMerge w:val="continue"/>
            <w:tcBorders>
              <w:top w:val="nil"/>
            </w:tcBorders>
            <w:vAlign w:val="top"/>
          </w:tcPr>
          <w:p w14:paraId="51642FFA">
            <w:pPr>
              <w:autoSpaceDE w:val="0"/>
              <w:autoSpaceDN w:val="0"/>
              <w:rPr>
                <w:rFonts w:ascii="Arial"/>
                <w:sz w:val="21"/>
                <w:highlight w:val="none"/>
              </w:rPr>
            </w:pPr>
          </w:p>
        </w:tc>
        <w:tc>
          <w:tcPr>
            <w:tcW w:w="3611" w:type="dxa"/>
            <w:vMerge w:val="continue"/>
            <w:tcBorders>
              <w:top w:val="nil"/>
            </w:tcBorders>
            <w:vAlign w:val="top"/>
          </w:tcPr>
          <w:p w14:paraId="2A8091FD">
            <w:pPr>
              <w:autoSpaceDE w:val="0"/>
              <w:autoSpaceDN w:val="0"/>
              <w:rPr>
                <w:rFonts w:ascii="Arial"/>
                <w:sz w:val="21"/>
                <w:highlight w:val="none"/>
              </w:rPr>
            </w:pPr>
          </w:p>
        </w:tc>
        <w:tc>
          <w:tcPr>
            <w:tcW w:w="1093" w:type="dxa"/>
            <w:vMerge w:val="continue"/>
            <w:tcBorders>
              <w:top w:val="nil"/>
            </w:tcBorders>
            <w:vAlign w:val="top"/>
          </w:tcPr>
          <w:p w14:paraId="36770D61">
            <w:pPr>
              <w:autoSpaceDE w:val="0"/>
              <w:autoSpaceDN w:val="0"/>
              <w:rPr>
                <w:rFonts w:ascii="Arial"/>
                <w:sz w:val="21"/>
                <w:highlight w:val="none"/>
              </w:rPr>
            </w:pPr>
          </w:p>
        </w:tc>
        <w:tc>
          <w:tcPr>
            <w:tcW w:w="1093" w:type="dxa"/>
            <w:vAlign w:val="top"/>
          </w:tcPr>
          <w:p w14:paraId="331A0B68">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5BE392FD">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0814F01">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F881CAA">
            <w:pPr>
              <w:autoSpaceDE w:val="0"/>
              <w:autoSpaceDN w:val="0"/>
              <w:rPr>
                <w:rFonts w:ascii="Arial"/>
                <w:sz w:val="21"/>
                <w:highlight w:val="none"/>
              </w:rPr>
            </w:pPr>
          </w:p>
        </w:tc>
      </w:tr>
      <w:tr w14:paraId="16C2A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55FB1A8B">
            <w:pPr>
              <w:autoSpaceDE w:val="0"/>
              <w:autoSpaceDN w:val="0"/>
              <w:spacing w:line="249" w:lineRule="auto"/>
              <w:rPr>
                <w:rFonts w:ascii="Arial"/>
                <w:sz w:val="21"/>
                <w:highlight w:val="none"/>
              </w:rPr>
            </w:pPr>
          </w:p>
          <w:p w14:paraId="0FB86E5A">
            <w:pPr>
              <w:autoSpaceDE w:val="0"/>
              <w:autoSpaceDN w:val="0"/>
              <w:spacing w:line="249" w:lineRule="auto"/>
              <w:rPr>
                <w:rFonts w:ascii="Arial"/>
                <w:sz w:val="21"/>
                <w:highlight w:val="none"/>
              </w:rPr>
            </w:pPr>
          </w:p>
          <w:p w14:paraId="79E4CA90">
            <w:pPr>
              <w:autoSpaceDE w:val="0"/>
              <w:autoSpaceDN w:val="0"/>
              <w:spacing w:line="249" w:lineRule="auto"/>
              <w:rPr>
                <w:rFonts w:ascii="Arial"/>
                <w:sz w:val="21"/>
                <w:highlight w:val="none"/>
              </w:rPr>
            </w:pPr>
          </w:p>
          <w:p w14:paraId="3670244F">
            <w:pPr>
              <w:autoSpaceDE w:val="0"/>
              <w:autoSpaceDN w:val="0"/>
              <w:spacing w:line="249" w:lineRule="auto"/>
              <w:rPr>
                <w:rFonts w:ascii="Arial"/>
                <w:sz w:val="21"/>
                <w:highlight w:val="none"/>
              </w:rPr>
            </w:pPr>
          </w:p>
          <w:p w14:paraId="4E1E72A9">
            <w:pPr>
              <w:autoSpaceDE w:val="0"/>
              <w:autoSpaceDN w:val="0"/>
              <w:spacing w:line="249" w:lineRule="auto"/>
              <w:rPr>
                <w:rFonts w:ascii="Arial"/>
                <w:sz w:val="21"/>
                <w:highlight w:val="none"/>
              </w:rPr>
            </w:pPr>
          </w:p>
          <w:p w14:paraId="1B954936">
            <w:pPr>
              <w:autoSpaceDE w:val="0"/>
              <w:autoSpaceDN w:val="0"/>
              <w:spacing w:line="249" w:lineRule="auto"/>
              <w:rPr>
                <w:rFonts w:ascii="Arial"/>
                <w:sz w:val="21"/>
                <w:highlight w:val="none"/>
              </w:rPr>
            </w:pPr>
          </w:p>
          <w:p w14:paraId="0E59873E">
            <w:pPr>
              <w:autoSpaceDE w:val="0"/>
              <w:autoSpaceDN w:val="0"/>
              <w:spacing w:line="249" w:lineRule="auto"/>
              <w:rPr>
                <w:rFonts w:ascii="Arial"/>
                <w:sz w:val="21"/>
                <w:highlight w:val="none"/>
              </w:rPr>
            </w:pPr>
          </w:p>
          <w:p w14:paraId="44023A1E">
            <w:pPr>
              <w:autoSpaceDE w:val="0"/>
              <w:autoSpaceDN w:val="0"/>
              <w:spacing w:line="249" w:lineRule="auto"/>
              <w:rPr>
                <w:rFonts w:ascii="Arial"/>
                <w:sz w:val="21"/>
                <w:highlight w:val="none"/>
              </w:rPr>
            </w:pPr>
          </w:p>
          <w:p w14:paraId="1A0ED154">
            <w:pPr>
              <w:autoSpaceDE w:val="0"/>
              <w:autoSpaceDN w:val="0"/>
              <w:spacing w:line="249" w:lineRule="auto"/>
              <w:rPr>
                <w:rFonts w:ascii="Arial"/>
                <w:sz w:val="21"/>
                <w:highlight w:val="none"/>
              </w:rPr>
            </w:pPr>
          </w:p>
          <w:p w14:paraId="58197E6B">
            <w:pPr>
              <w:autoSpaceDE w:val="0"/>
              <w:autoSpaceDN w:val="0"/>
              <w:spacing w:line="249" w:lineRule="auto"/>
              <w:rPr>
                <w:rFonts w:ascii="Arial"/>
                <w:sz w:val="21"/>
                <w:highlight w:val="none"/>
              </w:rPr>
            </w:pPr>
          </w:p>
          <w:p w14:paraId="79B3C5D5">
            <w:pPr>
              <w:autoSpaceDE w:val="0"/>
              <w:autoSpaceDN w:val="0"/>
              <w:spacing w:line="249" w:lineRule="auto"/>
              <w:rPr>
                <w:rFonts w:ascii="Arial"/>
                <w:sz w:val="21"/>
                <w:highlight w:val="none"/>
              </w:rPr>
            </w:pPr>
          </w:p>
          <w:p w14:paraId="6B825053">
            <w:pPr>
              <w:autoSpaceDE w:val="0"/>
              <w:autoSpaceDN w:val="0"/>
              <w:spacing w:line="249" w:lineRule="auto"/>
              <w:rPr>
                <w:rFonts w:ascii="Arial"/>
                <w:sz w:val="21"/>
                <w:highlight w:val="none"/>
              </w:rPr>
            </w:pPr>
          </w:p>
          <w:p w14:paraId="5CF47223">
            <w:pPr>
              <w:autoSpaceDE w:val="0"/>
              <w:autoSpaceDN w:val="0"/>
              <w:spacing w:line="249" w:lineRule="auto"/>
              <w:rPr>
                <w:rFonts w:ascii="Arial"/>
                <w:sz w:val="21"/>
                <w:highlight w:val="none"/>
              </w:rPr>
            </w:pPr>
          </w:p>
          <w:p w14:paraId="0A2CC610">
            <w:pPr>
              <w:autoSpaceDE w:val="0"/>
              <w:autoSpaceDN w:val="0"/>
              <w:spacing w:line="249" w:lineRule="auto"/>
              <w:rPr>
                <w:rFonts w:ascii="Arial"/>
                <w:sz w:val="21"/>
                <w:highlight w:val="none"/>
              </w:rPr>
            </w:pPr>
          </w:p>
          <w:p w14:paraId="5E04F5FD">
            <w:pPr>
              <w:autoSpaceDE w:val="0"/>
              <w:autoSpaceDN w:val="0"/>
              <w:spacing w:line="249" w:lineRule="auto"/>
              <w:rPr>
                <w:rFonts w:ascii="Arial"/>
                <w:sz w:val="21"/>
                <w:highlight w:val="none"/>
              </w:rPr>
            </w:pPr>
          </w:p>
          <w:p w14:paraId="6781F5BE">
            <w:pPr>
              <w:autoSpaceDE w:val="0"/>
              <w:autoSpaceDN w:val="0"/>
              <w:spacing w:line="250" w:lineRule="auto"/>
              <w:rPr>
                <w:rFonts w:ascii="Arial"/>
                <w:sz w:val="21"/>
                <w:highlight w:val="none"/>
              </w:rPr>
            </w:pPr>
          </w:p>
          <w:p w14:paraId="789C4B15">
            <w:pPr>
              <w:pStyle w:val="253"/>
              <w:autoSpaceDE w:val="0"/>
              <w:autoSpaceDN w:val="0"/>
              <w:spacing w:before="78"/>
              <w:ind w:left="501"/>
              <w:rPr>
                <w:sz w:val="24"/>
                <w:szCs w:val="24"/>
                <w:highlight w:val="none"/>
              </w:rPr>
            </w:pPr>
            <w:r>
              <w:rPr>
                <w:sz w:val="24"/>
                <w:szCs w:val="24"/>
                <w:highlight w:val="none"/>
              </w:rPr>
              <w:t>8</w:t>
            </w:r>
          </w:p>
        </w:tc>
        <w:tc>
          <w:tcPr>
            <w:tcW w:w="1424" w:type="dxa"/>
            <w:tcBorders>
              <w:bottom w:val="nil"/>
            </w:tcBorders>
            <w:vAlign w:val="top"/>
          </w:tcPr>
          <w:p w14:paraId="2F8DF3B2">
            <w:pPr>
              <w:autoSpaceDE w:val="0"/>
              <w:autoSpaceDN w:val="0"/>
              <w:rPr>
                <w:rFonts w:ascii="Arial"/>
                <w:sz w:val="21"/>
                <w:highlight w:val="none"/>
              </w:rPr>
            </w:pPr>
          </w:p>
        </w:tc>
        <w:tc>
          <w:tcPr>
            <w:tcW w:w="1093" w:type="dxa"/>
            <w:tcBorders>
              <w:bottom w:val="nil"/>
            </w:tcBorders>
            <w:vAlign w:val="top"/>
          </w:tcPr>
          <w:p w14:paraId="5F69AAED">
            <w:pPr>
              <w:autoSpaceDE w:val="0"/>
              <w:autoSpaceDN w:val="0"/>
              <w:spacing w:line="249" w:lineRule="auto"/>
              <w:rPr>
                <w:rFonts w:ascii="Arial"/>
                <w:sz w:val="21"/>
                <w:highlight w:val="none"/>
              </w:rPr>
            </w:pPr>
          </w:p>
          <w:p w14:paraId="706E8AAF">
            <w:pPr>
              <w:autoSpaceDE w:val="0"/>
              <w:autoSpaceDN w:val="0"/>
              <w:spacing w:line="249" w:lineRule="auto"/>
              <w:rPr>
                <w:rFonts w:ascii="Arial"/>
                <w:sz w:val="21"/>
                <w:highlight w:val="none"/>
              </w:rPr>
            </w:pPr>
          </w:p>
          <w:p w14:paraId="0EE9C46F">
            <w:pPr>
              <w:autoSpaceDE w:val="0"/>
              <w:autoSpaceDN w:val="0"/>
              <w:spacing w:line="249" w:lineRule="auto"/>
              <w:rPr>
                <w:rFonts w:ascii="Arial"/>
                <w:sz w:val="21"/>
                <w:highlight w:val="none"/>
              </w:rPr>
            </w:pPr>
          </w:p>
          <w:p w14:paraId="2B8B1D8C">
            <w:pPr>
              <w:autoSpaceDE w:val="0"/>
              <w:autoSpaceDN w:val="0"/>
              <w:spacing w:line="249" w:lineRule="auto"/>
              <w:rPr>
                <w:rFonts w:ascii="Arial"/>
                <w:sz w:val="21"/>
                <w:highlight w:val="none"/>
              </w:rPr>
            </w:pPr>
          </w:p>
          <w:p w14:paraId="7F23A559">
            <w:pPr>
              <w:autoSpaceDE w:val="0"/>
              <w:autoSpaceDN w:val="0"/>
              <w:spacing w:line="249" w:lineRule="auto"/>
              <w:rPr>
                <w:rFonts w:ascii="Arial"/>
                <w:sz w:val="21"/>
                <w:highlight w:val="none"/>
              </w:rPr>
            </w:pPr>
          </w:p>
          <w:p w14:paraId="05A837B5">
            <w:pPr>
              <w:autoSpaceDE w:val="0"/>
              <w:autoSpaceDN w:val="0"/>
              <w:spacing w:line="249" w:lineRule="auto"/>
              <w:rPr>
                <w:rFonts w:ascii="Arial"/>
                <w:sz w:val="21"/>
                <w:highlight w:val="none"/>
              </w:rPr>
            </w:pPr>
          </w:p>
          <w:p w14:paraId="5ED09FF0">
            <w:pPr>
              <w:autoSpaceDE w:val="0"/>
              <w:autoSpaceDN w:val="0"/>
              <w:spacing w:line="249" w:lineRule="auto"/>
              <w:rPr>
                <w:rFonts w:ascii="Arial"/>
                <w:sz w:val="21"/>
                <w:highlight w:val="none"/>
              </w:rPr>
            </w:pPr>
          </w:p>
          <w:p w14:paraId="16BA673B">
            <w:pPr>
              <w:autoSpaceDE w:val="0"/>
              <w:autoSpaceDN w:val="0"/>
              <w:spacing w:line="249" w:lineRule="auto"/>
              <w:rPr>
                <w:rFonts w:ascii="Arial"/>
                <w:sz w:val="21"/>
                <w:highlight w:val="none"/>
              </w:rPr>
            </w:pPr>
          </w:p>
          <w:p w14:paraId="6D1EE2DE">
            <w:pPr>
              <w:autoSpaceDE w:val="0"/>
              <w:autoSpaceDN w:val="0"/>
              <w:spacing w:line="249" w:lineRule="auto"/>
              <w:rPr>
                <w:rFonts w:ascii="Arial"/>
                <w:sz w:val="21"/>
                <w:highlight w:val="none"/>
              </w:rPr>
            </w:pPr>
          </w:p>
          <w:p w14:paraId="0049E2F0">
            <w:pPr>
              <w:autoSpaceDE w:val="0"/>
              <w:autoSpaceDN w:val="0"/>
              <w:spacing w:line="249" w:lineRule="auto"/>
              <w:rPr>
                <w:rFonts w:ascii="Arial"/>
                <w:sz w:val="21"/>
                <w:highlight w:val="none"/>
              </w:rPr>
            </w:pPr>
          </w:p>
          <w:p w14:paraId="568739A6">
            <w:pPr>
              <w:autoSpaceDE w:val="0"/>
              <w:autoSpaceDN w:val="0"/>
              <w:spacing w:line="249" w:lineRule="auto"/>
              <w:rPr>
                <w:rFonts w:ascii="Arial"/>
                <w:sz w:val="21"/>
                <w:highlight w:val="none"/>
              </w:rPr>
            </w:pPr>
          </w:p>
          <w:p w14:paraId="628C8777">
            <w:pPr>
              <w:autoSpaceDE w:val="0"/>
              <w:autoSpaceDN w:val="0"/>
              <w:spacing w:line="249" w:lineRule="auto"/>
              <w:rPr>
                <w:rFonts w:ascii="Arial"/>
                <w:sz w:val="21"/>
                <w:highlight w:val="none"/>
              </w:rPr>
            </w:pPr>
          </w:p>
          <w:p w14:paraId="24740AA4">
            <w:pPr>
              <w:autoSpaceDE w:val="0"/>
              <w:autoSpaceDN w:val="0"/>
              <w:spacing w:line="249" w:lineRule="auto"/>
              <w:rPr>
                <w:rFonts w:ascii="Arial"/>
                <w:sz w:val="21"/>
                <w:highlight w:val="none"/>
              </w:rPr>
            </w:pPr>
          </w:p>
          <w:p w14:paraId="7A0188A7">
            <w:pPr>
              <w:autoSpaceDE w:val="0"/>
              <w:autoSpaceDN w:val="0"/>
              <w:spacing w:line="249" w:lineRule="auto"/>
              <w:rPr>
                <w:rFonts w:ascii="Arial"/>
                <w:sz w:val="21"/>
                <w:highlight w:val="none"/>
              </w:rPr>
            </w:pPr>
          </w:p>
          <w:p w14:paraId="235FFF27">
            <w:pPr>
              <w:autoSpaceDE w:val="0"/>
              <w:autoSpaceDN w:val="0"/>
              <w:spacing w:line="249" w:lineRule="auto"/>
              <w:rPr>
                <w:rFonts w:ascii="Arial"/>
                <w:sz w:val="21"/>
                <w:highlight w:val="none"/>
              </w:rPr>
            </w:pPr>
          </w:p>
          <w:p w14:paraId="28031DCD">
            <w:pPr>
              <w:autoSpaceDE w:val="0"/>
              <w:autoSpaceDN w:val="0"/>
              <w:spacing w:line="250" w:lineRule="auto"/>
              <w:rPr>
                <w:rFonts w:ascii="Arial"/>
                <w:sz w:val="21"/>
                <w:highlight w:val="none"/>
              </w:rPr>
            </w:pPr>
          </w:p>
          <w:p w14:paraId="42038F13">
            <w:pPr>
              <w:pStyle w:val="253"/>
              <w:autoSpaceDE w:val="0"/>
              <w:autoSpaceDN w:val="0"/>
              <w:spacing w:before="78" w:line="221" w:lineRule="auto"/>
              <w:ind w:left="317"/>
              <w:rPr>
                <w:sz w:val="24"/>
                <w:szCs w:val="24"/>
                <w:highlight w:val="none"/>
              </w:rPr>
            </w:pPr>
            <w:r>
              <w:rPr>
                <w:spacing w:val="-7"/>
                <w:sz w:val="24"/>
                <w:szCs w:val="24"/>
                <w:highlight w:val="none"/>
              </w:rPr>
              <w:t>功放</w:t>
            </w:r>
          </w:p>
        </w:tc>
        <w:tc>
          <w:tcPr>
            <w:tcW w:w="3611" w:type="dxa"/>
            <w:tcBorders>
              <w:bottom w:val="nil"/>
            </w:tcBorders>
            <w:vAlign w:val="top"/>
          </w:tcPr>
          <w:p w14:paraId="5C757164">
            <w:pPr>
              <w:pStyle w:val="253"/>
              <w:autoSpaceDE w:val="0"/>
              <w:autoSpaceDN w:val="0"/>
              <w:spacing w:before="25" w:line="219" w:lineRule="auto"/>
              <w:ind w:left="38"/>
              <w:rPr>
                <w:sz w:val="24"/>
                <w:szCs w:val="24"/>
                <w:highlight w:val="none"/>
              </w:rPr>
            </w:pPr>
            <w:r>
              <w:rPr>
                <w:spacing w:val="-2"/>
                <w:sz w:val="24"/>
                <w:szCs w:val="24"/>
                <w:highlight w:val="none"/>
              </w:rPr>
              <w:t>额定功率8</w:t>
            </w:r>
            <w:r>
              <w:rPr>
                <w:spacing w:val="-62"/>
                <w:sz w:val="24"/>
                <w:szCs w:val="24"/>
                <w:highlight w:val="none"/>
              </w:rPr>
              <w:t xml:space="preserve"> </w:t>
            </w:r>
            <w:r>
              <w:rPr>
                <w:spacing w:val="-2"/>
                <w:sz w:val="24"/>
                <w:szCs w:val="24"/>
                <w:highlight w:val="none"/>
              </w:rPr>
              <w:t>Ω</w:t>
            </w:r>
          </w:p>
          <w:p w14:paraId="2A82A29F">
            <w:pPr>
              <w:pStyle w:val="253"/>
              <w:autoSpaceDE w:val="0"/>
              <w:autoSpaceDN w:val="0"/>
              <w:spacing w:before="8" w:line="225" w:lineRule="auto"/>
              <w:ind w:left="37"/>
              <w:rPr>
                <w:sz w:val="24"/>
                <w:szCs w:val="24"/>
                <w:highlight w:val="none"/>
              </w:rPr>
            </w:pPr>
            <w:r>
              <w:rPr>
                <w:sz w:val="24"/>
                <w:szCs w:val="24"/>
                <w:highlight w:val="none"/>
              </w:rPr>
              <w:t xml:space="preserve">CHA：400W  CHB:400W </w:t>
            </w:r>
            <w:r>
              <w:rPr>
                <w:spacing w:val="-1"/>
                <w:sz w:val="24"/>
                <w:szCs w:val="24"/>
                <w:highlight w:val="none"/>
              </w:rPr>
              <w:t xml:space="preserve"> CHC:400W</w:t>
            </w:r>
          </w:p>
          <w:p w14:paraId="1D000F66">
            <w:pPr>
              <w:pStyle w:val="253"/>
              <w:autoSpaceDE w:val="0"/>
              <w:autoSpaceDN w:val="0"/>
              <w:spacing w:line="223" w:lineRule="auto"/>
              <w:ind w:left="37"/>
              <w:rPr>
                <w:sz w:val="24"/>
                <w:szCs w:val="24"/>
                <w:highlight w:val="none"/>
              </w:rPr>
            </w:pPr>
            <w:r>
              <w:rPr>
                <w:spacing w:val="-1"/>
                <w:sz w:val="24"/>
                <w:szCs w:val="24"/>
                <w:highlight w:val="none"/>
              </w:rPr>
              <w:t>CHD:400W</w:t>
            </w:r>
          </w:p>
          <w:p w14:paraId="1A05D10C">
            <w:pPr>
              <w:pStyle w:val="253"/>
              <w:autoSpaceDE w:val="0"/>
              <w:autoSpaceDN w:val="0"/>
              <w:spacing w:line="219" w:lineRule="auto"/>
              <w:ind w:left="38"/>
              <w:rPr>
                <w:sz w:val="24"/>
                <w:szCs w:val="24"/>
                <w:highlight w:val="none"/>
              </w:rPr>
            </w:pPr>
            <w:r>
              <w:rPr>
                <w:spacing w:val="-2"/>
                <w:sz w:val="24"/>
                <w:szCs w:val="24"/>
                <w:highlight w:val="none"/>
              </w:rPr>
              <w:t>额定功率(4Ω)</w:t>
            </w:r>
          </w:p>
          <w:p w14:paraId="16A36737">
            <w:pPr>
              <w:pStyle w:val="253"/>
              <w:autoSpaceDE w:val="0"/>
              <w:autoSpaceDN w:val="0"/>
              <w:spacing w:before="8" w:line="225" w:lineRule="auto"/>
              <w:ind w:left="37"/>
              <w:rPr>
                <w:sz w:val="24"/>
                <w:szCs w:val="24"/>
                <w:highlight w:val="none"/>
              </w:rPr>
            </w:pPr>
            <w:r>
              <w:rPr>
                <w:sz w:val="24"/>
                <w:szCs w:val="24"/>
                <w:highlight w:val="none"/>
              </w:rPr>
              <w:t xml:space="preserve">CHA:450W  CHB:450W </w:t>
            </w:r>
            <w:r>
              <w:rPr>
                <w:spacing w:val="-1"/>
                <w:sz w:val="24"/>
                <w:szCs w:val="24"/>
                <w:highlight w:val="none"/>
              </w:rPr>
              <w:t xml:space="preserve"> CHC:450W</w:t>
            </w:r>
          </w:p>
          <w:p w14:paraId="654D5188">
            <w:pPr>
              <w:pStyle w:val="253"/>
              <w:autoSpaceDE w:val="0"/>
              <w:autoSpaceDN w:val="0"/>
              <w:spacing w:line="223" w:lineRule="auto"/>
              <w:ind w:left="37"/>
              <w:rPr>
                <w:sz w:val="24"/>
                <w:szCs w:val="24"/>
                <w:highlight w:val="none"/>
              </w:rPr>
            </w:pPr>
            <w:r>
              <w:rPr>
                <w:spacing w:val="-1"/>
                <w:sz w:val="24"/>
                <w:szCs w:val="24"/>
                <w:highlight w:val="none"/>
              </w:rPr>
              <w:t>CHD:450W</w:t>
            </w:r>
          </w:p>
          <w:p w14:paraId="1C394714">
            <w:pPr>
              <w:pStyle w:val="253"/>
              <w:autoSpaceDE w:val="0"/>
              <w:autoSpaceDN w:val="0"/>
              <w:spacing w:line="219" w:lineRule="auto"/>
              <w:ind w:left="41"/>
              <w:rPr>
                <w:sz w:val="24"/>
                <w:szCs w:val="24"/>
                <w:highlight w:val="none"/>
              </w:rPr>
            </w:pPr>
            <w:r>
              <w:rPr>
                <w:spacing w:val="-2"/>
                <w:sz w:val="24"/>
                <w:szCs w:val="24"/>
                <w:highlight w:val="none"/>
              </w:rPr>
              <w:t>最大增益:35.4dB</w:t>
            </w:r>
          </w:p>
          <w:p w14:paraId="6930A066">
            <w:pPr>
              <w:pStyle w:val="253"/>
              <w:autoSpaceDE w:val="0"/>
              <w:autoSpaceDN w:val="0"/>
              <w:spacing w:before="8" w:line="219" w:lineRule="auto"/>
              <w:ind w:left="38"/>
              <w:rPr>
                <w:sz w:val="24"/>
                <w:szCs w:val="24"/>
                <w:highlight w:val="none"/>
              </w:rPr>
            </w:pPr>
            <w:r>
              <w:rPr>
                <w:spacing w:val="-2"/>
                <w:sz w:val="24"/>
                <w:szCs w:val="24"/>
                <w:highlight w:val="none"/>
              </w:rPr>
              <w:t>放大器种类:A/B</w:t>
            </w:r>
          </w:p>
          <w:p w14:paraId="47468B43">
            <w:pPr>
              <w:pStyle w:val="253"/>
              <w:autoSpaceDE w:val="0"/>
              <w:autoSpaceDN w:val="0"/>
              <w:spacing w:before="9" w:line="219" w:lineRule="auto"/>
              <w:ind w:left="43"/>
              <w:rPr>
                <w:sz w:val="24"/>
                <w:szCs w:val="24"/>
                <w:highlight w:val="none"/>
              </w:rPr>
            </w:pPr>
            <w:r>
              <w:rPr>
                <w:spacing w:val="4"/>
                <w:sz w:val="24"/>
                <w:szCs w:val="24"/>
                <w:highlight w:val="none"/>
              </w:rPr>
              <w:t>正常消耗电流:</w:t>
            </w:r>
          </w:p>
          <w:p w14:paraId="2A1EA0A6">
            <w:pPr>
              <w:pStyle w:val="253"/>
              <w:autoSpaceDE w:val="0"/>
              <w:autoSpaceDN w:val="0"/>
              <w:spacing w:before="5" w:line="225" w:lineRule="auto"/>
              <w:ind w:left="38" w:right="566" w:firstLine="17"/>
              <w:rPr>
                <w:sz w:val="24"/>
                <w:szCs w:val="24"/>
                <w:highlight w:val="none"/>
              </w:rPr>
            </w:pPr>
            <w:r>
              <w:rPr>
                <w:spacing w:val="-6"/>
                <w:sz w:val="24"/>
                <w:szCs w:val="24"/>
                <w:highlight w:val="none"/>
              </w:rPr>
              <w:t>1/8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3.6A</w:t>
            </w:r>
            <w:r>
              <w:rPr>
                <w:sz w:val="24"/>
                <w:szCs w:val="24"/>
                <w:highlight w:val="none"/>
              </w:rPr>
              <w:t xml:space="preserve"> </w:t>
            </w:r>
            <w:r>
              <w:rPr>
                <w:spacing w:val="-2"/>
                <w:sz w:val="24"/>
                <w:szCs w:val="24"/>
                <w:highlight w:val="none"/>
              </w:rPr>
              <w:t>@230V</w:t>
            </w:r>
          </w:p>
          <w:p w14:paraId="6ACB741F">
            <w:pPr>
              <w:pStyle w:val="253"/>
              <w:autoSpaceDE w:val="0"/>
              <w:autoSpaceDN w:val="0"/>
              <w:spacing w:before="1" w:line="219" w:lineRule="auto"/>
              <w:ind w:left="41"/>
              <w:rPr>
                <w:sz w:val="24"/>
                <w:szCs w:val="24"/>
                <w:highlight w:val="none"/>
              </w:rPr>
            </w:pPr>
            <w:r>
              <w:rPr>
                <w:spacing w:val="4"/>
                <w:sz w:val="24"/>
                <w:szCs w:val="24"/>
                <w:highlight w:val="none"/>
              </w:rPr>
              <w:t>最大消耗电流:</w:t>
            </w:r>
          </w:p>
          <w:p w14:paraId="7BDE8B04">
            <w:pPr>
              <w:pStyle w:val="253"/>
              <w:autoSpaceDE w:val="0"/>
              <w:autoSpaceDN w:val="0"/>
              <w:spacing w:before="6" w:line="225" w:lineRule="auto"/>
              <w:ind w:left="38" w:right="566" w:firstLine="17"/>
              <w:rPr>
                <w:sz w:val="24"/>
                <w:szCs w:val="24"/>
                <w:highlight w:val="none"/>
              </w:rPr>
            </w:pPr>
            <w:r>
              <w:rPr>
                <w:spacing w:val="-6"/>
                <w:sz w:val="24"/>
                <w:szCs w:val="24"/>
                <w:highlight w:val="none"/>
              </w:rPr>
              <w:t>1/3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5.4A</w:t>
            </w:r>
            <w:r>
              <w:rPr>
                <w:sz w:val="24"/>
                <w:szCs w:val="24"/>
                <w:highlight w:val="none"/>
              </w:rPr>
              <w:t xml:space="preserve"> </w:t>
            </w:r>
            <w:r>
              <w:rPr>
                <w:spacing w:val="-2"/>
                <w:sz w:val="24"/>
                <w:szCs w:val="24"/>
                <w:highlight w:val="none"/>
              </w:rPr>
              <w:t>@230V</w:t>
            </w:r>
          </w:p>
          <w:p w14:paraId="54DF89DD">
            <w:pPr>
              <w:pStyle w:val="253"/>
              <w:autoSpaceDE w:val="0"/>
              <w:autoSpaceDN w:val="0"/>
              <w:spacing w:line="224" w:lineRule="auto"/>
              <w:ind w:left="41" w:right="86" w:firstLine="3"/>
              <w:rPr>
                <w:sz w:val="24"/>
                <w:szCs w:val="24"/>
                <w:highlight w:val="none"/>
              </w:rPr>
            </w:pPr>
            <w:r>
              <w:rPr>
                <w:spacing w:val="-4"/>
                <w:sz w:val="24"/>
                <w:szCs w:val="24"/>
                <w:highlight w:val="none"/>
              </w:rPr>
              <w:t>总谐波失真:&lt;0.025% @8</w:t>
            </w:r>
            <w:r>
              <w:rPr>
                <w:spacing w:val="-45"/>
                <w:sz w:val="24"/>
                <w:szCs w:val="24"/>
                <w:highlight w:val="none"/>
              </w:rPr>
              <w:t xml:space="preserve"> </w:t>
            </w:r>
            <w:r>
              <w:rPr>
                <w:spacing w:val="-4"/>
                <w:sz w:val="24"/>
                <w:szCs w:val="24"/>
                <w:highlight w:val="none"/>
              </w:rPr>
              <w:t>Ω,20Hz-</w:t>
            </w:r>
            <w:r>
              <w:rPr>
                <w:sz w:val="24"/>
                <w:szCs w:val="24"/>
                <w:highlight w:val="none"/>
              </w:rPr>
              <w:t xml:space="preserve"> </w:t>
            </w:r>
            <w:r>
              <w:rPr>
                <w:spacing w:val="-3"/>
                <w:sz w:val="24"/>
                <w:szCs w:val="24"/>
                <w:highlight w:val="none"/>
              </w:rPr>
              <w:t>20kHz</w:t>
            </w:r>
          </w:p>
          <w:p w14:paraId="70A6FBF9">
            <w:pPr>
              <w:pStyle w:val="253"/>
              <w:autoSpaceDE w:val="0"/>
              <w:autoSpaceDN w:val="0"/>
              <w:spacing w:before="1" w:line="219" w:lineRule="auto"/>
              <w:ind w:left="42"/>
              <w:rPr>
                <w:sz w:val="24"/>
                <w:szCs w:val="24"/>
                <w:highlight w:val="none"/>
              </w:rPr>
            </w:pPr>
            <w:r>
              <w:rPr>
                <w:spacing w:val="-2"/>
                <w:sz w:val="24"/>
                <w:szCs w:val="24"/>
                <w:highlight w:val="none"/>
              </w:rPr>
              <w:t>互调失真:&lt;0.05%</w:t>
            </w:r>
          </w:p>
          <w:p w14:paraId="3CBFA8F4">
            <w:pPr>
              <w:pStyle w:val="253"/>
              <w:autoSpaceDE w:val="0"/>
              <w:autoSpaceDN w:val="0"/>
              <w:spacing w:before="8" w:line="216" w:lineRule="auto"/>
              <w:ind w:left="38"/>
              <w:rPr>
                <w:sz w:val="24"/>
                <w:szCs w:val="24"/>
                <w:highlight w:val="none"/>
              </w:rPr>
            </w:pPr>
            <w:r>
              <w:rPr>
                <w:spacing w:val="-3"/>
                <w:sz w:val="24"/>
                <w:szCs w:val="24"/>
                <w:highlight w:val="none"/>
              </w:rPr>
              <w:t>@8</w:t>
            </w:r>
            <w:r>
              <w:rPr>
                <w:spacing w:val="-53"/>
                <w:sz w:val="24"/>
                <w:szCs w:val="24"/>
                <w:highlight w:val="none"/>
              </w:rPr>
              <w:t xml:space="preserve"> </w:t>
            </w:r>
            <w:r>
              <w:rPr>
                <w:spacing w:val="-3"/>
                <w:sz w:val="24"/>
                <w:szCs w:val="24"/>
                <w:highlight w:val="none"/>
              </w:rPr>
              <w:t>Ω,60Hz/7kHz 4:1</w:t>
            </w:r>
          </w:p>
          <w:p w14:paraId="1AE82DC2">
            <w:pPr>
              <w:pStyle w:val="253"/>
              <w:autoSpaceDE w:val="0"/>
              <w:autoSpaceDN w:val="0"/>
              <w:spacing w:before="9" w:line="219" w:lineRule="auto"/>
              <w:ind w:left="39"/>
              <w:rPr>
                <w:sz w:val="24"/>
                <w:szCs w:val="24"/>
                <w:highlight w:val="none"/>
              </w:rPr>
            </w:pPr>
            <w:r>
              <w:rPr>
                <w:spacing w:val="-1"/>
                <w:sz w:val="24"/>
                <w:szCs w:val="24"/>
                <w:highlight w:val="none"/>
              </w:rPr>
              <w:t>频率响应:&lt;±0.5dB 20Hz-20kHz</w:t>
            </w:r>
          </w:p>
          <w:p w14:paraId="05DE605B">
            <w:pPr>
              <w:pStyle w:val="253"/>
              <w:autoSpaceDE w:val="0"/>
              <w:autoSpaceDN w:val="0"/>
              <w:spacing w:before="9" w:line="219" w:lineRule="auto"/>
              <w:ind w:left="38"/>
              <w:rPr>
                <w:sz w:val="24"/>
                <w:szCs w:val="24"/>
                <w:highlight w:val="none"/>
              </w:rPr>
            </w:pPr>
            <w:r>
              <w:rPr>
                <w:spacing w:val="-1"/>
                <w:sz w:val="24"/>
                <w:szCs w:val="24"/>
                <w:highlight w:val="none"/>
              </w:rPr>
              <w:t>相移特性:&lt;±15</w:t>
            </w:r>
            <w:r>
              <w:rPr>
                <w:spacing w:val="-90"/>
                <w:sz w:val="24"/>
                <w:szCs w:val="24"/>
                <w:highlight w:val="none"/>
              </w:rPr>
              <w:t xml:space="preserve"> </w:t>
            </w:r>
            <w:r>
              <w:rPr>
                <w:spacing w:val="-1"/>
                <w:sz w:val="24"/>
                <w:szCs w:val="24"/>
                <w:highlight w:val="none"/>
              </w:rPr>
              <w:t>°</w:t>
            </w:r>
          </w:p>
          <w:p w14:paraId="56B219BF">
            <w:pPr>
              <w:pStyle w:val="253"/>
              <w:autoSpaceDE w:val="0"/>
              <w:autoSpaceDN w:val="0"/>
              <w:spacing w:before="8" w:line="224" w:lineRule="auto"/>
              <w:ind w:left="55" w:right="446" w:hanging="1"/>
              <w:rPr>
                <w:sz w:val="24"/>
                <w:szCs w:val="24"/>
                <w:highlight w:val="none"/>
              </w:rPr>
            </w:pPr>
            <w:r>
              <w:rPr>
                <w:spacing w:val="-5"/>
                <w:sz w:val="24"/>
                <w:szCs w:val="24"/>
                <w:highlight w:val="none"/>
              </w:rPr>
              <w:t>阻尼系数:&gt;300:1 8</w:t>
            </w:r>
            <w:r>
              <w:rPr>
                <w:spacing w:val="-56"/>
                <w:sz w:val="24"/>
                <w:szCs w:val="24"/>
                <w:highlight w:val="none"/>
              </w:rPr>
              <w:t xml:space="preserve"> </w:t>
            </w:r>
            <w:r>
              <w:rPr>
                <w:spacing w:val="-5"/>
                <w:sz w:val="24"/>
                <w:szCs w:val="24"/>
                <w:highlight w:val="none"/>
              </w:rPr>
              <w:t>Ω</w:t>
            </w:r>
            <w:r>
              <w:rPr>
                <w:spacing w:val="9"/>
                <w:sz w:val="24"/>
                <w:szCs w:val="24"/>
                <w:highlight w:val="none"/>
              </w:rPr>
              <w:t xml:space="preserve"> </w:t>
            </w:r>
            <w:r>
              <w:rPr>
                <w:spacing w:val="-5"/>
                <w:sz w:val="24"/>
                <w:szCs w:val="24"/>
                <w:highlight w:val="none"/>
              </w:rPr>
              <w:t>@20Hz-</w:t>
            </w:r>
            <w:r>
              <w:rPr>
                <w:sz w:val="24"/>
                <w:szCs w:val="24"/>
                <w:highlight w:val="none"/>
              </w:rPr>
              <w:t xml:space="preserve"> </w:t>
            </w:r>
            <w:r>
              <w:rPr>
                <w:spacing w:val="-7"/>
                <w:sz w:val="24"/>
                <w:szCs w:val="24"/>
                <w:highlight w:val="none"/>
              </w:rPr>
              <w:t>1kHz</w:t>
            </w:r>
          </w:p>
          <w:p w14:paraId="00F89B33">
            <w:pPr>
              <w:pStyle w:val="253"/>
              <w:autoSpaceDE w:val="0"/>
              <w:autoSpaceDN w:val="0"/>
              <w:spacing w:before="1" w:line="224" w:lineRule="auto"/>
              <w:ind w:left="40" w:right="206"/>
              <w:rPr>
                <w:sz w:val="24"/>
                <w:szCs w:val="24"/>
                <w:highlight w:val="none"/>
              </w:rPr>
            </w:pPr>
            <w:r>
              <w:rPr>
                <w:spacing w:val="-3"/>
                <w:sz w:val="24"/>
                <w:szCs w:val="24"/>
                <w:highlight w:val="none"/>
              </w:rPr>
              <w:t>分离度 &gt;80dB</w:t>
            </w:r>
            <w:r>
              <w:rPr>
                <w:spacing w:val="34"/>
                <w:sz w:val="24"/>
                <w:szCs w:val="24"/>
                <w:highlight w:val="none"/>
              </w:rPr>
              <w:t xml:space="preserve"> </w:t>
            </w:r>
            <w:r>
              <w:rPr>
                <w:spacing w:val="-3"/>
                <w:sz w:val="24"/>
                <w:szCs w:val="24"/>
                <w:highlight w:val="none"/>
              </w:rPr>
              <w:t>1kHz</w:t>
            </w:r>
            <w:r>
              <w:rPr>
                <w:spacing w:val="9"/>
                <w:sz w:val="24"/>
                <w:szCs w:val="24"/>
                <w:highlight w:val="none"/>
              </w:rPr>
              <w:t xml:space="preserve"> </w:t>
            </w:r>
            <w:r>
              <w:rPr>
                <w:spacing w:val="-3"/>
                <w:sz w:val="24"/>
                <w:szCs w:val="24"/>
                <w:highlight w:val="none"/>
              </w:rPr>
              <w:t>@8Ω额定功</w:t>
            </w:r>
            <w:r>
              <w:rPr>
                <w:sz w:val="24"/>
                <w:szCs w:val="24"/>
                <w:highlight w:val="none"/>
              </w:rPr>
              <w:t>率</w:t>
            </w:r>
          </w:p>
          <w:p w14:paraId="1EB0E346">
            <w:pPr>
              <w:pStyle w:val="253"/>
              <w:autoSpaceDE w:val="0"/>
              <w:autoSpaceDN w:val="0"/>
              <w:spacing w:before="1" w:line="225" w:lineRule="auto"/>
              <w:ind w:left="85" w:right="206" w:hanging="47"/>
              <w:rPr>
                <w:sz w:val="24"/>
                <w:szCs w:val="24"/>
                <w:highlight w:val="none"/>
              </w:rPr>
            </w:pPr>
            <w:r>
              <w:rPr>
                <w:spacing w:val="-3"/>
                <w:sz w:val="24"/>
                <w:szCs w:val="24"/>
                <w:highlight w:val="none"/>
              </w:rPr>
              <w:t>信噪比 &gt;106dB</w:t>
            </w:r>
            <w:r>
              <w:rPr>
                <w:spacing w:val="40"/>
                <w:sz w:val="24"/>
                <w:szCs w:val="24"/>
                <w:highlight w:val="none"/>
              </w:rPr>
              <w:t xml:space="preserve"> </w:t>
            </w:r>
            <w:r>
              <w:rPr>
                <w:spacing w:val="-3"/>
                <w:sz w:val="24"/>
                <w:szCs w:val="24"/>
                <w:highlight w:val="none"/>
              </w:rPr>
              <w:t>1kHz，A计权</w:t>
            </w:r>
            <w:r>
              <w:rPr>
                <w:spacing w:val="9"/>
                <w:sz w:val="24"/>
                <w:szCs w:val="24"/>
                <w:highlight w:val="none"/>
              </w:rPr>
              <w:t xml:space="preserve"> </w:t>
            </w:r>
            <w:r>
              <w:rPr>
                <w:spacing w:val="-3"/>
                <w:sz w:val="24"/>
                <w:szCs w:val="24"/>
                <w:highlight w:val="none"/>
              </w:rPr>
              <w:t>@8</w:t>
            </w:r>
            <w:r>
              <w:rPr>
                <w:sz w:val="24"/>
                <w:szCs w:val="24"/>
                <w:highlight w:val="none"/>
              </w:rPr>
              <w:t xml:space="preserve"> </w:t>
            </w:r>
            <w:r>
              <w:rPr>
                <w:spacing w:val="-12"/>
                <w:sz w:val="24"/>
                <w:szCs w:val="24"/>
                <w:highlight w:val="none"/>
              </w:rPr>
              <w:t>Ω额定功率</w:t>
            </w:r>
          </w:p>
          <w:p w14:paraId="2465695C">
            <w:pPr>
              <w:pStyle w:val="253"/>
              <w:autoSpaceDE w:val="0"/>
              <w:autoSpaceDN w:val="0"/>
              <w:spacing w:line="204" w:lineRule="auto"/>
              <w:ind w:left="38"/>
              <w:rPr>
                <w:sz w:val="24"/>
                <w:szCs w:val="24"/>
                <w:highlight w:val="none"/>
              </w:rPr>
            </w:pPr>
            <w:r>
              <w:rPr>
                <w:spacing w:val="-1"/>
                <w:sz w:val="24"/>
                <w:szCs w:val="24"/>
                <w:highlight w:val="none"/>
              </w:rPr>
              <w:t>通道增益差 &lt;0.15dB 20Hz-20kHz</w:t>
            </w:r>
          </w:p>
        </w:tc>
        <w:tc>
          <w:tcPr>
            <w:tcW w:w="1093" w:type="dxa"/>
            <w:tcBorders>
              <w:bottom w:val="nil"/>
            </w:tcBorders>
            <w:vAlign w:val="top"/>
          </w:tcPr>
          <w:p w14:paraId="756F6D5E">
            <w:pPr>
              <w:autoSpaceDE w:val="0"/>
              <w:autoSpaceDN w:val="0"/>
              <w:spacing w:line="249" w:lineRule="auto"/>
              <w:rPr>
                <w:rFonts w:ascii="Arial"/>
                <w:sz w:val="21"/>
                <w:highlight w:val="none"/>
              </w:rPr>
            </w:pPr>
          </w:p>
          <w:p w14:paraId="5E478EB0">
            <w:pPr>
              <w:autoSpaceDE w:val="0"/>
              <w:autoSpaceDN w:val="0"/>
              <w:spacing w:line="249" w:lineRule="auto"/>
              <w:rPr>
                <w:rFonts w:ascii="Arial"/>
                <w:sz w:val="21"/>
                <w:highlight w:val="none"/>
              </w:rPr>
            </w:pPr>
          </w:p>
          <w:p w14:paraId="6EE99632">
            <w:pPr>
              <w:autoSpaceDE w:val="0"/>
              <w:autoSpaceDN w:val="0"/>
              <w:spacing w:line="249" w:lineRule="auto"/>
              <w:rPr>
                <w:rFonts w:ascii="Arial"/>
                <w:sz w:val="21"/>
                <w:highlight w:val="none"/>
              </w:rPr>
            </w:pPr>
          </w:p>
          <w:p w14:paraId="4189948A">
            <w:pPr>
              <w:autoSpaceDE w:val="0"/>
              <w:autoSpaceDN w:val="0"/>
              <w:spacing w:line="249" w:lineRule="auto"/>
              <w:rPr>
                <w:rFonts w:ascii="Arial"/>
                <w:sz w:val="21"/>
                <w:highlight w:val="none"/>
              </w:rPr>
            </w:pPr>
          </w:p>
          <w:p w14:paraId="4FDA04C9">
            <w:pPr>
              <w:autoSpaceDE w:val="0"/>
              <w:autoSpaceDN w:val="0"/>
              <w:spacing w:line="249" w:lineRule="auto"/>
              <w:rPr>
                <w:rFonts w:ascii="Arial"/>
                <w:sz w:val="21"/>
                <w:highlight w:val="none"/>
              </w:rPr>
            </w:pPr>
          </w:p>
          <w:p w14:paraId="372AF43B">
            <w:pPr>
              <w:autoSpaceDE w:val="0"/>
              <w:autoSpaceDN w:val="0"/>
              <w:spacing w:line="249" w:lineRule="auto"/>
              <w:rPr>
                <w:rFonts w:ascii="Arial"/>
                <w:sz w:val="21"/>
                <w:highlight w:val="none"/>
              </w:rPr>
            </w:pPr>
          </w:p>
          <w:p w14:paraId="57507F6E">
            <w:pPr>
              <w:autoSpaceDE w:val="0"/>
              <w:autoSpaceDN w:val="0"/>
              <w:spacing w:line="249" w:lineRule="auto"/>
              <w:rPr>
                <w:rFonts w:ascii="Arial"/>
                <w:sz w:val="21"/>
                <w:highlight w:val="none"/>
              </w:rPr>
            </w:pPr>
          </w:p>
          <w:p w14:paraId="0E48F05D">
            <w:pPr>
              <w:autoSpaceDE w:val="0"/>
              <w:autoSpaceDN w:val="0"/>
              <w:spacing w:line="249" w:lineRule="auto"/>
              <w:rPr>
                <w:rFonts w:ascii="Arial"/>
                <w:sz w:val="21"/>
                <w:highlight w:val="none"/>
              </w:rPr>
            </w:pPr>
          </w:p>
          <w:p w14:paraId="7D67E7A8">
            <w:pPr>
              <w:autoSpaceDE w:val="0"/>
              <w:autoSpaceDN w:val="0"/>
              <w:spacing w:line="249" w:lineRule="auto"/>
              <w:rPr>
                <w:rFonts w:ascii="Arial"/>
                <w:sz w:val="21"/>
                <w:highlight w:val="none"/>
              </w:rPr>
            </w:pPr>
          </w:p>
          <w:p w14:paraId="23F40115">
            <w:pPr>
              <w:autoSpaceDE w:val="0"/>
              <w:autoSpaceDN w:val="0"/>
              <w:spacing w:line="249" w:lineRule="auto"/>
              <w:rPr>
                <w:rFonts w:ascii="Arial"/>
                <w:sz w:val="21"/>
                <w:highlight w:val="none"/>
              </w:rPr>
            </w:pPr>
          </w:p>
          <w:p w14:paraId="3895A992">
            <w:pPr>
              <w:autoSpaceDE w:val="0"/>
              <w:autoSpaceDN w:val="0"/>
              <w:spacing w:line="249" w:lineRule="auto"/>
              <w:rPr>
                <w:rFonts w:ascii="Arial"/>
                <w:sz w:val="21"/>
                <w:highlight w:val="none"/>
              </w:rPr>
            </w:pPr>
          </w:p>
          <w:p w14:paraId="77F83E08">
            <w:pPr>
              <w:autoSpaceDE w:val="0"/>
              <w:autoSpaceDN w:val="0"/>
              <w:spacing w:line="249" w:lineRule="auto"/>
              <w:rPr>
                <w:rFonts w:ascii="Arial"/>
                <w:sz w:val="21"/>
                <w:highlight w:val="none"/>
              </w:rPr>
            </w:pPr>
          </w:p>
          <w:p w14:paraId="3B43D380">
            <w:pPr>
              <w:autoSpaceDE w:val="0"/>
              <w:autoSpaceDN w:val="0"/>
              <w:spacing w:line="249" w:lineRule="auto"/>
              <w:rPr>
                <w:rFonts w:ascii="Arial"/>
                <w:sz w:val="21"/>
                <w:highlight w:val="none"/>
              </w:rPr>
            </w:pPr>
          </w:p>
          <w:p w14:paraId="033204EB">
            <w:pPr>
              <w:autoSpaceDE w:val="0"/>
              <w:autoSpaceDN w:val="0"/>
              <w:spacing w:line="249" w:lineRule="auto"/>
              <w:rPr>
                <w:rFonts w:ascii="Arial"/>
                <w:sz w:val="21"/>
                <w:highlight w:val="none"/>
              </w:rPr>
            </w:pPr>
          </w:p>
          <w:p w14:paraId="45D98EF2">
            <w:pPr>
              <w:autoSpaceDE w:val="0"/>
              <w:autoSpaceDN w:val="0"/>
              <w:spacing w:line="250" w:lineRule="auto"/>
              <w:rPr>
                <w:rFonts w:ascii="Arial"/>
                <w:sz w:val="21"/>
                <w:highlight w:val="none"/>
              </w:rPr>
            </w:pPr>
          </w:p>
          <w:p w14:paraId="49E94367">
            <w:pPr>
              <w:autoSpaceDE w:val="0"/>
              <w:autoSpaceDN w:val="0"/>
              <w:spacing w:line="250" w:lineRule="auto"/>
              <w:rPr>
                <w:rFonts w:ascii="Arial"/>
                <w:sz w:val="21"/>
                <w:highlight w:val="none"/>
              </w:rPr>
            </w:pPr>
          </w:p>
          <w:p w14:paraId="241D105D">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49AC4A43">
            <w:pPr>
              <w:autoSpaceDE w:val="0"/>
              <w:autoSpaceDN w:val="0"/>
              <w:spacing w:line="249" w:lineRule="auto"/>
              <w:rPr>
                <w:rFonts w:ascii="Arial"/>
                <w:sz w:val="21"/>
                <w:highlight w:val="none"/>
              </w:rPr>
            </w:pPr>
          </w:p>
          <w:p w14:paraId="727F4682">
            <w:pPr>
              <w:autoSpaceDE w:val="0"/>
              <w:autoSpaceDN w:val="0"/>
              <w:spacing w:line="249" w:lineRule="auto"/>
              <w:rPr>
                <w:rFonts w:ascii="Arial"/>
                <w:sz w:val="21"/>
                <w:highlight w:val="none"/>
              </w:rPr>
            </w:pPr>
          </w:p>
          <w:p w14:paraId="53645F1C">
            <w:pPr>
              <w:autoSpaceDE w:val="0"/>
              <w:autoSpaceDN w:val="0"/>
              <w:spacing w:line="249" w:lineRule="auto"/>
              <w:rPr>
                <w:rFonts w:ascii="Arial"/>
                <w:sz w:val="21"/>
                <w:highlight w:val="none"/>
              </w:rPr>
            </w:pPr>
          </w:p>
          <w:p w14:paraId="1C8BFB19">
            <w:pPr>
              <w:autoSpaceDE w:val="0"/>
              <w:autoSpaceDN w:val="0"/>
              <w:spacing w:line="249" w:lineRule="auto"/>
              <w:rPr>
                <w:rFonts w:ascii="Arial"/>
                <w:sz w:val="21"/>
                <w:highlight w:val="none"/>
              </w:rPr>
            </w:pPr>
          </w:p>
          <w:p w14:paraId="0B3F5377">
            <w:pPr>
              <w:autoSpaceDE w:val="0"/>
              <w:autoSpaceDN w:val="0"/>
              <w:spacing w:line="249" w:lineRule="auto"/>
              <w:rPr>
                <w:rFonts w:ascii="Arial"/>
                <w:sz w:val="21"/>
                <w:highlight w:val="none"/>
              </w:rPr>
            </w:pPr>
          </w:p>
          <w:p w14:paraId="03537E9E">
            <w:pPr>
              <w:autoSpaceDE w:val="0"/>
              <w:autoSpaceDN w:val="0"/>
              <w:spacing w:line="249" w:lineRule="auto"/>
              <w:rPr>
                <w:rFonts w:ascii="Arial"/>
                <w:sz w:val="21"/>
                <w:highlight w:val="none"/>
              </w:rPr>
            </w:pPr>
          </w:p>
          <w:p w14:paraId="7D0B318A">
            <w:pPr>
              <w:autoSpaceDE w:val="0"/>
              <w:autoSpaceDN w:val="0"/>
              <w:spacing w:line="249" w:lineRule="auto"/>
              <w:rPr>
                <w:rFonts w:ascii="Arial"/>
                <w:sz w:val="21"/>
                <w:highlight w:val="none"/>
              </w:rPr>
            </w:pPr>
          </w:p>
          <w:p w14:paraId="739969AD">
            <w:pPr>
              <w:autoSpaceDE w:val="0"/>
              <w:autoSpaceDN w:val="0"/>
              <w:spacing w:line="249" w:lineRule="auto"/>
              <w:rPr>
                <w:rFonts w:ascii="Arial"/>
                <w:sz w:val="21"/>
                <w:highlight w:val="none"/>
              </w:rPr>
            </w:pPr>
          </w:p>
          <w:p w14:paraId="365F1CCF">
            <w:pPr>
              <w:autoSpaceDE w:val="0"/>
              <w:autoSpaceDN w:val="0"/>
              <w:spacing w:line="249" w:lineRule="auto"/>
              <w:rPr>
                <w:rFonts w:ascii="Arial"/>
                <w:sz w:val="21"/>
                <w:highlight w:val="none"/>
              </w:rPr>
            </w:pPr>
          </w:p>
          <w:p w14:paraId="74960065">
            <w:pPr>
              <w:autoSpaceDE w:val="0"/>
              <w:autoSpaceDN w:val="0"/>
              <w:spacing w:line="249" w:lineRule="auto"/>
              <w:rPr>
                <w:rFonts w:ascii="Arial"/>
                <w:sz w:val="21"/>
                <w:highlight w:val="none"/>
              </w:rPr>
            </w:pPr>
          </w:p>
          <w:p w14:paraId="31482A6E">
            <w:pPr>
              <w:autoSpaceDE w:val="0"/>
              <w:autoSpaceDN w:val="0"/>
              <w:spacing w:line="249" w:lineRule="auto"/>
              <w:rPr>
                <w:rFonts w:ascii="Arial"/>
                <w:sz w:val="21"/>
                <w:highlight w:val="none"/>
              </w:rPr>
            </w:pPr>
          </w:p>
          <w:p w14:paraId="0C207895">
            <w:pPr>
              <w:autoSpaceDE w:val="0"/>
              <w:autoSpaceDN w:val="0"/>
              <w:spacing w:line="249" w:lineRule="auto"/>
              <w:rPr>
                <w:rFonts w:ascii="Arial"/>
                <w:sz w:val="21"/>
                <w:highlight w:val="none"/>
              </w:rPr>
            </w:pPr>
          </w:p>
          <w:p w14:paraId="4EF8B44B">
            <w:pPr>
              <w:autoSpaceDE w:val="0"/>
              <w:autoSpaceDN w:val="0"/>
              <w:spacing w:line="249" w:lineRule="auto"/>
              <w:rPr>
                <w:rFonts w:ascii="Arial"/>
                <w:sz w:val="21"/>
                <w:highlight w:val="none"/>
              </w:rPr>
            </w:pPr>
          </w:p>
          <w:p w14:paraId="0D088F6C">
            <w:pPr>
              <w:autoSpaceDE w:val="0"/>
              <w:autoSpaceDN w:val="0"/>
              <w:spacing w:line="249" w:lineRule="auto"/>
              <w:rPr>
                <w:rFonts w:ascii="Arial"/>
                <w:sz w:val="21"/>
                <w:highlight w:val="none"/>
              </w:rPr>
            </w:pPr>
          </w:p>
          <w:p w14:paraId="65B8F113">
            <w:pPr>
              <w:autoSpaceDE w:val="0"/>
              <w:autoSpaceDN w:val="0"/>
              <w:spacing w:line="249" w:lineRule="auto"/>
              <w:rPr>
                <w:rFonts w:ascii="Arial"/>
                <w:sz w:val="21"/>
                <w:highlight w:val="none"/>
              </w:rPr>
            </w:pPr>
          </w:p>
          <w:p w14:paraId="5C41DFD6">
            <w:pPr>
              <w:autoSpaceDE w:val="0"/>
              <w:autoSpaceDN w:val="0"/>
              <w:spacing w:line="250" w:lineRule="auto"/>
              <w:rPr>
                <w:rFonts w:ascii="Arial"/>
                <w:sz w:val="21"/>
                <w:highlight w:val="none"/>
              </w:rPr>
            </w:pPr>
          </w:p>
          <w:p w14:paraId="52A31A5D">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665DEA1E">
            <w:pPr>
              <w:autoSpaceDE w:val="0"/>
              <w:autoSpaceDN w:val="0"/>
              <w:rPr>
                <w:rFonts w:ascii="Arial"/>
                <w:sz w:val="21"/>
                <w:highlight w:val="none"/>
              </w:rPr>
            </w:pPr>
          </w:p>
        </w:tc>
        <w:tc>
          <w:tcPr>
            <w:tcW w:w="1873" w:type="dxa"/>
            <w:tcBorders>
              <w:bottom w:val="nil"/>
            </w:tcBorders>
            <w:vAlign w:val="top"/>
          </w:tcPr>
          <w:p w14:paraId="40B3C867">
            <w:pPr>
              <w:autoSpaceDE w:val="0"/>
              <w:autoSpaceDN w:val="0"/>
              <w:rPr>
                <w:rFonts w:ascii="Arial"/>
                <w:sz w:val="21"/>
                <w:highlight w:val="none"/>
              </w:rPr>
            </w:pPr>
          </w:p>
        </w:tc>
        <w:tc>
          <w:tcPr>
            <w:tcW w:w="1882" w:type="dxa"/>
            <w:tcBorders>
              <w:bottom w:val="nil"/>
            </w:tcBorders>
            <w:vAlign w:val="top"/>
          </w:tcPr>
          <w:p w14:paraId="194E7D9A">
            <w:pPr>
              <w:autoSpaceDE w:val="0"/>
              <w:autoSpaceDN w:val="0"/>
              <w:rPr>
                <w:rFonts w:ascii="Arial"/>
                <w:sz w:val="21"/>
                <w:highlight w:val="none"/>
              </w:rPr>
            </w:pPr>
          </w:p>
        </w:tc>
      </w:tr>
    </w:tbl>
    <w:p w14:paraId="25D6E3ED">
      <w:pPr>
        <w:rPr>
          <w:rFonts w:ascii="Arial"/>
          <w:sz w:val="21"/>
          <w:highlight w:val="none"/>
        </w:rPr>
      </w:pPr>
    </w:p>
    <w:p w14:paraId="4BD7964C">
      <w:pPr>
        <w:rPr>
          <w:rFonts w:ascii="Arial" w:hAnsi="Arial" w:eastAsia="Arial" w:cs="Arial"/>
          <w:sz w:val="21"/>
          <w:szCs w:val="21"/>
          <w:highlight w:val="none"/>
        </w:rPr>
        <w:sectPr>
          <w:pgSz w:w="16837" w:h="11905"/>
          <w:pgMar w:top="400" w:right="1186" w:bottom="0" w:left="1010" w:header="0" w:footer="0" w:gutter="0"/>
          <w:cols w:space="720" w:num="1"/>
        </w:sectPr>
      </w:pPr>
    </w:p>
    <w:p w14:paraId="562D3277">
      <w:pPr>
        <w:spacing w:line="319" w:lineRule="auto"/>
        <w:rPr>
          <w:rFonts w:ascii="Arial"/>
          <w:sz w:val="21"/>
          <w:highlight w:val="none"/>
        </w:rPr>
      </w:pPr>
    </w:p>
    <w:p w14:paraId="0F8ED3FA">
      <w:pPr>
        <w:spacing w:line="319" w:lineRule="auto"/>
        <w:rPr>
          <w:rFonts w:ascii="Arial"/>
          <w:sz w:val="21"/>
          <w:highlight w:val="none"/>
        </w:rPr>
      </w:pPr>
    </w:p>
    <w:p w14:paraId="0B9FF5A0">
      <w:pPr>
        <w:pStyle w:val="17"/>
        <w:spacing w:before="100" w:line="224" w:lineRule="auto"/>
        <w:ind w:left="6553"/>
        <w:outlineLvl w:val="0"/>
        <w:rPr>
          <w:sz w:val="31"/>
          <w:szCs w:val="31"/>
          <w:highlight w:val="none"/>
        </w:rPr>
      </w:pPr>
      <w:r>
        <w:rPr>
          <w:b/>
          <w:bCs/>
          <w:spacing w:val="2"/>
          <w:sz w:val="31"/>
          <w:szCs w:val="31"/>
          <w:highlight w:val="none"/>
        </w:rPr>
        <w:t>多媒体清单</w:t>
      </w:r>
    </w:p>
    <w:p w14:paraId="4122D994">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72DC305">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FBF9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103" w:type="dxa"/>
            <w:vMerge w:val="restart"/>
            <w:tcBorders>
              <w:bottom w:val="nil"/>
            </w:tcBorders>
            <w:vAlign w:val="top"/>
          </w:tcPr>
          <w:p w14:paraId="3E11019C">
            <w:pPr>
              <w:autoSpaceDE w:val="0"/>
              <w:autoSpaceDN w:val="0"/>
              <w:spacing w:line="302" w:lineRule="auto"/>
              <w:rPr>
                <w:rFonts w:ascii="Arial"/>
                <w:sz w:val="21"/>
                <w:highlight w:val="none"/>
              </w:rPr>
            </w:pPr>
          </w:p>
          <w:p w14:paraId="0C4B8599">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1F9FD9A8">
            <w:pPr>
              <w:autoSpaceDE w:val="0"/>
              <w:autoSpaceDN w:val="0"/>
              <w:spacing w:line="303" w:lineRule="auto"/>
              <w:rPr>
                <w:rFonts w:ascii="Arial"/>
                <w:sz w:val="21"/>
                <w:highlight w:val="none"/>
              </w:rPr>
            </w:pPr>
          </w:p>
          <w:p w14:paraId="6A3B13CC">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CBAC102">
            <w:pPr>
              <w:autoSpaceDE w:val="0"/>
              <w:autoSpaceDN w:val="0"/>
              <w:spacing w:line="302" w:lineRule="auto"/>
              <w:rPr>
                <w:rFonts w:ascii="Arial"/>
                <w:sz w:val="21"/>
                <w:highlight w:val="none"/>
              </w:rPr>
            </w:pPr>
          </w:p>
          <w:p w14:paraId="0A9B48FD">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609ED572">
            <w:pPr>
              <w:autoSpaceDE w:val="0"/>
              <w:autoSpaceDN w:val="0"/>
              <w:spacing w:line="302" w:lineRule="auto"/>
              <w:rPr>
                <w:rFonts w:ascii="Arial"/>
                <w:sz w:val="21"/>
                <w:highlight w:val="none"/>
              </w:rPr>
            </w:pPr>
          </w:p>
          <w:p w14:paraId="42D7F01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57CB8D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4B9C363">
            <w:pPr>
              <w:autoSpaceDE w:val="0"/>
              <w:autoSpaceDN w:val="0"/>
              <w:spacing w:line="302" w:lineRule="auto"/>
              <w:rPr>
                <w:rFonts w:ascii="Arial"/>
                <w:sz w:val="21"/>
                <w:highlight w:val="none"/>
              </w:rPr>
            </w:pPr>
          </w:p>
          <w:p w14:paraId="05A0319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997F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103" w:type="dxa"/>
            <w:vMerge w:val="continue"/>
            <w:tcBorders>
              <w:top w:val="nil"/>
            </w:tcBorders>
            <w:vAlign w:val="top"/>
          </w:tcPr>
          <w:p w14:paraId="6DF37602">
            <w:pPr>
              <w:autoSpaceDE w:val="0"/>
              <w:autoSpaceDN w:val="0"/>
              <w:rPr>
                <w:rFonts w:ascii="Arial"/>
                <w:sz w:val="21"/>
                <w:highlight w:val="none"/>
              </w:rPr>
            </w:pPr>
          </w:p>
        </w:tc>
        <w:tc>
          <w:tcPr>
            <w:tcW w:w="2517" w:type="dxa"/>
            <w:gridSpan w:val="2"/>
            <w:vMerge w:val="continue"/>
            <w:tcBorders>
              <w:top w:val="nil"/>
            </w:tcBorders>
            <w:vAlign w:val="top"/>
          </w:tcPr>
          <w:p w14:paraId="57B800E2">
            <w:pPr>
              <w:autoSpaceDE w:val="0"/>
              <w:autoSpaceDN w:val="0"/>
              <w:rPr>
                <w:rFonts w:ascii="Arial"/>
                <w:sz w:val="21"/>
                <w:highlight w:val="none"/>
              </w:rPr>
            </w:pPr>
          </w:p>
        </w:tc>
        <w:tc>
          <w:tcPr>
            <w:tcW w:w="3611" w:type="dxa"/>
            <w:vMerge w:val="continue"/>
            <w:tcBorders>
              <w:top w:val="nil"/>
            </w:tcBorders>
            <w:vAlign w:val="top"/>
          </w:tcPr>
          <w:p w14:paraId="6CBCB08C">
            <w:pPr>
              <w:autoSpaceDE w:val="0"/>
              <w:autoSpaceDN w:val="0"/>
              <w:rPr>
                <w:rFonts w:ascii="Arial"/>
                <w:sz w:val="21"/>
                <w:highlight w:val="none"/>
              </w:rPr>
            </w:pPr>
          </w:p>
        </w:tc>
        <w:tc>
          <w:tcPr>
            <w:tcW w:w="1093" w:type="dxa"/>
            <w:vMerge w:val="continue"/>
            <w:tcBorders>
              <w:top w:val="nil"/>
            </w:tcBorders>
            <w:vAlign w:val="top"/>
          </w:tcPr>
          <w:p w14:paraId="4110B5B3">
            <w:pPr>
              <w:autoSpaceDE w:val="0"/>
              <w:autoSpaceDN w:val="0"/>
              <w:rPr>
                <w:rFonts w:ascii="Arial"/>
                <w:sz w:val="21"/>
                <w:highlight w:val="none"/>
              </w:rPr>
            </w:pPr>
          </w:p>
        </w:tc>
        <w:tc>
          <w:tcPr>
            <w:tcW w:w="1093" w:type="dxa"/>
            <w:vAlign w:val="top"/>
          </w:tcPr>
          <w:p w14:paraId="3BE76E14">
            <w:pPr>
              <w:pStyle w:val="253"/>
              <w:autoSpaceDE w:val="0"/>
              <w:autoSpaceDN w:val="0"/>
              <w:spacing w:before="132" w:line="219" w:lineRule="auto"/>
              <w:ind w:left="321"/>
              <w:rPr>
                <w:sz w:val="24"/>
                <w:szCs w:val="24"/>
                <w:highlight w:val="none"/>
              </w:rPr>
            </w:pPr>
            <w:r>
              <w:rPr>
                <w:spacing w:val="-6"/>
                <w:sz w:val="24"/>
                <w:szCs w:val="24"/>
                <w:highlight w:val="none"/>
              </w:rPr>
              <w:t>数量</w:t>
            </w:r>
          </w:p>
        </w:tc>
        <w:tc>
          <w:tcPr>
            <w:tcW w:w="1453" w:type="dxa"/>
            <w:vAlign w:val="top"/>
          </w:tcPr>
          <w:p w14:paraId="6149F935">
            <w:pPr>
              <w:pStyle w:val="253"/>
              <w:autoSpaceDE w:val="0"/>
              <w:autoSpaceDN w:val="0"/>
              <w:spacing w:before="132" w:line="218" w:lineRule="auto"/>
              <w:ind w:left="502"/>
              <w:rPr>
                <w:sz w:val="24"/>
                <w:szCs w:val="24"/>
                <w:highlight w:val="none"/>
              </w:rPr>
            </w:pPr>
            <w:r>
              <w:rPr>
                <w:spacing w:val="-6"/>
                <w:sz w:val="24"/>
                <w:szCs w:val="24"/>
                <w:highlight w:val="none"/>
              </w:rPr>
              <w:t>单价</w:t>
            </w:r>
          </w:p>
        </w:tc>
        <w:tc>
          <w:tcPr>
            <w:tcW w:w="1873" w:type="dxa"/>
            <w:vAlign w:val="top"/>
          </w:tcPr>
          <w:p w14:paraId="580EF803">
            <w:pPr>
              <w:pStyle w:val="253"/>
              <w:autoSpaceDE w:val="0"/>
              <w:autoSpaceDN w:val="0"/>
              <w:spacing w:before="132"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A57221B">
            <w:pPr>
              <w:autoSpaceDE w:val="0"/>
              <w:autoSpaceDN w:val="0"/>
              <w:rPr>
                <w:rFonts w:ascii="Arial"/>
                <w:sz w:val="21"/>
                <w:highlight w:val="none"/>
              </w:rPr>
            </w:pPr>
          </w:p>
        </w:tc>
      </w:tr>
      <w:tr w14:paraId="11D35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1103" w:type="dxa"/>
            <w:vAlign w:val="top"/>
          </w:tcPr>
          <w:p w14:paraId="52127612">
            <w:pPr>
              <w:pStyle w:val="253"/>
              <w:autoSpaceDE w:val="0"/>
              <w:autoSpaceDN w:val="0"/>
              <w:spacing w:before="181"/>
              <w:ind w:left="501"/>
              <w:rPr>
                <w:sz w:val="24"/>
                <w:szCs w:val="24"/>
                <w:highlight w:val="none"/>
              </w:rPr>
            </w:pPr>
            <w:r>
              <w:rPr>
                <w:sz w:val="24"/>
                <w:szCs w:val="24"/>
                <w:highlight w:val="none"/>
              </w:rPr>
              <w:t>9</w:t>
            </w:r>
          </w:p>
        </w:tc>
        <w:tc>
          <w:tcPr>
            <w:tcW w:w="1424" w:type="dxa"/>
            <w:vAlign w:val="top"/>
          </w:tcPr>
          <w:p w14:paraId="3B5ACC94">
            <w:pPr>
              <w:autoSpaceDE w:val="0"/>
              <w:autoSpaceDN w:val="0"/>
              <w:rPr>
                <w:rFonts w:ascii="Arial"/>
                <w:sz w:val="21"/>
                <w:highlight w:val="none"/>
              </w:rPr>
            </w:pPr>
          </w:p>
        </w:tc>
        <w:tc>
          <w:tcPr>
            <w:tcW w:w="1093" w:type="dxa"/>
            <w:vAlign w:val="top"/>
          </w:tcPr>
          <w:p w14:paraId="5A7B254B">
            <w:pPr>
              <w:pStyle w:val="253"/>
              <w:autoSpaceDE w:val="0"/>
              <w:autoSpaceDN w:val="0"/>
              <w:spacing w:before="35" w:line="200" w:lineRule="auto"/>
              <w:ind w:left="432" w:right="53" w:hanging="353"/>
              <w:rPr>
                <w:sz w:val="24"/>
                <w:szCs w:val="24"/>
                <w:highlight w:val="none"/>
              </w:rPr>
            </w:pPr>
            <w:r>
              <w:rPr>
                <w:spacing w:val="-4"/>
                <w:sz w:val="24"/>
                <w:szCs w:val="24"/>
                <w:highlight w:val="none"/>
              </w:rPr>
              <w:t>红外触摸</w:t>
            </w:r>
            <w:r>
              <w:rPr>
                <w:sz w:val="24"/>
                <w:szCs w:val="24"/>
                <w:highlight w:val="none"/>
              </w:rPr>
              <w:t>框</w:t>
            </w:r>
          </w:p>
        </w:tc>
        <w:tc>
          <w:tcPr>
            <w:tcW w:w="3611" w:type="dxa"/>
            <w:vAlign w:val="top"/>
          </w:tcPr>
          <w:p w14:paraId="3CE1B450">
            <w:pPr>
              <w:pStyle w:val="253"/>
              <w:autoSpaceDE w:val="0"/>
              <w:autoSpaceDN w:val="0"/>
              <w:spacing w:before="182" w:line="220" w:lineRule="auto"/>
              <w:ind w:left="44"/>
              <w:rPr>
                <w:sz w:val="24"/>
                <w:szCs w:val="24"/>
                <w:highlight w:val="none"/>
              </w:rPr>
            </w:pPr>
            <w:r>
              <w:rPr>
                <w:spacing w:val="-8"/>
                <w:sz w:val="24"/>
                <w:szCs w:val="24"/>
                <w:highlight w:val="none"/>
              </w:rPr>
              <w:t>定制</w:t>
            </w:r>
          </w:p>
        </w:tc>
        <w:tc>
          <w:tcPr>
            <w:tcW w:w="1093" w:type="dxa"/>
            <w:vAlign w:val="top"/>
          </w:tcPr>
          <w:p w14:paraId="3B0DED86">
            <w:pPr>
              <w:pStyle w:val="253"/>
              <w:autoSpaceDE w:val="0"/>
              <w:autoSpaceDN w:val="0"/>
              <w:spacing w:before="182" w:line="220" w:lineRule="auto"/>
              <w:ind w:left="436"/>
              <w:rPr>
                <w:sz w:val="24"/>
                <w:szCs w:val="24"/>
                <w:highlight w:val="none"/>
              </w:rPr>
            </w:pPr>
            <w:r>
              <w:rPr>
                <w:sz w:val="24"/>
                <w:szCs w:val="24"/>
                <w:highlight w:val="none"/>
              </w:rPr>
              <w:t>套</w:t>
            </w:r>
          </w:p>
        </w:tc>
        <w:tc>
          <w:tcPr>
            <w:tcW w:w="1093" w:type="dxa"/>
            <w:vAlign w:val="top"/>
          </w:tcPr>
          <w:p w14:paraId="4EE0E171">
            <w:pPr>
              <w:pStyle w:val="253"/>
              <w:autoSpaceDE w:val="0"/>
              <w:autoSpaceDN w:val="0"/>
              <w:spacing w:before="181" w:line="239" w:lineRule="auto"/>
              <w:ind w:left="337"/>
              <w:rPr>
                <w:sz w:val="24"/>
                <w:szCs w:val="24"/>
                <w:highlight w:val="none"/>
              </w:rPr>
            </w:pPr>
            <w:r>
              <w:rPr>
                <w:spacing w:val="-7"/>
                <w:sz w:val="24"/>
                <w:szCs w:val="24"/>
                <w:highlight w:val="none"/>
              </w:rPr>
              <w:t>1.00</w:t>
            </w:r>
          </w:p>
        </w:tc>
        <w:tc>
          <w:tcPr>
            <w:tcW w:w="1453" w:type="dxa"/>
            <w:vAlign w:val="top"/>
          </w:tcPr>
          <w:p w14:paraId="1FE35759">
            <w:pPr>
              <w:autoSpaceDE w:val="0"/>
              <w:autoSpaceDN w:val="0"/>
              <w:rPr>
                <w:rFonts w:ascii="Arial"/>
                <w:sz w:val="21"/>
                <w:highlight w:val="none"/>
              </w:rPr>
            </w:pPr>
          </w:p>
        </w:tc>
        <w:tc>
          <w:tcPr>
            <w:tcW w:w="1873" w:type="dxa"/>
            <w:vAlign w:val="top"/>
          </w:tcPr>
          <w:p w14:paraId="3F19CEA0">
            <w:pPr>
              <w:autoSpaceDE w:val="0"/>
              <w:autoSpaceDN w:val="0"/>
              <w:rPr>
                <w:rFonts w:ascii="Arial"/>
                <w:sz w:val="21"/>
                <w:highlight w:val="none"/>
              </w:rPr>
            </w:pPr>
          </w:p>
        </w:tc>
        <w:tc>
          <w:tcPr>
            <w:tcW w:w="1882" w:type="dxa"/>
            <w:vAlign w:val="top"/>
          </w:tcPr>
          <w:p w14:paraId="6040535C">
            <w:pPr>
              <w:autoSpaceDE w:val="0"/>
              <w:autoSpaceDN w:val="0"/>
              <w:rPr>
                <w:rFonts w:ascii="Arial"/>
                <w:sz w:val="21"/>
                <w:highlight w:val="none"/>
              </w:rPr>
            </w:pPr>
          </w:p>
        </w:tc>
      </w:tr>
      <w:tr w14:paraId="49792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1103" w:type="dxa"/>
            <w:vAlign w:val="top"/>
          </w:tcPr>
          <w:p w14:paraId="6529677B">
            <w:pPr>
              <w:autoSpaceDE w:val="0"/>
              <w:autoSpaceDN w:val="0"/>
              <w:rPr>
                <w:rFonts w:ascii="Arial"/>
                <w:sz w:val="21"/>
                <w:highlight w:val="none"/>
              </w:rPr>
            </w:pPr>
          </w:p>
        </w:tc>
        <w:tc>
          <w:tcPr>
            <w:tcW w:w="1424" w:type="dxa"/>
            <w:vAlign w:val="top"/>
          </w:tcPr>
          <w:p w14:paraId="635762BE">
            <w:pPr>
              <w:pStyle w:val="253"/>
              <w:autoSpaceDE w:val="0"/>
              <w:autoSpaceDN w:val="0"/>
              <w:spacing w:before="39" w:line="181" w:lineRule="auto"/>
              <w:ind w:left="237"/>
              <w:rPr>
                <w:sz w:val="24"/>
                <w:szCs w:val="24"/>
                <w:highlight w:val="none"/>
              </w:rPr>
            </w:pPr>
            <w:r>
              <w:rPr>
                <w:spacing w:val="-3"/>
                <w:sz w:val="24"/>
                <w:szCs w:val="24"/>
                <w:highlight w:val="none"/>
              </w:rPr>
              <w:t>硬件小计</w:t>
            </w:r>
          </w:p>
        </w:tc>
        <w:tc>
          <w:tcPr>
            <w:tcW w:w="5797" w:type="dxa"/>
            <w:gridSpan w:val="3"/>
            <w:vAlign w:val="top"/>
          </w:tcPr>
          <w:p w14:paraId="09E41B05">
            <w:pPr>
              <w:autoSpaceDE w:val="0"/>
              <w:autoSpaceDN w:val="0"/>
              <w:rPr>
                <w:rFonts w:ascii="Arial"/>
                <w:sz w:val="21"/>
                <w:highlight w:val="none"/>
              </w:rPr>
            </w:pPr>
          </w:p>
        </w:tc>
        <w:tc>
          <w:tcPr>
            <w:tcW w:w="1093" w:type="dxa"/>
            <w:vAlign w:val="top"/>
          </w:tcPr>
          <w:p w14:paraId="578D6D64">
            <w:pPr>
              <w:autoSpaceDE w:val="0"/>
              <w:autoSpaceDN w:val="0"/>
              <w:rPr>
                <w:rFonts w:ascii="Arial"/>
                <w:sz w:val="21"/>
                <w:highlight w:val="none"/>
              </w:rPr>
            </w:pPr>
          </w:p>
        </w:tc>
        <w:tc>
          <w:tcPr>
            <w:tcW w:w="1453" w:type="dxa"/>
            <w:vAlign w:val="top"/>
          </w:tcPr>
          <w:p w14:paraId="604A9AA8">
            <w:pPr>
              <w:autoSpaceDE w:val="0"/>
              <w:autoSpaceDN w:val="0"/>
              <w:rPr>
                <w:rFonts w:ascii="Arial"/>
                <w:sz w:val="21"/>
                <w:highlight w:val="none"/>
              </w:rPr>
            </w:pPr>
          </w:p>
        </w:tc>
        <w:tc>
          <w:tcPr>
            <w:tcW w:w="1873" w:type="dxa"/>
            <w:vAlign w:val="top"/>
          </w:tcPr>
          <w:p w14:paraId="131470F6">
            <w:pPr>
              <w:autoSpaceDE w:val="0"/>
              <w:autoSpaceDN w:val="0"/>
              <w:rPr>
                <w:rFonts w:ascii="Arial"/>
                <w:sz w:val="21"/>
                <w:highlight w:val="none"/>
              </w:rPr>
            </w:pPr>
          </w:p>
        </w:tc>
        <w:tc>
          <w:tcPr>
            <w:tcW w:w="1882" w:type="dxa"/>
            <w:vAlign w:val="top"/>
          </w:tcPr>
          <w:p w14:paraId="047C03FC">
            <w:pPr>
              <w:autoSpaceDE w:val="0"/>
              <w:autoSpaceDN w:val="0"/>
              <w:rPr>
                <w:rFonts w:ascii="Arial"/>
                <w:sz w:val="21"/>
                <w:highlight w:val="none"/>
              </w:rPr>
            </w:pPr>
          </w:p>
        </w:tc>
      </w:tr>
    </w:tbl>
    <w:p w14:paraId="493FD7B1">
      <w:pPr>
        <w:rPr>
          <w:rFonts w:ascii="Arial"/>
          <w:sz w:val="21"/>
          <w:highlight w:val="none"/>
        </w:rPr>
      </w:pPr>
    </w:p>
    <w:p w14:paraId="57708428">
      <w:pPr>
        <w:rPr>
          <w:rFonts w:ascii="Arial" w:hAnsi="Arial" w:eastAsia="Arial" w:cs="Arial"/>
          <w:sz w:val="21"/>
          <w:szCs w:val="21"/>
          <w:highlight w:val="none"/>
        </w:rPr>
        <w:sectPr>
          <w:pgSz w:w="16837" w:h="11905"/>
          <w:pgMar w:top="400" w:right="1186" w:bottom="0" w:left="1010" w:header="0" w:footer="0" w:gutter="0"/>
          <w:cols w:space="720" w:num="1"/>
        </w:sectPr>
      </w:pPr>
    </w:p>
    <w:p w14:paraId="176B658A">
      <w:pPr>
        <w:spacing w:line="319" w:lineRule="auto"/>
        <w:rPr>
          <w:rFonts w:ascii="Arial"/>
          <w:sz w:val="21"/>
          <w:highlight w:val="none"/>
        </w:rPr>
      </w:pPr>
    </w:p>
    <w:p w14:paraId="150A2655">
      <w:pPr>
        <w:spacing w:line="319" w:lineRule="auto"/>
        <w:rPr>
          <w:rFonts w:ascii="Arial"/>
          <w:sz w:val="21"/>
          <w:highlight w:val="none"/>
        </w:rPr>
      </w:pPr>
    </w:p>
    <w:p w14:paraId="3377F694">
      <w:pPr>
        <w:pStyle w:val="17"/>
        <w:spacing w:before="100" w:line="224" w:lineRule="auto"/>
        <w:ind w:left="6553"/>
        <w:outlineLvl w:val="0"/>
        <w:rPr>
          <w:sz w:val="31"/>
          <w:szCs w:val="31"/>
          <w:highlight w:val="none"/>
        </w:rPr>
      </w:pPr>
      <w:r>
        <w:rPr>
          <w:b/>
          <w:bCs/>
          <w:spacing w:val="2"/>
          <w:sz w:val="31"/>
          <w:szCs w:val="31"/>
          <w:highlight w:val="none"/>
        </w:rPr>
        <w:t>多媒体清单</w:t>
      </w:r>
    </w:p>
    <w:p w14:paraId="4F1E480E">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247BAAD">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594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7977113">
            <w:pPr>
              <w:autoSpaceDE w:val="0"/>
              <w:autoSpaceDN w:val="0"/>
              <w:spacing w:line="302" w:lineRule="auto"/>
              <w:rPr>
                <w:rFonts w:ascii="Arial"/>
                <w:sz w:val="21"/>
                <w:highlight w:val="none"/>
              </w:rPr>
            </w:pPr>
          </w:p>
          <w:p w14:paraId="425A27EE">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5D50A59">
            <w:pPr>
              <w:autoSpaceDE w:val="0"/>
              <w:autoSpaceDN w:val="0"/>
              <w:spacing w:line="303" w:lineRule="auto"/>
              <w:rPr>
                <w:rFonts w:ascii="Arial"/>
                <w:sz w:val="21"/>
                <w:highlight w:val="none"/>
              </w:rPr>
            </w:pPr>
          </w:p>
          <w:p w14:paraId="06C9AA5E">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440FFF9">
            <w:pPr>
              <w:autoSpaceDE w:val="0"/>
              <w:autoSpaceDN w:val="0"/>
              <w:spacing w:line="302" w:lineRule="auto"/>
              <w:rPr>
                <w:rFonts w:ascii="Arial"/>
                <w:sz w:val="21"/>
                <w:highlight w:val="none"/>
              </w:rPr>
            </w:pPr>
          </w:p>
          <w:p w14:paraId="5A054BF3">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7D11A2D9">
            <w:pPr>
              <w:autoSpaceDE w:val="0"/>
              <w:autoSpaceDN w:val="0"/>
              <w:spacing w:line="302" w:lineRule="auto"/>
              <w:rPr>
                <w:rFonts w:ascii="Arial"/>
                <w:sz w:val="21"/>
                <w:highlight w:val="none"/>
              </w:rPr>
            </w:pPr>
          </w:p>
          <w:p w14:paraId="7D963119">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61C7E133">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758A4F2">
            <w:pPr>
              <w:autoSpaceDE w:val="0"/>
              <w:autoSpaceDN w:val="0"/>
              <w:spacing w:line="302" w:lineRule="auto"/>
              <w:rPr>
                <w:rFonts w:ascii="Arial"/>
                <w:sz w:val="21"/>
                <w:highlight w:val="none"/>
              </w:rPr>
            </w:pPr>
          </w:p>
          <w:p w14:paraId="024A568F">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8C61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0E983305">
            <w:pPr>
              <w:autoSpaceDE w:val="0"/>
              <w:autoSpaceDN w:val="0"/>
              <w:rPr>
                <w:rFonts w:ascii="Arial"/>
                <w:sz w:val="21"/>
                <w:highlight w:val="none"/>
              </w:rPr>
            </w:pPr>
          </w:p>
        </w:tc>
        <w:tc>
          <w:tcPr>
            <w:tcW w:w="2517" w:type="dxa"/>
            <w:gridSpan w:val="2"/>
            <w:vMerge w:val="continue"/>
            <w:tcBorders>
              <w:top w:val="nil"/>
            </w:tcBorders>
            <w:vAlign w:val="top"/>
          </w:tcPr>
          <w:p w14:paraId="3DC3672C">
            <w:pPr>
              <w:autoSpaceDE w:val="0"/>
              <w:autoSpaceDN w:val="0"/>
              <w:rPr>
                <w:rFonts w:ascii="Arial"/>
                <w:sz w:val="21"/>
                <w:highlight w:val="none"/>
              </w:rPr>
            </w:pPr>
          </w:p>
        </w:tc>
        <w:tc>
          <w:tcPr>
            <w:tcW w:w="3611" w:type="dxa"/>
            <w:vMerge w:val="continue"/>
            <w:tcBorders>
              <w:top w:val="nil"/>
            </w:tcBorders>
            <w:vAlign w:val="top"/>
          </w:tcPr>
          <w:p w14:paraId="62757815">
            <w:pPr>
              <w:autoSpaceDE w:val="0"/>
              <w:autoSpaceDN w:val="0"/>
              <w:rPr>
                <w:rFonts w:ascii="Arial"/>
                <w:sz w:val="21"/>
                <w:highlight w:val="none"/>
              </w:rPr>
            </w:pPr>
          </w:p>
        </w:tc>
        <w:tc>
          <w:tcPr>
            <w:tcW w:w="1093" w:type="dxa"/>
            <w:vMerge w:val="continue"/>
            <w:tcBorders>
              <w:top w:val="nil"/>
            </w:tcBorders>
            <w:vAlign w:val="top"/>
          </w:tcPr>
          <w:p w14:paraId="68705E37">
            <w:pPr>
              <w:autoSpaceDE w:val="0"/>
              <w:autoSpaceDN w:val="0"/>
              <w:rPr>
                <w:rFonts w:ascii="Arial"/>
                <w:sz w:val="21"/>
                <w:highlight w:val="none"/>
              </w:rPr>
            </w:pPr>
          </w:p>
        </w:tc>
        <w:tc>
          <w:tcPr>
            <w:tcW w:w="1093" w:type="dxa"/>
            <w:vAlign w:val="top"/>
          </w:tcPr>
          <w:p w14:paraId="3A9E66B0">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5F962D3">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7185AA81">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0745E5B">
            <w:pPr>
              <w:autoSpaceDE w:val="0"/>
              <w:autoSpaceDN w:val="0"/>
              <w:rPr>
                <w:rFonts w:ascii="Arial"/>
                <w:sz w:val="21"/>
                <w:highlight w:val="none"/>
              </w:rPr>
            </w:pPr>
          </w:p>
        </w:tc>
      </w:tr>
      <w:tr w14:paraId="60CD1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95" w:hRule="atLeast"/>
        </w:trPr>
        <w:tc>
          <w:tcPr>
            <w:tcW w:w="1103" w:type="dxa"/>
            <w:tcBorders>
              <w:bottom w:val="nil"/>
            </w:tcBorders>
            <w:vAlign w:val="top"/>
          </w:tcPr>
          <w:p w14:paraId="216FE7C9">
            <w:pPr>
              <w:autoSpaceDE w:val="0"/>
              <w:autoSpaceDN w:val="0"/>
              <w:spacing w:line="249" w:lineRule="auto"/>
              <w:rPr>
                <w:rFonts w:ascii="Arial"/>
                <w:sz w:val="21"/>
                <w:highlight w:val="none"/>
              </w:rPr>
            </w:pPr>
          </w:p>
          <w:p w14:paraId="6C325D94">
            <w:pPr>
              <w:autoSpaceDE w:val="0"/>
              <w:autoSpaceDN w:val="0"/>
              <w:spacing w:line="249" w:lineRule="auto"/>
              <w:rPr>
                <w:rFonts w:ascii="Arial"/>
                <w:sz w:val="21"/>
                <w:highlight w:val="none"/>
              </w:rPr>
            </w:pPr>
          </w:p>
          <w:p w14:paraId="27BF2F34">
            <w:pPr>
              <w:autoSpaceDE w:val="0"/>
              <w:autoSpaceDN w:val="0"/>
              <w:spacing w:line="249" w:lineRule="auto"/>
              <w:rPr>
                <w:rFonts w:ascii="Arial"/>
                <w:sz w:val="21"/>
                <w:highlight w:val="none"/>
              </w:rPr>
            </w:pPr>
          </w:p>
          <w:p w14:paraId="357DF81E">
            <w:pPr>
              <w:autoSpaceDE w:val="0"/>
              <w:autoSpaceDN w:val="0"/>
              <w:spacing w:line="249" w:lineRule="auto"/>
              <w:rPr>
                <w:rFonts w:ascii="Arial"/>
                <w:sz w:val="21"/>
                <w:highlight w:val="none"/>
              </w:rPr>
            </w:pPr>
          </w:p>
          <w:p w14:paraId="43FDC29F">
            <w:pPr>
              <w:autoSpaceDE w:val="0"/>
              <w:autoSpaceDN w:val="0"/>
              <w:spacing w:line="249" w:lineRule="auto"/>
              <w:rPr>
                <w:rFonts w:ascii="Arial"/>
                <w:sz w:val="21"/>
                <w:highlight w:val="none"/>
              </w:rPr>
            </w:pPr>
          </w:p>
          <w:p w14:paraId="50F36494">
            <w:pPr>
              <w:autoSpaceDE w:val="0"/>
              <w:autoSpaceDN w:val="0"/>
              <w:spacing w:line="249" w:lineRule="auto"/>
              <w:rPr>
                <w:rFonts w:ascii="Arial"/>
                <w:sz w:val="21"/>
                <w:highlight w:val="none"/>
              </w:rPr>
            </w:pPr>
          </w:p>
          <w:p w14:paraId="0DDA91F0">
            <w:pPr>
              <w:autoSpaceDE w:val="0"/>
              <w:autoSpaceDN w:val="0"/>
              <w:spacing w:line="249" w:lineRule="auto"/>
              <w:rPr>
                <w:rFonts w:ascii="Arial"/>
                <w:sz w:val="21"/>
                <w:highlight w:val="none"/>
              </w:rPr>
            </w:pPr>
          </w:p>
          <w:p w14:paraId="2918A352">
            <w:pPr>
              <w:autoSpaceDE w:val="0"/>
              <w:autoSpaceDN w:val="0"/>
              <w:spacing w:line="249" w:lineRule="auto"/>
              <w:rPr>
                <w:rFonts w:ascii="Arial"/>
                <w:sz w:val="21"/>
                <w:highlight w:val="none"/>
              </w:rPr>
            </w:pPr>
          </w:p>
          <w:p w14:paraId="78A4BA32">
            <w:pPr>
              <w:autoSpaceDE w:val="0"/>
              <w:autoSpaceDN w:val="0"/>
              <w:spacing w:line="249" w:lineRule="auto"/>
              <w:rPr>
                <w:rFonts w:ascii="Arial"/>
                <w:sz w:val="21"/>
                <w:highlight w:val="none"/>
              </w:rPr>
            </w:pPr>
          </w:p>
          <w:p w14:paraId="3301C8DD">
            <w:pPr>
              <w:autoSpaceDE w:val="0"/>
              <w:autoSpaceDN w:val="0"/>
              <w:spacing w:line="249" w:lineRule="auto"/>
              <w:rPr>
                <w:rFonts w:ascii="Arial"/>
                <w:sz w:val="21"/>
                <w:highlight w:val="none"/>
              </w:rPr>
            </w:pPr>
          </w:p>
          <w:p w14:paraId="5C183ADC">
            <w:pPr>
              <w:autoSpaceDE w:val="0"/>
              <w:autoSpaceDN w:val="0"/>
              <w:spacing w:line="249" w:lineRule="auto"/>
              <w:rPr>
                <w:rFonts w:ascii="Arial"/>
                <w:sz w:val="21"/>
                <w:highlight w:val="none"/>
              </w:rPr>
            </w:pPr>
          </w:p>
          <w:p w14:paraId="75FE4AB0">
            <w:pPr>
              <w:autoSpaceDE w:val="0"/>
              <w:autoSpaceDN w:val="0"/>
              <w:spacing w:line="249" w:lineRule="auto"/>
              <w:rPr>
                <w:rFonts w:ascii="Arial"/>
                <w:sz w:val="21"/>
                <w:highlight w:val="none"/>
              </w:rPr>
            </w:pPr>
          </w:p>
          <w:p w14:paraId="6548D1D3">
            <w:pPr>
              <w:autoSpaceDE w:val="0"/>
              <w:autoSpaceDN w:val="0"/>
              <w:spacing w:line="249" w:lineRule="auto"/>
              <w:rPr>
                <w:rFonts w:ascii="Arial"/>
                <w:sz w:val="21"/>
                <w:highlight w:val="none"/>
              </w:rPr>
            </w:pPr>
          </w:p>
          <w:p w14:paraId="4E97874B">
            <w:pPr>
              <w:autoSpaceDE w:val="0"/>
              <w:autoSpaceDN w:val="0"/>
              <w:spacing w:line="249" w:lineRule="auto"/>
              <w:rPr>
                <w:rFonts w:ascii="Arial"/>
                <w:sz w:val="21"/>
                <w:highlight w:val="none"/>
              </w:rPr>
            </w:pPr>
          </w:p>
          <w:p w14:paraId="14A395AB">
            <w:pPr>
              <w:autoSpaceDE w:val="0"/>
              <w:autoSpaceDN w:val="0"/>
              <w:spacing w:line="249" w:lineRule="auto"/>
              <w:rPr>
                <w:rFonts w:ascii="Arial"/>
                <w:sz w:val="21"/>
                <w:highlight w:val="none"/>
              </w:rPr>
            </w:pPr>
          </w:p>
          <w:p w14:paraId="0A08DBA9">
            <w:pPr>
              <w:autoSpaceDE w:val="0"/>
              <w:autoSpaceDN w:val="0"/>
              <w:spacing w:line="250" w:lineRule="auto"/>
              <w:rPr>
                <w:rFonts w:ascii="Arial"/>
                <w:sz w:val="21"/>
                <w:highlight w:val="none"/>
              </w:rPr>
            </w:pPr>
          </w:p>
          <w:p w14:paraId="4D13E633">
            <w:pPr>
              <w:pStyle w:val="253"/>
              <w:autoSpaceDE w:val="0"/>
              <w:autoSpaceDN w:val="0"/>
              <w:spacing w:before="78"/>
              <w:ind w:left="458"/>
              <w:rPr>
                <w:sz w:val="24"/>
                <w:szCs w:val="24"/>
                <w:highlight w:val="none"/>
              </w:rPr>
            </w:pPr>
            <w:r>
              <w:rPr>
                <w:spacing w:val="-14"/>
                <w:sz w:val="24"/>
                <w:szCs w:val="24"/>
                <w:highlight w:val="none"/>
              </w:rPr>
              <w:t>10</w:t>
            </w:r>
          </w:p>
        </w:tc>
        <w:tc>
          <w:tcPr>
            <w:tcW w:w="1424" w:type="dxa"/>
            <w:tcBorders>
              <w:bottom w:val="nil"/>
            </w:tcBorders>
            <w:vAlign w:val="top"/>
          </w:tcPr>
          <w:p w14:paraId="38A1D706">
            <w:pPr>
              <w:autoSpaceDE w:val="0"/>
              <w:autoSpaceDN w:val="0"/>
              <w:rPr>
                <w:rFonts w:ascii="Arial"/>
                <w:sz w:val="21"/>
                <w:highlight w:val="none"/>
              </w:rPr>
            </w:pPr>
          </w:p>
        </w:tc>
        <w:tc>
          <w:tcPr>
            <w:tcW w:w="1093" w:type="dxa"/>
            <w:tcBorders>
              <w:bottom w:val="nil"/>
            </w:tcBorders>
            <w:vAlign w:val="top"/>
          </w:tcPr>
          <w:p w14:paraId="3E44108E">
            <w:pPr>
              <w:autoSpaceDE w:val="0"/>
              <w:autoSpaceDN w:val="0"/>
              <w:spacing w:line="249" w:lineRule="auto"/>
              <w:rPr>
                <w:rFonts w:ascii="Arial"/>
                <w:sz w:val="21"/>
                <w:highlight w:val="none"/>
              </w:rPr>
            </w:pPr>
          </w:p>
          <w:p w14:paraId="75826E15">
            <w:pPr>
              <w:autoSpaceDE w:val="0"/>
              <w:autoSpaceDN w:val="0"/>
              <w:spacing w:line="249" w:lineRule="auto"/>
              <w:rPr>
                <w:rFonts w:ascii="Arial"/>
                <w:sz w:val="21"/>
                <w:highlight w:val="none"/>
              </w:rPr>
            </w:pPr>
          </w:p>
          <w:p w14:paraId="6FCC559A">
            <w:pPr>
              <w:autoSpaceDE w:val="0"/>
              <w:autoSpaceDN w:val="0"/>
              <w:spacing w:line="249" w:lineRule="auto"/>
              <w:rPr>
                <w:rFonts w:ascii="Arial"/>
                <w:sz w:val="21"/>
                <w:highlight w:val="none"/>
              </w:rPr>
            </w:pPr>
          </w:p>
          <w:p w14:paraId="33F8286E">
            <w:pPr>
              <w:autoSpaceDE w:val="0"/>
              <w:autoSpaceDN w:val="0"/>
              <w:spacing w:line="249" w:lineRule="auto"/>
              <w:rPr>
                <w:rFonts w:ascii="Arial"/>
                <w:sz w:val="21"/>
                <w:highlight w:val="none"/>
              </w:rPr>
            </w:pPr>
          </w:p>
          <w:p w14:paraId="3C3408A6">
            <w:pPr>
              <w:autoSpaceDE w:val="0"/>
              <w:autoSpaceDN w:val="0"/>
              <w:spacing w:line="249" w:lineRule="auto"/>
              <w:rPr>
                <w:rFonts w:ascii="Arial"/>
                <w:sz w:val="21"/>
                <w:highlight w:val="none"/>
              </w:rPr>
            </w:pPr>
          </w:p>
          <w:p w14:paraId="4E685F83">
            <w:pPr>
              <w:autoSpaceDE w:val="0"/>
              <w:autoSpaceDN w:val="0"/>
              <w:spacing w:line="249" w:lineRule="auto"/>
              <w:rPr>
                <w:rFonts w:ascii="Arial"/>
                <w:sz w:val="21"/>
                <w:highlight w:val="none"/>
              </w:rPr>
            </w:pPr>
          </w:p>
          <w:p w14:paraId="600407EA">
            <w:pPr>
              <w:autoSpaceDE w:val="0"/>
              <w:autoSpaceDN w:val="0"/>
              <w:spacing w:line="249" w:lineRule="auto"/>
              <w:rPr>
                <w:rFonts w:ascii="Arial"/>
                <w:sz w:val="21"/>
                <w:highlight w:val="none"/>
              </w:rPr>
            </w:pPr>
          </w:p>
          <w:p w14:paraId="037C8CB6">
            <w:pPr>
              <w:autoSpaceDE w:val="0"/>
              <w:autoSpaceDN w:val="0"/>
              <w:spacing w:line="249" w:lineRule="auto"/>
              <w:rPr>
                <w:rFonts w:ascii="Arial"/>
                <w:sz w:val="21"/>
                <w:highlight w:val="none"/>
              </w:rPr>
            </w:pPr>
          </w:p>
          <w:p w14:paraId="25FEDCD2">
            <w:pPr>
              <w:autoSpaceDE w:val="0"/>
              <w:autoSpaceDN w:val="0"/>
              <w:spacing w:line="249" w:lineRule="auto"/>
              <w:rPr>
                <w:rFonts w:ascii="Arial"/>
                <w:sz w:val="21"/>
                <w:highlight w:val="none"/>
              </w:rPr>
            </w:pPr>
          </w:p>
          <w:p w14:paraId="42648B4D">
            <w:pPr>
              <w:autoSpaceDE w:val="0"/>
              <w:autoSpaceDN w:val="0"/>
              <w:spacing w:line="249" w:lineRule="auto"/>
              <w:rPr>
                <w:rFonts w:ascii="Arial"/>
                <w:sz w:val="21"/>
                <w:highlight w:val="none"/>
              </w:rPr>
            </w:pPr>
          </w:p>
          <w:p w14:paraId="71A37764">
            <w:pPr>
              <w:autoSpaceDE w:val="0"/>
              <w:autoSpaceDN w:val="0"/>
              <w:spacing w:line="249" w:lineRule="auto"/>
              <w:rPr>
                <w:rFonts w:ascii="Arial"/>
                <w:sz w:val="21"/>
                <w:highlight w:val="none"/>
              </w:rPr>
            </w:pPr>
          </w:p>
          <w:p w14:paraId="4C8230A2">
            <w:pPr>
              <w:autoSpaceDE w:val="0"/>
              <w:autoSpaceDN w:val="0"/>
              <w:spacing w:line="249" w:lineRule="auto"/>
              <w:rPr>
                <w:rFonts w:ascii="Arial"/>
                <w:sz w:val="21"/>
                <w:highlight w:val="none"/>
              </w:rPr>
            </w:pPr>
          </w:p>
          <w:p w14:paraId="25655795">
            <w:pPr>
              <w:autoSpaceDE w:val="0"/>
              <w:autoSpaceDN w:val="0"/>
              <w:spacing w:line="249" w:lineRule="auto"/>
              <w:rPr>
                <w:rFonts w:ascii="Arial"/>
                <w:sz w:val="21"/>
                <w:highlight w:val="none"/>
              </w:rPr>
            </w:pPr>
          </w:p>
          <w:p w14:paraId="2B3C4801">
            <w:pPr>
              <w:autoSpaceDE w:val="0"/>
              <w:autoSpaceDN w:val="0"/>
              <w:spacing w:line="249" w:lineRule="auto"/>
              <w:rPr>
                <w:rFonts w:ascii="Arial"/>
                <w:sz w:val="21"/>
                <w:highlight w:val="none"/>
              </w:rPr>
            </w:pPr>
          </w:p>
          <w:p w14:paraId="3EC4FBD0">
            <w:pPr>
              <w:autoSpaceDE w:val="0"/>
              <w:autoSpaceDN w:val="0"/>
              <w:spacing w:line="250" w:lineRule="auto"/>
              <w:rPr>
                <w:rFonts w:ascii="Arial"/>
                <w:sz w:val="21"/>
                <w:highlight w:val="none"/>
              </w:rPr>
            </w:pPr>
          </w:p>
          <w:p w14:paraId="114766CE">
            <w:pPr>
              <w:autoSpaceDE w:val="0"/>
              <w:autoSpaceDN w:val="0"/>
              <w:spacing w:line="250" w:lineRule="auto"/>
              <w:rPr>
                <w:rFonts w:ascii="Arial"/>
                <w:sz w:val="21"/>
                <w:highlight w:val="none"/>
              </w:rPr>
            </w:pPr>
          </w:p>
          <w:p w14:paraId="49B8D21A">
            <w:pPr>
              <w:pStyle w:val="253"/>
              <w:autoSpaceDE w:val="0"/>
              <w:autoSpaceDN w:val="0"/>
              <w:spacing w:before="78" w:line="219" w:lineRule="auto"/>
              <w:ind w:left="76"/>
              <w:rPr>
                <w:sz w:val="24"/>
                <w:szCs w:val="24"/>
                <w:highlight w:val="none"/>
              </w:rPr>
            </w:pPr>
            <w:r>
              <w:rPr>
                <w:spacing w:val="-4"/>
                <w:sz w:val="24"/>
                <w:szCs w:val="24"/>
                <w:highlight w:val="none"/>
              </w:rPr>
              <w:t>软件框架</w:t>
            </w:r>
          </w:p>
        </w:tc>
        <w:tc>
          <w:tcPr>
            <w:tcW w:w="3611" w:type="dxa"/>
            <w:tcBorders>
              <w:bottom w:val="nil"/>
            </w:tcBorders>
            <w:vAlign w:val="top"/>
          </w:tcPr>
          <w:p w14:paraId="203FE76B">
            <w:pPr>
              <w:pStyle w:val="253"/>
              <w:autoSpaceDE w:val="0"/>
              <w:autoSpaceDN w:val="0"/>
              <w:spacing w:before="24" w:line="225" w:lineRule="auto"/>
              <w:ind w:left="38" w:right="86" w:firstLine="18"/>
              <w:rPr>
                <w:sz w:val="24"/>
                <w:szCs w:val="24"/>
                <w:highlight w:val="none"/>
              </w:rPr>
            </w:pPr>
            <w:r>
              <w:rPr>
                <w:spacing w:val="-2"/>
                <w:sz w:val="24"/>
                <w:szCs w:val="24"/>
                <w:highlight w:val="none"/>
              </w:rPr>
              <w:t>1.在Unity Editor集成开发环境</w:t>
            </w:r>
            <w:r>
              <w:rPr>
                <w:spacing w:val="-1"/>
                <w:sz w:val="24"/>
                <w:szCs w:val="24"/>
                <w:highlight w:val="none"/>
              </w:rPr>
              <w:t>（IDE）制作主题触摸查询互动软件。 设计泡泡UI，体验者点击对应泡泡便会出现廉政动画视频。</w:t>
            </w:r>
          </w:p>
          <w:p w14:paraId="097E66E9">
            <w:pPr>
              <w:pStyle w:val="253"/>
              <w:autoSpaceDE w:val="0"/>
              <w:autoSpaceDN w:val="0"/>
              <w:spacing w:before="2" w:line="224" w:lineRule="auto"/>
              <w:ind w:left="38" w:right="206"/>
              <w:rPr>
                <w:sz w:val="24"/>
                <w:szCs w:val="24"/>
                <w:highlight w:val="none"/>
              </w:rPr>
            </w:pPr>
            <w:r>
              <w:rPr>
                <w:spacing w:val="-1"/>
                <w:sz w:val="24"/>
                <w:szCs w:val="24"/>
                <w:highlight w:val="none"/>
              </w:rPr>
              <w:t>根据主题风格设计UI界面，和不同操作动效、音效等。实现点击相应UI图标即可操控整个软件，</w:t>
            </w:r>
          </w:p>
          <w:p w14:paraId="3D3E6E51">
            <w:pPr>
              <w:pStyle w:val="253"/>
              <w:autoSpaceDE w:val="0"/>
              <w:autoSpaceDN w:val="0"/>
              <w:spacing w:line="224" w:lineRule="auto"/>
              <w:ind w:left="33" w:right="206" w:firstLine="3"/>
              <w:rPr>
                <w:sz w:val="24"/>
                <w:szCs w:val="24"/>
                <w:highlight w:val="none"/>
              </w:rPr>
            </w:pPr>
            <w:r>
              <w:rPr>
                <w:spacing w:val="-1"/>
                <w:sz w:val="24"/>
                <w:szCs w:val="24"/>
                <w:highlight w:val="none"/>
              </w:rPr>
              <w:t>翻阅浏览相关资料。2.软件基于UNITY3D交互引擎开发，支持</w:t>
            </w:r>
          </w:p>
          <w:p w14:paraId="62807BB7">
            <w:pPr>
              <w:pStyle w:val="253"/>
              <w:autoSpaceDE w:val="0"/>
              <w:autoSpaceDN w:val="0"/>
              <w:spacing w:before="4" w:line="224" w:lineRule="auto"/>
              <w:ind w:left="38" w:right="86" w:hanging="7"/>
              <w:rPr>
                <w:sz w:val="24"/>
                <w:szCs w:val="24"/>
                <w:highlight w:val="none"/>
              </w:rPr>
            </w:pPr>
            <w:r>
              <w:rPr>
                <w:spacing w:val="-1"/>
                <w:sz w:val="24"/>
                <w:szCs w:val="24"/>
                <w:highlight w:val="none"/>
              </w:rPr>
              <w:t>Windows平台开发、修改和使用。提供友好的用户界面，方便操作和设置。支持C#脚本编程并能提供丰富的API和开发工具；支持高质量的2D和3D图形渲染；支持复杂的动画系统，包括骨骼动画、</w:t>
            </w:r>
          </w:p>
          <w:p w14:paraId="60A9E483">
            <w:pPr>
              <w:pStyle w:val="253"/>
              <w:autoSpaceDE w:val="0"/>
              <w:autoSpaceDN w:val="0"/>
              <w:spacing w:before="4" w:line="224" w:lineRule="auto"/>
              <w:ind w:left="38" w:right="206"/>
              <w:rPr>
                <w:sz w:val="24"/>
                <w:szCs w:val="24"/>
                <w:highlight w:val="none"/>
              </w:rPr>
            </w:pPr>
            <w:r>
              <w:rPr>
                <w:spacing w:val="-1"/>
                <w:sz w:val="24"/>
                <w:szCs w:val="24"/>
                <w:highlight w:val="none"/>
              </w:rPr>
              <w:t>状态机、混合树等；支持3D音效</w:t>
            </w:r>
            <w:r>
              <w:rPr>
                <w:spacing w:val="4"/>
                <w:sz w:val="24"/>
                <w:szCs w:val="24"/>
                <w:highlight w:val="none"/>
              </w:rPr>
              <w:t xml:space="preserve"> </w:t>
            </w:r>
            <w:r>
              <w:rPr>
                <w:spacing w:val="-1"/>
                <w:sz w:val="24"/>
                <w:szCs w:val="24"/>
                <w:highlight w:val="none"/>
              </w:rPr>
              <w:t>、音频混合和实时音频处理；提供多人游戏和网络功能支持，包括UNET和高层API。</w:t>
            </w:r>
          </w:p>
          <w:p w14:paraId="7B082B48">
            <w:pPr>
              <w:pStyle w:val="253"/>
              <w:autoSpaceDE w:val="0"/>
              <w:autoSpaceDN w:val="0"/>
              <w:spacing w:before="5" w:line="224" w:lineRule="auto"/>
              <w:ind w:left="38" w:right="206" w:firstLine="4"/>
              <w:rPr>
                <w:sz w:val="24"/>
                <w:szCs w:val="24"/>
                <w:highlight w:val="none"/>
              </w:rPr>
            </w:pPr>
            <w:r>
              <w:rPr>
                <w:spacing w:val="-1"/>
                <w:sz w:val="24"/>
                <w:szCs w:val="24"/>
                <w:highlight w:val="none"/>
              </w:rPr>
              <w:t>3.根据项目需求方案量身定制，满足多样化的浏览需求。开放式的后台编辑路径，用户可自行更改界面背景、背景音乐、素材内容等，提供更丰富的自定义编辑</w:t>
            </w:r>
            <w:r>
              <w:rPr>
                <w:spacing w:val="-4"/>
                <w:sz w:val="24"/>
                <w:szCs w:val="24"/>
                <w:highlight w:val="none"/>
              </w:rPr>
              <w:t>环境。</w:t>
            </w:r>
          </w:p>
          <w:p w14:paraId="4C258888">
            <w:pPr>
              <w:pStyle w:val="253"/>
              <w:autoSpaceDE w:val="0"/>
              <w:autoSpaceDN w:val="0"/>
              <w:spacing w:before="2" w:line="214" w:lineRule="auto"/>
              <w:ind w:left="38" w:right="86"/>
              <w:rPr>
                <w:sz w:val="24"/>
                <w:szCs w:val="24"/>
                <w:highlight w:val="none"/>
              </w:rPr>
            </w:pPr>
            <w:r>
              <w:rPr>
                <w:spacing w:val="-4"/>
                <w:sz w:val="24"/>
                <w:szCs w:val="24"/>
                <w:highlight w:val="none"/>
              </w:rPr>
              <w:t>4.根据项目定制分辨率，全屏</w:t>
            </w:r>
            <w:r>
              <w:rPr>
                <w:spacing w:val="50"/>
                <w:sz w:val="24"/>
                <w:szCs w:val="24"/>
                <w:highlight w:val="none"/>
              </w:rPr>
              <w:t xml:space="preserve"> </w:t>
            </w:r>
            <w:r>
              <w:rPr>
                <w:spacing w:val="-4"/>
                <w:sz w:val="24"/>
                <w:szCs w:val="24"/>
                <w:highlight w:val="none"/>
              </w:rPr>
              <w:t>自</w:t>
            </w:r>
            <w:r>
              <w:rPr>
                <w:spacing w:val="-1"/>
                <w:sz w:val="24"/>
                <w:szCs w:val="24"/>
                <w:highlight w:val="none"/>
              </w:rPr>
              <w:t>适应。快捷式/隐藏式退出，支持</w:t>
            </w:r>
          </w:p>
        </w:tc>
        <w:tc>
          <w:tcPr>
            <w:tcW w:w="1093" w:type="dxa"/>
            <w:tcBorders>
              <w:bottom w:val="nil"/>
            </w:tcBorders>
            <w:vAlign w:val="top"/>
          </w:tcPr>
          <w:p w14:paraId="01070585">
            <w:pPr>
              <w:autoSpaceDE w:val="0"/>
              <w:autoSpaceDN w:val="0"/>
              <w:spacing w:line="249" w:lineRule="auto"/>
              <w:rPr>
                <w:rFonts w:ascii="Arial"/>
                <w:sz w:val="21"/>
                <w:highlight w:val="none"/>
              </w:rPr>
            </w:pPr>
          </w:p>
          <w:p w14:paraId="6106A920">
            <w:pPr>
              <w:autoSpaceDE w:val="0"/>
              <w:autoSpaceDN w:val="0"/>
              <w:spacing w:line="249" w:lineRule="auto"/>
              <w:rPr>
                <w:rFonts w:ascii="Arial"/>
                <w:sz w:val="21"/>
                <w:highlight w:val="none"/>
              </w:rPr>
            </w:pPr>
          </w:p>
          <w:p w14:paraId="44C69BAC">
            <w:pPr>
              <w:autoSpaceDE w:val="0"/>
              <w:autoSpaceDN w:val="0"/>
              <w:spacing w:line="249" w:lineRule="auto"/>
              <w:rPr>
                <w:rFonts w:ascii="Arial"/>
                <w:sz w:val="21"/>
                <w:highlight w:val="none"/>
              </w:rPr>
            </w:pPr>
          </w:p>
          <w:p w14:paraId="01CFFA85">
            <w:pPr>
              <w:autoSpaceDE w:val="0"/>
              <w:autoSpaceDN w:val="0"/>
              <w:spacing w:line="249" w:lineRule="auto"/>
              <w:rPr>
                <w:rFonts w:ascii="Arial"/>
                <w:sz w:val="21"/>
                <w:highlight w:val="none"/>
              </w:rPr>
            </w:pPr>
          </w:p>
          <w:p w14:paraId="354FD29B">
            <w:pPr>
              <w:autoSpaceDE w:val="0"/>
              <w:autoSpaceDN w:val="0"/>
              <w:spacing w:line="249" w:lineRule="auto"/>
              <w:rPr>
                <w:rFonts w:ascii="Arial"/>
                <w:sz w:val="21"/>
                <w:highlight w:val="none"/>
              </w:rPr>
            </w:pPr>
          </w:p>
          <w:p w14:paraId="4C2FFCD4">
            <w:pPr>
              <w:autoSpaceDE w:val="0"/>
              <w:autoSpaceDN w:val="0"/>
              <w:spacing w:line="249" w:lineRule="auto"/>
              <w:rPr>
                <w:rFonts w:ascii="Arial"/>
                <w:sz w:val="21"/>
                <w:highlight w:val="none"/>
              </w:rPr>
            </w:pPr>
          </w:p>
          <w:p w14:paraId="6FCB5872">
            <w:pPr>
              <w:autoSpaceDE w:val="0"/>
              <w:autoSpaceDN w:val="0"/>
              <w:spacing w:line="249" w:lineRule="auto"/>
              <w:rPr>
                <w:rFonts w:ascii="Arial"/>
                <w:sz w:val="21"/>
                <w:highlight w:val="none"/>
              </w:rPr>
            </w:pPr>
          </w:p>
          <w:p w14:paraId="0E59F911">
            <w:pPr>
              <w:autoSpaceDE w:val="0"/>
              <w:autoSpaceDN w:val="0"/>
              <w:spacing w:line="249" w:lineRule="auto"/>
              <w:rPr>
                <w:rFonts w:ascii="Arial"/>
                <w:sz w:val="21"/>
                <w:highlight w:val="none"/>
              </w:rPr>
            </w:pPr>
          </w:p>
          <w:p w14:paraId="0C65202E">
            <w:pPr>
              <w:autoSpaceDE w:val="0"/>
              <w:autoSpaceDN w:val="0"/>
              <w:spacing w:line="249" w:lineRule="auto"/>
              <w:rPr>
                <w:rFonts w:ascii="Arial"/>
                <w:sz w:val="21"/>
                <w:highlight w:val="none"/>
              </w:rPr>
            </w:pPr>
          </w:p>
          <w:p w14:paraId="195C764C">
            <w:pPr>
              <w:autoSpaceDE w:val="0"/>
              <w:autoSpaceDN w:val="0"/>
              <w:spacing w:line="249" w:lineRule="auto"/>
              <w:rPr>
                <w:rFonts w:ascii="Arial"/>
                <w:sz w:val="21"/>
                <w:highlight w:val="none"/>
              </w:rPr>
            </w:pPr>
          </w:p>
          <w:p w14:paraId="086F44FE">
            <w:pPr>
              <w:autoSpaceDE w:val="0"/>
              <w:autoSpaceDN w:val="0"/>
              <w:spacing w:line="249" w:lineRule="auto"/>
              <w:rPr>
                <w:rFonts w:ascii="Arial"/>
                <w:sz w:val="21"/>
                <w:highlight w:val="none"/>
              </w:rPr>
            </w:pPr>
          </w:p>
          <w:p w14:paraId="49101DF1">
            <w:pPr>
              <w:autoSpaceDE w:val="0"/>
              <w:autoSpaceDN w:val="0"/>
              <w:spacing w:line="249" w:lineRule="auto"/>
              <w:rPr>
                <w:rFonts w:ascii="Arial"/>
                <w:sz w:val="21"/>
                <w:highlight w:val="none"/>
              </w:rPr>
            </w:pPr>
          </w:p>
          <w:p w14:paraId="0828C5D8">
            <w:pPr>
              <w:autoSpaceDE w:val="0"/>
              <w:autoSpaceDN w:val="0"/>
              <w:spacing w:line="249" w:lineRule="auto"/>
              <w:rPr>
                <w:rFonts w:ascii="Arial"/>
                <w:sz w:val="21"/>
                <w:highlight w:val="none"/>
              </w:rPr>
            </w:pPr>
          </w:p>
          <w:p w14:paraId="033EA178">
            <w:pPr>
              <w:autoSpaceDE w:val="0"/>
              <w:autoSpaceDN w:val="0"/>
              <w:spacing w:line="249" w:lineRule="auto"/>
              <w:rPr>
                <w:rFonts w:ascii="Arial"/>
                <w:sz w:val="21"/>
                <w:highlight w:val="none"/>
              </w:rPr>
            </w:pPr>
          </w:p>
          <w:p w14:paraId="32499B3B">
            <w:pPr>
              <w:autoSpaceDE w:val="0"/>
              <w:autoSpaceDN w:val="0"/>
              <w:spacing w:line="249" w:lineRule="auto"/>
              <w:rPr>
                <w:rFonts w:ascii="Arial"/>
                <w:sz w:val="21"/>
                <w:highlight w:val="none"/>
              </w:rPr>
            </w:pPr>
          </w:p>
          <w:p w14:paraId="39AD152A">
            <w:pPr>
              <w:autoSpaceDE w:val="0"/>
              <w:autoSpaceDN w:val="0"/>
              <w:spacing w:line="250" w:lineRule="auto"/>
              <w:rPr>
                <w:rFonts w:ascii="Arial"/>
                <w:sz w:val="21"/>
                <w:highlight w:val="none"/>
              </w:rPr>
            </w:pPr>
          </w:p>
          <w:p w14:paraId="20ED969C">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1FBE65E2">
            <w:pPr>
              <w:autoSpaceDE w:val="0"/>
              <w:autoSpaceDN w:val="0"/>
              <w:spacing w:line="249" w:lineRule="auto"/>
              <w:rPr>
                <w:rFonts w:ascii="Arial"/>
                <w:sz w:val="21"/>
                <w:highlight w:val="none"/>
              </w:rPr>
            </w:pPr>
          </w:p>
          <w:p w14:paraId="7AC1D7E6">
            <w:pPr>
              <w:autoSpaceDE w:val="0"/>
              <w:autoSpaceDN w:val="0"/>
              <w:spacing w:line="249" w:lineRule="auto"/>
              <w:rPr>
                <w:rFonts w:ascii="Arial"/>
                <w:sz w:val="21"/>
                <w:highlight w:val="none"/>
              </w:rPr>
            </w:pPr>
          </w:p>
          <w:p w14:paraId="21E67C19">
            <w:pPr>
              <w:autoSpaceDE w:val="0"/>
              <w:autoSpaceDN w:val="0"/>
              <w:spacing w:line="249" w:lineRule="auto"/>
              <w:rPr>
                <w:rFonts w:ascii="Arial"/>
                <w:sz w:val="21"/>
                <w:highlight w:val="none"/>
              </w:rPr>
            </w:pPr>
          </w:p>
          <w:p w14:paraId="59F60FA5">
            <w:pPr>
              <w:autoSpaceDE w:val="0"/>
              <w:autoSpaceDN w:val="0"/>
              <w:spacing w:line="249" w:lineRule="auto"/>
              <w:rPr>
                <w:rFonts w:ascii="Arial"/>
                <w:sz w:val="21"/>
                <w:highlight w:val="none"/>
              </w:rPr>
            </w:pPr>
          </w:p>
          <w:p w14:paraId="00EE6029">
            <w:pPr>
              <w:autoSpaceDE w:val="0"/>
              <w:autoSpaceDN w:val="0"/>
              <w:spacing w:line="249" w:lineRule="auto"/>
              <w:rPr>
                <w:rFonts w:ascii="Arial"/>
                <w:sz w:val="21"/>
                <w:highlight w:val="none"/>
              </w:rPr>
            </w:pPr>
          </w:p>
          <w:p w14:paraId="48A6EA91">
            <w:pPr>
              <w:autoSpaceDE w:val="0"/>
              <w:autoSpaceDN w:val="0"/>
              <w:spacing w:line="249" w:lineRule="auto"/>
              <w:rPr>
                <w:rFonts w:ascii="Arial"/>
                <w:sz w:val="21"/>
                <w:highlight w:val="none"/>
              </w:rPr>
            </w:pPr>
          </w:p>
          <w:p w14:paraId="075D7C5E">
            <w:pPr>
              <w:autoSpaceDE w:val="0"/>
              <w:autoSpaceDN w:val="0"/>
              <w:spacing w:line="249" w:lineRule="auto"/>
              <w:rPr>
                <w:rFonts w:ascii="Arial"/>
                <w:sz w:val="21"/>
                <w:highlight w:val="none"/>
              </w:rPr>
            </w:pPr>
          </w:p>
          <w:p w14:paraId="4EBCE635">
            <w:pPr>
              <w:autoSpaceDE w:val="0"/>
              <w:autoSpaceDN w:val="0"/>
              <w:spacing w:line="249" w:lineRule="auto"/>
              <w:rPr>
                <w:rFonts w:ascii="Arial"/>
                <w:sz w:val="21"/>
                <w:highlight w:val="none"/>
              </w:rPr>
            </w:pPr>
          </w:p>
          <w:p w14:paraId="48B8EE5F">
            <w:pPr>
              <w:autoSpaceDE w:val="0"/>
              <w:autoSpaceDN w:val="0"/>
              <w:spacing w:line="249" w:lineRule="auto"/>
              <w:rPr>
                <w:rFonts w:ascii="Arial"/>
                <w:sz w:val="21"/>
                <w:highlight w:val="none"/>
              </w:rPr>
            </w:pPr>
          </w:p>
          <w:p w14:paraId="660859E2">
            <w:pPr>
              <w:autoSpaceDE w:val="0"/>
              <w:autoSpaceDN w:val="0"/>
              <w:spacing w:line="249" w:lineRule="auto"/>
              <w:rPr>
                <w:rFonts w:ascii="Arial"/>
                <w:sz w:val="21"/>
                <w:highlight w:val="none"/>
              </w:rPr>
            </w:pPr>
          </w:p>
          <w:p w14:paraId="4B84CDA3">
            <w:pPr>
              <w:autoSpaceDE w:val="0"/>
              <w:autoSpaceDN w:val="0"/>
              <w:spacing w:line="249" w:lineRule="auto"/>
              <w:rPr>
                <w:rFonts w:ascii="Arial"/>
                <w:sz w:val="21"/>
                <w:highlight w:val="none"/>
              </w:rPr>
            </w:pPr>
          </w:p>
          <w:p w14:paraId="1E9E7C71">
            <w:pPr>
              <w:autoSpaceDE w:val="0"/>
              <w:autoSpaceDN w:val="0"/>
              <w:spacing w:line="249" w:lineRule="auto"/>
              <w:rPr>
                <w:rFonts w:ascii="Arial"/>
                <w:sz w:val="21"/>
                <w:highlight w:val="none"/>
              </w:rPr>
            </w:pPr>
          </w:p>
          <w:p w14:paraId="345A54C2">
            <w:pPr>
              <w:autoSpaceDE w:val="0"/>
              <w:autoSpaceDN w:val="0"/>
              <w:spacing w:line="249" w:lineRule="auto"/>
              <w:rPr>
                <w:rFonts w:ascii="Arial"/>
                <w:sz w:val="21"/>
                <w:highlight w:val="none"/>
              </w:rPr>
            </w:pPr>
          </w:p>
          <w:p w14:paraId="61870537">
            <w:pPr>
              <w:autoSpaceDE w:val="0"/>
              <w:autoSpaceDN w:val="0"/>
              <w:spacing w:line="249" w:lineRule="auto"/>
              <w:rPr>
                <w:rFonts w:ascii="Arial"/>
                <w:sz w:val="21"/>
                <w:highlight w:val="none"/>
              </w:rPr>
            </w:pPr>
          </w:p>
          <w:p w14:paraId="7E018CFC">
            <w:pPr>
              <w:autoSpaceDE w:val="0"/>
              <w:autoSpaceDN w:val="0"/>
              <w:spacing w:line="249" w:lineRule="auto"/>
              <w:rPr>
                <w:rFonts w:ascii="Arial"/>
                <w:sz w:val="21"/>
                <w:highlight w:val="none"/>
              </w:rPr>
            </w:pPr>
          </w:p>
          <w:p w14:paraId="49CBF608">
            <w:pPr>
              <w:autoSpaceDE w:val="0"/>
              <w:autoSpaceDN w:val="0"/>
              <w:spacing w:line="250" w:lineRule="auto"/>
              <w:rPr>
                <w:rFonts w:ascii="Arial"/>
                <w:sz w:val="21"/>
                <w:highlight w:val="none"/>
              </w:rPr>
            </w:pPr>
          </w:p>
          <w:p w14:paraId="7AA63299">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1BA5DDA8">
            <w:pPr>
              <w:autoSpaceDE w:val="0"/>
              <w:autoSpaceDN w:val="0"/>
              <w:rPr>
                <w:rFonts w:ascii="Arial"/>
                <w:sz w:val="21"/>
                <w:highlight w:val="none"/>
              </w:rPr>
            </w:pPr>
          </w:p>
        </w:tc>
        <w:tc>
          <w:tcPr>
            <w:tcW w:w="1873" w:type="dxa"/>
            <w:tcBorders>
              <w:bottom w:val="nil"/>
            </w:tcBorders>
            <w:vAlign w:val="top"/>
          </w:tcPr>
          <w:p w14:paraId="45CC5774">
            <w:pPr>
              <w:autoSpaceDE w:val="0"/>
              <w:autoSpaceDN w:val="0"/>
              <w:rPr>
                <w:rFonts w:ascii="Arial"/>
                <w:sz w:val="21"/>
                <w:highlight w:val="none"/>
              </w:rPr>
            </w:pPr>
          </w:p>
        </w:tc>
        <w:tc>
          <w:tcPr>
            <w:tcW w:w="1882" w:type="dxa"/>
            <w:tcBorders>
              <w:bottom w:val="nil"/>
            </w:tcBorders>
            <w:vAlign w:val="top"/>
          </w:tcPr>
          <w:p w14:paraId="01C4771C">
            <w:pPr>
              <w:autoSpaceDE w:val="0"/>
              <w:autoSpaceDN w:val="0"/>
              <w:rPr>
                <w:rFonts w:ascii="Arial"/>
                <w:sz w:val="21"/>
                <w:highlight w:val="none"/>
              </w:rPr>
            </w:pPr>
          </w:p>
        </w:tc>
      </w:tr>
    </w:tbl>
    <w:p w14:paraId="61258937">
      <w:pPr>
        <w:rPr>
          <w:rFonts w:ascii="Arial"/>
          <w:sz w:val="21"/>
          <w:highlight w:val="none"/>
        </w:rPr>
      </w:pPr>
    </w:p>
    <w:p w14:paraId="2EA894A3">
      <w:pPr>
        <w:rPr>
          <w:rFonts w:ascii="Arial" w:hAnsi="Arial" w:eastAsia="Arial" w:cs="Arial"/>
          <w:sz w:val="21"/>
          <w:szCs w:val="21"/>
          <w:highlight w:val="none"/>
        </w:rPr>
        <w:sectPr>
          <w:pgSz w:w="16837" w:h="11905"/>
          <w:pgMar w:top="400" w:right="1186" w:bottom="0" w:left="1010" w:header="0" w:footer="0" w:gutter="0"/>
          <w:cols w:space="720" w:num="1"/>
        </w:sectPr>
      </w:pPr>
    </w:p>
    <w:p w14:paraId="606C5531">
      <w:pPr>
        <w:spacing w:line="319" w:lineRule="auto"/>
        <w:rPr>
          <w:rFonts w:ascii="Arial"/>
          <w:sz w:val="21"/>
          <w:highlight w:val="none"/>
        </w:rPr>
      </w:pPr>
    </w:p>
    <w:p w14:paraId="6790282A">
      <w:pPr>
        <w:spacing w:line="319" w:lineRule="auto"/>
        <w:rPr>
          <w:rFonts w:ascii="Arial"/>
          <w:sz w:val="21"/>
          <w:highlight w:val="none"/>
        </w:rPr>
      </w:pPr>
    </w:p>
    <w:p w14:paraId="768EFACF">
      <w:pPr>
        <w:pStyle w:val="17"/>
        <w:spacing w:before="100" w:line="224" w:lineRule="auto"/>
        <w:ind w:left="6553"/>
        <w:outlineLvl w:val="0"/>
        <w:rPr>
          <w:sz w:val="31"/>
          <w:szCs w:val="31"/>
          <w:highlight w:val="none"/>
        </w:rPr>
      </w:pPr>
      <w:r>
        <w:rPr>
          <w:b/>
          <w:bCs/>
          <w:spacing w:val="2"/>
          <w:sz w:val="31"/>
          <w:szCs w:val="31"/>
          <w:highlight w:val="none"/>
        </w:rPr>
        <w:t>多媒体清单</w:t>
      </w:r>
    </w:p>
    <w:p w14:paraId="41C6A4FA">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B25F89C">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200E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5" w:hRule="atLeast"/>
        </w:trPr>
        <w:tc>
          <w:tcPr>
            <w:tcW w:w="1103" w:type="dxa"/>
            <w:vMerge w:val="restart"/>
            <w:tcBorders>
              <w:bottom w:val="nil"/>
            </w:tcBorders>
            <w:vAlign w:val="top"/>
          </w:tcPr>
          <w:p w14:paraId="6E7569D5">
            <w:pPr>
              <w:autoSpaceDE w:val="0"/>
              <w:autoSpaceDN w:val="0"/>
              <w:spacing w:line="302" w:lineRule="auto"/>
              <w:rPr>
                <w:rFonts w:ascii="Arial"/>
                <w:sz w:val="21"/>
                <w:highlight w:val="none"/>
              </w:rPr>
            </w:pPr>
          </w:p>
          <w:p w14:paraId="2EAA4CB1">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2C34352">
            <w:pPr>
              <w:autoSpaceDE w:val="0"/>
              <w:autoSpaceDN w:val="0"/>
              <w:spacing w:line="303" w:lineRule="auto"/>
              <w:rPr>
                <w:rFonts w:ascii="Arial"/>
                <w:sz w:val="21"/>
                <w:highlight w:val="none"/>
              </w:rPr>
            </w:pPr>
          </w:p>
          <w:p w14:paraId="144C385A">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33C725FB">
            <w:pPr>
              <w:autoSpaceDE w:val="0"/>
              <w:autoSpaceDN w:val="0"/>
              <w:spacing w:line="302" w:lineRule="auto"/>
              <w:rPr>
                <w:rFonts w:ascii="Arial"/>
                <w:sz w:val="21"/>
                <w:highlight w:val="none"/>
              </w:rPr>
            </w:pPr>
          </w:p>
          <w:p w14:paraId="0CAC15A6">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791D7D55">
            <w:pPr>
              <w:autoSpaceDE w:val="0"/>
              <w:autoSpaceDN w:val="0"/>
              <w:spacing w:line="302" w:lineRule="auto"/>
              <w:rPr>
                <w:rFonts w:ascii="Arial"/>
                <w:sz w:val="21"/>
                <w:highlight w:val="none"/>
              </w:rPr>
            </w:pPr>
          </w:p>
          <w:p w14:paraId="042D942B">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C5E8DCB">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5A3C7D0">
            <w:pPr>
              <w:autoSpaceDE w:val="0"/>
              <w:autoSpaceDN w:val="0"/>
              <w:spacing w:line="302" w:lineRule="auto"/>
              <w:rPr>
                <w:rFonts w:ascii="Arial"/>
                <w:sz w:val="21"/>
                <w:highlight w:val="none"/>
              </w:rPr>
            </w:pPr>
          </w:p>
          <w:p w14:paraId="31F97C5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65F5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03D3CA10">
            <w:pPr>
              <w:autoSpaceDE w:val="0"/>
              <w:autoSpaceDN w:val="0"/>
              <w:rPr>
                <w:rFonts w:ascii="Arial"/>
                <w:sz w:val="21"/>
                <w:highlight w:val="none"/>
              </w:rPr>
            </w:pPr>
          </w:p>
        </w:tc>
        <w:tc>
          <w:tcPr>
            <w:tcW w:w="2517" w:type="dxa"/>
            <w:gridSpan w:val="2"/>
            <w:vMerge w:val="continue"/>
            <w:tcBorders>
              <w:top w:val="nil"/>
            </w:tcBorders>
            <w:vAlign w:val="top"/>
          </w:tcPr>
          <w:p w14:paraId="3CA63671">
            <w:pPr>
              <w:autoSpaceDE w:val="0"/>
              <w:autoSpaceDN w:val="0"/>
              <w:rPr>
                <w:rFonts w:ascii="Arial"/>
                <w:sz w:val="21"/>
                <w:highlight w:val="none"/>
              </w:rPr>
            </w:pPr>
          </w:p>
        </w:tc>
        <w:tc>
          <w:tcPr>
            <w:tcW w:w="3611" w:type="dxa"/>
            <w:vMerge w:val="continue"/>
            <w:tcBorders>
              <w:top w:val="nil"/>
            </w:tcBorders>
            <w:vAlign w:val="top"/>
          </w:tcPr>
          <w:p w14:paraId="60657D08">
            <w:pPr>
              <w:autoSpaceDE w:val="0"/>
              <w:autoSpaceDN w:val="0"/>
              <w:rPr>
                <w:rFonts w:ascii="Arial"/>
                <w:sz w:val="21"/>
                <w:highlight w:val="none"/>
              </w:rPr>
            </w:pPr>
          </w:p>
        </w:tc>
        <w:tc>
          <w:tcPr>
            <w:tcW w:w="1093" w:type="dxa"/>
            <w:vMerge w:val="continue"/>
            <w:tcBorders>
              <w:top w:val="nil"/>
            </w:tcBorders>
            <w:vAlign w:val="top"/>
          </w:tcPr>
          <w:p w14:paraId="602E2F41">
            <w:pPr>
              <w:autoSpaceDE w:val="0"/>
              <w:autoSpaceDN w:val="0"/>
              <w:rPr>
                <w:rFonts w:ascii="Arial"/>
                <w:sz w:val="21"/>
                <w:highlight w:val="none"/>
              </w:rPr>
            </w:pPr>
          </w:p>
        </w:tc>
        <w:tc>
          <w:tcPr>
            <w:tcW w:w="1093" w:type="dxa"/>
            <w:vAlign w:val="top"/>
          </w:tcPr>
          <w:p w14:paraId="7D528C9C">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3CEED0E3">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7E3B1E13">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68CA6CB">
            <w:pPr>
              <w:autoSpaceDE w:val="0"/>
              <w:autoSpaceDN w:val="0"/>
              <w:rPr>
                <w:rFonts w:ascii="Arial"/>
                <w:sz w:val="21"/>
                <w:highlight w:val="none"/>
              </w:rPr>
            </w:pPr>
          </w:p>
        </w:tc>
      </w:tr>
      <w:tr w14:paraId="2897A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0" w:hRule="atLeast"/>
        </w:trPr>
        <w:tc>
          <w:tcPr>
            <w:tcW w:w="1103" w:type="dxa"/>
            <w:vAlign w:val="top"/>
          </w:tcPr>
          <w:p w14:paraId="5523AFDB">
            <w:pPr>
              <w:autoSpaceDE w:val="0"/>
              <w:autoSpaceDN w:val="0"/>
              <w:spacing w:line="244" w:lineRule="auto"/>
              <w:rPr>
                <w:rFonts w:ascii="Arial"/>
                <w:sz w:val="21"/>
                <w:highlight w:val="none"/>
              </w:rPr>
            </w:pPr>
          </w:p>
          <w:p w14:paraId="196C022B">
            <w:pPr>
              <w:autoSpaceDE w:val="0"/>
              <w:autoSpaceDN w:val="0"/>
              <w:spacing w:line="244" w:lineRule="auto"/>
              <w:rPr>
                <w:rFonts w:ascii="Arial"/>
                <w:sz w:val="21"/>
                <w:highlight w:val="none"/>
              </w:rPr>
            </w:pPr>
          </w:p>
          <w:p w14:paraId="532E4EE4">
            <w:pPr>
              <w:autoSpaceDE w:val="0"/>
              <w:autoSpaceDN w:val="0"/>
              <w:spacing w:line="244" w:lineRule="auto"/>
              <w:rPr>
                <w:rFonts w:ascii="Arial"/>
                <w:sz w:val="21"/>
                <w:highlight w:val="none"/>
              </w:rPr>
            </w:pPr>
          </w:p>
          <w:p w14:paraId="64A7AAF2">
            <w:pPr>
              <w:autoSpaceDE w:val="0"/>
              <w:autoSpaceDN w:val="0"/>
              <w:spacing w:line="245" w:lineRule="auto"/>
              <w:rPr>
                <w:rFonts w:ascii="Arial"/>
                <w:sz w:val="21"/>
                <w:highlight w:val="none"/>
              </w:rPr>
            </w:pPr>
          </w:p>
          <w:p w14:paraId="35E39FAB">
            <w:pPr>
              <w:autoSpaceDE w:val="0"/>
              <w:autoSpaceDN w:val="0"/>
              <w:spacing w:line="245" w:lineRule="auto"/>
              <w:rPr>
                <w:rFonts w:ascii="Arial"/>
                <w:sz w:val="21"/>
                <w:highlight w:val="none"/>
              </w:rPr>
            </w:pPr>
          </w:p>
          <w:p w14:paraId="7BDCE1C1">
            <w:pPr>
              <w:autoSpaceDE w:val="0"/>
              <w:autoSpaceDN w:val="0"/>
              <w:spacing w:line="245" w:lineRule="auto"/>
              <w:rPr>
                <w:rFonts w:ascii="Arial"/>
                <w:sz w:val="21"/>
                <w:highlight w:val="none"/>
              </w:rPr>
            </w:pPr>
          </w:p>
          <w:p w14:paraId="653CDF54">
            <w:pPr>
              <w:autoSpaceDE w:val="0"/>
              <w:autoSpaceDN w:val="0"/>
              <w:spacing w:line="245" w:lineRule="auto"/>
              <w:rPr>
                <w:rFonts w:ascii="Arial"/>
                <w:sz w:val="21"/>
                <w:highlight w:val="none"/>
              </w:rPr>
            </w:pPr>
          </w:p>
          <w:p w14:paraId="545D9476">
            <w:pPr>
              <w:autoSpaceDE w:val="0"/>
              <w:autoSpaceDN w:val="0"/>
              <w:spacing w:line="245" w:lineRule="auto"/>
              <w:rPr>
                <w:rFonts w:ascii="Arial"/>
                <w:sz w:val="21"/>
                <w:highlight w:val="none"/>
              </w:rPr>
            </w:pPr>
          </w:p>
          <w:p w14:paraId="7DFF18F9">
            <w:pPr>
              <w:autoSpaceDE w:val="0"/>
              <w:autoSpaceDN w:val="0"/>
              <w:spacing w:line="245" w:lineRule="auto"/>
              <w:rPr>
                <w:rFonts w:ascii="Arial"/>
                <w:sz w:val="21"/>
                <w:highlight w:val="none"/>
              </w:rPr>
            </w:pPr>
          </w:p>
          <w:p w14:paraId="33173F5E">
            <w:pPr>
              <w:autoSpaceDE w:val="0"/>
              <w:autoSpaceDN w:val="0"/>
              <w:spacing w:line="245" w:lineRule="auto"/>
              <w:rPr>
                <w:rFonts w:ascii="Arial"/>
                <w:sz w:val="21"/>
                <w:highlight w:val="none"/>
              </w:rPr>
            </w:pPr>
          </w:p>
          <w:p w14:paraId="2650CE24">
            <w:pPr>
              <w:autoSpaceDE w:val="0"/>
              <w:autoSpaceDN w:val="0"/>
              <w:spacing w:line="245" w:lineRule="auto"/>
              <w:rPr>
                <w:rFonts w:ascii="Arial"/>
                <w:sz w:val="21"/>
                <w:highlight w:val="none"/>
              </w:rPr>
            </w:pPr>
          </w:p>
          <w:p w14:paraId="7529741F">
            <w:pPr>
              <w:pStyle w:val="253"/>
              <w:autoSpaceDE w:val="0"/>
              <w:autoSpaceDN w:val="0"/>
              <w:spacing w:before="78" w:line="241" w:lineRule="auto"/>
              <w:ind w:left="458"/>
              <w:rPr>
                <w:sz w:val="24"/>
                <w:szCs w:val="24"/>
                <w:highlight w:val="none"/>
              </w:rPr>
            </w:pPr>
            <w:r>
              <w:rPr>
                <w:spacing w:val="-14"/>
                <w:sz w:val="24"/>
                <w:szCs w:val="24"/>
                <w:highlight w:val="none"/>
              </w:rPr>
              <w:t>11</w:t>
            </w:r>
          </w:p>
        </w:tc>
        <w:tc>
          <w:tcPr>
            <w:tcW w:w="1424" w:type="dxa"/>
            <w:tcBorders>
              <w:bottom w:val="nil"/>
            </w:tcBorders>
            <w:vAlign w:val="top"/>
          </w:tcPr>
          <w:p w14:paraId="22218847">
            <w:pPr>
              <w:autoSpaceDE w:val="0"/>
              <w:autoSpaceDN w:val="0"/>
              <w:spacing w:line="247" w:lineRule="auto"/>
              <w:rPr>
                <w:rFonts w:ascii="Arial"/>
                <w:sz w:val="21"/>
                <w:highlight w:val="none"/>
              </w:rPr>
            </w:pPr>
          </w:p>
          <w:p w14:paraId="112E9855">
            <w:pPr>
              <w:autoSpaceDE w:val="0"/>
              <w:autoSpaceDN w:val="0"/>
              <w:spacing w:line="247" w:lineRule="auto"/>
              <w:rPr>
                <w:rFonts w:ascii="Arial"/>
                <w:sz w:val="21"/>
                <w:highlight w:val="none"/>
              </w:rPr>
            </w:pPr>
          </w:p>
          <w:p w14:paraId="30DE530C">
            <w:pPr>
              <w:autoSpaceDE w:val="0"/>
              <w:autoSpaceDN w:val="0"/>
              <w:spacing w:line="247" w:lineRule="auto"/>
              <w:rPr>
                <w:rFonts w:ascii="Arial"/>
                <w:sz w:val="21"/>
                <w:highlight w:val="none"/>
              </w:rPr>
            </w:pPr>
          </w:p>
          <w:p w14:paraId="5EC93EE6">
            <w:pPr>
              <w:autoSpaceDE w:val="0"/>
              <w:autoSpaceDN w:val="0"/>
              <w:spacing w:line="247" w:lineRule="auto"/>
              <w:rPr>
                <w:rFonts w:ascii="Arial"/>
                <w:sz w:val="21"/>
                <w:highlight w:val="none"/>
              </w:rPr>
            </w:pPr>
          </w:p>
          <w:p w14:paraId="678BEF1C">
            <w:pPr>
              <w:autoSpaceDE w:val="0"/>
              <w:autoSpaceDN w:val="0"/>
              <w:spacing w:line="248" w:lineRule="auto"/>
              <w:rPr>
                <w:rFonts w:ascii="Arial"/>
                <w:sz w:val="21"/>
                <w:highlight w:val="none"/>
              </w:rPr>
            </w:pPr>
          </w:p>
          <w:p w14:paraId="50E9C9DD">
            <w:pPr>
              <w:autoSpaceDE w:val="0"/>
              <w:autoSpaceDN w:val="0"/>
              <w:spacing w:line="248" w:lineRule="auto"/>
              <w:rPr>
                <w:rFonts w:ascii="Arial"/>
                <w:sz w:val="21"/>
                <w:highlight w:val="none"/>
              </w:rPr>
            </w:pPr>
          </w:p>
          <w:p w14:paraId="27C55F56">
            <w:pPr>
              <w:autoSpaceDE w:val="0"/>
              <w:autoSpaceDN w:val="0"/>
              <w:spacing w:line="248" w:lineRule="auto"/>
              <w:rPr>
                <w:rFonts w:ascii="Arial"/>
                <w:sz w:val="21"/>
                <w:highlight w:val="none"/>
              </w:rPr>
            </w:pPr>
          </w:p>
          <w:p w14:paraId="603C7752">
            <w:pPr>
              <w:autoSpaceDE w:val="0"/>
              <w:autoSpaceDN w:val="0"/>
              <w:spacing w:line="248" w:lineRule="auto"/>
              <w:rPr>
                <w:rFonts w:ascii="Arial"/>
                <w:sz w:val="21"/>
                <w:highlight w:val="none"/>
              </w:rPr>
            </w:pPr>
          </w:p>
          <w:p w14:paraId="56F6F826">
            <w:pPr>
              <w:autoSpaceDE w:val="0"/>
              <w:autoSpaceDN w:val="0"/>
              <w:spacing w:line="248" w:lineRule="auto"/>
              <w:rPr>
                <w:rFonts w:ascii="Arial"/>
                <w:sz w:val="21"/>
                <w:highlight w:val="none"/>
              </w:rPr>
            </w:pPr>
          </w:p>
          <w:p w14:paraId="353707CB">
            <w:pPr>
              <w:autoSpaceDE w:val="0"/>
              <w:autoSpaceDN w:val="0"/>
              <w:spacing w:line="248" w:lineRule="auto"/>
              <w:rPr>
                <w:rFonts w:ascii="Arial"/>
                <w:sz w:val="21"/>
                <w:highlight w:val="none"/>
              </w:rPr>
            </w:pPr>
          </w:p>
          <w:p w14:paraId="0CF39303">
            <w:pPr>
              <w:autoSpaceDE w:val="0"/>
              <w:autoSpaceDN w:val="0"/>
              <w:spacing w:line="248" w:lineRule="auto"/>
              <w:rPr>
                <w:rFonts w:ascii="Arial"/>
                <w:sz w:val="21"/>
                <w:highlight w:val="none"/>
              </w:rPr>
            </w:pPr>
          </w:p>
          <w:p w14:paraId="26F0A20D">
            <w:pPr>
              <w:autoSpaceDE w:val="0"/>
              <w:autoSpaceDN w:val="0"/>
              <w:spacing w:line="248" w:lineRule="auto"/>
              <w:rPr>
                <w:rFonts w:ascii="Arial"/>
                <w:sz w:val="21"/>
                <w:highlight w:val="none"/>
              </w:rPr>
            </w:pPr>
          </w:p>
          <w:p w14:paraId="47D20890">
            <w:pPr>
              <w:autoSpaceDE w:val="0"/>
              <w:autoSpaceDN w:val="0"/>
              <w:spacing w:line="248" w:lineRule="auto"/>
              <w:rPr>
                <w:rFonts w:ascii="Arial"/>
                <w:sz w:val="21"/>
                <w:highlight w:val="none"/>
              </w:rPr>
            </w:pPr>
          </w:p>
          <w:p w14:paraId="3EBE68DC">
            <w:pPr>
              <w:autoSpaceDE w:val="0"/>
              <w:autoSpaceDN w:val="0"/>
              <w:spacing w:line="248" w:lineRule="auto"/>
              <w:rPr>
                <w:rFonts w:ascii="Arial"/>
                <w:sz w:val="21"/>
                <w:highlight w:val="none"/>
              </w:rPr>
            </w:pPr>
          </w:p>
          <w:p w14:paraId="48504CA3">
            <w:pPr>
              <w:autoSpaceDE w:val="0"/>
              <w:autoSpaceDN w:val="0"/>
              <w:spacing w:line="248" w:lineRule="auto"/>
              <w:rPr>
                <w:rFonts w:ascii="Arial"/>
                <w:sz w:val="21"/>
                <w:highlight w:val="none"/>
              </w:rPr>
            </w:pPr>
          </w:p>
          <w:p w14:paraId="44B126EC">
            <w:pPr>
              <w:autoSpaceDE w:val="0"/>
              <w:autoSpaceDN w:val="0"/>
              <w:spacing w:line="248" w:lineRule="auto"/>
              <w:rPr>
                <w:rFonts w:ascii="Arial"/>
                <w:sz w:val="21"/>
                <w:highlight w:val="none"/>
              </w:rPr>
            </w:pPr>
          </w:p>
          <w:p w14:paraId="74775920">
            <w:pPr>
              <w:autoSpaceDE w:val="0"/>
              <w:autoSpaceDN w:val="0"/>
              <w:spacing w:line="248" w:lineRule="auto"/>
              <w:rPr>
                <w:rFonts w:ascii="Arial"/>
                <w:sz w:val="21"/>
                <w:highlight w:val="none"/>
              </w:rPr>
            </w:pPr>
          </w:p>
          <w:p w14:paraId="001C418A">
            <w:pPr>
              <w:autoSpaceDE w:val="0"/>
              <w:autoSpaceDN w:val="0"/>
              <w:spacing w:line="248" w:lineRule="auto"/>
              <w:rPr>
                <w:rFonts w:ascii="Arial"/>
                <w:sz w:val="21"/>
                <w:highlight w:val="none"/>
              </w:rPr>
            </w:pPr>
          </w:p>
          <w:p w14:paraId="2E3967FD">
            <w:pPr>
              <w:autoSpaceDE w:val="0"/>
              <w:autoSpaceDN w:val="0"/>
              <w:spacing w:line="248" w:lineRule="auto"/>
              <w:rPr>
                <w:rFonts w:ascii="Arial"/>
                <w:sz w:val="21"/>
                <w:highlight w:val="none"/>
              </w:rPr>
            </w:pPr>
          </w:p>
          <w:p w14:paraId="5213321C">
            <w:pPr>
              <w:autoSpaceDE w:val="0"/>
              <w:autoSpaceDN w:val="0"/>
              <w:spacing w:line="248" w:lineRule="auto"/>
              <w:rPr>
                <w:rFonts w:ascii="Arial"/>
                <w:sz w:val="21"/>
                <w:highlight w:val="none"/>
              </w:rPr>
            </w:pPr>
          </w:p>
          <w:p w14:paraId="0D38A0B9">
            <w:pPr>
              <w:autoSpaceDE w:val="0"/>
              <w:autoSpaceDN w:val="0"/>
              <w:spacing w:line="248" w:lineRule="auto"/>
              <w:rPr>
                <w:rFonts w:ascii="Arial"/>
                <w:sz w:val="21"/>
                <w:highlight w:val="none"/>
              </w:rPr>
            </w:pPr>
          </w:p>
          <w:p w14:paraId="24C96C8C">
            <w:pPr>
              <w:pStyle w:val="253"/>
              <w:autoSpaceDE w:val="0"/>
              <w:autoSpaceDN w:val="0"/>
              <w:spacing w:before="78" w:line="219" w:lineRule="auto"/>
              <w:ind w:left="480"/>
              <w:rPr>
                <w:sz w:val="24"/>
                <w:szCs w:val="24"/>
                <w:highlight w:val="none"/>
              </w:rPr>
            </w:pPr>
            <w:r>
              <w:rPr>
                <w:spacing w:val="-7"/>
                <w:sz w:val="24"/>
                <w:szCs w:val="24"/>
                <w:highlight w:val="none"/>
              </w:rPr>
              <w:t>软件</w:t>
            </w:r>
          </w:p>
        </w:tc>
        <w:tc>
          <w:tcPr>
            <w:tcW w:w="1093" w:type="dxa"/>
            <w:vAlign w:val="top"/>
          </w:tcPr>
          <w:p w14:paraId="4348430C">
            <w:pPr>
              <w:autoSpaceDE w:val="0"/>
              <w:autoSpaceDN w:val="0"/>
              <w:spacing w:line="244" w:lineRule="auto"/>
              <w:rPr>
                <w:rFonts w:ascii="Arial"/>
                <w:sz w:val="21"/>
                <w:highlight w:val="none"/>
              </w:rPr>
            </w:pPr>
          </w:p>
          <w:p w14:paraId="5F51EB69">
            <w:pPr>
              <w:autoSpaceDE w:val="0"/>
              <w:autoSpaceDN w:val="0"/>
              <w:spacing w:line="244" w:lineRule="auto"/>
              <w:rPr>
                <w:rFonts w:ascii="Arial"/>
                <w:sz w:val="21"/>
                <w:highlight w:val="none"/>
              </w:rPr>
            </w:pPr>
          </w:p>
          <w:p w14:paraId="1A75820F">
            <w:pPr>
              <w:autoSpaceDE w:val="0"/>
              <w:autoSpaceDN w:val="0"/>
              <w:spacing w:line="245" w:lineRule="auto"/>
              <w:rPr>
                <w:rFonts w:ascii="Arial"/>
                <w:sz w:val="21"/>
                <w:highlight w:val="none"/>
              </w:rPr>
            </w:pPr>
          </w:p>
          <w:p w14:paraId="6EDE44E3">
            <w:pPr>
              <w:autoSpaceDE w:val="0"/>
              <w:autoSpaceDN w:val="0"/>
              <w:spacing w:line="245" w:lineRule="auto"/>
              <w:rPr>
                <w:rFonts w:ascii="Arial"/>
                <w:sz w:val="21"/>
                <w:highlight w:val="none"/>
              </w:rPr>
            </w:pPr>
          </w:p>
          <w:p w14:paraId="05018B5D">
            <w:pPr>
              <w:autoSpaceDE w:val="0"/>
              <w:autoSpaceDN w:val="0"/>
              <w:spacing w:line="245" w:lineRule="auto"/>
              <w:rPr>
                <w:rFonts w:ascii="Arial"/>
                <w:sz w:val="21"/>
                <w:highlight w:val="none"/>
              </w:rPr>
            </w:pPr>
          </w:p>
          <w:p w14:paraId="79054342">
            <w:pPr>
              <w:autoSpaceDE w:val="0"/>
              <w:autoSpaceDN w:val="0"/>
              <w:spacing w:line="245" w:lineRule="auto"/>
              <w:rPr>
                <w:rFonts w:ascii="Arial"/>
                <w:sz w:val="21"/>
                <w:highlight w:val="none"/>
              </w:rPr>
            </w:pPr>
          </w:p>
          <w:p w14:paraId="4ED07D42">
            <w:pPr>
              <w:autoSpaceDE w:val="0"/>
              <w:autoSpaceDN w:val="0"/>
              <w:spacing w:line="245" w:lineRule="auto"/>
              <w:rPr>
                <w:rFonts w:ascii="Arial"/>
                <w:sz w:val="21"/>
                <w:highlight w:val="none"/>
              </w:rPr>
            </w:pPr>
          </w:p>
          <w:p w14:paraId="3DFEECE3">
            <w:pPr>
              <w:autoSpaceDE w:val="0"/>
              <w:autoSpaceDN w:val="0"/>
              <w:spacing w:line="245" w:lineRule="auto"/>
              <w:rPr>
                <w:rFonts w:ascii="Arial"/>
                <w:sz w:val="21"/>
                <w:highlight w:val="none"/>
              </w:rPr>
            </w:pPr>
          </w:p>
          <w:p w14:paraId="2E5AB953">
            <w:pPr>
              <w:autoSpaceDE w:val="0"/>
              <w:autoSpaceDN w:val="0"/>
              <w:spacing w:line="245" w:lineRule="auto"/>
              <w:rPr>
                <w:rFonts w:ascii="Arial"/>
                <w:sz w:val="21"/>
                <w:highlight w:val="none"/>
              </w:rPr>
            </w:pPr>
          </w:p>
          <w:p w14:paraId="20A441C7">
            <w:pPr>
              <w:autoSpaceDE w:val="0"/>
              <w:autoSpaceDN w:val="0"/>
              <w:spacing w:line="245" w:lineRule="auto"/>
              <w:rPr>
                <w:rFonts w:ascii="Arial"/>
                <w:sz w:val="21"/>
                <w:highlight w:val="none"/>
              </w:rPr>
            </w:pPr>
          </w:p>
          <w:p w14:paraId="746DD4D2">
            <w:pPr>
              <w:autoSpaceDE w:val="0"/>
              <w:autoSpaceDN w:val="0"/>
              <w:spacing w:line="245" w:lineRule="auto"/>
              <w:rPr>
                <w:rFonts w:ascii="Arial"/>
                <w:sz w:val="21"/>
                <w:highlight w:val="none"/>
              </w:rPr>
            </w:pPr>
          </w:p>
          <w:p w14:paraId="605EA583">
            <w:pPr>
              <w:pStyle w:val="253"/>
              <w:autoSpaceDE w:val="0"/>
              <w:autoSpaceDN w:val="0"/>
              <w:spacing w:before="78" w:line="219" w:lineRule="auto"/>
              <w:ind w:left="193"/>
              <w:rPr>
                <w:sz w:val="24"/>
                <w:szCs w:val="24"/>
                <w:highlight w:val="none"/>
              </w:rPr>
            </w:pPr>
            <w:r>
              <w:rPr>
                <w:spacing w:val="-3"/>
                <w:sz w:val="24"/>
                <w:szCs w:val="24"/>
                <w:highlight w:val="none"/>
              </w:rPr>
              <w:t>特效UI</w:t>
            </w:r>
          </w:p>
        </w:tc>
        <w:tc>
          <w:tcPr>
            <w:tcW w:w="3611" w:type="dxa"/>
            <w:vAlign w:val="top"/>
          </w:tcPr>
          <w:p w14:paraId="3ADE4924">
            <w:pPr>
              <w:autoSpaceDE w:val="0"/>
              <w:autoSpaceDN w:val="0"/>
              <w:spacing w:line="330" w:lineRule="auto"/>
              <w:rPr>
                <w:rFonts w:ascii="Arial"/>
                <w:sz w:val="21"/>
                <w:highlight w:val="none"/>
              </w:rPr>
            </w:pPr>
          </w:p>
          <w:p w14:paraId="3EB22196">
            <w:pPr>
              <w:autoSpaceDE w:val="0"/>
              <w:autoSpaceDN w:val="0"/>
              <w:spacing w:line="330" w:lineRule="auto"/>
              <w:rPr>
                <w:rFonts w:ascii="Arial"/>
                <w:sz w:val="21"/>
                <w:highlight w:val="none"/>
              </w:rPr>
            </w:pPr>
          </w:p>
          <w:p w14:paraId="5935F665">
            <w:pPr>
              <w:pStyle w:val="253"/>
              <w:autoSpaceDE w:val="0"/>
              <w:autoSpaceDN w:val="0"/>
              <w:spacing w:before="78" w:line="219" w:lineRule="auto"/>
              <w:ind w:left="56"/>
              <w:rPr>
                <w:sz w:val="24"/>
                <w:szCs w:val="24"/>
                <w:highlight w:val="none"/>
              </w:rPr>
            </w:pPr>
            <w:r>
              <w:rPr>
                <w:spacing w:val="-2"/>
                <w:sz w:val="24"/>
                <w:szCs w:val="24"/>
                <w:highlight w:val="none"/>
              </w:rPr>
              <w:t>1.使用原型设计工具（磨刀，</w:t>
            </w:r>
          </w:p>
          <w:p w14:paraId="0DD6B3CA">
            <w:pPr>
              <w:pStyle w:val="253"/>
              <w:autoSpaceDE w:val="0"/>
              <w:autoSpaceDN w:val="0"/>
              <w:spacing w:before="3" w:line="225" w:lineRule="auto"/>
              <w:ind w:left="31" w:right="206"/>
              <w:rPr>
                <w:sz w:val="24"/>
                <w:szCs w:val="24"/>
                <w:highlight w:val="none"/>
              </w:rPr>
            </w:pPr>
            <w:r>
              <w:rPr>
                <w:spacing w:val="-1"/>
                <w:sz w:val="24"/>
                <w:szCs w:val="24"/>
                <w:highlight w:val="none"/>
              </w:rPr>
              <w:t>Axure等）确定客户所需页面原型；运用ps（进行图像处理</w:t>
            </w:r>
            <w:r>
              <w:rPr>
                <w:spacing w:val="5"/>
                <w:sz w:val="24"/>
                <w:szCs w:val="24"/>
                <w:highlight w:val="none"/>
              </w:rPr>
              <w:t>），</w:t>
            </w:r>
            <w:r>
              <w:rPr>
                <w:sz w:val="24"/>
                <w:szCs w:val="24"/>
                <w:highlight w:val="none"/>
              </w:rPr>
              <w:t xml:space="preserve"> </w:t>
            </w:r>
            <w:r>
              <w:rPr>
                <w:spacing w:val="-1"/>
                <w:sz w:val="24"/>
                <w:szCs w:val="24"/>
                <w:highlight w:val="none"/>
              </w:rPr>
              <w:t>sketch（进行快速页面设计</w:t>
            </w:r>
            <w:r>
              <w:rPr>
                <w:spacing w:val="6"/>
                <w:sz w:val="24"/>
                <w:szCs w:val="24"/>
                <w:highlight w:val="none"/>
              </w:rPr>
              <w:t>），</w:t>
            </w:r>
            <w:r>
              <w:rPr>
                <w:sz w:val="24"/>
                <w:szCs w:val="24"/>
                <w:highlight w:val="none"/>
              </w:rPr>
              <w:t xml:space="preserve"> </w:t>
            </w:r>
            <w:r>
              <w:rPr>
                <w:spacing w:val="-2"/>
                <w:sz w:val="24"/>
                <w:szCs w:val="24"/>
                <w:highlight w:val="none"/>
              </w:rPr>
              <w:t>AE（动效设计</w:t>
            </w:r>
            <w:r>
              <w:rPr>
                <w:spacing w:val="16"/>
                <w:sz w:val="24"/>
                <w:szCs w:val="24"/>
                <w:highlight w:val="none"/>
              </w:rPr>
              <w:t>），</w:t>
            </w:r>
            <w:r>
              <w:rPr>
                <w:spacing w:val="-2"/>
                <w:sz w:val="24"/>
                <w:szCs w:val="24"/>
                <w:highlight w:val="none"/>
              </w:rPr>
              <w:t>Illustrator</w:t>
            </w:r>
            <w:r>
              <w:rPr>
                <w:sz w:val="24"/>
                <w:szCs w:val="24"/>
                <w:highlight w:val="none"/>
              </w:rPr>
              <w:t xml:space="preserve"> </w:t>
            </w:r>
            <w:r>
              <w:rPr>
                <w:spacing w:val="-1"/>
                <w:sz w:val="24"/>
                <w:szCs w:val="24"/>
                <w:highlight w:val="none"/>
              </w:rPr>
              <w:t>（处理矢量图形）等软件配合设计出色彩、图形感强，用户体验感强的页面效果；通过unity3d</w:t>
            </w:r>
            <w:r>
              <w:rPr>
                <w:spacing w:val="7"/>
                <w:sz w:val="24"/>
                <w:szCs w:val="24"/>
                <w:highlight w:val="none"/>
              </w:rPr>
              <w:t xml:space="preserve"> </w:t>
            </w:r>
            <w:r>
              <w:rPr>
                <w:spacing w:val="-1"/>
                <w:sz w:val="24"/>
                <w:szCs w:val="24"/>
                <w:highlight w:val="none"/>
              </w:rPr>
              <w:t>（开发工具）实现最终视觉设计效果的落地。</w:t>
            </w:r>
          </w:p>
          <w:p w14:paraId="580175CB">
            <w:pPr>
              <w:pStyle w:val="253"/>
              <w:autoSpaceDE w:val="0"/>
              <w:autoSpaceDN w:val="0"/>
              <w:spacing w:before="4" w:line="225" w:lineRule="auto"/>
              <w:ind w:left="33" w:right="206" w:firstLine="8"/>
              <w:rPr>
                <w:sz w:val="24"/>
                <w:szCs w:val="24"/>
                <w:highlight w:val="none"/>
              </w:rPr>
            </w:pPr>
            <w:r>
              <w:rPr>
                <w:spacing w:val="-1"/>
                <w:sz w:val="24"/>
                <w:szCs w:val="24"/>
                <w:highlight w:val="none"/>
              </w:rPr>
              <w:t>2.定制专属操控UI，制作过程分为脚本策划、将不同需求进行整理分类、效果图设计、制作3D效果图、供使用方确认、UI制作，</w:t>
            </w:r>
            <w:r>
              <w:rPr>
                <w:spacing w:val="10"/>
                <w:sz w:val="24"/>
                <w:szCs w:val="24"/>
                <w:highlight w:val="none"/>
              </w:rPr>
              <w:t xml:space="preserve"> </w:t>
            </w:r>
            <w:r>
              <w:rPr>
                <w:spacing w:val="-1"/>
                <w:sz w:val="24"/>
                <w:szCs w:val="24"/>
                <w:highlight w:val="none"/>
              </w:rPr>
              <w:t>UI渲染等。</w:t>
            </w:r>
          </w:p>
        </w:tc>
        <w:tc>
          <w:tcPr>
            <w:tcW w:w="1093" w:type="dxa"/>
            <w:vAlign w:val="top"/>
          </w:tcPr>
          <w:p w14:paraId="690BCC58">
            <w:pPr>
              <w:autoSpaceDE w:val="0"/>
              <w:autoSpaceDN w:val="0"/>
              <w:spacing w:line="244" w:lineRule="auto"/>
              <w:rPr>
                <w:rFonts w:ascii="Arial"/>
                <w:sz w:val="21"/>
                <w:highlight w:val="none"/>
              </w:rPr>
            </w:pPr>
          </w:p>
          <w:p w14:paraId="02DC209C">
            <w:pPr>
              <w:autoSpaceDE w:val="0"/>
              <w:autoSpaceDN w:val="0"/>
              <w:spacing w:line="244" w:lineRule="auto"/>
              <w:rPr>
                <w:rFonts w:ascii="Arial"/>
                <w:sz w:val="21"/>
                <w:highlight w:val="none"/>
              </w:rPr>
            </w:pPr>
          </w:p>
          <w:p w14:paraId="447CF1DD">
            <w:pPr>
              <w:autoSpaceDE w:val="0"/>
              <w:autoSpaceDN w:val="0"/>
              <w:spacing w:line="244" w:lineRule="auto"/>
              <w:rPr>
                <w:rFonts w:ascii="Arial"/>
                <w:sz w:val="21"/>
                <w:highlight w:val="none"/>
              </w:rPr>
            </w:pPr>
          </w:p>
          <w:p w14:paraId="7D6B555B">
            <w:pPr>
              <w:autoSpaceDE w:val="0"/>
              <w:autoSpaceDN w:val="0"/>
              <w:spacing w:line="245" w:lineRule="auto"/>
              <w:rPr>
                <w:rFonts w:ascii="Arial"/>
                <w:sz w:val="21"/>
                <w:highlight w:val="none"/>
              </w:rPr>
            </w:pPr>
          </w:p>
          <w:p w14:paraId="1FB0073A">
            <w:pPr>
              <w:autoSpaceDE w:val="0"/>
              <w:autoSpaceDN w:val="0"/>
              <w:spacing w:line="245" w:lineRule="auto"/>
              <w:rPr>
                <w:rFonts w:ascii="Arial"/>
                <w:sz w:val="21"/>
                <w:highlight w:val="none"/>
              </w:rPr>
            </w:pPr>
          </w:p>
          <w:p w14:paraId="063D9A91">
            <w:pPr>
              <w:autoSpaceDE w:val="0"/>
              <w:autoSpaceDN w:val="0"/>
              <w:spacing w:line="245" w:lineRule="auto"/>
              <w:rPr>
                <w:rFonts w:ascii="Arial"/>
                <w:sz w:val="21"/>
                <w:highlight w:val="none"/>
              </w:rPr>
            </w:pPr>
          </w:p>
          <w:p w14:paraId="027A6362">
            <w:pPr>
              <w:autoSpaceDE w:val="0"/>
              <w:autoSpaceDN w:val="0"/>
              <w:spacing w:line="245" w:lineRule="auto"/>
              <w:rPr>
                <w:rFonts w:ascii="Arial"/>
                <w:sz w:val="21"/>
                <w:highlight w:val="none"/>
              </w:rPr>
            </w:pPr>
          </w:p>
          <w:p w14:paraId="742EBE88">
            <w:pPr>
              <w:autoSpaceDE w:val="0"/>
              <w:autoSpaceDN w:val="0"/>
              <w:spacing w:line="245" w:lineRule="auto"/>
              <w:rPr>
                <w:rFonts w:ascii="Arial"/>
                <w:sz w:val="21"/>
                <w:highlight w:val="none"/>
              </w:rPr>
            </w:pPr>
          </w:p>
          <w:p w14:paraId="403BA224">
            <w:pPr>
              <w:autoSpaceDE w:val="0"/>
              <w:autoSpaceDN w:val="0"/>
              <w:spacing w:line="245" w:lineRule="auto"/>
              <w:rPr>
                <w:rFonts w:ascii="Arial"/>
                <w:sz w:val="21"/>
                <w:highlight w:val="none"/>
              </w:rPr>
            </w:pPr>
          </w:p>
          <w:p w14:paraId="28B8DA91">
            <w:pPr>
              <w:autoSpaceDE w:val="0"/>
              <w:autoSpaceDN w:val="0"/>
              <w:spacing w:line="245" w:lineRule="auto"/>
              <w:rPr>
                <w:rFonts w:ascii="Arial"/>
                <w:sz w:val="21"/>
                <w:highlight w:val="none"/>
              </w:rPr>
            </w:pPr>
          </w:p>
          <w:p w14:paraId="409CA696">
            <w:pPr>
              <w:autoSpaceDE w:val="0"/>
              <w:autoSpaceDN w:val="0"/>
              <w:spacing w:line="245" w:lineRule="auto"/>
              <w:rPr>
                <w:rFonts w:ascii="Arial"/>
                <w:sz w:val="21"/>
                <w:highlight w:val="none"/>
              </w:rPr>
            </w:pPr>
          </w:p>
          <w:p w14:paraId="28111AB6">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19E7E532">
            <w:pPr>
              <w:autoSpaceDE w:val="0"/>
              <w:autoSpaceDN w:val="0"/>
              <w:spacing w:line="244" w:lineRule="auto"/>
              <w:rPr>
                <w:rFonts w:ascii="Arial"/>
                <w:sz w:val="21"/>
                <w:highlight w:val="none"/>
              </w:rPr>
            </w:pPr>
          </w:p>
          <w:p w14:paraId="18023EED">
            <w:pPr>
              <w:autoSpaceDE w:val="0"/>
              <w:autoSpaceDN w:val="0"/>
              <w:spacing w:line="244" w:lineRule="auto"/>
              <w:rPr>
                <w:rFonts w:ascii="Arial"/>
                <w:sz w:val="21"/>
                <w:highlight w:val="none"/>
              </w:rPr>
            </w:pPr>
          </w:p>
          <w:p w14:paraId="4B6B275A">
            <w:pPr>
              <w:autoSpaceDE w:val="0"/>
              <w:autoSpaceDN w:val="0"/>
              <w:spacing w:line="244" w:lineRule="auto"/>
              <w:rPr>
                <w:rFonts w:ascii="Arial"/>
                <w:sz w:val="21"/>
                <w:highlight w:val="none"/>
              </w:rPr>
            </w:pPr>
          </w:p>
          <w:p w14:paraId="0EA8BE83">
            <w:pPr>
              <w:autoSpaceDE w:val="0"/>
              <w:autoSpaceDN w:val="0"/>
              <w:spacing w:line="245" w:lineRule="auto"/>
              <w:rPr>
                <w:rFonts w:ascii="Arial"/>
                <w:sz w:val="21"/>
                <w:highlight w:val="none"/>
              </w:rPr>
            </w:pPr>
          </w:p>
          <w:p w14:paraId="4D7BBADA">
            <w:pPr>
              <w:autoSpaceDE w:val="0"/>
              <w:autoSpaceDN w:val="0"/>
              <w:spacing w:line="245" w:lineRule="auto"/>
              <w:rPr>
                <w:rFonts w:ascii="Arial"/>
                <w:sz w:val="21"/>
                <w:highlight w:val="none"/>
              </w:rPr>
            </w:pPr>
          </w:p>
          <w:p w14:paraId="6D7C5F35">
            <w:pPr>
              <w:autoSpaceDE w:val="0"/>
              <w:autoSpaceDN w:val="0"/>
              <w:spacing w:line="245" w:lineRule="auto"/>
              <w:rPr>
                <w:rFonts w:ascii="Arial"/>
                <w:sz w:val="21"/>
                <w:highlight w:val="none"/>
              </w:rPr>
            </w:pPr>
          </w:p>
          <w:p w14:paraId="1BC1355B">
            <w:pPr>
              <w:autoSpaceDE w:val="0"/>
              <w:autoSpaceDN w:val="0"/>
              <w:spacing w:line="245" w:lineRule="auto"/>
              <w:rPr>
                <w:rFonts w:ascii="Arial"/>
                <w:sz w:val="21"/>
                <w:highlight w:val="none"/>
              </w:rPr>
            </w:pPr>
          </w:p>
          <w:p w14:paraId="4CE04438">
            <w:pPr>
              <w:autoSpaceDE w:val="0"/>
              <w:autoSpaceDN w:val="0"/>
              <w:spacing w:line="245" w:lineRule="auto"/>
              <w:rPr>
                <w:rFonts w:ascii="Arial"/>
                <w:sz w:val="21"/>
                <w:highlight w:val="none"/>
              </w:rPr>
            </w:pPr>
          </w:p>
          <w:p w14:paraId="04595282">
            <w:pPr>
              <w:autoSpaceDE w:val="0"/>
              <w:autoSpaceDN w:val="0"/>
              <w:spacing w:line="245" w:lineRule="auto"/>
              <w:rPr>
                <w:rFonts w:ascii="Arial"/>
                <w:sz w:val="21"/>
                <w:highlight w:val="none"/>
              </w:rPr>
            </w:pPr>
          </w:p>
          <w:p w14:paraId="28B8C091">
            <w:pPr>
              <w:autoSpaceDE w:val="0"/>
              <w:autoSpaceDN w:val="0"/>
              <w:spacing w:line="245" w:lineRule="auto"/>
              <w:rPr>
                <w:rFonts w:ascii="Arial"/>
                <w:sz w:val="21"/>
                <w:highlight w:val="none"/>
              </w:rPr>
            </w:pPr>
          </w:p>
          <w:p w14:paraId="0CF8D1C0">
            <w:pPr>
              <w:autoSpaceDE w:val="0"/>
              <w:autoSpaceDN w:val="0"/>
              <w:spacing w:line="245" w:lineRule="auto"/>
              <w:rPr>
                <w:rFonts w:ascii="Arial"/>
                <w:sz w:val="21"/>
                <w:highlight w:val="none"/>
              </w:rPr>
            </w:pPr>
          </w:p>
          <w:p w14:paraId="0F1CB22D">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5A9B155D">
            <w:pPr>
              <w:autoSpaceDE w:val="0"/>
              <w:autoSpaceDN w:val="0"/>
              <w:rPr>
                <w:rFonts w:ascii="Arial"/>
                <w:sz w:val="21"/>
                <w:highlight w:val="none"/>
              </w:rPr>
            </w:pPr>
          </w:p>
        </w:tc>
        <w:tc>
          <w:tcPr>
            <w:tcW w:w="1873" w:type="dxa"/>
            <w:vAlign w:val="top"/>
          </w:tcPr>
          <w:p w14:paraId="2DA30847">
            <w:pPr>
              <w:autoSpaceDE w:val="0"/>
              <w:autoSpaceDN w:val="0"/>
              <w:rPr>
                <w:rFonts w:ascii="Arial"/>
                <w:sz w:val="21"/>
                <w:highlight w:val="none"/>
              </w:rPr>
            </w:pPr>
          </w:p>
        </w:tc>
        <w:tc>
          <w:tcPr>
            <w:tcW w:w="1882" w:type="dxa"/>
            <w:vAlign w:val="top"/>
          </w:tcPr>
          <w:p w14:paraId="62E0CF8D">
            <w:pPr>
              <w:autoSpaceDE w:val="0"/>
              <w:autoSpaceDN w:val="0"/>
              <w:rPr>
                <w:rFonts w:ascii="Arial"/>
                <w:sz w:val="21"/>
                <w:highlight w:val="none"/>
              </w:rPr>
            </w:pPr>
          </w:p>
        </w:tc>
      </w:tr>
    </w:tbl>
    <w:p w14:paraId="60475762">
      <w:pPr>
        <w:rPr>
          <w:rFonts w:ascii="Arial"/>
          <w:sz w:val="21"/>
          <w:highlight w:val="none"/>
        </w:rPr>
      </w:pPr>
    </w:p>
    <w:p w14:paraId="5C588B79">
      <w:pPr>
        <w:rPr>
          <w:rFonts w:ascii="Arial" w:hAnsi="Arial" w:eastAsia="Arial" w:cs="Arial"/>
          <w:sz w:val="21"/>
          <w:szCs w:val="21"/>
          <w:highlight w:val="none"/>
        </w:rPr>
        <w:sectPr>
          <w:pgSz w:w="16837" w:h="11905"/>
          <w:pgMar w:top="400" w:right="1186" w:bottom="0" w:left="1010" w:header="0" w:footer="0" w:gutter="0"/>
          <w:cols w:space="720" w:num="1"/>
        </w:sectPr>
      </w:pPr>
    </w:p>
    <w:p w14:paraId="06046B3B">
      <w:pPr>
        <w:spacing w:line="319" w:lineRule="auto"/>
        <w:rPr>
          <w:rFonts w:ascii="Arial"/>
          <w:sz w:val="21"/>
          <w:highlight w:val="none"/>
        </w:rPr>
      </w:pPr>
    </w:p>
    <w:p w14:paraId="16B329C2">
      <w:pPr>
        <w:spacing w:line="319" w:lineRule="auto"/>
        <w:rPr>
          <w:rFonts w:ascii="Arial"/>
          <w:sz w:val="21"/>
          <w:highlight w:val="none"/>
        </w:rPr>
      </w:pPr>
    </w:p>
    <w:p w14:paraId="626D8069">
      <w:pPr>
        <w:pStyle w:val="17"/>
        <w:spacing w:before="100" w:line="224" w:lineRule="auto"/>
        <w:ind w:left="6553"/>
        <w:outlineLvl w:val="0"/>
        <w:rPr>
          <w:sz w:val="31"/>
          <w:szCs w:val="31"/>
          <w:highlight w:val="none"/>
        </w:rPr>
      </w:pPr>
      <w:r>
        <w:rPr>
          <w:b/>
          <w:bCs/>
          <w:spacing w:val="2"/>
          <w:sz w:val="31"/>
          <w:szCs w:val="31"/>
          <w:highlight w:val="none"/>
        </w:rPr>
        <w:t>多媒体清单</w:t>
      </w:r>
    </w:p>
    <w:p w14:paraId="2626CAF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B49D535">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3BE5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22E49FAB">
            <w:pPr>
              <w:autoSpaceDE w:val="0"/>
              <w:autoSpaceDN w:val="0"/>
              <w:spacing w:line="302" w:lineRule="auto"/>
              <w:rPr>
                <w:rFonts w:ascii="Arial"/>
                <w:sz w:val="21"/>
                <w:highlight w:val="none"/>
              </w:rPr>
            </w:pPr>
          </w:p>
          <w:p w14:paraId="48182473">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6BBCEA1">
            <w:pPr>
              <w:autoSpaceDE w:val="0"/>
              <w:autoSpaceDN w:val="0"/>
              <w:spacing w:line="303" w:lineRule="auto"/>
              <w:rPr>
                <w:rFonts w:ascii="Arial"/>
                <w:sz w:val="21"/>
                <w:highlight w:val="none"/>
              </w:rPr>
            </w:pPr>
          </w:p>
          <w:p w14:paraId="52A409F7">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EB3079F">
            <w:pPr>
              <w:autoSpaceDE w:val="0"/>
              <w:autoSpaceDN w:val="0"/>
              <w:spacing w:line="302" w:lineRule="auto"/>
              <w:rPr>
                <w:rFonts w:ascii="Arial"/>
                <w:sz w:val="21"/>
                <w:highlight w:val="none"/>
              </w:rPr>
            </w:pPr>
          </w:p>
          <w:p w14:paraId="6FAEDF0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6A80925">
            <w:pPr>
              <w:autoSpaceDE w:val="0"/>
              <w:autoSpaceDN w:val="0"/>
              <w:spacing w:line="302" w:lineRule="auto"/>
              <w:rPr>
                <w:rFonts w:ascii="Arial"/>
                <w:sz w:val="21"/>
                <w:highlight w:val="none"/>
              </w:rPr>
            </w:pPr>
          </w:p>
          <w:p w14:paraId="021CA0E4">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45C675C">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99E6EEB">
            <w:pPr>
              <w:autoSpaceDE w:val="0"/>
              <w:autoSpaceDN w:val="0"/>
              <w:spacing w:line="302" w:lineRule="auto"/>
              <w:rPr>
                <w:rFonts w:ascii="Arial"/>
                <w:sz w:val="21"/>
                <w:highlight w:val="none"/>
              </w:rPr>
            </w:pPr>
          </w:p>
          <w:p w14:paraId="286356C0">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67F11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54B01187">
            <w:pPr>
              <w:autoSpaceDE w:val="0"/>
              <w:autoSpaceDN w:val="0"/>
              <w:rPr>
                <w:rFonts w:ascii="Arial"/>
                <w:sz w:val="21"/>
                <w:highlight w:val="none"/>
              </w:rPr>
            </w:pPr>
          </w:p>
        </w:tc>
        <w:tc>
          <w:tcPr>
            <w:tcW w:w="2517" w:type="dxa"/>
            <w:gridSpan w:val="2"/>
            <w:vMerge w:val="continue"/>
            <w:tcBorders>
              <w:top w:val="nil"/>
            </w:tcBorders>
            <w:vAlign w:val="top"/>
          </w:tcPr>
          <w:p w14:paraId="4D94404A">
            <w:pPr>
              <w:autoSpaceDE w:val="0"/>
              <w:autoSpaceDN w:val="0"/>
              <w:rPr>
                <w:rFonts w:ascii="Arial"/>
                <w:sz w:val="21"/>
                <w:highlight w:val="none"/>
              </w:rPr>
            </w:pPr>
          </w:p>
        </w:tc>
        <w:tc>
          <w:tcPr>
            <w:tcW w:w="3611" w:type="dxa"/>
            <w:vMerge w:val="continue"/>
            <w:tcBorders>
              <w:top w:val="nil"/>
            </w:tcBorders>
            <w:vAlign w:val="top"/>
          </w:tcPr>
          <w:p w14:paraId="4C85C107">
            <w:pPr>
              <w:autoSpaceDE w:val="0"/>
              <w:autoSpaceDN w:val="0"/>
              <w:rPr>
                <w:rFonts w:ascii="Arial"/>
                <w:sz w:val="21"/>
                <w:highlight w:val="none"/>
              </w:rPr>
            </w:pPr>
          </w:p>
        </w:tc>
        <w:tc>
          <w:tcPr>
            <w:tcW w:w="1093" w:type="dxa"/>
            <w:vMerge w:val="continue"/>
            <w:tcBorders>
              <w:top w:val="nil"/>
            </w:tcBorders>
            <w:vAlign w:val="top"/>
          </w:tcPr>
          <w:p w14:paraId="66C42D16">
            <w:pPr>
              <w:autoSpaceDE w:val="0"/>
              <w:autoSpaceDN w:val="0"/>
              <w:rPr>
                <w:rFonts w:ascii="Arial"/>
                <w:sz w:val="21"/>
                <w:highlight w:val="none"/>
              </w:rPr>
            </w:pPr>
          </w:p>
        </w:tc>
        <w:tc>
          <w:tcPr>
            <w:tcW w:w="1093" w:type="dxa"/>
            <w:vAlign w:val="top"/>
          </w:tcPr>
          <w:p w14:paraId="168FEB68">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5356C714">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4D42F30C">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291EFEB">
            <w:pPr>
              <w:autoSpaceDE w:val="0"/>
              <w:autoSpaceDN w:val="0"/>
              <w:rPr>
                <w:rFonts w:ascii="Arial"/>
                <w:sz w:val="21"/>
                <w:highlight w:val="none"/>
              </w:rPr>
            </w:pPr>
          </w:p>
        </w:tc>
      </w:tr>
      <w:tr w14:paraId="03D0F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6" w:hRule="atLeast"/>
        </w:trPr>
        <w:tc>
          <w:tcPr>
            <w:tcW w:w="1103" w:type="dxa"/>
            <w:vAlign w:val="top"/>
          </w:tcPr>
          <w:p w14:paraId="62BC2374">
            <w:pPr>
              <w:autoSpaceDE w:val="0"/>
              <w:autoSpaceDN w:val="0"/>
              <w:spacing w:line="242" w:lineRule="auto"/>
              <w:rPr>
                <w:rFonts w:ascii="Arial"/>
                <w:sz w:val="21"/>
                <w:highlight w:val="none"/>
              </w:rPr>
            </w:pPr>
          </w:p>
          <w:p w14:paraId="2180B525">
            <w:pPr>
              <w:autoSpaceDE w:val="0"/>
              <w:autoSpaceDN w:val="0"/>
              <w:spacing w:line="242" w:lineRule="auto"/>
              <w:rPr>
                <w:rFonts w:ascii="Arial"/>
                <w:sz w:val="21"/>
                <w:highlight w:val="none"/>
              </w:rPr>
            </w:pPr>
          </w:p>
          <w:p w14:paraId="2F474661">
            <w:pPr>
              <w:autoSpaceDE w:val="0"/>
              <w:autoSpaceDN w:val="0"/>
              <w:spacing w:line="242" w:lineRule="auto"/>
              <w:rPr>
                <w:rFonts w:ascii="Arial"/>
                <w:sz w:val="21"/>
                <w:highlight w:val="none"/>
              </w:rPr>
            </w:pPr>
          </w:p>
          <w:p w14:paraId="741965A0">
            <w:pPr>
              <w:autoSpaceDE w:val="0"/>
              <w:autoSpaceDN w:val="0"/>
              <w:spacing w:line="242" w:lineRule="auto"/>
              <w:rPr>
                <w:rFonts w:ascii="Arial"/>
                <w:sz w:val="21"/>
                <w:highlight w:val="none"/>
              </w:rPr>
            </w:pPr>
          </w:p>
          <w:p w14:paraId="3984C99E">
            <w:pPr>
              <w:autoSpaceDE w:val="0"/>
              <w:autoSpaceDN w:val="0"/>
              <w:spacing w:line="242" w:lineRule="auto"/>
              <w:rPr>
                <w:rFonts w:ascii="Arial"/>
                <w:sz w:val="21"/>
                <w:highlight w:val="none"/>
              </w:rPr>
            </w:pPr>
          </w:p>
          <w:p w14:paraId="338B7FDA">
            <w:pPr>
              <w:autoSpaceDE w:val="0"/>
              <w:autoSpaceDN w:val="0"/>
              <w:spacing w:line="242" w:lineRule="auto"/>
              <w:rPr>
                <w:rFonts w:ascii="Arial"/>
                <w:sz w:val="21"/>
                <w:highlight w:val="none"/>
              </w:rPr>
            </w:pPr>
          </w:p>
          <w:p w14:paraId="26B2E1EE">
            <w:pPr>
              <w:autoSpaceDE w:val="0"/>
              <w:autoSpaceDN w:val="0"/>
              <w:spacing w:line="242" w:lineRule="auto"/>
              <w:rPr>
                <w:rFonts w:ascii="Arial"/>
                <w:sz w:val="21"/>
                <w:highlight w:val="none"/>
              </w:rPr>
            </w:pPr>
          </w:p>
          <w:p w14:paraId="7C3A3663">
            <w:pPr>
              <w:autoSpaceDE w:val="0"/>
              <w:autoSpaceDN w:val="0"/>
              <w:spacing w:line="243" w:lineRule="auto"/>
              <w:rPr>
                <w:rFonts w:ascii="Arial"/>
                <w:sz w:val="21"/>
                <w:highlight w:val="none"/>
              </w:rPr>
            </w:pPr>
          </w:p>
          <w:p w14:paraId="5701C7AF">
            <w:pPr>
              <w:autoSpaceDE w:val="0"/>
              <w:autoSpaceDN w:val="0"/>
              <w:spacing w:line="243" w:lineRule="auto"/>
              <w:rPr>
                <w:rFonts w:ascii="Arial"/>
                <w:sz w:val="21"/>
                <w:highlight w:val="none"/>
              </w:rPr>
            </w:pPr>
          </w:p>
          <w:p w14:paraId="2CEE8F90">
            <w:pPr>
              <w:autoSpaceDE w:val="0"/>
              <w:autoSpaceDN w:val="0"/>
              <w:spacing w:line="243" w:lineRule="auto"/>
              <w:rPr>
                <w:rFonts w:ascii="Arial"/>
                <w:sz w:val="21"/>
                <w:highlight w:val="none"/>
              </w:rPr>
            </w:pPr>
          </w:p>
          <w:p w14:paraId="6AA2DCAB">
            <w:pPr>
              <w:autoSpaceDE w:val="0"/>
              <w:autoSpaceDN w:val="0"/>
              <w:spacing w:line="243" w:lineRule="auto"/>
              <w:rPr>
                <w:rFonts w:ascii="Arial"/>
                <w:sz w:val="21"/>
                <w:highlight w:val="none"/>
              </w:rPr>
            </w:pPr>
          </w:p>
          <w:p w14:paraId="35723C58">
            <w:pPr>
              <w:autoSpaceDE w:val="0"/>
              <w:autoSpaceDN w:val="0"/>
              <w:spacing w:line="243" w:lineRule="auto"/>
              <w:rPr>
                <w:rFonts w:ascii="Arial"/>
                <w:sz w:val="21"/>
                <w:highlight w:val="none"/>
              </w:rPr>
            </w:pPr>
          </w:p>
          <w:p w14:paraId="44F30D20">
            <w:pPr>
              <w:autoSpaceDE w:val="0"/>
              <w:autoSpaceDN w:val="0"/>
              <w:spacing w:line="243" w:lineRule="auto"/>
              <w:rPr>
                <w:rFonts w:ascii="Arial"/>
                <w:sz w:val="21"/>
                <w:highlight w:val="none"/>
              </w:rPr>
            </w:pPr>
          </w:p>
          <w:p w14:paraId="35E84063">
            <w:pPr>
              <w:pStyle w:val="253"/>
              <w:autoSpaceDE w:val="0"/>
              <w:autoSpaceDN w:val="0"/>
              <w:spacing w:before="78" w:line="241" w:lineRule="auto"/>
              <w:ind w:left="458"/>
              <w:rPr>
                <w:sz w:val="24"/>
                <w:szCs w:val="24"/>
                <w:highlight w:val="none"/>
              </w:rPr>
            </w:pPr>
            <w:r>
              <w:rPr>
                <w:spacing w:val="-14"/>
                <w:sz w:val="24"/>
                <w:szCs w:val="24"/>
                <w:highlight w:val="none"/>
              </w:rPr>
              <w:t>12</w:t>
            </w:r>
          </w:p>
        </w:tc>
        <w:tc>
          <w:tcPr>
            <w:tcW w:w="1424" w:type="dxa"/>
            <w:tcBorders>
              <w:bottom w:val="nil"/>
            </w:tcBorders>
            <w:vAlign w:val="top"/>
          </w:tcPr>
          <w:p w14:paraId="61373911">
            <w:pPr>
              <w:autoSpaceDE w:val="0"/>
              <w:autoSpaceDN w:val="0"/>
              <w:rPr>
                <w:rFonts w:ascii="Arial"/>
                <w:sz w:val="21"/>
                <w:highlight w:val="none"/>
              </w:rPr>
            </w:pPr>
          </w:p>
        </w:tc>
        <w:tc>
          <w:tcPr>
            <w:tcW w:w="1093" w:type="dxa"/>
            <w:vAlign w:val="top"/>
          </w:tcPr>
          <w:p w14:paraId="5BA0EF3E">
            <w:pPr>
              <w:autoSpaceDE w:val="0"/>
              <w:autoSpaceDN w:val="0"/>
              <w:spacing w:line="257" w:lineRule="auto"/>
              <w:rPr>
                <w:rFonts w:ascii="Arial"/>
                <w:sz w:val="21"/>
                <w:highlight w:val="none"/>
              </w:rPr>
            </w:pPr>
          </w:p>
          <w:p w14:paraId="72865C27">
            <w:pPr>
              <w:autoSpaceDE w:val="0"/>
              <w:autoSpaceDN w:val="0"/>
              <w:spacing w:line="257" w:lineRule="auto"/>
              <w:rPr>
                <w:rFonts w:ascii="Arial"/>
                <w:sz w:val="21"/>
                <w:highlight w:val="none"/>
              </w:rPr>
            </w:pPr>
          </w:p>
          <w:p w14:paraId="156E0F97">
            <w:pPr>
              <w:autoSpaceDE w:val="0"/>
              <w:autoSpaceDN w:val="0"/>
              <w:spacing w:line="257" w:lineRule="auto"/>
              <w:rPr>
                <w:rFonts w:ascii="Arial"/>
                <w:sz w:val="21"/>
                <w:highlight w:val="none"/>
              </w:rPr>
            </w:pPr>
          </w:p>
          <w:p w14:paraId="7741D05C">
            <w:pPr>
              <w:autoSpaceDE w:val="0"/>
              <w:autoSpaceDN w:val="0"/>
              <w:spacing w:line="257" w:lineRule="auto"/>
              <w:rPr>
                <w:rFonts w:ascii="Arial"/>
                <w:sz w:val="21"/>
                <w:highlight w:val="none"/>
              </w:rPr>
            </w:pPr>
          </w:p>
          <w:p w14:paraId="42D46A20">
            <w:pPr>
              <w:autoSpaceDE w:val="0"/>
              <w:autoSpaceDN w:val="0"/>
              <w:spacing w:line="257" w:lineRule="auto"/>
              <w:rPr>
                <w:rFonts w:ascii="Arial"/>
                <w:sz w:val="21"/>
                <w:highlight w:val="none"/>
              </w:rPr>
            </w:pPr>
          </w:p>
          <w:p w14:paraId="5DD1D70C">
            <w:pPr>
              <w:autoSpaceDE w:val="0"/>
              <w:autoSpaceDN w:val="0"/>
              <w:spacing w:line="257" w:lineRule="auto"/>
              <w:rPr>
                <w:rFonts w:ascii="Arial"/>
                <w:sz w:val="21"/>
                <w:highlight w:val="none"/>
              </w:rPr>
            </w:pPr>
          </w:p>
          <w:p w14:paraId="14616F88">
            <w:pPr>
              <w:autoSpaceDE w:val="0"/>
              <w:autoSpaceDN w:val="0"/>
              <w:spacing w:line="257" w:lineRule="auto"/>
              <w:rPr>
                <w:rFonts w:ascii="Arial"/>
                <w:sz w:val="21"/>
                <w:highlight w:val="none"/>
              </w:rPr>
            </w:pPr>
          </w:p>
          <w:p w14:paraId="11E73ED1">
            <w:pPr>
              <w:autoSpaceDE w:val="0"/>
              <w:autoSpaceDN w:val="0"/>
              <w:spacing w:line="257" w:lineRule="auto"/>
              <w:rPr>
                <w:rFonts w:ascii="Arial"/>
                <w:sz w:val="21"/>
                <w:highlight w:val="none"/>
              </w:rPr>
            </w:pPr>
          </w:p>
          <w:p w14:paraId="1503C006">
            <w:pPr>
              <w:autoSpaceDE w:val="0"/>
              <w:autoSpaceDN w:val="0"/>
              <w:spacing w:line="258" w:lineRule="auto"/>
              <w:rPr>
                <w:rFonts w:ascii="Arial"/>
                <w:sz w:val="21"/>
                <w:highlight w:val="none"/>
              </w:rPr>
            </w:pPr>
          </w:p>
          <w:p w14:paraId="48EE429E">
            <w:pPr>
              <w:autoSpaceDE w:val="0"/>
              <w:autoSpaceDN w:val="0"/>
              <w:spacing w:line="258" w:lineRule="auto"/>
              <w:rPr>
                <w:rFonts w:ascii="Arial"/>
                <w:sz w:val="21"/>
                <w:highlight w:val="none"/>
              </w:rPr>
            </w:pPr>
          </w:p>
          <w:p w14:paraId="34E48413">
            <w:pPr>
              <w:pStyle w:val="253"/>
              <w:autoSpaceDE w:val="0"/>
              <w:autoSpaceDN w:val="0"/>
              <w:spacing w:before="78" w:line="219" w:lineRule="auto"/>
              <w:ind w:left="80"/>
              <w:rPr>
                <w:sz w:val="24"/>
                <w:szCs w:val="24"/>
                <w:highlight w:val="none"/>
              </w:rPr>
            </w:pPr>
            <w:r>
              <w:rPr>
                <w:spacing w:val="-4"/>
                <w:sz w:val="24"/>
                <w:szCs w:val="24"/>
                <w:highlight w:val="none"/>
              </w:rPr>
              <w:t>高精度全</w:t>
            </w:r>
          </w:p>
          <w:p w14:paraId="69F3E782">
            <w:pPr>
              <w:pStyle w:val="253"/>
              <w:autoSpaceDE w:val="0"/>
              <w:autoSpaceDN w:val="0"/>
              <w:spacing w:before="6" w:line="219" w:lineRule="auto"/>
              <w:ind w:left="77"/>
              <w:rPr>
                <w:sz w:val="24"/>
                <w:szCs w:val="24"/>
                <w:highlight w:val="none"/>
              </w:rPr>
            </w:pPr>
            <w:r>
              <w:rPr>
                <w:spacing w:val="-4"/>
                <w:sz w:val="24"/>
                <w:szCs w:val="24"/>
                <w:highlight w:val="none"/>
              </w:rPr>
              <w:t>景图绘制</w:t>
            </w:r>
          </w:p>
          <w:p w14:paraId="70CF7EA6">
            <w:pPr>
              <w:pStyle w:val="253"/>
              <w:autoSpaceDE w:val="0"/>
              <w:autoSpaceDN w:val="0"/>
              <w:spacing w:before="7" w:line="220" w:lineRule="auto"/>
              <w:ind w:left="78"/>
              <w:rPr>
                <w:sz w:val="24"/>
                <w:szCs w:val="24"/>
                <w:highlight w:val="none"/>
              </w:rPr>
            </w:pPr>
            <w:r>
              <w:rPr>
                <w:spacing w:val="-4"/>
                <w:sz w:val="24"/>
                <w:szCs w:val="24"/>
                <w:highlight w:val="none"/>
              </w:rPr>
              <w:t>与古风场</w:t>
            </w:r>
          </w:p>
          <w:p w14:paraId="768A8F37">
            <w:pPr>
              <w:pStyle w:val="253"/>
              <w:autoSpaceDE w:val="0"/>
              <w:autoSpaceDN w:val="0"/>
              <w:spacing w:before="7" w:line="219" w:lineRule="auto"/>
              <w:ind w:left="77"/>
              <w:rPr>
                <w:sz w:val="24"/>
                <w:szCs w:val="24"/>
                <w:highlight w:val="none"/>
              </w:rPr>
            </w:pPr>
            <w:r>
              <w:rPr>
                <w:spacing w:val="-4"/>
                <w:sz w:val="24"/>
                <w:szCs w:val="24"/>
                <w:highlight w:val="none"/>
              </w:rPr>
              <w:t>景美术制</w:t>
            </w:r>
          </w:p>
          <w:p w14:paraId="3D3BD864">
            <w:pPr>
              <w:pStyle w:val="253"/>
              <w:autoSpaceDE w:val="0"/>
              <w:autoSpaceDN w:val="0"/>
              <w:spacing w:before="5" w:line="220" w:lineRule="auto"/>
              <w:ind w:left="434"/>
              <w:rPr>
                <w:sz w:val="24"/>
                <w:szCs w:val="24"/>
                <w:highlight w:val="none"/>
              </w:rPr>
            </w:pPr>
            <w:r>
              <w:rPr>
                <w:sz w:val="24"/>
                <w:szCs w:val="24"/>
                <w:highlight w:val="none"/>
              </w:rPr>
              <w:t>作</w:t>
            </w:r>
          </w:p>
        </w:tc>
        <w:tc>
          <w:tcPr>
            <w:tcW w:w="3611" w:type="dxa"/>
            <w:vAlign w:val="top"/>
          </w:tcPr>
          <w:p w14:paraId="43FAD229">
            <w:pPr>
              <w:pStyle w:val="253"/>
              <w:autoSpaceDE w:val="0"/>
              <w:autoSpaceDN w:val="0"/>
              <w:spacing w:before="30" w:line="225" w:lineRule="auto"/>
              <w:ind w:left="38" w:right="86"/>
              <w:rPr>
                <w:sz w:val="24"/>
                <w:szCs w:val="24"/>
                <w:highlight w:val="none"/>
              </w:rPr>
            </w:pPr>
            <w:r>
              <w:rPr>
                <w:spacing w:val="-3"/>
                <w:sz w:val="24"/>
                <w:szCs w:val="24"/>
                <w:highlight w:val="none"/>
              </w:rPr>
              <w:t>清代河工施工现场全景图</w:t>
            </w:r>
            <w:r>
              <w:rPr>
                <w:spacing w:val="-89"/>
                <w:sz w:val="24"/>
                <w:szCs w:val="24"/>
                <w:highlight w:val="none"/>
              </w:rPr>
              <w:t xml:space="preserve"> </w:t>
            </w:r>
            <w:r>
              <w:rPr>
                <w:spacing w:val="-3"/>
                <w:sz w:val="24"/>
                <w:szCs w:val="24"/>
                <w:highlight w:val="none"/>
              </w:rPr>
              <w:t>”的定</w:t>
            </w:r>
            <w:r>
              <w:rPr>
                <w:spacing w:val="-1"/>
                <w:sz w:val="24"/>
                <w:szCs w:val="24"/>
                <w:highlight w:val="none"/>
              </w:rPr>
              <w:t>制美术开发费用。画面内容需严格依据清代河道工程历史资料进行艺术创作，由资深概念设计师绘制线稿，再由美术师进行数字上色与细节刻画。画面分辨率采用 8K 超高清标准，最终输出为</w:t>
            </w:r>
            <w:r>
              <w:rPr>
                <w:spacing w:val="-3"/>
                <w:sz w:val="24"/>
                <w:szCs w:val="24"/>
                <w:highlight w:val="none"/>
              </w:rPr>
              <w:t>不低于 7680×4320 像素</w:t>
            </w:r>
            <w:r>
              <w:rPr>
                <w:spacing w:val="46"/>
                <w:sz w:val="24"/>
                <w:szCs w:val="24"/>
                <w:highlight w:val="none"/>
              </w:rPr>
              <w:t xml:space="preserve"> </w:t>
            </w:r>
            <w:r>
              <w:rPr>
                <w:spacing w:val="-3"/>
                <w:sz w:val="24"/>
                <w:szCs w:val="24"/>
                <w:highlight w:val="none"/>
              </w:rPr>
              <w:t>的无损</w:t>
            </w:r>
            <w:r>
              <w:rPr>
                <w:spacing w:val="-1"/>
                <w:sz w:val="24"/>
                <w:szCs w:val="24"/>
                <w:highlight w:val="none"/>
              </w:rPr>
              <w:t>压缩静态大图，确保在 55 英寸</w:t>
            </w:r>
            <w:r>
              <w:rPr>
                <w:spacing w:val="-2"/>
                <w:sz w:val="24"/>
                <w:szCs w:val="24"/>
                <w:highlight w:val="none"/>
              </w:rPr>
              <w:t>至 86 英寸</w:t>
            </w:r>
            <w:r>
              <w:rPr>
                <w:spacing w:val="8"/>
                <w:sz w:val="24"/>
                <w:szCs w:val="24"/>
                <w:highlight w:val="none"/>
              </w:rPr>
              <w:t xml:space="preserve"> </w:t>
            </w:r>
            <w:r>
              <w:rPr>
                <w:spacing w:val="-2"/>
                <w:sz w:val="24"/>
                <w:szCs w:val="24"/>
                <w:highlight w:val="none"/>
              </w:rPr>
              <w:t>4K</w:t>
            </w:r>
            <w:r>
              <w:rPr>
                <w:spacing w:val="14"/>
                <w:sz w:val="24"/>
                <w:szCs w:val="24"/>
                <w:highlight w:val="none"/>
              </w:rPr>
              <w:t xml:space="preserve"> </w:t>
            </w:r>
            <w:r>
              <w:rPr>
                <w:spacing w:val="-2"/>
                <w:sz w:val="24"/>
                <w:szCs w:val="24"/>
                <w:highlight w:val="none"/>
              </w:rPr>
              <w:t>商用触摸一体机</w:t>
            </w:r>
            <w:r>
              <w:rPr>
                <w:spacing w:val="-1"/>
                <w:sz w:val="24"/>
                <w:szCs w:val="24"/>
                <w:highlight w:val="none"/>
              </w:rPr>
              <w:t>上放大查看局部细节时，人物面部表情、工具纹理及建筑材料质感依然清晰锐利，无马赛克或模糊现象。画面中需明确绘制出至</w:t>
            </w:r>
            <w:r>
              <w:rPr>
                <w:spacing w:val="-2"/>
                <w:sz w:val="24"/>
                <w:szCs w:val="24"/>
                <w:highlight w:val="none"/>
              </w:rPr>
              <w:t>少 6 处</w:t>
            </w:r>
            <w:r>
              <w:rPr>
                <w:spacing w:val="19"/>
                <w:sz w:val="24"/>
                <w:szCs w:val="24"/>
                <w:highlight w:val="none"/>
              </w:rPr>
              <w:t xml:space="preserve"> </w:t>
            </w:r>
            <w:r>
              <w:rPr>
                <w:spacing w:val="-2"/>
                <w:sz w:val="24"/>
                <w:szCs w:val="24"/>
                <w:highlight w:val="none"/>
              </w:rPr>
              <w:t>预设腐败隐患点的视觉</w:t>
            </w:r>
            <w:r>
              <w:rPr>
                <w:spacing w:val="-1"/>
                <w:sz w:val="24"/>
                <w:szCs w:val="24"/>
                <w:highlight w:val="none"/>
              </w:rPr>
              <w:t>线索，包括但不限于：堤岸内部填充的杂草与碎砖、账房先生手中的虚假名册、桌案下暗藏的私人账本、商人袖中递出的银票、</w:t>
            </w:r>
          </w:p>
          <w:p w14:paraId="6ED70D04">
            <w:pPr>
              <w:pStyle w:val="253"/>
              <w:autoSpaceDE w:val="0"/>
              <w:autoSpaceDN w:val="0"/>
              <w:spacing w:before="4" w:line="214" w:lineRule="auto"/>
              <w:ind w:left="38" w:right="206" w:firstLine="1"/>
              <w:rPr>
                <w:sz w:val="24"/>
                <w:szCs w:val="24"/>
                <w:highlight w:val="none"/>
              </w:rPr>
            </w:pPr>
            <w:r>
              <w:rPr>
                <w:spacing w:val="-1"/>
                <w:sz w:val="24"/>
                <w:szCs w:val="24"/>
                <w:highlight w:val="none"/>
              </w:rPr>
              <w:t>石料堆中夹杂的碎屑风化料、以及伙房克扣后的稀粥。所有视觉元素均需符合清代服饰、建筑与</w:t>
            </w:r>
            <w:r>
              <w:rPr>
                <w:spacing w:val="-2"/>
                <w:sz w:val="24"/>
                <w:szCs w:val="24"/>
                <w:highlight w:val="none"/>
              </w:rPr>
              <w:t>器物形制考据。</w:t>
            </w:r>
          </w:p>
        </w:tc>
        <w:tc>
          <w:tcPr>
            <w:tcW w:w="1093" w:type="dxa"/>
            <w:vAlign w:val="top"/>
          </w:tcPr>
          <w:p w14:paraId="4D355FF4">
            <w:pPr>
              <w:autoSpaceDE w:val="0"/>
              <w:autoSpaceDN w:val="0"/>
              <w:spacing w:line="242" w:lineRule="auto"/>
              <w:rPr>
                <w:rFonts w:ascii="Arial"/>
                <w:sz w:val="21"/>
                <w:highlight w:val="none"/>
              </w:rPr>
            </w:pPr>
          </w:p>
          <w:p w14:paraId="16929BDC">
            <w:pPr>
              <w:autoSpaceDE w:val="0"/>
              <w:autoSpaceDN w:val="0"/>
              <w:spacing w:line="242" w:lineRule="auto"/>
              <w:rPr>
                <w:rFonts w:ascii="Arial"/>
                <w:sz w:val="21"/>
                <w:highlight w:val="none"/>
              </w:rPr>
            </w:pPr>
          </w:p>
          <w:p w14:paraId="03650E95">
            <w:pPr>
              <w:autoSpaceDE w:val="0"/>
              <w:autoSpaceDN w:val="0"/>
              <w:spacing w:line="242" w:lineRule="auto"/>
              <w:rPr>
                <w:rFonts w:ascii="Arial"/>
                <w:sz w:val="21"/>
                <w:highlight w:val="none"/>
              </w:rPr>
            </w:pPr>
          </w:p>
          <w:p w14:paraId="3DD547AE">
            <w:pPr>
              <w:autoSpaceDE w:val="0"/>
              <w:autoSpaceDN w:val="0"/>
              <w:spacing w:line="242" w:lineRule="auto"/>
              <w:rPr>
                <w:rFonts w:ascii="Arial"/>
                <w:sz w:val="21"/>
                <w:highlight w:val="none"/>
              </w:rPr>
            </w:pPr>
          </w:p>
          <w:p w14:paraId="64759CD4">
            <w:pPr>
              <w:autoSpaceDE w:val="0"/>
              <w:autoSpaceDN w:val="0"/>
              <w:spacing w:line="242" w:lineRule="auto"/>
              <w:rPr>
                <w:rFonts w:ascii="Arial"/>
                <w:sz w:val="21"/>
                <w:highlight w:val="none"/>
              </w:rPr>
            </w:pPr>
          </w:p>
          <w:p w14:paraId="0D06C2A5">
            <w:pPr>
              <w:autoSpaceDE w:val="0"/>
              <w:autoSpaceDN w:val="0"/>
              <w:spacing w:line="242" w:lineRule="auto"/>
              <w:rPr>
                <w:rFonts w:ascii="Arial"/>
                <w:sz w:val="21"/>
                <w:highlight w:val="none"/>
              </w:rPr>
            </w:pPr>
          </w:p>
          <w:p w14:paraId="5D2C100D">
            <w:pPr>
              <w:autoSpaceDE w:val="0"/>
              <w:autoSpaceDN w:val="0"/>
              <w:spacing w:line="242" w:lineRule="auto"/>
              <w:rPr>
                <w:rFonts w:ascii="Arial"/>
                <w:sz w:val="21"/>
                <w:highlight w:val="none"/>
              </w:rPr>
            </w:pPr>
          </w:p>
          <w:p w14:paraId="3574DA5C">
            <w:pPr>
              <w:autoSpaceDE w:val="0"/>
              <w:autoSpaceDN w:val="0"/>
              <w:spacing w:line="243" w:lineRule="auto"/>
              <w:rPr>
                <w:rFonts w:ascii="Arial"/>
                <w:sz w:val="21"/>
                <w:highlight w:val="none"/>
              </w:rPr>
            </w:pPr>
          </w:p>
          <w:p w14:paraId="08F955DD">
            <w:pPr>
              <w:autoSpaceDE w:val="0"/>
              <w:autoSpaceDN w:val="0"/>
              <w:spacing w:line="243" w:lineRule="auto"/>
              <w:rPr>
                <w:rFonts w:ascii="Arial"/>
                <w:sz w:val="21"/>
                <w:highlight w:val="none"/>
              </w:rPr>
            </w:pPr>
          </w:p>
          <w:p w14:paraId="4862AC26">
            <w:pPr>
              <w:autoSpaceDE w:val="0"/>
              <w:autoSpaceDN w:val="0"/>
              <w:spacing w:line="243" w:lineRule="auto"/>
              <w:rPr>
                <w:rFonts w:ascii="Arial"/>
                <w:sz w:val="21"/>
                <w:highlight w:val="none"/>
              </w:rPr>
            </w:pPr>
          </w:p>
          <w:p w14:paraId="37DBEDA3">
            <w:pPr>
              <w:autoSpaceDE w:val="0"/>
              <w:autoSpaceDN w:val="0"/>
              <w:spacing w:line="243" w:lineRule="auto"/>
              <w:rPr>
                <w:rFonts w:ascii="Arial"/>
                <w:sz w:val="21"/>
                <w:highlight w:val="none"/>
              </w:rPr>
            </w:pPr>
          </w:p>
          <w:p w14:paraId="09FAFB1F">
            <w:pPr>
              <w:autoSpaceDE w:val="0"/>
              <w:autoSpaceDN w:val="0"/>
              <w:spacing w:line="243" w:lineRule="auto"/>
              <w:rPr>
                <w:rFonts w:ascii="Arial"/>
                <w:sz w:val="21"/>
                <w:highlight w:val="none"/>
              </w:rPr>
            </w:pPr>
          </w:p>
          <w:p w14:paraId="6F6D015D">
            <w:pPr>
              <w:autoSpaceDE w:val="0"/>
              <w:autoSpaceDN w:val="0"/>
              <w:spacing w:line="243" w:lineRule="auto"/>
              <w:rPr>
                <w:rFonts w:ascii="Arial"/>
                <w:sz w:val="21"/>
                <w:highlight w:val="none"/>
              </w:rPr>
            </w:pPr>
          </w:p>
          <w:p w14:paraId="3399E227">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160C94B2">
            <w:pPr>
              <w:autoSpaceDE w:val="0"/>
              <w:autoSpaceDN w:val="0"/>
              <w:spacing w:line="242" w:lineRule="auto"/>
              <w:rPr>
                <w:rFonts w:ascii="Arial"/>
                <w:sz w:val="21"/>
                <w:highlight w:val="none"/>
              </w:rPr>
            </w:pPr>
          </w:p>
          <w:p w14:paraId="0428789C">
            <w:pPr>
              <w:autoSpaceDE w:val="0"/>
              <w:autoSpaceDN w:val="0"/>
              <w:spacing w:line="242" w:lineRule="auto"/>
              <w:rPr>
                <w:rFonts w:ascii="Arial"/>
                <w:sz w:val="21"/>
                <w:highlight w:val="none"/>
              </w:rPr>
            </w:pPr>
          </w:p>
          <w:p w14:paraId="08BA3135">
            <w:pPr>
              <w:autoSpaceDE w:val="0"/>
              <w:autoSpaceDN w:val="0"/>
              <w:spacing w:line="242" w:lineRule="auto"/>
              <w:rPr>
                <w:rFonts w:ascii="Arial"/>
                <w:sz w:val="21"/>
                <w:highlight w:val="none"/>
              </w:rPr>
            </w:pPr>
          </w:p>
          <w:p w14:paraId="2FE87CEC">
            <w:pPr>
              <w:autoSpaceDE w:val="0"/>
              <w:autoSpaceDN w:val="0"/>
              <w:spacing w:line="242" w:lineRule="auto"/>
              <w:rPr>
                <w:rFonts w:ascii="Arial"/>
                <w:sz w:val="21"/>
                <w:highlight w:val="none"/>
              </w:rPr>
            </w:pPr>
          </w:p>
          <w:p w14:paraId="45CC2E8C">
            <w:pPr>
              <w:autoSpaceDE w:val="0"/>
              <w:autoSpaceDN w:val="0"/>
              <w:spacing w:line="242" w:lineRule="auto"/>
              <w:rPr>
                <w:rFonts w:ascii="Arial"/>
                <w:sz w:val="21"/>
                <w:highlight w:val="none"/>
              </w:rPr>
            </w:pPr>
          </w:p>
          <w:p w14:paraId="33421827">
            <w:pPr>
              <w:autoSpaceDE w:val="0"/>
              <w:autoSpaceDN w:val="0"/>
              <w:spacing w:line="242" w:lineRule="auto"/>
              <w:rPr>
                <w:rFonts w:ascii="Arial"/>
                <w:sz w:val="21"/>
                <w:highlight w:val="none"/>
              </w:rPr>
            </w:pPr>
          </w:p>
          <w:p w14:paraId="628113BB">
            <w:pPr>
              <w:autoSpaceDE w:val="0"/>
              <w:autoSpaceDN w:val="0"/>
              <w:spacing w:line="242" w:lineRule="auto"/>
              <w:rPr>
                <w:rFonts w:ascii="Arial"/>
                <w:sz w:val="21"/>
                <w:highlight w:val="none"/>
              </w:rPr>
            </w:pPr>
          </w:p>
          <w:p w14:paraId="1A4827A0">
            <w:pPr>
              <w:autoSpaceDE w:val="0"/>
              <w:autoSpaceDN w:val="0"/>
              <w:spacing w:line="243" w:lineRule="auto"/>
              <w:rPr>
                <w:rFonts w:ascii="Arial"/>
                <w:sz w:val="21"/>
                <w:highlight w:val="none"/>
              </w:rPr>
            </w:pPr>
          </w:p>
          <w:p w14:paraId="40194DFD">
            <w:pPr>
              <w:autoSpaceDE w:val="0"/>
              <w:autoSpaceDN w:val="0"/>
              <w:spacing w:line="243" w:lineRule="auto"/>
              <w:rPr>
                <w:rFonts w:ascii="Arial"/>
                <w:sz w:val="21"/>
                <w:highlight w:val="none"/>
              </w:rPr>
            </w:pPr>
          </w:p>
          <w:p w14:paraId="0F616E0E">
            <w:pPr>
              <w:autoSpaceDE w:val="0"/>
              <w:autoSpaceDN w:val="0"/>
              <w:spacing w:line="243" w:lineRule="auto"/>
              <w:rPr>
                <w:rFonts w:ascii="Arial"/>
                <w:sz w:val="21"/>
                <w:highlight w:val="none"/>
              </w:rPr>
            </w:pPr>
          </w:p>
          <w:p w14:paraId="4D59842F">
            <w:pPr>
              <w:autoSpaceDE w:val="0"/>
              <w:autoSpaceDN w:val="0"/>
              <w:spacing w:line="243" w:lineRule="auto"/>
              <w:rPr>
                <w:rFonts w:ascii="Arial"/>
                <w:sz w:val="21"/>
                <w:highlight w:val="none"/>
              </w:rPr>
            </w:pPr>
          </w:p>
          <w:p w14:paraId="2D64006F">
            <w:pPr>
              <w:autoSpaceDE w:val="0"/>
              <w:autoSpaceDN w:val="0"/>
              <w:spacing w:line="243" w:lineRule="auto"/>
              <w:rPr>
                <w:rFonts w:ascii="Arial"/>
                <w:sz w:val="21"/>
                <w:highlight w:val="none"/>
              </w:rPr>
            </w:pPr>
          </w:p>
          <w:p w14:paraId="70BC1246">
            <w:pPr>
              <w:autoSpaceDE w:val="0"/>
              <w:autoSpaceDN w:val="0"/>
              <w:spacing w:line="243" w:lineRule="auto"/>
              <w:rPr>
                <w:rFonts w:ascii="Arial"/>
                <w:sz w:val="21"/>
                <w:highlight w:val="none"/>
              </w:rPr>
            </w:pPr>
          </w:p>
          <w:p w14:paraId="35CF8F17">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345FC013">
            <w:pPr>
              <w:autoSpaceDE w:val="0"/>
              <w:autoSpaceDN w:val="0"/>
              <w:rPr>
                <w:rFonts w:ascii="Arial"/>
                <w:sz w:val="21"/>
                <w:highlight w:val="none"/>
              </w:rPr>
            </w:pPr>
          </w:p>
        </w:tc>
        <w:tc>
          <w:tcPr>
            <w:tcW w:w="1873" w:type="dxa"/>
            <w:vAlign w:val="top"/>
          </w:tcPr>
          <w:p w14:paraId="05994CA0">
            <w:pPr>
              <w:autoSpaceDE w:val="0"/>
              <w:autoSpaceDN w:val="0"/>
              <w:rPr>
                <w:rFonts w:ascii="Arial"/>
                <w:sz w:val="21"/>
                <w:highlight w:val="none"/>
              </w:rPr>
            </w:pPr>
          </w:p>
        </w:tc>
        <w:tc>
          <w:tcPr>
            <w:tcW w:w="1882" w:type="dxa"/>
            <w:vAlign w:val="top"/>
          </w:tcPr>
          <w:p w14:paraId="78178168">
            <w:pPr>
              <w:autoSpaceDE w:val="0"/>
              <w:autoSpaceDN w:val="0"/>
              <w:rPr>
                <w:rFonts w:ascii="Arial"/>
                <w:sz w:val="21"/>
                <w:highlight w:val="none"/>
              </w:rPr>
            </w:pPr>
          </w:p>
        </w:tc>
      </w:tr>
    </w:tbl>
    <w:p w14:paraId="657FF847">
      <w:pPr>
        <w:rPr>
          <w:rFonts w:ascii="Arial"/>
          <w:sz w:val="21"/>
          <w:highlight w:val="none"/>
        </w:rPr>
      </w:pPr>
    </w:p>
    <w:p w14:paraId="62E6E25A">
      <w:pPr>
        <w:rPr>
          <w:rFonts w:ascii="Arial" w:hAnsi="Arial" w:eastAsia="Arial" w:cs="Arial"/>
          <w:sz w:val="21"/>
          <w:szCs w:val="21"/>
          <w:highlight w:val="none"/>
        </w:rPr>
        <w:sectPr>
          <w:pgSz w:w="16837" w:h="11905"/>
          <w:pgMar w:top="400" w:right="1186" w:bottom="0" w:left="1010" w:header="0" w:footer="0" w:gutter="0"/>
          <w:cols w:space="720" w:num="1"/>
        </w:sectPr>
      </w:pPr>
    </w:p>
    <w:p w14:paraId="13CBA77B">
      <w:pPr>
        <w:spacing w:line="319" w:lineRule="auto"/>
        <w:rPr>
          <w:rFonts w:ascii="Arial"/>
          <w:sz w:val="21"/>
          <w:highlight w:val="none"/>
        </w:rPr>
      </w:pPr>
    </w:p>
    <w:p w14:paraId="5B9676B5">
      <w:pPr>
        <w:spacing w:line="319" w:lineRule="auto"/>
        <w:rPr>
          <w:rFonts w:ascii="Arial"/>
          <w:sz w:val="21"/>
          <w:highlight w:val="none"/>
        </w:rPr>
      </w:pPr>
    </w:p>
    <w:p w14:paraId="118210C7">
      <w:pPr>
        <w:pStyle w:val="17"/>
        <w:spacing w:before="100" w:line="224" w:lineRule="auto"/>
        <w:ind w:left="6553"/>
        <w:outlineLvl w:val="0"/>
        <w:rPr>
          <w:sz w:val="31"/>
          <w:szCs w:val="31"/>
          <w:highlight w:val="none"/>
        </w:rPr>
      </w:pPr>
      <w:r>
        <w:rPr>
          <w:b/>
          <w:bCs/>
          <w:spacing w:val="2"/>
          <w:sz w:val="31"/>
          <w:szCs w:val="31"/>
          <w:highlight w:val="none"/>
        </w:rPr>
        <w:t>多媒体清单</w:t>
      </w:r>
    </w:p>
    <w:p w14:paraId="6FC20B44">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204493AA">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1D0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6" w:hRule="atLeast"/>
        </w:trPr>
        <w:tc>
          <w:tcPr>
            <w:tcW w:w="1103" w:type="dxa"/>
            <w:vMerge w:val="restart"/>
            <w:tcBorders>
              <w:bottom w:val="nil"/>
            </w:tcBorders>
            <w:vAlign w:val="top"/>
          </w:tcPr>
          <w:p w14:paraId="0EE2AF7B">
            <w:pPr>
              <w:autoSpaceDE w:val="0"/>
              <w:autoSpaceDN w:val="0"/>
              <w:spacing w:line="302" w:lineRule="auto"/>
              <w:rPr>
                <w:rFonts w:ascii="Arial"/>
                <w:sz w:val="21"/>
                <w:highlight w:val="none"/>
              </w:rPr>
            </w:pPr>
          </w:p>
          <w:p w14:paraId="051DC798">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A64944E">
            <w:pPr>
              <w:autoSpaceDE w:val="0"/>
              <w:autoSpaceDN w:val="0"/>
              <w:spacing w:line="303" w:lineRule="auto"/>
              <w:rPr>
                <w:rFonts w:ascii="Arial"/>
                <w:sz w:val="21"/>
                <w:highlight w:val="none"/>
              </w:rPr>
            </w:pPr>
          </w:p>
          <w:p w14:paraId="193BB43A">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1BBF4B96">
            <w:pPr>
              <w:autoSpaceDE w:val="0"/>
              <w:autoSpaceDN w:val="0"/>
              <w:spacing w:line="302" w:lineRule="auto"/>
              <w:rPr>
                <w:rFonts w:ascii="Arial"/>
                <w:sz w:val="21"/>
                <w:highlight w:val="none"/>
              </w:rPr>
            </w:pPr>
          </w:p>
          <w:p w14:paraId="60838914">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4E1CF3B">
            <w:pPr>
              <w:autoSpaceDE w:val="0"/>
              <w:autoSpaceDN w:val="0"/>
              <w:spacing w:line="302" w:lineRule="auto"/>
              <w:rPr>
                <w:rFonts w:ascii="Arial"/>
                <w:sz w:val="21"/>
                <w:highlight w:val="none"/>
              </w:rPr>
            </w:pPr>
          </w:p>
          <w:p w14:paraId="05750ED1">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ACAB50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9CF63A5">
            <w:pPr>
              <w:autoSpaceDE w:val="0"/>
              <w:autoSpaceDN w:val="0"/>
              <w:spacing w:line="302" w:lineRule="auto"/>
              <w:rPr>
                <w:rFonts w:ascii="Arial"/>
                <w:sz w:val="21"/>
                <w:highlight w:val="none"/>
              </w:rPr>
            </w:pPr>
          </w:p>
          <w:p w14:paraId="05F8FCE7">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DB05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2628A72D">
            <w:pPr>
              <w:autoSpaceDE w:val="0"/>
              <w:autoSpaceDN w:val="0"/>
              <w:rPr>
                <w:rFonts w:ascii="Arial"/>
                <w:sz w:val="21"/>
                <w:highlight w:val="none"/>
              </w:rPr>
            </w:pPr>
          </w:p>
        </w:tc>
        <w:tc>
          <w:tcPr>
            <w:tcW w:w="2517" w:type="dxa"/>
            <w:gridSpan w:val="2"/>
            <w:vMerge w:val="continue"/>
            <w:tcBorders>
              <w:top w:val="nil"/>
            </w:tcBorders>
            <w:vAlign w:val="top"/>
          </w:tcPr>
          <w:p w14:paraId="6183A003">
            <w:pPr>
              <w:autoSpaceDE w:val="0"/>
              <w:autoSpaceDN w:val="0"/>
              <w:rPr>
                <w:rFonts w:ascii="Arial"/>
                <w:sz w:val="21"/>
                <w:highlight w:val="none"/>
              </w:rPr>
            </w:pPr>
          </w:p>
        </w:tc>
        <w:tc>
          <w:tcPr>
            <w:tcW w:w="3611" w:type="dxa"/>
            <w:vMerge w:val="continue"/>
            <w:tcBorders>
              <w:top w:val="nil"/>
            </w:tcBorders>
            <w:vAlign w:val="top"/>
          </w:tcPr>
          <w:p w14:paraId="5FFD43F5">
            <w:pPr>
              <w:autoSpaceDE w:val="0"/>
              <w:autoSpaceDN w:val="0"/>
              <w:rPr>
                <w:rFonts w:ascii="Arial"/>
                <w:sz w:val="21"/>
                <w:highlight w:val="none"/>
              </w:rPr>
            </w:pPr>
          </w:p>
        </w:tc>
        <w:tc>
          <w:tcPr>
            <w:tcW w:w="1093" w:type="dxa"/>
            <w:vMerge w:val="continue"/>
            <w:tcBorders>
              <w:top w:val="nil"/>
            </w:tcBorders>
            <w:vAlign w:val="top"/>
          </w:tcPr>
          <w:p w14:paraId="0E98A9DB">
            <w:pPr>
              <w:autoSpaceDE w:val="0"/>
              <w:autoSpaceDN w:val="0"/>
              <w:rPr>
                <w:rFonts w:ascii="Arial"/>
                <w:sz w:val="21"/>
                <w:highlight w:val="none"/>
              </w:rPr>
            </w:pPr>
          </w:p>
        </w:tc>
        <w:tc>
          <w:tcPr>
            <w:tcW w:w="1093" w:type="dxa"/>
            <w:vAlign w:val="top"/>
          </w:tcPr>
          <w:p w14:paraId="7258A5FC">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8F06780">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A7BF340">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99DDCFC">
            <w:pPr>
              <w:autoSpaceDE w:val="0"/>
              <w:autoSpaceDN w:val="0"/>
              <w:rPr>
                <w:rFonts w:ascii="Arial"/>
                <w:sz w:val="21"/>
                <w:highlight w:val="none"/>
              </w:rPr>
            </w:pPr>
          </w:p>
        </w:tc>
      </w:tr>
      <w:tr w14:paraId="67470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5" w:hRule="atLeast"/>
        </w:trPr>
        <w:tc>
          <w:tcPr>
            <w:tcW w:w="1103" w:type="dxa"/>
            <w:vAlign w:val="top"/>
          </w:tcPr>
          <w:p w14:paraId="224A15AB">
            <w:pPr>
              <w:autoSpaceDE w:val="0"/>
              <w:autoSpaceDN w:val="0"/>
              <w:spacing w:line="250" w:lineRule="auto"/>
              <w:rPr>
                <w:rFonts w:ascii="Arial"/>
                <w:sz w:val="21"/>
                <w:highlight w:val="none"/>
              </w:rPr>
            </w:pPr>
          </w:p>
          <w:p w14:paraId="3CFDE117">
            <w:pPr>
              <w:autoSpaceDE w:val="0"/>
              <w:autoSpaceDN w:val="0"/>
              <w:spacing w:line="250" w:lineRule="auto"/>
              <w:rPr>
                <w:rFonts w:ascii="Arial"/>
                <w:sz w:val="21"/>
                <w:highlight w:val="none"/>
              </w:rPr>
            </w:pPr>
          </w:p>
          <w:p w14:paraId="42C5C0D6">
            <w:pPr>
              <w:autoSpaceDE w:val="0"/>
              <w:autoSpaceDN w:val="0"/>
              <w:spacing w:line="250" w:lineRule="auto"/>
              <w:rPr>
                <w:rFonts w:ascii="Arial"/>
                <w:sz w:val="21"/>
                <w:highlight w:val="none"/>
              </w:rPr>
            </w:pPr>
          </w:p>
          <w:p w14:paraId="32C99186">
            <w:pPr>
              <w:autoSpaceDE w:val="0"/>
              <w:autoSpaceDN w:val="0"/>
              <w:spacing w:line="250" w:lineRule="auto"/>
              <w:rPr>
                <w:rFonts w:ascii="Arial"/>
                <w:sz w:val="21"/>
                <w:highlight w:val="none"/>
              </w:rPr>
            </w:pPr>
          </w:p>
          <w:p w14:paraId="2A25E5B8">
            <w:pPr>
              <w:autoSpaceDE w:val="0"/>
              <w:autoSpaceDN w:val="0"/>
              <w:spacing w:line="250" w:lineRule="auto"/>
              <w:rPr>
                <w:rFonts w:ascii="Arial"/>
                <w:sz w:val="21"/>
                <w:highlight w:val="none"/>
              </w:rPr>
            </w:pPr>
          </w:p>
          <w:p w14:paraId="09CA8D69">
            <w:pPr>
              <w:autoSpaceDE w:val="0"/>
              <w:autoSpaceDN w:val="0"/>
              <w:spacing w:line="250" w:lineRule="auto"/>
              <w:rPr>
                <w:rFonts w:ascii="Arial"/>
                <w:sz w:val="21"/>
                <w:highlight w:val="none"/>
              </w:rPr>
            </w:pPr>
          </w:p>
          <w:p w14:paraId="35AA58C8">
            <w:pPr>
              <w:autoSpaceDE w:val="0"/>
              <w:autoSpaceDN w:val="0"/>
              <w:spacing w:line="251" w:lineRule="auto"/>
              <w:rPr>
                <w:rFonts w:ascii="Arial"/>
                <w:sz w:val="21"/>
                <w:highlight w:val="none"/>
              </w:rPr>
            </w:pPr>
          </w:p>
          <w:p w14:paraId="07EF9794">
            <w:pPr>
              <w:autoSpaceDE w:val="0"/>
              <w:autoSpaceDN w:val="0"/>
              <w:spacing w:line="251" w:lineRule="auto"/>
              <w:rPr>
                <w:rFonts w:ascii="Arial"/>
                <w:sz w:val="21"/>
                <w:highlight w:val="none"/>
              </w:rPr>
            </w:pPr>
          </w:p>
          <w:p w14:paraId="2295AC88">
            <w:pPr>
              <w:autoSpaceDE w:val="0"/>
              <w:autoSpaceDN w:val="0"/>
              <w:spacing w:line="251" w:lineRule="auto"/>
              <w:rPr>
                <w:rFonts w:ascii="Arial"/>
                <w:sz w:val="21"/>
                <w:highlight w:val="none"/>
              </w:rPr>
            </w:pPr>
          </w:p>
          <w:p w14:paraId="1988D104">
            <w:pPr>
              <w:autoSpaceDE w:val="0"/>
              <w:autoSpaceDN w:val="0"/>
              <w:spacing w:line="251" w:lineRule="auto"/>
              <w:rPr>
                <w:rFonts w:ascii="Arial"/>
                <w:sz w:val="21"/>
                <w:highlight w:val="none"/>
              </w:rPr>
            </w:pPr>
          </w:p>
          <w:p w14:paraId="08802F3D">
            <w:pPr>
              <w:autoSpaceDE w:val="0"/>
              <w:autoSpaceDN w:val="0"/>
              <w:spacing w:line="251" w:lineRule="auto"/>
              <w:rPr>
                <w:rFonts w:ascii="Arial"/>
                <w:sz w:val="21"/>
                <w:highlight w:val="none"/>
              </w:rPr>
            </w:pPr>
          </w:p>
          <w:p w14:paraId="03967C94">
            <w:pPr>
              <w:autoSpaceDE w:val="0"/>
              <w:autoSpaceDN w:val="0"/>
              <w:spacing w:line="251" w:lineRule="auto"/>
              <w:rPr>
                <w:rFonts w:ascii="Arial"/>
                <w:sz w:val="21"/>
                <w:highlight w:val="none"/>
              </w:rPr>
            </w:pPr>
          </w:p>
          <w:p w14:paraId="04DDA032">
            <w:pPr>
              <w:pStyle w:val="253"/>
              <w:autoSpaceDE w:val="0"/>
              <w:autoSpaceDN w:val="0"/>
              <w:spacing w:before="78"/>
              <w:ind w:left="458"/>
              <w:rPr>
                <w:sz w:val="24"/>
                <w:szCs w:val="24"/>
                <w:highlight w:val="none"/>
              </w:rPr>
            </w:pPr>
            <w:r>
              <w:rPr>
                <w:spacing w:val="-14"/>
                <w:sz w:val="24"/>
                <w:szCs w:val="24"/>
                <w:highlight w:val="none"/>
              </w:rPr>
              <w:t>13</w:t>
            </w:r>
          </w:p>
        </w:tc>
        <w:tc>
          <w:tcPr>
            <w:tcW w:w="1424" w:type="dxa"/>
            <w:vMerge w:val="restart"/>
            <w:tcBorders>
              <w:bottom w:val="nil"/>
            </w:tcBorders>
            <w:vAlign w:val="top"/>
          </w:tcPr>
          <w:p w14:paraId="569DBE3F">
            <w:pPr>
              <w:autoSpaceDE w:val="0"/>
              <w:autoSpaceDN w:val="0"/>
              <w:rPr>
                <w:rFonts w:ascii="Arial"/>
                <w:sz w:val="21"/>
                <w:highlight w:val="none"/>
              </w:rPr>
            </w:pPr>
          </w:p>
        </w:tc>
        <w:tc>
          <w:tcPr>
            <w:tcW w:w="1093" w:type="dxa"/>
            <w:vAlign w:val="top"/>
          </w:tcPr>
          <w:p w14:paraId="745E8BD7">
            <w:pPr>
              <w:autoSpaceDE w:val="0"/>
              <w:autoSpaceDN w:val="0"/>
              <w:spacing w:line="257" w:lineRule="auto"/>
              <w:rPr>
                <w:rFonts w:ascii="Arial"/>
                <w:sz w:val="21"/>
                <w:highlight w:val="none"/>
              </w:rPr>
            </w:pPr>
          </w:p>
          <w:p w14:paraId="2EAFEA49">
            <w:pPr>
              <w:autoSpaceDE w:val="0"/>
              <w:autoSpaceDN w:val="0"/>
              <w:spacing w:line="257" w:lineRule="auto"/>
              <w:rPr>
                <w:rFonts w:ascii="Arial"/>
                <w:sz w:val="21"/>
                <w:highlight w:val="none"/>
              </w:rPr>
            </w:pPr>
          </w:p>
          <w:p w14:paraId="7B46F048">
            <w:pPr>
              <w:autoSpaceDE w:val="0"/>
              <w:autoSpaceDN w:val="0"/>
              <w:spacing w:line="257" w:lineRule="auto"/>
              <w:rPr>
                <w:rFonts w:ascii="Arial"/>
                <w:sz w:val="21"/>
                <w:highlight w:val="none"/>
              </w:rPr>
            </w:pPr>
          </w:p>
          <w:p w14:paraId="050FA9B0">
            <w:pPr>
              <w:autoSpaceDE w:val="0"/>
              <w:autoSpaceDN w:val="0"/>
              <w:spacing w:line="257" w:lineRule="auto"/>
              <w:rPr>
                <w:rFonts w:ascii="Arial"/>
                <w:sz w:val="21"/>
                <w:highlight w:val="none"/>
              </w:rPr>
            </w:pPr>
          </w:p>
          <w:p w14:paraId="523AAD78">
            <w:pPr>
              <w:autoSpaceDE w:val="0"/>
              <w:autoSpaceDN w:val="0"/>
              <w:spacing w:line="257" w:lineRule="auto"/>
              <w:rPr>
                <w:rFonts w:ascii="Arial"/>
                <w:sz w:val="21"/>
                <w:highlight w:val="none"/>
              </w:rPr>
            </w:pPr>
          </w:p>
          <w:p w14:paraId="35C2928B">
            <w:pPr>
              <w:autoSpaceDE w:val="0"/>
              <w:autoSpaceDN w:val="0"/>
              <w:spacing w:line="257" w:lineRule="auto"/>
              <w:rPr>
                <w:rFonts w:ascii="Arial"/>
                <w:sz w:val="21"/>
                <w:highlight w:val="none"/>
              </w:rPr>
            </w:pPr>
          </w:p>
          <w:p w14:paraId="3AC6C05A">
            <w:pPr>
              <w:autoSpaceDE w:val="0"/>
              <w:autoSpaceDN w:val="0"/>
              <w:spacing w:line="257" w:lineRule="auto"/>
              <w:rPr>
                <w:rFonts w:ascii="Arial"/>
                <w:sz w:val="21"/>
                <w:highlight w:val="none"/>
              </w:rPr>
            </w:pPr>
          </w:p>
          <w:p w14:paraId="3A524E32">
            <w:pPr>
              <w:autoSpaceDE w:val="0"/>
              <w:autoSpaceDN w:val="0"/>
              <w:spacing w:line="257" w:lineRule="auto"/>
              <w:rPr>
                <w:rFonts w:ascii="Arial"/>
                <w:sz w:val="21"/>
                <w:highlight w:val="none"/>
              </w:rPr>
            </w:pPr>
          </w:p>
          <w:p w14:paraId="419778A3">
            <w:pPr>
              <w:autoSpaceDE w:val="0"/>
              <w:autoSpaceDN w:val="0"/>
              <w:spacing w:line="257" w:lineRule="auto"/>
              <w:rPr>
                <w:rFonts w:ascii="Arial"/>
                <w:sz w:val="21"/>
                <w:highlight w:val="none"/>
              </w:rPr>
            </w:pPr>
          </w:p>
          <w:p w14:paraId="272AAC54">
            <w:pPr>
              <w:autoSpaceDE w:val="0"/>
              <w:autoSpaceDN w:val="0"/>
              <w:spacing w:line="257" w:lineRule="auto"/>
              <w:rPr>
                <w:rFonts w:ascii="Arial"/>
                <w:sz w:val="21"/>
                <w:highlight w:val="none"/>
              </w:rPr>
            </w:pPr>
          </w:p>
          <w:p w14:paraId="10BE52CB">
            <w:pPr>
              <w:pStyle w:val="253"/>
              <w:autoSpaceDE w:val="0"/>
              <w:autoSpaceDN w:val="0"/>
              <w:spacing w:before="78" w:line="226" w:lineRule="auto"/>
              <w:ind w:left="73" w:right="53"/>
              <w:jc w:val="both"/>
              <w:rPr>
                <w:sz w:val="24"/>
                <w:szCs w:val="24"/>
                <w:highlight w:val="none"/>
              </w:rPr>
            </w:pPr>
            <w:r>
              <w:rPr>
                <w:spacing w:val="-3"/>
                <w:sz w:val="24"/>
                <w:szCs w:val="24"/>
                <w:highlight w:val="none"/>
              </w:rPr>
              <w:t>廉政总结动画与数据可视化呈现模块</w:t>
            </w:r>
          </w:p>
        </w:tc>
        <w:tc>
          <w:tcPr>
            <w:tcW w:w="3611" w:type="dxa"/>
            <w:vAlign w:val="top"/>
          </w:tcPr>
          <w:p w14:paraId="11399237">
            <w:pPr>
              <w:pStyle w:val="253"/>
              <w:autoSpaceDE w:val="0"/>
              <w:autoSpaceDN w:val="0"/>
              <w:spacing w:before="51" w:line="224" w:lineRule="auto"/>
              <w:ind w:left="38" w:right="86"/>
              <w:rPr>
                <w:sz w:val="24"/>
                <w:szCs w:val="24"/>
                <w:highlight w:val="none"/>
              </w:rPr>
            </w:pPr>
            <w:r>
              <w:rPr>
                <w:spacing w:val="-1"/>
                <w:sz w:val="24"/>
                <w:szCs w:val="24"/>
                <w:highlight w:val="none"/>
              </w:rPr>
              <w:t>本项专指当参观者找齐全部 6 处腐败隐患点后，触发的收尾总结环节的程序开发与动效制作。当最后一处热区被点中后，屏幕画面将执行一套平滑的转场特效：</w:t>
            </w:r>
          </w:p>
          <w:p w14:paraId="54E69CD1">
            <w:pPr>
              <w:pStyle w:val="253"/>
              <w:autoSpaceDE w:val="0"/>
              <w:autoSpaceDN w:val="0"/>
              <w:spacing w:before="4" w:line="224" w:lineRule="auto"/>
              <w:ind w:left="38" w:right="206"/>
              <w:rPr>
                <w:sz w:val="24"/>
                <w:szCs w:val="24"/>
                <w:highlight w:val="none"/>
              </w:rPr>
            </w:pPr>
            <w:r>
              <w:rPr>
                <w:spacing w:val="-1"/>
                <w:sz w:val="24"/>
                <w:szCs w:val="24"/>
                <w:highlight w:val="none"/>
              </w:rPr>
              <w:t>全景图逐渐变暗并施加景深虚化效果，同时屏幕中央由淡入方式浮现一张仿古做旧的卷轴或奏折底图。总结文字内容为指定文</w:t>
            </w:r>
          </w:p>
          <w:p w14:paraId="02FA5C1D">
            <w:pPr>
              <w:pStyle w:val="253"/>
              <w:autoSpaceDE w:val="0"/>
              <w:autoSpaceDN w:val="0"/>
              <w:spacing w:before="4" w:line="224" w:lineRule="auto"/>
              <w:ind w:left="38" w:right="206" w:firstLine="2"/>
              <w:rPr>
                <w:sz w:val="24"/>
                <w:szCs w:val="24"/>
                <w:highlight w:val="none"/>
              </w:rPr>
            </w:pPr>
            <w:r>
              <w:rPr>
                <w:spacing w:val="-1"/>
                <w:sz w:val="24"/>
                <w:szCs w:val="24"/>
                <w:highlight w:val="none"/>
              </w:rPr>
              <w:t>案：“清代河工积弊，多在虚报</w:t>
            </w:r>
            <w:r>
              <w:rPr>
                <w:spacing w:val="1"/>
                <w:sz w:val="24"/>
                <w:szCs w:val="24"/>
                <w:highlight w:val="none"/>
              </w:rPr>
              <w:t xml:space="preserve"> </w:t>
            </w:r>
            <w:r>
              <w:rPr>
                <w:spacing w:val="-1"/>
                <w:sz w:val="24"/>
                <w:szCs w:val="24"/>
                <w:highlight w:val="none"/>
              </w:rPr>
              <w:t>、克扣、偷工、请托，与今日工</w:t>
            </w:r>
            <w:r>
              <w:rPr>
                <w:spacing w:val="-3"/>
                <w:sz w:val="24"/>
                <w:szCs w:val="24"/>
                <w:highlight w:val="none"/>
              </w:rPr>
              <w:t>程腐败同出一源。</w:t>
            </w:r>
            <w:r>
              <w:rPr>
                <w:spacing w:val="-88"/>
                <w:sz w:val="24"/>
                <w:szCs w:val="24"/>
                <w:highlight w:val="none"/>
              </w:rPr>
              <w:t xml:space="preserve"> </w:t>
            </w:r>
            <w:r>
              <w:rPr>
                <w:spacing w:val="-3"/>
                <w:sz w:val="24"/>
                <w:szCs w:val="24"/>
                <w:highlight w:val="none"/>
              </w:rPr>
              <w:t>”文字以竖排</w:t>
            </w:r>
            <w:r>
              <w:rPr>
                <w:spacing w:val="-1"/>
                <w:sz w:val="24"/>
                <w:szCs w:val="24"/>
                <w:highlight w:val="none"/>
              </w:rPr>
              <w:t>仿宋字体逐字打印动画呈现，配合毛笔书写音效，营造庄重肃穆的警示氛围。总结界面停留 15</w:t>
            </w:r>
          </w:p>
          <w:p w14:paraId="698B9031">
            <w:pPr>
              <w:pStyle w:val="253"/>
              <w:autoSpaceDE w:val="0"/>
              <w:autoSpaceDN w:val="0"/>
              <w:spacing w:before="2" w:line="224" w:lineRule="auto"/>
              <w:ind w:left="38" w:right="86"/>
              <w:rPr>
                <w:sz w:val="24"/>
                <w:szCs w:val="24"/>
                <w:highlight w:val="none"/>
              </w:rPr>
            </w:pPr>
            <w:r>
              <w:rPr>
                <w:spacing w:val="-1"/>
                <w:sz w:val="24"/>
                <w:szCs w:val="24"/>
                <w:highlight w:val="none"/>
              </w:rPr>
              <w:t>秒 后，软件将自动重置所有热区状态并恢复全景图初始亮度，以便下一批参观者从头开始体验。</w:t>
            </w:r>
          </w:p>
          <w:p w14:paraId="695D1C24">
            <w:pPr>
              <w:pStyle w:val="253"/>
              <w:autoSpaceDE w:val="0"/>
              <w:autoSpaceDN w:val="0"/>
              <w:spacing w:before="3" w:line="211" w:lineRule="auto"/>
              <w:ind w:left="42" w:right="206" w:hanging="4"/>
              <w:rPr>
                <w:sz w:val="24"/>
                <w:szCs w:val="24"/>
                <w:highlight w:val="none"/>
              </w:rPr>
            </w:pPr>
            <w:r>
              <w:rPr>
                <w:spacing w:val="-1"/>
                <w:sz w:val="24"/>
                <w:szCs w:val="24"/>
                <w:highlight w:val="none"/>
              </w:rPr>
              <w:t>模块同时预留了后台配置接口，管理人员可通过配置文件修改总结文案、重置倒计时时长，以及</w:t>
            </w:r>
            <w:r>
              <w:rPr>
                <w:spacing w:val="-2"/>
                <w:sz w:val="24"/>
                <w:szCs w:val="24"/>
                <w:highlight w:val="none"/>
              </w:rPr>
              <w:t>是否开启自动重置功能。</w:t>
            </w:r>
          </w:p>
        </w:tc>
        <w:tc>
          <w:tcPr>
            <w:tcW w:w="1093" w:type="dxa"/>
            <w:vAlign w:val="top"/>
          </w:tcPr>
          <w:p w14:paraId="317DE81B">
            <w:pPr>
              <w:autoSpaceDE w:val="0"/>
              <w:autoSpaceDN w:val="0"/>
              <w:spacing w:line="250" w:lineRule="auto"/>
              <w:rPr>
                <w:rFonts w:ascii="Arial"/>
                <w:sz w:val="21"/>
                <w:highlight w:val="none"/>
              </w:rPr>
            </w:pPr>
          </w:p>
          <w:p w14:paraId="1FC5F7D2">
            <w:pPr>
              <w:autoSpaceDE w:val="0"/>
              <w:autoSpaceDN w:val="0"/>
              <w:spacing w:line="250" w:lineRule="auto"/>
              <w:rPr>
                <w:rFonts w:ascii="Arial"/>
                <w:sz w:val="21"/>
                <w:highlight w:val="none"/>
              </w:rPr>
            </w:pPr>
          </w:p>
          <w:p w14:paraId="417F6B36">
            <w:pPr>
              <w:autoSpaceDE w:val="0"/>
              <w:autoSpaceDN w:val="0"/>
              <w:spacing w:line="250" w:lineRule="auto"/>
              <w:rPr>
                <w:rFonts w:ascii="Arial"/>
                <w:sz w:val="21"/>
                <w:highlight w:val="none"/>
              </w:rPr>
            </w:pPr>
          </w:p>
          <w:p w14:paraId="1082196D">
            <w:pPr>
              <w:autoSpaceDE w:val="0"/>
              <w:autoSpaceDN w:val="0"/>
              <w:spacing w:line="250" w:lineRule="auto"/>
              <w:rPr>
                <w:rFonts w:ascii="Arial"/>
                <w:sz w:val="21"/>
                <w:highlight w:val="none"/>
              </w:rPr>
            </w:pPr>
          </w:p>
          <w:p w14:paraId="23C18AA2">
            <w:pPr>
              <w:autoSpaceDE w:val="0"/>
              <w:autoSpaceDN w:val="0"/>
              <w:spacing w:line="250" w:lineRule="auto"/>
              <w:rPr>
                <w:rFonts w:ascii="Arial"/>
                <w:sz w:val="21"/>
                <w:highlight w:val="none"/>
              </w:rPr>
            </w:pPr>
          </w:p>
          <w:p w14:paraId="5989B135">
            <w:pPr>
              <w:autoSpaceDE w:val="0"/>
              <w:autoSpaceDN w:val="0"/>
              <w:spacing w:line="250" w:lineRule="auto"/>
              <w:rPr>
                <w:rFonts w:ascii="Arial"/>
                <w:sz w:val="21"/>
                <w:highlight w:val="none"/>
              </w:rPr>
            </w:pPr>
          </w:p>
          <w:p w14:paraId="7FA9CE00">
            <w:pPr>
              <w:autoSpaceDE w:val="0"/>
              <w:autoSpaceDN w:val="0"/>
              <w:spacing w:line="251" w:lineRule="auto"/>
              <w:rPr>
                <w:rFonts w:ascii="Arial"/>
                <w:sz w:val="21"/>
                <w:highlight w:val="none"/>
              </w:rPr>
            </w:pPr>
          </w:p>
          <w:p w14:paraId="678D575F">
            <w:pPr>
              <w:autoSpaceDE w:val="0"/>
              <w:autoSpaceDN w:val="0"/>
              <w:spacing w:line="251" w:lineRule="auto"/>
              <w:rPr>
                <w:rFonts w:ascii="Arial"/>
                <w:sz w:val="21"/>
                <w:highlight w:val="none"/>
              </w:rPr>
            </w:pPr>
          </w:p>
          <w:p w14:paraId="2039688C">
            <w:pPr>
              <w:autoSpaceDE w:val="0"/>
              <w:autoSpaceDN w:val="0"/>
              <w:spacing w:line="251" w:lineRule="auto"/>
              <w:rPr>
                <w:rFonts w:ascii="Arial"/>
                <w:sz w:val="21"/>
                <w:highlight w:val="none"/>
              </w:rPr>
            </w:pPr>
          </w:p>
          <w:p w14:paraId="63A5FDC2">
            <w:pPr>
              <w:autoSpaceDE w:val="0"/>
              <w:autoSpaceDN w:val="0"/>
              <w:spacing w:line="251" w:lineRule="auto"/>
              <w:rPr>
                <w:rFonts w:ascii="Arial"/>
                <w:sz w:val="21"/>
                <w:highlight w:val="none"/>
              </w:rPr>
            </w:pPr>
          </w:p>
          <w:p w14:paraId="2993E897">
            <w:pPr>
              <w:autoSpaceDE w:val="0"/>
              <w:autoSpaceDN w:val="0"/>
              <w:spacing w:line="251" w:lineRule="auto"/>
              <w:rPr>
                <w:rFonts w:ascii="Arial"/>
                <w:sz w:val="21"/>
                <w:highlight w:val="none"/>
              </w:rPr>
            </w:pPr>
          </w:p>
          <w:p w14:paraId="75FC1A31">
            <w:pPr>
              <w:autoSpaceDE w:val="0"/>
              <w:autoSpaceDN w:val="0"/>
              <w:spacing w:line="251" w:lineRule="auto"/>
              <w:rPr>
                <w:rFonts w:ascii="Arial"/>
                <w:sz w:val="21"/>
                <w:highlight w:val="none"/>
              </w:rPr>
            </w:pPr>
          </w:p>
          <w:p w14:paraId="33B1492A">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7F7BD39D">
            <w:pPr>
              <w:autoSpaceDE w:val="0"/>
              <w:autoSpaceDN w:val="0"/>
              <w:spacing w:line="250" w:lineRule="auto"/>
              <w:rPr>
                <w:rFonts w:ascii="Arial"/>
                <w:sz w:val="21"/>
                <w:highlight w:val="none"/>
              </w:rPr>
            </w:pPr>
          </w:p>
          <w:p w14:paraId="77369899">
            <w:pPr>
              <w:autoSpaceDE w:val="0"/>
              <w:autoSpaceDN w:val="0"/>
              <w:spacing w:line="250" w:lineRule="auto"/>
              <w:rPr>
                <w:rFonts w:ascii="Arial"/>
                <w:sz w:val="21"/>
                <w:highlight w:val="none"/>
              </w:rPr>
            </w:pPr>
          </w:p>
          <w:p w14:paraId="71D9E2F1">
            <w:pPr>
              <w:autoSpaceDE w:val="0"/>
              <w:autoSpaceDN w:val="0"/>
              <w:spacing w:line="250" w:lineRule="auto"/>
              <w:rPr>
                <w:rFonts w:ascii="Arial"/>
                <w:sz w:val="21"/>
                <w:highlight w:val="none"/>
              </w:rPr>
            </w:pPr>
          </w:p>
          <w:p w14:paraId="0EE5C372">
            <w:pPr>
              <w:autoSpaceDE w:val="0"/>
              <w:autoSpaceDN w:val="0"/>
              <w:spacing w:line="250" w:lineRule="auto"/>
              <w:rPr>
                <w:rFonts w:ascii="Arial"/>
                <w:sz w:val="21"/>
                <w:highlight w:val="none"/>
              </w:rPr>
            </w:pPr>
          </w:p>
          <w:p w14:paraId="10EC5806">
            <w:pPr>
              <w:autoSpaceDE w:val="0"/>
              <w:autoSpaceDN w:val="0"/>
              <w:spacing w:line="250" w:lineRule="auto"/>
              <w:rPr>
                <w:rFonts w:ascii="Arial"/>
                <w:sz w:val="21"/>
                <w:highlight w:val="none"/>
              </w:rPr>
            </w:pPr>
          </w:p>
          <w:p w14:paraId="319B7D53">
            <w:pPr>
              <w:autoSpaceDE w:val="0"/>
              <w:autoSpaceDN w:val="0"/>
              <w:spacing w:line="250" w:lineRule="auto"/>
              <w:rPr>
                <w:rFonts w:ascii="Arial"/>
                <w:sz w:val="21"/>
                <w:highlight w:val="none"/>
              </w:rPr>
            </w:pPr>
          </w:p>
          <w:p w14:paraId="010CEE3A">
            <w:pPr>
              <w:autoSpaceDE w:val="0"/>
              <w:autoSpaceDN w:val="0"/>
              <w:spacing w:line="251" w:lineRule="auto"/>
              <w:rPr>
                <w:rFonts w:ascii="Arial"/>
                <w:sz w:val="21"/>
                <w:highlight w:val="none"/>
              </w:rPr>
            </w:pPr>
          </w:p>
          <w:p w14:paraId="55DA3B8A">
            <w:pPr>
              <w:autoSpaceDE w:val="0"/>
              <w:autoSpaceDN w:val="0"/>
              <w:spacing w:line="251" w:lineRule="auto"/>
              <w:rPr>
                <w:rFonts w:ascii="Arial"/>
                <w:sz w:val="21"/>
                <w:highlight w:val="none"/>
              </w:rPr>
            </w:pPr>
          </w:p>
          <w:p w14:paraId="424F9957">
            <w:pPr>
              <w:autoSpaceDE w:val="0"/>
              <w:autoSpaceDN w:val="0"/>
              <w:spacing w:line="251" w:lineRule="auto"/>
              <w:rPr>
                <w:rFonts w:ascii="Arial"/>
                <w:sz w:val="21"/>
                <w:highlight w:val="none"/>
              </w:rPr>
            </w:pPr>
          </w:p>
          <w:p w14:paraId="21D9CEB5">
            <w:pPr>
              <w:autoSpaceDE w:val="0"/>
              <w:autoSpaceDN w:val="0"/>
              <w:spacing w:line="251" w:lineRule="auto"/>
              <w:rPr>
                <w:rFonts w:ascii="Arial"/>
                <w:sz w:val="21"/>
                <w:highlight w:val="none"/>
              </w:rPr>
            </w:pPr>
          </w:p>
          <w:p w14:paraId="7569B4B4">
            <w:pPr>
              <w:autoSpaceDE w:val="0"/>
              <w:autoSpaceDN w:val="0"/>
              <w:spacing w:line="251" w:lineRule="auto"/>
              <w:rPr>
                <w:rFonts w:ascii="Arial"/>
                <w:sz w:val="21"/>
                <w:highlight w:val="none"/>
              </w:rPr>
            </w:pPr>
          </w:p>
          <w:p w14:paraId="730A54DD">
            <w:pPr>
              <w:autoSpaceDE w:val="0"/>
              <w:autoSpaceDN w:val="0"/>
              <w:spacing w:line="251" w:lineRule="auto"/>
              <w:rPr>
                <w:rFonts w:ascii="Arial"/>
                <w:sz w:val="21"/>
                <w:highlight w:val="none"/>
              </w:rPr>
            </w:pPr>
          </w:p>
          <w:p w14:paraId="10843347">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2DBACACE">
            <w:pPr>
              <w:autoSpaceDE w:val="0"/>
              <w:autoSpaceDN w:val="0"/>
              <w:rPr>
                <w:rFonts w:ascii="Arial"/>
                <w:sz w:val="21"/>
                <w:highlight w:val="none"/>
              </w:rPr>
            </w:pPr>
          </w:p>
        </w:tc>
        <w:tc>
          <w:tcPr>
            <w:tcW w:w="1873" w:type="dxa"/>
            <w:vAlign w:val="top"/>
          </w:tcPr>
          <w:p w14:paraId="11DA23EF">
            <w:pPr>
              <w:autoSpaceDE w:val="0"/>
              <w:autoSpaceDN w:val="0"/>
              <w:rPr>
                <w:rFonts w:ascii="Arial"/>
                <w:sz w:val="21"/>
                <w:highlight w:val="none"/>
              </w:rPr>
            </w:pPr>
          </w:p>
        </w:tc>
        <w:tc>
          <w:tcPr>
            <w:tcW w:w="1882" w:type="dxa"/>
            <w:vAlign w:val="top"/>
          </w:tcPr>
          <w:p w14:paraId="6C3E0D83">
            <w:pPr>
              <w:autoSpaceDE w:val="0"/>
              <w:autoSpaceDN w:val="0"/>
              <w:rPr>
                <w:rFonts w:ascii="Arial"/>
                <w:sz w:val="21"/>
                <w:highlight w:val="none"/>
              </w:rPr>
            </w:pPr>
          </w:p>
        </w:tc>
      </w:tr>
      <w:tr w14:paraId="0159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5B8653C">
            <w:pPr>
              <w:autoSpaceDE w:val="0"/>
              <w:autoSpaceDN w:val="0"/>
              <w:rPr>
                <w:rFonts w:ascii="Arial"/>
                <w:sz w:val="21"/>
                <w:highlight w:val="none"/>
              </w:rPr>
            </w:pPr>
          </w:p>
        </w:tc>
        <w:tc>
          <w:tcPr>
            <w:tcW w:w="1424" w:type="dxa"/>
            <w:vMerge w:val="continue"/>
            <w:tcBorders>
              <w:top w:val="nil"/>
            </w:tcBorders>
            <w:vAlign w:val="top"/>
          </w:tcPr>
          <w:p w14:paraId="1C03121A">
            <w:pPr>
              <w:autoSpaceDE w:val="0"/>
              <w:autoSpaceDN w:val="0"/>
              <w:rPr>
                <w:rFonts w:ascii="Arial"/>
                <w:sz w:val="21"/>
                <w:highlight w:val="none"/>
              </w:rPr>
            </w:pPr>
          </w:p>
        </w:tc>
        <w:tc>
          <w:tcPr>
            <w:tcW w:w="1093" w:type="dxa"/>
            <w:vAlign w:val="top"/>
          </w:tcPr>
          <w:p w14:paraId="3CF7AB65">
            <w:pPr>
              <w:autoSpaceDE w:val="0"/>
              <w:autoSpaceDN w:val="0"/>
              <w:rPr>
                <w:rFonts w:ascii="Arial"/>
                <w:sz w:val="21"/>
                <w:highlight w:val="none"/>
              </w:rPr>
            </w:pPr>
          </w:p>
        </w:tc>
        <w:tc>
          <w:tcPr>
            <w:tcW w:w="3611" w:type="dxa"/>
            <w:vAlign w:val="top"/>
          </w:tcPr>
          <w:p w14:paraId="65F72476">
            <w:pPr>
              <w:autoSpaceDE w:val="0"/>
              <w:autoSpaceDN w:val="0"/>
              <w:rPr>
                <w:rFonts w:ascii="Arial"/>
                <w:sz w:val="21"/>
                <w:highlight w:val="none"/>
              </w:rPr>
            </w:pPr>
          </w:p>
        </w:tc>
        <w:tc>
          <w:tcPr>
            <w:tcW w:w="1093" w:type="dxa"/>
            <w:vAlign w:val="top"/>
          </w:tcPr>
          <w:p w14:paraId="30C04037">
            <w:pPr>
              <w:autoSpaceDE w:val="0"/>
              <w:autoSpaceDN w:val="0"/>
              <w:rPr>
                <w:rFonts w:ascii="Arial"/>
                <w:sz w:val="21"/>
                <w:highlight w:val="none"/>
              </w:rPr>
            </w:pPr>
          </w:p>
        </w:tc>
        <w:tc>
          <w:tcPr>
            <w:tcW w:w="1093" w:type="dxa"/>
            <w:vAlign w:val="top"/>
          </w:tcPr>
          <w:p w14:paraId="02EADD9F">
            <w:pPr>
              <w:autoSpaceDE w:val="0"/>
              <w:autoSpaceDN w:val="0"/>
              <w:rPr>
                <w:rFonts w:ascii="Arial"/>
                <w:sz w:val="21"/>
                <w:highlight w:val="none"/>
              </w:rPr>
            </w:pPr>
          </w:p>
        </w:tc>
        <w:tc>
          <w:tcPr>
            <w:tcW w:w="1453" w:type="dxa"/>
            <w:vAlign w:val="top"/>
          </w:tcPr>
          <w:p w14:paraId="4752010F">
            <w:pPr>
              <w:autoSpaceDE w:val="0"/>
              <w:autoSpaceDN w:val="0"/>
              <w:rPr>
                <w:rFonts w:ascii="Arial"/>
                <w:sz w:val="21"/>
                <w:highlight w:val="none"/>
              </w:rPr>
            </w:pPr>
          </w:p>
        </w:tc>
        <w:tc>
          <w:tcPr>
            <w:tcW w:w="1873" w:type="dxa"/>
            <w:vAlign w:val="top"/>
          </w:tcPr>
          <w:p w14:paraId="4513165C">
            <w:pPr>
              <w:autoSpaceDE w:val="0"/>
              <w:autoSpaceDN w:val="0"/>
              <w:rPr>
                <w:rFonts w:ascii="Arial"/>
                <w:sz w:val="21"/>
                <w:highlight w:val="none"/>
              </w:rPr>
            </w:pPr>
          </w:p>
        </w:tc>
        <w:tc>
          <w:tcPr>
            <w:tcW w:w="1882" w:type="dxa"/>
            <w:vAlign w:val="top"/>
          </w:tcPr>
          <w:p w14:paraId="3E0A4D77">
            <w:pPr>
              <w:autoSpaceDE w:val="0"/>
              <w:autoSpaceDN w:val="0"/>
              <w:rPr>
                <w:rFonts w:ascii="Arial"/>
                <w:sz w:val="21"/>
                <w:highlight w:val="none"/>
              </w:rPr>
            </w:pPr>
          </w:p>
        </w:tc>
      </w:tr>
      <w:tr w14:paraId="17544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0C543457">
            <w:pPr>
              <w:autoSpaceDE w:val="0"/>
              <w:autoSpaceDN w:val="0"/>
              <w:rPr>
                <w:rFonts w:ascii="Arial"/>
                <w:sz w:val="21"/>
                <w:highlight w:val="none"/>
              </w:rPr>
            </w:pPr>
          </w:p>
        </w:tc>
        <w:tc>
          <w:tcPr>
            <w:tcW w:w="1424" w:type="dxa"/>
            <w:vAlign w:val="top"/>
          </w:tcPr>
          <w:p w14:paraId="0326F462">
            <w:pPr>
              <w:pStyle w:val="253"/>
              <w:autoSpaceDE w:val="0"/>
              <w:autoSpaceDN w:val="0"/>
              <w:spacing w:before="43" w:line="172" w:lineRule="auto"/>
              <w:ind w:left="478"/>
              <w:rPr>
                <w:sz w:val="24"/>
                <w:szCs w:val="24"/>
                <w:highlight w:val="none"/>
              </w:rPr>
            </w:pPr>
            <w:r>
              <w:rPr>
                <w:spacing w:val="-6"/>
                <w:sz w:val="24"/>
                <w:szCs w:val="24"/>
                <w:highlight w:val="none"/>
              </w:rPr>
              <w:t>合计</w:t>
            </w:r>
          </w:p>
        </w:tc>
        <w:tc>
          <w:tcPr>
            <w:tcW w:w="5797" w:type="dxa"/>
            <w:gridSpan w:val="3"/>
            <w:vAlign w:val="top"/>
          </w:tcPr>
          <w:p w14:paraId="1E51CBB4">
            <w:pPr>
              <w:autoSpaceDE w:val="0"/>
              <w:autoSpaceDN w:val="0"/>
              <w:rPr>
                <w:rFonts w:ascii="Arial"/>
                <w:sz w:val="21"/>
                <w:highlight w:val="none"/>
              </w:rPr>
            </w:pPr>
          </w:p>
        </w:tc>
        <w:tc>
          <w:tcPr>
            <w:tcW w:w="1093" w:type="dxa"/>
            <w:vAlign w:val="top"/>
          </w:tcPr>
          <w:p w14:paraId="71EDD417">
            <w:pPr>
              <w:autoSpaceDE w:val="0"/>
              <w:autoSpaceDN w:val="0"/>
              <w:rPr>
                <w:rFonts w:ascii="Arial"/>
                <w:sz w:val="21"/>
                <w:highlight w:val="none"/>
              </w:rPr>
            </w:pPr>
          </w:p>
        </w:tc>
        <w:tc>
          <w:tcPr>
            <w:tcW w:w="1453" w:type="dxa"/>
            <w:vAlign w:val="top"/>
          </w:tcPr>
          <w:p w14:paraId="4BFB2A09">
            <w:pPr>
              <w:autoSpaceDE w:val="0"/>
              <w:autoSpaceDN w:val="0"/>
              <w:rPr>
                <w:rFonts w:ascii="Arial"/>
                <w:sz w:val="21"/>
                <w:highlight w:val="none"/>
              </w:rPr>
            </w:pPr>
          </w:p>
        </w:tc>
        <w:tc>
          <w:tcPr>
            <w:tcW w:w="1873" w:type="dxa"/>
            <w:vAlign w:val="top"/>
          </w:tcPr>
          <w:p w14:paraId="4ABEA472">
            <w:pPr>
              <w:autoSpaceDE w:val="0"/>
              <w:autoSpaceDN w:val="0"/>
              <w:rPr>
                <w:rFonts w:ascii="Arial"/>
                <w:sz w:val="21"/>
                <w:highlight w:val="none"/>
              </w:rPr>
            </w:pPr>
          </w:p>
        </w:tc>
        <w:tc>
          <w:tcPr>
            <w:tcW w:w="1882" w:type="dxa"/>
            <w:vAlign w:val="top"/>
          </w:tcPr>
          <w:p w14:paraId="4E0AD2FE">
            <w:pPr>
              <w:autoSpaceDE w:val="0"/>
              <w:autoSpaceDN w:val="0"/>
              <w:rPr>
                <w:rFonts w:ascii="Arial"/>
                <w:sz w:val="21"/>
                <w:highlight w:val="none"/>
              </w:rPr>
            </w:pPr>
          </w:p>
        </w:tc>
      </w:tr>
      <w:tr w14:paraId="54ED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324" w:type="dxa"/>
            <w:gridSpan w:val="5"/>
            <w:vAlign w:val="top"/>
          </w:tcPr>
          <w:p w14:paraId="6AAF9B29">
            <w:pPr>
              <w:pStyle w:val="253"/>
              <w:autoSpaceDE w:val="0"/>
              <w:autoSpaceDN w:val="0"/>
              <w:spacing w:before="44" w:line="179" w:lineRule="auto"/>
              <w:ind w:left="46"/>
              <w:rPr>
                <w:sz w:val="24"/>
                <w:szCs w:val="24"/>
                <w:highlight w:val="none"/>
              </w:rPr>
            </w:pPr>
            <w:r>
              <w:rPr>
                <w:spacing w:val="-2"/>
                <w:sz w:val="24"/>
                <w:szCs w:val="24"/>
                <w:highlight w:val="none"/>
              </w:rPr>
              <w:t>单项2、1#平房“廉</w:t>
            </w:r>
            <w:r>
              <w:rPr>
                <w:spacing w:val="-81"/>
                <w:sz w:val="24"/>
                <w:szCs w:val="24"/>
                <w:highlight w:val="none"/>
              </w:rPr>
              <w:t xml:space="preserve"> </w:t>
            </w:r>
            <w:r>
              <w:rPr>
                <w:spacing w:val="-2"/>
                <w:sz w:val="24"/>
                <w:szCs w:val="24"/>
                <w:highlight w:val="none"/>
              </w:rPr>
              <w:t>”字互动LED屏 （红外触摸框）</w:t>
            </w:r>
          </w:p>
        </w:tc>
        <w:tc>
          <w:tcPr>
            <w:tcW w:w="1093" w:type="dxa"/>
            <w:vAlign w:val="top"/>
          </w:tcPr>
          <w:p w14:paraId="1D19A8A7">
            <w:pPr>
              <w:autoSpaceDE w:val="0"/>
              <w:autoSpaceDN w:val="0"/>
              <w:rPr>
                <w:rFonts w:ascii="Arial"/>
                <w:sz w:val="21"/>
                <w:highlight w:val="none"/>
              </w:rPr>
            </w:pPr>
          </w:p>
        </w:tc>
        <w:tc>
          <w:tcPr>
            <w:tcW w:w="1453" w:type="dxa"/>
            <w:vAlign w:val="top"/>
          </w:tcPr>
          <w:p w14:paraId="74AC761E">
            <w:pPr>
              <w:autoSpaceDE w:val="0"/>
              <w:autoSpaceDN w:val="0"/>
              <w:rPr>
                <w:rFonts w:ascii="Arial"/>
                <w:sz w:val="21"/>
                <w:highlight w:val="none"/>
              </w:rPr>
            </w:pPr>
          </w:p>
        </w:tc>
        <w:tc>
          <w:tcPr>
            <w:tcW w:w="1873" w:type="dxa"/>
            <w:vAlign w:val="top"/>
          </w:tcPr>
          <w:p w14:paraId="584C107F">
            <w:pPr>
              <w:autoSpaceDE w:val="0"/>
              <w:autoSpaceDN w:val="0"/>
              <w:rPr>
                <w:rFonts w:ascii="Arial"/>
                <w:sz w:val="21"/>
                <w:highlight w:val="none"/>
              </w:rPr>
            </w:pPr>
          </w:p>
        </w:tc>
        <w:tc>
          <w:tcPr>
            <w:tcW w:w="1882" w:type="dxa"/>
            <w:vAlign w:val="top"/>
          </w:tcPr>
          <w:p w14:paraId="21236F70">
            <w:pPr>
              <w:autoSpaceDE w:val="0"/>
              <w:autoSpaceDN w:val="0"/>
              <w:rPr>
                <w:rFonts w:ascii="Arial"/>
                <w:sz w:val="21"/>
                <w:highlight w:val="none"/>
              </w:rPr>
            </w:pPr>
          </w:p>
        </w:tc>
      </w:tr>
    </w:tbl>
    <w:p w14:paraId="031F337D">
      <w:pPr>
        <w:rPr>
          <w:rFonts w:ascii="Arial"/>
          <w:sz w:val="21"/>
          <w:highlight w:val="none"/>
        </w:rPr>
      </w:pPr>
    </w:p>
    <w:p w14:paraId="0FCEF331">
      <w:pPr>
        <w:rPr>
          <w:rFonts w:ascii="Arial" w:hAnsi="Arial" w:eastAsia="Arial" w:cs="Arial"/>
          <w:sz w:val="21"/>
          <w:szCs w:val="21"/>
          <w:highlight w:val="none"/>
        </w:rPr>
        <w:sectPr>
          <w:pgSz w:w="16837" w:h="11905"/>
          <w:pgMar w:top="400" w:right="1186" w:bottom="0" w:left="1010" w:header="0" w:footer="0" w:gutter="0"/>
          <w:cols w:space="720" w:num="1"/>
        </w:sectPr>
      </w:pPr>
    </w:p>
    <w:p w14:paraId="63F219CE">
      <w:pPr>
        <w:spacing w:line="319" w:lineRule="auto"/>
        <w:rPr>
          <w:rFonts w:ascii="Arial"/>
          <w:sz w:val="21"/>
          <w:highlight w:val="none"/>
        </w:rPr>
      </w:pPr>
    </w:p>
    <w:p w14:paraId="4C989C06">
      <w:pPr>
        <w:spacing w:line="319" w:lineRule="auto"/>
        <w:rPr>
          <w:rFonts w:ascii="Arial"/>
          <w:sz w:val="21"/>
          <w:highlight w:val="none"/>
        </w:rPr>
      </w:pPr>
    </w:p>
    <w:p w14:paraId="5E8B87BB">
      <w:pPr>
        <w:pStyle w:val="17"/>
        <w:spacing w:before="100" w:line="224" w:lineRule="auto"/>
        <w:ind w:left="6553"/>
        <w:outlineLvl w:val="0"/>
        <w:rPr>
          <w:sz w:val="31"/>
          <w:szCs w:val="31"/>
          <w:highlight w:val="none"/>
        </w:rPr>
      </w:pPr>
      <w:r>
        <w:rPr>
          <w:b/>
          <w:bCs/>
          <w:spacing w:val="2"/>
          <w:sz w:val="31"/>
          <w:szCs w:val="31"/>
          <w:highlight w:val="none"/>
        </w:rPr>
        <w:t>多媒体清单</w:t>
      </w:r>
    </w:p>
    <w:p w14:paraId="666CAEA3">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7C0AEE9">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73A44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670BB831">
            <w:pPr>
              <w:autoSpaceDE w:val="0"/>
              <w:autoSpaceDN w:val="0"/>
              <w:spacing w:line="302" w:lineRule="auto"/>
              <w:rPr>
                <w:rFonts w:ascii="Arial"/>
                <w:sz w:val="21"/>
                <w:highlight w:val="none"/>
              </w:rPr>
            </w:pPr>
          </w:p>
          <w:p w14:paraId="562C30F1">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4FBF8AE">
            <w:pPr>
              <w:autoSpaceDE w:val="0"/>
              <w:autoSpaceDN w:val="0"/>
              <w:spacing w:line="303" w:lineRule="auto"/>
              <w:rPr>
                <w:rFonts w:ascii="Arial"/>
                <w:sz w:val="21"/>
                <w:highlight w:val="none"/>
              </w:rPr>
            </w:pPr>
          </w:p>
          <w:p w14:paraId="1FAA468C">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1C3263EB">
            <w:pPr>
              <w:autoSpaceDE w:val="0"/>
              <w:autoSpaceDN w:val="0"/>
              <w:spacing w:line="302" w:lineRule="auto"/>
              <w:rPr>
                <w:rFonts w:ascii="Arial"/>
                <w:sz w:val="21"/>
                <w:highlight w:val="none"/>
              </w:rPr>
            </w:pPr>
          </w:p>
          <w:p w14:paraId="2CC9BC2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32D3D07">
            <w:pPr>
              <w:autoSpaceDE w:val="0"/>
              <w:autoSpaceDN w:val="0"/>
              <w:spacing w:line="302" w:lineRule="auto"/>
              <w:rPr>
                <w:rFonts w:ascii="Arial"/>
                <w:sz w:val="21"/>
                <w:highlight w:val="none"/>
              </w:rPr>
            </w:pPr>
          </w:p>
          <w:p w14:paraId="20900993">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8AAB11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43EFF55">
            <w:pPr>
              <w:autoSpaceDE w:val="0"/>
              <w:autoSpaceDN w:val="0"/>
              <w:spacing w:line="302" w:lineRule="auto"/>
              <w:rPr>
                <w:rFonts w:ascii="Arial"/>
                <w:sz w:val="21"/>
                <w:highlight w:val="none"/>
              </w:rPr>
            </w:pPr>
          </w:p>
          <w:p w14:paraId="0D26B5E0">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0033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7CADC323">
            <w:pPr>
              <w:autoSpaceDE w:val="0"/>
              <w:autoSpaceDN w:val="0"/>
              <w:rPr>
                <w:rFonts w:ascii="Arial"/>
                <w:sz w:val="21"/>
                <w:highlight w:val="none"/>
              </w:rPr>
            </w:pPr>
          </w:p>
        </w:tc>
        <w:tc>
          <w:tcPr>
            <w:tcW w:w="2517" w:type="dxa"/>
            <w:gridSpan w:val="2"/>
            <w:vMerge w:val="continue"/>
            <w:tcBorders>
              <w:top w:val="nil"/>
            </w:tcBorders>
            <w:vAlign w:val="top"/>
          </w:tcPr>
          <w:p w14:paraId="6173387F">
            <w:pPr>
              <w:autoSpaceDE w:val="0"/>
              <w:autoSpaceDN w:val="0"/>
              <w:rPr>
                <w:rFonts w:ascii="Arial"/>
                <w:sz w:val="21"/>
                <w:highlight w:val="none"/>
              </w:rPr>
            </w:pPr>
          </w:p>
        </w:tc>
        <w:tc>
          <w:tcPr>
            <w:tcW w:w="3611" w:type="dxa"/>
            <w:vMerge w:val="continue"/>
            <w:tcBorders>
              <w:top w:val="nil"/>
            </w:tcBorders>
            <w:vAlign w:val="top"/>
          </w:tcPr>
          <w:p w14:paraId="31D17075">
            <w:pPr>
              <w:autoSpaceDE w:val="0"/>
              <w:autoSpaceDN w:val="0"/>
              <w:rPr>
                <w:rFonts w:ascii="Arial"/>
                <w:sz w:val="21"/>
                <w:highlight w:val="none"/>
              </w:rPr>
            </w:pPr>
          </w:p>
        </w:tc>
        <w:tc>
          <w:tcPr>
            <w:tcW w:w="1093" w:type="dxa"/>
            <w:vMerge w:val="continue"/>
            <w:tcBorders>
              <w:top w:val="nil"/>
            </w:tcBorders>
            <w:vAlign w:val="top"/>
          </w:tcPr>
          <w:p w14:paraId="48934D87">
            <w:pPr>
              <w:autoSpaceDE w:val="0"/>
              <w:autoSpaceDN w:val="0"/>
              <w:rPr>
                <w:rFonts w:ascii="Arial"/>
                <w:sz w:val="21"/>
                <w:highlight w:val="none"/>
              </w:rPr>
            </w:pPr>
          </w:p>
        </w:tc>
        <w:tc>
          <w:tcPr>
            <w:tcW w:w="1093" w:type="dxa"/>
            <w:vAlign w:val="top"/>
          </w:tcPr>
          <w:p w14:paraId="3E735350">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7649F427">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164B150C">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DE8557B">
            <w:pPr>
              <w:autoSpaceDE w:val="0"/>
              <w:autoSpaceDN w:val="0"/>
              <w:rPr>
                <w:rFonts w:ascii="Arial"/>
                <w:sz w:val="21"/>
                <w:highlight w:val="none"/>
              </w:rPr>
            </w:pPr>
          </w:p>
        </w:tc>
      </w:tr>
      <w:tr w14:paraId="7A13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103" w:type="dxa"/>
            <w:vAlign w:val="top"/>
          </w:tcPr>
          <w:p w14:paraId="6C31AD0E">
            <w:pPr>
              <w:autoSpaceDE w:val="0"/>
              <w:autoSpaceDN w:val="0"/>
              <w:spacing w:line="243" w:lineRule="auto"/>
              <w:rPr>
                <w:rFonts w:ascii="Arial"/>
                <w:sz w:val="21"/>
                <w:highlight w:val="none"/>
              </w:rPr>
            </w:pPr>
          </w:p>
          <w:p w14:paraId="65177822">
            <w:pPr>
              <w:pStyle w:val="253"/>
              <w:autoSpaceDE w:val="0"/>
              <w:autoSpaceDN w:val="0"/>
              <w:spacing w:before="78" w:line="241" w:lineRule="auto"/>
              <w:ind w:left="458"/>
              <w:rPr>
                <w:sz w:val="24"/>
                <w:szCs w:val="24"/>
                <w:highlight w:val="none"/>
              </w:rPr>
            </w:pPr>
            <w:r>
              <w:rPr>
                <w:spacing w:val="-14"/>
                <w:sz w:val="24"/>
                <w:szCs w:val="24"/>
                <w:highlight w:val="none"/>
              </w:rPr>
              <w:t>14</w:t>
            </w:r>
          </w:p>
        </w:tc>
        <w:tc>
          <w:tcPr>
            <w:tcW w:w="1424" w:type="dxa"/>
            <w:tcBorders>
              <w:bottom w:val="nil"/>
            </w:tcBorders>
            <w:vAlign w:val="top"/>
          </w:tcPr>
          <w:p w14:paraId="308DEA96">
            <w:pPr>
              <w:autoSpaceDE w:val="0"/>
              <w:autoSpaceDN w:val="0"/>
              <w:rPr>
                <w:rFonts w:ascii="Arial"/>
                <w:sz w:val="21"/>
                <w:highlight w:val="none"/>
              </w:rPr>
            </w:pPr>
          </w:p>
        </w:tc>
        <w:tc>
          <w:tcPr>
            <w:tcW w:w="1093" w:type="dxa"/>
            <w:vAlign w:val="top"/>
          </w:tcPr>
          <w:p w14:paraId="62B65C56">
            <w:pPr>
              <w:pStyle w:val="253"/>
              <w:autoSpaceDE w:val="0"/>
              <w:autoSpaceDN w:val="0"/>
              <w:spacing w:before="176" w:line="228" w:lineRule="auto"/>
              <w:ind w:left="434" w:right="113" w:hanging="301"/>
              <w:rPr>
                <w:sz w:val="24"/>
                <w:szCs w:val="24"/>
                <w:highlight w:val="none"/>
              </w:rPr>
            </w:pPr>
            <w:r>
              <w:rPr>
                <w:spacing w:val="-2"/>
                <w:sz w:val="24"/>
                <w:szCs w:val="24"/>
                <w:highlight w:val="none"/>
              </w:rPr>
              <w:t>全彩LED</w:t>
            </w:r>
            <w:r>
              <w:rPr>
                <w:sz w:val="24"/>
                <w:szCs w:val="24"/>
                <w:highlight w:val="none"/>
              </w:rPr>
              <w:t>屏</w:t>
            </w:r>
          </w:p>
        </w:tc>
        <w:tc>
          <w:tcPr>
            <w:tcW w:w="3611" w:type="dxa"/>
            <w:vAlign w:val="top"/>
          </w:tcPr>
          <w:p w14:paraId="5BCBA227">
            <w:pPr>
              <w:pStyle w:val="253"/>
              <w:autoSpaceDE w:val="0"/>
              <w:autoSpaceDN w:val="0"/>
              <w:spacing w:before="48" w:line="225" w:lineRule="auto"/>
              <w:ind w:left="81" w:right="1166" w:hanging="46"/>
              <w:rPr>
                <w:sz w:val="24"/>
                <w:szCs w:val="24"/>
                <w:highlight w:val="none"/>
              </w:rPr>
            </w:pPr>
            <w:r>
              <w:rPr>
                <w:spacing w:val="-1"/>
                <w:sz w:val="24"/>
                <w:szCs w:val="24"/>
                <w:highlight w:val="none"/>
              </w:rPr>
              <w:t>P1.5LED屏，1600*2240</w:t>
            </w:r>
            <w:r>
              <w:rPr>
                <w:spacing w:val="11"/>
                <w:sz w:val="24"/>
                <w:szCs w:val="24"/>
                <w:highlight w:val="none"/>
              </w:rPr>
              <w:t xml:space="preserve"> </w:t>
            </w:r>
            <w:r>
              <w:rPr>
                <w:spacing w:val="-6"/>
                <w:sz w:val="24"/>
                <w:szCs w:val="24"/>
                <w:highlight w:val="none"/>
              </w:rPr>
              <w:t>(3.584m²</w:t>
            </w:r>
            <w:r>
              <w:rPr>
                <w:spacing w:val="-84"/>
                <w:sz w:val="24"/>
                <w:szCs w:val="24"/>
                <w:highlight w:val="none"/>
              </w:rPr>
              <w:t xml:space="preserve"> </w:t>
            </w:r>
            <w:r>
              <w:rPr>
                <w:spacing w:val="-6"/>
                <w:sz w:val="24"/>
                <w:szCs w:val="24"/>
                <w:highlight w:val="none"/>
              </w:rPr>
              <w:t>)</w:t>
            </w:r>
          </w:p>
          <w:p w14:paraId="0635BCBB">
            <w:pPr>
              <w:pStyle w:val="253"/>
              <w:autoSpaceDE w:val="0"/>
              <w:autoSpaceDN w:val="0"/>
              <w:spacing w:line="166" w:lineRule="auto"/>
              <w:ind w:left="42"/>
              <w:rPr>
                <w:sz w:val="24"/>
                <w:szCs w:val="24"/>
                <w:highlight w:val="none"/>
              </w:rPr>
            </w:pPr>
            <w:r>
              <w:rPr>
                <w:spacing w:val="-5"/>
                <w:sz w:val="24"/>
                <w:szCs w:val="24"/>
                <w:highlight w:val="none"/>
              </w:rPr>
              <w:t>前维护</w:t>
            </w:r>
          </w:p>
        </w:tc>
        <w:tc>
          <w:tcPr>
            <w:tcW w:w="1093" w:type="dxa"/>
            <w:vAlign w:val="top"/>
          </w:tcPr>
          <w:p w14:paraId="03414249">
            <w:pPr>
              <w:autoSpaceDE w:val="0"/>
              <w:autoSpaceDN w:val="0"/>
              <w:spacing w:line="244" w:lineRule="auto"/>
              <w:rPr>
                <w:rFonts w:ascii="Arial"/>
                <w:sz w:val="21"/>
                <w:highlight w:val="none"/>
              </w:rPr>
            </w:pPr>
          </w:p>
          <w:p w14:paraId="53361ECD">
            <w:pPr>
              <w:pStyle w:val="253"/>
              <w:autoSpaceDE w:val="0"/>
              <w:autoSpaceDN w:val="0"/>
              <w:spacing w:before="78" w:line="219" w:lineRule="auto"/>
              <w:ind w:left="317"/>
              <w:rPr>
                <w:sz w:val="24"/>
                <w:szCs w:val="24"/>
                <w:highlight w:val="none"/>
              </w:rPr>
            </w:pPr>
            <w:r>
              <w:rPr>
                <w:spacing w:val="-5"/>
                <w:sz w:val="24"/>
                <w:szCs w:val="24"/>
                <w:highlight w:val="none"/>
              </w:rPr>
              <w:t>平米</w:t>
            </w:r>
          </w:p>
        </w:tc>
        <w:tc>
          <w:tcPr>
            <w:tcW w:w="1093" w:type="dxa"/>
            <w:vAlign w:val="top"/>
          </w:tcPr>
          <w:p w14:paraId="5FCBEF1E">
            <w:pPr>
              <w:autoSpaceDE w:val="0"/>
              <w:autoSpaceDN w:val="0"/>
              <w:spacing w:line="243" w:lineRule="auto"/>
              <w:rPr>
                <w:rFonts w:ascii="Arial"/>
                <w:sz w:val="21"/>
                <w:highlight w:val="none"/>
              </w:rPr>
            </w:pPr>
          </w:p>
          <w:p w14:paraId="27399DE6">
            <w:pPr>
              <w:pStyle w:val="253"/>
              <w:autoSpaceDE w:val="0"/>
              <w:autoSpaceDN w:val="0"/>
              <w:spacing w:before="78" w:line="239" w:lineRule="auto"/>
              <w:ind w:left="264"/>
              <w:rPr>
                <w:sz w:val="24"/>
                <w:szCs w:val="24"/>
                <w:highlight w:val="none"/>
              </w:rPr>
            </w:pPr>
            <w:r>
              <w:rPr>
                <w:spacing w:val="-4"/>
                <w:sz w:val="24"/>
                <w:szCs w:val="24"/>
                <w:highlight w:val="none"/>
              </w:rPr>
              <w:t>3.85</w:t>
            </w:r>
          </w:p>
        </w:tc>
        <w:tc>
          <w:tcPr>
            <w:tcW w:w="1453" w:type="dxa"/>
            <w:vAlign w:val="top"/>
          </w:tcPr>
          <w:p w14:paraId="290453AD">
            <w:pPr>
              <w:autoSpaceDE w:val="0"/>
              <w:autoSpaceDN w:val="0"/>
              <w:rPr>
                <w:rFonts w:ascii="Arial"/>
                <w:sz w:val="21"/>
                <w:highlight w:val="none"/>
              </w:rPr>
            </w:pPr>
          </w:p>
        </w:tc>
        <w:tc>
          <w:tcPr>
            <w:tcW w:w="1873" w:type="dxa"/>
            <w:vAlign w:val="top"/>
          </w:tcPr>
          <w:p w14:paraId="1D6B95D8">
            <w:pPr>
              <w:autoSpaceDE w:val="0"/>
              <w:autoSpaceDN w:val="0"/>
              <w:rPr>
                <w:rFonts w:ascii="Arial"/>
                <w:sz w:val="21"/>
                <w:highlight w:val="none"/>
              </w:rPr>
            </w:pPr>
          </w:p>
        </w:tc>
        <w:tc>
          <w:tcPr>
            <w:tcW w:w="1882" w:type="dxa"/>
            <w:vAlign w:val="top"/>
          </w:tcPr>
          <w:p w14:paraId="2242608B">
            <w:pPr>
              <w:autoSpaceDE w:val="0"/>
              <w:autoSpaceDN w:val="0"/>
              <w:rPr>
                <w:rFonts w:ascii="Arial"/>
                <w:sz w:val="21"/>
                <w:highlight w:val="none"/>
              </w:rPr>
            </w:pPr>
          </w:p>
        </w:tc>
      </w:tr>
      <w:tr w14:paraId="0150C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6F7BCD33">
            <w:pPr>
              <w:pStyle w:val="253"/>
              <w:autoSpaceDE w:val="0"/>
              <w:autoSpaceDN w:val="0"/>
              <w:spacing w:before="179"/>
              <w:ind w:left="458"/>
              <w:rPr>
                <w:sz w:val="24"/>
                <w:szCs w:val="24"/>
                <w:highlight w:val="none"/>
              </w:rPr>
            </w:pPr>
            <w:r>
              <w:rPr>
                <w:spacing w:val="-14"/>
                <w:sz w:val="24"/>
                <w:szCs w:val="24"/>
                <w:highlight w:val="none"/>
              </w:rPr>
              <w:t>15</w:t>
            </w:r>
          </w:p>
        </w:tc>
        <w:tc>
          <w:tcPr>
            <w:tcW w:w="1424" w:type="dxa"/>
            <w:tcBorders>
              <w:top w:val="nil"/>
              <w:bottom w:val="nil"/>
            </w:tcBorders>
            <w:vAlign w:val="top"/>
          </w:tcPr>
          <w:p w14:paraId="4BD15BA8">
            <w:pPr>
              <w:autoSpaceDE w:val="0"/>
              <w:autoSpaceDN w:val="0"/>
              <w:rPr>
                <w:rFonts w:ascii="Arial"/>
                <w:sz w:val="21"/>
                <w:highlight w:val="none"/>
              </w:rPr>
            </w:pPr>
          </w:p>
        </w:tc>
        <w:tc>
          <w:tcPr>
            <w:tcW w:w="1093" w:type="dxa"/>
            <w:vAlign w:val="top"/>
          </w:tcPr>
          <w:p w14:paraId="4D915251">
            <w:pPr>
              <w:pStyle w:val="253"/>
              <w:autoSpaceDE w:val="0"/>
              <w:autoSpaceDN w:val="0"/>
              <w:spacing w:before="36" w:line="201" w:lineRule="auto"/>
              <w:ind w:left="433" w:right="53" w:hanging="360"/>
              <w:rPr>
                <w:sz w:val="24"/>
                <w:szCs w:val="24"/>
                <w:highlight w:val="none"/>
              </w:rPr>
            </w:pPr>
            <w:r>
              <w:rPr>
                <w:spacing w:val="-3"/>
                <w:sz w:val="24"/>
                <w:szCs w:val="24"/>
                <w:highlight w:val="none"/>
              </w:rPr>
              <w:t>拼接处理</w:t>
            </w:r>
            <w:r>
              <w:rPr>
                <w:sz w:val="24"/>
                <w:szCs w:val="24"/>
                <w:highlight w:val="none"/>
              </w:rPr>
              <w:t>器</w:t>
            </w:r>
          </w:p>
        </w:tc>
        <w:tc>
          <w:tcPr>
            <w:tcW w:w="3611" w:type="dxa"/>
            <w:vAlign w:val="top"/>
          </w:tcPr>
          <w:p w14:paraId="36D092D9">
            <w:pPr>
              <w:pStyle w:val="253"/>
              <w:autoSpaceDE w:val="0"/>
              <w:autoSpaceDN w:val="0"/>
              <w:spacing w:before="52" w:line="195" w:lineRule="auto"/>
              <w:ind w:left="33" w:right="446" w:firstLine="4"/>
              <w:rPr>
                <w:sz w:val="24"/>
                <w:szCs w:val="24"/>
                <w:highlight w:val="none"/>
              </w:rPr>
            </w:pPr>
            <w:r>
              <w:rPr>
                <w:spacing w:val="-1"/>
                <w:sz w:val="24"/>
                <w:szCs w:val="24"/>
                <w:highlight w:val="none"/>
              </w:rPr>
              <w:t>输入：2路4k60Hz，输出：8路</w:t>
            </w:r>
            <w:r>
              <w:rPr>
                <w:spacing w:val="-3"/>
                <w:sz w:val="24"/>
                <w:szCs w:val="24"/>
                <w:highlight w:val="none"/>
              </w:rPr>
              <w:t>HDMI</w:t>
            </w:r>
            <w:r>
              <w:rPr>
                <w:spacing w:val="13"/>
                <w:sz w:val="24"/>
                <w:szCs w:val="24"/>
                <w:highlight w:val="none"/>
              </w:rPr>
              <w:t xml:space="preserve"> </w:t>
            </w:r>
            <w:r>
              <w:rPr>
                <w:spacing w:val="-3"/>
                <w:sz w:val="24"/>
                <w:szCs w:val="24"/>
                <w:highlight w:val="none"/>
              </w:rPr>
              <w:t>2K</w:t>
            </w:r>
          </w:p>
        </w:tc>
        <w:tc>
          <w:tcPr>
            <w:tcW w:w="1093" w:type="dxa"/>
            <w:vAlign w:val="top"/>
          </w:tcPr>
          <w:p w14:paraId="494FADD1">
            <w:pPr>
              <w:pStyle w:val="253"/>
              <w:autoSpaceDE w:val="0"/>
              <w:autoSpaceDN w:val="0"/>
              <w:spacing w:before="180" w:line="221" w:lineRule="auto"/>
              <w:ind w:left="457"/>
              <w:rPr>
                <w:sz w:val="24"/>
                <w:szCs w:val="24"/>
                <w:highlight w:val="none"/>
              </w:rPr>
            </w:pPr>
            <w:r>
              <w:rPr>
                <w:sz w:val="24"/>
                <w:szCs w:val="24"/>
                <w:highlight w:val="none"/>
              </w:rPr>
              <w:t>台</w:t>
            </w:r>
          </w:p>
        </w:tc>
        <w:tc>
          <w:tcPr>
            <w:tcW w:w="1093" w:type="dxa"/>
            <w:vAlign w:val="top"/>
          </w:tcPr>
          <w:p w14:paraId="280F76FD">
            <w:pPr>
              <w:pStyle w:val="253"/>
              <w:autoSpaceDE w:val="0"/>
              <w:autoSpaceDN w:val="0"/>
              <w:spacing w:before="179" w:line="239" w:lineRule="auto"/>
              <w:ind w:left="277"/>
              <w:rPr>
                <w:sz w:val="24"/>
                <w:szCs w:val="24"/>
                <w:highlight w:val="none"/>
              </w:rPr>
            </w:pPr>
            <w:r>
              <w:rPr>
                <w:spacing w:val="-7"/>
                <w:sz w:val="24"/>
                <w:szCs w:val="24"/>
                <w:highlight w:val="none"/>
              </w:rPr>
              <w:t>1.00</w:t>
            </w:r>
          </w:p>
        </w:tc>
        <w:tc>
          <w:tcPr>
            <w:tcW w:w="1453" w:type="dxa"/>
            <w:vAlign w:val="top"/>
          </w:tcPr>
          <w:p w14:paraId="23B1FA00">
            <w:pPr>
              <w:autoSpaceDE w:val="0"/>
              <w:autoSpaceDN w:val="0"/>
              <w:rPr>
                <w:rFonts w:ascii="Arial"/>
                <w:sz w:val="21"/>
                <w:highlight w:val="none"/>
              </w:rPr>
            </w:pPr>
          </w:p>
        </w:tc>
        <w:tc>
          <w:tcPr>
            <w:tcW w:w="1873" w:type="dxa"/>
            <w:vAlign w:val="top"/>
          </w:tcPr>
          <w:p w14:paraId="1DD497E0">
            <w:pPr>
              <w:autoSpaceDE w:val="0"/>
              <w:autoSpaceDN w:val="0"/>
              <w:rPr>
                <w:rFonts w:ascii="Arial"/>
                <w:sz w:val="21"/>
                <w:highlight w:val="none"/>
              </w:rPr>
            </w:pPr>
          </w:p>
        </w:tc>
        <w:tc>
          <w:tcPr>
            <w:tcW w:w="1882" w:type="dxa"/>
            <w:vAlign w:val="top"/>
          </w:tcPr>
          <w:p w14:paraId="28B97711">
            <w:pPr>
              <w:autoSpaceDE w:val="0"/>
              <w:autoSpaceDN w:val="0"/>
              <w:rPr>
                <w:rFonts w:ascii="Arial"/>
                <w:sz w:val="21"/>
                <w:highlight w:val="none"/>
              </w:rPr>
            </w:pPr>
          </w:p>
        </w:tc>
      </w:tr>
      <w:tr w14:paraId="24F2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3" w:hRule="atLeast"/>
        </w:trPr>
        <w:tc>
          <w:tcPr>
            <w:tcW w:w="1103" w:type="dxa"/>
            <w:vAlign w:val="top"/>
          </w:tcPr>
          <w:p w14:paraId="2BA07F8E">
            <w:pPr>
              <w:autoSpaceDE w:val="0"/>
              <w:autoSpaceDN w:val="0"/>
              <w:spacing w:line="276" w:lineRule="auto"/>
              <w:rPr>
                <w:rFonts w:ascii="Arial"/>
                <w:sz w:val="21"/>
                <w:highlight w:val="none"/>
              </w:rPr>
            </w:pPr>
          </w:p>
          <w:p w14:paraId="0BEA413E">
            <w:pPr>
              <w:autoSpaceDE w:val="0"/>
              <w:autoSpaceDN w:val="0"/>
              <w:spacing w:line="277" w:lineRule="auto"/>
              <w:rPr>
                <w:rFonts w:ascii="Arial"/>
                <w:sz w:val="21"/>
                <w:highlight w:val="none"/>
              </w:rPr>
            </w:pPr>
          </w:p>
          <w:p w14:paraId="3E661D87">
            <w:pPr>
              <w:pStyle w:val="253"/>
              <w:autoSpaceDE w:val="0"/>
              <w:autoSpaceDN w:val="0"/>
              <w:spacing w:before="78"/>
              <w:ind w:left="458"/>
              <w:rPr>
                <w:sz w:val="24"/>
                <w:szCs w:val="24"/>
                <w:highlight w:val="none"/>
              </w:rPr>
            </w:pPr>
            <w:r>
              <w:rPr>
                <w:spacing w:val="-14"/>
                <w:sz w:val="24"/>
                <w:szCs w:val="24"/>
                <w:highlight w:val="none"/>
              </w:rPr>
              <w:t>16</w:t>
            </w:r>
          </w:p>
        </w:tc>
        <w:tc>
          <w:tcPr>
            <w:tcW w:w="1424" w:type="dxa"/>
            <w:tcBorders>
              <w:top w:val="nil"/>
              <w:bottom w:val="nil"/>
            </w:tcBorders>
            <w:vAlign w:val="top"/>
          </w:tcPr>
          <w:p w14:paraId="6F7C8758">
            <w:pPr>
              <w:autoSpaceDE w:val="0"/>
              <w:autoSpaceDN w:val="0"/>
              <w:rPr>
                <w:rFonts w:ascii="Arial"/>
                <w:sz w:val="21"/>
                <w:highlight w:val="none"/>
              </w:rPr>
            </w:pPr>
          </w:p>
        </w:tc>
        <w:tc>
          <w:tcPr>
            <w:tcW w:w="1093" w:type="dxa"/>
            <w:vAlign w:val="top"/>
          </w:tcPr>
          <w:p w14:paraId="2E0EDEC6">
            <w:pPr>
              <w:autoSpaceDE w:val="0"/>
              <w:autoSpaceDN w:val="0"/>
              <w:spacing w:line="408" w:lineRule="auto"/>
              <w:rPr>
                <w:rFonts w:ascii="Arial"/>
                <w:sz w:val="21"/>
                <w:highlight w:val="none"/>
              </w:rPr>
            </w:pPr>
          </w:p>
          <w:p w14:paraId="091F28E3">
            <w:pPr>
              <w:pStyle w:val="253"/>
              <w:autoSpaceDE w:val="0"/>
              <w:autoSpaceDN w:val="0"/>
              <w:spacing w:before="78" w:line="231" w:lineRule="auto"/>
              <w:ind w:left="313" w:right="53" w:hanging="241"/>
              <w:rPr>
                <w:sz w:val="24"/>
                <w:szCs w:val="24"/>
                <w:highlight w:val="none"/>
              </w:rPr>
            </w:pPr>
            <w:r>
              <w:rPr>
                <w:spacing w:val="-2"/>
                <w:sz w:val="24"/>
                <w:szCs w:val="24"/>
                <w:highlight w:val="none"/>
              </w:rPr>
              <w:t>钢结构及</w:t>
            </w:r>
            <w:r>
              <w:rPr>
                <w:spacing w:val="-5"/>
                <w:sz w:val="24"/>
                <w:szCs w:val="24"/>
                <w:highlight w:val="none"/>
              </w:rPr>
              <w:t>包边</w:t>
            </w:r>
          </w:p>
        </w:tc>
        <w:tc>
          <w:tcPr>
            <w:tcW w:w="3611" w:type="dxa"/>
            <w:vAlign w:val="top"/>
          </w:tcPr>
          <w:p w14:paraId="468C8057">
            <w:pPr>
              <w:pStyle w:val="253"/>
              <w:autoSpaceDE w:val="0"/>
              <w:autoSpaceDN w:val="0"/>
              <w:spacing w:before="38" w:line="225" w:lineRule="auto"/>
              <w:ind w:left="38" w:right="206" w:firstLine="17"/>
              <w:rPr>
                <w:sz w:val="24"/>
                <w:szCs w:val="24"/>
                <w:highlight w:val="none"/>
              </w:rPr>
            </w:pPr>
            <w:r>
              <w:rPr>
                <w:spacing w:val="-2"/>
                <w:sz w:val="24"/>
                <w:szCs w:val="24"/>
                <w:highlight w:val="none"/>
              </w:rPr>
              <w:t>1)结构方式：箱体采用壁挂式支</w:t>
            </w:r>
            <w:r>
              <w:rPr>
                <w:spacing w:val="-1"/>
                <w:sz w:val="24"/>
                <w:szCs w:val="24"/>
                <w:highlight w:val="none"/>
              </w:rPr>
              <w:t>架，要求支架结构稳定牢固，安</w:t>
            </w:r>
            <w:r>
              <w:rPr>
                <w:spacing w:val="9"/>
                <w:sz w:val="24"/>
                <w:szCs w:val="24"/>
                <w:highlight w:val="none"/>
              </w:rPr>
              <w:t>全可靠;</w:t>
            </w:r>
          </w:p>
          <w:p w14:paraId="5EBA80DD">
            <w:pPr>
              <w:pStyle w:val="253"/>
              <w:autoSpaceDE w:val="0"/>
              <w:autoSpaceDN w:val="0"/>
              <w:spacing w:line="210" w:lineRule="auto"/>
              <w:ind w:left="39" w:right="206" w:firstLine="1"/>
              <w:rPr>
                <w:sz w:val="24"/>
                <w:szCs w:val="24"/>
                <w:highlight w:val="none"/>
              </w:rPr>
            </w:pPr>
            <w:r>
              <w:rPr>
                <w:spacing w:val="-1"/>
                <w:sz w:val="24"/>
                <w:szCs w:val="24"/>
                <w:highlight w:val="none"/>
              </w:rPr>
              <w:t>2)维护方式：支持前方、后方维</w:t>
            </w:r>
            <w:r>
              <w:rPr>
                <w:sz w:val="24"/>
                <w:szCs w:val="24"/>
                <w:highlight w:val="none"/>
              </w:rPr>
              <w:t>护</w:t>
            </w:r>
          </w:p>
        </w:tc>
        <w:tc>
          <w:tcPr>
            <w:tcW w:w="1093" w:type="dxa"/>
            <w:vAlign w:val="top"/>
          </w:tcPr>
          <w:p w14:paraId="6CD8D54F">
            <w:pPr>
              <w:autoSpaceDE w:val="0"/>
              <w:autoSpaceDN w:val="0"/>
              <w:spacing w:line="276" w:lineRule="auto"/>
              <w:rPr>
                <w:rFonts w:ascii="Arial"/>
                <w:sz w:val="21"/>
                <w:highlight w:val="none"/>
              </w:rPr>
            </w:pPr>
          </w:p>
          <w:p w14:paraId="76D94780">
            <w:pPr>
              <w:autoSpaceDE w:val="0"/>
              <w:autoSpaceDN w:val="0"/>
              <w:spacing w:line="277" w:lineRule="auto"/>
              <w:rPr>
                <w:rFonts w:ascii="Arial"/>
                <w:sz w:val="21"/>
                <w:highlight w:val="none"/>
              </w:rPr>
            </w:pPr>
          </w:p>
          <w:p w14:paraId="153C020D">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5C9723CC">
            <w:pPr>
              <w:autoSpaceDE w:val="0"/>
              <w:autoSpaceDN w:val="0"/>
              <w:spacing w:line="276" w:lineRule="auto"/>
              <w:rPr>
                <w:rFonts w:ascii="Arial"/>
                <w:sz w:val="21"/>
                <w:highlight w:val="none"/>
              </w:rPr>
            </w:pPr>
          </w:p>
          <w:p w14:paraId="7887C628">
            <w:pPr>
              <w:autoSpaceDE w:val="0"/>
              <w:autoSpaceDN w:val="0"/>
              <w:spacing w:line="277" w:lineRule="auto"/>
              <w:rPr>
                <w:rFonts w:ascii="Arial"/>
                <w:sz w:val="21"/>
                <w:highlight w:val="none"/>
              </w:rPr>
            </w:pPr>
          </w:p>
          <w:p w14:paraId="24AA09BC">
            <w:pPr>
              <w:pStyle w:val="253"/>
              <w:autoSpaceDE w:val="0"/>
              <w:autoSpaceDN w:val="0"/>
              <w:spacing w:before="78" w:line="239" w:lineRule="auto"/>
              <w:ind w:left="264"/>
              <w:rPr>
                <w:sz w:val="24"/>
                <w:szCs w:val="24"/>
                <w:highlight w:val="none"/>
              </w:rPr>
            </w:pPr>
            <w:r>
              <w:rPr>
                <w:spacing w:val="-4"/>
                <w:sz w:val="24"/>
                <w:szCs w:val="24"/>
                <w:highlight w:val="none"/>
              </w:rPr>
              <w:t>3.85</w:t>
            </w:r>
          </w:p>
        </w:tc>
        <w:tc>
          <w:tcPr>
            <w:tcW w:w="1453" w:type="dxa"/>
            <w:vAlign w:val="top"/>
          </w:tcPr>
          <w:p w14:paraId="7B0DE49F">
            <w:pPr>
              <w:autoSpaceDE w:val="0"/>
              <w:autoSpaceDN w:val="0"/>
              <w:rPr>
                <w:rFonts w:ascii="Arial"/>
                <w:sz w:val="21"/>
                <w:highlight w:val="none"/>
              </w:rPr>
            </w:pPr>
          </w:p>
        </w:tc>
        <w:tc>
          <w:tcPr>
            <w:tcW w:w="1873" w:type="dxa"/>
            <w:vAlign w:val="top"/>
          </w:tcPr>
          <w:p w14:paraId="3A67A748">
            <w:pPr>
              <w:autoSpaceDE w:val="0"/>
              <w:autoSpaceDN w:val="0"/>
              <w:rPr>
                <w:rFonts w:ascii="Arial"/>
                <w:sz w:val="21"/>
                <w:highlight w:val="none"/>
              </w:rPr>
            </w:pPr>
          </w:p>
        </w:tc>
        <w:tc>
          <w:tcPr>
            <w:tcW w:w="1882" w:type="dxa"/>
            <w:vAlign w:val="top"/>
          </w:tcPr>
          <w:p w14:paraId="1AF1A4D7">
            <w:pPr>
              <w:autoSpaceDE w:val="0"/>
              <w:autoSpaceDN w:val="0"/>
              <w:rPr>
                <w:rFonts w:ascii="Arial"/>
                <w:sz w:val="21"/>
                <w:highlight w:val="none"/>
              </w:rPr>
            </w:pPr>
          </w:p>
        </w:tc>
      </w:tr>
      <w:tr w14:paraId="6D4C3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1103" w:type="dxa"/>
            <w:vAlign w:val="top"/>
          </w:tcPr>
          <w:p w14:paraId="621FFE24">
            <w:pPr>
              <w:pStyle w:val="253"/>
              <w:autoSpaceDE w:val="0"/>
              <w:autoSpaceDN w:val="0"/>
              <w:spacing w:before="186"/>
              <w:ind w:left="458"/>
              <w:rPr>
                <w:sz w:val="24"/>
                <w:szCs w:val="24"/>
                <w:highlight w:val="none"/>
              </w:rPr>
            </w:pPr>
            <w:r>
              <w:rPr>
                <w:spacing w:val="-14"/>
                <w:sz w:val="24"/>
                <w:szCs w:val="24"/>
                <w:highlight w:val="none"/>
              </w:rPr>
              <w:t>17</w:t>
            </w:r>
          </w:p>
        </w:tc>
        <w:tc>
          <w:tcPr>
            <w:tcW w:w="1424" w:type="dxa"/>
            <w:tcBorders>
              <w:top w:val="nil"/>
              <w:bottom w:val="nil"/>
            </w:tcBorders>
            <w:vAlign w:val="top"/>
          </w:tcPr>
          <w:p w14:paraId="57D4B223">
            <w:pPr>
              <w:autoSpaceDE w:val="0"/>
              <w:autoSpaceDN w:val="0"/>
              <w:rPr>
                <w:rFonts w:ascii="Arial"/>
                <w:sz w:val="21"/>
                <w:highlight w:val="none"/>
              </w:rPr>
            </w:pPr>
          </w:p>
        </w:tc>
        <w:tc>
          <w:tcPr>
            <w:tcW w:w="1093" w:type="dxa"/>
            <w:vAlign w:val="top"/>
          </w:tcPr>
          <w:p w14:paraId="5512C6BE">
            <w:pPr>
              <w:pStyle w:val="253"/>
              <w:autoSpaceDE w:val="0"/>
              <w:autoSpaceDN w:val="0"/>
              <w:spacing w:before="40" w:line="203" w:lineRule="auto"/>
              <w:ind w:left="433" w:right="53" w:hanging="358"/>
              <w:rPr>
                <w:sz w:val="24"/>
                <w:szCs w:val="24"/>
                <w:highlight w:val="none"/>
              </w:rPr>
            </w:pPr>
            <w:r>
              <w:rPr>
                <w:spacing w:val="-3"/>
                <w:sz w:val="24"/>
                <w:szCs w:val="24"/>
                <w:highlight w:val="none"/>
              </w:rPr>
              <w:t>屏体内线</w:t>
            </w:r>
            <w:r>
              <w:rPr>
                <w:sz w:val="24"/>
                <w:szCs w:val="24"/>
                <w:highlight w:val="none"/>
              </w:rPr>
              <w:t>材</w:t>
            </w:r>
          </w:p>
        </w:tc>
        <w:tc>
          <w:tcPr>
            <w:tcW w:w="3611" w:type="dxa"/>
            <w:vAlign w:val="top"/>
          </w:tcPr>
          <w:p w14:paraId="2C1C3FFB">
            <w:pPr>
              <w:pStyle w:val="253"/>
              <w:autoSpaceDE w:val="0"/>
              <w:autoSpaceDN w:val="0"/>
              <w:spacing w:before="57" w:line="219" w:lineRule="auto"/>
              <w:ind w:left="38"/>
              <w:rPr>
                <w:sz w:val="24"/>
                <w:szCs w:val="24"/>
                <w:highlight w:val="none"/>
              </w:rPr>
            </w:pPr>
            <w:r>
              <w:rPr>
                <w:spacing w:val="-1"/>
                <w:sz w:val="24"/>
                <w:szCs w:val="24"/>
                <w:highlight w:val="none"/>
              </w:rPr>
              <w:t>优质，满足大屏使用需求</w:t>
            </w:r>
          </w:p>
        </w:tc>
        <w:tc>
          <w:tcPr>
            <w:tcW w:w="1093" w:type="dxa"/>
            <w:vAlign w:val="top"/>
          </w:tcPr>
          <w:p w14:paraId="19769932">
            <w:pPr>
              <w:pStyle w:val="253"/>
              <w:autoSpaceDE w:val="0"/>
              <w:autoSpaceDN w:val="0"/>
              <w:spacing w:before="187" w:line="220" w:lineRule="auto"/>
              <w:ind w:left="442"/>
              <w:rPr>
                <w:sz w:val="24"/>
                <w:szCs w:val="24"/>
                <w:highlight w:val="none"/>
              </w:rPr>
            </w:pPr>
            <w:r>
              <w:rPr>
                <w:sz w:val="24"/>
                <w:szCs w:val="24"/>
                <w:highlight w:val="none"/>
              </w:rPr>
              <w:t>项</w:t>
            </w:r>
          </w:p>
        </w:tc>
        <w:tc>
          <w:tcPr>
            <w:tcW w:w="1093" w:type="dxa"/>
            <w:vAlign w:val="top"/>
          </w:tcPr>
          <w:p w14:paraId="40A5B87F">
            <w:pPr>
              <w:pStyle w:val="253"/>
              <w:autoSpaceDE w:val="0"/>
              <w:autoSpaceDN w:val="0"/>
              <w:spacing w:before="186" w:line="239" w:lineRule="auto"/>
              <w:ind w:left="277"/>
              <w:rPr>
                <w:sz w:val="24"/>
                <w:szCs w:val="24"/>
                <w:highlight w:val="none"/>
              </w:rPr>
            </w:pPr>
            <w:r>
              <w:rPr>
                <w:spacing w:val="-7"/>
                <w:sz w:val="24"/>
                <w:szCs w:val="24"/>
                <w:highlight w:val="none"/>
              </w:rPr>
              <w:t>1.00</w:t>
            </w:r>
          </w:p>
        </w:tc>
        <w:tc>
          <w:tcPr>
            <w:tcW w:w="1453" w:type="dxa"/>
            <w:vAlign w:val="top"/>
          </w:tcPr>
          <w:p w14:paraId="7A1327A6">
            <w:pPr>
              <w:autoSpaceDE w:val="0"/>
              <w:autoSpaceDN w:val="0"/>
              <w:rPr>
                <w:rFonts w:ascii="Arial"/>
                <w:sz w:val="21"/>
                <w:highlight w:val="none"/>
              </w:rPr>
            </w:pPr>
          </w:p>
        </w:tc>
        <w:tc>
          <w:tcPr>
            <w:tcW w:w="1873" w:type="dxa"/>
            <w:vAlign w:val="top"/>
          </w:tcPr>
          <w:p w14:paraId="303FE9A6">
            <w:pPr>
              <w:autoSpaceDE w:val="0"/>
              <w:autoSpaceDN w:val="0"/>
              <w:rPr>
                <w:rFonts w:ascii="Arial"/>
                <w:sz w:val="21"/>
                <w:highlight w:val="none"/>
              </w:rPr>
            </w:pPr>
          </w:p>
        </w:tc>
        <w:tc>
          <w:tcPr>
            <w:tcW w:w="1882" w:type="dxa"/>
            <w:vAlign w:val="top"/>
          </w:tcPr>
          <w:p w14:paraId="040A07E2">
            <w:pPr>
              <w:autoSpaceDE w:val="0"/>
              <w:autoSpaceDN w:val="0"/>
              <w:rPr>
                <w:rFonts w:ascii="Arial"/>
                <w:sz w:val="21"/>
                <w:highlight w:val="none"/>
              </w:rPr>
            </w:pPr>
          </w:p>
        </w:tc>
      </w:tr>
    </w:tbl>
    <w:p w14:paraId="24EBAAA5">
      <w:pPr>
        <w:rPr>
          <w:rFonts w:ascii="Arial"/>
          <w:sz w:val="21"/>
          <w:highlight w:val="none"/>
        </w:rPr>
      </w:pPr>
    </w:p>
    <w:p w14:paraId="5F8148BE">
      <w:pPr>
        <w:rPr>
          <w:rFonts w:ascii="Arial" w:hAnsi="Arial" w:eastAsia="Arial" w:cs="Arial"/>
          <w:sz w:val="21"/>
          <w:szCs w:val="21"/>
          <w:highlight w:val="none"/>
        </w:rPr>
        <w:sectPr>
          <w:pgSz w:w="16837" w:h="11905"/>
          <w:pgMar w:top="400" w:right="1186" w:bottom="0" w:left="1010" w:header="0" w:footer="0" w:gutter="0"/>
          <w:cols w:space="720" w:num="1"/>
        </w:sectPr>
      </w:pPr>
    </w:p>
    <w:p w14:paraId="70E855BA">
      <w:pPr>
        <w:spacing w:line="319" w:lineRule="auto"/>
        <w:rPr>
          <w:rFonts w:ascii="Arial"/>
          <w:sz w:val="21"/>
          <w:highlight w:val="none"/>
        </w:rPr>
      </w:pPr>
    </w:p>
    <w:p w14:paraId="5841ED2D">
      <w:pPr>
        <w:spacing w:line="319" w:lineRule="auto"/>
        <w:rPr>
          <w:rFonts w:ascii="Arial"/>
          <w:sz w:val="21"/>
          <w:highlight w:val="none"/>
        </w:rPr>
      </w:pPr>
    </w:p>
    <w:p w14:paraId="25584E9E">
      <w:pPr>
        <w:pStyle w:val="17"/>
        <w:spacing w:before="100" w:line="224" w:lineRule="auto"/>
        <w:ind w:left="6553"/>
        <w:outlineLvl w:val="0"/>
        <w:rPr>
          <w:sz w:val="31"/>
          <w:szCs w:val="31"/>
          <w:highlight w:val="none"/>
        </w:rPr>
      </w:pPr>
      <w:r>
        <w:rPr>
          <w:b/>
          <w:bCs/>
          <w:spacing w:val="2"/>
          <w:sz w:val="31"/>
          <w:szCs w:val="31"/>
          <w:highlight w:val="none"/>
        </w:rPr>
        <w:t>多媒体清单</w:t>
      </w:r>
    </w:p>
    <w:p w14:paraId="47B6FFB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1BDCEFA">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7EF7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6DA856E7">
            <w:pPr>
              <w:autoSpaceDE w:val="0"/>
              <w:autoSpaceDN w:val="0"/>
              <w:spacing w:line="302" w:lineRule="auto"/>
              <w:rPr>
                <w:rFonts w:ascii="Arial"/>
                <w:sz w:val="21"/>
                <w:highlight w:val="none"/>
              </w:rPr>
            </w:pPr>
          </w:p>
          <w:p w14:paraId="6D25D11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EBA1EC9">
            <w:pPr>
              <w:autoSpaceDE w:val="0"/>
              <w:autoSpaceDN w:val="0"/>
              <w:spacing w:line="303" w:lineRule="auto"/>
              <w:rPr>
                <w:rFonts w:ascii="Arial"/>
                <w:sz w:val="21"/>
                <w:highlight w:val="none"/>
              </w:rPr>
            </w:pPr>
          </w:p>
          <w:p w14:paraId="7ABE7332">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1E936FE">
            <w:pPr>
              <w:autoSpaceDE w:val="0"/>
              <w:autoSpaceDN w:val="0"/>
              <w:spacing w:line="302" w:lineRule="auto"/>
              <w:rPr>
                <w:rFonts w:ascii="Arial"/>
                <w:sz w:val="21"/>
                <w:highlight w:val="none"/>
              </w:rPr>
            </w:pPr>
          </w:p>
          <w:p w14:paraId="165F1E08">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5C38EC5">
            <w:pPr>
              <w:autoSpaceDE w:val="0"/>
              <w:autoSpaceDN w:val="0"/>
              <w:spacing w:line="302" w:lineRule="auto"/>
              <w:rPr>
                <w:rFonts w:ascii="Arial"/>
                <w:sz w:val="21"/>
                <w:highlight w:val="none"/>
              </w:rPr>
            </w:pPr>
          </w:p>
          <w:p w14:paraId="536EB19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62C0267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4F238B4B">
            <w:pPr>
              <w:autoSpaceDE w:val="0"/>
              <w:autoSpaceDN w:val="0"/>
              <w:spacing w:line="302" w:lineRule="auto"/>
              <w:rPr>
                <w:rFonts w:ascii="Arial"/>
                <w:sz w:val="21"/>
                <w:highlight w:val="none"/>
              </w:rPr>
            </w:pPr>
          </w:p>
          <w:p w14:paraId="5E4510E8">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17851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5F3470CA">
            <w:pPr>
              <w:autoSpaceDE w:val="0"/>
              <w:autoSpaceDN w:val="0"/>
              <w:rPr>
                <w:rFonts w:ascii="Arial"/>
                <w:sz w:val="21"/>
                <w:highlight w:val="none"/>
              </w:rPr>
            </w:pPr>
          </w:p>
        </w:tc>
        <w:tc>
          <w:tcPr>
            <w:tcW w:w="2517" w:type="dxa"/>
            <w:gridSpan w:val="2"/>
            <w:vMerge w:val="continue"/>
            <w:tcBorders>
              <w:top w:val="nil"/>
            </w:tcBorders>
            <w:vAlign w:val="top"/>
          </w:tcPr>
          <w:p w14:paraId="718E0D9E">
            <w:pPr>
              <w:autoSpaceDE w:val="0"/>
              <w:autoSpaceDN w:val="0"/>
              <w:rPr>
                <w:rFonts w:ascii="Arial"/>
                <w:sz w:val="21"/>
                <w:highlight w:val="none"/>
              </w:rPr>
            </w:pPr>
          </w:p>
        </w:tc>
        <w:tc>
          <w:tcPr>
            <w:tcW w:w="3611" w:type="dxa"/>
            <w:vMerge w:val="continue"/>
            <w:tcBorders>
              <w:top w:val="nil"/>
            </w:tcBorders>
            <w:vAlign w:val="top"/>
          </w:tcPr>
          <w:p w14:paraId="10537267">
            <w:pPr>
              <w:autoSpaceDE w:val="0"/>
              <w:autoSpaceDN w:val="0"/>
              <w:rPr>
                <w:rFonts w:ascii="Arial"/>
                <w:sz w:val="21"/>
                <w:highlight w:val="none"/>
              </w:rPr>
            </w:pPr>
          </w:p>
        </w:tc>
        <w:tc>
          <w:tcPr>
            <w:tcW w:w="1093" w:type="dxa"/>
            <w:vMerge w:val="continue"/>
            <w:tcBorders>
              <w:top w:val="nil"/>
            </w:tcBorders>
            <w:vAlign w:val="top"/>
          </w:tcPr>
          <w:p w14:paraId="4D145901">
            <w:pPr>
              <w:autoSpaceDE w:val="0"/>
              <w:autoSpaceDN w:val="0"/>
              <w:rPr>
                <w:rFonts w:ascii="Arial"/>
                <w:sz w:val="21"/>
                <w:highlight w:val="none"/>
              </w:rPr>
            </w:pPr>
          </w:p>
        </w:tc>
        <w:tc>
          <w:tcPr>
            <w:tcW w:w="1093" w:type="dxa"/>
            <w:vAlign w:val="top"/>
          </w:tcPr>
          <w:p w14:paraId="3008D65E">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657AB42B">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ECB8407">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87AB67E">
            <w:pPr>
              <w:autoSpaceDE w:val="0"/>
              <w:autoSpaceDN w:val="0"/>
              <w:rPr>
                <w:rFonts w:ascii="Arial"/>
                <w:sz w:val="21"/>
                <w:highlight w:val="none"/>
              </w:rPr>
            </w:pPr>
          </w:p>
        </w:tc>
      </w:tr>
      <w:tr w14:paraId="2A0E8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323F60EE">
            <w:pPr>
              <w:autoSpaceDE w:val="0"/>
              <w:autoSpaceDN w:val="0"/>
              <w:spacing w:line="249" w:lineRule="auto"/>
              <w:rPr>
                <w:rFonts w:ascii="Arial"/>
                <w:sz w:val="21"/>
                <w:highlight w:val="none"/>
              </w:rPr>
            </w:pPr>
          </w:p>
          <w:p w14:paraId="40039DF1">
            <w:pPr>
              <w:autoSpaceDE w:val="0"/>
              <w:autoSpaceDN w:val="0"/>
              <w:spacing w:line="249" w:lineRule="auto"/>
              <w:rPr>
                <w:rFonts w:ascii="Arial"/>
                <w:sz w:val="21"/>
                <w:highlight w:val="none"/>
              </w:rPr>
            </w:pPr>
          </w:p>
          <w:p w14:paraId="48213775">
            <w:pPr>
              <w:autoSpaceDE w:val="0"/>
              <w:autoSpaceDN w:val="0"/>
              <w:spacing w:line="249" w:lineRule="auto"/>
              <w:rPr>
                <w:rFonts w:ascii="Arial"/>
                <w:sz w:val="21"/>
                <w:highlight w:val="none"/>
              </w:rPr>
            </w:pPr>
          </w:p>
          <w:p w14:paraId="76E98784">
            <w:pPr>
              <w:autoSpaceDE w:val="0"/>
              <w:autoSpaceDN w:val="0"/>
              <w:spacing w:line="249" w:lineRule="auto"/>
              <w:rPr>
                <w:rFonts w:ascii="Arial"/>
                <w:sz w:val="21"/>
                <w:highlight w:val="none"/>
              </w:rPr>
            </w:pPr>
          </w:p>
          <w:p w14:paraId="111E9CD9">
            <w:pPr>
              <w:autoSpaceDE w:val="0"/>
              <w:autoSpaceDN w:val="0"/>
              <w:spacing w:line="249" w:lineRule="auto"/>
              <w:rPr>
                <w:rFonts w:ascii="Arial"/>
                <w:sz w:val="21"/>
                <w:highlight w:val="none"/>
              </w:rPr>
            </w:pPr>
          </w:p>
          <w:p w14:paraId="574F3097">
            <w:pPr>
              <w:autoSpaceDE w:val="0"/>
              <w:autoSpaceDN w:val="0"/>
              <w:spacing w:line="249" w:lineRule="auto"/>
              <w:rPr>
                <w:rFonts w:ascii="Arial"/>
                <w:sz w:val="21"/>
                <w:highlight w:val="none"/>
              </w:rPr>
            </w:pPr>
          </w:p>
          <w:p w14:paraId="76630B26">
            <w:pPr>
              <w:autoSpaceDE w:val="0"/>
              <w:autoSpaceDN w:val="0"/>
              <w:spacing w:line="249" w:lineRule="auto"/>
              <w:rPr>
                <w:rFonts w:ascii="Arial"/>
                <w:sz w:val="21"/>
                <w:highlight w:val="none"/>
              </w:rPr>
            </w:pPr>
          </w:p>
          <w:p w14:paraId="55AD3276">
            <w:pPr>
              <w:autoSpaceDE w:val="0"/>
              <w:autoSpaceDN w:val="0"/>
              <w:spacing w:line="249" w:lineRule="auto"/>
              <w:rPr>
                <w:rFonts w:ascii="Arial"/>
                <w:sz w:val="21"/>
                <w:highlight w:val="none"/>
              </w:rPr>
            </w:pPr>
          </w:p>
          <w:p w14:paraId="5191ACD3">
            <w:pPr>
              <w:autoSpaceDE w:val="0"/>
              <w:autoSpaceDN w:val="0"/>
              <w:spacing w:line="249" w:lineRule="auto"/>
              <w:rPr>
                <w:rFonts w:ascii="Arial"/>
                <w:sz w:val="21"/>
                <w:highlight w:val="none"/>
              </w:rPr>
            </w:pPr>
          </w:p>
          <w:p w14:paraId="0B29C401">
            <w:pPr>
              <w:autoSpaceDE w:val="0"/>
              <w:autoSpaceDN w:val="0"/>
              <w:spacing w:line="249" w:lineRule="auto"/>
              <w:rPr>
                <w:rFonts w:ascii="Arial"/>
                <w:sz w:val="21"/>
                <w:highlight w:val="none"/>
              </w:rPr>
            </w:pPr>
          </w:p>
          <w:p w14:paraId="51B68E29">
            <w:pPr>
              <w:autoSpaceDE w:val="0"/>
              <w:autoSpaceDN w:val="0"/>
              <w:spacing w:line="249" w:lineRule="auto"/>
              <w:rPr>
                <w:rFonts w:ascii="Arial"/>
                <w:sz w:val="21"/>
                <w:highlight w:val="none"/>
              </w:rPr>
            </w:pPr>
          </w:p>
          <w:p w14:paraId="057BFFEB">
            <w:pPr>
              <w:autoSpaceDE w:val="0"/>
              <w:autoSpaceDN w:val="0"/>
              <w:spacing w:line="249" w:lineRule="auto"/>
              <w:rPr>
                <w:rFonts w:ascii="Arial"/>
                <w:sz w:val="21"/>
                <w:highlight w:val="none"/>
              </w:rPr>
            </w:pPr>
          </w:p>
          <w:p w14:paraId="69479DB8">
            <w:pPr>
              <w:autoSpaceDE w:val="0"/>
              <w:autoSpaceDN w:val="0"/>
              <w:spacing w:line="249" w:lineRule="auto"/>
              <w:rPr>
                <w:rFonts w:ascii="Arial"/>
                <w:sz w:val="21"/>
                <w:highlight w:val="none"/>
              </w:rPr>
            </w:pPr>
          </w:p>
          <w:p w14:paraId="1047189A">
            <w:pPr>
              <w:autoSpaceDE w:val="0"/>
              <w:autoSpaceDN w:val="0"/>
              <w:spacing w:line="249" w:lineRule="auto"/>
              <w:rPr>
                <w:rFonts w:ascii="Arial"/>
                <w:sz w:val="21"/>
                <w:highlight w:val="none"/>
              </w:rPr>
            </w:pPr>
          </w:p>
          <w:p w14:paraId="533C7793">
            <w:pPr>
              <w:autoSpaceDE w:val="0"/>
              <w:autoSpaceDN w:val="0"/>
              <w:spacing w:line="249" w:lineRule="auto"/>
              <w:rPr>
                <w:rFonts w:ascii="Arial"/>
                <w:sz w:val="21"/>
                <w:highlight w:val="none"/>
              </w:rPr>
            </w:pPr>
          </w:p>
          <w:p w14:paraId="2E489EC6">
            <w:pPr>
              <w:autoSpaceDE w:val="0"/>
              <w:autoSpaceDN w:val="0"/>
              <w:spacing w:line="250" w:lineRule="auto"/>
              <w:rPr>
                <w:rFonts w:ascii="Arial"/>
                <w:sz w:val="21"/>
                <w:highlight w:val="none"/>
              </w:rPr>
            </w:pPr>
          </w:p>
          <w:p w14:paraId="111C12CB">
            <w:pPr>
              <w:pStyle w:val="253"/>
              <w:autoSpaceDE w:val="0"/>
              <w:autoSpaceDN w:val="0"/>
              <w:spacing w:before="78"/>
              <w:ind w:left="458"/>
              <w:rPr>
                <w:sz w:val="24"/>
                <w:szCs w:val="24"/>
                <w:highlight w:val="none"/>
              </w:rPr>
            </w:pPr>
            <w:r>
              <w:rPr>
                <w:spacing w:val="-14"/>
                <w:sz w:val="24"/>
                <w:szCs w:val="24"/>
                <w:highlight w:val="none"/>
              </w:rPr>
              <w:t>18</w:t>
            </w:r>
          </w:p>
        </w:tc>
        <w:tc>
          <w:tcPr>
            <w:tcW w:w="1424" w:type="dxa"/>
            <w:tcBorders>
              <w:bottom w:val="nil"/>
            </w:tcBorders>
            <w:vAlign w:val="top"/>
          </w:tcPr>
          <w:p w14:paraId="0B48BAC5">
            <w:pPr>
              <w:autoSpaceDE w:val="0"/>
              <w:autoSpaceDN w:val="0"/>
              <w:rPr>
                <w:rFonts w:ascii="Arial"/>
                <w:sz w:val="21"/>
                <w:highlight w:val="none"/>
              </w:rPr>
            </w:pPr>
          </w:p>
        </w:tc>
        <w:tc>
          <w:tcPr>
            <w:tcW w:w="1093" w:type="dxa"/>
            <w:tcBorders>
              <w:bottom w:val="nil"/>
            </w:tcBorders>
            <w:vAlign w:val="top"/>
          </w:tcPr>
          <w:p w14:paraId="66870452">
            <w:pPr>
              <w:autoSpaceDE w:val="0"/>
              <w:autoSpaceDN w:val="0"/>
              <w:rPr>
                <w:rFonts w:ascii="Arial"/>
                <w:sz w:val="21"/>
                <w:highlight w:val="none"/>
              </w:rPr>
            </w:pPr>
          </w:p>
          <w:p w14:paraId="22A7290D">
            <w:pPr>
              <w:autoSpaceDE w:val="0"/>
              <w:autoSpaceDN w:val="0"/>
              <w:rPr>
                <w:rFonts w:ascii="Arial"/>
                <w:sz w:val="21"/>
                <w:highlight w:val="none"/>
              </w:rPr>
            </w:pPr>
          </w:p>
          <w:p w14:paraId="4D8723AC">
            <w:pPr>
              <w:autoSpaceDE w:val="0"/>
              <w:autoSpaceDN w:val="0"/>
              <w:rPr>
                <w:rFonts w:ascii="Arial"/>
                <w:sz w:val="21"/>
                <w:highlight w:val="none"/>
              </w:rPr>
            </w:pPr>
          </w:p>
          <w:p w14:paraId="46C2CD75">
            <w:pPr>
              <w:autoSpaceDE w:val="0"/>
              <w:autoSpaceDN w:val="0"/>
              <w:rPr>
                <w:rFonts w:ascii="Arial"/>
                <w:sz w:val="21"/>
                <w:highlight w:val="none"/>
              </w:rPr>
            </w:pPr>
          </w:p>
          <w:p w14:paraId="5BA11A3D">
            <w:pPr>
              <w:autoSpaceDE w:val="0"/>
              <w:autoSpaceDN w:val="0"/>
              <w:rPr>
                <w:rFonts w:ascii="Arial"/>
                <w:sz w:val="21"/>
                <w:highlight w:val="none"/>
              </w:rPr>
            </w:pPr>
          </w:p>
          <w:p w14:paraId="3FF7454F">
            <w:pPr>
              <w:autoSpaceDE w:val="0"/>
              <w:autoSpaceDN w:val="0"/>
              <w:rPr>
                <w:rFonts w:ascii="Arial"/>
                <w:sz w:val="21"/>
                <w:highlight w:val="none"/>
              </w:rPr>
            </w:pPr>
          </w:p>
          <w:p w14:paraId="5F6AF701">
            <w:pPr>
              <w:autoSpaceDE w:val="0"/>
              <w:autoSpaceDN w:val="0"/>
              <w:rPr>
                <w:rFonts w:ascii="Arial"/>
                <w:sz w:val="21"/>
                <w:highlight w:val="none"/>
              </w:rPr>
            </w:pPr>
          </w:p>
          <w:p w14:paraId="5094B088">
            <w:pPr>
              <w:autoSpaceDE w:val="0"/>
              <w:autoSpaceDN w:val="0"/>
              <w:rPr>
                <w:rFonts w:ascii="Arial"/>
                <w:sz w:val="21"/>
                <w:highlight w:val="none"/>
              </w:rPr>
            </w:pPr>
          </w:p>
          <w:p w14:paraId="759924D4">
            <w:pPr>
              <w:autoSpaceDE w:val="0"/>
              <w:autoSpaceDN w:val="0"/>
              <w:rPr>
                <w:rFonts w:ascii="Arial"/>
                <w:sz w:val="21"/>
                <w:highlight w:val="none"/>
              </w:rPr>
            </w:pPr>
          </w:p>
          <w:p w14:paraId="4DE2751B">
            <w:pPr>
              <w:autoSpaceDE w:val="0"/>
              <w:autoSpaceDN w:val="0"/>
              <w:rPr>
                <w:rFonts w:ascii="Arial"/>
                <w:sz w:val="21"/>
                <w:highlight w:val="none"/>
              </w:rPr>
            </w:pPr>
          </w:p>
          <w:p w14:paraId="3F53FC27">
            <w:pPr>
              <w:autoSpaceDE w:val="0"/>
              <w:autoSpaceDN w:val="0"/>
              <w:rPr>
                <w:rFonts w:ascii="Arial"/>
                <w:sz w:val="21"/>
                <w:highlight w:val="none"/>
              </w:rPr>
            </w:pPr>
          </w:p>
          <w:p w14:paraId="4385A470">
            <w:pPr>
              <w:autoSpaceDE w:val="0"/>
              <w:autoSpaceDN w:val="0"/>
              <w:rPr>
                <w:rFonts w:ascii="Arial"/>
                <w:sz w:val="21"/>
                <w:highlight w:val="none"/>
              </w:rPr>
            </w:pPr>
          </w:p>
          <w:p w14:paraId="32760768">
            <w:pPr>
              <w:autoSpaceDE w:val="0"/>
              <w:autoSpaceDN w:val="0"/>
              <w:rPr>
                <w:rFonts w:ascii="Arial"/>
                <w:sz w:val="21"/>
                <w:highlight w:val="none"/>
              </w:rPr>
            </w:pPr>
          </w:p>
          <w:p w14:paraId="29521EF6">
            <w:pPr>
              <w:autoSpaceDE w:val="0"/>
              <w:autoSpaceDN w:val="0"/>
              <w:rPr>
                <w:rFonts w:ascii="Arial"/>
                <w:sz w:val="21"/>
                <w:highlight w:val="none"/>
              </w:rPr>
            </w:pPr>
          </w:p>
          <w:p w14:paraId="1856AA3F">
            <w:pPr>
              <w:autoSpaceDE w:val="0"/>
              <w:autoSpaceDN w:val="0"/>
              <w:rPr>
                <w:rFonts w:ascii="Arial"/>
                <w:sz w:val="21"/>
                <w:highlight w:val="none"/>
              </w:rPr>
            </w:pPr>
          </w:p>
          <w:p w14:paraId="49875658">
            <w:pPr>
              <w:autoSpaceDE w:val="0"/>
              <w:autoSpaceDN w:val="0"/>
              <w:rPr>
                <w:rFonts w:ascii="Arial"/>
                <w:sz w:val="21"/>
                <w:highlight w:val="none"/>
              </w:rPr>
            </w:pPr>
          </w:p>
          <w:p w14:paraId="61FEB479">
            <w:pPr>
              <w:pStyle w:val="253"/>
              <w:autoSpaceDE w:val="0"/>
              <w:autoSpaceDN w:val="0"/>
              <w:spacing w:before="78" w:line="230" w:lineRule="auto"/>
              <w:ind w:left="433" w:right="53" w:hanging="359"/>
              <w:rPr>
                <w:sz w:val="24"/>
                <w:szCs w:val="24"/>
                <w:highlight w:val="none"/>
              </w:rPr>
            </w:pPr>
            <w:r>
              <w:rPr>
                <w:spacing w:val="-3"/>
                <w:sz w:val="24"/>
                <w:szCs w:val="24"/>
                <w:highlight w:val="none"/>
              </w:rPr>
              <w:t>播控服务</w:t>
            </w:r>
            <w:r>
              <w:rPr>
                <w:sz w:val="24"/>
                <w:szCs w:val="24"/>
                <w:highlight w:val="none"/>
              </w:rPr>
              <w:t>器</w:t>
            </w:r>
          </w:p>
        </w:tc>
        <w:tc>
          <w:tcPr>
            <w:tcW w:w="3611" w:type="dxa"/>
            <w:tcBorders>
              <w:bottom w:val="nil"/>
            </w:tcBorders>
            <w:vAlign w:val="top"/>
          </w:tcPr>
          <w:p w14:paraId="3FE7D623">
            <w:pPr>
              <w:pStyle w:val="253"/>
              <w:autoSpaceDE w:val="0"/>
              <w:autoSpaceDN w:val="0"/>
              <w:spacing w:before="45" w:line="225" w:lineRule="auto"/>
              <w:ind w:left="54" w:right="86" w:firstLine="2"/>
              <w:rPr>
                <w:sz w:val="24"/>
                <w:szCs w:val="24"/>
                <w:highlight w:val="none"/>
              </w:rPr>
            </w:pPr>
            <w:r>
              <w:rPr>
                <w:spacing w:val="-2"/>
                <w:sz w:val="24"/>
                <w:szCs w:val="24"/>
                <w:highlight w:val="none"/>
              </w:rPr>
              <w:t>1、采用 2U 金属结构机箱，外壳防护等级符合GB/T4280-2017中</w:t>
            </w:r>
          </w:p>
          <w:p w14:paraId="24AF33D2">
            <w:pPr>
              <w:pStyle w:val="253"/>
              <w:autoSpaceDE w:val="0"/>
              <w:autoSpaceDN w:val="0"/>
              <w:spacing w:line="224" w:lineRule="auto"/>
              <w:ind w:left="50" w:right="86" w:firstLine="1"/>
              <w:rPr>
                <w:sz w:val="24"/>
                <w:szCs w:val="24"/>
                <w:highlight w:val="none"/>
              </w:rPr>
            </w:pPr>
            <w:r>
              <w:rPr>
                <w:spacing w:val="-4"/>
                <w:sz w:val="24"/>
                <w:szCs w:val="24"/>
                <w:highlight w:val="none"/>
              </w:rPr>
              <w:t>IP20</w:t>
            </w:r>
            <w:r>
              <w:rPr>
                <w:spacing w:val="40"/>
                <w:sz w:val="24"/>
                <w:szCs w:val="24"/>
                <w:highlight w:val="none"/>
              </w:rPr>
              <w:t xml:space="preserve"> </w:t>
            </w:r>
            <w:r>
              <w:rPr>
                <w:spacing w:val="-4"/>
                <w:sz w:val="24"/>
                <w:szCs w:val="24"/>
                <w:highlight w:val="none"/>
              </w:rPr>
              <w:t>的要求，正常工作时，设备</w:t>
            </w:r>
            <w:r>
              <w:rPr>
                <w:spacing w:val="-2"/>
                <w:sz w:val="24"/>
                <w:szCs w:val="24"/>
                <w:highlight w:val="none"/>
              </w:rPr>
              <w:t>噪声不大于 45dB(A)(距离设备</w:t>
            </w:r>
          </w:p>
          <w:p w14:paraId="3038D1F6">
            <w:pPr>
              <w:pStyle w:val="253"/>
              <w:autoSpaceDE w:val="0"/>
              <w:autoSpaceDN w:val="0"/>
              <w:spacing w:line="220" w:lineRule="auto"/>
              <w:ind w:left="56"/>
              <w:rPr>
                <w:sz w:val="24"/>
                <w:szCs w:val="24"/>
                <w:highlight w:val="none"/>
              </w:rPr>
            </w:pPr>
            <w:r>
              <w:rPr>
                <w:spacing w:val="-4"/>
                <w:sz w:val="24"/>
                <w:szCs w:val="24"/>
                <w:highlight w:val="none"/>
              </w:rPr>
              <w:t>1m处</w:t>
            </w:r>
            <w:r>
              <w:rPr>
                <w:spacing w:val="11"/>
                <w:sz w:val="24"/>
                <w:szCs w:val="24"/>
                <w:highlight w:val="none"/>
              </w:rPr>
              <w:t>），</w:t>
            </w:r>
            <w:r>
              <w:rPr>
                <w:spacing w:val="-4"/>
                <w:sz w:val="24"/>
                <w:szCs w:val="24"/>
                <w:highlight w:val="none"/>
              </w:rPr>
              <w:t>设备出厂配置不低于：</w:t>
            </w:r>
          </w:p>
          <w:p w14:paraId="61C065E4">
            <w:pPr>
              <w:pStyle w:val="253"/>
              <w:autoSpaceDE w:val="0"/>
              <w:autoSpaceDN w:val="0"/>
              <w:spacing w:before="9" w:line="224" w:lineRule="auto"/>
              <w:ind w:left="38" w:right="86"/>
              <w:rPr>
                <w:sz w:val="24"/>
                <w:szCs w:val="24"/>
                <w:highlight w:val="none"/>
              </w:rPr>
            </w:pPr>
            <w:r>
              <w:rPr>
                <w:spacing w:val="-2"/>
                <w:sz w:val="24"/>
                <w:szCs w:val="24"/>
                <w:highlight w:val="none"/>
              </w:rPr>
              <w:t>第</w:t>
            </w:r>
            <w:r>
              <w:rPr>
                <w:spacing w:val="31"/>
                <w:sz w:val="24"/>
                <w:szCs w:val="24"/>
                <w:highlight w:val="none"/>
              </w:rPr>
              <w:t xml:space="preserve"> </w:t>
            </w:r>
            <w:r>
              <w:rPr>
                <w:spacing w:val="-2"/>
                <w:sz w:val="24"/>
                <w:szCs w:val="24"/>
                <w:highlight w:val="none"/>
              </w:rPr>
              <w:t>12 代处理器、16GDDR4 2666</w:t>
            </w:r>
            <w:r>
              <w:rPr>
                <w:spacing w:val="-3"/>
                <w:sz w:val="24"/>
                <w:szCs w:val="24"/>
                <w:highlight w:val="none"/>
              </w:rPr>
              <w:t>高速内存、高性能主板、500G</w:t>
            </w:r>
            <w:r>
              <w:rPr>
                <w:spacing w:val="37"/>
                <w:sz w:val="24"/>
                <w:szCs w:val="24"/>
                <w:highlight w:val="none"/>
              </w:rPr>
              <w:t xml:space="preserve"> </w:t>
            </w:r>
            <w:r>
              <w:rPr>
                <w:spacing w:val="-3"/>
                <w:sz w:val="24"/>
                <w:szCs w:val="24"/>
                <w:highlight w:val="none"/>
              </w:rPr>
              <w:t>固</w:t>
            </w:r>
            <w:r>
              <w:rPr>
                <w:spacing w:val="2"/>
                <w:sz w:val="24"/>
                <w:szCs w:val="24"/>
                <w:highlight w:val="none"/>
              </w:rPr>
              <w:t>态硬盘</w:t>
            </w:r>
            <w:r>
              <w:rPr>
                <w:spacing w:val="-16"/>
                <w:sz w:val="24"/>
                <w:szCs w:val="24"/>
                <w:highlight w:val="none"/>
              </w:rPr>
              <w:t>；（</w:t>
            </w:r>
            <w:r>
              <w:rPr>
                <w:spacing w:val="2"/>
                <w:sz w:val="24"/>
                <w:szCs w:val="24"/>
                <w:highlight w:val="none"/>
              </w:rPr>
              <w:t>投标人提供</w:t>
            </w:r>
            <w:r>
              <w:rPr>
                <w:sz w:val="24"/>
                <w:szCs w:val="24"/>
                <w:highlight w:val="none"/>
              </w:rPr>
              <w:t>CNAS</w:t>
            </w:r>
            <w:r>
              <w:rPr>
                <w:spacing w:val="2"/>
                <w:sz w:val="24"/>
                <w:szCs w:val="24"/>
                <w:highlight w:val="none"/>
              </w:rPr>
              <w:t>认可</w:t>
            </w:r>
            <w:r>
              <w:rPr>
                <w:spacing w:val="-1"/>
                <w:sz w:val="24"/>
                <w:szCs w:val="24"/>
                <w:highlight w:val="none"/>
              </w:rPr>
              <w:t>的检测机构出具的测试报告并加</w:t>
            </w:r>
            <w:r>
              <w:rPr>
                <w:spacing w:val="-2"/>
                <w:sz w:val="24"/>
                <w:szCs w:val="24"/>
                <w:highlight w:val="none"/>
              </w:rPr>
              <w:t>盖生产厂商鲜章）</w:t>
            </w:r>
          </w:p>
          <w:p w14:paraId="0FB17DBD">
            <w:pPr>
              <w:pStyle w:val="253"/>
              <w:autoSpaceDE w:val="0"/>
              <w:autoSpaceDN w:val="0"/>
              <w:spacing w:before="6" w:line="224" w:lineRule="auto"/>
              <w:ind w:left="37" w:right="86" w:firstLine="10"/>
              <w:rPr>
                <w:sz w:val="24"/>
                <w:szCs w:val="24"/>
                <w:highlight w:val="none"/>
              </w:rPr>
            </w:pPr>
            <w:r>
              <w:rPr>
                <w:spacing w:val="-2"/>
                <w:sz w:val="24"/>
                <w:szCs w:val="24"/>
                <w:highlight w:val="none"/>
              </w:rPr>
              <w:t>▲2、单设备不少于独立的1路DP</w:t>
            </w:r>
            <w:r>
              <w:rPr>
                <w:spacing w:val="-1"/>
                <w:sz w:val="24"/>
                <w:szCs w:val="24"/>
                <w:highlight w:val="none"/>
              </w:rPr>
              <w:t>与2路HDMI输出，接口分辨率可设置为 4096*2160@60Hz，单接口极限宽度可设置为8192，单接口极限高度可设置 8192，单设备的两路接口支持拼接同步显示，拼接带载分辨率可设置为</w:t>
            </w:r>
          </w:p>
          <w:p w14:paraId="502837D1">
            <w:pPr>
              <w:pStyle w:val="253"/>
              <w:autoSpaceDE w:val="0"/>
              <w:autoSpaceDN w:val="0"/>
              <w:spacing w:before="5" w:line="224" w:lineRule="auto"/>
              <w:ind w:left="38" w:right="86" w:firstLine="1"/>
              <w:rPr>
                <w:sz w:val="24"/>
                <w:szCs w:val="24"/>
                <w:highlight w:val="none"/>
              </w:rPr>
            </w:pPr>
            <w:r>
              <w:rPr>
                <w:spacing w:val="-1"/>
                <w:sz w:val="24"/>
                <w:szCs w:val="24"/>
                <w:highlight w:val="none"/>
              </w:rPr>
              <w:t>8192*2160@60Hz；出厂配置的显卡可满足至少1个8K2K或2个4K2K硬件解码播放，且播放流畅不卡</w:t>
            </w:r>
            <w:r>
              <w:rPr>
                <w:spacing w:val="-4"/>
                <w:sz w:val="24"/>
                <w:szCs w:val="24"/>
                <w:highlight w:val="none"/>
              </w:rPr>
              <w:t>顿；</w:t>
            </w:r>
            <w:r>
              <w:rPr>
                <w:spacing w:val="-62"/>
                <w:sz w:val="24"/>
                <w:szCs w:val="24"/>
                <w:highlight w:val="none"/>
              </w:rPr>
              <w:t xml:space="preserve"> </w:t>
            </w:r>
            <w:r>
              <w:rPr>
                <w:spacing w:val="-4"/>
                <w:sz w:val="24"/>
                <w:szCs w:val="24"/>
                <w:highlight w:val="none"/>
              </w:rPr>
              <w:t>(投标人提供CNAS认可的检测</w:t>
            </w:r>
            <w:r>
              <w:rPr>
                <w:spacing w:val="-1"/>
                <w:sz w:val="24"/>
                <w:szCs w:val="24"/>
                <w:highlight w:val="none"/>
              </w:rPr>
              <w:t>机构出具的测试报告并加盖生产</w:t>
            </w:r>
            <w:r>
              <w:rPr>
                <w:spacing w:val="-2"/>
                <w:sz w:val="24"/>
                <w:szCs w:val="24"/>
                <w:highlight w:val="none"/>
              </w:rPr>
              <w:t>厂商鲜章）</w:t>
            </w:r>
          </w:p>
          <w:p w14:paraId="5487B0C4">
            <w:pPr>
              <w:pStyle w:val="253"/>
              <w:autoSpaceDE w:val="0"/>
              <w:autoSpaceDN w:val="0"/>
              <w:spacing w:before="5" w:line="215" w:lineRule="auto"/>
              <w:ind w:left="41" w:right="206" w:firstLine="1"/>
              <w:rPr>
                <w:sz w:val="24"/>
                <w:szCs w:val="24"/>
                <w:highlight w:val="none"/>
              </w:rPr>
            </w:pPr>
            <w:r>
              <w:rPr>
                <w:spacing w:val="-1"/>
                <w:sz w:val="24"/>
                <w:szCs w:val="24"/>
                <w:highlight w:val="none"/>
              </w:rPr>
              <w:t>3、支持 3D 视频源解码播放输出，可实现单接口独立3D播放输出或两路接口拼接3D同步输出，</w:t>
            </w:r>
            <w:r>
              <w:rPr>
                <w:spacing w:val="-2"/>
                <w:sz w:val="24"/>
                <w:szCs w:val="24"/>
                <w:highlight w:val="none"/>
              </w:rPr>
              <w:t>分辨率可设置为</w:t>
            </w:r>
          </w:p>
        </w:tc>
        <w:tc>
          <w:tcPr>
            <w:tcW w:w="1093" w:type="dxa"/>
            <w:tcBorders>
              <w:bottom w:val="nil"/>
            </w:tcBorders>
            <w:vAlign w:val="top"/>
          </w:tcPr>
          <w:p w14:paraId="4511E230">
            <w:pPr>
              <w:autoSpaceDE w:val="0"/>
              <w:autoSpaceDN w:val="0"/>
              <w:spacing w:line="249" w:lineRule="auto"/>
              <w:rPr>
                <w:rFonts w:ascii="Arial"/>
                <w:sz w:val="21"/>
                <w:highlight w:val="none"/>
              </w:rPr>
            </w:pPr>
          </w:p>
          <w:p w14:paraId="258743E3">
            <w:pPr>
              <w:autoSpaceDE w:val="0"/>
              <w:autoSpaceDN w:val="0"/>
              <w:spacing w:line="249" w:lineRule="auto"/>
              <w:rPr>
                <w:rFonts w:ascii="Arial"/>
                <w:sz w:val="21"/>
                <w:highlight w:val="none"/>
              </w:rPr>
            </w:pPr>
          </w:p>
          <w:p w14:paraId="51F4958A">
            <w:pPr>
              <w:autoSpaceDE w:val="0"/>
              <w:autoSpaceDN w:val="0"/>
              <w:spacing w:line="249" w:lineRule="auto"/>
              <w:rPr>
                <w:rFonts w:ascii="Arial"/>
                <w:sz w:val="21"/>
                <w:highlight w:val="none"/>
              </w:rPr>
            </w:pPr>
          </w:p>
          <w:p w14:paraId="4FC8F18E">
            <w:pPr>
              <w:autoSpaceDE w:val="0"/>
              <w:autoSpaceDN w:val="0"/>
              <w:spacing w:line="249" w:lineRule="auto"/>
              <w:rPr>
                <w:rFonts w:ascii="Arial"/>
                <w:sz w:val="21"/>
                <w:highlight w:val="none"/>
              </w:rPr>
            </w:pPr>
          </w:p>
          <w:p w14:paraId="2A17FE2E">
            <w:pPr>
              <w:autoSpaceDE w:val="0"/>
              <w:autoSpaceDN w:val="0"/>
              <w:spacing w:line="249" w:lineRule="auto"/>
              <w:rPr>
                <w:rFonts w:ascii="Arial"/>
                <w:sz w:val="21"/>
                <w:highlight w:val="none"/>
              </w:rPr>
            </w:pPr>
          </w:p>
          <w:p w14:paraId="04D18F67">
            <w:pPr>
              <w:autoSpaceDE w:val="0"/>
              <w:autoSpaceDN w:val="0"/>
              <w:spacing w:line="249" w:lineRule="auto"/>
              <w:rPr>
                <w:rFonts w:ascii="Arial"/>
                <w:sz w:val="21"/>
                <w:highlight w:val="none"/>
              </w:rPr>
            </w:pPr>
          </w:p>
          <w:p w14:paraId="06207688">
            <w:pPr>
              <w:autoSpaceDE w:val="0"/>
              <w:autoSpaceDN w:val="0"/>
              <w:spacing w:line="249" w:lineRule="auto"/>
              <w:rPr>
                <w:rFonts w:ascii="Arial"/>
                <w:sz w:val="21"/>
                <w:highlight w:val="none"/>
              </w:rPr>
            </w:pPr>
          </w:p>
          <w:p w14:paraId="05EF07DD">
            <w:pPr>
              <w:autoSpaceDE w:val="0"/>
              <w:autoSpaceDN w:val="0"/>
              <w:spacing w:line="249" w:lineRule="auto"/>
              <w:rPr>
                <w:rFonts w:ascii="Arial"/>
                <w:sz w:val="21"/>
                <w:highlight w:val="none"/>
              </w:rPr>
            </w:pPr>
          </w:p>
          <w:p w14:paraId="07F091C0">
            <w:pPr>
              <w:autoSpaceDE w:val="0"/>
              <w:autoSpaceDN w:val="0"/>
              <w:spacing w:line="249" w:lineRule="auto"/>
              <w:rPr>
                <w:rFonts w:ascii="Arial"/>
                <w:sz w:val="21"/>
                <w:highlight w:val="none"/>
              </w:rPr>
            </w:pPr>
          </w:p>
          <w:p w14:paraId="33447C7E">
            <w:pPr>
              <w:autoSpaceDE w:val="0"/>
              <w:autoSpaceDN w:val="0"/>
              <w:spacing w:line="249" w:lineRule="auto"/>
              <w:rPr>
                <w:rFonts w:ascii="Arial"/>
                <w:sz w:val="21"/>
                <w:highlight w:val="none"/>
              </w:rPr>
            </w:pPr>
          </w:p>
          <w:p w14:paraId="1CC70098">
            <w:pPr>
              <w:autoSpaceDE w:val="0"/>
              <w:autoSpaceDN w:val="0"/>
              <w:spacing w:line="249" w:lineRule="auto"/>
              <w:rPr>
                <w:rFonts w:ascii="Arial"/>
                <w:sz w:val="21"/>
                <w:highlight w:val="none"/>
              </w:rPr>
            </w:pPr>
          </w:p>
          <w:p w14:paraId="0BBDBDA9">
            <w:pPr>
              <w:autoSpaceDE w:val="0"/>
              <w:autoSpaceDN w:val="0"/>
              <w:spacing w:line="249" w:lineRule="auto"/>
              <w:rPr>
                <w:rFonts w:ascii="Arial"/>
                <w:sz w:val="21"/>
                <w:highlight w:val="none"/>
              </w:rPr>
            </w:pPr>
          </w:p>
          <w:p w14:paraId="5AE33254">
            <w:pPr>
              <w:autoSpaceDE w:val="0"/>
              <w:autoSpaceDN w:val="0"/>
              <w:spacing w:line="249" w:lineRule="auto"/>
              <w:rPr>
                <w:rFonts w:ascii="Arial"/>
                <w:sz w:val="21"/>
                <w:highlight w:val="none"/>
              </w:rPr>
            </w:pPr>
          </w:p>
          <w:p w14:paraId="7529E84D">
            <w:pPr>
              <w:autoSpaceDE w:val="0"/>
              <w:autoSpaceDN w:val="0"/>
              <w:spacing w:line="249" w:lineRule="auto"/>
              <w:rPr>
                <w:rFonts w:ascii="Arial"/>
                <w:sz w:val="21"/>
                <w:highlight w:val="none"/>
              </w:rPr>
            </w:pPr>
          </w:p>
          <w:p w14:paraId="41E27E03">
            <w:pPr>
              <w:autoSpaceDE w:val="0"/>
              <w:autoSpaceDN w:val="0"/>
              <w:spacing w:line="250" w:lineRule="auto"/>
              <w:rPr>
                <w:rFonts w:ascii="Arial"/>
                <w:sz w:val="21"/>
                <w:highlight w:val="none"/>
              </w:rPr>
            </w:pPr>
          </w:p>
          <w:p w14:paraId="4281B7E7">
            <w:pPr>
              <w:autoSpaceDE w:val="0"/>
              <w:autoSpaceDN w:val="0"/>
              <w:spacing w:line="250" w:lineRule="auto"/>
              <w:rPr>
                <w:rFonts w:ascii="Arial"/>
                <w:sz w:val="21"/>
                <w:highlight w:val="none"/>
              </w:rPr>
            </w:pPr>
          </w:p>
          <w:p w14:paraId="2F82BB1D">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0805F7BE">
            <w:pPr>
              <w:autoSpaceDE w:val="0"/>
              <w:autoSpaceDN w:val="0"/>
              <w:spacing w:line="249" w:lineRule="auto"/>
              <w:rPr>
                <w:rFonts w:ascii="Arial"/>
                <w:sz w:val="21"/>
                <w:highlight w:val="none"/>
              </w:rPr>
            </w:pPr>
          </w:p>
          <w:p w14:paraId="0872CFC8">
            <w:pPr>
              <w:autoSpaceDE w:val="0"/>
              <w:autoSpaceDN w:val="0"/>
              <w:spacing w:line="249" w:lineRule="auto"/>
              <w:rPr>
                <w:rFonts w:ascii="Arial"/>
                <w:sz w:val="21"/>
                <w:highlight w:val="none"/>
              </w:rPr>
            </w:pPr>
          </w:p>
          <w:p w14:paraId="04561FCC">
            <w:pPr>
              <w:autoSpaceDE w:val="0"/>
              <w:autoSpaceDN w:val="0"/>
              <w:spacing w:line="249" w:lineRule="auto"/>
              <w:rPr>
                <w:rFonts w:ascii="Arial"/>
                <w:sz w:val="21"/>
                <w:highlight w:val="none"/>
              </w:rPr>
            </w:pPr>
          </w:p>
          <w:p w14:paraId="4F233D23">
            <w:pPr>
              <w:autoSpaceDE w:val="0"/>
              <w:autoSpaceDN w:val="0"/>
              <w:spacing w:line="249" w:lineRule="auto"/>
              <w:rPr>
                <w:rFonts w:ascii="Arial"/>
                <w:sz w:val="21"/>
                <w:highlight w:val="none"/>
              </w:rPr>
            </w:pPr>
          </w:p>
          <w:p w14:paraId="07C2B1AD">
            <w:pPr>
              <w:autoSpaceDE w:val="0"/>
              <w:autoSpaceDN w:val="0"/>
              <w:spacing w:line="249" w:lineRule="auto"/>
              <w:rPr>
                <w:rFonts w:ascii="Arial"/>
                <w:sz w:val="21"/>
                <w:highlight w:val="none"/>
              </w:rPr>
            </w:pPr>
          </w:p>
          <w:p w14:paraId="44C6EB11">
            <w:pPr>
              <w:autoSpaceDE w:val="0"/>
              <w:autoSpaceDN w:val="0"/>
              <w:spacing w:line="249" w:lineRule="auto"/>
              <w:rPr>
                <w:rFonts w:ascii="Arial"/>
                <w:sz w:val="21"/>
                <w:highlight w:val="none"/>
              </w:rPr>
            </w:pPr>
          </w:p>
          <w:p w14:paraId="7DE3866E">
            <w:pPr>
              <w:autoSpaceDE w:val="0"/>
              <w:autoSpaceDN w:val="0"/>
              <w:spacing w:line="249" w:lineRule="auto"/>
              <w:rPr>
                <w:rFonts w:ascii="Arial"/>
                <w:sz w:val="21"/>
                <w:highlight w:val="none"/>
              </w:rPr>
            </w:pPr>
          </w:p>
          <w:p w14:paraId="4A6BE8B2">
            <w:pPr>
              <w:autoSpaceDE w:val="0"/>
              <w:autoSpaceDN w:val="0"/>
              <w:spacing w:line="249" w:lineRule="auto"/>
              <w:rPr>
                <w:rFonts w:ascii="Arial"/>
                <w:sz w:val="21"/>
                <w:highlight w:val="none"/>
              </w:rPr>
            </w:pPr>
          </w:p>
          <w:p w14:paraId="1052EA80">
            <w:pPr>
              <w:autoSpaceDE w:val="0"/>
              <w:autoSpaceDN w:val="0"/>
              <w:spacing w:line="249" w:lineRule="auto"/>
              <w:rPr>
                <w:rFonts w:ascii="Arial"/>
                <w:sz w:val="21"/>
                <w:highlight w:val="none"/>
              </w:rPr>
            </w:pPr>
          </w:p>
          <w:p w14:paraId="133CF879">
            <w:pPr>
              <w:autoSpaceDE w:val="0"/>
              <w:autoSpaceDN w:val="0"/>
              <w:spacing w:line="249" w:lineRule="auto"/>
              <w:rPr>
                <w:rFonts w:ascii="Arial"/>
                <w:sz w:val="21"/>
                <w:highlight w:val="none"/>
              </w:rPr>
            </w:pPr>
          </w:p>
          <w:p w14:paraId="6523BA49">
            <w:pPr>
              <w:autoSpaceDE w:val="0"/>
              <w:autoSpaceDN w:val="0"/>
              <w:spacing w:line="249" w:lineRule="auto"/>
              <w:rPr>
                <w:rFonts w:ascii="Arial"/>
                <w:sz w:val="21"/>
                <w:highlight w:val="none"/>
              </w:rPr>
            </w:pPr>
          </w:p>
          <w:p w14:paraId="53511C86">
            <w:pPr>
              <w:autoSpaceDE w:val="0"/>
              <w:autoSpaceDN w:val="0"/>
              <w:spacing w:line="249" w:lineRule="auto"/>
              <w:rPr>
                <w:rFonts w:ascii="Arial"/>
                <w:sz w:val="21"/>
                <w:highlight w:val="none"/>
              </w:rPr>
            </w:pPr>
          </w:p>
          <w:p w14:paraId="2DD1FF48">
            <w:pPr>
              <w:autoSpaceDE w:val="0"/>
              <w:autoSpaceDN w:val="0"/>
              <w:spacing w:line="249" w:lineRule="auto"/>
              <w:rPr>
                <w:rFonts w:ascii="Arial"/>
                <w:sz w:val="21"/>
                <w:highlight w:val="none"/>
              </w:rPr>
            </w:pPr>
          </w:p>
          <w:p w14:paraId="2AD43E55">
            <w:pPr>
              <w:autoSpaceDE w:val="0"/>
              <w:autoSpaceDN w:val="0"/>
              <w:spacing w:line="249" w:lineRule="auto"/>
              <w:rPr>
                <w:rFonts w:ascii="Arial"/>
                <w:sz w:val="21"/>
                <w:highlight w:val="none"/>
              </w:rPr>
            </w:pPr>
          </w:p>
          <w:p w14:paraId="65471294">
            <w:pPr>
              <w:autoSpaceDE w:val="0"/>
              <w:autoSpaceDN w:val="0"/>
              <w:spacing w:line="249" w:lineRule="auto"/>
              <w:rPr>
                <w:rFonts w:ascii="Arial"/>
                <w:sz w:val="21"/>
                <w:highlight w:val="none"/>
              </w:rPr>
            </w:pPr>
          </w:p>
          <w:p w14:paraId="1176DC75">
            <w:pPr>
              <w:autoSpaceDE w:val="0"/>
              <w:autoSpaceDN w:val="0"/>
              <w:spacing w:line="250" w:lineRule="auto"/>
              <w:rPr>
                <w:rFonts w:ascii="Arial"/>
                <w:sz w:val="21"/>
                <w:highlight w:val="none"/>
              </w:rPr>
            </w:pPr>
          </w:p>
          <w:p w14:paraId="06EFAB7A">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23323F3E">
            <w:pPr>
              <w:autoSpaceDE w:val="0"/>
              <w:autoSpaceDN w:val="0"/>
              <w:rPr>
                <w:rFonts w:ascii="Arial"/>
                <w:sz w:val="21"/>
                <w:highlight w:val="none"/>
              </w:rPr>
            </w:pPr>
          </w:p>
        </w:tc>
        <w:tc>
          <w:tcPr>
            <w:tcW w:w="1873" w:type="dxa"/>
            <w:tcBorders>
              <w:bottom w:val="nil"/>
            </w:tcBorders>
            <w:vAlign w:val="top"/>
          </w:tcPr>
          <w:p w14:paraId="7528D74F">
            <w:pPr>
              <w:autoSpaceDE w:val="0"/>
              <w:autoSpaceDN w:val="0"/>
              <w:rPr>
                <w:rFonts w:ascii="Arial"/>
                <w:sz w:val="21"/>
                <w:highlight w:val="none"/>
              </w:rPr>
            </w:pPr>
          </w:p>
        </w:tc>
        <w:tc>
          <w:tcPr>
            <w:tcW w:w="1882" w:type="dxa"/>
            <w:tcBorders>
              <w:bottom w:val="nil"/>
            </w:tcBorders>
            <w:vAlign w:val="top"/>
          </w:tcPr>
          <w:p w14:paraId="1F9EB2E6">
            <w:pPr>
              <w:autoSpaceDE w:val="0"/>
              <w:autoSpaceDN w:val="0"/>
              <w:rPr>
                <w:rFonts w:ascii="Arial"/>
                <w:sz w:val="21"/>
                <w:highlight w:val="none"/>
              </w:rPr>
            </w:pPr>
          </w:p>
        </w:tc>
      </w:tr>
    </w:tbl>
    <w:p w14:paraId="2B4178FB">
      <w:pPr>
        <w:rPr>
          <w:rFonts w:ascii="Arial"/>
          <w:sz w:val="21"/>
          <w:highlight w:val="none"/>
        </w:rPr>
      </w:pPr>
    </w:p>
    <w:p w14:paraId="613BADCF">
      <w:pPr>
        <w:rPr>
          <w:rFonts w:ascii="Arial" w:hAnsi="Arial" w:eastAsia="Arial" w:cs="Arial"/>
          <w:sz w:val="21"/>
          <w:szCs w:val="21"/>
          <w:highlight w:val="none"/>
        </w:rPr>
        <w:sectPr>
          <w:pgSz w:w="16837" w:h="11905"/>
          <w:pgMar w:top="400" w:right="1186" w:bottom="0" w:left="1010" w:header="0" w:footer="0" w:gutter="0"/>
          <w:cols w:space="720" w:num="1"/>
        </w:sectPr>
      </w:pPr>
    </w:p>
    <w:p w14:paraId="2BE8A424">
      <w:pPr>
        <w:spacing w:line="319" w:lineRule="auto"/>
        <w:rPr>
          <w:rFonts w:ascii="Arial"/>
          <w:sz w:val="21"/>
          <w:highlight w:val="none"/>
        </w:rPr>
      </w:pPr>
    </w:p>
    <w:p w14:paraId="273D8AD2">
      <w:pPr>
        <w:spacing w:line="319" w:lineRule="auto"/>
        <w:rPr>
          <w:rFonts w:ascii="Arial"/>
          <w:sz w:val="21"/>
          <w:highlight w:val="none"/>
        </w:rPr>
      </w:pPr>
    </w:p>
    <w:p w14:paraId="28852E29">
      <w:pPr>
        <w:pStyle w:val="17"/>
        <w:spacing w:before="100" w:line="224" w:lineRule="auto"/>
        <w:ind w:left="6553"/>
        <w:outlineLvl w:val="0"/>
        <w:rPr>
          <w:sz w:val="31"/>
          <w:szCs w:val="31"/>
          <w:highlight w:val="none"/>
        </w:rPr>
      </w:pPr>
      <w:r>
        <w:rPr>
          <w:b/>
          <w:bCs/>
          <w:spacing w:val="2"/>
          <w:sz w:val="31"/>
          <w:szCs w:val="31"/>
          <w:highlight w:val="none"/>
        </w:rPr>
        <w:t>多媒体清单</w:t>
      </w:r>
    </w:p>
    <w:p w14:paraId="031A9A8D">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145D1EF">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1DD3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7F21DFD6">
            <w:pPr>
              <w:autoSpaceDE w:val="0"/>
              <w:autoSpaceDN w:val="0"/>
              <w:spacing w:line="302" w:lineRule="auto"/>
              <w:rPr>
                <w:rFonts w:ascii="Arial"/>
                <w:sz w:val="21"/>
                <w:highlight w:val="none"/>
              </w:rPr>
            </w:pPr>
          </w:p>
          <w:p w14:paraId="4D5F0A00">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14E37F7">
            <w:pPr>
              <w:autoSpaceDE w:val="0"/>
              <w:autoSpaceDN w:val="0"/>
              <w:spacing w:line="303" w:lineRule="auto"/>
              <w:rPr>
                <w:rFonts w:ascii="Arial"/>
                <w:sz w:val="21"/>
                <w:highlight w:val="none"/>
              </w:rPr>
            </w:pPr>
          </w:p>
          <w:p w14:paraId="4D1FD060">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341F2136">
            <w:pPr>
              <w:autoSpaceDE w:val="0"/>
              <w:autoSpaceDN w:val="0"/>
              <w:spacing w:line="302" w:lineRule="auto"/>
              <w:rPr>
                <w:rFonts w:ascii="Arial"/>
                <w:sz w:val="21"/>
                <w:highlight w:val="none"/>
              </w:rPr>
            </w:pPr>
          </w:p>
          <w:p w14:paraId="4643676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37C7295">
            <w:pPr>
              <w:autoSpaceDE w:val="0"/>
              <w:autoSpaceDN w:val="0"/>
              <w:spacing w:line="302" w:lineRule="auto"/>
              <w:rPr>
                <w:rFonts w:ascii="Arial"/>
                <w:sz w:val="21"/>
                <w:highlight w:val="none"/>
              </w:rPr>
            </w:pPr>
          </w:p>
          <w:p w14:paraId="5E72738C">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3D03B8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503726BF">
            <w:pPr>
              <w:autoSpaceDE w:val="0"/>
              <w:autoSpaceDN w:val="0"/>
              <w:spacing w:line="302" w:lineRule="auto"/>
              <w:rPr>
                <w:rFonts w:ascii="Arial"/>
                <w:sz w:val="21"/>
                <w:highlight w:val="none"/>
              </w:rPr>
            </w:pPr>
          </w:p>
          <w:p w14:paraId="2F01A340">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FC2D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4ED6E6FF">
            <w:pPr>
              <w:autoSpaceDE w:val="0"/>
              <w:autoSpaceDN w:val="0"/>
              <w:rPr>
                <w:rFonts w:ascii="Arial"/>
                <w:sz w:val="21"/>
                <w:highlight w:val="none"/>
              </w:rPr>
            </w:pPr>
          </w:p>
        </w:tc>
        <w:tc>
          <w:tcPr>
            <w:tcW w:w="2517" w:type="dxa"/>
            <w:gridSpan w:val="2"/>
            <w:vMerge w:val="continue"/>
            <w:tcBorders>
              <w:top w:val="nil"/>
            </w:tcBorders>
            <w:vAlign w:val="top"/>
          </w:tcPr>
          <w:p w14:paraId="19A2E4B7">
            <w:pPr>
              <w:autoSpaceDE w:val="0"/>
              <w:autoSpaceDN w:val="0"/>
              <w:rPr>
                <w:rFonts w:ascii="Arial"/>
                <w:sz w:val="21"/>
                <w:highlight w:val="none"/>
              </w:rPr>
            </w:pPr>
          </w:p>
        </w:tc>
        <w:tc>
          <w:tcPr>
            <w:tcW w:w="3611" w:type="dxa"/>
            <w:vMerge w:val="continue"/>
            <w:tcBorders>
              <w:top w:val="nil"/>
            </w:tcBorders>
            <w:vAlign w:val="top"/>
          </w:tcPr>
          <w:p w14:paraId="0D6E2F58">
            <w:pPr>
              <w:autoSpaceDE w:val="0"/>
              <w:autoSpaceDN w:val="0"/>
              <w:rPr>
                <w:rFonts w:ascii="Arial"/>
                <w:sz w:val="21"/>
                <w:highlight w:val="none"/>
              </w:rPr>
            </w:pPr>
          </w:p>
        </w:tc>
        <w:tc>
          <w:tcPr>
            <w:tcW w:w="1093" w:type="dxa"/>
            <w:vMerge w:val="continue"/>
            <w:tcBorders>
              <w:top w:val="nil"/>
            </w:tcBorders>
            <w:vAlign w:val="top"/>
          </w:tcPr>
          <w:p w14:paraId="114FD497">
            <w:pPr>
              <w:autoSpaceDE w:val="0"/>
              <w:autoSpaceDN w:val="0"/>
              <w:rPr>
                <w:rFonts w:ascii="Arial"/>
                <w:sz w:val="21"/>
                <w:highlight w:val="none"/>
              </w:rPr>
            </w:pPr>
          </w:p>
        </w:tc>
        <w:tc>
          <w:tcPr>
            <w:tcW w:w="1093" w:type="dxa"/>
            <w:vAlign w:val="top"/>
          </w:tcPr>
          <w:p w14:paraId="3C480613">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009CFFC7">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56308A34">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FAD04CF">
            <w:pPr>
              <w:autoSpaceDE w:val="0"/>
              <w:autoSpaceDN w:val="0"/>
              <w:rPr>
                <w:rFonts w:ascii="Arial"/>
                <w:sz w:val="21"/>
                <w:highlight w:val="none"/>
              </w:rPr>
            </w:pPr>
          </w:p>
        </w:tc>
      </w:tr>
      <w:tr w14:paraId="06F93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3" w:hRule="atLeast"/>
        </w:trPr>
        <w:tc>
          <w:tcPr>
            <w:tcW w:w="1103" w:type="dxa"/>
            <w:vAlign w:val="top"/>
          </w:tcPr>
          <w:p w14:paraId="57C50606">
            <w:pPr>
              <w:autoSpaceDE w:val="0"/>
              <w:autoSpaceDN w:val="0"/>
              <w:spacing w:line="258" w:lineRule="auto"/>
              <w:rPr>
                <w:rFonts w:ascii="Arial"/>
                <w:sz w:val="21"/>
                <w:highlight w:val="none"/>
              </w:rPr>
            </w:pPr>
          </w:p>
          <w:p w14:paraId="7B05E819">
            <w:pPr>
              <w:autoSpaceDE w:val="0"/>
              <w:autoSpaceDN w:val="0"/>
              <w:spacing w:line="258" w:lineRule="auto"/>
              <w:rPr>
                <w:rFonts w:ascii="Arial"/>
                <w:sz w:val="21"/>
                <w:highlight w:val="none"/>
              </w:rPr>
            </w:pPr>
          </w:p>
          <w:p w14:paraId="23E66FED">
            <w:pPr>
              <w:autoSpaceDE w:val="0"/>
              <w:autoSpaceDN w:val="0"/>
              <w:spacing w:line="259" w:lineRule="auto"/>
              <w:rPr>
                <w:rFonts w:ascii="Arial"/>
                <w:sz w:val="21"/>
                <w:highlight w:val="none"/>
              </w:rPr>
            </w:pPr>
          </w:p>
          <w:p w14:paraId="291DE5C2">
            <w:pPr>
              <w:autoSpaceDE w:val="0"/>
              <w:autoSpaceDN w:val="0"/>
              <w:spacing w:line="259" w:lineRule="auto"/>
              <w:rPr>
                <w:rFonts w:ascii="Arial"/>
                <w:sz w:val="21"/>
                <w:highlight w:val="none"/>
              </w:rPr>
            </w:pPr>
          </w:p>
          <w:p w14:paraId="1BF40786">
            <w:pPr>
              <w:autoSpaceDE w:val="0"/>
              <w:autoSpaceDN w:val="0"/>
              <w:spacing w:line="259" w:lineRule="auto"/>
              <w:rPr>
                <w:rFonts w:ascii="Arial"/>
                <w:sz w:val="21"/>
                <w:highlight w:val="none"/>
              </w:rPr>
            </w:pPr>
          </w:p>
          <w:p w14:paraId="5C4C65CD">
            <w:pPr>
              <w:autoSpaceDE w:val="0"/>
              <w:autoSpaceDN w:val="0"/>
              <w:spacing w:line="259" w:lineRule="auto"/>
              <w:rPr>
                <w:rFonts w:ascii="Arial"/>
                <w:sz w:val="21"/>
                <w:highlight w:val="none"/>
              </w:rPr>
            </w:pPr>
          </w:p>
          <w:p w14:paraId="602B032C">
            <w:pPr>
              <w:autoSpaceDE w:val="0"/>
              <w:autoSpaceDN w:val="0"/>
              <w:spacing w:line="259" w:lineRule="auto"/>
              <w:rPr>
                <w:rFonts w:ascii="Arial"/>
                <w:sz w:val="21"/>
                <w:highlight w:val="none"/>
              </w:rPr>
            </w:pPr>
          </w:p>
          <w:p w14:paraId="4D0FBCFC">
            <w:pPr>
              <w:pStyle w:val="253"/>
              <w:autoSpaceDE w:val="0"/>
              <w:autoSpaceDN w:val="0"/>
              <w:spacing w:before="78"/>
              <w:ind w:left="458"/>
              <w:rPr>
                <w:sz w:val="24"/>
                <w:szCs w:val="24"/>
                <w:highlight w:val="none"/>
              </w:rPr>
            </w:pPr>
            <w:r>
              <w:rPr>
                <w:spacing w:val="-14"/>
                <w:sz w:val="24"/>
                <w:szCs w:val="24"/>
                <w:highlight w:val="none"/>
              </w:rPr>
              <w:t>19</w:t>
            </w:r>
          </w:p>
        </w:tc>
        <w:tc>
          <w:tcPr>
            <w:tcW w:w="1424" w:type="dxa"/>
            <w:tcBorders>
              <w:bottom w:val="nil"/>
            </w:tcBorders>
            <w:vAlign w:val="top"/>
          </w:tcPr>
          <w:p w14:paraId="78F5A066">
            <w:pPr>
              <w:autoSpaceDE w:val="0"/>
              <w:autoSpaceDN w:val="0"/>
              <w:spacing w:line="267" w:lineRule="auto"/>
              <w:rPr>
                <w:rFonts w:ascii="Arial"/>
                <w:sz w:val="21"/>
                <w:highlight w:val="none"/>
              </w:rPr>
            </w:pPr>
          </w:p>
          <w:p w14:paraId="644C7E97">
            <w:pPr>
              <w:autoSpaceDE w:val="0"/>
              <w:autoSpaceDN w:val="0"/>
              <w:spacing w:line="268" w:lineRule="auto"/>
              <w:rPr>
                <w:rFonts w:ascii="Arial"/>
                <w:sz w:val="21"/>
                <w:highlight w:val="none"/>
              </w:rPr>
            </w:pPr>
          </w:p>
          <w:p w14:paraId="33DB2D3F">
            <w:pPr>
              <w:autoSpaceDE w:val="0"/>
              <w:autoSpaceDN w:val="0"/>
              <w:spacing w:line="268" w:lineRule="auto"/>
              <w:rPr>
                <w:rFonts w:ascii="Arial"/>
                <w:sz w:val="21"/>
                <w:highlight w:val="none"/>
              </w:rPr>
            </w:pPr>
          </w:p>
          <w:p w14:paraId="55B768C3">
            <w:pPr>
              <w:autoSpaceDE w:val="0"/>
              <w:autoSpaceDN w:val="0"/>
              <w:spacing w:line="268" w:lineRule="auto"/>
              <w:rPr>
                <w:rFonts w:ascii="Arial"/>
                <w:sz w:val="21"/>
                <w:highlight w:val="none"/>
              </w:rPr>
            </w:pPr>
          </w:p>
          <w:p w14:paraId="5841E5CF">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4B6DD523">
            <w:pPr>
              <w:autoSpaceDE w:val="0"/>
              <w:autoSpaceDN w:val="0"/>
              <w:spacing w:line="258" w:lineRule="auto"/>
              <w:rPr>
                <w:rFonts w:ascii="Arial"/>
                <w:sz w:val="21"/>
                <w:highlight w:val="none"/>
              </w:rPr>
            </w:pPr>
          </w:p>
          <w:p w14:paraId="6C4BC5C7">
            <w:pPr>
              <w:autoSpaceDE w:val="0"/>
              <w:autoSpaceDN w:val="0"/>
              <w:spacing w:line="259" w:lineRule="auto"/>
              <w:rPr>
                <w:rFonts w:ascii="Arial"/>
                <w:sz w:val="21"/>
                <w:highlight w:val="none"/>
              </w:rPr>
            </w:pPr>
          </w:p>
          <w:p w14:paraId="4FBAA549">
            <w:pPr>
              <w:autoSpaceDE w:val="0"/>
              <w:autoSpaceDN w:val="0"/>
              <w:spacing w:line="259" w:lineRule="auto"/>
              <w:rPr>
                <w:rFonts w:ascii="Arial"/>
                <w:sz w:val="21"/>
                <w:highlight w:val="none"/>
              </w:rPr>
            </w:pPr>
          </w:p>
          <w:p w14:paraId="1F74F61E">
            <w:pPr>
              <w:autoSpaceDE w:val="0"/>
              <w:autoSpaceDN w:val="0"/>
              <w:spacing w:line="259" w:lineRule="auto"/>
              <w:rPr>
                <w:rFonts w:ascii="Arial"/>
                <w:sz w:val="21"/>
                <w:highlight w:val="none"/>
              </w:rPr>
            </w:pPr>
          </w:p>
          <w:p w14:paraId="12D3D497">
            <w:pPr>
              <w:autoSpaceDE w:val="0"/>
              <w:autoSpaceDN w:val="0"/>
              <w:spacing w:line="259" w:lineRule="auto"/>
              <w:rPr>
                <w:rFonts w:ascii="Arial"/>
                <w:sz w:val="21"/>
                <w:highlight w:val="none"/>
              </w:rPr>
            </w:pPr>
          </w:p>
          <w:p w14:paraId="39A9CC09">
            <w:pPr>
              <w:autoSpaceDE w:val="0"/>
              <w:autoSpaceDN w:val="0"/>
              <w:spacing w:line="259" w:lineRule="auto"/>
              <w:rPr>
                <w:rFonts w:ascii="Arial"/>
                <w:sz w:val="21"/>
                <w:highlight w:val="none"/>
              </w:rPr>
            </w:pPr>
          </w:p>
          <w:p w14:paraId="68320B05">
            <w:pPr>
              <w:autoSpaceDE w:val="0"/>
              <w:autoSpaceDN w:val="0"/>
              <w:spacing w:line="259" w:lineRule="auto"/>
              <w:rPr>
                <w:rFonts w:ascii="Arial"/>
                <w:sz w:val="21"/>
                <w:highlight w:val="none"/>
              </w:rPr>
            </w:pPr>
          </w:p>
          <w:p w14:paraId="401C3E2D">
            <w:pPr>
              <w:pStyle w:val="253"/>
              <w:autoSpaceDE w:val="0"/>
              <w:autoSpaceDN w:val="0"/>
              <w:spacing w:before="78" w:line="220" w:lineRule="auto"/>
              <w:ind w:left="193"/>
              <w:rPr>
                <w:sz w:val="24"/>
                <w:szCs w:val="24"/>
                <w:highlight w:val="none"/>
              </w:rPr>
            </w:pPr>
            <w:r>
              <w:rPr>
                <w:spacing w:val="-4"/>
                <w:sz w:val="24"/>
                <w:szCs w:val="24"/>
                <w:highlight w:val="none"/>
              </w:rPr>
              <w:t>配电箱</w:t>
            </w:r>
          </w:p>
        </w:tc>
        <w:tc>
          <w:tcPr>
            <w:tcW w:w="3611" w:type="dxa"/>
            <w:vAlign w:val="top"/>
          </w:tcPr>
          <w:p w14:paraId="23921AF7">
            <w:pPr>
              <w:pStyle w:val="253"/>
              <w:autoSpaceDE w:val="0"/>
              <w:autoSpaceDN w:val="0"/>
              <w:spacing w:before="46" w:line="220" w:lineRule="auto"/>
              <w:ind w:left="56"/>
              <w:rPr>
                <w:sz w:val="24"/>
                <w:szCs w:val="24"/>
                <w:highlight w:val="none"/>
              </w:rPr>
            </w:pPr>
            <w:r>
              <w:rPr>
                <w:spacing w:val="-4"/>
                <w:sz w:val="24"/>
                <w:szCs w:val="24"/>
                <w:highlight w:val="none"/>
              </w:rPr>
              <w:t>1）智能PLC控制</w:t>
            </w:r>
          </w:p>
          <w:p w14:paraId="55766CCB">
            <w:pPr>
              <w:pStyle w:val="253"/>
              <w:autoSpaceDE w:val="0"/>
              <w:autoSpaceDN w:val="0"/>
              <w:spacing w:before="7" w:line="224" w:lineRule="auto"/>
              <w:ind w:left="39" w:right="86" w:firstLine="1"/>
              <w:rPr>
                <w:sz w:val="24"/>
                <w:szCs w:val="24"/>
                <w:highlight w:val="none"/>
              </w:rPr>
            </w:pPr>
            <w:r>
              <w:rPr>
                <w:spacing w:val="-1"/>
                <w:sz w:val="24"/>
                <w:szCs w:val="24"/>
                <w:highlight w:val="none"/>
              </w:rPr>
              <w:t>2）防护功能：具有防静电、抗震动、防电磁干扰、抗雷击等功</w:t>
            </w:r>
          </w:p>
          <w:p w14:paraId="41EFDA40">
            <w:pPr>
              <w:pStyle w:val="253"/>
              <w:autoSpaceDE w:val="0"/>
              <w:autoSpaceDN w:val="0"/>
              <w:spacing w:before="1" w:line="220" w:lineRule="auto"/>
              <w:ind w:left="48"/>
              <w:rPr>
                <w:sz w:val="24"/>
                <w:szCs w:val="24"/>
                <w:highlight w:val="none"/>
              </w:rPr>
            </w:pPr>
            <w:r>
              <w:rPr>
                <w:spacing w:val="-10"/>
                <w:sz w:val="24"/>
                <w:szCs w:val="24"/>
                <w:highlight w:val="none"/>
              </w:rPr>
              <w:t>能；</w:t>
            </w:r>
          </w:p>
          <w:p w14:paraId="2F7473E8">
            <w:pPr>
              <w:pStyle w:val="253"/>
              <w:autoSpaceDE w:val="0"/>
              <w:autoSpaceDN w:val="0"/>
              <w:spacing w:before="4" w:line="225" w:lineRule="auto"/>
              <w:ind w:left="38" w:right="86" w:firstLine="5"/>
              <w:rPr>
                <w:sz w:val="24"/>
                <w:szCs w:val="24"/>
                <w:highlight w:val="none"/>
              </w:rPr>
            </w:pPr>
            <w:r>
              <w:rPr>
                <w:spacing w:val="-1"/>
                <w:sz w:val="24"/>
                <w:szCs w:val="24"/>
                <w:highlight w:val="none"/>
              </w:rPr>
              <w:t>3）防护措施：具有电源过压、过流、断电保护、分路供电、时序</w:t>
            </w:r>
            <w:r>
              <w:rPr>
                <w:spacing w:val="-2"/>
                <w:sz w:val="24"/>
                <w:szCs w:val="24"/>
                <w:highlight w:val="none"/>
              </w:rPr>
              <w:t>控制措施；</w:t>
            </w:r>
          </w:p>
          <w:p w14:paraId="2C70FB4D">
            <w:pPr>
              <w:pStyle w:val="253"/>
              <w:autoSpaceDE w:val="0"/>
              <w:autoSpaceDN w:val="0"/>
              <w:spacing w:line="224" w:lineRule="auto"/>
              <w:ind w:left="55" w:right="86" w:hanging="17"/>
              <w:rPr>
                <w:sz w:val="24"/>
                <w:szCs w:val="24"/>
                <w:highlight w:val="none"/>
              </w:rPr>
            </w:pPr>
            <w:r>
              <w:rPr>
                <w:spacing w:val="-1"/>
                <w:sz w:val="24"/>
                <w:szCs w:val="24"/>
                <w:highlight w:val="none"/>
              </w:rPr>
              <w:t>4）监控报警：具有实时监控温度</w:t>
            </w:r>
            <w:r>
              <w:rPr>
                <w:spacing w:val="5"/>
                <w:sz w:val="24"/>
                <w:szCs w:val="24"/>
                <w:highlight w:val="none"/>
              </w:rPr>
              <w:t xml:space="preserve"> </w:t>
            </w:r>
            <w:r>
              <w:rPr>
                <w:spacing w:val="-4"/>
                <w:sz w:val="24"/>
                <w:szCs w:val="24"/>
                <w:highlight w:val="none"/>
              </w:rPr>
              <w:t>、故障报警功能；</w:t>
            </w:r>
          </w:p>
          <w:p w14:paraId="6C0AFFED">
            <w:pPr>
              <w:pStyle w:val="253"/>
              <w:autoSpaceDE w:val="0"/>
              <w:autoSpaceDN w:val="0"/>
              <w:spacing w:line="225" w:lineRule="auto"/>
              <w:ind w:left="55" w:right="86" w:hanging="12"/>
              <w:rPr>
                <w:sz w:val="24"/>
                <w:szCs w:val="24"/>
                <w:highlight w:val="none"/>
              </w:rPr>
            </w:pPr>
            <w:r>
              <w:rPr>
                <w:spacing w:val="-1"/>
                <w:sz w:val="24"/>
                <w:szCs w:val="24"/>
                <w:highlight w:val="none"/>
              </w:rPr>
              <w:t>5）扩展功能：可扩展烟感、温感</w:t>
            </w:r>
            <w:r>
              <w:rPr>
                <w:sz w:val="24"/>
                <w:szCs w:val="24"/>
                <w:highlight w:val="none"/>
              </w:rPr>
              <w:t xml:space="preserve"> </w:t>
            </w:r>
            <w:r>
              <w:rPr>
                <w:spacing w:val="-3"/>
                <w:sz w:val="24"/>
                <w:szCs w:val="24"/>
                <w:highlight w:val="none"/>
              </w:rPr>
              <w:t>、亮感智能控制等；</w:t>
            </w:r>
          </w:p>
          <w:p w14:paraId="3673C46E">
            <w:pPr>
              <w:pStyle w:val="253"/>
              <w:autoSpaceDE w:val="0"/>
              <w:autoSpaceDN w:val="0"/>
              <w:spacing w:before="1" w:line="219" w:lineRule="auto"/>
              <w:ind w:left="40"/>
              <w:rPr>
                <w:sz w:val="24"/>
                <w:szCs w:val="24"/>
                <w:highlight w:val="none"/>
              </w:rPr>
            </w:pPr>
            <w:r>
              <w:rPr>
                <w:spacing w:val="-2"/>
                <w:sz w:val="24"/>
                <w:szCs w:val="24"/>
                <w:highlight w:val="none"/>
              </w:rPr>
              <w:t>6）负载能力：16KW</w:t>
            </w:r>
          </w:p>
        </w:tc>
        <w:tc>
          <w:tcPr>
            <w:tcW w:w="1093" w:type="dxa"/>
            <w:vAlign w:val="top"/>
          </w:tcPr>
          <w:p w14:paraId="4C8EF80E">
            <w:pPr>
              <w:autoSpaceDE w:val="0"/>
              <w:autoSpaceDN w:val="0"/>
              <w:spacing w:line="258" w:lineRule="auto"/>
              <w:rPr>
                <w:rFonts w:ascii="Arial"/>
                <w:sz w:val="21"/>
                <w:highlight w:val="none"/>
              </w:rPr>
            </w:pPr>
          </w:p>
          <w:p w14:paraId="673E0D80">
            <w:pPr>
              <w:autoSpaceDE w:val="0"/>
              <w:autoSpaceDN w:val="0"/>
              <w:spacing w:line="259" w:lineRule="auto"/>
              <w:rPr>
                <w:rFonts w:ascii="Arial"/>
                <w:sz w:val="21"/>
                <w:highlight w:val="none"/>
              </w:rPr>
            </w:pPr>
          </w:p>
          <w:p w14:paraId="29BC049A">
            <w:pPr>
              <w:autoSpaceDE w:val="0"/>
              <w:autoSpaceDN w:val="0"/>
              <w:spacing w:line="259" w:lineRule="auto"/>
              <w:rPr>
                <w:rFonts w:ascii="Arial"/>
                <w:sz w:val="21"/>
                <w:highlight w:val="none"/>
              </w:rPr>
            </w:pPr>
          </w:p>
          <w:p w14:paraId="1A85A00C">
            <w:pPr>
              <w:autoSpaceDE w:val="0"/>
              <w:autoSpaceDN w:val="0"/>
              <w:spacing w:line="259" w:lineRule="auto"/>
              <w:rPr>
                <w:rFonts w:ascii="Arial"/>
                <w:sz w:val="21"/>
                <w:highlight w:val="none"/>
              </w:rPr>
            </w:pPr>
          </w:p>
          <w:p w14:paraId="45EDE92B">
            <w:pPr>
              <w:autoSpaceDE w:val="0"/>
              <w:autoSpaceDN w:val="0"/>
              <w:spacing w:line="259" w:lineRule="auto"/>
              <w:rPr>
                <w:rFonts w:ascii="Arial"/>
                <w:sz w:val="21"/>
                <w:highlight w:val="none"/>
              </w:rPr>
            </w:pPr>
          </w:p>
          <w:p w14:paraId="0A7A866D">
            <w:pPr>
              <w:autoSpaceDE w:val="0"/>
              <w:autoSpaceDN w:val="0"/>
              <w:spacing w:line="259" w:lineRule="auto"/>
              <w:rPr>
                <w:rFonts w:ascii="Arial"/>
                <w:sz w:val="21"/>
                <w:highlight w:val="none"/>
              </w:rPr>
            </w:pPr>
          </w:p>
          <w:p w14:paraId="668C6FAD">
            <w:pPr>
              <w:autoSpaceDE w:val="0"/>
              <w:autoSpaceDN w:val="0"/>
              <w:spacing w:line="259" w:lineRule="auto"/>
              <w:rPr>
                <w:rFonts w:ascii="Arial"/>
                <w:sz w:val="21"/>
                <w:highlight w:val="none"/>
              </w:rPr>
            </w:pPr>
          </w:p>
          <w:p w14:paraId="0075EF66">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5D0CCC34">
            <w:pPr>
              <w:autoSpaceDE w:val="0"/>
              <w:autoSpaceDN w:val="0"/>
              <w:spacing w:line="258" w:lineRule="auto"/>
              <w:rPr>
                <w:rFonts w:ascii="Arial"/>
                <w:sz w:val="21"/>
                <w:highlight w:val="none"/>
              </w:rPr>
            </w:pPr>
          </w:p>
          <w:p w14:paraId="0E5A0D31">
            <w:pPr>
              <w:autoSpaceDE w:val="0"/>
              <w:autoSpaceDN w:val="0"/>
              <w:spacing w:line="258" w:lineRule="auto"/>
              <w:rPr>
                <w:rFonts w:ascii="Arial"/>
                <w:sz w:val="21"/>
                <w:highlight w:val="none"/>
              </w:rPr>
            </w:pPr>
          </w:p>
          <w:p w14:paraId="254734D4">
            <w:pPr>
              <w:autoSpaceDE w:val="0"/>
              <w:autoSpaceDN w:val="0"/>
              <w:spacing w:line="259" w:lineRule="auto"/>
              <w:rPr>
                <w:rFonts w:ascii="Arial"/>
                <w:sz w:val="21"/>
                <w:highlight w:val="none"/>
              </w:rPr>
            </w:pPr>
          </w:p>
          <w:p w14:paraId="4F42532B">
            <w:pPr>
              <w:autoSpaceDE w:val="0"/>
              <w:autoSpaceDN w:val="0"/>
              <w:spacing w:line="259" w:lineRule="auto"/>
              <w:rPr>
                <w:rFonts w:ascii="Arial"/>
                <w:sz w:val="21"/>
                <w:highlight w:val="none"/>
              </w:rPr>
            </w:pPr>
          </w:p>
          <w:p w14:paraId="3B3E19BC">
            <w:pPr>
              <w:autoSpaceDE w:val="0"/>
              <w:autoSpaceDN w:val="0"/>
              <w:spacing w:line="259" w:lineRule="auto"/>
              <w:rPr>
                <w:rFonts w:ascii="Arial"/>
                <w:sz w:val="21"/>
                <w:highlight w:val="none"/>
              </w:rPr>
            </w:pPr>
          </w:p>
          <w:p w14:paraId="00E87709">
            <w:pPr>
              <w:autoSpaceDE w:val="0"/>
              <w:autoSpaceDN w:val="0"/>
              <w:spacing w:line="259" w:lineRule="auto"/>
              <w:rPr>
                <w:rFonts w:ascii="Arial"/>
                <w:sz w:val="21"/>
                <w:highlight w:val="none"/>
              </w:rPr>
            </w:pPr>
          </w:p>
          <w:p w14:paraId="123F5805">
            <w:pPr>
              <w:autoSpaceDE w:val="0"/>
              <w:autoSpaceDN w:val="0"/>
              <w:spacing w:line="259" w:lineRule="auto"/>
              <w:rPr>
                <w:rFonts w:ascii="Arial"/>
                <w:sz w:val="21"/>
                <w:highlight w:val="none"/>
              </w:rPr>
            </w:pPr>
          </w:p>
          <w:p w14:paraId="24DDE8DB">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29B366B0">
            <w:pPr>
              <w:autoSpaceDE w:val="0"/>
              <w:autoSpaceDN w:val="0"/>
              <w:rPr>
                <w:rFonts w:ascii="Arial"/>
                <w:sz w:val="21"/>
                <w:highlight w:val="none"/>
              </w:rPr>
            </w:pPr>
          </w:p>
        </w:tc>
        <w:tc>
          <w:tcPr>
            <w:tcW w:w="1873" w:type="dxa"/>
            <w:vAlign w:val="top"/>
          </w:tcPr>
          <w:p w14:paraId="69CD5908">
            <w:pPr>
              <w:autoSpaceDE w:val="0"/>
              <w:autoSpaceDN w:val="0"/>
              <w:rPr>
                <w:rFonts w:ascii="Arial"/>
                <w:sz w:val="21"/>
                <w:highlight w:val="none"/>
              </w:rPr>
            </w:pPr>
          </w:p>
        </w:tc>
        <w:tc>
          <w:tcPr>
            <w:tcW w:w="1882" w:type="dxa"/>
            <w:vAlign w:val="top"/>
          </w:tcPr>
          <w:p w14:paraId="699530AD">
            <w:pPr>
              <w:autoSpaceDE w:val="0"/>
              <w:autoSpaceDN w:val="0"/>
              <w:rPr>
                <w:rFonts w:ascii="Arial"/>
                <w:sz w:val="21"/>
                <w:highlight w:val="none"/>
              </w:rPr>
            </w:pPr>
          </w:p>
        </w:tc>
      </w:tr>
      <w:tr w14:paraId="1A33C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0" w:hRule="atLeast"/>
        </w:trPr>
        <w:tc>
          <w:tcPr>
            <w:tcW w:w="1103" w:type="dxa"/>
            <w:vAlign w:val="top"/>
          </w:tcPr>
          <w:p w14:paraId="4D3172CC">
            <w:pPr>
              <w:autoSpaceDE w:val="0"/>
              <w:autoSpaceDN w:val="0"/>
              <w:spacing w:line="277" w:lineRule="auto"/>
              <w:rPr>
                <w:rFonts w:ascii="Arial"/>
                <w:sz w:val="21"/>
                <w:highlight w:val="none"/>
              </w:rPr>
            </w:pPr>
          </w:p>
          <w:p w14:paraId="181DF18A">
            <w:pPr>
              <w:autoSpaceDE w:val="0"/>
              <w:autoSpaceDN w:val="0"/>
              <w:spacing w:line="278" w:lineRule="auto"/>
              <w:rPr>
                <w:rFonts w:ascii="Arial"/>
                <w:sz w:val="21"/>
                <w:highlight w:val="none"/>
              </w:rPr>
            </w:pPr>
          </w:p>
          <w:p w14:paraId="76FA5EDA">
            <w:pPr>
              <w:autoSpaceDE w:val="0"/>
              <w:autoSpaceDN w:val="0"/>
              <w:spacing w:line="278" w:lineRule="auto"/>
              <w:rPr>
                <w:rFonts w:ascii="Arial"/>
                <w:sz w:val="21"/>
                <w:highlight w:val="none"/>
              </w:rPr>
            </w:pPr>
          </w:p>
          <w:p w14:paraId="4EA1156C">
            <w:pPr>
              <w:pStyle w:val="253"/>
              <w:autoSpaceDE w:val="0"/>
              <w:autoSpaceDN w:val="0"/>
              <w:spacing w:before="78"/>
              <w:ind w:left="443"/>
              <w:rPr>
                <w:sz w:val="24"/>
                <w:szCs w:val="24"/>
                <w:highlight w:val="none"/>
              </w:rPr>
            </w:pPr>
            <w:r>
              <w:rPr>
                <w:spacing w:val="-7"/>
                <w:sz w:val="24"/>
                <w:szCs w:val="24"/>
                <w:highlight w:val="none"/>
              </w:rPr>
              <w:t>20</w:t>
            </w:r>
          </w:p>
        </w:tc>
        <w:tc>
          <w:tcPr>
            <w:tcW w:w="1424" w:type="dxa"/>
            <w:tcBorders>
              <w:top w:val="nil"/>
              <w:bottom w:val="nil"/>
            </w:tcBorders>
            <w:vAlign w:val="top"/>
          </w:tcPr>
          <w:p w14:paraId="31D662DE">
            <w:pPr>
              <w:autoSpaceDE w:val="0"/>
              <w:autoSpaceDN w:val="0"/>
              <w:rPr>
                <w:rFonts w:ascii="Arial"/>
                <w:sz w:val="21"/>
                <w:highlight w:val="none"/>
              </w:rPr>
            </w:pPr>
          </w:p>
        </w:tc>
        <w:tc>
          <w:tcPr>
            <w:tcW w:w="1093" w:type="dxa"/>
            <w:vAlign w:val="top"/>
          </w:tcPr>
          <w:p w14:paraId="201A80AE">
            <w:pPr>
              <w:autoSpaceDE w:val="0"/>
              <w:autoSpaceDN w:val="0"/>
              <w:spacing w:line="278" w:lineRule="auto"/>
              <w:rPr>
                <w:rFonts w:ascii="Arial"/>
                <w:sz w:val="21"/>
                <w:highlight w:val="none"/>
              </w:rPr>
            </w:pPr>
          </w:p>
          <w:p w14:paraId="6D867171">
            <w:pPr>
              <w:autoSpaceDE w:val="0"/>
              <w:autoSpaceDN w:val="0"/>
              <w:spacing w:line="278" w:lineRule="auto"/>
              <w:rPr>
                <w:rFonts w:ascii="Arial"/>
                <w:sz w:val="21"/>
                <w:highlight w:val="none"/>
              </w:rPr>
            </w:pPr>
          </w:p>
          <w:p w14:paraId="1AA500DD">
            <w:pPr>
              <w:autoSpaceDE w:val="0"/>
              <w:autoSpaceDN w:val="0"/>
              <w:spacing w:line="278" w:lineRule="auto"/>
              <w:rPr>
                <w:rFonts w:ascii="Arial"/>
                <w:sz w:val="21"/>
                <w:highlight w:val="none"/>
              </w:rPr>
            </w:pPr>
          </w:p>
          <w:p w14:paraId="2D126576">
            <w:pPr>
              <w:pStyle w:val="253"/>
              <w:autoSpaceDE w:val="0"/>
              <w:autoSpaceDN w:val="0"/>
              <w:spacing w:before="78" w:line="220" w:lineRule="auto"/>
              <w:ind w:left="315"/>
              <w:rPr>
                <w:sz w:val="24"/>
                <w:szCs w:val="24"/>
                <w:highlight w:val="none"/>
              </w:rPr>
            </w:pPr>
            <w:r>
              <w:rPr>
                <w:spacing w:val="-6"/>
                <w:sz w:val="24"/>
                <w:szCs w:val="24"/>
                <w:highlight w:val="none"/>
              </w:rPr>
              <w:t>音箱</w:t>
            </w:r>
          </w:p>
        </w:tc>
        <w:tc>
          <w:tcPr>
            <w:tcW w:w="3611" w:type="dxa"/>
            <w:vAlign w:val="top"/>
          </w:tcPr>
          <w:p w14:paraId="6C00CB3C">
            <w:pPr>
              <w:pStyle w:val="253"/>
              <w:autoSpaceDE w:val="0"/>
              <w:autoSpaceDN w:val="0"/>
              <w:spacing w:before="41" w:line="225" w:lineRule="auto"/>
              <w:ind w:left="85" w:right="206" w:hanging="47"/>
              <w:rPr>
                <w:sz w:val="24"/>
                <w:szCs w:val="24"/>
                <w:highlight w:val="none"/>
              </w:rPr>
            </w:pPr>
            <w:r>
              <w:rPr>
                <w:spacing w:val="-2"/>
                <w:sz w:val="24"/>
                <w:szCs w:val="24"/>
                <w:highlight w:val="none"/>
              </w:rPr>
              <w:t>额定功率/ 阻抗</w:t>
            </w:r>
            <w:r>
              <w:rPr>
                <w:spacing w:val="31"/>
                <w:sz w:val="24"/>
                <w:szCs w:val="24"/>
                <w:highlight w:val="none"/>
              </w:rPr>
              <w:t xml:space="preserve"> </w:t>
            </w:r>
            <w:r>
              <w:rPr>
                <w:spacing w:val="-2"/>
                <w:sz w:val="24"/>
                <w:szCs w:val="24"/>
                <w:highlight w:val="none"/>
              </w:rPr>
              <w:t>5/10/20/40W/8</w:t>
            </w:r>
            <w:r>
              <w:rPr>
                <w:sz w:val="24"/>
                <w:szCs w:val="24"/>
                <w:highlight w:val="none"/>
              </w:rPr>
              <w:t xml:space="preserve"> Ω</w:t>
            </w:r>
          </w:p>
          <w:p w14:paraId="4B091502">
            <w:pPr>
              <w:pStyle w:val="253"/>
              <w:autoSpaceDE w:val="0"/>
              <w:autoSpaceDN w:val="0"/>
              <w:spacing w:line="220" w:lineRule="auto"/>
              <w:ind w:left="41"/>
              <w:rPr>
                <w:sz w:val="24"/>
                <w:szCs w:val="24"/>
                <w:highlight w:val="none"/>
              </w:rPr>
            </w:pPr>
            <w:r>
              <w:rPr>
                <w:spacing w:val="-4"/>
                <w:sz w:val="24"/>
                <w:szCs w:val="24"/>
                <w:highlight w:val="none"/>
              </w:rPr>
              <w:t>线电压</w:t>
            </w:r>
            <w:r>
              <w:rPr>
                <w:spacing w:val="27"/>
                <w:sz w:val="24"/>
                <w:szCs w:val="24"/>
                <w:highlight w:val="none"/>
              </w:rPr>
              <w:t xml:space="preserve"> </w:t>
            </w:r>
            <w:r>
              <w:rPr>
                <w:spacing w:val="-4"/>
                <w:sz w:val="24"/>
                <w:szCs w:val="24"/>
                <w:highlight w:val="none"/>
              </w:rPr>
              <w:t>100/70V</w:t>
            </w:r>
          </w:p>
          <w:p w14:paraId="09BEBBD1">
            <w:pPr>
              <w:pStyle w:val="253"/>
              <w:autoSpaceDE w:val="0"/>
              <w:autoSpaceDN w:val="0"/>
              <w:spacing w:before="4" w:line="227" w:lineRule="auto"/>
              <w:ind w:left="39" w:right="206" w:firstLine="2"/>
              <w:rPr>
                <w:sz w:val="24"/>
                <w:szCs w:val="24"/>
                <w:highlight w:val="none"/>
              </w:rPr>
            </w:pPr>
            <w:r>
              <w:rPr>
                <w:spacing w:val="-5"/>
                <w:sz w:val="24"/>
                <w:szCs w:val="24"/>
                <w:highlight w:val="none"/>
              </w:rPr>
              <w:t>灵敏度</w:t>
            </w:r>
            <w:r>
              <w:rPr>
                <w:spacing w:val="-66"/>
                <w:sz w:val="24"/>
                <w:szCs w:val="24"/>
                <w:highlight w:val="none"/>
              </w:rPr>
              <w:t xml:space="preserve"> </w:t>
            </w:r>
            <w:r>
              <w:rPr>
                <w:spacing w:val="-5"/>
                <w:sz w:val="24"/>
                <w:szCs w:val="24"/>
                <w:highlight w:val="none"/>
              </w:rPr>
              <w:t>(1m,1W) 88±3dB</w:t>
            </w:r>
            <w:r>
              <w:rPr>
                <w:spacing w:val="-69"/>
                <w:sz w:val="24"/>
                <w:szCs w:val="24"/>
                <w:highlight w:val="none"/>
              </w:rPr>
              <w:t xml:space="preserve"> </w:t>
            </w:r>
            <w:r>
              <w:rPr>
                <w:spacing w:val="-5"/>
                <w:sz w:val="24"/>
                <w:szCs w:val="24"/>
                <w:highlight w:val="none"/>
              </w:rPr>
              <w:t>(1m,1W)</w:t>
            </w:r>
            <w:r>
              <w:rPr>
                <w:spacing w:val="-3"/>
                <w:sz w:val="24"/>
                <w:szCs w:val="24"/>
                <w:highlight w:val="none"/>
              </w:rPr>
              <w:t>频率响应 50Hz～</w:t>
            </w:r>
            <w:r>
              <w:rPr>
                <w:spacing w:val="33"/>
                <w:sz w:val="24"/>
                <w:szCs w:val="24"/>
                <w:highlight w:val="none"/>
              </w:rPr>
              <w:t xml:space="preserve"> </w:t>
            </w:r>
            <w:r>
              <w:rPr>
                <w:spacing w:val="-3"/>
                <w:sz w:val="24"/>
                <w:szCs w:val="24"/>
                <w:highlight w:val="none"/>
              </w:rPr>
              <w:t>20kHz</w:t>
            </w:r>
          </w:p>
          <w:p w14:paraId="439459B3">
            <w:pPr>
              <w:pStyle w:val="253"/>
              <w:autoSpaceDE w:val="0"/>
              <w:autoSpaceDN w:val="0"/>
              <w:spacing w:before="286" w:line="182" w:lineRule="auto"/>
              <w:ind w:left="38"/>
              <w:rPr>
                <w:sz w:val="24"/>
                <w:szCs w:val="24"/>
                <w:highlight w:val="none"/>
              </w:rPr>
            </w:pPr>
            <w:r>
              <w:rPr>
                <w:spacing w:val="1"/>
                <w:sz w:val="24"/>
                <w:szCs w:val="24"/>
                <w:highlight w:val="none"/>
              </w:rPr>
              <w:t>扬声单位 8"</w:t>
            </w:r>
          </w:p>
        </w:tc>
        <w:tc>
          <w:tcPr>
            <w:tcW w:w="1093" w:type="dxa"/>
            <w:vAlign w:val="top"/>
          </w:tcPr>
          <w:p w14:paraId="6617291A">
            <w:pPr>
              <w:autoSpaceDE w:val="0"/>
              <w:autoSpaceDN w:val="0"/>
              <w:spacing w:line="278" w:lineRule="auto"/>
              <w:rPr>
                <w:rFonts w:ascii="Arial"/>
                <w:sz w:val="21"/>
                <w:highlight w:val="none"/>
              </w:rPr>
            </w:pPr>
          </w:p>
          <w:p w14:paraId="74765542">
            <w:pPr>
              <w:autoSpaceDE w:val="0"/>
              <w:autoSpaceDN w:val="0"/>
              <w:spacing w:line="278" w:lineRule="auto"/>
              <w:rPr>
                <w:rFonts w:ascii="Arial"/>
                <w:sz w:val="21"/>
                <w:highlight w:val="none"/>
              </w:rPr>
            </w:pPr>
          </w:p>
          <w:p w14:paraId="696E41AB">
            <w:pPr>
              <w:autoSpaceDE w:val="0"/>
              <w:autoSpaceDN w:val="0"/>
              <w:spacing w:line="278" w:lineRule="auto"/>
              <w:rPr>
                <w:rFonts w:ascii="Arial"/>
                <w:sz w:val="21"/>
                <w:highlight w:val="none"/>
              </w:rPr>
            </w:pPr>
          </w:p>
          <w:p w14:paraId="4FDDCB5E">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037165D1">
            <w:pPr>
              <w:autoSpaceDE w:val="0"/>
              <w:autoSpaceDN w:val="0"/>
              <w:spacing w:line="277" w:lineRule="auto"/>
              <w:rPr>
                <w:rFonts w:ascii="Arial"/>
                <w:sz w:val="21"/>
                <w:highlight w:val="none"/>
              </w:rPr>
            </w:pPr>
          </w:p>
          <w:p w14:paraId="7399ECA0">
            <w:pPr>
              <w:autoSpaceDE w:val="0"/>
              <w:autoSpaceDN w:val="0"/>
              <w:spacing w:line="278" w:lineRule="auto"/>
              <w:rPr>
                <w:rFonts w:ascii="Arial"/>
                <w:sz w:val="21"/>
                <w:highlight w:val="none"/>
              </w:rPr>
            </w:pPr>
          </w:p>
          <w:p w14:paraId="3B68F723">
            <w:pPr>
              <w:autoSpaceDE w:val="0"/>
              <w:autoSpaceDN w:val="0"/>
              <w:spacing w:line="278" w:lineRule="auto"/>
              <w:rPr>
                <w:rFonts w:ascii="Arial"/>
                <w:sz w:val="21"/>
                <w:highlight w:val="none"/>
              </w:rPr>
            </w:pPr>
          </w:p>
          <w:p w14:paraId="24C706E4">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01535906">
            <w:pPr>
              <w:autoSpaceDE w:val="0"/>
              <w:autoSpaceDN w:val="0"/>
              <w:rPr>
                <w:rFonts w:ascii="Arial"/>
                <w:sz w:val="21"/>
                <w:highlight w:val="none"/>
              </w:rPr>
            </w:pPr>
          </w:p>
        </w:tc>
        <w:tc>
          <w:tcPr>
            <w:tcW w:w="1873" w:type="dxa"/>
            <w:vAlign w:val="top"/>
          </w:tcPr>
          <w:p w14:paraId="1E4D8E17">
            <w:pPr>
              <w:autoSpaceDE w:val="0"/>
              <w:autoSpaceDN w:val="0"/>
              <w:rPr>
                <w:rFonts w:ascii="Arial"/>
                <w:sz w:val="21"/>
                <w:highlight w:val="none"/>
              </w:rPr>
            </w:pPr>
          </w:p>
        </w:tc>
        <w:tc>
          <w:tcPr>
            <w:tcW w:w="1882" w:type="dxa"/>
            <w:vAlign w:val="top"/>
          </w:tcPr>
          <w:p w14:paraId="4F54A03E">
            <w:pPr>
              <w:autoSpaceDE w:val="0"/>
              <w:autoSpaceDN w:val="0"/>
              <w:rPr>
                <w:rFonts w:ascii="Arial"/>
                <w:sz w:val="21"/>
                <w:highlight w:val="none"/>
              </w:rPr>
            </w:pPr>
          </w:p>
        </w:tc>
      </w:tr>
    </w:tbl>
    <w:p w14:paraId="1D252CDF">
      <w:pPr>
        <w:rPr>
          <w:rFonts w:ascii="Arial"/>
          <w:sz w:val="21"/>
          <w:highlight w:val="none"/>
        </w:rPr>
      </w:pPr>
    </w:p>
    <w:p w14:paraId="3A2612AC">
      <w:pPr>
        <w:rPr>
          <w:rFonts w:ascii="Arial" w:hAnsi="Arial" w:eastAsia="Arial" w:cs="Arial"/>
          <w:sz w:val="21"/>
          <w:szCs w:val="21"/>
          <w:highlight w:val="none"/>
        </w:rPr>
        <w:sectPr>
          <w:pgSz w:w="16837" w:h="11905"/>
          <w:pgMar w:top="400" w:right="1186" w:bottom="0" w:left="1010" w:header="0" w:footer="0" w:gutter="0"/>
          <w:cols w:space="720" w:num="1"/>
        </w:sectPr>
      </w:pPr>
    </w:p>
    <w:p w14:paraId="68DC1DD5">
      <w:pPr>
        <w:spacing w:line="319" w:lineRule="auto"/>
        <w:rPr>
          <w:rFonts w:ascii="Arial"/>
          <w:sz w:val="21"/>
          <w:highlight w:val="none"/>
        </w:rPr>
      </w:pPr>
    </w:p>
    <w:p w14:paraId="5D545584">
      <w:pPr>
        <w:spacing w:line="319" w:lineRule="auto"/>
        <w:rPr>
          <w:rFonts w:ascii="Arial"/>
          <w:sz w:val="21"/>
          <w:highlight w:val="none"/>
        </w:rPr>
      </w:pPr>
    </w:p>
    <w:p w14:paraId="342C761E">
      <w:pPr>
        <w:pStyle w:val="17"/>
        <w:spacing w:before="100" w:line="224" w:lineRule="auto"/>
        <w:ind w:left="6553"/>
        <w:outlineLvl w:val="0"/>
        <w:rPr>
          <w:sz w:val="31"/>
          <w:szCs w:val="31"/>
          <w:highlight w:val="none"/>
        </w:rPr>
      </w:pPr>
      <w:r>
        <w:rPr>
          <w:b/>
          <w:bCs/>
          <w:spacing w:val="2"/>
          <w:sz w:val="31"/>
          <w:szCs w:val="31"/>
          <w:highlight w:val="none"/>
        </w:rPr>
        <w:t>多媒体清单</w:t>
      </w:r>
    </w:p>
    <w:p w14:paraId="0BA04C65">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ABA2998">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E6E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FE86B22">
            <w:pPr>
              <w:autoSpaceDE w:val="0"/>
              <w:autoSpaceDN w:val="0"/>
              <w:spacing w:line="302" w:lineRule="auto"/>
              <w:rPr>
                <w:rFonts w:ascii="Arial"/>
                <w:sz w:val="21"/>
                <w:highlight w:val="none"/>
              </w:rPr>
            </w:pPr>
          </w:p>
          <w:p w14:paraId="54110935">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BCA6F3F">
            <w:pPr>
              <w:autoSpaceDE w:val="0"/>
              <w:autoSpaceDN w:val="0"/>
              <w:spacing w:line="303" w:lineRule="auto"/>
              <w:rPr>
                <w:rFonts w:ascii="Arial"/>
                <w:sz w:val="21"/>
                <w:highlight w:val="none"/>
              </w:rPr>
            </w:pPr>
          </w:p>
          <w:p w14:paraId="7504133F">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F415842">
            <w:pPr>
              <w:autoSpaceDE w:val="0"/>
              <w:autoSpaceDN w:val="0"/>
              <w:spacing w:line="302" w:lineRule="auto"/>
              <w:rPr>
                <w:rFonts w:ascii="Arial"/>
                <w:sz w:val="21"/>
                <w:highlight w:val="none"/>
              </w:rPr>
            </w:pPr>
          </w:p>
          <w:p w14:paraId="19AF06E2">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C34C2DB">
            <w:pPr>
              <w:autoSpaceDE w:val="0"/>
              <w:autoSpaceDN w:val="0"/>
              <w:spacing w:line="302" w:lineRule="auto"/>
              <w:rPr>
                <w:rFonts w:ascii="Arial"/>
                <w:sz w:val="21"/>
                <w:highlight w:val="none"/>
              </w:rPr>
            </w:pPr>
          </w:p>
          <w:p w14:paraId="44841BF1">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ADADA92">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477C84E">
            <w:pPr>
              <w:autoSpaceDE w:val="0"/>
              <w:autoSpaceDN w:val="0"/>
              <w:spacing w:line="302" w:lineRule="auto"/>
              <w:rPr>
                <w:rFonts w:ascii="Arial"/>
                <w:sz w:val="21"/>
                <w:highlight w:val="none"/>
              </w:rPr>
            </w:pPr>
          </w:p>
          <w:p w14:paraId="0A65020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2503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2617E1DC">
            <w:pPr>
              <w:autoSpaceDE w:val="0"/>
              <w:autoSpaceDN w:val="0"/>
              <w:rPr>
                <w:rFonts w:ascii="Arial"/>
                <w:sz w:val="21"/>
                <w:highlight w:val="none"/>
              </w:rPr>
            </w:pPr>
          </w:p>
        </w:tc>
        <w:tc>
          <w:tcPr>
            <w:tcW w:w="2517" w:type="dxa"/>
            <w:gridSpan w:val="2"/>
            <w:vMerge w:val="continue"/>
            <w:tcBorders>
              <w:top w:val="nil"/>
            </w:tcBorders>
            <w:vAlign w:val="top"/>
          </w:tcPr>
          <w:p w14:paraId="08739019">
            <w:pPr>
              <w:autoSpaceDE w:val="0"/>
              <w:autoSpaceDN w:val="0"/>
              <w:rPr>
                <w:rFonts w:ascii="Arial"/>
                <w:sz w:val="21"/>
                <w:highlight w:val="none"/>
              </w:rPr>
            </w:pPr>
          </w:p>
        </w:tc>
        <w:tc>
          <w:tcPr>
            <w:tcW w:w="3611" w:type="dxa"/>
            <w:vMerge w:val="continue"/>
            <w:tcBorders>
              <w:top w:val="nil"/>
            </w:tcBorders>
            <w:vAlign w:val="top"/>
          </w:tcPr>
          <w:p w14:paraId="346552AB">
            <w:pPr>
              <w:autoSpaceDE w:val="0"/>
              <w:autoSpaceDN w:val="0"/>
              <w:rPr>
                <w:rFonts w:ascii="Arial"/>
                <w:sz w:val="21"/>
                <w:highlight w:val="none"/>
              </w:rPr>
            </w:pPr>
          </w:p>
        </w:tc>
        <w:tc>
          <w:tcPr>
            <w:tcW w:w="1093" w:type="dxa"/>
            <w:vMerge w:val="continue"/>
            <w:tcBorders>
              <w:top w:val="nil"/>
            </w:tcBorders>
            <w:vAlign w:val="top"/>
          </w:tcPr>
          <w:p w14:paraId="5C3ADE77">
            <w:pPr>
              <w:autoSpaceDE w:val="0"/>
              <w:autoSpaceDN w:val="0"/>
              <w:rPr>
                <w:rFonts w:ascii="Arial"/>
                <w:sz w:val="21"/>
                <w:highlight w:val="none"/>
              </w:rPr>
            </w:pPr>
          </w:p>
        </w:tc>
        <w:tc>
          <w:tcPr>
            <w:tcW w:w="1093" w:type="dxa"/>
            <w:vAlign w:val="top"/>
          </w:tcPr>
          <w:p w14:paraId="384A421F">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63233E97">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6D41ED2">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097F4D35">
            <w:pPr>
              <w:autoSpaceDE w:val="0"/>
              <w:autoSpaceDN w:val="0"/>
              <w:rPr>
                <w:rFonts w:ascii="Arial"/>
                <w:sz w:val="21"/>
                <w:highlight w:val="none"/>
              </w:rPr>
            </w:pPr>
          </w:p>
        </w:tc>
      </w:tr>
      <w:tr w14:paraId="5D387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4CC11AEB">
            <w:pPr>
              <w:autoSpaceDE w:val="0"/>
              <w:autoSpaceDN w:val="0"/>
              <w:spacing w:line="249" w:lineRule="auto"/>
              <w:rPr>
                <w:rFonts w:ascii="Arial"/>
                <w:sz w:val="21"/>
                <w:highlight w:val="none"/>
              </w:rPr>
            </w:pPr>
          </w:p>
          <w:p w14:paraId="4CE64E0B">
            <w:pPr>
              <w:autoSpaceDE w:val="0"/>
              <w:autoSpaceDN w:val="0"/>
              <w:spacing w:line="249" w:lineRule="auto"/>
              <w:rPr>
                <w:rFonts w:ascii="Arial"/>
                <w:sz w:val="21"/>
                <w:highlight w:val="none"/>
              </w:rPr>
            </w:pPr>
          </w:p>
          <w:p w14:paraId="48B8CA27">
            <w:pPr>
              <w:autoSpaceDE w:val="0"/>
              <w:autoSpaceDN w:val="0"/>
              <w:spacing w:line="249" w:lineRule="auto"/>
              <w:rPr>
                <w:rFonts w:ascii="Arial"/>
                <w:sz w:val="21"/>
                <w:highlight w:val="none"/>
              </w:rPr>
            </w:pPr>
          </w:p>
          <w:p w14:paraId="75F282D3">
            <w:pPr>
              <w:autoSpaceDE w:val="0"/>
              <w:autoSpaceDN w:val="0"/>
              <w:spacing w:line="249" w:lineRule="auto"/>
              <w:rPr>
                <w:rFonts w:ascii="Arial"/>
                <w:sz w:val="21"/>
                <w:highlight w:val="none"/>
              </w:rPr>
            </w:pPr>
          </w:p>
          <w:p w14:paraId="486EC711">
            <w:pPr>
              <w:autoSpaceDE w:val="0"/>
              <w:autoSpaceDN w:val="0"/>
              <w:spacing w:line="249" w:lineRule="auto"/>
              <w:rPr>
                <w:rFonts w:ascii="Arial"/>
                <w:sz w:val="21"/>
                <w:highlight w:val="none"/>
              </w:rPr>
            </w:pPr>
          </w:p>
          <w:p w14:paraId="4A9A7FF0">
            <w:pPr>
              <w:autoSpaceDE w:val="0"/>
              <w:autoSpaceDN w:val="0"/>
              <w:spacing w:line="249" w:lineRule="auto"/>
              <w:rPr>
                <w:rFonts w:ascii="Arial"/>
                <w:sz w:val="21"/>
                <w:highlight w:val="none"/>
              </w:rPr>
            </w:pPr>
          </w:p>
          <w:p w14:paraId="752DC1A0">
            <w:pPr>
              <w:autoSpaceDE w:val="0"/>
              <w:autoSpaceDN w:val="0"/>
              <w:spacing w:line="249" w:lineRule="auto"/>
              <w:rPr>
                <w:rFonts w:ascii="Arial"/>
                <w:sz w:val="21"/>
                <w:highlight w:val="none"/>
              </w:rPr>
            </w:pPr>
          </w:p>
          <w:p w14:paraId="6B3FCAF9">
            <w:pPr>
              <w:autoSpaceDE w:val="0"/>
              <w:autoSpaceDN w:val="0"/>
              <w:spacing w:line="249" w:lineRule="auto"/>
              <w:rPr>
                <w:rFonts w:ascii="Arial"/>
                <w:sz w:val="21"/>
                <w:highlight w:val="none"/>
              </w:rPr>
            </w:pPr>
          </w:p>
          <w:p w14:paraId="5F16AB2C">
            <w:pPr>
              <w:autoSpaceDE w:val="0"/>
              <w:autoSpaceDN w:val="0"/>
              <w:spacing w:line="249" w:lineRule="auto"/>
              <w:rPr>
                <w:rFonts w:ascii="Arial"/>
                <w:sz w:val="21"/>
                <w:highlight w:val="none"/>
              </w:rPr>
            </w:pPr>
          </w:p>
          <w:p w14:paraId="42A6D143">
            <w:pPr>
              <w:autoSpaceDE w:val="0"/>
              <w:autoSpaceDN w:val="0"/>
              <w:spacing w:line="249" w:lineRule="auto"/>
              <w:rPr>
                <w:rFonts w:ascii="Arial"/>
                <w:sz w:val="21"/>
                <w:highlight w:val="none"/>
              </w:rPr>
            </w:pPr>
          </w:p>
          <w:p w14:paraId="315EA427">
            <w:pPr>
              <w:autoSpaceDE w:val="0"/>
              <w:autoSpaceDN w:val="0"/>
              <w:spacing w:line="249" w:lineRule="auto"/>
              <w:rPr>
                <w:rFonts w:ascii="Arial"/>
                <w:sz w:val="21"/>
                <w:highlight w:val="none"/>
              </w:rPr>
            </w:pPr>
          </w:p>
          <w:p w14:paraId="1E28EA93">
            <w:pPr>
              <w:autoSpaceDE w:val="0"/>
              <w:autoSpaceDN w:val="0"/>
              <w:spacing w:line="249" w:lineRule="auto"/>
              <w:rPr>
                <w:rFonts w:ascii="Arial"/>
                <w:sz w:val="21"/>
                <w:highlight w:val="none"/>
              </w:rPr>
            </w:pPr>
          </w:p>
          <w:p w14:paraId="52471C56">
            <w:pPr>
              <w:autoSpaceDE w:val="0"/>
              <w:autoSpaceDN w:val="0"/>
              <w:spacing w:line="249" w:lineRule="auto"/>
              <w:rPr>
                <w:rFonts w:ascii="Arial"/>
                <w:sz w:val="21"/>
                <w:highlight w:val="none"/>
              </w:rPr>
            </w:pPr>
          </w:p>
          <w:p w14:paraId="74CCBDFA">
            <w:pPr>
              <w:autoSpaceDE w:val="0"/>
              <w:autoSpaceDN w:val="0"/>
              <w:spacing w:line="249" w:lineRule="auto"/>
              <w:rPr>
                <w:rFonts w:ascii="Arial"/>
                <w:sz w:val="21"/>
                <w:highlight w:val="none"/>
              </w:rPr>
            </w:pPr>
          </w:p>
          <w:p w14:paraId="5A75FF2F">
            <w:pPr>
              <w:autoSpaceDE w:val="0"/>
              <w:autoSpaceDN w:val="0"/>
              <w:spacing w:line="249" w:lineRule="auto"/>
              <w:rPr>
                <w:rFonts w:ascii="Arial"/>
                <w:sz w:val="21"/>
                <w:highlight w:val="none"/>
              </w:rPr>
            </w:pPr>
          </w:p>
          <w:p w14:paraId="2BF2B107">
            <w:pPr>
              <w:autoSpaceDE w:val="0"/>
              <w:autoSpaceDN w:val="0"/>
              <w:spacing w:line="250" w:lineRule="auto"/>
              <w:rPr>
                <w:rFonts w:ascii="Arial"/>
                <w:sz w:val="21"/>
                <w:highlight w:val="none"/>
              </w:rPr>
            </w:pPr>
          </w:p>
          <w:p w14:paraId="7A45DCF2">
            <w:pPr>
              <w:pStyle w:val="253"/>
              <w:autoSpaceDE w:val="0"/>
              <w:autoSpaceDN w:val="0"/>
              <w:spacing w:before="78" w:line="241" w:lineRule="auto"/>
              <w:ind w:left="443"/>
              <w:rPr>
                <w:sz w:val="24"/>
                <w:szCs w:val="24"/>
                <w:highlight w:val="none"/>
              </w:rPr>
            </w:pPr>
            <w:r>
              <w:rPr>
                <w:spacing w:val="-7"/>
                <w:sz w:val="24"/>
                <w:szCs w:val="24"/>
                <w:highlight w:val="none"/>
              </w:rPr>
              <w:t>21</w:t>
            </w:r>
          </w:p>
        </w:tc>
        <w:tc>
          <w:tcPr>
            <w:tcW w:w="1424" w:type="dxa"/>
            <w:tcBorders>
              <w:bottom w:val="nil"/>
            </w:tcBorders>
            <w:vAlign w:val="top"/>
          </w:tcPr>
          <w:p w14:paraId="254B6B31">
            <w:pPr>
              <w:autoSpaceDE w:val="0"/>
              <w:autoSpaceDN w:val="0"/>
              <w:rPr>
                <w:rFonts w:ascii="Arial"/>
                <w:sz w:val="21"/>
                <w:highlight w:val="none"/>
              </w:rPr>
            </w:pPr>
          </w:p>
        </w:tc>
        <w:tc>
          <w:tcPr>
            <w:tcW w:w="1093" w:type="dxa"/>
            <w:tcBorders>
              <w:bottom w:val="nil"/>
            </w:tcBorders>
            <w:vAlign w:val="top"/>
          </w:tcPr>
          <w:p w14:paraId="7DC5DB98">
            <w:pPr>
              <w:autoSpaceDE w:val="0"/>
              <w:autoSpaceDN w:val="0"/>
              <w:spacing w:line="249" w:lineRule="auto"/>
              <w:rPr>
                <w:rFonts w:ascii="Arial"/>
                <w:sz w:val="21"/>
                <w:highlight w:val="none"/>
              </w:rPr>
            </w:pPr>
          </w:p>
          <w:p w14:paraId="46C2173B">
            <w:pPr>
              <w:autoSpaceDE w:val="0"/>
              <w:autoSpaceDN w:val="0"/>
              <w:spacing w:line="249" w:lineRule="auto"/>
              <w:rPr>
                <w:rFonts w:ascii="Arial"/>
                <w:sz w:val="21"/>
                <w:highlight w:val="none"/>
              </w:rPr>
            </w:pPr>
          </w:p>
          <w:p w14:paraId="367CFAB7">
            <w:pPr>
              <w:autoSpaceDE w:val="0"/>
              <w:autoSpaceDN w:val="0"/>
              <w:spacing w:line="249" w:lineRule="auto"/>
              <w:rPr>
                <w:rFonts w:ascii="Arial"/>
                <w:sz w:val="21"/>
                <w:highlight w:val="none"/>
              </w:rPr>
            </w:pPr>
          </w:p>
          <w:p w14:paraId="79AF1218">
            <w:pPr>
              <w:autoSpaceDE w:val="0"/>
              <w:autoSpaceDN w:val="0"/>
              <w:spacing w:line="249" w:lineRule="auto"/>
              <w:rPr>
                <w:rFonts w:ascii="Arial"/>
                <w:sz w:val="21"/>
                <w:highlight w:val="none"/>
              </w:rPr>
            </w:pPr>
          </w:p>
          <w:p w14:paraId="1E1E9C44">
            <w:pPr>
              <w:autoSpaceDE w:val="0"/>
              <w:autoSpaceDN w:val="0"/>
              <w:spacing w:line="249" w:lineRule="auto"/>
              <w:rPr>
                <w:rFonts w:ascii="Arial"/>
                <w:sz w:val="21"/>
                <w:highlight w:val="none"/>
              </w:rPr>
            </w:pPr>
          </w:p>
          <w:p w14:paraId="1B24F6DF">
            <w:pPr>
              <w:autoSpaceDE w:val="0"/>
              <w:autoSpaceDN w:val="0"/>
              <w:spacing w:line="249" w:lineRule="auto"/>
              <w:rPr>
                <w:rFonts w:ascii="Arial"/>
                <w:sz w:val="21"/>
                <w:highlight w:val="none"/>
              </w:rPr>
            </w:pPr>
          </w:p>
          <w:p w14:paraId="079F10D0">
            <w:pPr>
              <w:autoSpaceDE w:val="0"/>
              <w:autoSpaceDN w:val="0"/>
              <w:spacing w:line="249" w:lineRule="auto"/>
              <w:rPr>
                <w:rFonts w:ascii="Arial"/>
                <w:sz w:val="21"/>
                <w:highlight w:val="none"/>
              </w:rPr>
            </w:pPr>
          </w:p>
          <w:p w14:paraId="49467430">
            <w:pPr>
              <w:autoSpaceDE w:val="0"/>
              <w:autoSpaceDN w:val="0"/>
              <w:spacing w:line="249" w:lineRule="auto"/>
              <w:rPr>
                <w:rFonts w:ascii="Arial"/>
                <w:sz w:val="21"/>
                <w:highlight w:val="none"/>
              </w:rPr>
            </w:pPr>
          </w:p>
          <w:p w14:paraId="4504BA49">
            <w:pPr>
              <w:autoSpaceDE w:val="0"/>
              <w:autoSpaceDN w:val="0"/>
              <w:spacing w:line="249" w:lineRule="auto"/>
              <w:rPr>
                <w:rFonts w:ascii="Arial"/>
                <w:sz w:val="21"/>
                <w:highlight w:val="none"/>
              </w:rPr>
            </w:pPr>
          </w:p>
          <w:p w14:paraId="5C6E791D">
            <w:pPr>
              <w:autoSpaceDE w:val="0"/>
              <w:autoSpaceDN w:val="0"/>
              <w:spacing w:line="249" w:lineRule="auto"/>
              <w:rPr>
                <w:rFonts w:ascii="Arial"/>
                <w:sz w:val="21"/>
                <w:highlight w:val="none"/>
              </w:rPr>
            </w:pPr>
          </w:p>
          <w:p w14:paraId="2ACA599F">
            <w:pPr>
              <w:autoSpaceDE w:val="0"/>
              <w:autoSpaceDN w:val="0"/>
              <w:spacing w:line="249" w:lineRule="auto"/>
              <w:rPr>
                <w:rFonts w:ascii="Arial"/>
                <w:sz w:val="21"/>
                <w:highlight w:val="none"/>
              </w:rPr>
            </w:pPr>
          </w:p>
          <w:p w14:paraId="08F6BA0B">
            <w:pPr>
              <w:autoSpaceDE w:val="0"/>
              <w:autoSpaceDN w:val="0"/>
              <w:spacing w:line="249" w:lineRule="auto"/>
              <w:rPr>
                <w:rFonts w:ascii="Arial"/>
                <w:sz w:val="21"/>
                <w:highlight w:val="none"/>
              </w:rPr>
            </w:pPr>
          </w:p>
          <w:p w14:paraId="7203FDFA">
            <w:pPr>
              <w:autoSpaceDE w:val="0"/>
              <w:autoSpaceDN w:val="0"/>
              <w:spacing w:line="249" w:lineRule="auto"/>
              <w:rPr>
                <w:rFonts w:ascii="Arial"/>
                <w:sz w:val="21"/>
                <w:highlight w:val="none"/>
              </w:rPr>
            </w:pPr>
          </w:p>
          <w:p w14:paraId="0CD05C47">
            <w:pPr>
              <w:autoSpaceDE w:val="0"/>
              <w:autoSpaceDN w:val="0"/>
              <w:spacing w:line="249" w:lineRule="auto"/>
              <w:rPr>
                <w:rFonts w:ascii="Arial"/>
                <w:sz w:val="21"/>
                <w:highlight w:val="none"/>
              </w:rPr>
            </w:pPr>
          </w:p>
          <w:p w14:paraId="24DBBFDE">
            <w:pPr>
              <w:autoSpaceDE w:val="0"/>
              <w:autoSpaceDN w:val="0"/>
              <w:spacing w:line="249" w:lineRule="auto"/>
              <w:rPr>
                <w:rFonts w:ascii="Arial"/>
                <w:sz w:val="21"/>
                <w:highlight w:val="none"/>
              </w:rPr>
            </w:pPr>
          </w:p>
          <w:p w14:paraId="465ECE32">
            <w:pPr>
              <w:autoSpaceDE w:val="0"/>
              <w:autoSpaceDN w:val="0"/>
              <w:spacing w:line="250" w:lineRule="auto"/>
              <w:rPr>
                <w:rFonts w:ascii="Arial"/>
                <w:sz w:val="21"/>
                <w:highlight w:val="none"/>
              </w:rPr>
            </w:pPr>
          </w:p>
          <w:p w14:paraId="797D3BB3">
            <w:pPr>
              <w:pStyle w:val="253"/>
              <w:autoSpaceDE w:val="0"/>
              <w:autoSpaceDN w:val="0"/>
              <w:spacing w:before="78" w:line="221" w:lineRule="auto"/>
              <w:ind w:left="317"/>
              <w:rPr>
                <w:sz w:val="24"/>
                <w:szCs w:val="24"/>
                <w:highlight w:val="none"/>
              </w:rPr>
            </w:pPr>
            <w:r>
              <w:rPr>
                <w:spacing w:val="-7"/>
                <w:sz w:val="24"/>
                <w:szCs w:val="24"/>
                <w:highlight w:val="none"/>
              </w:rPr>
              <w:t>功放</w:t>
            </w:r>
          </w:p>
        </w:tc>
        <w:tc>
          <w:tcPr>
            <w:tcW w:w="3611" w:type="dxa"/>
            <w:tcBorders>
              <w:bottom w:val="nil"/>
            </w:tcBorders>
            <w:vAlign w:val="top"/>
          </w:tcPr>
          <w:p w14:paraId="0F6610BE">
            <w:pPr>
              <w:pStyle w:val="253"/>
              <w:autoSpaceDE w:val="0"/>
              <w:autoSpaceDN w:val="0"/>
              <w:spacing w:before="25" w:line="219" w:lineRule="auto"/>
              <w:ind w:left="38"/>
              <w:rPr>
                <w:sz w:val="24"/>
                <w:szCs w:val="24"/>
                <w:highlight w:val="none"/>
              </w:rPr>
            </w:pPr>
            <w:r>
              <w:rPr>
                <w:spacing w:val="-2"/>
                <w:sz w:val="24"/>
                <w:szCs w:val="24"/>
                <w:highlight w:val="none"/>
              </w:rPr>
              <w:t>额定功率8</w:t>
            </w:r>
            <w:r>
              <w:rPr>
                <w:spacing w:val="-62"/>
                <w:sz w:val="24"/>
                <w:szCs w:val="24"/>
                <w:highlight w:val="none"/>
              </w:rPr>
              <w:t xml:space="preserve"> </w:t>
            </w:r>
            <w:r>
              <w:rPr>
                <w:spacing w:val="-2"/>
                <w:sz w:val="24"/>
                <w:szCs w:val="24"/>
                <w:highlight w:val="none"/>
              </w:rPr>
              <w:t>Ω</w:t>
            </w:r>
          </w:p>
          <w:p w14:paraId="3C3AFB55">
            <w:pPr>
              <w:pStyle w:val="253"/>
              <w:autoSpaceDE w:val="0"/>
              <w:autoSpaceDN w:val="0"/>
              <w:spacing w:before="8" w:line="225" w:lineRule="auto"/>
              <w:ind w:left="37"/>
              <w:rPr>
                <w:sz w:val="24"/>
                <w:szCs w:val="24"/>
                <w:highlight w:val="none"/>
              </w:rPr>
            </w:pPr>
            <w:r>
              <w:rPr>
                <w:sz w:val="24"/>
                <w:szCs w:val="24"/>
                <w:highlight w:val="none"/>
              </w:rPr>
              <w:t xml:space="preserve">CHA：400W  CHB:400W </w:t>
            </w:r>
            <w:r>
              <w:rPr>
                <w:spacing w:val="-1"/>
                <w:sz w:val="24"/>
                <w:szCs w:val="24"/>
                <w:highlight w:val="none"/>
              </w:rPr>
              <w:t xml:space="preserve"> CHC:400W</w:t>
            </w:r>
          </w:p>
          <w:p w14:paraId="5710F4B5">
            <w:pPr>
              <w:pStyle w:val="253"/>
              <w:autoSpaceDE w:val="0"/>
              <w:autoSpaceDN w:val="0"/>
              <w:spacing w:line="223" w:lineRule="auto"/>
              <w:ind w:left="37"/>
              <w:rPr>
                <w:sz w:val="24"/>
                <w:szCs w:val="24"/>
                <w:highlight w:val="none"/>
              </w:rPr>
            </w:pPr>
            <w:r>
              <w:rPr>
                <w:spacing w:val="-1"/>
                <w:sz w:val="24"/>
                <w:szCs w:val="24"/>
                <w:highlight w:val="none"/>
              </w:rPr>
              <w:t>CHD:400W</w:t>
            </w:r>
          </w:p>
          <w:p w14:paraId="0A911DCB">
            <w:pPr>
              <w:pStyle w:val="253"/>
              <w:autoSpaceDE w:val="0"/>
              <w:autoSpaceDN w:val="0"/>
              <w:spacing w:line="219" w:lineRule="auto"/>
              <w:ind w:left="38"/>
              <w:rPr>
                <w:sz w:val="24"/>
                <w:szCs w:val="24"/>
                <w:highlight w:val="none"/>
              </w:rPr>
            </w:pPr>
            <w:r>
              <w:rPr>
                <w:spacing w:val="-2"/>
                <w:sz w:val="24"/>
                <w:szCs w:val="24"/>
                <w:highlight w:val="none"/>
              </w:rPr>
              <w:t>额定功率(4Ω)</w:t>
            </w:r>
          </w:p>
          <w:p w14:paraId="1FB6E5B2">
            <w:pPr>
              <w:pStyle w:val="253"/>
              <w:autoSpaceDE w:val="0"/>
              <w:autoSpaceDN w:val="0"/>
              <w:spacing w:before="8" w:line="225" w:lineRule="auto"/>
              <w:ind w:left="37"/>
              <w:rPr>
                <w:sz w:val="24"/>
                <w:szCs w:val="24"/>
                <w:highlight w:val="none"/>
              </w:rPr>
            </w:pPr>
            <w:r>
              <w:rPr>
                <w:sz w:val="24"/>
                <w:szCs w:val="24"/>
                <w:highlight w:val="none"/>
              </w:rPr>
              <w:t xml:space="preserve">CHA:450W  CHB:450W </w:t>
            </w:r>
            <w:r>
              <w:rPr>
                <w:spacing w:val="-1"/>
                <w:sz w:val="24"/>
                <w:szCs w:val="24"/>
                <w:highlight w:val="none"/>
              </w:rPr>
              <w:t xml:space="preserve"> CHC:450W</w:t>
            </w:r>
          </w:p>
          <w:p w14:paraId="7295DFE8">
            <w:pPr>
              <w:pStyle w:val="253"/>
              <w:autoSpaceDE w:val="0"/>
              <w:autoSpaceDN w:val="0"/>
              <w:spacing w:line="223" w:lineRule="auto"/>
              <w:ind w:left="37"/>
              <w:rPr>
                <w:sz w:val="24"/>
                <w:szCs w:val="24"/>
                <w:highlight w:val="none"/>
              </w:rPr>
            </w:pPr>
            <w:r>
              <w:rPr>
                <w:spacing w:val="-1"/>
                <w:sz w:val="24"/>
                <w:szCs w:val="24"/>
                <w:highlight w:val="none"/>
              </w:rPr>
              <w:t>CHD:450W</w:t>
            </w:r>
          </w:p>
          <w:p w14:paraId="00A488B6">
            <w:pPr>
              <w:pStyle w:val="253"/>
              <w:autoSpaceDE w:val="0"/>
              <w:autoSpaceDN w:val="0"/>
              <w:spacing w:line="219" w:lineRule="auto"/>
              <w:ind w:left="41"/>
              <w:rPr>
                <w:sz w:val="24"/>
                <w:szCs w:val="24"/>
                <w:highlight w:val="none"/>
              </w:rPr>
            </w:pPr>
            <w:r>
              <w:rPr>
                <w:spacing w:val="-2"/>
                <w:sz w:val="24"/>
                <w:szCs w:val="24"/>
                <w:highlight w:val="none"/>
              </w:rPr>
              <w:t>最大增益:35.4dB</w:t>
            </w:r>
          </w:p>
          <w:p w14:paraId="3CC24652">
            <w:pPr>
              <w:pStyle w:val="253"/>
              <w:autoSpaceDE w:val="0"/>
              <w:autoSpaceDN w:val="0"/>
              <w:spacing w:before="8" w:line="219" w:lineRule="auto"/>
              <w:ind w:left="38"/>
              <w:rPr>
                <w:sz w:val="24"/>
                <w:szCs w:val="24"/>
                <w:highlight w:val="none"/>
              </w:rPr>
            </w:pPr>
            <w:r>
              <w:rPr>
                <w:spacing w:val="-2"/>
                <w:sz w:val="24"/>
                <w:szCs w:val="24"/>
                <w:highlight w:val="none"/>
              </w:rPr>
              <w:t>放大器种类:A/B</w:t>
            </w:r>
          </w:p>
          <w:p w14:paraId="21463830">
            <w:pPr>
              <w:pStyle w:val="253"/>
              <w:autoSpaceDE w:val="0"/>
              <w:autoSpaceDN w:val="0"/>
              <w:spacing w:before="9" w:line="219" w:lineRule="auto"/>
              <w:ind w:left="43"/>
              <w:rPr>
                <w:sz w:val="24"/>
                <w:szCs w:val="24"/>
                <w:highlight w:val="none"/>
              </w:rPr>
            </w:pPr>
            <w:r>
              <w:rPr>
                <w:spacing w:val="4"/>
                <w:sz w:val="24"/>
                <w:szCs w:val="24"/>
                <w:highlight w:val="none"/>
              </w:rPr>
              <w:t>正常消耗电流:</w:t>
            </w:r>
          </w:p>
          <w:p w14:paraId="1895B042">
            <w:pPr>
              <w:pStyle w:val="253"/>
              <w:autoSpaceDE w:val="0"/>
              <w:autoSpaceDN w:val="0"/>
              <w:spacing w:before="5" w:line="225" w:lineRule="auto"/>
              <w:ind w:left="38" w:right="566" w:firstLine="17"/>
              <w:rPr>
                <w:sz w:val="24"/>
                <w:szCs w:val="24"/>
                <w:highlight w:val="none"/>
              </w:rPr>
            </w:pPr>
            <w:r>
              <w:rPr>
                <w:spacing w:val="-6"/>
                <w:sz w:val="24"/>
                <w:szCs w:val="24"/>
                <w:highlight w:val="none"/>
              </w:rPr>
              <w:t>1/8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3.6A</w:t>
            </w:r>
            <w:r>
              <w:rPr>
                <w:sz w:val="24"/>
                <w:szCs w:val="24"/>
                <w:highlight w:val="none"/>
              </w:rPr>
              <w:t xml:space="preserve"> </w:t>
            </w:r>
            <w:r>
              <w:rPr>
                <w:spacing w:val="-2"/>
                <w:sz w:val="24"/>
                <w:szCs w:val="24"/>
                <w:highlight w:val="none"/>
              </w:rPr>
              <w:t>@230V</w:t>
            </w:r>
          </w:p>
          <w:p w14:paraId="249AE82E">
            <w:pPr>
              <w:pStyle w:val="253"/>
              <w:autoSpaceDE w:val="0"/>
              <w:autoSpaceDN w:val="0"/>
              <w:spacing w:before="1" w:line="219" w:lineRule="auto"/>
              <w:ind w:left="41"/>
              <w:rPr>
                <w:sz w:val="24"/>
                <w:szCs w:val="24"/>
                <w:highlight w:val="none"/>
              </w:rPr>
            </w:pPr>
            <w:r>
              <w:rPr>
                <w:spacing w:val="4"/>
                <w:sz w:val="24"/>
                <w:szCs w:val="24"/>
                <w:highlight w:val="none"/>
              </w:rPr>
              <w:t>最大消耗电流:</w:t>
            </w:r>
          </w:p>
          <w:p w14:paraId="535CCFC9">
            <w:pPr>
              <w:pStyle w:val="253"/>
              <w:autoSpaceDE w:val="0"/>
              <w:autoSpaceDN w:val="0"/>
              <w:spacing w:before="6" w:line="225" w:lineRule="auto"/>
              <w:ind w:left="38" w:right="566" w:firstLine="17"/>
              <w:rPr>
                <w:sz w:val="24"/>
                <w:szCs w:val="24"/>
                <w:highlight w:val="none"/>
              </w:rPr>
            </w:pPr>
            <w:r>
              <w:rPr>
                <w:spacing w:val="-6"/>
                <w:sz w:val="24"/>
                <w:szCs w:val="24"/>
                <w:highlight w:val="none"/>
              </w:rPr>
              <w:t>1/3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5.4A</w:t>
            </w:r>
            <w:r>
              <w:rPr>
                <w:sz w:val="24"/>
                <w:szCs w:val="24"/>
                <w:highlight w:val="none"/>
              </w:rPr>
              <w:t xml:space="preserve"> </w:t>
            </w:r>
            <w:r>
              <w:rPr>
                <w:spacing w:val="-2"/>
                <w:sz w:val="24"/>
                <w:szCs w:val="24"/>
                <w:highlight w:val="none"/>
              </w:rPr>
              <w:t>@230V</w:t>
            </w:r>
          </w:p>
          <w:p w14:paraId="63FE8727">
            <w:pPr>
              <w:pStyle w:val="253"/>
              <w:autoSpaceDE w:val="0"/>
              <w:autoSpaceDN w:val="0"/>
              <w:spacing w:line="224" w:lineRule="auto"/>
              <w:ind w:left="41" w:right="86" w:firstLine="3"/>
              <w:rPr>
                <w:sz w:val="24"/>
                <w:szCs w:val="24"/>
                <w:highlight w:val="none"/>
              </w:rPr>
            </w:pPr>
            <w:r>
              <w:rPr>
                <w:spacing w:val="-4"/>
                <w:sz w:val="24"/>
                <w:szCs w:val="24"/>
                <w:highlight w:val="none"/>
              </w:rPr>
              <w:t>总谐波失真:&lt;0.025% @8</w:t>
            </w:r>
            <w:r>
              <w:rPr>
                <w:spacing w:val="-45"/>
                <w:sz w:val="24"/>
                <w:szCs w:val="24"/>
                <w:highlight w:val="none"/>
              </w:rPr>
              <w:t xml:space="preserve"> </w:t>
            </w:r>
            <w:r>
              <w:rPr>
                <w:spacing w:val="-4"/>
                <w:sz w:val="24"/>
                <w:szCs w:val="24"/>
                <w:highlight w:val="none"/>
              </w:rPr>
              <w:t>Ω,20Hz-</w:t>
            </w:r>
            <w:r>
              <w:rPr>
                <w:sz w:val="24"/>
                <w:szCs w:val="24"/>
                <w:highlight w:val="none"/>
              </w:rPr>
              <w:t xml:space="preserve"> </w:t>
            </w:r>
            <w:r>
              <w:rPr>
                <w:spacing w:val="-3"/>
                <w:sz w:val="24"/>
                <w:szCs w:val="24"/>
                <w:highlight w:val="none"/>
              </w:rPr>
              <w:t>20kHz</w:t>
            </w:r>
          </w:p>
          <w:p w14:paraId="7F5F4C04">
            <w:pPr>
              <w:pStyle w:val="253"/>
              <w:autoSpaceDE w:val="0"/>
              <w:autoSpaceDN w:val="0"/>
              <w:spacing w:before="1" w:line="219" w:lineRule="auto"/>
              <w:ind w:left="42"/>
              <w:rPr>
                <w:sz w:val="24"/>
                <w:szCs w:val="24"/>
                <w:highlight w:val="none"/>
              </w:rPr>
            </w:pPr>
            <w:r>
              <w:rPr>
                <w:spacing w:val="-2"/>
                <w:sz w:val="24"/>
                <w:szCs w:val="24"/>
                <w:highlight w:val="none"/>
              </w:rPr>
              <w:t>互调失真:&lt;0.05%</w:t>
            </w:r>
          </w:p>
          <w:p w14:paraId="68C1D603">
            <w:pPr>
              <w:pStyle w:val="253"/>
              <w:autoSpaceDE w:val="0"/>
              <w:autoSpaceDN w:val="0"/>
              <w:spacing w:before="8" w:line="216" w:lineRule="auto"/>
              <w:ind w:left="38"/>
              <w:rPr>
                <w:sz w:val="24"/>
                <w:szCs w:val="24"/>
                <w:highlight w:val="none"/>
              </w:rPr>
            </w:pPr>
            <w:r>
              <w:rPr>
                <w:spacing w:val="-3"/>
                <w:sz w:val="24"/>
                <w:szCs w:val="24"/>
                <w:highlight w:val="none"/>
              </w:rPr>
              <w:t>@8</w:t>
            </w:r>
            <w:r>
              <w:rPr>
                <w:spacing w:val="-53"/>
                <w:sz w:val="24"/>
                <w:szCs w:val="24"/>
                <w:highlight w:val="none"/>
              </w:rPr>
              <w:t xml:space="preserve"> </w:t>
            </w:r>
            <w:r>
              <w:rPr>
                <w:spacing w:val="-3"/>
                <w:sz w:val="24"/>
                <w:szCs w:val="24"/>
                <w:highlight w:val="none"/>
              </w:rPr>
              <w:t>Ω,60Hz/7kHz 4:1</w:t>
            </w:r>
          </w:p>
          <w:p w14:paraId="1E712FEB">
            <w:pPr>
              <w:pStyle w:val="253"/>
              <w:autoSpaceDE w:val="0"/>
              <w:autoSpaceDN w:val="0"/>
              <w:spacing w:before="9" w:line="219" w:lineRule="auto"/>
              <w:ind w:left="39"/>
              <w:rPr>
                <w:sz w:val="24"/>
                <w:szCs w:val="24"/>
                <w:highlight w:val="none"/>
              </w:rPr>
            </w:pPr>
            <w:r>
              <w:rPr>
                <w:spacing w:val="-1"/>
                <w:sz w:val="24"/>
                <w:szCs w:val="24"/>
                <w:highlight w:val="none"/>
              </w:rPr>
              <w:t>频率响应:&lt;±0.5dB 20Hz-20kHz</w:t>
            </w:r>
          </w:p>
          <w:p w14:paraId="15DF0923">
            <w:pPr>
              <w:pStyle w:val="253"/>
              <w:autoSpaceDE w:val="0"/>
              <w:autoSpaceDN w:val="0"/>
              <w:spacing w:before="9" w:line="219" w:lineRule="auto"/>
              <w:ind w:left="38"/>
              <w:rPr>
                <w:sz w:val="24"/>
                <w:szCs w:val="24"/>
                <w:highlight w:val="none"/>
              </w:rPr>
            </w:pPr>
            <w:r>
              <w:rPr>
                <w:spacing w:val="-1"/>
                <w:sz w:val="24"/>
                <w:szCs w:val="24"/>
                <w:highlight w:val="none"/>
              </w:rPr>
              <w:t>相移特性:&lt;±15</w:t>
            </w:r>
            <w:r>
              <w:rPr>
                <w:spacing w:val="-90"/>
                <w:sz w:val="24"/>
                <w:szCs w:val="24"/>
                <w:highlight w:val="none"/>
              </w:rPr>
              <w:t xml:space="preserve"> </w:t>
            </w:r>
            <w:r>
              <w:rPr>
                <w:spacing w:val="-1"/>
                <w:sz w:val="24"/>
                <w:szCs w:val="24"/>
                <w:highlight w:val="none"/>
              </w:rPr>
              <w:t>°</w:t>
            </w:r>
          </w:p>
          <w:p w14:paraId="3A4C204A">
            <w:pPr>
              <w:pStyle w:val="253"/>
              <w:autoSpaceDE w:val="0"/>
              <w:autoSpaceDN w:val="0"/>
              <w:spacing w:before="8" w:line="224" w:lineRule="auto"/>
              <w:ind w:left="55" w:right="446" w:hanging="1"/>
              <w:rPr>
                <w:sz w:val="24"/>
                <w:szCs w:val="24"/>
                <w:highlight w:val="none"/>
              </w:rPr>
            </w:pPr>
            <w:r>
              <w:rPr>
                <w:spacing w:val="-5"/>
                <w:sz w:val="24"/>
                <w:szCs w:val="24"/>
                <w:highlight w:val="none"/>
              </w:rPr>
              <w:t>阻尼系数:&gt;300:1 8</w:t>
            </w:r>
            <w:r>
              <w:rPr>
                <w:spacing w:val="-56"/>
                <w:sz w:val="24"/>
                <w:szCs w:val="24"/>
                <w:highlight w:val="none"/>
              </w:rPr>
              <w:t xml:space="preserve"> </w:t>
            </w:r>
            <w:r>
              <w:rPr>
                <w:spacing w:val="-5"/>
                <w:sz w:val="24"/>
                <w:szCs w:val="24"/>
                <w:highlight w:val="none"/>
              </w:rPr>
              <w:t>Ω</w:t>
            </w:r>
            <w:r>
              <w:rPr>
                <w:spacing w:val="9"/>
                <w:sz w:val="24"/>
                <w:szCs w:val="24"/>
                <w:highlight w:val="none"/>
              </w:rPr>
              <w:t xml:space="preserve"> </w:t>
            </w:r>
            <w:r>
              <w:rPr>
                <w:spacing w:val="-5"/>
                <w:sz w:val="24"/>
                <w:szCs w:val="24"/>
                <w:highlight w:val="none"/>
              </w:rPr>
              <w:t>@20Hz-</w:t>
            </w:r>
            <w:r>
              <w:rPr>
                <w:sz w:val="24"/>
                <w:szCs w:val="24"/>
                <w:highlight w:val="none"/>
              </w:rPr>
              <w:t xml:space="preserve"> </w:t>
            </w:r>
            <w:r>
              <w:rPr>
                <w:spacing w:val="-7"/>
                <w:sz w:val="24"/>
                <w:szCs w:val="24"/>
                <w:highlight w:val="none"/>
              </w:rPr>
              <w:t>1kHz</w:t>
            </w:r>
          </w:p>
          <w:p w14:paraId="539A8723">
            <w:pPr>
              <w:pStyle w:val="253"/>
              <w:autoSpaceDE w:val="0"/>
              <w:autoSpaceDN w:val="0"/>
              <w:spacing w:before="1" w:line="224" w:lineRule="auto"/>
              <w:ind w:left="40" w:right="206"/>
              <w:rPr>
                <w:sz w:val="24"/>
                <w:szCs w:val="24"/>
                <w:highlight w:val="none"/>
              </w:rPr>
            </w:pPr>
            <w:r>
              <w:rPr>
                <w:spacing w:val="-3"/>
                <w:sz w:val="24"/>
                <w:szCs w:val="24"/>
                <w:highlight w:val="none"/>
              </w:rPr>
              <w:t>分离度 &gt;80dB</w:t>
            </w:r>
            <w:r>
              <w:rPr>
                <w:spacing w:val="34"/>
                <w:sz w:val="24"/>
                <w:szCs w:val="24"/>
                <w:highlight w:val="none"/>
              </w:rPr>
              <w:t xml:space="preserve"> </w:t>
            </w:r>
            <w:r>
              <w:rPr>
                <w:spacing w:val="-3"/>
                <w:sz w:val="24"/>
                <w:szCs w:val="24"/>
                <w:highlight w:val="none"/>
              </w:rPr>
              <w:t>1kHz</w:t>
            </w:r>
            <w:r>
              <w:rPr>
                <w:spacing w:val="9"/>
                <w:sz w:val="24"/>
                <w:szCs w:val="24"/>
                <w:highlight w:val="none"/>
              </w:rPr>
              <w:t xml:space="preserve"> </w:t>
            </w:r>
            <w:r>
              <w:rPr>
                <w:spacing w:val="-3"/>
                <w:sz w:val="24"/>
                <w:szCs w:val="24"/>
                <w:highlight w:val="none"/>
              </w:rPr>
              <w:t>@8Ω额定功</w:t>
            </w:r>
            <w:r>
              <w:rPr>
                <w:sz w:val="24"/>
                <w:szCs w:val="24"/>
                <w:highlight w:val="none"/>
              </w:rPr>
              <w:t>率</w:t>
            </w:r>
          </w:p>
          <w:p w14:paraId="4D2CCAE1">
            <w:pPr>
              <w:pStyle w:val="253"/>
              <w:autoSpaceDE w:val="0"/>
              <w:autoSpaceDN w:val="0"/>
              <w:spacing w:before="1" w:line="225" w:lineRule="auto"/>
              <w:ind w:left="85" w:right="206" w:hanging="47"/>
              <w:rPr>
                <w:sz w:val="24"/>
                <w:szCs w:val="24"/>
                <w:highlight w:val="none"/>
              </w:rPr>
            </w:pPr>
            <w:r>
              <w:rPr>
                <w:spacing w:val="-3"/>
                <w:sz w:val="24"/>
                <w:szCs w:val="24"/>
                <w:highlight w:val="none"/>
              </w:rPr>
              <w:t>信噪比 &gt;106dB</w:t>
            </w:r>
            <w:r>
              <w:rPr>
                <w:spacing w:val="40"/>
                <w:sz w:val="24"/>
                <w:szCs w:val="24"/>
                <w:highlight w:val="none"/>
              </w:rPr>
              <w:t xml:space="preserve"> </w:t>
            </w:r>
            <w:r>
              <w:rPr>
                <w:spacing w:val="-3"/>
                <w:sz w:val="24"/>
                <w:szCs w:val="24"/>
                <w:highlight w:val="none"/>
              </w:rPr>
              <w:t>1kHz，A计权</w:t>
            </w:r>
            <w:r>
              <w:rPr>
                <w:spacing w:val="9"/>
                <w:sz w:val="24"/>
                <w:szCs w:val="24"/>
                <w:highlight w:val="none"/>
              </w:rPr>
              <w:t xml:space="preserve"> </w:t>
            </w:r>
            <w:r>
              <w:rPr>
                <w:spacing w:val="-3"/>
                <w:sz w:val="24"/>
                <w:szCs w:val="24"/>
                <w:highlight w:val="none"/>
              </w:rPr>
              <w:t>@8</w:t>
            </w:r>
            <w:r>
              <w:rPr>
                <w:sz w:val="24"/>
                <w:szCs w:val="24"/>
                <w:highlight w:val="none"/>
              </w:rPr>
              <w:t xml:space="preserve"> </w:t>
            </w:r>
            <w:r>
              <w:rPr>
                <w:spacing w:val="-12"/>
                <w:sz w:val="24"/>
                <w:szCs w:val="24"/>
                <w:highlight w:val="none"/>
              </w:rPr>
              <w:t>Ω额定功率</w:t>
            </w:r>
          </w:p>
          <w:p w14:paraId="73572BBE">
            <w:pPr>
              <w:pStyle w:val="253"/>
              <w:autoSpaceDE w:val="0"/>
              <w:autoSpaceDN w:val="0"/>
              <w:spacing w:line="204" w:lineRule="auto"/>
              <w:ind w:left="38"/>
              <w:rPr>
                <w:sz w:val="24"/>
                <w:szCs w:val="24"/>
                <w:highlight w:val="none"/>
              </w:rPr>
            </w:pPr>
            <w:r>
              <w:rPr>
                <w:spacing w:val="-1"/>
                <w:sz w:val="24"/>
                <w:szCs w:val="24"/>
                <w:highlight w:val="none"/>
              </w:rPr>
              <w:t>通道增益差 &lt;0.15dB 20Hz-20kHz</w:t>
            </w:r>
          </w:p>
        </w:tc>
        <w:tc>
          <w:tcPr>
            <w:tcW w:w="1093" w:type="dxa"/>
            <w:tcBorders>
              <w:bottom w:val="nil"/>
            </w:tcBorders>
            <w:vAlign w:val="top"/>
          </w:tcPr>
          <w:p w14:paraId="7DAB7C52">
            <w:pPr>
              <w:autoSpaceDE w:val="0"/>
              <w:autoSpaceDN w:val="0"/>
              <w:spacing w:line="249" w:lineRule="auto"/>
              <w:rPr>
                <w:rFonts w:ascii="Arial"/>
                <w:sz w:val="21"/>
                <w:highlight w:val="none"/>
              </w:rPr>
            </w:pPr>
          </w:p>
          <w:p w14:paraId="05EB0F66">
            <w:pPr>
              <w:autoSpaceDE w:val="0"/>
              <w:autoSpaceDN w:val="0"/>
              <w:spacing w:line="249" w:lineRule="auto"/>
              <w:rPr>
                <w:rFonts w:ascii="Arial"/>
                <w:sz w:val="21"/>
                <w:highlight w:val="none"/>
              </w:rPr>
            </w:pPr>
          </w:p>
          <w:p w14:paraId="64D8336D">
            <w:pPr>
              <w:autoSpaceDE w:val="0"/>
              <w:autoSpaceDN w:val="0"/>
              <w:spacing w:line="249" w:lineRule="auto"/>
              <w:rPr>
                <w:rFonts w:ascii="Arial"/>
                <w:sz w:val="21"/>
                <w:highlight w:val="none"/>
              </w:rPr>
            </w:pPr>
          </w:p>
          <w:p w14:paraId="4A8C6611">
            <w:pPr>
              <w:autoSpaceDE w:val="0"/>
              <w:autoSpaceDN w:val="0"/>
              <w:spacing w:line="249" w:lineRule="auto"/>
              <w:rPr>
                <w:rFonts w:ascii="Arial"/>
                <w:sz w:val="21"/>
                <w:highlight w:val="none"/>
              </w:rPr>
            </w:pPr>
          </w:p>
          <w:p w14:paraId="069631C3">
            <w:pPr>
              <w:autoSpaceDE w:val="0"/>
              <w:autoSpaceDN w:val="0"/>
              <w:spacing w:line="249" w:lineRule="auto"/>
              <w:rPr>
                <w:rFonts w:ascii="Arial"/>
                <w:sz w:val="21"/>
                <w:highlight w:val="none"/>
              </w:rPr>
            </w:pPr>
          </w:p>
          <w:p w14:paraId="0AADEF21">
            <w:pPr>
              <w:autoSpaceDE w:val="0"/>
              <w:autoSpaceDN w:val="0"/>
              <w:spacing w:line="249" w:lineRule="auto"/>
              <w:rPr>
                <w:rFonts w:ascii="Arial"/>
                <w:sz w:val="21"/>
                <w:highlight w:val="none"/>
              </w:rPr>
            </w:pPr>
          </w:p>
          <w:p w14:paraId="50372092">
            <w:pPr>
              <w:autoSpaceDE w:val="0"/>
              <w:autoSpaceDN w:val="0"/>
              <w:spacing w:line="249" w:lineRule="auto"/>
              <w:rPr>
                <w:rFonts w:ascii="Arial"/>
                <w:sz w:val="21"/>
                <w:highlight w:val="none"/>
              </w:rPr>
            </w:pPr>
          </w:p>
          <w:p w14:paraId="40EE4A67">
            <w:pPr>
              <w:autoSpaceDE w:val="0"/>
              <w:autoSpaceDN w:val="0"/>
              <w:spacing w:line="249" w:lineRule="auto"/>
              <w:rPr>
                <w:rFonts w:ascii="Arial"/>
                <w:sz w:val="21"/>
                <w:highlight w:val="none"/>
              </w:rPr>
            </w:pPr>
          </w:p>
          <w:p w14:paraId="459961B9">
            <w:pPr>
              <w:autoSpaceDE w:val="0"/>
              <w:autoSpaceDN w:val="0"/>
              <w:spacing w:line="249" w:lineRule="auto"/>
              <w:rPr>
                <w:rFonts w:ascii="Arial"/>
                <w:sz w:val="21"/>
                <w:highlight w:val="none"/>
              </w:rPr>
            </w:pPr>
          </w:p>
          <w:p w14:paraId="05847DB6">
            <w:pPr>
              <w:autoSpaceDE w:val="0"/>
              <w:autoSpaceDN w:val="0"/>
              <w:spacing w:line="249" w:lineRule="auto"/>
              <w:rPr>
                <w:rFonts w:ascii="Arial"/>
                <w:sz w:val="21"/>
                <w:highlight w:val="none"/>
              </w:rPr>
            </w:pPr>
          </w:p>
          <w:p w14:paraId="4F50BFA1">
            <w:pPr>
              <w:autoSpaceDE w:val="0"/>
              <w:autoSpaceDN w:val="0"/>
              <w:spacing w:line="249" w:lineRule="auto"/>
              <w:rPr>
                <w:rFonts w:ascii="Arial"/>
                <w:sz w:val="21"/>
                <w:highlight w:val="none"/>
              </w:rPr>
            </w:pPr>
          </w:p>
          <w:p w14:paraId="15D4B32B">
            <w:pPr>
              <w:autoSpaceDE w:val="0"/>
              <w:autoSpaceDN w:val="0"/>
              <w:spacing w:line="249" w:lineRule="auto"/>
              <w:rPr>
                <w:rFonts w:ascii="Arial"/>
                <w:sz w:val="21"/>
                <w:highlight w:val="none"/>
              </w:rPr>
            </w:pPr>
          </w:p>
          <w:p w14:paraId="405BD6BA">
            <w:pPr>
              <w:autoSpaceDE w:val="0"/>
              <w:autoSpaceDN w:val="0"/>
              <w:spacing w:line="249" w:lineRule="auto"/>
              <w:rPr>
                <w:rFonts w:ascii="Arial"/>
                <w:sz w:val="21"/>
                <w:highlight w:val="none"/>
              </w:rPr>
            </w:pPr>
          </w:p>
          <w:p w14:paraId="23E886C4">
            <w:pPr>
              <w:autoSpaceDE w:val="0"/>
              <w:autoSpaceDN w:val="0"/>
              <w:spacing w:line="249" w:lineRule="auto"/>
              <w:rPr>
                <w:rFonts w:ascii="Arial"/>
                <w:sz w:val="21"/>
                <w:highlight w:val="none"/>
              </w:rPr>
            </w:pPr>
          </w:p>
          <w:p w14:paraId="729B5ABF">
            <w:pPr>
              <w:autoSpaceDE w:val="0"/>
              <w:autoSpaceDN w:val="0"/>
              <w:spacing w:line="250" w:lineRule="auto"/>
              <w:rPr>
                <w:rFonts w:ascii="Arial"/>
                <w:sz w:val="21"/>
                <w:highlight w:val="none"/>
              </w:rPr>
            </w:pPr>
          </w:p>
          <w:p w14:paraId="0D08F361">
            <w:pPr>
              <w:autoSpaceDE w:val="0"/>
              <w:autoSpaceDN w:val="0"/>
              <w:spacing w:line="250" w:lineRule="auto"/>
              <w:rPr>
                <w:rFonts w:ascii="Arial"/>
                <w:sz w:val="21"/>
                <w:highlight w:val="none"/>
              </w:rPr>
            </w:pPr>
          </w:p>
          <w:p w14:paraId="3F09EE9F">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2507F0F8">
            <w:pPr>
              <w:autoSpaceDE w:val="0"/>
              <w:autoSpaceDN w:val="0"/>
              <w:spacing w:line="249" w:lineRule="auto"/>
              <w:rPr>
                <w:rFonts w:ascii="Arial"/>
                <w:sz w:val="21"/>
                <w:highlight w:val="none"/>
              </w:rPr>
            </w:pPr>
          </w:p>
          <w:p w14:paraId="69E05ED5">
            <w:pPr>
              <w:autoSpaceDE w:val="0"/>
              <w:autoSpaceDN w:val="0"/>
              <w:spacing w:line="249" w:lineRule="auto"/>
              <w:rPr>
                <w:rFonts w:ascii="Arial"/>
                <w:sz w:val="21"/>
                <w:highlight w:val="none"/>
              </w:rPr>
            </w:pPr>
          </w:p>
          <w:p w14:paraId="2E30178B">
            <w:pPr>
              <w:autoSpaceDE w:val="0"/>
              <w:autoSpaceDN w:val="0"/>
              <w:spacing w:line="249" w:lineRule="auto"/>
              <w:rPr>
                <w:rFonts w:ascii="Arial"/>
                <w:sz w:val="21"/>
                <w:highlight w:val="none"/>
              </w:rPr>
            </w:pPr>
          </w:p>
          <w:p w14:paraId="2AA2EBC9">
            <w:pPr>
              <w:autoSpaceDE w:val="0"/>
              <w:autoSpaceDN w:val="0"/>
              <w:spacing w:line="249" w:lineRule="auto"/>
              <w:rPr>
                <w:rFonts w:ascii="Arial"/>
                <w:sz w:val="21"/>
                <w:highlight w:val="none"/>
              </w:rPr>
            </w:pPr>
          </w:p>
          <w:p w14:paraId="6AA919A2">
            <w:pPr>
              <w:autoSpaceDE w:val="0"/>
              <w:autoSpaceDN w:val="0"/>
              <w:spacing w:line="249" w:lineRule="auto"/>
              <w:rPr>
                <w:rFonts w:ascii="Arial"/>
                <w:sz w:val="21"/>
                <w:highlight w:val="none"/>
              </w:rPr>
            </w:pPr>
          </w:p>
          <w:p w14:paraId="405C897A">
            <w:pPr>
              <w:autoSpaceDE w:val="0"/>
              <w:autoSpaceDN w:val="0"/>
              <w:spacing w:line="249" w:lineRule="auto"/>
              <w:rPr>
                <w:rFonts w:ascii="Arial"/>
                <w:sz w:val="21"/>
                <w:highlight w:val="none"/>
              </w:rPr>
            </w:pPr>
          </w:p>
          <w:p w14:paraId="3AF310CA">
            <w:pPr>
              <w:autoSpaceDE w:val="0"/>
              <w:autoSpaceDN w:val="0"/>
              <w:spacing w:line="249" w:lineRule="auto"/>
              <w:rPr>
                <w:rFonts w:ascii="Arial"/>
                <w:sz w:val="21"/>
                <w:highlight w:val="none"/>
              </w:rPr>
            </w:pPr>
          </w:p>
          <w:p w14:paraId="5BAB6CA9">
            <w:pPr>
              <w:autoSpaceDE w:val="0"/>
              <w:autoSpaceDN w:val="0"/>
              <w:spacing w:line="249" w:lineRule="auto"/>
              <w:rPr>
                <w:rFonts w:ascii="Arial"/>
                <w:sz w:val="21"/>
                <w:highlight w:val="none"/>
              </w:rPr>
            </w:pPr>
          </w:p>
          <w:p w14:paraId="4579EB52">
            <w:pPr>
              <w:autoSpaceDE w:val="0"/>
              <w:autoSpaceDN w:val="0"/>
              <w:spacing w:line="249" w:lineRule="auto"/>
              <w:rPr>
                <w:rFonts w:ascii="Arial"/>
                <w:sz w:val="21"/>
                <w:highlight w:val="none"/>
              </w:rPr>
            </w:pPr>
          </w:p>
          <w:p w14:paraId="737EFE27">
            <w:pPr>
              <w:autoSpaceDE w:val="0"/>
              <w:autoSpaceDN w:val="0"/>
              <w:spacing w:line="249" w:lineRule="auto"/>
              <w:rPr>
                <w:rFonts w:ascii="Arial"/>
                <w:sz w:val="21"/>
                <w:highlight w:val="none"/>
              </w:rPr>
            </w:pPr>
          </w:p>
          <w:p w14:paraId="5F16F234">
            <w:pPr>
              <w:autoSpaceDE w:val="0"/>
              <w:autoSpaceDN w:val="0"/>
              <w:spacing w:line="249" w:lineRule="auto"/>
              <w:rPr>
                <w:rFonts w:ascii="Arial"/>
                <w:sz w:val="21"/>
                <w:highlight w:val="none"/>
              </w:rPr>
            </w:pPr>
          </w:p>
          <w:p w14:paraId="48EEAF25">
            <w:pPr>
              <w:autoSpaceDE w:val="0"/>
              <w:autoSpaceDN w:val="0"/>
              <w:spacing w:line="249" w:lineRule="auto"/>
              <w:rPr>
                <w:rFonts w:ascii="Arial"/>
                <w:sz w:val="21"/>
                <w:highlight w:val="none"/>
              </w:rPr>
            </w:pPr>
          </w:p>
          <w:p w14:paraId="509DF876">
            <w:pPr>
              <w:autoSpaceDE w:val="0"/>
              <w:autoSpaceDN w:val="0"/>
              <w:spacing w:line="249" w:lineRule="auto"/>
              <w:rPr>
                <w:rFonts w:ascii="Arial"/>
                <w:sz w:val="21"/>
                <w:highlight w:val="none"/>
              </w:rPr>
            </w:pPr>
          </w:p>
          <w:p w14:paraId="796BFFD6">
            <w:pPr>
              <w:autoSpaceDE w:val="0"/>
              <w:autoSpaceDN w:val="0"/>
              <w:spacing w:line="249" w:lineRule="auto"/>
              <w:rPr>
                <w:rFonts w:ascii="Arial"/>
                <w:sz w:val="21"/>
                <w:highlight w:val="none"/>
              </w:rPr>
            </w:pPr>
          </w:p>
          <w:p w14:paraId="26FA8873">
            <w:pPr>
              <w:autoSpaceDE w:val="0"/>
              <w:autoSpaceDN w:val="0"/>
              <w:spacing w:line="249" w:lineRule="auto"/>
              <w:rPr>
                <w:rFonts w:ascii="Arial"/>
                <w:sz w:val="21"/>
                <w:highlight w:val="none"/>
              </w:rPr>
            </w:pPr>
          </w:p>
          <w:p w14:paraId="50068DFF">
            <w:pPr>
              <w:autoSpaceDE w:val="0"/>
              <w:autoSpaceDN w:val="0"/>
              <w:spacing w:line="250" w:lineRule="auto"/>
              <w:rPr>
                <w:rFonts w:ascii="Arial"/>
                <w:sz w:val="21"/>
                <w:highlight w:val="none"/>
              </w:rPr>
            </w:pPr>
          </w:p>
          <w:p w14:paraId="25AA30C8">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44803E03">
            <w:pPr>
              <w:autoSpaceDE w:val="0"/>
              <w:autoSpaceDN w:val="0"/>
              <w:rPr>
                <w:rFonts w:ascii="Arial"/>
                <w:sz w:val="21"/>
                <w:highlight w:val="none"/>
              </w:rPr>
            </w:pPr>
          </w:p>
        </w:tc>
        <w:tc>
          <w:tcPr>
            <w:tcW w:w="1873" w:type="dxa"/>
            <w:tcBorders>
              <w:bottom w:val="nil"/>
            </w:tcBorders>
            <w:vAlign w:val="top"/>
          </w:tcPr>
          <w:p w14:paraId="106408D4">
            <w:pPr>
              <w:autoSpaceDE w:val="0"/>
              <w:autoSpaceDN w:val="0"/>
              <w:rPr>
                <w:rFonts w:ascii="Arial"/>
                <w:sz w:val="21"/>
                <w:highlight w:val="none"/>
              </w:rPr>
            </w:pPr>
          </w:p>
        </w:tc>
        <w:tc>
          <w:tcPr>
            <w:tcW w:w="1882" w:type="dxa"/>
            <w:tcBorders>
              <w:bottom w:val="nil"/>
            </w:tcBorders>
            <w:vAlign w:val="top"/>
          </w:tcPr>
          <w:p w14:paraId="4A5EF3FA">
            <w:pPr>
              <w:autoSpaceDE w:val="0"/>
              <w:autoSpaceDN w:val="0"/>
              <w:rPr>
                <w:rFonts w:ascii="Arial"/>
                <w:sz w:val="21"/>
                <w:highlight w:val="none"/>
              </w:rPr>
            </w:pPr>
          </w:p>
        </w:tc>
      </w:tr>
    </w:tbl>
    <w:p w14:paraId="79A978B9">
      <w:pPr>
        <w:rPr>
          <w:rFonts w:ascii="Arial"/>
          <w:sz w:val="21"/>
          <w:highlight w:val="none"/>
        </w:rPr>
      </w:pPr>
    </w:p>
    <w:p w14:paraId="719D7EAF">
      <w:pPr>
        <w:rPr>
          <w:rFonts w:ascii="Arial" w:hAnsi="Arial" w:eastAsia="Arial" w:cs="Arial"/>
          <w:sz w:val="21"/>
          <w:szCs w:val="21"/>
          <w:highlight w:val="none"/>
        </w:rPr>
        <w:sectPr>
          <w:pgSz w:w="16837" w:h="11905"/>
          <w:pgMar w:top="400" w:right="1186" w:bottom="0" w:left="1010" w:header="0" w:footer="0" w:gutter="0"/>
          <w:cols w:space="720" w:num="1"/>
        </w:sectPr>
      </w:pPr>
    </w:p>
    <w:p w14:paraId="73787787">
      <w:pPr>
        <w:spacing w:line="319" w:lineRule="auto"/>
        <w:rPr>
          <w:rFonts w:ascii="Arial"/>
          <w:sz w:val="21"/>
          <w:highlight w:val="none"/>
        </w:rPr>
      </w:pPr>
    </w:p>
    <w:p w14:paraId="66E291A2">
      <w:pPr>
        <w:spacing w:line="319" w:lineRule="auto"/>
        <w:rPr>
          <w:rFonts w:ascii="Arial"/>
          <w:sz w:val="21"/>
          <w:highlight w:val="none"/>
        </w:rPr>
      </w:pPr>
    </w:p>
    <w:p w14:paraId="3580A7B6">
      <w:pPr>
        <w:pStyle w:val="17"/>
        <w:spacing w:before="100" w:line="224" w:lineRule="auto"/>
        <w:ind w:left="6553"/>
        <w:outlineLvl w:val="0"/>
        <w:rPr>
          <w:sz w:val="31"/>
          <w:szCs w:val="31"/>
          <w:highlight w:val="none"/>
        </w:rPr>
      </w:pPr>
      <w:r>
        <w:rPr>
          <w:b/>
          <w:bCs/>
          <w:spacing w:val="2"/>
          <w:sz w:val="31"/>
          <w:szCs w:val="31"/>
          <w:highlight w:val="none"/>
        </w:rPr>
        <w:t>多媒体清单</w:t>
      </w:r>
    </w:p>
    <w:p w14:paraId="0578BED4">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27B72D25">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7813C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29A299DD">
            <w:pPr>
              <w:autoSpaceDE w:val="0"/>
              <w:autoSpaceDN w:val="0"/>
              <w:spacing w:line="302" w:lineRule="auto"/>
              <w:rPr>
                <w:rFonts w:ascii="Arial"/>
                <w:sz w:val="21"/>
                <w:highlight w:val="none"/>
              </w:rPr>
            </w:pPr>
          </w:p>
          <w:p w14:paraId="753905D7">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C4CE364">
            <w:pPr>
              <w:autoSpaceDE w:val="0"/>
              <w:autoSpaceDN w:val="0"/>
              <w:spacing w:line="303" w:lineRule="auto"/>
              <w:rPr>
                <w:rFonts w:ascii="Arial"/>
                <w:sz w:val="21"/>
                <w:highlight w:val="none"/>
              </w:rPr>
            </w:pPr>
          </w:p>
          <w:p w14:paraId="1902CA84">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301AD89">
            <w:pPr>
              <w:autoSpaceDE w:val="0"/>
              <w:autoSpaceDN w:val="0"/>
              <w:spacing w:line="302" w:lineRule="auto"/>
              <w:rPr>
                <w:rFonts w:ascii="Arial"/>
                <w:sz w:val="21"/>
                <w:highlight w:val="none"/>
              </w:rPr>
            </w:pPr>
          </w:p>
          <w:p w14:paraId="2DB56E4A">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12F0231">
            <w:pPr>
              <w:autoSpaceDE w:val="0"/>
              <w:autoSpaceDN w:val="0"/>
              <w:spacing w:line="302" w:lineRule="auto"/>
              <w:rPr>
                <w:rFonts w:ascii="Arial"/>
                <w:sz w:val="21"/>
                <w:highlight w:val="none"/>
              </w:rPr>
            </w:pPr>
          </w:p>
          <w:p w14:paraId="0BEB190D">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FDB882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E162D0D">
            <w:pPr>
              <w:autoSpaceDE w:val="0"/>
              <w:autoSpaceDN w:val="0"/>
              <w:spacing w:line="302" w:lineRule="auto"/>
              <w:rPr>
                <w:rFonts w:ascii="Arial"/>
                <w:sz w:val="21"/>
                <w:highlight w:val="none"/>
              </w:rPr>
            </w:pPr>
          </w:p>
          <w:p w14:paraId="52CE7B1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1E460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3325C4D8">
            <w:pPr>
              <w:autoSpaceDE w:val="0"/>
              <w:autoSpaceDN w:val="0"/>
              <w:rPr>
                <w:rFonts w:ascii="Arial"/>
                <w:sz w:val="21"/>
                <w:highlight w:val="none"/>
              </w:rPr>
            </w:pPr>
          </w:p>
        </w:tc>
        <w:tc>
          <w:tcPr>
            <w:tcW w:w="2517" w:type="dxa"/>
            <w:gridSpan w:val="2"/>
            <w:vMerge w:val="continue"/>
            <w:tcBorders>
              <w:top w:val="nil"/>
            </w:tcBorders>
            <w:vAlign w:val="top"/>
          </w:tcPr>
          <w:p w14:paraId="58043682">
            <w:pPr>
              <w:autoSpaceDE w:val="0"/>
              <w:autoSpaceDN w:val="0"/>
              <w:rPr>
                <w:rFonts w:ascii="Arial"/>
                <w:sz w:val="21"/>
                <w:highlight w:val="none"/>
              </w:rPr>
            </w:pPr>
          </w:p>
        </w:tc>
        <w:tc>
          <w:tcPr>
            <w:tcW w:w="3611" w:type="dxa"/>
            <w:vMerge w:val="continue"/>
            <w:tcBorders>
              <w:top w:val="nil"/>
            </w:tcBorders>
            <w:vAlign w:val="top"/>
          </w:tcPr>
          <w:p w14:paraId="4A21E179">
            <w:pPr>
              <w:autoSpaceDE w:val="0"/>
              <w:autoSpaceDN w:val="0"/>
              <w:rPr>
                <w:rFonts w:ascii="Arial"/>
                <w:sz w:val="21"/>
                <w:highlight w:val="none"/>
              </w:rPr>
            </w:pPr>
          </w:p>
        </w:tc>
        <w:tc>
          <w:tcPr>
            <w:tcW w:w="1093" w:type="dxa"/>
            <w:vMerge w:val="continue"/>
            <w:tcBorders>
              <w:top w:val="nil"/>
            </w:tcBorders>
            <w:vAlign w:val="top"/>
          </w:tcPr>
          <w:p w14:paraId="7A5E3DE6">
            <w:pPr>
              <w:autoSpaceDE w:val="0"/>
              <w:autoSpaceDN w:val="0"/>
              <w:rPr>
                <w:rFonts w:ascii="Arial"/>
                <w:sz w:val="21"/>
                <w:highlight w:val="none"/>
              </w:rPr>
            </w:pPr>
          </w:p>
        </w:tc>
        <w:tc>
          <w:tcPr>
            <w:tcW w:w="1093" w:type="dxa"/>
            <w:vAlign w:val="top"/>
          </w:tcPr>
          <w:p w14:paraId="35217F42">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74862AF">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31DC7F7">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1F4DAA1">
            <w:pPr>
              <w:autoSpaceDE w:val="0"/>
              <w:autoSpaceDN w:val="0"/>
              <w:rPr>
                <w:rFonts w:ascii="Arial"/>
                <w:sz w:val="21"/>
                <w:highlight w:val="none"/>
              </w:rPr>
            </w:pPr>
          </w:p>
        </w:tc>
      </w:tr>
      <w:tr w14:paraId="70B2B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58B415D1">
            <w:pPr>
              <w:autoSpaceDE w:val="0"/>
              <w:autoSpaceDN w:val="0"/>
              <w:spacing w:line="249" w:lineRule="auto"/>
              <w:rPr>
                <w:rFonts w:ascii="Arial"/>
                <w:sz w:val="21"/>
                <w:highlight w:val="none"/>
              </w:rPr>
            </w:pPr>
          </w:p>
          <w:p w14:paraId="61F6AA4B">
            <w:pPr>
              <w:autoSpaceDE w:val="0"/>
              <w:autoSpaceDN w:val="0"/>
              <w:spacing w:line="249" w:lineRule="auto"/>
              <w:rPr>
                <w:rFonts w:ascii="Arial"/>
                <w:sz w:val="21"/>
                <w:highlight w:val="none"/>
              </w:rPr>
            </w:pPr>
          </w:p>
          <w:p w14:paraId="7BD1EA94">
            <w:pPr>
              <w:autoSpaceDE w:val="0"/>
              <w:autoSpaceDN w:val="0"/>
              <w:spacing w:line="249" w:lineRule="auto"/>
              <w:rPr>
                <w:rFonts w:ascii="Arial"/>
                <w:sz w:val="21"/>
                <w:highlight w:val="none"/>
              </w:rPr>
            </w:pPr>
          </w:p>
          <w:p w14:paraId="508E6DC1">
            <w:pPr>
              <w:autoSpaceDE w:val="0"/>
              <w:autoSpaceDN w:val="0"/>
              <w:spacing w:line="249" w:lineRule="auto"/>
              <w:rPr>
                <w:rFonts w:ascii="Arial"/>
                <w:sz w:val="21"/>
                <w:highlight w:val="none"/>
              </w:rPr>
            </w:pPr>
          </w:p>
          <w:p w14:paraId="60BF15E1">
            <w:pPr>
              <w:autoSpaceDE w:val="0"/>
              <w:autoSpaceDN w:val="0"/>
              <w:spacing w:line="249" w:lineRule="auto"/>
              <w:rPr>
                <w:rFonts w:ascii="Arial"/>
                <w:sz w:val="21"/>
                <w:highlight w:val="none"/>
              </w:rPr>
            </w:pPr>
          </w:p>
          <w:p w14:paraId="21F7C1FA">
            <w:pPr>
              <w:autoSpaceDE w:val="0"/>
              <w:autoSpaceDN w:val="0"/>
              <w:spacing w:line="249" w:lineRule="auto"/>
              <w:rPr>
                <w:rFonts w:ascii="Arial"/>
                <w:sz w:val="21"/>
                <w:highlight w:val="none"/>
              </w:rPr>
            </w:pPr>
          </w:p>
          <w:p w14:paraId="1C561EFC">
            <w:pPr>
              <w:autoSpaceDE w:val="0"/>
              <w:autoSpaceDN w:val="0"/>
              <w:spacing w:line="249" w:lineRule="auto"/>
              <w:rPr>
                <w:rFonts w:ascii="Arial"/>
                <w:sz w:val="21"/>
                <w:highlight w:val="none"/>
              </w:rPr>
            </w:pPr>
          </w:p>
          <w:p w14:paraId="5AE23865">
            <w:pPr>
              <w:autoSpaceDE w:val="0"/>
              <w:autoSpaceDN w:val="0"/>
              <w:spacing w:line="249" w:lineRule="auto"/>
              <w:rPr>
                <w:rFonts w:ascii="Arial"/>
                <w:sz w:val="21"/>
                <w:highlight w:val="none"/>
              </w:rPr>
            </w:pPr>
          </w:p>
          <w:p w14:paraId="5DB7674A">
            <w:pPr>
              <w:autoSpaceDE w:val="0"/>
              <w:autoSpaceDN w:val="0"/>
              <w:spacing w:line="249" w:lineRule="auto"/>
              <w:rPr>
                <w:rFonts w:ascii="Arial"/>
                <w:sz w:val="21"/>
                <w:highlight w:val="none"/>
              </w:rPr>
            </w:pPr>
          </w:p>
          <w:p w14:paraId="39C794E4">
            <w:pPr>
              <w:autoSpaceDE w:val="0"/>
              <w:autoSpaceDN w:val="0"/>
              <w:spacing w:line="249" w:lineRule="auto"/>
              <w:rPr>
                <w:rFonts w:ascii="Arial"/>
                <w:sz w:val="21"/>
                <w:highlight w:val="none"/>
              </w:rPr>
            </w:pPr>
          </w:p>
          <w:p w14:paraId="3F56ED32">
            <w:pPr>
              <w:autoSpaceDE w:val="0"/>
              <w:autoSpaceDN w:val="0"/>
              <w:spacing w:line="249" w:lineRule="auto"/>
              <w:rPr>
                <w:rFonts w:ascii="Arial"/>
                <w:sz w:val="21"/>
                <w:highlight w:val="none"/>
              </w:rPr>
            </w:pPr>
          </w:p>
          <w:p w14:paraId="3696EE19">
            <w:pPr>
              <w:autoSpaceDE w:val="0"/>
              <w:autoSpaceDN w:val="0"/>
              <w:spacing w:line="249" w:lineRule="auto"/>
              <w:rPr>
                <w:rFonts w:ascii="Arial"/>
                <w:sz w:val="21"/>
                <w:highlight w:val="none"/>
              </w:rPr>
            </w:pPr>
          </w:p>
          <w:p w14:paraId="16F35A61">
            <w:pPr>
              <w:autoSpaceDE w:val="0"/>
              <w:autoSpaceDN w:val="0"/>
              <w:spacing w:line="249" w:lineRule="auto"/>
              <w:rPr>
                <w:rFonts w:ascii="Arial"/>
                <w:sz w:val="21"/>
                <w:highlight w:val="none"/>
              </w:rPr>
            </w:pPr>
          </w:p>
          <w:p w14:paraId="6F6239AF">
            <w:pPr>
              <w:autoSpaceDE w:val="0"/>
              <w:autoSpaceDN w:val="0"/>
              <w:spacing w:line="249" w:lineRule="auto"/>
              <w:rPr>
                <w:rFonts w:ascii="Arial"/>
                <w:sz w:val="21"/>
                <w:highlight w:val="none"/>
              </w:rPr>
            </w:pPr>
          </w:p>
          <w:p w14:paraId="5FC25B11">
            <w:pPr>
              <w:autoSpaceDE w:val="0"/>
              <w:autoSpaceDN w:val="0"/>
              <w:spacing w:line="249" w:lineRule="auto"/>
              <w:rPr>
                <w:rFonts w:ascii="Arial"/>
                <w:sz w:val="21"/>
                <w:highlight w:val="none"/>
              </w:rPr>
            </w:pPr>
          </w:p>
          <w:p w14:paraId="25AFC1FD">
            <w:pPr>
              <w:autoSpaceDE w:val="0"/>
              <w:autoSpaceDN w:val="0"/>
              <w:spacing w:line="250" w:lineRule="auto"/>
              <w:rPr>
                <w:rFonts w:ascii="Arial"/>
                <w:sz w:val="21"/>
                <w:highlight w:val="none"/>
              </w:rPr>
            </w:pPr>
          </w:p>
          <w:p w14:paraId="34985751">
            <w:pPr>
              <w:pStyle w:val="253"/>
              <w:autoSpaceDE w:val="0"/>
              <w:autoSpaceDN w:val="0"/>
              <w:spacing w:before="78" w:line="241" w:lineRule="auto"/>
              <w:ind w:left="443"/>
              <w:rPr>
                <w:sz w:val="24"/>
                <w:szCs w:val="24"/>
                <w:highlight w:val="none"/>
              </w:rPr>
            </w:pPr>
            <w:r>
              <w:rPr>
                <w:spacing w:val="-7"/>
                <w:sz w:val="24"/>
                <w:szCs w:val="24"/>
                <w:highlight w:val="none"/>
              </w:rPr>
              <w:t>22</w:t>
            </w:r>
          </w:p>
        </w:tc>
        <w:tc>
          <w:tcPr>
            <w:tcW w:w="1424" w:type="dxa"/>
            <w:tcBorders>
              <w:bottom w:val="nil"/>
            </w:tcBorders>
            <w:vAlign w:val="top"/>
          </w:tcPr>
          <w:p w14:paraId="0C70C2EE">
            <w:pPr>
              <w:autoSpaceDE w:val="0"/>
              <w:autoSpaceDN w:val="0"/>
              <w:rPr>
                <w:rFonts w:ascii="Arial"/>
                <w:sz w:val="21"/>
                <w:highlight w:val="none"/>
              </w:rPr>
            </w:pPr>
          </w:p>
        </w:tc>
        <w:tc>
          <w:tcPr>
            <w:tcW w:w="1093" w:type="dxa"/>
            <w:tcBorders>
              <w:bottom w:val="nil"/>
            </w:tcBorders>
            <w:vAlign w:val="top"/>
          </w:tcPr>
          <w:p w14:paraId="7C08CE5C">
            <w:pPr>
              <w:autoSpaceDE w:val="0"/>
              <w:autoSpaceDN w:val="0"/>
              <w:rPr>
                <w:rFonts w:ascii="Arial"/>
                <w:sz w:val="21"/>
                <w:highlight w:val="none"/>
              </w:rPr>
            </w:pPr>
          </w:p>
          <w:p w14:paraId="56B5BE7B">
            <w:pPr>
              <w:autoSpaceDE w:val="0"/>
              <w:autoSpaceDN w:val="0"/>
              <w:rPr>
                <w:rFonts w:ascii="Arial"/>
                <w:sz w:val="21"/>
                <w:highlight w:val="none"/>
              </w:rPr>
            </w:pPr>
          </w:p>
          <w:p w14:paraId="1A1DEB95">
            <w:pPr>
              <w:autoSpaceDE w:val="0"/>
              <w:autoSpaceDN w:val="0"/>
              <w:rPr>
                <w:rFonts w:ascii="Arial"/>
                <w:sz w:val="21"/>
                <w:highlight w:val="none"/>
              </w:rPr>
            </w:pPr>
          </w:p>
          <w:p w14:paraId="5C0F6AAE">
            <w:pPr>
              <w:autoSpaceDE w:val="0"/>
              <w:autoSpaceDN w:val="0"/>
              <w:rPr>
                <w:rFonts w:ascii="Arial"/>
                <w:sz w:val="21"/>
                <w:highlight w:val="none"/>
              </w:rPr>
            </w:pPr>
          </w:p>
          <w:p w14:paraId="11F7BBF1">
            <w:pPr>
              <w:autoSpaceDE w:val="0"/>
              <w:autoSpaceDN w:val="0"/>
              <w:rPr>
                <w:rFonts w:ascii="Arial"/>
                <w:sz w:val="21"/>
                <w:highlight w:val="none"/>
              </w:rPr>
            </w:pPr>
          </w:p>
          <w:p w14:paraId="6C6391B9">
            <w:pPr>
              <w:autoSpaceDE w:val="0"/>
              <w:autoSpaceDN w:val="0"/>
              <w:rPr>
                <w:rFonts w:ascii="Arial"/>
                <w:sz w:val="21"/>
                <w:highlight w:val="none"/>
              </w:rPr>
            </w:pPr>
          </w:p>
          <w:p w14:paraId="5B3AD939">
            <w:pPr>
              <w:autoSpaceDE w:val="0"/>
              <w:autoSpaceDN w:val="0"/>
              <w:rPr>
                <w:rFonts w:ascii="Arial"/>
                <w:sz w:val="21"/>
                <w:highlight w:val="none"/>
              </w:rPr>
            </w:pPr>
          </w:p>
          <w:p w14:paraId="32A73C3E">
            <w:pPr>
              <w:autoSpaceDE w:val="0"/>
              <w:autoSpaceDN w:val="0"/>
              <w:rPr>
                <w:rFonts w:ascii="Arial"/>
                <w:sz w:val="21"/>
                <w:highlight w:val="none"/>
              </w:rPr>
            </w:pPr>
          </w:p>
          <w:p w14:paraId="50497BF8">
            <w:pPr>
              <w:autoSpaceDE w:val="0"/>
              <w:autoSpaceDN w:val="0"/>
              <w:rPr>
                <w:rFonts w:ascii="Arial"/>
                <w:sz w:val="21"/>
                <w:highlight w:val="none"/>
              </w:rPr>
            </w:pPr>
          </w:p>
          <w:p w14:paraId="2D19125A">
            <w:pPr>
              <w:autoSpaceDE w:val="0"/>
              <w:autoSpaceDN w:val="0"/>
              <w:rPr>
                <w:rFonts w:ascii="Arial"/>
                <w:sz w:val="21"/>
                <w:highlight w:val="none"/>
              </w:rPr>
            </w:pPr>
          </w:p>
          <w:p w14:paraId="0961D5C7">
            <w:pPr>
              <w:autoSpaceDE w:val="0"/>
              <w:autoSpaceDN w:val="0"/>
              <w:rPr>
                <w:rFonts w:ascii="Arial"/>
                <w:sz w:val="21"/>
                <w:highlight w:val="none"/>
              </w:rPr>
            </w:pPr>
          </w:p>
          <w:p w14:paraId="1D80D583">
            <w:pPr>
              <w:autoSpaceDE w:val="0"/>
              <w:autoSpaceDN w:val="0"/>
              <w:rPr>
                <w:rFonts w:ascii="Arial"/>
                <w:sz w:val="21"/>
                <w:highlight w:val="none"/>
              </w:rPr>
            </w:pPr>
          </w:p>
          <w:p w14:paraId="6C0621EB">
            <w:pPr>
              <w:autoSpaceDE w:val="0"/>
              <w:autoSpaceDN w:val="0"/>
              <w:rPr>
                <w:rFonts w:ascii="Arial"/>
                <w:sz w:val="21"/>
                <w:highlight w:val="none"/>
              </w:rPr>
            </w:pPr>
          </w:p>
          <w:p w14:paraId="44A7E12E">
            <w:pPr>
              <w:autoSpaceDE w:val="0"/>
              <w:autoSpaceDN w:val="0"/>
              <w:rPr>
                <w:rFonts w:ascii="Arial"/>
                <w:sz w:val="21"/>
                <w:highlight w:val="none"/>
              </w:rPr>
            </w:pPr>
          </w:p>
          <w:p w14:paraId="3AB5EF38">
            <w:pPr>
              <w:autoSpaceDE w:val="0"/>
              <w:autoSpaceDN w:val="0"/>
              <w:rPr>
                <w:rFonts w:ascii="Arial"/>
                <w:sz w:val="21"/>
                <w:highlight w:val="none"/>
              </w:rPr>
            </w:pPr>
          </w:p>
          <w:p w14:paraId="3B9C31E1">
            <w:pPr>
              <w:autoSpaceDE w:val="0"/>
              <w:autoSpaceDN w:val="0"/>
              <w:spacing w:line="241" w:lineRule="auto"/>
              <w:rPr>
                <w:rFonts w:ascii="Arial"/>
                <w:sz w:val="21"/>
                <w:highlight w:val="none"/>
              </w:rPr>
            </w:pPr>
          </w:p>
          <w:p w14:paraId="3C18FD73">
            <w:pPr>
              <w:pStyle w:val="253"/>
              <w:autoSpaceDE w:val="0"/>
              <w:autoSpaceDN w:val="0"/>
              <w:spacing w:before="78" w:line="227" w:lineRule="auto"/>
              <w:ind w:left="432" w:right="53" w:hanging="353"/>
              <w:rPr>
                <w:sz w:val="24"/>
                <w:szCs w:val="24"/>
                <w:highlight w:val="none"/>
              </w:rPr>
            </w:pPr>
            <w:r>
              <w:rPr>
                <w:spacing w:val="-4"/>
                <w:sz w:val="24"/>
                <w:szCs w:val="24"/>
                <w:highlight w:val="none"/>
              </w:rPr>
              <w:t>红外触摸</w:t>
            </w:r>
            <w:r>
              <w:rPr>
                <w:sz w:val="24"/>
                <w:szCs w:val="24"/>
                <w:highlight w:val="none"/>
              </w:rPr>
              <w:t>框</w:t>
            </w:r>
          </w:p>
        </w:tc>
        <w:tc>
          <w:tcPr>
            <w:tcW w:w="3611" w:type="dxa"/>
            <w:tcBorders>
              <w:bottom w:val="nil"/>
            </w:tcBorders>
            <w:vAlign w:val="top"/>
          </w:tcPr>
          <w:p w14:paraId="362BDE0F">
            <w:pPr>
              <w:pStyle w:val="253"/>
              <w:autoSpaceDE w:val="0"/>
              <w:autoSpaceDN w:val="0"/>
              <w:spacing w:before="25" w:line="219" w:lineRule="auto"/>
              <w:ind w:left="38"/>
              <w:rPr>
                <w:sz w:val="24"/>
                <w:szCs w:val="24"/>
                <w:highlight w:val="none"/>
              </w:rPr>
            </w:pPr>
            <w:r>
              <w:rPr>
                <w:spacing w:val="-1"/>
                <w:sz w:val="24"/>
                <w:szCs w:val="24"/>
                <w:highlight w:val="none"/>
              </w:rPr>
              <w:t>配合拼接屏，DLP拼接屏，无缝拼</w:t>
            </w:r>
          </w:p>
          <w:p w14:paraId="3055E38F">
            <w:pPr>
              <w:pStyle w:val="253"/>
              <w:autoSpaceDE w:val="0"/>
              <w:autoSpaceDN w:val="0"/>
              <w:spacing w:before="8" w:line="224" w:lineRule="auto"/>
              <w:ind w:left="62" w:right="86" w:hanging="24"/>
              <w:rPr>
                <w:sz w:val="24"/>
                <w:szCs w:val="24"/>
                <w:highlight w:val="none"/>
              </w:rPr>
            </w:pPr>
            <w:r>
              <w:rPr>
                <w:spacing w:val="-1"/>
                <w:sz w:val="24"/>
                <w:szCs w:val="24"/>
                <w:highlight w:val="none"/>
              </w:rPr>
              <w:t>接屏，小间距LED、互动投影应用</w:t>
            </w:r>
            <w:r>
              <w:rPr>
                <w:spacing w:val="6"/>
                <w:sz w:val="24"/>
                <w:szCs w:val="24"/>
                <w:highlight w:val="none"/>
              </w:rPr>
              <w:t xml:space="preserve"> </w:t>
            </w:r>
            <w:r>
              <w:rPr>
                <w:sz w:val="24"/>
                <w:szCs w:val="24"/>
                <w:highlight w:val="none"/>
              </w:rPr>
              <w:t>。</w:t>
            </w:r>
          </w:p>
          <w:p w14:paraId="280221F5">
            <w:pPr>
              <w:pStyle w:val="253"/>
              <w:autoSpaceDE w:val="0"/>
              <w:autoSpaceDN w:val="0"/>
              <w:spacing w:line="219" w:lineRule="auto"/>
              <w:ind w:left="44"/>
              <w:rPr>
                <w:sz w:val="24"/>
                <w:szCs w:val="24"/>
                <w:highlight w:val="none"/>
              </w:rPr>
            </w:pPr>
            <w:r>
              <w:rPr>
                <w:spacing w:val="-1"/>
                <w:sz w:val="24"/>
                <w:szCs w:val="24"/>
                <w:highlight w:val="none"/>
              </w:rPr>
              <w:t>7.支持操作系统：Windows</w:t>
            </w:r>
          </w:p>
          <w:p w14:paraId="48E533E7">
            <w:pPr>
              <w:pStyle w:val="253"/>
              <w:autoSpaceDE w:val="0"/>
              <w:autoSpaceDN w:val="0"/>
              <w:spacing w:before="8" w:line="214" w:lineRule="auto"/>
              <w:ind w:left="41"/>
              <w:rPr>
                <w:sz w:val="24"/>
                <w:szCs w:val="24"/>
                <w:highlight w:val="none"/>
              </w:rPr>
            </w:pPr>
            <w:r>
              <w:rPr>
                <w:spacing w:val="-1"/>
                <w:sz w:val="24"/>
                <w:szCs w:val="24"/>
                <w:highlight w:val="none"/>
              </w:rPr>
              <w:t>2000,Windows Xp,Windows</w:t>
            </w:r>
          </w:p>
          <w:p w14:paraId="7843621E">
            <w:pPr>
              <w:pStyle w:val="253"/>
              <w:autoSpaceDE w:val="0"/>
              <w:autoSpaceDN w:val="0"/>
              <w:spacing w:before="13" w:line="224" w:lineRule="auto"/>
              <w:ind w:left="37" w:right="326" w:hanging="4"/>
              <w:rPr>
                <w:sz w:val="24"/>
                <w:szCs w:val="24"/>
                <w:highlight w:val="none"/>
              </w:rPr>
            </w:pPr>
            <w:r>
              <w:rPr>
                <w:sz w:val="24"/>
                <w:szCs w:val="24"/>
                <w:highlight w:val="none"/>
              </w:rPr>
              <w:t>Vista,Windows 7, Linux</w:t>
            </w:r>
            <w:r>
              <w:rPr>
                <w:spacing w:val="-1"/>
                <w:sz w:val="24"/>
                <w:szCs w:val="24"/>
                <w:highlight w:val="none"/>
              </w:rPr>
              <w:t>, Mac</w:t>
            </w:r>
            <w:r>
              <w:rPr>
                <w:sz w:val="24"/>
                <w:szCs w:val="24"/>
                <w:highlight w:val="none"/>
              </w:rPr>
              <w:t xml:space="preserve"> </w:t>
            </w:r>
            <w:r>
              <w:rPr>
                <w:spacing w:val="-2"/>
                <w:sz w:val="24"/>
                <w:szCs w:val="24"/>
                <w:highlight w:val="none"/>
              </w:rPr>
              <w:t>OS</w:t>
            </w:r>
            <w:r>
              <w:rPr>
                <w:spacing w:val="14"/>
                <w:sz w:val="24"/>
                <w:szCs w:val="24"/>
                <w:highlight w:val="none"/>
              </w:rPr>
              <w:t xml:space="preserve"> </w:t>
            </w:r>
            <w:r>
              <w:rPr>
                <w:spacing w:val="-2"/>
                <w:sz w:val="24"/>
                <w:szCs w:val="24"/>
                <w:highlight w:val="none"/>
              </w:rPr>
              <w:t>, Android。</w:t>
            </w:r>
          </w:p>
          <w:p w14:paraId="0F2D34C5">
            <w:pPr>
              <w:pStyle w:val="253"/>
              <w:autoSpaceDE w:val="0"/>
              <w:autoSpaceDN w:val="0"/>
              <w:spacing w:before="1" w:line="219" w:lineRule="auto"/>
              <w:ind w:left="39"/>
              <w:rPr>
                <w:sz w:val="24"/>
                <w:szCs w:val="24"/>
                <w:highlight w:val="none"/>
              </w:rPr>
            </w:pPr>
            <w:r>
              <w:rPr>
                <w:spacing w:val="-1"/>
                <w:sz w:val="24"/>
                <w:szCs w:val="24"/>
                <w:highlight w:val="none"/>
              </w:rPr>
              <w:t>8.供电方式：USB供电 正常</w:t>
            </w:r>
          </w:p>
          <w:p w14:paraId="27FD2BE4">
            <w:pPr>
              <w:pStyle w:val="253"/>
              <w:autoSpaceDE w:val="0"/>
              <w:autoSpaceDN w:val="0"/>
              <w:spacing w:before="9" w:line="224" w:lineRule="auto"/>
              <w:ind w:left="37" w:right="206" w:firstLine="7"/>
              <w:rPr>
                <w:sz w:val="24"/>
                <w:szCs w:val="24"/>
                <w:highlight w:val="none"/>
              </w:rPr>
            </w:pPr>
            <w:r>
              <w:rPr>
                <w:spacing w:val="-1"/>
                <w:sz w:val="24"/>
                <w:szCs w:val="24"/>
                <w:highlight w:val="none"/>
              </w:rPr>
              <w:t>&lt;500mA，4.5V ~ 5.5V；USB供电</w:t>
            </w:r>
            <w:r>
              <w:rPr>
                <w:spacing w:val="-2"/>
                <w:sz w:val="24"/>
                <w:szCs w:val="24"/>
                <w:highlight w:val="none"/>
              </w:rPr>
              <w:t>休眠 &lt;300mA，4.5V</w:t>
            </w:r>
            <w:r>
              <w:rPr>
                <w:spacing w:val="17"/>
                <w:sz w:val="24"/>
                <w:szCs w:val="24"/>
                <w:highlight w:val="none"/>
              </w:rPr>
              <w:t xml:space="preserve"> </w:t>
            </w:r>
            <w:r>
              <w:rPr>
                <w:spacing w:val="-2"/>
                <w:sz w:val="24"/>
                <w:szCs w:val="24"/>
                <w:highlight w:val="none"/>
              </w:rPr>
              <w:t>~</w:t>
            </w:r>
            <w:r>
              <w:rPr>
                <w:spacing w:val="14"/>
                <w:sz w:val="24"/>
                <w:szCs w:val="24"/>
                <w:highlight w:val="none"/>
              </w:rPr>
              <w:t xml:space="preserve"> </w:t>
            </w:r>
            <w:r>
              <w:rPr>
                <w:spacing w:val="-2"/>
                <w:sz w:val="24"/>
                <w:szCs w:val="24"/>
                <w:highlight w:val="none"/>
              </w:rPr>
              <w:t>5.5V。</w:t>
            </w:r>
          </w:p>
          <w:p w14:paraId="7403E4E0">
            <w:pPr>
              <w:pStyle w:val="253"/>
              <w:autoSpaceDE w:val="0"/>
              <w:autoSpaceDN w:val="0"/>
              <w:spacing w:before="1" w:line="219" w:lineRule="auto"/>
              <w:ind w:left="39"/>
              <w:rPr>
                <w:sz w:val="24"/>
                <w:szCs w:val="24"/>
                <w:highlight w:val="none"/>
              </w:rPr>
            </w:pPr>
            <w:r>
              <w:rPr>
                <w:spacing w:val="-1"/>
                <w:sz w:val="24"/>
                <w:szCs w:val="24"/>
                <w:highlight w:val="none"/>
              </w:rPr>
              <w:t>9.功耗：一般小于1.5W。</w:t>
            </w:r>
          </w:p>
          <w:p w14:paraId="07806849">
            <w:pPr>
              <w:pStyle w:val="253"/>
              <w:autoSpaceDE w:val="0"/>
              <w:autoSpaceDN w:val="0"/>
              <w:spacing w:before="8" w:line="219" w:lineRule="auto"/>
              <w:ind w:left="56"/>
              <w:rPr>
                <w:sz w:val="24"/>
                <w:szCs w:val="24"/>
                <w:highlight w:val="none"/>
              </w:rPr>
            </w:pPr>
            <w:r>
              <w:rPr>
                <w:spacing w:val="-2"/>
                <w:sz w:val="24"/>
                <w:szCs w:val="24"/>
                <w:highlight w:val="none"/>
              </w:rPr>
              <w:t>10.接口类型：USB2.0 兼容</w:t>
            </w:r>
          </w:p>
          <w:p w14:paraId="658D647E">
            <w:pPr>
              <w:pStyle w:val="253"/>
              <w:autoSpaceDE w:val="0"/>
              <w:autoSpaceDN w:val="0"/>
              <w:spacing w:before="6" w:line="225" w:lineRule="auto"/>
              <w:ind w:left="41" w:right="326" w:hanging="8"/>
              <w:rPr>
                <w:sz w:val="24"/>
                <w:szCs w:val="24"/>
                <w:highlight w:val="none"/>
              </w:rPr>
            </w:pPr>
            <w:r>
              <w:rPr>
                <w:spacing w:val="-1"/>
                <w:sz w:val="24"/>
                <w:szCs w:val="24"/>
                <w:highlight w:val="none"/>
              </w:rPr>
              <w:t>USB1.1或串口（UART）、HID设</w:t>
            </w:r>
            <w:r>
              <w:rPr>
                <w:spacing w:val="-2"/>
                <w:sz w:val="24"/>
                <w:szCs w:val="24"/>
                <w:highlight w:val="none"/>
              </w:rPr>
              <w:t>备，即插即用。</w:t>
            </w:r>
          </w:p>
          <w:p w14:paraId="6040B42D">
            <w:pPr>
              <w:pStyle w:val="253"/>
              <w:autoSpaceDE w:val="0"/>
              <w:autoSpaceDN w:val="0"/>
              <w:spacing w:line="219" w:lineRule="auto"/>
              <w:ind w:left="56"/>
              <w:rPr>
                <w:sz w:val="24"/>
                <w:szCs w:val="24"/>
                <w:highlight w:val="none"/>
              </w:rPr>
            </w:pPr>
            <w:r>
              <w:rPr>
                <w:spacing w:val="-2"/>
                <w:sz w:val="24"/>
                <w:szCs w:val="24"/>
                <w:highlight w:val="none"/>
              </w:rPr>
              <w:t>11.扫描频率：280Hz。</w:t>
            </w:r>
          </w:p>
          <w:p w14:paraId="0FC32519">
            <w:pPr>
              <w:pStyle w:val="253"/>
              <w:autoSpaceDE w:val="0"/>
              <w:autoSpaceDN w:val="0"/>
              <w:spacing w:before="6" w:line="225" w:lineRule="auto"/>
              <w:ind w:left="38" w:right="86" w:firstLine="17"/>
              <w:rPr>
                <w:sz w:val="24"/>
                <w:szCs w:val="24"/>
                <w:highlight w:val="none"/>
              </w:rPr>
            </w:pPr>
            <w:r>
              <w:rPr>
                <w:spacing w:val="-2"/>
                <w:sz w:val="24"/>
                <w:szCs w:val="24"/>
                <w:highlight w:val="none"/>
              </w:rPr>
              <w:t>12.抗干扰能力：抗静电能力：接</w:t>
            </w:r>
            <w:r>
              <w:rPr>
                <w:spacing w:val="-1"/>
                <w:sz w:val="24"/>
                <w:szCs w:val="24"/>
                <w:highlight w:val="none"/>
              </w:rPr>
              <w:t>触放电+8kV，空气放电+4kV。</w:t>
            </w:r>
          </w:p>
          <w:p w14:paraId="0F7C6ADA">
            <w:pPr>
              <w:pStyle w:val="253"/>
              <w:autoSpaceDE w:val="0"/>
              <w:autoSpaceDN w:val="0"/>
              <w:spacing w:before="1" w:line="224" w:lineRule="auto"/>
              <w:ind w:left="40" w:right="86" w:firstLine="15"/>
              <w:rPr>
                <w:sz w:val="24"/>
                <w:szCs w:val="24"/>
                <w:highlight w:val="none"/>
              </w:rPr>
            </w:pPr>
            <w:r>
              <w:rPr>
                <w:spacing w:val="-2"/>
                <w:sz w:val="24"/>
                <w:szCs w:val="24"/>
                <w:highlight w:val="none"/>
              </w:rPr>
              <w:t>13.工作环境：工作温度：-20 to</w:t>
            </w:r>
            <w:r>
              <w:rPr>
                <w:spacing w:val="9"/>
                <w:sz w:val="24"/>
                <w:szCs w:val="24"/>
                <w:highlight w:val="none"/>
              </w:rPr>
              <w:t xml:space="preserve"> </w:t>
            </w:r>
            <w:r>
              <w:rPr>
                <w:spacing w:val="-6"/>
                <w:sz w:val="24"/>
                <w:szCs w:val="24"/>
                <w:highlight w:val="none"/>
              </w:rPr>
              <w:t>60</w:t>
            </w:r>
          </w:p>
          <w:p w14:paraId="6A052F04">
            <w:pPr>
              <w:pStyle w:val="253"/>
              <w:autoSpaceDE w:val="0"/>
              <w:autoSpaceDN w:val="0"/>
              <w:spacing w:line="219" w:lineRule="auto"/>
              <w:ind w:left="38"/>
              <w:rPr>
                <w:sz w:val="24"/>
                <w:szCs w:val="24"/>
                <w:highlight w:val="none"/>
              </w:rPr>
            </w:pPr>
            <w:r>
              <w:rPr>
                <w:spacing w:val="-5"/>
                <w:sz w:val="24"/>
                <w:szCs w:val="24"/>
                <w:highlight w:val="none"/>
              </w:rPr>
              <w:t>存储温度：-25</w:t>
            </w:r>
            <w:r>
              <w:rPr>
                <w:spacing w:val="-86"/>
                <w:sz w:val="24"/>
                <w:szCs w:val="24"/>
                <w:highlight w:val="none"/>
              </w:rPr>
              <w:t xml:space="preserve"> </w:t>
            </w:r>
            <w:r>
              <w:rPr>
                <w:spacing w:val="-5"/>
                <w:sz w:val="24"/>
                <w:szCs w:val="24"/>
                <w:highlight w:val="none"/>
              </w:rPr>
              <w:t>°C to</w:t>
            </w:r>
            <w:r>
              <w:rPr>
                <w:spacing w:val="10"/>
                <w:sz w:val="24"/>
                <w:szCs w:val="24"/>
                <w:highlight w:val="none"/>
              </w:rPr>
              <w:t xml:space="preserve"> </w:t>
            </w:r>
            <w:r>
              <w:rPr>
                <w:spacing w:val="-5"/>
                <w:sz w:val="24"/>
                <w:szCs w:val="24"/>
                <w:highlight w:val="none"/>
              </w:rPr>
              <w:t>85</w:t>
            </w:r>
            <w:r>
              <w:rPr>
                <w:spacing w:val="-89"/>
                <w:sz w:val="24"/>
                <w:szCs w:val="24"/>
                <w:highlight w:val="none"/>
              </w:rPr>
              <w:t xml:space="preserve"> </w:t>
            </w:r>
            <w:r>
              <w:rPr>
                <w:spacing w:val="-5"/>
                <w:sz w:val="24"/>
                <w:szCs w:val="24"/>
                <w:highlight w:val="none"/>
              </w:rPr>
              <w:t>°C</w:t>
            </w:r>
          </w:p>
          <w:p w14:paraId="193BF8A4">
            <w:pPr>
              <w:pStyle w:val="253"/>
              <w:autoSpaceDE w:val="0"/>
              <w:autoSpaceDN w:val="0"/>
              <w:spacing w:before="9" w:line="224" w:lineRule="auto"/>
              <w:ind w:left="43" w:right="86" w:hanging="2"/>
              <w:rPr>
                <w:sz w:val="24"/>
                <w:szCs w:val="24"/>
                <w:highlight w:val="none"/>
              </w:rPr>
            </w:pPr>
            <w:r>
              <w:rPr>
                <w:spacing w:val="-1"/>
                <w:sz w:val="24"/>
                <w:szCs w:val="24"/>
                <w:highlight w:val="none"/>
              </w:rPr>
              <w:t>工作湿度：10% to 90%</w:t>
            </w:r>
            <w:r>
              <w:rPr>
                <w:spacing w:val="7"/>
                <w:sz w:val="24"/>
                <w:szCs w:val="24"/>
                <w:highlight w:val="none"/>
              </w:rPr>
              <w:t xml:space="preserve"> </w:t>
            </w:r>
            <w:r>
              <w:rPr>
                <w:spacing w:val="-1"/>
                <w:sz w:val="24"/>
                <w:szCs w:val="24"/>
                <w:highlight w:val="none"/>
              </w:rPr>
              <w:t>RH（无凝</w:t>
            </w:r>
            <w:r>
              <w:rPr>
                <w:spacing w:val="-6"/>
                <w:sz w:val="24"/>
                <w:szCs w:val="24"/>
                <w:highlight w:val="none"/>
              </w:rPr>
              <w:t>结水）</w:t>
            </w:r>
          </w:p>
          <w:p w14:paraId="43EC0663">
            <w:pPr>
              <w:pStyle w:val="253"/>
              <w:autoSpaceDE w:val="0"/>
              <w:autoSpaceDN w:val="0"/>
              <w:spacing w:line="224" w:lineRule="auto"/>
              <w:ind w:left="44" w:right="86" w:hanging="6"/>
              <w:rPr>
                <w:sz w:val="24"/>
                <w:szCs w:val="24"/>
                <w:highlight w:val="none"/>
              </w:rPr>
            </w:pPr>
            <w:r>
              <w:rPr>
                <w:spacing w:val="-3"/>
                <w:sz w:val="24"/>
                <w:szCs w:val="24"/>
                <w:highlight w:val="none"/>
              </w:rPr>
              <w:t>存储湿度:</w:t>
            </w:r>
            <w:r>
              <w:rPr>
                <w:spacing w:val="40"/>
                <w:sz w:val="24"/>
                <w:szCs w:val="24"/>
                <w:highlight w:val="none"/>
              </w:rPr>
              <w:t xml:space="preserve"> </w:t>
            </w:r>
            <w:r>
              <w:rPr>
                <w:spacing w:val="-3"/>
                <w:sz w:val="24"/>
                <w:szCs w:val="24"/>
                <w:highlight w:val="none"/>
              </w:rPr>
              <w:t>10% to</w:t>
            </w:r>
            <w:r>
              <w:rPr>
                <w:spacing w:val="10"/>
                <w:sz w:val="24"/>
                <w:szCs w:val="24"/>
                <w:highlight w:val="none"/>
              </w:rPr>
              <w:t xml:space="preserve"> </w:t>
            </w:r>
            <w:r>
              <w:rPr>
                <w:spacing w:val="-3"/>
                <w:sz w:val="24"/>
                <w:szCs w:val="24"/>
                <w:highlight w:val="none"/>
              </w:rPr>
              <w:t>90% RH（无凝</w:t>
            </w:r>
            <w:r>
              <w:rPr>
                <w:spacing w:val="-6"/>
                <w:sz w:val="24"/>
                <w:szCs w:val="24"/>
                <w:highlight w:val="none"/>
              </w:rPr>
              <w:t>结水）</w:t>
            </w:r>
          </w:p>
          <w:p w14:paraId="66D6CC48">
            <w:pPr>
              <w:pStyle w:val="253"/>
              <w:autoSpaceDE w:val="0"/>
              <w:autoSpaceDN w:val="0"/>
              <w:spacing w:before="1" w:line="218" w:lineRule="auto"/>
              <w:ind w:left="39"/>
              <w:rPr>
                <w:sz w:val="24"/>
                <w:szCs w:val="24"/>
                <w:highlight w:val="none"/>
              </w:rPr>
            </w:pPr>
            <w:r>
              <w:rPr>
                <w:spacing w:val="-1"/>
                <w:sz w:val="24"/>
                <w:szCs w:val="24"/>
                <w:highlight w:val="none"/>
              </w:rPr>
              <w:t>静电保护: Per EN61000-4-2</w:t>
            </w:r>
          </w:p>
          <w:p w14:paraId="07A4E0B4">
            <w:pPr>
              <w:pStyle w:val="253"/>
              <w:autoSpaceDE w:val="0"/>
              <w:autoSpaceDN w:val="0"/>
              <w:spacing w:before="9" w:line="221" w:lineRule="auto"/>
              <w:ind w:left="56"/>
              <w:rPr>
                <w:sz w:val="24"/>
                <w:szCs w:val="24"/>
                <w:highlight w:val="none"/>
              </w:rPr>
            </w:pPr>
            <w:r>
              <w:rPr>
                <w:spacing w:val="-3"/>
                <w:sz w:val="24"/>
                <w:szCs w:val="24"/>
                <w:highlight w:val="none"/>
              </w:rPr>
              <w:t>1995:level 4.接触</w:t>
            </w:r>
            <w:r>
              <w:rPr>
                <w:spacing w:val="25"/>
                <w:sz w:val="24"/>
                <w:szCs w:val="24"/>
                <w:highlight w:val="none"/>
              </w:rPr>
              <w:t xml:space="preserve"> </w:t>
            </w:r>
            <w:r>
              <w:rPr>
                <w:spacing w:val="-3"/>
                <w:sz w:val="24"/>
                <w:szCs w:val="24"/>
                <w:highlight w:val="none"/>
              </w:rPr>
              <w:t>8KV</w:t>
            </w:r>
          </w:p>
          <w:p w14:paraId="4C519FBB">
            <w:pPr>
              <w:pStyle w:val="253"/>
              <w:autoSpaceDE w:val="0"/>
              <w:autoSpaceDN w:val="0"/>
              <w:spacing w:before="6" w:line="204" w:lineRule="auto"/>
              <w:ind w:left="67"/>
              <w:rPr>
                <w:sz w:val="24"/>
                <w:szCs w:val="24"/>
                <w:highlight w:val="none"/>
              </w:rPr>
            </w:pPr>
            <w:r>
              <w:rPr>
                <w:spacing w:val="-3"/>
                <w:sz w:val="24"/>
                <w:szCs w:val="24"/>
                <w:highlight w:val="none"/>
              </w:rPr>
              <w:t>电磁辐射耐受度（EMS）: 3V/m</w:t>
            </w:r>
          </w:p>
        </w:tc>
        <w:tc>
          <w:tcPr>
            <w:tcW w:w="1093" w:type="dxa"/>
            <w:tcBorders>
              <w:bottom w:val="nil"/>
            </w:tcBorders>
            <w:vAlign w:val="top"/>
          </w:tcPr>
          <w:p w14:paraId="3627726E">
            <w:pPr>
              <w:autoSpaceDE w:val="0"/>
              <w:autoSpaceDN w:val="0"/>
              <w:spacing w:line="249" w:lineRule="auto"/>
              <w:rPr>
                <w:rFonts w:ascii="Arial"/>
                <w:sz w:val="21"/>
                <w:highlight w:val="none"/>
              </w:rPr>
            </w:pPr>
          </w:p>
          <w:p w14:paraId="1CCE7D69">
            <w:pPr>
              <w:autoSpaceDE w:val="0"/>
              <w:autoSpaceDN w:val="0"/>
              <w:spacing w:line="249" w:lineRule="auto"/>
              <w:rPr>
                <w:rFonts w:ascii="Arial"/>
                <w:sz w:val="21"/>
                <w:highlight w:val="none"/>
              </w:rPr>
            </w:pPr>
          </w:p>
          <w:p w14:paraId="0C5DEAC4">
            <w:pPr>
              <w:autoSpaceDE w:val="0"/>
              <w:autoSpaceDN w:val="0"/>
              <w:spacing w:line="249" w:lineRule="auto"/>
              <w:rPr>
                <w:rFonts w:ascii="Arial"/>
                <w:sz w:val="21"/>
                <w:highlight w:val="none"/>
              </w:rPr>
            </w:pPr>
          </w:p>
          <w:p w14:paraId="0AA3CA1C">
            <w:pPr>
              <w:autoSpaceDE w:val="0"/>
              <w:autoSpaceDN w:val="0"/>
              <w:spacing w:line="249" w:lineRule="auto"/>
              <w:rPr>
                <w:rFonts w:ascii="Arial"/>
                <w:sz w:val="21"/>
                <w:highlight w:val="none"/>
              </w:rPr>
            </w:pPr>
          </w:p>
          <w:p w14:paraId="1F8C6AA1">
            <w:pPr>
              <w:autoSpaceDE w:val="0"/>
              <w:autoSpaceDN w:val="0"/>
              <w:spacing w:line="249" w:lineRule="auto"/>
              <w:rPr>
                <w:rFonts w:ascii="Arial"/>
                <w:sz w:val="21"/>
                <w:highlight w:val="none"/>
              </w:rPr>
            </w:pPr>
          </w:p>
          <w:p w14:paraId="560AF69A">
            <w:pPr>
              <w:autoSpaceDE w:val="0"/>
              <w:autoSpaceDN w:val="0"/>
              <w:spacing w:line="249" w:lineRule="auto"/>
              <w:rPr>
                <w:rFonts w:ascii="Arial"/>
                <w:sz w:val="21"/>
                <w:highlight w:val="none"/>
              </w:rPr>
            </w:pPr>
          </w:p>
          <w:p w14:paraId="74C00DE6">
            <w:pPr>
              <w:autoSpaceDE w:val="0"/>
              <w:autoSpaceDN w:val="0"/>
              <w:spacing w:line="249" w:lineRule="auto"/>
              <w:rPr>
                <w:rFonts w:ascii="Arial"/>
                <w:sz w:val="21"/>
                <w:highlight w:val="none"/>
              </w:rPr>
            </w:pPr>
          </w:p>
          <w:p w14:paraId="07E28FD4">
            <w:pPr>
              <w:autoSpaceDE w:val="0"/>
              <w:autoSpaceDN w:val="0"/>
              <w:spacing w:line="249" w:lineRule="auto"/>
              <w:rPr>
                <w:rFonts w:ascii="Arial"/>
                <w:sz w:val="21"/>
                <w:highlight w:val="none"/>
              </w:rPr>
            </w:pPr>
          </w:p>
          <w:p w14:paraId="4F6BA363">
            <w:pPr>
              <w:autoSpaceDE w:val="0"/>
              <w:autoSpaceDN w:val="0"/>
              <w:spacing w:line="249" w:lineRule="auto"/>
              <w:rPr>
                <w:rFonts w:ascii="Arial"/>
                <w:sz w:val="21"/>
                <w:highlight w:val="none"/>
              </w:rPr>
            </w:pPr>
          </w:p>
          <w:p w14:paraId="7EFCDE82">
            <w:pPr>
              <w:autoSpaceDE w:val="0"/>
              <w:autoSpaceDN w:val="0"/>
              <w:spacing w:line="249" w:lineRule="auto"/>
              <w:rPr>
                <w:rFonts w:ascii="Arial"/>
                <w:sz w:val="21"/>
                <w:highlight w:val="none"/>
              </w:rPr>
            </w:pPr>
          </w:p>
          <w:p w14:paraId="00DD911B">
            <w:pPr>
              <w:autoSpaceDE w:val="0"/>
              <w:autoSpaceDN w:val="0"/>
              <w:spacing w:line="249" w:lineRule="auto"/>
              <w:rPr>
                <w:rFonts w:ascii="Arial"/>
                <w:sz w:val="21"/>
                <w:highlight w:val="none"/>
              </w:rPr>
            </w:pPr>
          </w:p>
          <w:p w14:paraId="72E20183">
            <w:pPr>
              <w:autoSpaceDE w:val="0"/>
              <w:autoSpaceDN w:val="0"/>
              <w:spacing w:line="249" w:lineRule="auto"/>
              <w:rPr>
                <w:rFonts w:ascii="Arial"/>
                <w:sz w:val="21"/>
                <w:highlight w:val="none"/>
              </w:rPr>
            </w:pPr>
          </w:p>
          <w:p w14:paraId="0D8DBC73">
            <w:pPr>
              <w:autoSpaceDE w:val="0"/>
              <w:autoSpaceDN w:val="0"/>
              <w:spacing w:line="249" w:lineRule="auto"/>
              <w:rPr>
                <w:rFonts w:ascii="Arial"/>
                <w:sz w:val="21"/>
                <w:highlight w:val="none"/>
              </w:rPr>
            </w:pPr>
          </w:p>
          <w:p w14:paraId="379866C0">
            <w:pPr>
              <w:autoSpaceDE w:val="0"/>
              <w:autoSpaceDN w:val="0"/>
              <w:spacing w:line="249" w:lineRule="auto"/>
              <w:rPr>
                <w:rFonts w:ascii="Arial"/>
                <w:sz w:val="21"/>
                <w:highlight w:val="none"/>
              </w:rPr>
            </w:pPr>
          </w:p>
          <w:p w14:paraId="01C7DA4D">
            <w:pPr>
              <w:autoSpaceDE w:val="0"/>
              <w:autoSpaceDN w:val="0"/>
              <w:spacing w:line="249" w:lineRule="auto"/>
              <w:rPr>
                <w:rFonts w:ascii="Arial"/>
                <w:sz w:val="21"/>
                <w:highlight w:val="none"/>
              </w:rPr>
            </w:pPr>
          </w:p>
          <w:p w14:paraId="54536055">
            <w:pPr>
              <w:autoSpaceDE w:val="0"/>
              <w:autoSpaceDN w:val="0"/>
              <w:spacing w:line="250" w:lineRule="auto"/>
              <w:rPr>
                <w:rFonts w:ascii="Arial"/>
                <w:sz w:val="21"/>
                <w:highlight w:val="none"/>
              </w:rPr>
            </w:pPr>
          </w:p>
          <w:p w14:paraId="3E2C8677">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6CA1E95B">
            <w:pPr>
              <w:autoSpaceDE w:val="0"/>
              <w:autoSpaceDN w:val="0"/>
              <w:spacing w:line="249" w:lineRule="auto"/>
              <w:rPr>
                <w:rFonts w:ascii="Arial"/>
                <w:sz w:val="21"/>
                <w:highlight w:val="none"/>
              </w:rPr>
            </w:pPr>
          </w:p>
          <w:p w14:paraId="628C1C1A">
            <w:pPr>
              <w:autoSpaceDE w:val="0"/>
              <w:autoSpaceDN w:val="0"/>
              <w:spacing w:line="249" w:lineRule="auto"/>
              <w:rPr>
                <w:rFonts w:ascii="Arial"/>
                <w:sz w:val="21"/>
                <w:highlight w:val="none"/>
              </w:rPr>
            </w:pPr>
          </w:p>
          <w:p w14:paraId="43D35389">
            <w:pPr>
              <w:autoSpaceDE w:val="0"/>
              <w:autoSpaceDN w:val="0"/>
              <w:spacing w:line="249" w:lineRule="auto"/>
              <w:rPr>
                <w:rFonts w:ascii="Arial"/>
                <w:sz w:val="21"/>
                <w:highlight w:val="none"/>
              </w:rPr>
            </w:pPr>
          </w:p>
          <w:p w14:paraId="6E3EC347">
            <w:pPr>
              <w:autoSpaceDE w:val="0"/>
              <w:autoSpaceDN w:val="0"/>
              <w:spacing w:line="249" w:lineRule="auto"/>
              <w:rPr>
                <w:rFonts w:ascii="Arial"/>
                <w:sz w:val="21"/>
                <w:highlight w:val="none"/>
              </w:rPr>
            </w:pPr>
          </w:p>
          <w:p w14:paraId="1DA6D184">
            <w:pPr>
              <w:autoSpaceDE w:val="0"/>
              <w:autoSpaceDN w:val="0"/>
              <w:spacing w:line="249" w:lineRule="auto"/>
              <w:rPr>
                <w:rFonts w:ascii="Arial"/>
                <w:sz w:val="21"/>
                <w:highlight w:val="none"/>
              </w:rPr>
            </w:pPr>
          </w:p>
          <w:p w14:paraId="1189DC27">
            <w:pPr>
              <w:autoSpaceDE w:val="0"/>
              <w:autoSpaceDN w:val="0"/>
              <w:spacing w:line="249" w:lineRule="auto"/>
              <w:rPr>
                <w:rFonts w:ascii="Arial"/>
                <w:sz w:val="21"/>
                <w:highlight w:val="none"/>
              </w:rPr>
            </w:pPr>
          </w:p>
          <w:p w14:paraId="20566F5F">
            <w:pPr>
              <w:autoSpaceDE w:val="0"/>
              <w:autoSpaceDN w:val="0"/>
              <w:spacing w:line="249" w:lineRule="auto"/>
              <w:rPr>
                <w:rFonts w:ascii="Arial"/>
                <w:sz w:val="21"/>
                <w:highlight w:val="none"/>
              </w:rPr>
            </w:pPr>
          </w:p>
          <w:p w14:paraId="39C3AAFF">
            <w:pPr>
              <w:autoSpaceDE w:val="0"/>
              <w:autoSpaceDN w:val="0"/>
              <w:spacing w:line="249" w:lineRule="auto"/>
              <w:rPr>
                <w:rFonts w:ascii="Arial"/>
                <w:sz w:val="21"/>
                <w:highlight w:val="none"/>
              </w:rPr>
            </w:pPr>
          </w:p>
          <w:p w14:paraId="40E5345D">
            <w:pPr>
              <w:autoSpaceDE w:val="0"/>
              <w:autoSpaceDN w:val="0"/>
              <w:spacing w:line="249" w:lineRule="auto"/>
              <w:rPr>
                <w:rFonts w:ascii="Arial"/>
                <w:sz w:val="21"/>
                <w:highlight w:val="none"/>
              </w:rPr>
            </w:pPr>
          </w:p>
          <w:p w14:paraId="491E7204">
            <w:pPr>
              <w:autoSpaceDE w:val="0"/>
              <w:autoSpaceDN w:val="0"/>
              <w:spacing w:line="249" w:lineRule="auto"/>
              <w:rPr>
                <w:rFonts w:ascii="Arial"/>
                <w:sz w:val="21"/>
                <w:highlight w:val="none"/>
              </w:rPr>
            </w:pPr>
          </w:p>
          <w:p w14:paraId="73F56C93">
            <w:pPr>
              <w:autoSpaceDE w:val="0"/>
              <w:autoSpaceDN w:val="0"/>
              <w:spacing w:line="249" w:lineRule="auto"/>
              <w:rPr>
                <w:rFonts w:ascii="Arial"/>
                <w:sz w:val="21"/>
                <w:highlight w:val="none"/>
              </w:rPr>
            </w:pPr>
          </w:p>
          <w:p w14:paraId="2BFC5D9A">
            <w:pPr>
              <w:autoSpaceDE w:val="0"/>
              <w:autoSpaceDN w:val="0"/>
              <w:spacing w:line="249" w:lineRule="auto"/>
              <w:rPr>
                <w:rFonts w:ascii="Arial"/>
                <w:sz w:val="21"/>
                <w:highlight w:val="none"/>
              </w:rPr>
            </w:pPr>
          </w:p>
          <w:p w14:paraId="6BD45EF2">
            <w:pPr>
              <w:autoSpaceDE w:val="0"/>
              <w:autoSpaceDN w:val="0"/>
              <w:spacing w:line="249" w:lineRule="auto"/>
              <w:rPr>
                <w:rFonts w:ascii="Arial"/>
                <w:sz w:val="21"/>
                <w:highlight w:val="none"/>
              </w:rPr>
            </w:pPr>
          </w:p>
          <w:p w14:paraId="674189F0">
            <w:pPr>
              <w:autoSpaceDE w:val="0"/>
              <w:autoSpaceDN w:val="0"/>
              <w:spacing w:line="249" w:lineRule="auto"/>
              <w:rPr>
                <w:rFonts w:ascii="Arial"/>
                <w:sz w:val="21"/>
                <w:highlight w:val="none"/>
              </w:rPr>
            </w:pPr>
          </w:p>
          <w:p w14:paraId="6EB7D115">
            <w:pPr>
              <w:autoSpaceDE w:val="0"/>
              <w:autoSpaceDN w:val="0"/>
              <w:spacing w:line="249" w:lineRule="auto"/>
              <w:rPr>
                <w:rFonts w:ascii="Arial"/>
                <w:sz w:val="21"/>
                <w:highlight w:val="none"/>
              </w:rPr>
            </w:pPr>
          </w:p>
          <w:p w14:paraId="5E68B38C">
            <w:pPr>
              <w:autoSpaceDE w:val="0"/>
              <w:autoSpaceDN w:val="0"/>
              <w:spacing w:line="250" w:lineRule="auto"/>
              <w:rPr>
                <w:rFonts w:ascii="Arial"/>
                <w:sz w:val="21"/>
                <w:highlight w:val="none"/>
              </w:rPr>
            </w:pPr>
          </w:p>
          <w:p w14:paraId="432359F8">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4F3CD4D5">
            <w:pPr>
              <w:autoSpaceDE w:val="0"/>
              <w:autoSpaceDN w:val="0"/>
              <w:rPr>
                <w:rFonts w:ascii="Arial"/>
                <w:sz w:val="21"/>
                <w:highlight w:val="none"/>
              </w:rPr>
            </w:pPr>
          </w:p>
        </w:tc>
        <w:tc>
          <w:tcPr>
            <w:tcW w:w="1873" w:type="dxa"/>
            <w:tcBorders>
              <w:bottom w:val="nil"/>
            </w:tcBorders>
            <w:vAlign w:val="top"/>
          </w:tcPr>
          <w:p w14:paraId="2C6CEEDC">
            <w:pPr>
              <w:autoSpaceDE w:val="0"/>
              <w:autoSpaceDN w:val="0"/>
              <w:rPr>
                <w:rFonts w:ascii="Arial"/>
                <w:sz w:val="21"/>
                <w:highlight w:val="none"/>
              </w:rPr>
            </w:pPr>
          </w:p>
        </w:tc>
        <w:tc>
          <w:tcPr>
            <w:tcW w:w="1882" w:type="dxa"/>
            <w:tcBorders>
              <w:bottom w:val="nil"/>
            </w:tcBorders>
            <w:vAlign w:val="top"/>
          </w:tcPr>
          <w:p w14:paraId="5A69D853">
            <w:pPr>
              <w:autoSpaceDE w:val="0"/>
              <w:autoSpaceDN w:val="0"/>
              <w:rPr>
                <w:rFonts w:ascii="Arial"/>
                <w:sz w:val="21"/>
                <w:highlight w:val="none"/>
              </w:rPr>
            </w:pPr>
          </w:p>
        </w:tc>
      </w:tr>
    </w:tbl>
    <w:p w14:paraId="3CF6D6F8">
      <w:pPr>
        <w:rPr>
          <w:rFonts w:ascii="Arial"/>
          <w:sz w:val="21"/>
          <w:highlight w:val="none"/>
        </w:rPr>
      </w:pPr>
    </w:p>
    <w:p w14:paraId="4314E36C">
      <w:pPr>
        <w:rPr>
          <w:rFonts w:ascii="Arial" w:hAnsi="Arial" w:eastAsia="Arial" w:cs="Arial"/>
          <w:sz w:val="21"/>
          <w:szCs w:val="21"/>
          <w:highlight w:val="none"/>
        </w:rPr>
        <w:sectPr>
          <w:pgSz w:w="16837" w:h="11905"/>
          <w:pgMar w:top="400" w:right="1186" w:bottom="0" w:left="1010" w:header="0" w:footer="0" w:gutter="0"/>
          <w:cols w:space="720" w:num="1"/>
        </w:sectPr>
      </w:pPr>
    </w:p>
    <w:p w14:paraId="266C5C27">
      <w:pPr>
        <w:spacing w:line="319" w:lineRule="auto"/>
        <w:rPr>
          <w:rFonts w:ascii="Arial"/>
          <w:sz w:val="21"/>
          <w:highlight w:val="none"/>
        </w:rPr>
      </w:pPr>
    </w:p>
    <w:p w14:paraId="1F133A2D">
      <w:pPr>
        <w:spacing w:line="319" w:lineRule="auto"/>
        <w:rPr>
          <w:rFonts w:ascii="Arial"/>
          <w:sz w:val="21"/>
          <w:highlight w:val="none"/>
        </w:rPr>
      </w:pPr>
    </w:p>
    <w:p w14:paraId="5EDCE79D">
      <w:pPr>
        <w:pStyle w:val="17"/>
        <w:spacing w:before="100" w:line="224" w:lineRule="auto"/>
        <w:ind w:left="6553"/>
        <w:outlineLvl w:val="0"/>
        <w:rPr>
          <w:sz w:val="31"/>
          <w:szCs w:val="31"/>
          <w:highlight w:val="none"/>
        </w:rPr>
      </w:pPr>
      <w:r>
        <w:rPr>
          <w:b/>
          <w:bCs/>
          <w:spacing w:val="2"/>
          <w:sz w:val="31"/>
          <w:szCs w:val="31"/>
          <w:highlight w:val="none"/>
        </w:rPr>
        <w:t>多媒体清单</w:t>
      </w:r>
    </w:p>
    <w:p w14:paraId="6915E6E9">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B7E5E4C">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129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103" w:type="dxa"/>
            <w:vMerge w:val="restart"/>
            <w:tcBorders>
              <w:bottom w:val="nil"/>
            </w:tcBorders>
            <w:vAlign w:val="top"/>
          </w:tcPr>
          <w:p w14:paraId="34F7935D">
            <w:pPr>
              <w:autoSpaceDE w:val="0"/>
              <w:autoSpaceDN w:val="0"/>
              <w:spacing w:line="302" w:lineRule="auto"/>
              <w:rPr>
                <w:rFonts w:ascii="Arial"/>
                <w:sz w:val="21"/>
                <w:highlight w:val="none"/>
              </w:rPr>
            </w:pPr>
          </w:p>
          <w:p w14:paraId="5A520C65">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6B5ECAC5">
            <w:pPr>
              <w:autoSpaceDE w:val="0"/>
              <w:autoSpaceDN w:val="0"/>
              <w:spacing w:line="303" w:lineRule="auto"/>
              <w:rPr>
                <w:rFonts w:ascii="Arial"/>
                <w:sz w:val="21"/>
                <w:highlight w:val="none"/>
              </w:rPr>
            </w:pPr>
          </w:p>
          <w:p w14:paraId="7B75115F">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6F688DF">
            <w:pPr>
              <w:autoSpaceDE w:val="0"/>
              <w:autoSpaceDN w:val="0"/>
              <w:spacing w:line="302" w:lineRule="auto"/>
              <w:rPr>
                <w:rFonts w:ascii="Arial"/>
                <w:sz w:val="21"/>
                <w:highlight w:val="none"/>
              </w:rPr>
            </w:pPr>
          </w:p>
          <w:p w14:paraId="3B42FD8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32673D3">
            <w:pPr>
              <w:autoSpaceDE w:val="0"/>
              <w:autoSpaceDN w:val="0"/>
              <w:spacing w:line="302" w:lineRule="auto"/>
              <w:rPr>
                <w:rFonts w:ascii="Arial"/>
                <w:sz w:val="21"/>
                <w:highlight w:val="none"/>
              </w:rPr>
            </w:pPr>
          </w:p>
          <w:p w14:paraId="7BB6DC7D">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048A59A">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D5EAD1E">
            <w:pPr>
              <w:autoSpaceDE w:val="0"/>
              <w:autoSpaceDN w:val="0"/>
              <w:spacing w:line="302" w:lineRule="auto"/>
              <w:rPr>
                <w:rFonts w:ascii="Arial"/>
                <w:sz w:val="21"/>
                <w:highlight w:val="none"/>
              </w:rPr>
            </w:pPr>
          </w:p>
          <w:p w14:paraId="0D6BF5EC">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BB23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103" w:type="dxa"/>
            <w:vMerge w:val="continue"/>
            <w:tcBorders>
              <w:top w:val="nil"/>
            </w:tcBorders>
            <w:vAlign w:val="top"/>
          </w:tcPr>
          <w:p w14:paraId="4E7BAF2C">
            <w:pPr>
              <w:autoSpaceDE w:val="0"/>
              <w:autoSpaceDN w:val="0"/>
              <w:rPr>
                <w:rFonts w:ascii="Arial"/>
                <w:sz w:val="21"/>
                <w:highlight w:val="none"/>
              </w:rPr>
            </w:pPr>
          </w:p>
        </w:tc>
        <w:tc>
          <w:tcPr>
            <w:tcW w:w="2517" w:type="dxa"/>
            <w:gridSpan w:val="2"/>
            <w:vMerge w:val="continue"/>
            <w:tcBorders>
              <w:top w:val="nil"/>
            </w:tcBorders>
            <w:vAlign w:val="top"/>
          </w:tcPr>
          <w:p w14:paraId="6B243B09">
            <w:pPr>
              <w:autoSpaceDE w:val="0"/>
              <w:autoSpaceDN w:val="0"/>
              <w:rPr>
                <w:rFonts w:ascii="Arial"/>
                <w:sz w:val="21"/>
                <w:highlight w:val="none"/>
              </w:rPr>
            </w:pPr>
          </w:p>
        </w:tc>
        <w:tc>
          <w:tcPr>
            <w:tcW w:w="3611" w:type="dxa"/>
            <w:vMerge w:val="continue"/>
            <w:tcBorders>
              <w:top w:val="nil"/>
            </w:tcBorders>
            <w:vAlign w:val="top"/>
          </w:tcPr>
          <w:p w14:paraId="0635A5FB">
            <w:pPr>
              <w:autoSpaceDE w:val="0"/>
              <w:autoSpaceDN w:val="0"/>
              <w:rPr>
                <w:rFonts w:ascii="Arial"/>
                <w:sz w:val="21"/>
                <w:highlight w:val="none"/>
              </w:rPr>
            </w:pPr>
          </w:p>
        </w:tc>
        <w:tc>
          <w:tcPr>
            <w:tcW w:w="1093" w:type="dxa"/>
            <w:vMerge w:val="continue"/>
            <w:tcBorders>
              <w:top w:val="nil"/>
            </w:tcBorders>
            <w:vAlign w:val="top"/>
          </w:tcPr>
          <w:p w14:paraId="7E05B5C5">
            <w:pPr>
              <w:autoSpaceDE w:val="0"/>
              <w:autoSpaceDN w:val="0"/>
              <w:rPr>
                <w:rFonts w:ascii="Arial"/>
                <w:sz w:val="21"/>
                <w:highlight w:val="none"/>
              </w:rPr>
            </w:pPr>
          </w:p>
        </w:tc>
        <w:tc>
          <w:tcPr>
            <w:tcW w:w="1093" w:type="dxa"/>
            <w:vAlign w:val="top"/>
          </w:tcPr>
          <w:p w14:paraId="3966E354">
            <w:pPr>
              <w:pStyle w:val="253"/>
              <w:autoSpaceDE w:val="0"/>
              <w:autoSpaceDN w:val="0"/>
              <w:spacing w:before="131" w:line="219" w:lineRule="auto"/>
              <w:ind w:left="321"/>
              <w:rPr>
                <w:sz w:val="24"/>
                <w:szCs w:val="24"/>
                <w:highlight w:val="none"/>
              </w:rPr>
            </w:pPr>
            <w:r>
              <w:rPr>
                <w:spacing w:val="-6"/>
                <w:sz w:val="24"/>
                <w:szCs w:val="24"/>
                <w:highlight w:val="none"/>
              </w:rPr>
              <w:t>数量</w:t>
            </w:r>
          </w:p>
        </w:tc>
        <w:tc>
          <w:tcPr>
            <w:tcW w:w="1453" w:type="dxa"/>
            <w:vAlign w:val="top"/>
          </w:tcPr>
          <w:p w14:paraId="23C9623E">
            <w:pPr>
              <w:pStyle w:val="253"/>
              <w:autoSpaceDE w:val="0"/>
              <w:autoSpaceDN w:val="0"/>
              <w:spacing w:before="131" w:line="218" w:lineRule="auto"/>
              <w:ind w:left="502"/>
              <w:rPr>
                <w:sz w:val="24"/>
                <w:szCs w:val="24"/>
                <w:highlight w:val="none"/>
              </w:rPr>
            </w:pPr>
            <w:r>
              <w:rPr>
                <w:spacing w:val="-6"/>
                <w:sz w:val="24"/>
                <w:szCs w:val="24"/>
                <w:highlight w:val="none"/>
              </w:rPr>
              <w:t>单价</w:t>
            </w:r>
          </w:p>
        </w:tc>
        <w:tc>
          <w:tcPr>
            <w:tcW w:w="1873" w:type="dxa"/>
            <w:vAlign w:val="top"/>
          </w:tcPr>
          <w:p w14:paraId="70C7A5F2">
            <w:pPr>
              <w:pStyle w:val="253"/>
              <w:autoSpaceDE w:val="0"/>
              <w:autoSpaceDN w:val="0"/>
              <w:spacing w:before="131"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137C174">
            <w:pPr>
              <w:autoSpaceDE w:val="0"/>
              <w:autoSpaceDN w:val="0"/>
              <w:rPr>
                <w:rFonts w:ascii="Arial"/>
                <w:sz w:val="21"/>
                <w:highlight w:val="none"/>
              </w:rPr>
            </w:pPr>
          </w:p>
        </w:tc>
      </w:tr>
      <w:tr w14:paraId="3FE5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103" w:type="dxa"/>
            <w:vAlign w:val="top"/>
          </w:tcPr>
          <w:p w14:paraId="57CD0891">
            <w:pPr>
              <w:autoSpaceDE w:val="0"/>
              <w:autoSpaceDN w:val="0"/>
              <w:rPr>
                <w:rFonts w:ascii="Arial"/>
                <w:sz w:val="21"/>
                <w:highlight w:val="none"/>
              </w:rPr>
            </w:pPr>
          </w:p>
        </w:tc>
        <w:tc>
          <w:tcPr>
            <w:tcW w:w="1424" w:type="dxa"/>
            <w:vAlign w:val="top"/>
          </w:tcPr>
          <w:p w14:paraId="66251E7A">
            <w:pPr>
              <w:pStyle w:val="253"/>
              <w:autoSpaceDE w:val="0"/>
              <w:autoSpaceDN w:val="0"/>
              <w:spacing w:before="33" w:line="178" w:lineRule="auto"/>
              <w:ind w:left="237"/>
              <w:rPr>
                <w:sz w:val="24"/>
                <w:szCs w:val="24"/>
                <w:highlight w:val="none"/>
              </w:rPr>
            </w:pPr>
            <w:r>
              <w:rPr>
                <w:spacing w:val="-3"/>
                <w:sz w:val="24"/>
                <w:szCs w:val="24"/>
                <w:highlight w:val="none"/>
              </w:rPr>
              <w:t>硬件小计</w:t>
            </w:r>
          </w:p>
        </w:tc>
        <w:tc>
          <w:tcPr>
            <w:tcW w:w="5797" w:type="dxa"/>
            <w:gridSpan w:val="3"/>
            <w:vAlign w:val="top"/>
          </w:tcPr>
          <w:p w14:paraId="05D7BB67">
            <w:pPr>
              <w:autoSpaceDE w:val="0"/>
              <w:autoSpaceDN w:val="0"/>
              <w:rPr>
                <w:rFonts w:ascii="Arial"/>
                <w:sz w:val="21"/>
                <w:highlight w:val="none"/>
              </w:rPr>
            </w:pPr>
          </w:p>
        </w:tc>
        <w:tc>
          <w:tcPr>
            <w:tcW w:w="1093" w:type="dxa"/>
            <w:vAlign w:val="top"/>
          </w:tcPr>
          <w:p w14:paraId="5373FFB3">
            <w:pPr>
              <w:autoSpaceDE w:val="0"/>
              <w:autoSpaceDN w:val="0"/>
              <w:rPr>
                <w:rFonts w:ascii="Arial"/>
                <w:sz w:val="21"/>
                <w:highlight w:val="none"/>
              </w:rPr>
            </w:pPr>
          </w:p>
        </w:tc>
        <w:tc>
          <w:tcPr>
            <w:tcW w:w="1453" w:type="dxa"/>
            <w:vAlign w:val="top"/>
          </w:tcPr>
          <w:p w14:paraId="1CF3A8BC">
            <w:pPr>
              <w:autoSpaceDE w:val="0"/>
              <w:autoSpaceDN w:val="0"/>
              <w:rPr>
                <w:rFonts w:ascii="Arial"/>
                <w:sz w:val="21"/>
                <w:highlight w:val="none"/>
              </w:rPr>
            </w:pPr>
          </w:p>
        </w:tc>
        <w:tc>
          <w:tcPr>
            <w:tcW w:w="1873" w:type="dxa"/>
            <w:vAlign w:val="top"/>
          </w:tcPr>
          <w:p w14:paraId="728CDFEE">
            <w:pPr>
              <w:autoSpaceDE w:val="0"/>
              <w:autoSpaceDN w:val="0"/>
              <w:rPr>
                <w:rFonts w:ascii="Arial"/>
                <w:sz w:val="21"/>
                <w:highlight w:val="none"/>
              </w:rPr>
            </w:pPr>
          </w:p>
        </w:tc>
        <w:tc>
          <w:tcPr>
            <w:tcW w:w="1882" w:type="dxa"/>
            <w:vAlign w:val="top"/>
          </w:tcPr>
          <w:p w14:paraId="10DA0323">
            <w:pPr>
              <w:autoSpaceDE w:val="0"/>
              <w:autoSpaceDN w:val="0"/>
              <w:rPr>
                <w:rFonts w:ascii="Arial"/>
                <w:sz w:val="21"/>
                <w:highlight w:val="none"/>
              </w:rPr>
            </w:pPr>
          </w:p>
        </w:tc>
      </w:tr>
      <w:tr w14:paraId="3F11D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1103" w:type="dxa"/>
            <w:vAlign w:val="top"/>
          </w:tcPr>
          <w:p w14:paraId="0F53575E">
            <w:pPr>
              <w:pStyle w:val="253"/>
              <w:autoSpaceDE w:val="0"/>
              <w:autoSpaceDN w:val="0"/>
              <w:spacing w:before="183"/>
              <w:ind w:left="443"/>
              <w:rPr>
                <w:sz w:val="24"/>
                <w:szCs w:val="24"/>
                <w:highlight w:val="none"/>
              </w:rPr>
            </w:pPr>
            <w:r>
              <w:rPr>
                <w:spacing w:val="-7"/>
                <w:sz w:val="24"/>
                <w:szCs w:val="24"/>
                <w:highlight w:val="none"/>
              </w:rPr>
              <w:t>23</w:t>
            </w:r>
          </w:p>
        </w:tc>
        <w:tc>
          <w:tcPr>
            <w:tcW w:w="1424" w:type="dxa"/>
            <w:tcBorders>
              <w:bottom w:val="nil"/>
            </w:tcBorders>
            <w:vAlign w:val="top"/>
          </w:tcPr>
          <w:p w14:paraId="3E080A29">
            <w:pPr>
              <w:autoSpaceDE w:val="0"/>
              <w:autoSpaceDN w:val="0"/>
              <w:rPr>
                <w:rFonts w:ascii="Arial"/>
                <w:sz w:val="21"/>
                <w:highlight w:val="none"/>
              </w:rPr>
            </w:pPr>
          </w:p>
        </w:tc>
        <w:tc>
          <w:tcPr>
            <w:tcW w:w="1093" w:type="dxa"/>
            <w:tcBorders>
              <w:bottom w:val="nil"/>
            </w:tcBorders>
            <w:vAlign w:val="top"/>
          </w:tcPr>
          <w:p w14:paraId="5392C192">
            <w:pPr>
              <w:autoSpaceDE w:val="0"/>
              <w:autoSpaceDN w:val="0"/>
              <w:rPr>
                <w:rFonts w:ascii="Arial"/>
                <w:sz w:val="21"/>
                <w:highlight w:val="none"/>
              </w:rPr>
            </w:pPr>
          </w:p>
        </w:tc>
        <w:tc>
          <w:tcPr>
            <w:tcW w:w="3611" w:type="dxa"/>
            <w:vAlign w:val="top"/>
          </w:tcPr>
          <w:p w14:paraId="29BA7E70">
            <w:pPr>
              <w:pStyle w:val="253"/>
              <w:autoSpaceDE w:val="0"/>
              <w:autoSpaceDN w:val="0"/>
              <w:spacing w:before="37" w:line="203" w:lineRule="auto"/>
              <w:ind w:left="38" w:right="264"/>
              <w:rPr>
                <w:sz w:val="24"/>
                <w:szCs w:val="24"/>
                <w:highlight w:val="none"/>
              </w:rPr>
            </w:pPr>
            <w:r>
              <w:rPr>
                <w:spacing w:val="-5"/>
                <w:sz w:val="24"/>
                <w:szCs w:val="24"/>
                <w:highlight w:val="none"/>
              </w:rPr>
              <w:t>根据甲方要求，制作互动程序，</w:t>
            </w:r>
            <w:r>
              <w:rPr>
                <w:spacing w:val="-1"/>
                <w:sz w:val="24"/>
                <w:szCs w:val="24"/>
                <w:highlight w:val="none"/>
              </w:rPr>
              <w:t>含特效制作等。甲方提供素材</w:t>
            </w:r>
          </w:p>
        </w:tc>
        <w:tc>
          <w:tcPr>
            <w:tcW w:w="1093" w:type="dxa"/>
            <w:tcBorders>
              <w:bottom w:val="nil"/>
            </w:tcBorders>
            <w:vAlign w:val="top"/>
          </w:tcPr>
          <w:p w14:paraId="66C8FF3B">
            <w:pPr>
              <w:autoSpaceDE w:val="0"/>
              <w:autoSpaceDN w:val="0"/>
              <w:rPr>
                <w:rFonts w:ascii="Arial"/>
                <w:sz w:val="21"/>
                <w:highlight w:val="none"/>
              </w:rPr>
            </w:pPr>
          </w:p>
        </w:tc>
        <w:tc>
          <w:tcPr>
            <w:tcW w:w="1093" w:type="dxa"/>
            <w:tcBorders>
              <w:bottom w:val="nil"/>
            </w:tcBorders>
            <w:vAlign w:val="top"/>
          </w:tcPr>
          <w:p w14:paraId="29F0D12F">
            <w:pPr>
              <w:autoSpaceDE w:val="0"/>
              <w:autoSpaceDN w:val="0"/>
              <w:rPr>
                <w:rFonts w:ascii="Arial"/>
                <w:sz w:val="21"/>
                <w:highlight w:val="none"/>
              </w:rPr>
            </w:pPr>
          </w:p>
        </w:tc>
        <w:tc>
          <w:tcPr>
            <w:tcW w:w="1453" w:type="dxa"/>
            <w:tcBorders>
              <w:bottom w:val="nil"/>
            </w:tcBorders>
            <w:vAlign w:val="top"/>
          </w:tcPr>
          <w:p w14:paraId="53CCE48B">
            <w:pPr>
              <w:autoSpaceDE w:val="0"/>
              <w:autoSpaceDN w:val="0"/>
              <w:rPr>
                <w:rFonts w:ascii="Arial"/>
                <w:sz w:val="21"/>
                <w:highlight w:val="none"/>
              </w:rPr>
            </w:pPr>
          </w:p>
        </w:tc>
        <w:tc>
          <w:tcPr>
            <w:tcW w:w="1873" w:type="dxa"/>
            <w:tcBorders>
              <w:bottom w:val="nil"/>
            </w:tcBorders>
            <w:vAlign w:val="top"/>
          </w:tcPr>
          <w:p w14:paraId="7058B7E2">
            <w:pPr>
              <w:autoSpaceDE w:val="0"/>
              <w:autoSpaceDN w:val="0"/>
              <w:rPr>
                <w:rFonts w:ascii="Arial"/>
                <w:sz w:val="21"/>
                <w:highlight w:val="none"/>
              </w:rPr>
            </w:pPr>
          </w:p>
        </w:tc>
        <w:tc>
          <w:tcPr>
            <w:tcW w:w="1882" w:type="dxa"/>
            <w:tcBorders>
              <w:bottom w:val="nil"/>
            </w:tcBorders>
            <w:vAlign w:val="top"/>
          </w:tcPr>
          <w:p w14:paraId="779E2936">
            <w:pPr>
              <w:autoSpaceDE w:val="0"/>
              <w:autoSpaceDN w:val="0"/>
              <w:rPr>
                <w:rFonts w:ascii="Arial"/>
                <w:sz w:val="21"/>
                <w:highlight w:val="none"/>
              </w:rPr>
            </w:pPr>
          </w:p>
        </w:tc>
      </w:tr>
    </w:tbl>
    <w:p w14:paraId="7271901F">
      <w:pPr>
        <w:rPr>
          <w:rFonts w:ascii="Arial"/>
          <w:sz w:val="21"/>
          <w:highlight w:val="none"/>
        </w:rPr>
      </w:pPr>
    </w:p>
    <w:p w14:paraId="1CC6BD83">
      <w:pPr>
        <w:rPr>
          <w:rFonts w:ascii="Arial" w:hAnsi="Arial" w:eastAsia="Arial" w:cs="Arial"/>
          <w:sz w:val="21"/>
          <w:szCs w:val="21"/>
          <w:highlight w:val="none"/>
        </w:rPr>
        <w:sectPr>
          <w:pgSz w:w="16837" w:h="11905"/>
          <w:pgMar w:top="400" w:right="1186" w:bottom="0" w:left="1010" w:header="0" w:footer="0" w:gutter="0"/>
          <w:cols w:space="720" w:num="1"/>
        </w:sectPr>
      </w:pPr>
    </w:p>
    <w:p w14:paraId="088E4FF8">
      <w:pPr>
        <w:spacing w:line="319" w:lineRule="auto"/>
        <w:rPr>
          <w:rFonts w:ascii="Arial"/>
          <w:sz w:val="21"/>
          <w:highlight w:val="none"/>
        </w:rPr>
      </w:pPr>
    </w:p>
    <w:p w14:paraId="28ABAF9D">
      <w:pPr>
        <w:spacing w:line="319" w:lineRule="auto"/>
        <w:rPr>
          <w:rFonts w:ascii="Arial"/>
          <w:sz w:val="21"/>
          <w:highlight w:val="none"/>
        </w:rPr>
      </w:pPr>
    </w:p>
    <w:p w14:paraId="396C587A">
      <w:pPr>
        <w:pStyle w:val="17"/>
        <w:spacing w:before="100" w:line="224" w:lineRule="auto"/>
        <w:ind w:left="6553"/>
        <w:outlineLvl w:val="0"/>
        <w:rPr>
          <w:sz w:val="31"/>
          <w:szCs w:val="31"/>
          <w:highlight w:val="none"/>
        </w:rPr>
      </w:pPr>
      <w:r>
        <w:rPr>
          <w:b/>
          <w:bCs/>
          <w:spacing w:val="2"/>
          <w:sz w:val="31"/>
          <w:szCs w:val="31"/>
          <w:highlight w:val="none"/>
        </w:rPr>
        <w:t>多媒体清单</w:t>
      </w:r>
    </w:p>
    <w:p w14:paraId="3F51FEC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79CBF8D">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7675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697F0E0D">
            <w:pPr>
              <w:autoSpaceDE w:val="0"/>
              <w:autoSpaceDN w:val="0"/>
              <w:spacing w:line="302" w:lineRule="auto"/>
              <w:rPr>
                <w:rFonts w:ascii="Arial"/>
                <w:sz w:val="21"/>
                <w:highlight w:val="none"/>
              </w:rPr>
            </w:pPr>
          </w:p>
          <w:p w14:paraId="1B70CE80">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D3BB915">
            <w:pPr>
              <w:autoSpaceDE w:val="0"/>
              <w:autoSpaceDN w:val="0"/>
              <w:spacing w:line="303" w:lineRule="auto"/>
              <w:rPr>
                <w:rFonts w:ascii="Arial"/>
                <w:sz w:val="21"/>
                <w:highlight w:val="none"/>
              </w:rPr>
            </w:pPr>
          </w:p>
          <w:p w14:paraId="766B1A07">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2CCBB88">
            <w:pPr>
              <w:autoSpaceDE w:val="0"/>
              <w:autoSpaceDN w:val="0"/>
              <w:spacing w:line="302" w:lineRule="auto"/>
              <w:rPr>
                <w:rFonts w:ascii="Arial"/>
                <w:sz w:val="21"/>
                <w:highlight w:val="none"/>
              </w:rPr>
            </w:pPr>
          </w:p>
          <w:p w14:paraId="5960578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66D82E8">
            <w:pPr>
              <w:autoSpaceDE w:val="0"/>
              <w:autoSpaceDN w:val="0"/>
              <w:spacing w:line="302" w:lineRule="auto"/>
              <w:rPr>
                <w:rFonts w:ascii="Arial"/>
                <w:sz w:val="21"/>
                <w:highlight w:val="none"/>
              </w:rPr>
            </w:pPr>
          </w:p>
          <w:p w14:paraId="78DDAA2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9D99DCB">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6FC1C72">
            <w:pPr>
              <w:autoSpaceDE w:val="0"/>
              <w:autoSpaceDN w:val="0"/>
              <w:spacing w:line="302" w:lineRule="auto"/>
              <w:rPr>
                <w:rFonts w:ascii="Arial"/>
                <w:sz w:val="21"/>
                <w:highlight w:val="none"/>
              </w:rPr>
            </w:pPr>
          </w:p>
          <w:p w14:paraId="638F1C63">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BC5E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36AE782B">
            <w:pPr>
              <w:autoSpaceDE w:val="0"/>
              <w:autoSpaceDN w:val="0"/>
              <w:rPr>
                <w:rFonts w:ascii="Arial"/>
                <w:sz w:val="21"/>
                <w:highlight w:val="none"/>
              </w:rPr>
            </w:pPr>
          </w:p>
        </w:tc>
        <w:tc>
          <w:tcPr>
            <w:tcW w:w="2517" w:type="dxa"/>
            <w:gridSpan w:val="2"/>
            <w:vMerge w:val="continue"/>
            <w:tcBorders>
              <w:top w:val="nil"/>
            </w:tcBorders>
            <w:vAlign w:val="top"/>
          </w:tcPr>
          <w:p w14:paraId="75B6E500">
            <w:pPr>
              <w:autoSpaceDE w:val="0"/>
              <w:autoSpaceDN w:val="0"/>
              <w:rPr>
                <w:rFonts w:ascii="Arial"/>
                <w:sz w:val="21"/>
                <w:highlight w:val="none"/>
              </w:rPr>
            </w:pPr>
          </w:p>
        </w:tc>
        <w:tc>
          <w:tcPr>
            <w:tcW w:w="3611" w:type="dxa"/>
            <w:vMerge w:val="continue"/>
            <w:tcBorders>
              <w:top w:val="nil"/>
            </w:tcBorders>
            <w:vAlign w:val="top"/>
          </w:tcPr>
          <w:p w14:paraId="1AB4A553">
            <w:pPr>
              <w:autoSpaceDE w:val="0"/>
              <w:autoSpaceDN w:val="0"/>
              <w:rPr>
                <w:rFonts w:ascii="Arial"/>
                <w:sz w:val="21"/>
                <w:highlight w:val="none"/>
              </w:rPr>
            </w:pPr>
          </w:p>
        </w:tc>
        <w:tc>
          <w:tcPr>
            <w:tcW w:w="1093" w:type="dxa"/>
            <w:vMerge w:val="continue"/>
            <w:tcBorders>
              <w:top w:val="nil"/>
            </w:tcBorders>
            <w:vAlign w:val="top"/>
          </w:tcPr>
          <w:p w14:paraId="2FFA9804">
            <w:pPr>
              <w:autoSpaceDE w:val="0"/>
              <w:autoSpaceDN w:val="0"/>
              <w:rPr>
                <w:rFonts w:ascii="Arial"/>
                <w:sz w:val="21"/>
                <w:highlight w:val="none"/>
              </w:rPr>
            </w:pPr>
          </w:p>
        </w:tc>
        <w:tc>
          <w:tcPr>
            <w:tcW w:w="1093" w:type="dxa"/>
            <w:vAlign w:val="top"/>
          </w:tcPr>
          <w:p w14:paraId="2733ADB6">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61C5456">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1B61731A">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F9910A6">
            <w:pPr>
              <w:autoSpaceDE w:val="0"/>
              <w:autoSpaceDN w:val="0"/>
              <w:rPr>
                <w:rFonts w:ascii="Arial"/>
                <w:sz w:val="21"/>
                <w:highlight w:val="none"/>
              </w:rPr>
            </w:pPr>
          </w:p>
        </w:tc>
      </w:tr>
      <w:tr w14:paraId="6C9DB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222BA099">
            <w:pPr>
              <w:autoSpaceDE w:val="0"/>
              <w:autoSpaceDN w:val="0"/>
              <w:spacing w:line="249" w:lineRule="auto"/>
              <w:rPr>
                <w:rFonts w:ascii="Arial"/>
                <w:sz w:val="21"/>
                <w:highlight w:val="none"/>
              </w:rPr>
            </w:pPr>
          </w:p>
          <w:p w14:paraId="7FB0BFEC">
            <w:pPr>
              <w:autoSpaceDE w:val="0"/>
              <w:autoSpaceDN w:val="0"/>
              <w:spacing w:line="249" w:lineRule="auto"/>
              <w:rPr>
                <w:rFonts w:ascii="Arial"/>
                <w:sz w:val="21"/>
                <w:highlight w:val="none"/>
              </w:rPr>
            </w:pPr>
          </w:p>
          <w:p w14:paraId="2156AF49">
            <w:pPr>
              <w:autoSpaceDE w:val="0"/>
              <w:autoSpaceDN w:val="0"/>
              <w:spacing w:line="249" w:lineRule="auto"/>
              <w:rPr>
                <w:rFonts w:ascii="Arial"/>
                <w:sz w:val="21"/>
                <w:highlight w:val="none"/>
              </w:rPr>
            </w:pPr>
          </w:p>
          <w:p w14:paraId="0FA1D42C">
            <w:pPr>
              <w:autoSpaceDE w:val="0"/>
              <w:autoSpaceDN w:val="0"/>
              <w:spacing w:line="249" w:lineRule="auto"/>
              <w:rPr>
                <w:rFonts w:ascii="Arial"/>
                <w:sz w:val="21"/>
                <w:highlight w:val="none"/>
              </w:rPr>
            </w:pPr>
          </w:p>
          <w:p w14:paraId="46F88803">
            <w:pPr>
              <w:autoSpaceDE w:val="0"/>
              <w:autoSpaceDN w:val="0"/>
              <w:spacing w:line="249" w:lineRule="auto"/>
              <w:rPr>
                <w:rFonts w:ascii="Arial"/>
                <w:sz w:val="21"/>
                <w:highlight w:val="none"/>
              </w:rPr>
            </w:pPr>
          </w:p>
          <w:p w14:paraId="07E54C6B">
            <w:pPr>
              <w:autoSpaceDE w:val="0"/>
              <w:autoSpaceDN w:val="0"/>
              <w:spacing w:line="249" w:lineRule="auto"/>
              <w:rPr>
                <w:rFonts w:ascii="Arial"/>
                <w:sz w:val="21"/>
                <w:highlight w:val="none"/>
              </w:rPr>
            </w:pPr>
          </w:p>
          <w:p w14:paraId="49B8AE2D">
            <w:pPr>
              <w:autoSpaceDE w:val="0"/>
              <w:autoSpaceDN w:val="0"/>
              <w:spacing w:line="249" w:lineRule="auto"/>
              <w:rPr>
                <w:rFonts w:ascii="Arial"/>
                <w:sz w:val="21"/>
                <w:highlight w:val="none"/>
              </w:rPr>
            </w:pPr>
          </w:p>
          <w:p w14:paraId="0A5B861B">
            <w:pPr>
              <w:autoSpaceDE w:val="0"/>
              <w:autoSpaceDN w:val="0"/>
              <w:spacing w:line="249" w:lineRule="auto"/>
              <w:rPr>
                <w:rFonts w:ascii="Arial"/>
                <w:sz w:val="21"/>
                <w:highlight w:val="none"/>
              </w:rPr>
            </w:pPr>
          </w:p>
          <w:p w14:paraId="7E235332">
            <w:pPr>
              <w:autoSpaceDE w:val="0"/>
              <w:autoSpaceDN w:val="0"/>
              <w:spacing w:line="249" w:lineRule="auto"/>
              <w:rPr>
                <w:rFonts w:ascii="Arial"/>
                <w:sz w:val="21"/>
                <w:highlight w:val="none"/>
              </w:rPr>
            </w:pPr>
          </w:p>
          <w:p w14:paraId="6B68E895">
            <w:pPr>
              <w:autoSpaceDE w:val="0"/>
              <w:autoSpaceDN w:val="0"/>
              <w:spacing w:line="249" w:lineRule="auto"/>
              <w:rPr>
                <w:rFonts w:ascii="Arial"/>
                <w:sz w:val="21"/>
                <w:highlight w:val="none"/>
              </w:rPr>
            </w:pPr>
          </w:p>
          <w:p w14:paraId="5310EFB1">
            <w:pPr>
              <w:autoSpaceDE w:val="0"/>
              <w:autoSpaceDN w:val="0"/>
              <w:spacing w:line="249" w:lineRule="auto"/>
              <w:rPr>
                <w:rFonts w:ascii="Arial"/>
                <w:sz w:val="21"/>
                <w:highlight w:val="none"/>
              </w:rPr>
            </w:pPr>
          </w:p>
          <w:p w14:paraId="121B9EC9">
            <w:pPr>
              <w:autoSpaceDE w:val="0"/>
              <w:autoSpaceDN w:val="0"/>
              <w:spacing w:line="249" w:lineRule="auto"/>
              <w:rPr>
                <w:rFonts w:ascii="Arial"/>
                <w:sz w:val="21"/>
                <w:highlight w:val="none"/>
              </w:rPr>
            </w:pPr>
          </w:p>
          <w:p w14:paraId="5962D1C2">
            <w:pPr>
              <w:autoSpaceDE w:val="0"/>
              <w:autoSpaceDN w:val="0"/>
              <w:spacing w:line="249" w:lineRule="auto"/>
              <w:rPr>
                <w:rFonts w:ascii="Arial"/>
                <w:sz w:val="21"/>
                <w:highlight w:val="none"/>
              </w:rPr>
            </w:pPr>
          </w:p>
          <w:p w14:paraId="795141ED">
            <w:pPr>
              <w:autoSpaceDE w:val="0"/>
              <w:autoSpaceDN w:val="0"/>
              <w:spacing w:line="249" w:lineRule="auto"/>
              <w:rPr>
                <w:rFonts w:ascii="Arial"/>
                <w:sz w:val="21"/>
                <w:highlight w:val="none"/>
              </w:rPr>
            </w:pPr>
          </w:p>
          <w:p w14:paraId="6D44053E">
            <w:pPr>
              <w:autoSpaceDE w:val="0"/>
              <w:autoSpaceDN w:val="0"/>
              <w:spacing w:line="249" w:lineRule="auto"/>
              <w:rPr>
                <w:rFonts w:ascii="Arial"/>
                <w:sz w:val="21"/>
                <w:highlight w:val="none"/>
              </w:rPr>
            </w:pPr>
          </w:p>
          <w:p w14:paraId="4BFB2FC4">
            <w:pPr>
              <w:autoSpaceDE w:val="0"/>
              <w:autoSpaceDN w:val="0"/>
              <w:spacing w:line="250" w:lineRule="auto"/>
              <w:rPr>
                <w:rFonts w:ascii="Arial"/>
                <w:sz w:val="21"/>
                <w:highlight w:val="none"/>
              </w:rPr>
            </w:pPr>
          </w:p>
          <w:p w14:paraId="23FC1C2A">
            <w:pPr>
              <w:pStyle w:val="253"/>
              <w:autoSpaceDE w:val="0"/>
              <w:autoSpaceDN w:val="0"/>
              <w:spacing w:before="78" w:line="241" w:lineRule="auto"/>
              <w:ind w:left="443"/>
              <w:rPr>
                <w:sz w:val="24"/>
                <w:szCs w:val="24"/>
                <w:highlight w:val="none"/>
              </w:rPr>
            </w:pPr>
            <w:r>
              <w:rPr>
                <w:spacing w:val="-7"/>
                <w:sz w:val="24"/>
                <w:szCs w:val="24"/>
                <w:highlight w:val="none"/>
              </w:rPr>
              <w:t>24</w:t>
            </w:r>
          </w:p>
        </w:tc>
        <w:tc>
          <w:tcPr>
            <w:tcW w:w="1424" w:type="dxa"/>
            <w:tcBorders>
              <w:bottom w:val="nil"/>
            </w:tcBorders>
            <w:vAlign w:val="top"/>
          </w:tcPr>
          <w:p w14:paraId="222024AF">
            <w:pPr>
              <w:autoSpaceDE w:val="0"/>
              <w:autoSpaceDN w:val="0"/>
              <w:rPr>
                <w:rFonts w:ascii="Arial"/>
                <w:sz w:val="21"/>
                <w:highlight w:val="none"/>
              </w:rPr>
            </w:pPr>
          </w:p>
        </w:tc>
        <w:tc>
          <w:tcPr>
            <w:tcW w:w="1093" w:type="dxa"/>
            <w:tcBorders>
              <w:bottom w:val="nil"/>
            </w:tcBorders>
            <w:vAlign w:val="top"/>
          </w:tcPr>
          <w:p w14:paraId="012D5281">
            <w:pPr>
              <w:autoSpaceDE w:val="0"/>
              <w:autoSpaceDN w:val="0"/>
              <w:spacing w:line="246" w:lineRule="auto"/>
              <w:rPr>
                <w:rFonts w:ascii="Arial"/>
                <w:sz w:val="21"/>
                <w:highlight w:val="none"/>
              </w:rPr>
            </w:pPr>
          </w:p>
          <w:p w14:paraId="76E346F6">
            <w:pPr>
              <w:autoSpaceDE w:val="0"/>
              <w:autoSpaceDN w:val="0"/>
              <w:spacing w:line="246" w:lineRule="auto"/>
              <w:rPr>
                <w:rFonts w:ascii="Arial"/>
                <w:sz w:val="21"/>
                <w:highlight w:val="none"/>
              </w:rPr>
            </w:pPr>
          </w:p>
          <w:p w14:paraId="22358BD4">
            <w:pPr>
              <w:autoSpaceDE w:val="0"/>
              <w:autoSpaceDN w:val="0"/>
              <w:spacing w:line="246" w:lineRule="auto"/>
              <w:rPr>
                <w:rFonts w:ascii="Arial"/>
                <w:sz w:val="21"/>
                <w:highlight w:val="none"/>
              </w:rPr>
            </w:pPr>
          </w:p>
          <w:p w14:paraId="29B8F454">
            <w:pPr>
              <w:autoSpaceDE w:val="0"/>
              <w:autoSpaceDN w:val="0"/>
              <w:spacing w:line="246" w:lineRule="auto"/>
              <w:rPr>
                <w:rFonts w:ascii="Arial"/>
                <w:sz w:val="21"/>
                <w:highlight w:val="none"/>
              </w:rPr>
            </w:pPr>
          </w:p>
          <w:p w14:paraId="32BE52B6">
            <w:pPr>
              <w:autoSpaceDE w:val="0"/>
              <w:autoSpaceDN w:val="0"/>
              <w:spacing w:line="246" w:lineRule="auto"/>
              <w:rPr>
                <w:rFonts w:ascii="Arial"/>
                <w:sz w:val="21"/>
                <w:highlight w:val="none"/>
              </w:rPr>
            </w:pPr>
          </w:p>
          <w:p w14:paraId="5CF7F8EE">
            <w:pPr>
              <w:autoSpaceDE w:val="0"/>
              <w:autoSpaceDN w:val="0"/>
              <w:spacing w:line="246" w:lineRule="auto"/>
              <w:rPr>
                <w:rFonts w:ascii="Arial"/>
                <w:sz w:val="21"/>
                <w:highlight w:val="none"/>
              </w:rPr>
            </w:pPr>
          </w:p>
          <w:p w14:paraId="383858EA">
            <w:pPr>
              <w:autoSpaceDE w:val="0"/>
              <w:autoSpaceDN w:val="0"/>
              <w:spacing w:line="246" w:lineRule="auto"/>
              <w:rPr>
                <w:rFonts w:ascii="Arial"/>
                <w:sz w:val="21"/>
                <w:highlight w:val="none"/>
              </w:rPr>
            </w:pPr>
          </w:p>
          <w:p w14:paraId="625CB7B7">
            <w:pPr>
              <w:autoSpaceDE w:val="0"/>
              <w:autoSpaceDN w:val="0"/>
              <w:spacing w:line="246" w:lineRule="auto"/>
              <w:rPr>
                <w:rFonts w:ascii="Arial"/>
                <w:sz w:val="21"/>
                <w:highlight w:val="none"/>
              </w:rPr>
            </w:pPr>
          </w:p>
          <w:p w14:paraId="632BF99C">
            <w:pPr>
              <w:autoSpaceDE w:val="0"/>
              <w:autoSpaceDN w:val="0"/>
              <w:spacing w:line="246" w:lineRule="auto"/>
              <w:rPr>
                <w:rFonts w:ascii="Arial"/>
                <w:sz w:val="21"/>
                <w:highlight w:val="none"/>
              </w:rPr>
            </w:pPr>
          </w:p>
          <w:p w14:paraId="4374CC68">
            <w:pPr>
              <w:autoSpaceDE w:val="0"/>
              <w:autoSpaceDN w:val="0"/>
              <w:spacing w:line="246" w:lineRule="auto"/>
              <w:rPr>
                <w:rFonts w:ascii="Arial"/>
                <w:sz w:val="21"/>
                <w:highlight w:val="none"/>
              </w:rPr>
            </w:pPr>
          </w:p>
          <w:p w14:paraId="754FE342">
            <w:pPr>
              <w:autoSpaceDE w:val="0"/>
              <w:autoSpaceDN w:val="0"/>
              <w:spacing w:line="246" w:lineRule="auto"/>
              <w:rPr>
                <w:rFonts w:ascii="Arial"/>
                <w:sz w:val="21"/>
                <w:highlight w:val="none"/>
              </w:rPr>
            </w:pPr>
          </w:p>
          <w:p w14:paraId="1EEB3CCC">
            <w:pPr>
              <w:autoSpaceDE w:val="0"/>
              <w:autoSpaceDN w:val="0"/>
              <w:spacing w:line="247" w:lineRule="auto"/>
              <w:rPr>
                <w:rFonts w:ascii="Arial"/>
                <w:sz w:val="21"/>
                <w:highlight w:val="none"/>
              </w:rPr>
            </w:pPr>
          </w:p>
          <w:p w14:paraId="42C37576">
            <w:pPr>
              <w:autoSpaceDE w:val="0"/>
              <w:autoSpaceDN w:val="0"/>
              <w:spacing w:line="247" w:lineRule="auto"/>
              <w:rPr>
                <w:rFonts w:ascii="Arial"/>
                <w:sz w:val="21"/>
                <w:highlight w:val="none"/>
              </w:rPr>
            </w:pPr>
          </w:p>
          <w:p w14:paraId="225018C3">
            <w:pPr>
              <w:autoSpaceDE w:val="0"/>
              <w:autoSpaceDN w:val="0"/>
              <w:spacing w:line="247" w:lineRule="auto"/>
              <w:rPr>
                <w:rFonts w:ascii="Arial"/>
                <w:sz w:val="21"/>
                <w:highlight w:val="none"/>
              </w:rPr>
            </w:pPr>
          </w:p>
          <w:p w14:paraId="4AE4552C">
            <w:pPr>
              <w:autoSpaceDE w:val="0"/>
              <w:autoSpaceDN w:val="0"/>
              <w:spacing w:line="247" w:lineRule="auto"/>
              <w:rPr>
                <w:rFonts w:ascii="Arial"/>
                <w:sz w:val="21"/>
                <w:highlight w:val="none"/>
              </w:rPr>
            </w:pPr>
          </w:p>
          <w:p w14:paraId="3DDC3750">
            <w:pPr>
              <w:pStyle w:val="253"/>
              <w:autoSpaceDE w:val="0"/>
              <w:autoSpaceDN w:val="0"/>
              <w:spacing w:before="78" w:line="220" w:lineRule="auto"/>
              <w:ind w:left="77"/>
              <w:rPr>
                <w:sz w:val="24"/>
                <w:szCs w:val="24"/>
                <w:highlight w:val="none"/>
              </w:rPr>
            </w:pPr>
            <w:r>
              <w:rPr>
                <w:spacing w:val="-4"/>
                <w:sz w:val="24"/>
                <w:szCs w:val="24"/>
                <w:highlight w:val="none"/>
              </w:rPr>
              <w:t>互动程序</w:t>
            </w:r>
          </w:p>
        </w:tc>
        <w:tc>
          <w:tcPr>
            <w:tcW w:w="3611" w:type="dxa"/>
            <w:tcBorders>
              <w:bottom w:val="nil"/>
            </w:tcBorders>
            <w:vAlign w:val="top"/>
          </w:tcPr>
          <w:p w14:paraId="686992B0">
            <w:pPr>
              <w:pStyle w:val="253"/>
              <w:autoSpaceDE w:val="0"/>
              <w:autoSpaceDN w:val="0"/>
              <w:spacing w:before="20" w:line="225" w:lineRule="auto"/>
              <w:ind w:left="38" w:right="86" w:firstLine="18"/>
              <w:rPr>
                <w:sz w:val="24"/>
                <w:szCs w:val="24"/>
                <w:highlight w:val="none"/>
              </w:rPr>
            </w:pPr>
            <w:r>
              <w:rPr>
                <w:spacing w:val="-3"/>
                <w:sz w:val="24"/>
                <w:szCs w:val="24"/>
                <w:highlight w:val="none"/>
              </w:rPr>
              <w:t>1、软件框架基于 Windows</w:t>
            </w:r>
            <w:r>
              <w:rPr>
                <w:spacing w:val="34"/>
                <w:sz w:val="24"/>
                <w:szCs w:val="24"/>
                <w:highlight w:val="none"/>
              </w:rPr>
              <w:t xml:space="preserve"> </w:t>
            </w:r>
            <w:r>
              <w:rPr>
                <w:spacing w:val="-3"/>
                <w:sz w:val="24"/>
                <w:szCs w:val="24"/>
                <w:highlight w:val="none"/>
              </w:rPr>
              <w:t>10/11</w:t>
            </w:r>
            <w:r>
              <w:rPr>
                <w:sz w:val="24"/>
                <w:szCs w:val="24"/>
                <w:highlight w:val="none"/>
              </w:rPr>
              <w:t xml:space="preserve"> </w:t>
            </w:r>
            <w:r>
              <w:rPr>
                <w:spacing w:val="-1"/>
                <w:sz w:val="24"/>
                <w:szCs w:val="24"/>
                <w:highlight w:val="none"/>
              </w:rPr>
              <w:t>64 位专业版操作系统深度适配，采用 C++ 编写底层渲染与数据交互管线，上层逻辑预留 C# 脚本扩展接口。核心参数包括：支持接入主流以太网红外光雷达，原生解析雷达 UDP 数据包，并内置高精度坐标转换矩阵，可将雷达极坐标物理探测点无畸变映射至</w:t>
            </w:r>
          </w:p>
          <w:p w14:paraId="241EEDB7">
            <w:pPr>
              <w:pStyle w:val="253"/>
              <w:autoSpaceDE w:val="0"/>
              <w:autoSpaceDN w:val="0"/>
              <w:spacing w:before="4" w:line="224" w:lineRule="auto"/>
              <w:ind w:left="38" w:right="86" w:firstLine="17"/>
              <w:rPr>
                <w:sz w:val="24"/>
                <w:szCs w:val="24"/>
                <w:highlight w:val="none"/>
              </w:rPr>
            </w:pPr>
            <w:r>
              <w:rPr>
                <w:spacing w:val="-2"/>
                <w:sz w:val="24"/>
                <w:szCs w:val="24"/>
                <w:highlight w:val="none"/>
              </w:rPr>
              <w:t>16:9、21:9 乃至弧形异形投影幕</w:t>
            </w:r>
            <w:r>
              <w:rPr>
                <w:spacing w:val="-1"/>
                <w:sz w:val="24"/>
                <w:szCs w:val="24"/>
                <w:highlight w:val="none"/>
              </w:rPr>
              <w:t>的像素坐标系，标定后物理书写位置与画面笔迹显示位置的平均</w:t>
            </w:r>
            <w:r>
              <w:rPr>
                <w:spacing w:val="-4"/>
                <w:sz w:val="24"/>
                <w:szCs w:val="24"/>
                <w:highlight w:val="none"/>
              </w:rPr>
              <w:t>重合误差严格控制在</w:t>
            </w:r>
            <w:r>
              <w:rPr>
                <w:spacing w:val="45"/>
                <w:sz w:val="24"/>
                <w:szCs w:val="24"/>
                <w:highlight w:val="none"/>
              </w:rPr>
              <w:t xml:space="preserve"> </w:t>
            </w:r>
            <w:r>
              <w:rPr>
                <w:spacing w:val="-4"/>
                <w:sz w:val="24"/>
                <w:szCs w:val="24"/>
                <w:highlight w:val="none"/>
              </w:rPr>
              <w:t>±2 毫米</w:t>
            </w:r>
          </w:p>
          <w:p w14:paraId="35CF9EB0">
            <w:pPr>
              <w:pStyle w:val="253"/>
              <w:autoSpaceDE w:val="0"/>
              <w:autoSpaceDN w:val="0"/>
              <w:spacing w:line="219" w:lineRule="auto"/>
              <w:ind w:left="66"/>
              <w:rPr>
                <w:sz w:val="24"/>
                <w:szCs w:val="24"/>
                <w:highlight w:val="none"/>
              </w:rPr>
            </w:pPr>
            <w:r>
              <w:rPr>
                <w:spacing w:val="-3"/>
                <w:sz w:val="24"/>
                <w:szCs w:val="24"/>
                <w:highlight w:val="none"/>
              </w:rPr>
              <w:t>以内。引擎内置智能防误触逻</w:t>
            </w:r>
          </w:p>
          <w:p w14:paraId="001C0AC7">
            <w:pPr>
              <w:pStyle w:val="253"/>
              <w:autoSpaceDE w:val="0"/>
              <w:autoSpaceDN w:val="0"/>
              <w:spacing w:before="9" w:line="224" w:lineRule="auto"/>
              <w:ind w:left="40" w:right="206" w:hanging="2"/>
              <w:rPr>
                <w:sz w:val="24"/>
                <w:szCs w:val="24"/>
                <w:highlight w:val="none"/>
              </w:rPr>
            </w:pPr>
            <w:r>
              <w:rPr>
                <w:spacing w:val="-1"/>
                <w:sz w:val="24"/>
                <w:szCs w:val="24"/>
                <w:highlight w:val="none"/>
              </w:rPr>
              <w:t>辑，可有效区分“手掌按压幕面</w:t>
            </w:r>
            <w:r>
              <w:rPr>
                <w:spacing w:val="3"/>
                <w:sz w:val="24"/>
                <w:szCs w:val="24"/>
                <w:highlight w:val="none"/>
              </w:rPr>
              <w:t xml:space="preserve"> </w:t>
            </w:r>
            <w:r>
              <w:rPr>
                <w:spacing w:val="-4"/>
                <w:sz w:val="24"/>
                <w:szCs w:val="24"/>
                <w:highlight w:val="none"/>
              </w:rPr>
              <w:t>”、“人体肩膀遮挡</w:t>
            </w:r>
            <w:r>
              <w:rPr>
                <w:spacing w:val="-78"/>
                <w:sz w:val="24"/>
                <w:szCs w:val="24"/>
                <w:highlight w:val="none"/>
              </w:rPr>
              <w:t xml:space="preserve"> </w:t>
            </w:r>
            <w:r>
              <w:rPr>
                <w:spacing w:val="-4"/>
                <w:sz w:val="24"/>
                <w:szCs w:val="24"/>
                <w:highlight w:val="none"/>
              </w:rPr>
              <w:t>”与“笔尖或手指刻意书写</w:t>
            </w:r>
            <w:r>
              <w:rPr>
                <w:spacing w:val="-78"/>
                <w:sz w:val="24"/>
                <w:szCs w:val="24"/>
                <w:highlight w:val="none"/>
              </w:rPr>
              <w:t xml:space="preserve"> </w:t>
            </w:r>
            <w:r>
              <w:rPr>
                <w:spacing w:val="-4"/>
                <w:sz w:val="24"/>
                <w:szCs w:val="24"/>
                <w:highlight w:val="none"/>
              </w:rPr>
              <w:t>”的信号特征，</w:t>
            </w:r>
            <w:r>
              <w:rPr>
                <w:spacing w:val="-1"/>
                <w:sz w:val="24"/>
                <w:szCs w:val="24"/>
                <w:highlight w:val="none"/>
              </w:rPr>
              <w:t>书写状态识别准确率大于 98.5%</w:t>
            </w:r>
          </w:p>
          <w:p w14:paraId="0F06A033">
            <w:pPr>
              <w:pStyle w:val="253"/>
              <w:autoSpaceDE w:val="0"/>
              <w:autoSpaceDN w:val="0"/>
              <w:spacing w:before="2" w:line="224" w:lineRule="auto"/>
              <w:ind w:left="33" w:right="86" w:firstLine="29"/>
              <w:rPr>
                <w:sz w:val="24"/>
                <w:szCs w:val="24"/>
                <w:highlight w:val="none"/>
              </w:rPr>
            </w:pPr>
            <w:r>
              <w:rPr>
                <w:spacing w:val="-3"/>
                <w:sz w:val="24"/>
                <w:szCs w:val="24"/>
                <w:highlight w:val="none"/>
              </w:rPr>
              <w:t>。框架具备多通道渲染能力，将</w:t>
            </w:r>
            <w:r>
              <w:rPr>
                <w:spacing w:val="4"/>
                <w:sz w:val="24"/>
                <w:szCs w:val="24"/>
                <w:highlight w:val="none"/>
              </w:rPr>
              <w:t xml:space="preserve"> </w:t>
            </w:r>
            <w:r>
              <w:rPr>
                <w:spacing w:val="-1"/>
                <w:sz w:val="24"/>
                <w:szCs w:val="24"/>
                <w:highlight w:val="none"/>
              </w:rPr>
              <w:t>UI 操作层、笔迹绘制层、背景内容层分离渲染，确保即便在 4K</w:t>
            </w:r>
          </w:p>
          <w:p w14:paraId="15F1B2E7">
            <w:pPr>
              <w:pStyle w:val="253"/>
              <w:autoSpaceDE w:val="0"/>
              <w:autoSpaceDN w:val="0"/>
              <w:spacing w:before="2" w:line="224" w:lineRule="auto"/>
              <w:ind w:left="40" w:right="206"/>
              <w:rPr>
                <w:sz w:val="24"/>
                <w:szCs w:val="24"/>
                <w:highlight w:val="none"/>
              </w:rPr>
            </w:pPr>
            <w:r>
              <w:rPr>
                <w:spacing w:val="-1"/>
                <w:sz w:val="24"/>
                <w:szCs w:val="24"/>
                <w:highlight w:val="none"/>
              </w:rPr>
              <w:t>分辨率下连续高速书写，画面帧</w:t>
            </w:r>
            <w:r>
              <w:rPr>
                <w:spacing w:val="-2"/>
                <w:sz w:val="24"/>
                <w:szCs w:val="24"/>
                <w:highlight w:val="none"/>
              </w:rPr>
              <w:t>率仍能稳定锁定在 60 FPS</w:t>
            </w:r>
            <w:r>
              <w:rPr>
                <w:spacing w:val="21"/>
                <w:sz w:val="24"/>
                <w:szCs w:val="24"/>
                <w:highlight w:val="none"/>
              </w:rPr>
              <w:t xml:space="preserve"> </w:t>
            </w:r>
            <w:r>
              <w:rPr>
                <w:spacing w:val="-2"/>
                <w:sz w:val="24"/>
                <w:szCs w:val="24"/>
                <w:highlight w:val="none"/>
              </w:rPr>
              <w:t>无掉</w:t>
            </w:r>
            <w:r>
              <w:rPr>
                <w:spacing w:val="-3"/>
                <w:sz w:val="24"/>
                <w:szCs w:val="24"/>
                <w:highlight w:val="none"/>
              </w:rPr>
              <w:t>帧波动。</w:t>
            </w:r>
          </w:p>
          <w:p w14:paraId="282CBD4E">
            <w:pPr>
              <w:pStyle w:val="253"/>
              <w:autoSpaceDE w:val="0"/>
              <w:autoSpaceDN w:val="0"/>
              <w:spacing w:before="1" w:line="225" w:lineRule="auto"/>
              <w:ind w:left="41" w:right="86"/>
              <w:rPr>
                <w:sz w:val="24"/>
                <w:szCs w:val="24"/>
                <w:highlight w:val="none"/>
              </w:rPr>
            </w:pPr>
            <w:r>
              <w:rPr>
                <w:spacing w:val="-1"/>
                <w:sz w:val="24"/>
                <w:szCs w:val="24"/>
                <w:highlight w:val="none"/>
              </w:rPr>
              <w:t>2、后台内容管理软件授权：采用浏览器-服务器架构，前端采用</w:t>
            </w:r>
          </w:p>
          <w:p w14:paraId="6CCC6A47">
            <w:pPr>
              <w:pStyle w:val="253"/>
              <w:autoSpaceDE w:val="0"/>
              <w:autoSpaceDN w:val="0"/>
              <w:spacing w:line="204" w:lineRule="auto"/>
              <w:ind w:left="33"/>
              <w:rPr>
                <w:sz w:val="24"/>
                <w:szCs w:val="24"/>
                <w:highlight w:val="none"/>
              </w:rPr>
            </w:pPr>
            <w:r>
              <w:rPr>
                <w:spacing w:val="-2"/>
                <w:sz w:val="24"/>
                <w:szCs w:val="24"/>
                <w:highlight w:val="none"/>
              </w:rPr>
              <w:t>Vue 3</w:t>
            </w:r>
            <w:r>
              <w:rPr>
                <w:spacing w:val="36"/>
                <w:sz w:val="24"/>
                <w:szCs w:val="24"/>
                <w:highlight w:val="none"/>
              </w:rPr>
              <w:t xml:space="preserve"> </w:t>
            </w:r>
            <w:r>
              <w:rPr>
                <w:spacing w:val="-2"/>
                <w:sz w:val="24"/>
                <w:szCs w:val="24"/>
                <w:highlight w:val="none"/>
              </w:rPr>
              <w:t>响应式编程框架编写，适</w:t>
            </w:r>
          </w:p>
        </w:tc>
        <w:tc>
          <w:tcPr>
            <w:tcW w:w="1093" w:type="dxa"/>
            <w:tcBorders>
              <w:bottom w:val="nil"/>
            </w:tcBorders>
            <w:vAlign w:val="top"/>
          </w:tcPr>
          <w:p w14:paraId="515EC6DD">
            <w:pPr>
              <w:autoSpaceDE w:val="0"/>
              <w:autoSpaceDN w:val="0"/>
              <w:spacing w:line="246" w:lineRule="auto"/>
              <w:rPr>
                <w:rFonts w:ascii="Arial"/>
                <w:sz w:val="21"/>
                <w:highlight w:val="none"/>
              </w:rPr>
            </w:pPr>
          </w:p>
          <w:p w14:paraId="0582BF24">
            <w:pPr>
              <w:autoSpaceDE w:val="0"/>
              <w:autoSpaceDN w:val="0"/>
              <w:spacing w:line="246" w:lineRule="auto"/>
              <w:rPr>
                <w:rFonts w:ascii="Arial"/>
                <w:sz w:val="21"/>
                <w:highlight w:val="none"/>
              </w:rPr>
            </w:pPr>
          </w:p>
          <w:p w14:paraId="7701E099">
            <w:pPr>
              <w:autoSpaceDE w:val="0"/>
              <w:autoSpaceDN w:val="0"/>
              <w:spacing w:line="246" w:lineRule="auto"/>
              <w:rPr>
                <w:rFonts w:ascii="Arial"/>
                <w:sz w:val="21"/>
                <w:highlight w:val="none"/>
              </w:rPr>
            </w:pPr>
          </w:p>
          <w:p w14:paraId="45F50DF7">
            <w:pPr>
              <w:autoSpaceDE w:val="0"/>
              <w:autoSpaceDN w:val="0"/>
              <w:spacing w:line="246" w:lineRule="auto"/>
              <w:rPr>
                <w:rFonts w:ascii="Arial"/>
                <w:sz w:val="21"/>
                <w:highlight w:val="none"/>
              </w:rPr>
            </w:pPr>
          </w:p>
          <w:p w14:paraId="31F09CF3">
            <w:pPr>
              <w:autoSpaceDE w:val="0"/>
              <w:autoSpaceDN w:val="0"/>
              <w:spacing w:line="246" w:lineRule="auto"/>
              <w:rPr>
                <w:rFonts w:ascii="Arial"/>
                <w:sz w:val="21"/>
                <w:highlight w:val="none"/>
              </w:rPr>
            </w:pPr>
          </w:p>
          <w:p w14:paraId="5316C478">
            <w:pPr>
              <w:autoSpaceDE w:val="0"/>
              <w:autoSpaceDN w:val="0"/>
              <w:spacing w:line="246" w:lineRule="auto"/>
              <w:rPr>
                <w:rFonts w:ascii="Arial"/>
                <w:sz w:val="21"/>
                <w:highlight w:val="none"/>
              </w:rPr>
            </w:pPr>
          </w:p>
          <w:p w14:paraId="009561A0">
            <w:pPr>
              <w:autoSpaceDE w:val="0"/>
              <w:autoSpaceDN w:val="0"/>
              <w:spacing w:line="246" w:lineRule="auto"/>
              <w:rPr>
                <w:rFonts w:ascii="Arial"/>
                <w:sz w:val="21"/>
                <w:highlight w:val="none"/>
              </w:rPr>
            </w:pPr>
          </w:p>
          <w:p w14:paraId="6E3A8DC9">
            <w:pPr>
              <w:autoSpaceDE w:val="0"/>
              <w:autoSpaceDN w:val="0"/>
              <w:spacing w:line="246" w:lineRule="auto"/>
              <w:rPr>
                <w:rFonts w:ascii="Arial"/>
                <w:sz w:val="21"/>
                <w:highlight w:val="none"/>
              </w:rPr>
            </w:pPr>
          </w:p>
          <w:p w14:paraId="52220F2A">
            <w:pPr>
              <w:autoSpaceDE w:val="0"/>
              <w:autoSpaceDN w:val="0"/>
              <w:spacing w:line="246" w:lineRule="auto"/>
              <w:rPr>
                <w:rFonts w:ascii="Arial"/>
                <w:sz w:val="21"/>
                <w:highlight w:val="none"/>
              </w:rPr>
            </w:pPr>
          </w:p>
          <w:p w14:paraId="77E588B3">
            <w:pPr>
              <w:autoSpaceDE w:val="0"/>
              <w:autoSpaceDN w:val="0"/>
              <w:spacing w:line="246" w:lineRule="auto"/>
              <w:rPr>
                <w:rFonts w:ascii="Arial"/>
                <w:sz w:val="21"/>
                <w:highlight w:val="none"/>
              </w:rPr>
            </w:pPr>
          </w:p>
          <w:p w14:paraId="669CF65B">
            <w:pPr>
              <w:autoSpaceDE w:val="0"/>
              <w:autoSpaceDN w:val="0"/>
              <w:spacing w:line="246" w:lineRule="auto"/>
              <w:rPr>
                <w:rFonts w:ascii="Arial"/>
                <w:sz w:val="21"/>
                <w:highlight w:val="none"/>
              </w:rPr>
            </w:pPr>
          </w:p>
          <w:p w14:paraId="4B5407D8">
            <w:pPr>
              <w:autoSpaceDE w:val="0"/>
              <w:autoSpaceDN w:val="0"/>
              <w:spacing w:line="247" w:lineRule="auto"/>
              <w:rPr>
                <w:rFonts w:ascii="Arial"/>
                <w:sz w:val="21"/>
                <w:highlight w:val="none"/>
              </w:rPr>
            </w:pPr>
          </w:p>
          <w:p w14:paraId="39282922">
            <w:pPr>
              <w:autoSpaceDE w:val="0"/>
              <w:autoSpaceDN w:val="0"/>
              <w:spacing w:line="247" w:lineRule="auto"/>
              <w:rPr>
                <w:rFonts w:ascii="Arial"/>
                <w:sz w:val="21"/>
                <w:highlight w:val="none"/>
              </w:rPr>
            </w:pPr>
          </w:p>
          <w:p w14:paraId="627E12BE">
            <w:pPr>
              <w:autoSpaceDE w:val="0"/>
              <w:autoSpaceDN w:val="0"/>
              <w:spacing w:line="247" w:lineRule="auto"/>
              <w:rPr>
                <w:rFonts w:ascii="Arial"/>
                <w:sz w:val="21"/>
                <w:highlight w:val="none"/>
              </w:rPr>
            </w:pPr>
          </w:p>
          <w:p w14:paraId="5BDE2A44">
            <w:pPr>
              <w:autoSpaceDE w:val="0"/>
              <w:autoSpaceDN w:val="0"/>
              <w:spacing w:line="247" w:lineRule="auto"/>
              <w:rPr>
                <w:rFonts w:ascii="Arial"/>
                <w:sz w:val="21"/>
                <w:highlight w:val="none"/>
              </w:rPr>
            </w:pPr>
          </w:p>
          <w:p w14:paraId="1E12BCA4">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3FD373C7">
            <w:pPr>
              <w:autoSpaceDE w:val="0"/>
              <w:autoSpaceDN w:val="0"/>
              <w:spacing w:line="246" w:lineRule="auto"/>
              <w:rPr>
                <w:rFonts w:ascii="Arial"/>
                <w:sz w:val="21"/>
                <w:highlight w:val="none"/>
              </w:rPr>
            </w:pPr>
          </w:p>
          <w:p w14:paraId="4414E731">
            <w:pPr>
              <w:autoSpaceDE w:val="0"/>
              <w:autoSpaceDN w:val="0"/>
              <w:spacing w:line="246" w:lineRule="auto"/>
              <w:rPr>
                <w:rFonts w:ascii="Arial"/>
                <w:sz w:val="21"/>
                <w:highlight w:val="none"/>
              </w:rPr>
            </w:pPr>
          </w:p>
          <w:p w14:paraId="4884C1CE">
            <w:pPr>
              <w:autoSpaceDE w:val="0"/>
              <w:autoSpaceDN w:val="0"/>
              <w:spacing w:line="246" w:lineRule="auto"/>
              <w:rPr>
                <w:rFonts w:ascii="Arial"/>
                <w:sz w:val="21"/>
                <w:highlight w:val="none"/>
              </w:rPr>
            </w:pPr>
          </w:p>
          <w:p w14:paraId="79BAB6DC">
            <w:pPr>
              <w:autoSpaceDE w:val="0"/>
              <w:autoSpaceDN w:val="0"/>
              <w:spacing w:line="246" w:lineRule="auto"/>
              <w:rPr>
                <w:rFonts w:ascii="Arial"/>
                <w:sz w:val="21"/>
                <w:highlight w:val="none"/>
              </w:rPr>
            </w:pPr>
          </w:p>
          <w:p w14:paraId="1A0C8D1D">
            <w:pPr>
              <w:autoSpaceDE w:val="0"/>
              <w:autoSpaceDN w:val="0"/>
              <w:spacing w:line="246" w:lineRule="auto"/>
              <w:rPr>
                <w:rFonts w:ascii="Arial"/>
                <w:sz w:val="21"/>
                <w:highlight w:val="none"/>
              </w:rPr>
            </w:pPr>
          </w:p>
          <w:p w14:paraId="68D3FBBF">
            <w:pPr>
              <w:autoSpaceDE w:val="0"/>
              <w:autoSpaceDN w:val="0"/>
              <w:spacing w:line="246" w:lineRule="auto"/>
              <w:rPr>
                <w:rFonts w:ascii="Arial"/>
                <w:sz w:val="21"/>
                <w:highlight w:val="none"/>
              </w:rPr>
            </w:pPr>
          </w:p>
          <w:p w14:paraId="57D29F2E">
            <w:pPr>
              <w:autoSpaceDE w:val="0"/>
              <w:autoSpaceDN w:val="0"/>
              <w:spacing w:line="246" w:lineRule="auto"/>
              <w:rPr>
                <w:rFonts w:ascii="Arial"/>
                <w:sz w:val="21"/>
                <w:highlight w:val="none"/>
              </w:rPr>
            </w:pPr>
          </w:p>
          <w:p w14:paraId="461449E9">
            <w:pPr>
              <w:autoSpaceDE w:val="0"/>
              <w:autoSpaceDN w:val="0"/>
              <w:spacing w:line="246" w:lineRule="auto"/>
              <w:rPr>
                <w:rFonts w:ascii="Arial"/>
                <w:sz w:val="21"/>
                <w:highlight w:val="none"/>
              </w:rPr>
            </w:pPr>
          </w:p>
          <w:p w14:paraId="03F28C93">
            <w:pPr>
              <w:autoSpaceDE w:val="0"/>
              <w:autoSpaceDN w:val="0"/>
              <w:spacing w:line="246" w:lineRule="auto"/>
              <w:rPr>
                <w:rFonts w:ascii="Arial"/>
                <w:sz w:val="21"/>
                <w:highlight w:val="none"/>
              </w:rPr>
            </w:pPr>
          </w:p>
          <w:p w14:paraId="1028F607">
            <w:pPr>
              <w:autoSpaceDE w:val="0"/>
              <w:autoSpaceDN w:val="0"/>
              <w:spacing w:line="246" w:lineRule="auto"/>
              <w:rPr>
                <w:rFonts w:ascii="Arial"/>
                <w:sz w:val="21"/>
                <w:highlight w:val="none"/>
              </w:rPr>
            </w:pPr>
          </w:p>
          <w:p w14:paraId="31CFE577">
            <w:pPr>
              <w:autoSpaceDE w:val="0"/>
              <w:autoSpaceDN w:val="0"/>
              <w:spacing w:line="246" w:lineRule="auto"/>
              <w:rPr>
                <w:rFonts w:ascii="Arial"/>
                <w:sz w:val="21"/>
                <w:highlight w:val="none"/>
              </w:rPr>
            </w:pPr>
          </w:p>
          <w:p w14:paraId="324AC486">
            <w:pPr>
              <w:autoSpaceDE w:val="0"/>
              <w:autoSpaceDN w:val="0"/>
              <w:spacing w:line="247" w:lineRule="auto"/>
              <w:rPr>
                <w:rFonts w:ascii="Arial"/>
                <w:sz w:val="21"/>
                <w:highlight w:val="none"/>
              </w:rPr>
            </w:pPr>
          </w:p>
          <w:p w14:paraId="25510693">
            <w:pPr>
              <w:autoSpaceDE w:val="0"/>
              <w:autoSpaceDN w:val="0"/>
              <w:spacing w:line="247" w:lineRule="auto"/>
              <w:rPr>
                <w:rFonts w:ascii="Arial"/>
                <w:sz w:val="21"/>
                <w:highlight w:val="none"/>
              </w:rPr>
            </w:pPr>
          </w:p>
          <w:p w14:paraId="447542F7">
            <w:pPr>
              <w:autoSpaceDE w:val="0"/>
              <w:autoSpaceDN w:val="0"/>
              <w:spacing w:line="247" w:lineRule="auto"/>
              <w:rPr>
                <w:rFonts w:ascii="Arial"/>
                <w:sz w:val="21"/>
                <w:highlight w:val="none"/>
              </w:rPr>
            </w:pPr>
          </w:p>
          <w:p w14:paraId="362B17E8">
            <w:pPr>
              <w:autoSpaceDE w:val="0"/>
              <w:autoSpaceDN w:val="0"/>
              <w:spacing w:line="247" w:lineRule="auto"/>
              <w:rPr>
                <w:rFonts w:ascii="Arial"/>
                <w:sz w:val="21"/>
                <w:highlight w:val="none"/>
              </w:rPr>
            </w:pPr>
          </w:p>
          <w:p w14:paraId="6F0DD057">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16768CB4">
            <w:pPr>
              <w:autoSpaceDE w:val="0"/>
              <w:autoSpaceDN w:val="0"/>
              <w:rPr>
                <w:rFonts w:ascii="Arial"/>
                <w:sz w:val="21"/>
                <w:highlight w:val="none"/>
              </w:rPr>
            </w:pPr>
          </w:p>
        </w:tc>
        <w:tc>
          <w:tcPr>
            <w:tcW w:w="1873" w:type="dxa"/>
            <w:tcBorders>
              <w:bottom w:val="nil"/>
            </w:tcBorders>
            <w:vAlign w:val="top"/>
          </w:tcPr>
          <w:p w14:paraId="384F9F99">
            <w:pPr>
              <w:autoSpaceDE w:val="0"/>
              <w:autoSpaceDN w:val="0"/>
              <w:rPr>
                <w:rFonts w:ascii="Arial"/>
                <w:sz w:val="21"/>
                <w:highlight w:val="none"/>
              </w:rPr>
            </w:pPr>
          </w:p>
        </w:tc>
        <w:tc>
          <w:tcPr>
            <w:tcW w:w="1882" w:type="dxa"/>
            <w:tcBorders>
              <w:bottom w:val="nil"/>
            </w:tcBorders>
            <w:vAlign w:val="top"/>
          </w:tcPr>
          <w:p w14:paraId="270A2D6C">
            <w:pPr>
              <w:autoSpaceDE w:val="0"/>
              <w:autoSpaceDN w:val="0"/>
              <w:rPr>
                <w:rFonts w:ascii="Arial"/>
                <w:sz w:val="21"/>
                <w:highlight w:val="none"/>
              </w:rPr>
            </w:pPr>
          </w:p>
        </w:tc>
      </w:tr>
    </w:tbl>
    <w:p w14:paraId="06B2BA66">
      <w:pPr>
        <w:rPr>
          <w:rFonts w:ascii="Arial"/>
          <w:sz w:val="21"/>
          <w:highlight w:val="none"/>
        </w:rPr>
      </w:pPr>
    </w:p>
    <w:p w14:paraId="42BF6719">
      <w:pPr>
        <w:rPr>
          <w:rFonts w:ascii="Arial" w:hAnsi="Arial" w:eastAsia="Arial" w:cs="Arial"/>
          <w:sz w:val="21"/>
          <w:szCs w:val="21"/>
          <w:highlight w:val="none"/>
        </w:rPr>
        <w:sectPr>
          <w:pgSz w:w="16837" w:h="11905"/>
          <w:pgMar w:top="400" w:right="1186" w:bottom="0" w:left="1010" w:header="0" w:footer="0" w:gutter="0"/>
          <w:cols w:space="720" w:num="1"/>
        </w:sectPr>
      </w:pPr>
    </w:p>
    <w:p w14:paraId="46BC052D">
      <w:pPr>
        <w:spacing w:line="319" w:lineRule="auto"/>
        <w:rPr>
          <w:rFonts w:ascii="Arial"/>
          <w:sz w:val="21"/>
          <w:highlight w:val="none"/>
        </w:rPr>
      </w:pPr>
    </w:p>
    <w:p w14:paraId="7C15E870">
      <w:pPr>
        <w:spacing w:line="319" w:lineRule="auto"/>
        <w:rPr>
          <w:rFonts w:ascii="Arial"/>
          <w:sz w:val="21"/>
          <w:highlight w:val="none"/>
        </w:rPr>
      </w:pPr>
    </w:p>
    <w:p w14:paraId="3DB101B6">
      <w:pPr>
        <w:pStyle w:val="17"/>
        <w:spacing w:before="100" w:line="224" w:lineRule="auto"/>
        <w:ind w:left="6553"/>
        <w:outlineLvl w:val="0"/>
        <w:rPr>
          <w:sz w:val="31"/>
          <w:szCs w:val="31"/>
          <w:highlight w:val="none"/>
        </w:rPr>
      </w:pPr>
      <w:r>
        <w:rPr>
          <w:b/>
          <w:bCs/>
          <w:spacing w:val="2"/>
          <w:sz w:val="31"/>
          <w:szCs w:val="31"/>
          <w:highlight w:val="none"/>
        </w:rPr>
        <w:t>多媒体清单</w:t>
      </w:r>
    </w:p>
    <w:p w14:paraId="7F49D266">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CD2875E">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54DC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7BB79FF2">
            <w:pPr>
              <w:autoSpaceDE w:val="0"/>
              <w:autoSpaceDN w:val="0"/>
              <w:spacing w:line="302" w:lineRule="auto"/>
              <w:rPr>
                <w:rFonts w:ascii="Arial"/>
                <w:sz w:val="21"/>
                <w:highlight w:val="none"/>
              </w:rPr>
            </w:pPr>
          </w:p>
          <w:p w14:paraId="6E17C12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A1BA11A">
            <w:pPr>
              <w:autoSpaceDE w:val="0"/>
              <w:autoSpaceDN w:val="0"/>
              <w:spacing w:line="303" w:lineRule="auto"/>
              <w:rPr>
                <w:rFonts w:ascii="Arial"/>
                <w:sz w:val="21"/>
                <w:highlight w:val="none"/>
              </w:rPr>
            </w:pPr>
          </w:p>
          <w:p w14:paraId="06A942D4">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0C7C0A7">
            <w:pPr>
              <w:autoSpaceDE w:val="0"/>
              <w:autoSpaceDN w:val="0"/>
              <w:spacing w:line="302" w:lineRule="auto"/>
              <w:rPr>
                <w:rFonts w:ascii="Arial"/>
                <w:sz w:val="21"/>
                <w:highlight w:val="none"/>
              </w:rPr>
            </w:pPr>
          </w:p>
          <w:p w14:paraId="30161238">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4A01CA8">
            <w:pPr>
              <w:autoSpaceDE w:val="0"/>
              <w:autoSpaceDN w:val="0"/>
              <w:spacing w:line="302" w:lineRule="auto"/>
              <w:rPr>
                <w:rFonts w:ascii="Arial"/>
                <w:sz w:val="21"/>
                <w:highlight w:val="none"/>
              </w:rPr>
            </w:pPr>
          </w:p>
          <w:p w14:paraId="7FAA426F">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24F00A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A8C3C3F">
            <w:pPr>
              <w:autoSpaceDE w:val="0"/>
              <w:autoSpaceDN w:val="0"/>
              <w:spacing w:line="302" w:lineRule="auto"/>
              <w:rPr>
                <w:rFonts w:ascii="Arial"/>
                <w:sz w:val="21"/>
                <w:highlight w:val="none"/>
              </w:rPr>
            </w:pPr>
          </w:p>
          <w:p w14:paraId="58E16A1F">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D2D7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AD1758D">
            <w:pPr>
              <w:autoSpaceDE w:val="0"/>
              <w:autoSpaceDN w:val="0"/>
              <w:rPr>
                <w:rFonts w:ascii="Arial"/>
                <w:sz w:val="21"/>
                <w:highlight w:val="none"/>
              </w:rPr>
            </w:pPr>
          </w:p>
        </w:tc>
        <w:tc>
          <w:tcPr>
            <w:tcW w:w="2517" w:type="dxa"/>
            <w:gridSpan w:val="2"/>
            <w:vMerge w:val="continue"/>
            <w:tcBorders>
              <w:top w:val="nil"/>
            </w:tcBorders>
            <w:vAlign w:val="top"/>
          </w:tcPr>
          <w:p w14:paraId="0D0EC81C">
            <w:pPr>
              <w:autoSpaceDE w:val="0"/>
              <w:autoSpaceDN w:val="0"/>
              <w:rPr>
                <w:rFonts w:ascii="Arial"/>
                <w:sz w:val="21"/>
                <w:highlight w:val="none"/>
              </w:rPr>
            </w:pPr>
          </w:p>
        </w:tc>
        <w:tc>
          <w:tcPr>
            <w:tcW w:w="3611" w:type="dxa"/>
            <w:vMerge w:val="continue"/>
            <w:tcBorders>
              <w:top w:val="nil"/>
            </w:tcBorders>
            <w:vAlign w:val="top"/>
          </w:tcPr>
          <w:p w14:paraId="50208F40">
            <w:pPr>
              <w:autoSpaceDE w:val="0"/>
              <w:autoSpaceDN w:val="0"/>
              <w:rPr>
                <w:rFonts w:ascii="Arial"/>
                <w:sz w:val="21"/>
                <w:highlight w:val="none"/>
              </w:rPr>
            </w:pPr>
          </w:p>
        </w:tc>
        <w:tc>
          <w:tcPr>
            <w:tcW w:w="1093" w:type="dxa"/>
            <w:vMerge w:val="continue"/>
            <w:tcBorders>
              <w:top w:val="nil"/>
            </w:tcBorders>
            <w:vAlign w:val="top"/>
          </w:tcPr>
          <w:p w14:paraId="034900CB">
            <w:pPr>
              <w:autoSpaceDE w:val="0"/>
              <w:autoSpaceDN w:val="0"/>
              <w:rPr>
                <w:rFonts w:ascii="Arial"/>
                <w:sz w:val="21"/>
                <w:highlight w:val="none"/>
              </w:rPr>
            </w:pPr>
          </w:p>
        </w:tc>
        <w:tc>
          <w:tcPr>
            <w:tcW w:w="1093" w:type="dxa"/>
            <w:vAlign w:val="top"/>
          </w:tcPr>
          <w:p w14:paraId="6F8DBE3A">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3B90834B">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07A3FE4D">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3A9D207">
            <w:pPr>
              <w:autoSpaceDE w:val="0"/>
              <w:autoSpaceDN w:val="0"/>
              <w:rPr>
                <w:rFonts w:ascii="Arial"/>
                <w:sz w:val="21"/>
                <w:highlight w:val="none"/>
              </w:rPr>
            </w:pPr>
          </w:p>
        </w:tc>
      </w:tr>
      <w:tr w14:paraId="2AB9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5" w:hRule="atLeast"/>
        </w:trPr>
        <w:tc>
          <w:tcPr>
            <w:tcW w:w="1103" w:type="dxa"/>
            <w:vAlign w:val="top"/>
          </w:tcPr>
          <w:p w14:paraId="085912EB">
            <w:pPr>
              <w:autoSpaceDE w:val="0"/>
              <w:autoSpaceDN w:val="0"/>
              <w:spacing w:line="257" w:lineRule="auto"/>
              <w:rPr>
                <w:rFonts w:ascii="Arial"/>
                <w:sz w:val="21"/>
                <w:highlight w:val="none"/>
              </w:rPr>
            </w:pPr>
          </w:p>
          <w:p w14:paraId="44EB51D1">
            <w:pPr>
              <w:autoSpaceDE w:val="0"/>
              <w:autoSpaceDN w:val="0"/>
              <w:spacing w:line="257" w:lineRule="auto"/>
              <w:rPr>
                <w:rFonts w:ascii="Arial"/>
                <w:sz w:val="21"/>
                <w:highlight w:val="none"/>
              </w:rPr>
            </w:pPr>
          </w:p>
          <w:p w14:paraId="388274F1">
            <w:pPr>
              <w:autoSpaceDE w:val="0"/>
              <w:autoSpaceDN w:val="0"/>
              <w:spacing w:line="257" w:lineRule="auto"/>
              <w:rPr>
                <w:rFonts w:ascii="Arial"/>
                <w:sz w:val="21"/>
                <w:highlight w:val="none"/>
              </w:rPr>
            </w:pPr>
          </w:p>
          <w:p w14:paraId="258ED181">
            <w:pPr>
              <w:autoSpaceDE w:val="0"/>
              <w:autoSpaceDN w:val="0"/>
              <w:spacing w:line="257" w:lineRule="auto"/>
              <w:rPr>
                <w:rFonts w:ascii="Arial"/>
                <w:sz w:val="21"/>
                <w:highlight w:val="none"/>
              </w:rPr>
            </w:pPr>
          </w:p>
          <w:p w14:paraId="085FBACF">
            <w:pPr>
              <w:autoSpaceDE w:val="0"/>
              <w:autoSpaceDN w:val="0"/>
              <w:spacing w:line="257" w:lineRule="auto"/>
              <w:rPr>
                <w:rFonts w:ascii="Arial"/>
                <w:sz w:val="21"/>
                <w:highlight w:val="none"/>
              </w:rPr>
            </w:pPr>
          </w:p>
          <w:p w14:paraId="488A798F">
            <w:pPr>
              <w:autoSpaceDE w:val="0"/>
              <w:autoSpaceDN w:val="0"/>
              <w:spacing w:line="257" w:lineRule="auto"/>
              <w:rPr>
                <w:rFonts w:ascii="Arial"/>
                <w:sz w:val="21"/>
                <w:highlight w:val="none"/>
              </w:rPr>
            </w:pPr>
          </w:p>
          <w:p w14:paraId="21F61D9F">
            <w:pPr>
              <w:autoSpaceDE w:val="0"/>
              <w:autoSpaceDN w:val="0"/>
              <w:spacing w:line="257" w:lineRule="auto"/>
              <w:rPr>
                <w:rFonts w:ascii="Arial"/>
                <w:sz w:val="21"/>
                <w:highlight w:val="none"/>
              </w:rPr>
            </w:pPr>
          </w:p>
          <w:p w14:paraId="44B17BED">
            <w:pPr>
              <w:autoSpaceDE w:val="0"/>
              <w:autoSpaceDN w:val="0"/>
              <w:spacing w:line="257" w:lineRule="auto"/>
              <w:rPr>
                <w:rFonts w:ascii="Arial"/>
                <w:sz w:val="21"/>
                <w:highlight w:val="none"/>
              </w:rPr>
            </w:pPr>
          </w:p>
          <w:p w14:paraId="0A50872C">
            <w:pPr>
              <w:autoSpaceDE w:val="0"/>
              <w:autoSpaceDN w:val="0"/>
              <w:spacing w:line="257" w:lineRule="auto"/>
              <w:rPr>
                <w:rFonts w:ascii="Arial"/>
                <w:sz w:val="21"/>
                <w:highlight w:val="none"/>
              </w:rPr>
            </w:pPr>
          </w:p>
          <w:p w14:paraId="496E23CC">
            <w:pPr>
              <w:autoSpaceDE w:val="0"/>
              <w:autoSpaceDN w:val="0"/>
              <w:spacing w:line="257" w:lineRule="auto"/>
              <w:rPr>
                <w:rFonts w:ascii="Arial"/>
                <w:sz w:val="21"/>
                <w:highlight w:val="none"/>
              </w:rPr>
            </w:pPr>
          </w:p>
          <w:p w14:paraId="2791C11F">
            <w:pPr>
              <w:pStyle w:val="253"/>
              <w:autoSpaceDE w:val="0"/>
              <w:autoSpaceDN w:val="0"/>
              <w:spacing w:before="78"/>
              <w:ind w:left="443"/>
              <w:rPr>
                <w:sz w:val="24"/>
                <w:szCs w:val="24"/>
                <w:highlight w:val="none"/>
              </w:rPr>
            </w:pPr>
            <w:r>
              <w:rPr>
                <w:spacing w:val="-7"/>
                <w:sz w:val="24"/>
                <w:szCs w:val="24"/>
                <w:highlight w:val="none"/>
              </w:rPr>
              <w:t>25</w:t>
            </w:r>
          </w:p>
        </w:tc>
        <w:tc>
          <w:tcPr>
            <w:tcW w:w="1424" w:type="dxa"/>
            <w:tcBorders>
              <w:bottom w:val="nil"/>
            </w:tcBorders>
            <w:vAlign w:val="top"/>
          </w:tcPr>
          <w:p w14:paraId="725887DD">
            <w:pPr>
              <w:autoSpaceDE w:val="0"/>
              <w:autoSpaceDN w:val="0"/>
              <w:spacing w:line="259" w:lineRule="auto"/>
              <w:rPr>
                <w:rFonts w:ascii="Arial"/>
                <w:sz w:val="21"/>
                <w:highlight w:val="none"/>
              </w:rPr>
            </w:pPr>
          </w:p>
          <w:p w14:paraId="116285E9">
            <w:pPr>
              <w:autoSpaceDE w:val="0"/>
              <w:autoSpaceDN w:val="0"/>
              <w:spacing w:line="260" w:lineRule="auto"/>
              <w:rPr>
                <w:rFonts w:ascii="Arial"/>
                <w:sz w:val="21"/>
                <w:highlight w:val="none"/>
              </w:rPr>
            </w:pPr>
          </w:p>
          <w:p w14:paraId="781A3EBC">
            <w:pPr>
              <w:autoSpaceDE w:val="0"/>
              <w:autoSpaceDN w:val="0"/>
              <w:spacing w:line="260" w:lineRule="auto"/>
              <w:rPr>
                <w:rFonts w:ascii="Arial"/>
                <w:sz w:val="21"/>
                <w:highlight w:val="none"/>
              </w:rPr>
            </w:pPr>
          </w:p>
          <w:p w14:paraId="420F5676">
            <w:pPr>
              <w:autoSpaceDE w:val="0"/>
              <w:autoSpaceDN w:val="0"/>
              <w:spacing w:line="260" w:lineRule="auto"/>
              <w:rPr>
                <w:rFonts w:ascii="Arial"/>
                <w:sz w:val="21"/>
                <w:highlight w:val="none"/>
              </w:rPr>
            </w:pPr>
          </w:p>
          <w:p w14:paraId="373F4D5D">
            <w:pPr>
              <w:autoSpaceDE w:val="0"/>
              <w:autoSpaceDN w:val="0"/>
              <w:spacing w:line="260" w:lineRule="auto"/>
              <w:rPr>
                <w:rFonts w:ascii="Arial"/>
                <w:sz w:val="21"/>
                <w:highlight w:val="none"/>
              </w:rPr>
            </w:pPr>
          </w:p>
          <w:p w14:paraId="3946BFE0">
            <w:pPr>
              <w:pStyle w:val="253"/>
              <w:autoSpaceDE w:val="0"/>
              <w:autoSpaceDN w:val="0"/>
              <w:spacing w:before="78" w:line="219" w:lineRule="auto"/>
              <w:ind w:left="480"/>
              <w:rPr>
                <w:sz w:val="24"/>
                <w:szCs w:val="24"/>
                <w:highlight w:val="none"/>
              </w:rPr>
            </w:pPr>
            <w:r>
              <w:rPr>
                <w:spacing w:val="-7"/>
                <w:sz w:val="24"/>
                <w:szCs w:val="24"/>
                <w:highlight w:val="none"/>
              </w:rPr>
              <w:t>软件</w:t>
            </w:r>
          </w:p>
        </w:tc>
        <w:tc>
          <w:tcPr>
            <w:tcW w:w="1093" w:type="dxa"/>
            <w:tcBorders>
              <w:bottom w:val="nil"/>
            </w:tcBorders>
            <w:vAlign w:val="top"/>
          </w:tcPr>
          <w:p w14:paraId="72C39FDB">
            <w:pPr>
              <w:autoSpaceDE w:val="0"/>
              <w:autoSpaceDN w:val="0"/>
              <w:rPr>
                <w:rFonts w:ascii="Arial"/>
                <w:sz w:val="21"/>
                <w:highlight w:val="none"/>
              </w:rPr>
            </w:pPr>
          </w:p>
        </w:tc>
        <w:tc>
          <w:tcPr>
            <w:tcW w:w="3611" w:type="dxa"/>
            <w:vAlign w:val="top"/>
          </w:tcPr>
          <w:p w14:paraId="704D50E0">
            <w:pPr>
              <w:pStyle w:val="253"/>
              <w:autoSpaceDE w:val="0"/>
              <w:autoSpaceDN w:val="0"/>
              <w:spacing w:before="26" w:line="223" w:lineRule="auto"/>
              <w:ind w:left="27" w:right="86" w:firstLine="17"/>
              <w:jc w:val="both"/>
              <w:rPr>
                <w:sz w:val="24"/>
                <w:szCs w:val="24"/>
                <w:highlight w:val="none"/>
              </w:rPr>
            </w:pPr>
            <w:r>
              <w:rPr>
                <w:spacing w:val="-2"/>
                <w:sz w:val="24"/>
                <w:szCs w:val="24"/>
                <w:highlight w:val="none"/>
              </w:rPr>
              <w:t>界面风格遵循极简沉浸式设计原</w:t>
            </w:r>
            <w:r>
              <w:rPr>
                <w:sz w:val="24"/>
                <w:szCs w:val="24"/>
                <w:highlight w:val="none"/>
              </w:rPr>
              <w:t>则，默认状态下 UI 呈半透明悬浮于屏幕边缘，当手掌接近相应</w:t>
            </w:r>
            <w:r>
              <w:rPr>
                <w:spacing w:val="-4"/>
                <w:sz w:val="24"/>
                <w:szCs w:val="24"/>
                <w:highlight w:val="none"/>
              </w:rPr>
              <w:t>热区时 UI</w:t>
            </w:r>
            <w:r>
              <w:rPr>
                <w:spacing w:val="61"/>
                <w:sz w:val="24"/>
                <w:szCs w:val="24"/>
                <w:highlight w:val="none"/>
              </w:rPr>
              <w:t xml:space="preserve"> </w:t>
            </w:r>
            <w:r>
              <w:rPr>
                <w:spacing w:val="-4"/>
                <w:sz w:val="24"/>
                <w:szCs w:val="24"/>
                <w:highlight w:val="none"/>
              </w:rPr>
              <w:t>自动高亮浮现。具体</w:t>
            </w:r>
            <w:r>
              <w:rPr>
                <w:sz w:val="24"/>
                <w:szCs w:val="24"/>
                <w:highlight w:val="none"/>
              </w:rPr>
              <w:t>功能模块参数如下：具备 RGB 色盘无极取色器，支持 HSV 色彩模</w:t>
            </w:r>
            <w:r>
              <w:rPr>
                <w:spacing w:val="-5"/>
                <w:sz w:val="24"/>
                <w:szCs w:val="24"/>
                <w:highlight w:val="none"/>
              </w:rPr>
              <w:t>型下的</w:t>
            </w:r>
            <w:r>
              <w:rPr>
                <w:spacing w:val="32"/>
                <w:sz w:val="24"/>
                <w:szCs w:val="24"/>
                <w:highlight w:val="none"/>
              </w:rPr>
              <w:t xml:space="preserve"> </w:t>
            </w:r>
            <w:r>
              <w:rPr>
                <w:spacing w:val="-5"/>
                <w:sz w:val="24"/>
                <w:szCs w:val="24"/>
                <w:highlight w:val="none"/>
              </w:rPr>
              <w:t>1670 万色</w:t>
            </w:r>
            <w:r>
              <w:rPr>
                <w:spacing w:val="49"/>
                <w:sz w:val="24"/>
                <w:szCs w:val="24"/>
                <w:highlight w:val="none"/>
              </w:rPr>
              <w:t xml:space="preserve"> </w:t>
            </w:r>
            <w:r>
              <w:rPr>
                <w:spacing w:val="-5"/>
                <w:sz w:val="24"/>
                <w:szCs w:val="24"/>
                <w:highlight w:val="none"/>
              </w:rPr>
              <w:t>自由选取，并</w:t>
            </w:r>
            <w:r>
              <w:rPr>
                <w:spacing w:val="-1"/>
                <w:sz w:val="24"/>
                <w:szCs w:val="24"/>
                <w:highlight w:val="none"/>
              </w:rPr>
              <w:t>包含 8 个</w:t>
            </w:r>
            <w:r>
              <w:rPr>
                <w:spacing w:val="16"/>
                <w:sz w:val="24"/>
                <w:szCs w:val="24"/>
                <w:highlight w:val="none"/>
              </w:rPr>
              <w:t xml:space="preserve"> </w:t>
            </w:r>
            <w:r>
              <w:rPr>
                <w:spacing w:val="-1"/>
                <w:sz w:val="24"/>
                <w:szCs w:val="24"/>
                <w:highlight w:val="none"/>
              </w:rPr>
              <w:t>常用纯色一键切换快</w:t>
            </w:r>
            <w:r>
              <w:rPr>
                <w:sz w:val="24"/>
                <w:szCs w:val="24"/>
                <w:highlight w:val="none"/>
              </w:rPr>
              <w:t>捷入口。提供 无限步数撤销与重做机制，基于 Command 设计模式的内存状态堆栈管理，可回退至最初一笔。集成 一键清屏与作品扫码保存功能，书写完成后点击</w:t>
            </w:r>
            <w:r>
              <w:rPr>
                <w:spacing w:val="-2"/>
                <w:sz w:val="24"/>
                <w:szCs w:val="24"/>
                <w:highlight w:val="none"/>
              </w:rPr>
              <w:t>“完成</w:t>
            </w:r>
            <w:r>
              <w:rPr>
                <w:spacing w:val="-85"/>
                <w:sz w:val="24"/>
                <w:szCs w:val="24"/>
                <w:highlight w:val="none"/>
              </w:rPr>
              <w:t xml:space="preserve"> </w:t>
            </w:r>
            <w:r>
              <w:rPr>
                <w:spacing w:val="-2"/>
                <w:sz w:val="24"/>
                <w:szCs w:val="24"/>
                <w:highlight w:val="none"/>
              </w:rPr>
              <w:t>”按钮，软件可在 300 毫</w:t>
            </w:r>
            <w:r>
              <w:rPr>
                <w:sz w:val="24"/>
                <w:szCs w:val="24"/>
                <w:highlight w:val="none"/>
              </w:rPr>
              <w:t xml:space="preserve">秒内将当前画布内容渲染编码为 </w:t>
            </w:r>
            <w:r>
              <w:rPr>
                <w:spacing w:val="-2"/>
                <w:sz w:val="24"/>
                <w:szCs w:val="24"/>
                <w:highlight w:val="none"/>
              </w:rPr>
              <w:t>Base64 格式 PNG</w:t>
            </w:r>
            <w:r>
              <w:rPr>
                <w:spacing w:val="39"/>
                <w:sz w:val="24"/>
                <w:szCs w:val="24"/>
                <w:highlight w:val="none"/>
              </w:rPr>
              <w:t xml:space="preserve"> </w:t>
            </w:r>
            <w:r>
              <w:rPr>
                <w:spacing w:val="-2"/>
                <w:sz w:val="24"/>
                <w:szCs w:val="24"/>
                <w:highlight w:val="none"/>
              </w:rPr>
              <w:t>图片流，并生</w:t>
            </w:r>
            <w:r>
              <w:rPr>
                <w:sz w:val="24"/>
                <w:szCs w:val="24"/>
                <w:highlight w:val="none"/>
              </w:rPr>
              <w:t>成局域网内唯一的二维码或小程序访问短链接，供游客手机扫码下载高清电子版留念。</w:t>
            </w:r>
          </w:p>
        </w:tc>
        <w:tc>
          <w:tcPr>
            <w:tcW w:w="1093" w:type="dxa"/>
            <w:tcBorders>
              <w:bottom w:val="nil"/>
            </w:tcBorders>
            <w:vAlign w:val="top"/>
          </w:tcPr>
          <w:p w14:paraId="3CCC9DBD">
            <w:pPr>
              <w:autoSpaceDE w:val="0"/>
              <w:autoSpaceDN w:val="0"/>
              <w:rPr>
                <w:rFonts w:ascii="Arial"/>
                <w:sz w:val="21"/>
                <w:highlight w:val="none"/>
              </w:rPr>
            </w:pPr>
          </w:p>
        </w:tc>
        <w:tc>
          <w:tcPr>
            <w:tcW w:w="1093" w:type="dxa"/>
            <w:tcBorders>
              <w:bottom w:val="nil"/>
            </w:tcBorders>
            <w:vAlign w:val="top"/>
          </w:tcPr>
          <w:p w14:paraId="6984E388">
            <w:pPr>
              <w:autoSpaceDE w:val="0"/>
              <w:autoSpaceDN w:val="0"/>
              <w:rPr>
                <w:rFonts w:ascii="Arial"/>
                <w:sz w:val="21"/>
                <w:highlight w:val="none"/>
              </w:rPr>
            </w:pPr>
          </w:p>
        </w:tc>
        <w:tc>
          <w:tcPr>
            <w:tcW w:w="1453" w:type="dxa"/>
            <w:tcBorders>
              <w:bottom w:val="nil"/>
            </w:tcBorders>
            <w:vAlign w:val="top"/>
          </w:tcPr>
          <w:p w14:paraId="251F0CFA">
            <w:pPr>
              <w:autoSpaceDE w:val="0"/>
              <w:autoSpaceDN w:val="0"/>
              <w:rPr>
                <w:rFonts w:ascii="Arial"/>
                <w:sz w:val="21"/>
                <w:highlight w:val="none"/>
              </w:rPr>
            </w:pPr>
          </w:p>
        </w:tc>
        <w:tc>
          <w:tcPr>
            <w:tcW w:w="1873" w:type="dxa"/>
            <w:tcBorders>
              <w:bottom w:val="nil"/>
            </w:tcBorders>
            <w:vAlign w:val="top"/>
          </w:tcPr>
          <w:p w14:paraId="4C67E1D9">
            <w:pPr>
              <w:autoSpaceDE w:val="0"/>
              <w:autoSpaceDN w:val="0"/>
              <w:rPr>
                <w:rFonts w:ascii="Arial"/>
                <w:sz w:val="21"/>
                <w:highlight w:val="none"/>
              </w:rPr>
            </w:pPr>
          </w:p>
        </w:tc>
        <w:tc>
          <w:tcPr>
            <w:tcW w:w="1882" w:type="dxa"/>
            <w:tcBorders>
              <w:bottom w:val="nil"/>
            </w:tcBorders>
            <w:vAlign w:val="top"/>
          </w:tcPr>
          <w:p w14:paraId="66B4F24B">
            <w:pPr>
              <w:autoSpaceDE w:val="0"/>
              <w:autoSpaceDN w:val="0"/>
              <w:rPr>
                <w:rFonts w:ascii="Arial"/>
                <w:sz w:val="21"/>
                <w:highlight w:val="none"/>
              </w:rPr>
            </w:pPr>
          </w:p>
        </w:tc>
      </w:tr>
    </w:tbl>
    <w:p w14:paraId="5730B513">
      <w:pPr>
        <w:rPr>
          <w:rFonts w:ascii="Arial"/>
          <w:sz w:val="21"/>
          <w:highlight w:val="none"/>
        </w:rPr>
      </w:pPr>
    </w:p>
    <w:p w14:paraId="75B65722">
      <w:pPr>
        <w:rPr>
          <w:rFonts w:ascii="Arial" w:hAnsi="Arial" w:eastAsia="Arial" w:cs="Arial"/>
          <w:sz w:val="21"/>
          <w:szCs w:val="21"/>
          <w:highlight w:val="none"/>
        </w:rPr>
        <w:sectPr>
          <w:pgSz w:w="16837" w:h="11905"/>
          <w:pgMar w:top="400" w:right="1186" w:bottom="0" w:left="1010" w:header="0" w:footer="0" w:gutter="0"/>
          <w:cols w:space="720" w:num="1"/>
        </w:sectPr>
      </w:pPr>
    </w:p>
    <w:p w14:paraId="1BF51709">
      <w:pPr>
        <w:spacing w:line="319" w:lineRule="auto"/>
        <w:rPr>
          <w:rFonts w:ascii="Arial"/>
          <w:sz w:val="21"/>
          <w:highlight w:val="none"/>
        </w:rPr>
      </w:pPr>
    </w:p>
    <w:p w14:paraId="08C0587D">
      <w:pPr>
        <w:spacing w:line="319" w:lineRule="auto"/>
        <w:rPr>
          <w:rFonts w:ascii="Arial"/>
          <w:sz w:val="21"/>
          <w:highlight w:val="none"/>
        </w:rPr>
      </w:pPr>
    </w:p>
    <w:p w14:paraId="2ADA0326">
      <w:pPr>
        <w:pStyle w:val="17"/>
        <w:spacing w:before="100" w:line="224" w:lineRule="auto"/>
        <w:ind w:left="6553"/>
        <w:outlineLvl w:val="0"/>
        <w:rPr>
          <w:sz w:val="31"/>
          <w:szCs w:val="31"/>
          <w:highlight w:val="none"/>
        </w:rPr>
      </w:pPr>
      <w:r>
        <w:rPr>
          <w:b/>
          <w:bCs/>
          <w:spacing w:val="2"/>
          <w:sz w:val="31"/>
          <w:szCs w:val="31"/>
          <w:highlight w:val="none"/>
        </w:rPr>
        <w:t>多媒体清单</w:t>
      </w:r>
    </w:p>
    <w:p w14:paraId="2FD8FA5F">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81B3345">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04DF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3A1A0865">
            <w:pPr>
              <w:autoSpaceDE w:val="0"/>
              <w:autoSpaceDN w:val="0"/>
              <w:spacing w:line="302" w:lineRule="auto"/>
              <w:rPr>
                <w:rFonts w:ascii="Arial"/>
                <w:sz w:val="21"/>
                <w:highlight w:val="none"/>
              </w:rPr>
            </w:pPr>
          </w:p>
          <w:p w14:paraId="202EA829">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65454DA">
            <w:pPr>
              <w:autoSpaceDE w:val="0"/>
              <w:autoSpaceDN w:val="0"/>
              <w:spacing w:line="303" w:lineRule="auto"/>
              <w:rPr>
                <w:rFonts w:ascii="Arial"/>
                <w:sz w:val="21"/>
                <w:highlight w:val="none"/>
              </w:rPr>
            </w:pPr>
          </w:p>
          <w:p w14:paraId="7A9CC799">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7BFDDB68">
            <w:pPr>
              <w:autoSpaceDE w:val="0"/>
              <w:autoSpaceDN w:val="0"/>
              <w:spacing w:line="302" w:lineRule="auto"/>
              <w:rPr>
                <w:rFonts w:ascii="Arial"/>
                <w:sz w:val="21"/>
                <w:highlight w:val="none"/>
              </w:rPr>
            </w:pPr>
          </w:p>
          <w:p w14:paraId="1AC96520">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1C9B751E">
            <w:pPr>
              <w:autoSpaceDE w:val="0"/>
              <w:autoSpaceDN w:val="0"/>
              <w:spacing w:line="302" w:lineRule="auto"/>
              <w:rPr>
                <w:rFonts w:ascii="Arial"/>
                <w:sz w:val="21"/>
                <w:highlight w:val="none"/>
              </w:rPr>
            </w:pPr>
          </w:p>
          <w:p w14:paraId="6586B33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BDC8A6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EE608C7">
            <w:pPr>
              <w:autoSpaceDE w:val="0"/>
              <w:autoSpaceDN w:val="0"/>
              <w:spacing w:line="302" w:lineRule="auto"/>
              <w:rPr>
                <w:rFonts w:ascii="Arial"/>
                <w:sz w:val="21"/>
                <w:highlight w:val="none"/>
              </w:rPr>
            </w:pPr>
          </w:p>
          <w:p w14:paraId="10E8DD38">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CBA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BF142E2">
            <w:pPr>
              <w:autoSpaceDE w:val="0"/>
              <w:autoSpaceDN w:val="0"/>
              <w:rPr>
                <w:rFonts w:ascii="Arial"/>
                <w:sz w:val="21"/>
                <w:highlight w:val="none"/>
              </w:rPr>
            </w:pPr>
          </w:p>
        </w:tc>
        <w:tc>
          <w:tcPr>
            <w:tcW w:w="2517" w:type="dxa"/>
            <w:gridSpan w:val="2"/>
            <w:vMerge w:val="continue"/>
            <w:tcBorders>
              <w:top w:val="nil"/>
            </w:tcBorders>
            <w:vAlign w:val="top"/>
          </w:tcPr>
          <w:p w14:paraId="453FBB27">
            <w:pPr>
              <w:autoSpaceDE w:val="0"/>
              <w:autoSpaceDN w:val="0"/>
              <w:rPr>
                <w:rFonts w:ascii="Arial"/>
                <w:sz w:val="21"/>
                <w:highlight w:val="none"/>
              </w:rPr>
            </w:pPr>
          </w:p>
        </w:tc>
        <w:tc>
          <w:tcPr>
            <w:tcW w:w="3611" w:type="dxa"/>
            <w:vMerge w:val="continue"/>
            <w:tcBorders>
              <w:top w:val="nil"/>
            </w:tcBorders>
            <w:vAlign w:val="top"/>
          </w:tcPr>
          <w:p w14:paraId="64D22D28">
            <w:pPr>
              <w:autoSpaceDE w:val="0"/>
              <w:autoSpaceDN w:val="0"/>
              <w:rPr>
                <w:rFonts w:ascii="Arial"/>
                <w:sz w:val="21"/>
                <w:highlight w:val="none"/>
              </w:rPr>
            </w:pPr>
          </w:p>
        </w:tc>
        <w:tc>
          <w:tcPr>
            <w:tcW w:w="1093" w:type="dxa"/>
            <w:vMerge w:val="continue"/>
            <w:tcBorders>
              <w:top w:val="nil"/>
            </w:tcBorders>
            <w:vAlign w:val="top"/>
          </w:tcPr>
          <w:p w14:paraId="71939FF1">
            <w:pPr>
              <w:autoSpaceDE w:val="0"/>
              <w:autoSpaceDN w:val="0"/>
              <w:rPr>
                <w:rFonts w:ascii="Arial"/>
                <w:sz w:val="21"/>
                <w:highlight w:val="none"/>
              </w:rPr>
            </w:pPr>
          </w:p>
        </w:tc>
        <w:tc>
          <w:tcPr>
            <w:tcW w:w="1093" w:type="dxa"/>
            <w:vAlign w:val="top"/>
          </w:tcPr>
          <w:p w14:paraId="66EEF9F4">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2114628">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30A8F3C4">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BAE91E6">
            <w:pPr>
              <w:autoSpaceDE w:val="0"/>
              <w:autoSpaceDN w:val="0"/>
              <w:rPr>
                <w:rFonts w:ascii="Arial"/>
                <w:sz w:val="21"/>
                <w:highlight w:val="none"/>
              </w:rPr>
            </w:pPr>
          </w:p>
        </w:tc>
      </w:tr>
      <w:tr w14:paraId="65503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3" w:hRule="atLeast"/>
        </w:trPr>
        <w:tc>
          <w:tcPr>
            <w:tcW w:w="1103" w:type="dxa"/>
            <w:vAlign w:val="top"/>
          </w:tcPr>
          <w:p w14:paraId="7928E75B">
            <w:pPr>
              <w:autoSpaceDE w:val="0"/>
              <w:autoSpaceDN w:val="0"/>
              <w:spacing w:line="259" w:lineRule="auto"/>
              <w:rPr>
                <w:rFonts w:ascii="Arial"/>
                <w:sz w:val="21"/>
                <w:highlight w:val="none"/>
              </w:rPr>
            </w:pPr>
          </w:p>
          <w:p w14:paraId="6E96D302">
            <w:pPr>
              <w:autoSpaceDE w:val="0"/>
              <w:autoSpaceDN w:val="0"/>
              <w:spacing w:line="260" w:lineRule="auto"/>
              <w:rPr>
                <w:rFonts w:ascii="Arial"/>
                <w:sz w:val="21"/>
                <w:highlight w:val="none"/>
              </w:rPr>
            </w:pPr>
          </w:p>
          <w:p w14:paraId="4AEF8403">
            <w:pPr>
              <w:autoSpaceDE w:val="0"/>
              <w:autoSpaceDN w:val="0"/>
              <w:spacing w:line="260" w:lineRule="auto"/>
              <w:rPr>
                <w:rFonts w:ascii="Arial"/>
                <w:sz w:val="21"/>
                <w:highlight w:val="none"/>
              </w:rPr>
            </w:pPr>
          </w:p>
          <w:p w14:paraId="4DB82B64">
            <w:pPr>
              <w:autoSpaceDE w:val="0"/>
              <w:autoSpaceDN w:val="0"/>
              <w:spacing w:line="260" w:lineRule="auto"/>
              <w:rPr>
                <w:rFonts w:ascii="Arial"/>
                <w:sz w:val="21"/>
                <w:highlight w:val="none"/>
              </w:rPr>
            </w:pPr>
          </w:p>
          <w:p w14:paraId="215CC4E3">
            <w:pPr>
              <w:autoSpaceDE w:val="0"/>
              <w:autoSpaceDN w:val="0"/>
              <w:spacing w:line="260" w:lineRule="auto"/>
              <w:rPr>
                <w:rFonts w:ascii="Arial"/>
                <w:sz w:val="21"/>
                <w:highlight w:val="none"/>
              </w:rPr>
            </w:pPr>
          </w:p>
          <w:p w14:paraId="5B855ECE">
            <w:pPr>
              <w:autoSpaceDE w:val="0"/>
              <w:autoSpaceDN w:val="0"/>
              <w:spacing w:line="260" w:lineRule="auto"/>
              <w:rPr>
                <w:rFonts w:ascii="Arial"/>
                <w:sz w:val="21"/>
                <w:highlight w:val="none"/>
              </w:rPr>
            </w:pPr>
          </w:p>
          <w:p w14:paraId="5A067CE5">
            <w:pPr>
              <w:autoSpaceDE w:val="0"/>
              <w:autoSpaceDN w:val="0"/>
              <w:spacing w:line="260" w:lineRule="auto"/>
              <w:rPr>
                <w:rFonts w:ascii="Arial"/>
                <w:sz w:val="21"/>
                <w:highlight w:val="none"/>
              </w:rPr>
            </w:pPr>
          </w:p>
          <w:p w14:paraId="5ACF5D9C">
            <w:pPr>
              <w:autoSpaceDE w:val="0"/>
              <w:autoSpaceDN w:val="0"/>
              <w:spacing w:line="260" w:lineRule="auto"/>
              <w:rPr>
                <w:rFonts w:ascii="Arial"/>
                <w:sz w:val="21"/>
                <w:highlight w:val="none"/>
              </w:rPr>
            </w:pPr>
          </w:p>
          <w:p w14:paraId="03782216">
            <w:pPr>
              <w:autoSpaceDE w:val="0"/>
              <w:autoSpaceDN w:val="0"/>
              <w:spacing w:line="260" w:lineRule="auto"/>
              <w:rPr>
                <w:rFonts w:ascii="Arial"/>
                <w:sz w:val="21"/>
                <w:highlight w:val="none"/>
              </w:rPr>
            </w:pPr>
          </w:p>
          <w:p w14:paraId="38AA81A3">
            <w:pPr>
              <w:autoSpaceDE w:val="0"/>
              <w:autoSpaceDN w:val="0"/>
              <w:spacing w:line="260" w:lineRule="auto"/>
              <w:rPr>
                <w:rFonts w:ascii="Arial"/>
                <w:sz w:val="21"/>
                <w:highlight w:val="none"/>
              </w:rPr>
            </w:pPr>
          </w:p>
          <w:p w14:paraId="43D097BF">
            <w:pPr>
              <w:autoSpaceDE w:val="0"/>
              <w:autoSpaceDN w:val="0"/>
              <w:spacing w:line="260" w:lineRule="auto"/>
              <w:rPr>
                <w:rFonts w:ascii="Arial"/>
                <w:sz w:val="21"/>
                <w:highlight w:val="none"/>
              </w:rPr>
            </w:pPr>
          </w:p>
          <w:p w14:paraId="36E2FB10">
            <w:pPr>
              <w:pStyle w:val="253"/>
              <w:autoSpaceDE w:val="0"/>
              <w:autoSpaceDN w:val="0"/>
              <w:spacing w:before="79"/>
              <w:ind w:left="443"/>
              <w:rPr>
                <w:sz w:val="24"/>
                <w:szCs w:val="24"/>
                <w:highlight w:val="none"/>
              </w:rPr>
            </w:pPr>
            <w:r>
              <w:rPr>
                <w:spacing w:val="-7"/>
                <w:sz w:val="24"/>
                <w:szCs w:val="24"/>
                <w:highlight w:val="none"/>
              </w:rPr>
              <w:t>26</w:t>
            </w:r>
          </w:p>
        </w:tc>
        <w:tc>
          <w:tcPr>
            <w:tcW w:w="1424" w:type="dxa"/>
            <w:vMerge w:val="restart"/>
            <w:tcBorders>
              <w:bottom w:val="nil"/>
            </w:tcBorders>
            <w:vAlign w:val="top"/>
          </w:tcPr>
          <w:p w14:paraId="7D3EC0B6">
            <w:pPr>
              <w:autoSpaceDE w:val="0"/>
              <w:autoSpaceDN w:val="0"/>
              <w:rPr>
                <w:rFonts w:ascii="Arial"/>
                <w:sz w:val="21"/>
                <w:highlight w:val="none"/>
              </w:rPr>
            </w:pPr>
          </w:p>
        </w:tc>
        <w:tc>
          <w:tcPr>
            <w:tcW w:w="1093" w:type="dxa"/>
            <w:vAlign w:val="top"/>
          </w:tcPr>
          <w:p w14:paraId="46F418F6">
            <w:pPr>
              <w:pStyle w:val="253"/>
              <w:autoSpaceDE w:val="0"/>
              <w:autoSpaceDN w:val="0"/>
              <w:spacing w:before="175" w:line="219" w:lineRule="auto"/>
              <w:ind w:left="343"/>
              <w:rPr>
                <w:sz w:val="24"/>
                <w:szCs w:val="24"/>
                <w:highlight w:val="none"/>
              </w:rPr>
            </w:pPr>
            <w:r>
              <w:rPr>
                <w:spacing w:val="-20"/>
                <w:sz w:val="24"/>
                <w:szCs w:val="24"/>
                <w:highlight w:val="none"/>
              </w:rPr>
              <w:t>内容</w:t>
            </w:r>
          </w:p>
        </w:tc>
        <w:tc>
          <w:tcPr>
            <w:tcW w:w="3611" w:type="dxa"/>
            <w:vAlign w:val="top"/>
          </w:tcPr>
          <w:p w14:paraId="15E49C8F">
            <w:pPr>
              <w:pStyle w:val="253"/>
              <w:autoSpaceDE w:val="0"/>
              <w:autoSpaceDN w:val="0"/>
              <w:spacing w:before="38" w:line="224" w:lineRule="auto"/>
              <w:ind w:left="38" w:right="86" w:firstLine="18"/>
              <w:rPr>
                <w:sz w:val="24"/>
                <w:szCs w:val="24"/>
                <w:highlight w:val="none"/>
              </w:rPr>
            </w:pPr>
            <w:r>
              <w:rPr>
                <w:spacing w:val="-2"/>
                <w:sz w:val="24"/>
                <w:szCs w:val="24"/>
                <w:highlight w:val="none"/>
              </w:rPr>
              <w:t>1、实时笔迹渲染与毛笔笔锋算法</w:t>
            </w:r>
            <w:r>
              <w:rPr>
                <w:spacing w:val="-1"/>
                <w:sz w:val="24"/>
                <w:szCs w:val="24"/>
                <w:highlight w:val="none"/>
              </w:rPr>
              <w:t>模块：技术实现上，是基于</w:t>
            </w:r>
          </w:p>
          <w:p w14:paraId="7A26F23B">
            <w:pPr>
              <w:pStyle w:val="253"/>
              <w:autoSpaceDE w:val="0"/>
              <w:autoSpaceDN w:val="0"/>
              <w:spacing w:before="5" w:line="224" w:lineRule="auto"/>
              <w:ind w:left="37" w:right="86"/>
              <w:rPr>
                <w:sz w:val="24"/>
                <w:szCs w:val="24"/>
                <w:highlight w:val="none"/>
              </w:rPr>
            </w:pPr>
            <w:r>
              <w:rPr>
                <w:spacing w:val="-1"/>
                <w:sz w:val="24"/>
                <w:szCs w:val="24"/>
                <w:highlight w:val="none"/>
              </w:rPr>
              <w:t>Catmull-Rom 样条曲线插值与速度拟合算法，通过分析红外光模块传回的光点在 XY 平面上的瞬时加速度，实时计算出笔迹的粗细、干湿与飞白效果。具体可量</w:t>
            </w:r>
            <w:r>
              <w:rPr>
                <w:spacing w:val="-5"/>
                <w:sz w:val="24"/>
                <w:szCs w:val="24"/>
                <w:highlight w:val="none"/>
              </w:rPr>
              <w:t>化参数为：支持</w:t>
            </w:r>
            <w:r>
              <w:rPr>
                <w:spacing w:val="39"/>
                <w:sz w:val="24"/>
                <w:szCs w:val="24"/>
                <w:highlight w:val="none"/>
              </w:rPr>
              <w:t xml:space="preserve"> </w:t>
            </w:r>
            <w:r>
              <w:rPr>
                <w:spacing w:val="-5"/>
                <w:sz w:val="24"/>
                <w:szCs w:val="24"/>
                <w:highlight w:val="none"/>
              </w:rPr>
              <w:t>1 毫米至</w:t>
            </w:r>
            <w:r>
              <w:rPr>
                <w:spacing w:val="14"/>
                <w:sz w:val="24"/>
                <w:szCs w:val="24"/>
                <w:highlight w:val="none"/>
              </w:rPr>
              <w:t xml:space="preserve"> </w:t>
            </w:r>
            <w:r>
              <w:rPr>
                <w:spacing w:val="-5"/>
                <w:sz w:val="24"/>
                <w:szCs w:val="24"/>
                <w:highlight w:val="none"/>
              </w:rPr>
              <w:t>30</w:t>
            </w:r>
            <w:r>
              <w:rPr>
                <w:spacing w:val="12"/>
                <w:sz w:val="24"/>
                <w:szCs w:val="24"/>
                <w:highlight w:val="none"/>
              </w:rPr>
              <w:t xml:space="preserve"> </w:t>
            </w:r>
            <w:r>
              <w:rPr>
                <w:spacing w:val="-5"/>
                <w:sz w:val="24"/>
                <w:szCs w:val="24"/>
                <w:highlight w:val="none"/>
              </w:rPr>
              <w:t>毫</w:t>
            </w:r>
            <w:r>
              <w:rPr>
                <w:spacing w:val="-1"/>
                <w:sz w:val="24"/>
                <w:szCs w:val="24"/>
                <w:highlight w:val="none"/>
              </w:rPr>
              <w:t>米 笔触宽度的动态无极调节，压</w:t>
            </w:r>
            <w:r>
              <w:rPr>
                <w:spacing w:val="-2"/>
                <w:sz w:val="24"/>
                <w:szCs w:val="24"/>
                <w:highlight w:val="none"/>
              </w:rPr>
              <w:t>感模拟响应延迟低于 15</w:t>
            </w:r>
            <w:r>
              <w:rPr>
                <w:spacing w:val="20"/>
                <w:sz w:val="24"/>
                <w:szCs w:val="24"/>
                <w:highlight w:val="none"/>
              </w:rPr>
              <w:t xml:space="preserve"> </w:t>
            </w:r>
            <w:r>
              <w:rPr>
                <w:spacing w:val="-2"/>
                <w:sz w:val="24"/>
                <w:szCs w:val="24"/>
                <w:highlight w:val="none"/>
              </w:rPr>
              <w:t>毫秒，</w:t>
            </w:r>
          </w:p>
          <w:p w14:paraId="06C1FED1">
            <w:pPr>
              <w:pStyle w:val="253"/>
              <w:autoSpaceDE w:val="0"/>
              <w:autoSpaceDN w:val="0"/>
              <w:spacing w:before="10" w:line="220" w:lineRule="auto"/>
              <w:ind w:left="38" w:right="107" w:firstLine="17"/>
              <w:rPr>
                <w:sz w:val="24"/>
                <w:szCs w:val="24"/>
                <w:highlight w:val="none"/>
              </w:rPr>
            </w:pPr>
            <w:r>
              <w:rPr>
                <w:spacing w:val="-2"/>
                <w:sz w:val="24"/>
                <w:szCs w:val="24"/>
                <w:highlight w:val="none"/>
              </w:rPr>
              <w:t>即快速划过幕面时笔迹末端收尾</w:t>
            </w:r>
            <w:r>
              <w:rPr>
                <w:spacing w:val="-1"/>
                <w:sz w:val="24"/>
                <w:szCs w:val="24"/>
                <w:highlight w:val="none"/>
              </w:rPr>
              <w:t>锋利无拖尾彗星现象。算法预设</w:t>
            </w:r>
            <w:r>
              <w:rPr>
                <w:spacing w:val="-2"/>
                <w:sz w:val="24"/>
                <w:szCs w:val="24"/>
                <w:highlight w:val="none"/>
              </w:rPr>
              <w:t>至少 4 种</w:t>
            </w:r>
            <w:r>
              <w:rPr>
                <w:spacing w:val="19"/>
                <w:sz w:val="24"/>
                <w:szCs w:val="24"/>
                <w:highlight w:val="none"/>
              </w:rPr>
              <w:t xml:space="preserve"> </w:t>
            </w:r>
            <w:r>
              <w:rPr>
                <w:spacing w:val="-2"/>
                <w:sz w:val="24"/>
                <w:szCs w:val="24"/>
                <w:highlight w:val="none"/>
              </w:rPr>
              <w:t>独立笔刷模板：行楷</w:t>
            </w:r>
            <w:r>
              <w:rPr>
                <w:spacing w:val="-1"/>
                <w:sz w:val="24"/>
                <w:szCs w:val="24"/>
                <w:highlight w:val="none"/>
              </w:rPr>
              <w:t>毛笔（带真实纹理贴图与墨迹枯笔飞白）、硬边荧光笔（半透明叠加混色模式）、发光霓虹灯管</w:t>
            </w:r>
            <w:r>
              <w:rPr>
                <w:spacing w:val="-2"/>
                <w:sz w:val="24"/>
                <w:szCs w:val="24"/>
                <w:highlight w:val="none"/>
              </w:rPr>
              <w:t>笔（带 Bloom 辉光后处理特效）</w:t>
            </w:r>
            <w:r>
              <w:rPr>
                <w:spacing w:val="-1"/>
                <w:sz w:val="24"/>
                <w:szCs w:val="24"/>
                <w:highlight w:val="none"/>
              </w:rPr>
              <w:t>以及 橡皮擦除（真圆像素级擦除）。笔迹数据存储采用矢量路径节点记录，书写完成后的整幅作品支持无损缩放导出。</w:t>
            </w:r>
          </w:p>
        </w:tc>
        <w:tc>
          <w:tcPr>
            <w:tcW w:w="1093" w:type="dxa"/>
            <w:vAlign w:val="top"/>
          </w:tcPr>
          <w:p w14:paraId="7CD523CB">
            <w:pPr>
              <w:pStyle w:val="253"/>
              <w:autoSpaceDE w:val="0"/>
              <w:autoSpaceDN w:val="0"/>
              <w:spacing w:before="175" w:line="220" w:lineRule="auto"/>
              <w:ind w:left="435"/>
              <w:rPr>
                <w:sz w:val="24"/>
                <w:szCs w:val="24"/>
                <w:highlight w:val="none"/>
              </w:rPr>
            </w:pPr>
            <w:r>
              <w:rPr>
                <w:sz w:val="24"/>
                <w:szCs w:val="24"/>
                <w:highlight w:val="none"/>
              </w:rPr>
              <w:t>秒</w:t>
            </w:r>
          </w:p>
        </w:tc>
        <w:tc>
          <w:tcPr>
            <w:tcW w:w="1093" w:type="dxa"/>
            <w:vAlign w:val="top"/>
          </w:tcPr>
          <w:p w14:paraId="3A02E504">
            <w:pPr>
              <w:pStyle w:val="253"/>
              <w:autoSpaceDE w:val="0"/>
              <w:autoSpaceDN w:val="0"/>
              <w:spacing w:before="174" w:line="239" w:lineRule="auto"/>
              <w:ind w:left="264"/>
              <w:rPr>
                <w:sz w:val="24"/>
                <w:szCs w:val="24"/>
                <w:highlight w:val="none"/>
              </w:rPr>
            </w:pPr>
            <w:r>
              <w:rPr>
                <w:spacing w:val="-3"/>
                <w:sz w:val="24"/>
                <w:szCs w:val="24"/>
                <w:highlight w:val="none"/>
              </w:rPr>
              <w:t>30.00</w:t>
            </w:r>
          </w:p>
        </w:tc>
        <w:tc>
          <w:tcPr>
            <w:tcW w:w="1453" w:type="dxa"/>
            <w:vAlign w:val="top"/>
          </w:tcPr>
          <w:p w14:paraId="669E35E1">
            <w:pPr>
              <w:autoSpaceDE w:val="0"/>
              <w:autoSpaceDN w:val="0"/>
              <w:rPr>
                <w:rFonts w:ascii="Arial"/>
                <w:sz w:val="21"/>
                <w:highlight w:val="none"/>
              </w:rPr>
            </w:pPr>
          </w:p>
        </w:tc>
        <w:tc>
          <w:tcPr>
            <w:tcW w:w="1873" w:type="dxa"/>
            <w:vAlign w:val="top"/>
          </w:tcPr>
          <w:p w14:paraId="1EFA4EE5">
            <w:pPr>
              <w:autoSpaceDE w:val="0"/>
              <w:autoSpaceDN w:val="0"/>
              <w:rPr>
                <w:rFonts w:ascii="Arial"/>
                <w:sz w:val="21"/>
                <w:highlight w:val="none"/>
              </w:rPr>
            </w:pPr>
          </w:p>
        </w:tc>
        <w:tc>
          <w:tcPr>
            <w:tcW w:w="1882" w:type="dxa"/>
            <w:vAlign w:val="top"/>
          </w:tcPr>
          <w:p w14:paraId="0425A4F7">
            <w:pPr>
              <w:autoSpaceDE w:val="0"/>
              <w:autoSpaceDN w:val="0"/>
              <w:rPr>
                <w:rFonts w:ascii="Arial"/>
                <w:sz w:val="21"/>
                <w:highlight w:val="none"/>
              </w:rPr>
            </w:pPr>
          </w:p>
        </w:tc>
      </w:tr>
      <w:tr w14:paraId="2C610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ECE4F44">
            <w:pPr>
              <w:autoSpaceDE w:val="0"/>
              <w:autoSpaceDN w:val="0"/>
              <w:rPr>
                <w:rFonts w:ascii="Arial"/>
                <w:sz w:val="21"/>
                <w:highlight w:val="none"/>
              </w:rPr>
            </w:pPr>
          </w:p>
        </w:tc>
        <w:tc>
          <w:tcPr>
            <w:tcW w:w="1424" w:type="dxa"/>
            <w:vMerge w:val="continue"/>
            <w:tcBorders>
              <w:top w:val="nil"/>
            </w:tcBorders>
            <w:vAlign w:val="top"/>
          </w:tcPr>
          <w:p w14:paraId="71E4AA59">
            <w:pPr>
              <w:autoSpaceDE w:val="0"/>
              <w:autoSpaceDN w:val="0"/>
              <w:rPr>
                <w:rFonts w:ascii="Arial"/>
                <w:sz w:val="21"/>
                <w:highlight w:val="none"/>
              </w:rPr>
            </w:pPr>
          </w:p>
        </w:tc>
        <w:tc>
          <w:tcPr>
            <w:tcW w:w="1093" w:type="dxa"/>
            <w:vAlign w:val="top"/>
          </w:tcPr>
          <w:p w14:paraId="55BB843B">
            <w:pPr>
              <w:autoSpaceDE w:val="0"/>
              <w:autoSpaceDN w:val="0"/>
              <w:rPr>
                <w:rFonts w:ascii="Arial"/>
                <w:sz w:val="21"/>
                <w:highlight w:val="none"/>
              </w:rPr>
            </w:pPr>
          </w:p>
        </w:tc>
        <w:tc>
          <w:tcPr>
            <w:tcW w:w="3611" w:type="dxa"/>
            <w:vAlign w:val="top"/>
          </w:tcPr>
          <w:p w14:paraId="38AD27FC">
            <w:pPr>
              <w:autoSpaceDE w:val="0"/>
              <w:autoSpaceDN w:val="0"/>
              <w:rPr>
                <w:rFonts w:ascii="Arial"/>
                <w:sz w:val="21"/>
                <w:highlight w:val="none"/>
              </w:rPr>
            </w:pPr>
          </w:p>
        </w:tc>
        <w:tc>
          <w:tcPr>
            <w:tcW w:w="1093" w:type="dxa"/>
            <w:vAlign w:val="top"/>
          </w:tcPr>
          <w:p w14:paraId="507060E4">
            <w:pPr>
              <w:autoSpaceDE w:val="0"/>
              <w:autoSpaceDN w:val="0"/>
              <w:rPr>
                <w:rFonts w:ascii="Arial"/>
                <w:sz w:val="21"/>
                <w:highlight w:val="none"/>
              </w:rPr>
            </w:pPr>
          </w:p>
        </w:tc>
        <w:tc>
          <w:tcPr>
            <w:tcW w:w="1093" w:type="dxa"/>
            <w:vAlign w:val="top"/>
          </w:tcPr>
          <w:p w14:paraId="227BAB58">
            <w:pPr>
              <w:autoSpaceDE w:val="0"/>
              <w:autoSpaceDN w:val="0"/>
              <w:rPr>
                <w:rFonts w:ascii="Arial"/>
                <w:sz w:val="21"/>
                <w:highlight w:val="none"/>
              </w:rPr>
            </w:pPr>
          </w:p>
        </w:tc>
        <w:tc>
          <w:tcPr>
            <w:tcW w:w="1453" w:type="dxa"/>
            <w:vAlign w:val="top"/>
          </w:tcPr>
          <w:p w14:paraId="26C088A7">
            <w:pPr>
              <w:autoSpaceDE w:val="0"/>
              <w:autoSpaceDN w:val="0"/>
              <w:rPr>
                <w:rFonts w:ascii="Arial"/>
                <w:sz w:val="21"/>
                <w:highlight w:val="none"/>
              </w:rPr>
            </w:pPr>
          </w:p>
        </w:tc>
        <w:tc>
          <w:tcPr>
            <w:tcW w:w="1873" w:type="dxa"/>
            <w:vAlign w:val="top"/>
          </w:tcPr>
          <w:p w14:paraId="58BD965D">
            <w:pPr>
              <w:autoSpaceDE w:val="0"/>
              <w:autoSpaceDN w:val="0"/>
              <w:rPr>
                <w:rFonts w:ascii="Arial"/>
                <w:sz w:val="21"/>
                <w:highlight w:val="none"/>
              </w:rPr>
            </w:pPr>
          </w:p>
        </w:tc>
        <w:tc>
          <w:tcPr>
            <w:tcW w:w="1882" w:type="dxa"/>
            <w:vAlign w:val="top"/>
          </w:tcPr>
          <w:p w14:paraId="0AD60BB5">
            <w:pPr>
              <w:autoSpaceDE w:val="0"/>
              <w:autoSpaceDN w:val="0"/>
              <w:rPr>
                <w:rFonts w:ascii="Arial"/>
                <w:sz w:val="21"/>
                <w:highlight w:val="none"/>
              </w:rPr>
            </w:pPr>
          </w:p>
        </w:tc>
      </w:tr>
      <w:tr w14:paraId="59E4D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C3C7F85">
            <w:pPr>
              <w:autoSpaceDE w:val="0"/>
              <w:autoSpaceDN w:val="0"/>
              <w:rPr>
                <w:rFonts w:ascii="Arial"/>
                <w:sz w:val="21"/>
                <w:highlight w:val="none"/>
              </w:rPr>
            </w:pPr>
          </w:p>
        </w:tc>
        <w:tc>
          <w:tcPr>
            <w:tcW w:w="1424" w:type="dxa"/>
            <w:vAlign w:val="top"/>
          </w:tcPr>
          <w:p w14:paraId="3B5F1F1F">
            <w:pPr>
              <w:pStyle w:val="253"/>
              <w:autoSpaceDE w:val="0"/>
              <w:autoSpaceDN w:val="0"/>
              <w:spacing w:before="40" w:line="174" w:lineRule="auto"/>
              <w:ind w:left="478"/>
              <w:rPr>
                <w:sz w:val="24"/>
                <w:szCs w:val="24"/>
                <w:highlight w:val="none"/>
              </w:rPr>
            </w:pPr>
            <w:r>
              <w:rPr>
                <w:spacing w:val="-6"/>
                <w:sz w:val="24"/>
                <w:szCs w:val="24"/>
                <w:highlight w:val="none"/>
              </w:rPr>
              <w:t>合计</w:t>
            </w:r>
          </w:p>
        </w:tc>
        <w:tc>
          <w:tcPr>
            <w:tcW w:w="5797" w:type="dxa"/>
            <w:gridSpan w:val="3"/>
            <w:vAlign w:val="top"/>
          </w:tcPr>
          <w:p w14:paraId="03FF6ECB">
            <w:pPr>
              <w:autoSpaceDE w:val="0"/>
              <w:autoSpaceDN w:val="0"/>
              <w:rPr>
                <w:rFonts w:ascii="Arial"/>
                <w:sz w:val="21"/>
                <w:highlight w:val="none"/>
              </w:rPr>
            </w:pPr>
          </w:p>
        </w:tc>
        <w:tc>
          <w:tcPr>
            <w:tcW w:w="1093" w:type="dxa"/>
            <w:vAlign w:val="top"/>
          </w:tcPr>
          <w:p w14:paraId="2CEE9747">
            <w:pPr>
              <w:autoSpaceDE w:val="0"/>
              <w:autoSpaceDN w:val="0"/>
              <w:rPr>
                <w:rFonts w:ascii="Arial"/>
                <w:sz w:val="21"/>
                <w:highlight w:val="none"/>
              </w:rPr>
            </w:pPr>
          </w:p>
        </w:tc>
        <w:tc>
          <w:tcPr>
            <w:tcW w:w="1453" w:type="dxa"/>
            <w:vAlign w:val="top"/>
          </w:tcPr>
          <w:p w14:paraId="0E443881">
            <w:pPr>
              <w:autoSpaceDE w:val="0"/>
              <w:autoSpaceDN w:val="0"/>
              <w:rPr>
                <w:rFonts w:ascii="Arial"/>
                <w:sz w:val="21"/>
                <w:highlight w:val="none"/>
              </w:rPr>
            </w:pPr>
          </w:p>
        </w:tc>
        <w:tc>
          <w:tcPr>
            <w:tcW w:w="1873" w:type="dxa"/>
            <w:vAlign w:val="top"/>
          </w:tcPr>
          <w:p w14:paraId="192A598A">
            <w:pPr>
              <w:autoSpaceDE w:val="0"/>
              <w:autoSpaceDN w:val="0"/>
              <w:rPr>
                <w:rFonts w:ascii="Arial"/>
                <w:sz w:val="21"/>
                <w:highlight w:val="none"/>
              </w:rPr>
            </w:pPr>
          </w:p>
        </w:tc>
        <w:tc>
          <w:tcPr>
            <w:tcW w:w="1882" w:type="dxa"/>
            <w:vAlign w:val="top"/>
          </w:tcPr>
          <w:p w14:paraId="500F92FC">
            <w:pPr>
              <w:autoSpaceDE w:val="0"/>
              <w:autoSpaceDN w:val="0"/>
              <w:rPr>
                <w:rFonts w:ascii="Arial"/>
                <w:sz w:val="21"/>
                <w:highlight w:val="none"/>
              </w:rPr>
            </w:pPr>
          </w:p>
        </w:tc>
      </w:tr>
      <w:tr w14:paraId="48325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324" w:type="dxa"/>
            <w:gridSpan w:val="5"/>
            <w:vAlign w:val="top"/>
          </w:tcPr>
          <w:p w14:paraId="15CFC980">
            <w:pPr>
              <w:pStyle w:val="253"/>
              <w:autoSpaceDE w:val="0"/>
              <w:autoSpaceDN w:val="0"/>
              <w:spacing w:before="43" w:line="173" w:lineRule="auto"/>
              <w:ind w:left="46"/>
              <w:rPr>
                <w:sz w:val="24"/>
                <w:szCs w:val="24"/>
                <w:highlight w:val="none"/>
              </w:rPr>
            </w:pPr>
            <w:r>
              <w:rPr>
                <w:spacing w:val="-1"/>
                <w:sz w:val="24"/>
                <w:szCs w:val="24"/>
                <w:highlight w:val="none"/>
              </w:rPr>
              <w:t>单项3、2#平房42英寸触摸一体机2台</w:t>
            </w:r>
          </w:p>
        </w:tc>
        <w:tc>
          <w:tcPr>
            <w:tcW w:w="1093" w:type="dxa"/>
            <w:vAlign w:val="top"/>
          </w:tcPr>
          <w:p w14:paraId="08F53C74">
            <w:pPr>
              <w:autoSpaceDE w:val="0"/>
              <w:autoSpaceDN w:val="0"/>
              <w:rPr>
                <w:rFonts w:ascii="Arial"/>
                <w:sz w:val="21"/>
                <w:highlight w:val="none"/>
              </w:rPr>
            </w:pPr>
          </w:p>
        </w:tc>
        <w:tc>
          <w:tcPr>
            <w:tcW w:w="1453" w:type="dxa"/>
            <w:vAlign w:val="top"/>
          </w:tcPr>
          <w:p w14:paraId="69B1F79A">
            <w:pPr>
              <w:autoSpaceDE w:val="0"/>
              <w:autoSpaceDN w:val="0"/>
              <w:rPr>
                <w:rFonts w:ascii="Arial"/>
                <w:sz w:val="21"/>
                <w:highlight w:val="none"/>
              </w:rPr>
            </w:pPr>
          </w:p>
        </w:tc>
        <w:tc>
          <w:tcPr>
            <w:tcW w:w="1873" w:type="dxa"/>
            <w:vAlign w:val="top"/>
          </w:tcPr>
          <w:p w14:paraId="5391C8A2">
            <w:pPr>
              <w:autoSpaceDE w:val="0"/>
              <w:autoSpaceDN w:val="0"/>
              <w:rPr>
                <w:rFonts w:ascii="Arial"/>
                <w:sz w:val="21"/>
                <w:highlight w:val="none"/>
              </w:rPr>
            </w:pPr>
          </w:p>
        </w:tc>
        <w:tc>
          <w:tcPr>
            <w:tcW w:w="1882" w:type="dxa"/>
            <w:vAlign w:val="top"/>
          </w:tcPr>
          <w:p w14:paraId="52FD0809">
            <w:pPr>
              <w:autoSpaceDE w:val="0"/>
              <w:autoSpaceDN w:val="0"/>
              <w:rPr>
                <w:rFonts w:ascii="Arial"/>
                <w:sz w:val="21"/>
                <w:highlight w:val="none"/>
              </w:rPr>
            </w:pPr>
          </w:p>
        </w:tc>
      </w:tr>
      <w:tr w14:paraId="72F5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1103" w:type="dxa"/>
            <w:vAlign w:val="top"/>
          </w:tcPr>
          <w:p w14:paraId="31CDA7CE">
            <w:pPr>
              <w:pStyle w:val="253"/>
              <w:autoSpaceDE w:val="0"/>
              <w:autoSpaceDN w:val="0"/>
              <w:spacing w:before="186"/>
              <w:ind w:left="443"/>
              <w:rPr>
                <w:sz w:val="24"/>
                <w:szCs w:val="24"/>
                <w:highlight w:val="none"/>
              </w:rPr>
            </w:pPr>
            <w:r>
              <w:rPr>
                <w:spacing w:val="-7"/>
                <w:sz w:val="24"/>
                <w:szCs w:val="24"/>
                <w:highlight w:val="none"/>
              </w:rPr>
              <w:t>27</w:t>
            </w:r>
          </w:p>
        </w:tc>
        <w:tc>
          <w:tcPr>
            <w:tcW w:w="1424" w:type="dxa"/>
            <w:tcBorders>
              <w:bottom w:val="nil"/>
            </w:tcBorders>
            <w:vAlign w:val="top"/>
          </w:tcPr>
          <w:p w14:paraId="7604CD88">
            <w:pPr>
              <w:autoSpaceDE w:val="0"/>
              <w:autoSpaceDN w:val="0"/>
              <w:rPr>
                <w:rFonts w:ascii="Arial"/>
                <w:sz w:val="21"/>
                <w:highlight w:val="none"/>
              </w:rPr>
            </w:pPr>
          </w:p>
        </w:tc>
        <w:tc>
          <w:tcPr>
            <w:tcW w:w="1093" w:type="dxa"/>
            <w:vAlign w:val="top"/>
          </w:tcPr>
          <w:p w14:paraId="72FDFB90">
            <w:pPr>
              <w:pStyle w:val="253"/>
              <w:autoSpaceDE w:val="0"/>
              <w:autoSpaceDN w:val="0"/>
              <w:spacing w:before="43" w:line="202" w:lineRule="auto"/>
              <w:ind w:left="197" w:right="53" w:hanging="124"/>
              <w:rPr>
                <w:sz w:val="24"/>
                <w:szCs w:val="24"/>
                <w:highlight w:val="none"/>
              </w:rPr>
            </w:pPr>
            <w:r>
              <w:rPr>
                <w:spacing w:val="-2"/>
                <w:sz w:val="24"/>
                <w:szCs w:val="24"/>
                <w:highlight w:val="none"/>
              </w:rPr>
              <w:t>42寸触摸</w:t>
            </w:r>
            <w:r>
              <w:rPr>
                <w:spacing w:val="-5"/>
                <w:sz w:val="24"/>
                <w:szCs w:val="24"/>
                <w:highlight w:val="none"/>
              </w:rPr>
              <w:t>一体机</w:t>
            </w:r>
          </w:p>
        </w:tc>
        <w:tc>
          <w:tcPr>
            <w:tcW w:w="3611" w:type="dxa"/>
            <w:vAlign w:val="top"/>
          </w:tcPr>
          <w:p w14:paraId="69B5688B">
            <w:pPr>
              <w:autoSpaceDE w:val="0"/>
              <w:autoSpaceDN w:val="0"/>
              <w:rPr>
                <w:rFonts w:ascii="Arial"/>
                <w:sz w:val="21"/>
                <w:highlight w:val="none"/>
              </w:rPr>
            </w:pPr>
          </w:p>
        </w:tc>
        <w:tc>
          <w:tcPr>
            <w:tcW w:w="1093" w:type="dxa"/>
            <w:vAlign w:val="top"/>
          </w:tcPr>
          <w:p w14:paraId="6DF8F31A">
            <w:pPr>
              <w:pStyle w:val="253"/>
              <w:autoSpaceDE w:val="0"/>
              <w:autoSpaceDN w:val="0"/>
              <w:spacing w:before="187" w:line="221" w:lineRule="auto"/>
              <w:ind w:left="457"/>
              <w:rPr>
                <w:sz w:val="24"/>
                <w:szCs w:val="24"/>
                <w:highlight w:val="none"/>
              </w:rPr>
            </w:pPr>
            <w:r>
              <w:rPr>
                <w:sz w:val="24"/>
                <w:szCs w:val="24"/>
                <w:highlight w:val="none"/>
              </w:rPr>
              <w:t>台</w:t>
            </w:r>
          </w:p>
        </w:tc>
        <w:tc>
          <w:tcPr>
            <w:tcW w:w="1093" w:type="dxa"/>
            <w:vAlign w:val="top"/>
          </w:tcPr>
          <w:p w14:paraId="11EBCE64">
            <w:pPr>
              <w:pStyle w:val="253"/>
              <w:autoSpaceDE w:val="0"/>
              <w:autoSpaceDN w:val="0"/>
              <w:spacing w:before="186" w:line="239" w:lineRule="auto"/>
              <w:ind w:left="262"/>
              <w:rPr>
                <w:sz w:val="24"/>
                <w:szCs w:val="24"/>
                <w:highlight w:val="none"/>
              </w:rPr>
            </w:pPr>
            <w:r>
              <w:rPr>
                <w:spacing w:val="-4"/>
                <w:sz w:val="24"/>
                <w:szCs w:val="24"/>
                <w:highlight w:val="none"/>
              </w:rPr>
              <w:t>2.00</w:t>
            </w:r>
          </w:p>
        </w:tc>
        <w:tc>
          <w:tcPr>
            <w:tcW w:w="1453" w:type="dxa"/>
            <w:vAlign w:val="top"/>
          </w:tcPr>
          <w:p w14:paraId="0FD4FE40">
            <w:pPr>
              <w:autoSpaceDE w:val="0"/>
              <w:autoSpaceDN w:val="0"/>
              <w:rPr>
                <w:rFonts w:ascii="Arial"/>
                <w:sz w:val="21"/>
                <w:highlight w:val="none"/>
              </w:rPr>
            </w:pPr>
          </w:p>
        </w:tc>
        <w:tc>
          <w:tcPr>
            <w:tcW w:w="1873" w:type="dxa"/>
            <w:vAlign w:val="top"/>
          </w:tcPr>
          <w:p w14:paraId="2D82F27E">
            <w:pPr>
              <w:autoSpaceDE w:val="0"/>
              <w:autoSpaceDN w:val="0"/>
              <w:rPr>
                <w:rFonts w:ascii="Arial"/>
                <w:sz w:val="21"/>
                <w:highlight w:val="none"/>
              </w:rPr>
            </w:pPr>
          </w:p>
        </w:tc>
        <w:tc>
          <w:tcPr>
            <w:tcW w:w="1882" w:type="dxa"/>
            <w:vAlign w:val="top"/>
          </w:tcPr>
          <w:p w14:paraId="3BFE6334">
            <w:pPr>
              <w:autoSpaceDE w:val="0"/>
              <w:autoSpaceDN w:val="0"/>
              <w:rPr>
                <w:rFonts w:ascii="Arial"/>
                <w:sz w:val="21"/>
                <w:highlight w:val="none"/>
              </w:rPr>
            </w:pPr>
          </w:p>
        </w:tc>
      </w:tr>
    </w:tbl>
    <w:p w14:paraId="76FC8587">
      <w:pPr>
        <w:rPr>
          <w:rFonts w:ascii="Arial"/>
          <w:sz w:val="21"/>
          <w:highlight w:val="none"/>
        </w:rPr>
      </w:pPr>
    </w:p>
    <w:p w14:paraId="64B3F2F9">
      <w:pPr>
        <w:rPr>
          <w:rFonts w:ascii="Arial" w:hAnsi="Arial" w:eastAsia="Arial" w:cs="Arial"/>
          <w:sz w:val="21"/>
          <w:szCs w:val="21"/>
          <w:highlight w:val="none"/>
        </w:rPr>
        <w:sectPr>
          <w:pgSz w:w="16837" w:h="11905"/>
          <w:pgMar w:top="400" w:right="1186" w:bottom="0" w:left="1010" w:header="0" w:footer="0" w:gutter="0"/>
          <w:cols w:space="720" w:num="1"/>
        </w:sectPr>
      </w:pPr>
    </w:p>
    <w:p w14:paraId="000CD137">
      <w:pPr>
        <w:spacing w:line="319" w:lineRule="auto"/>
        <w:rPr>
          <w:rFonts w:ascii="Arial"/>
          <w:sz w:val="21"/>
          <w:highlight w:val="none"/>
        </w:rPr>
      </w:pPr>
    </w:p>
    <w:p w14:paraId="075CC226">
      <w:pPr>
        <w:spacing w:line="319" w:lineRule="auto"/>
        <w:rPr>
          <w:rFonts w:ascii="Arial"/>
          <w:sz w:val="21"/>
          <w:highlight w:val="none"/>
        </w:rPr>
      </w:pPr>
    </w:p>
    <w:p w14:paraId="39F74586">
      <w:pPr>
        <w:pStyle w:val="17"/>
        <w:spacing w:before="100" w:line="224" w:lineRule="auto"/>
        <w:ind w:left="6553"/>
        <w:outlineLvl w:val="0"/>
        <w:rPr>
          <w:sz w:val="31"/>
          <w:szCs w:val="31"/>
          <w:highlight w:val="none"/>
        </w:rPr>
      </w:pPr>
      <w:r>
        <w:rPr>
          <w:b/>
          <w:bCs/>
          <w:spacing w:val="2"/>
          <w:sz w:val="31"/>
          <w:szCs w:val="31"/>
          <w:highlight w:val="none"/>
        </w:rPr>
        <w:t>多媒体清单</w:t>
      </w:r>
    </w:p>
    <w:p w14:paraId="06D5D253">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8D57F90">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2582A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20A0ED8B">
            <w:pPr>
              <w:autoSpaceDE w:val="0"/>
              <w:autoSpaceDN w:val="0"/>
              <w:spacing w:line="302" w:lineRule="auto"/>
              <w:rPr>
                <w:rFonts w:ascii="Arial"/>
                <w:sz w:val="21"/>
                <w:highlight w:val="none"/>
              </w:rPr>
            </w:pPr>
          </w:p>
          <w:p w14:paraId="38D3BC0A">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743CDD2">
            <w:pPr>
              <w:autoSpaceDE w:val="0"/>
              <w:autoSpaceDN w:val="0"/>
              <w:spacing w:line="303" w:lineRule="auto"/>
              <w:rPr>
                <w:rFonts w:ascii="Arial"/>
                <w:sz w:val="21"/>
                <w:highlight w:val="none"/>
              </w:rPr>
            </w:pPr>
          </w:p>
          <w:p w14:paraId="2C643FC4">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610E549">
            <w:pPr>
              <w:autoSpaceDE w:val="0"/>
              <w:autoSpaceDN w:val="0"/>
              <w:spacing w:line="302" w:lineRule="auto"/>
              <w:rPr>
                <w:rFonts w:ascii="Arial"/>
                <w:sz w:val="21"/>
                <w:highlight w:val="none"/>
              </w:rPr>
            </w:pPr>
          </w:p>
          <w:p w14:paraId="71010FC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12BAB2B6">
            <w:pPr>
              <w:autoSpaceDE w:val="0"/>
              <w:autoSpaceDN w:val="0"/>
              <w:spacing w:line="302" w:lineRule="auto"/>
              <w:rPr>
                <w:rFonts w:ascii="Arial"/>
                <w:sz w:val="21"/>
                <w:highlight w:val="none"/>
              </w:rPr>
            </w:pPr>
          </w:p>
          <w:p w14:paraId="3174B621">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4EA436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2A661809">
            <w:pPr>
              <w:autoSpaceDE w:val="0"/>
              <w:autoSpaceDN w:val="0"/>
              <w:spacing w:line="302" w:lineRule="auto"/>
              <w:rPr>
                <w:rFonts w:ascii="Arial"/>
                <w:sz w:val="21"/>
                <w:highlight w:val="none"/>
              </w:rPr>
            </w:pPr>
          </w:p>
          <w:p w14:paraId="6A623751">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7A22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11E9F5FA">
            <w:pPr>
              <w:autoSpaceDE w:val="0"/>
              <w:autoSpaceDN w:val="0"/>
              <w:rPr>
                <w:rFonts w:ascii="Arial"/>
                <w:sz w:val="21"/>
                <w:highlight w:val="none"/>
              </w:rPr>
            </w:pPr>
          </w:p>
        </w:tc>
        <w:tc>
          <w:tcPr>
            <w:tcW w:w="2517" w:type="dxa"/>
            <w:gridSpan w:val="2"/>
            <w:vMerge w:val="continue"/>
            <w:tcBorders>
              <w:top w:val="nil"/>
            </w:tcBorders>
            <w:vAlign w:val="top"/>
          </w:tcPr>
          <w:p w14:paraId="012A041B">
            <w:pPr>
              <w:autoSpaceDE w:val="0"/>
              <w:autoSpaceDN w:val="0"/>
              <w:rPr>
                <w:rFonts w:ascii="Arial"/>
                <w:sz w:val="21"/>
                <w:highlight w:val="none"/>
              </w:rPr>
            </w:pPr>
          </w:p>
        </w:tc>
        <w:tc>
          <w:tcPr>
            <w:tcW w:w="3611" w:type="dxa"/>
            <w:vMerge w:val="continue"/>
            <w:tcBorders>
              <w:top w:val="nil"/>
            </w:tcBorders>
            <w:vAlign w:val="top"/>
          </w:tcPr>
          <w:p w14:paraId="5B89F23B">
            <w:pPr>
              <w:autoSpaceDE w:val="0"/>
              <w:autoSpaceDN w:val="0"/>
              <w:rPr>
                <w:rFonts w:ascii="Arial"/>
                <w:sz w:val="21"/>
                <w:highlight w:val="none"/>
              </w:rPr>
            </w:pPr>
          </w:p>
        </w:tc>
        <w:tc>
          <w:tcPr>
            <w:tcW w:w="1093" w:type="dxa"/>
            <w:vMerge w:val="continue"/>
            <w:tcBorders>
              <w:top w:val="nil"/>
            </w:tcBorders>
            <w:vAlign w:val="top"/>
          </w:tcPr>
          <w:p w14:paraId="408D7692">
            <w:pPr>
              <w:autoSpaceDE w:val="0"/>
              <w:autoSpaceDN w:val="0"/>
              <w:rPr>
                <w:rFonts w:ascii="Arial"/>
                <w:sz w:val="21"/>
                <w:highlight w:val="none"/>
              </w:rPr>
            </w:pPr>
          </w:p>
        </w:tc>
        <w:tc>
          <w:tcPr>
            <w:tcW w:w="1093" w:type="dxa"/>
            <w:vAlign w:val="top"/>
          </w:tcPr>
          <w:p w14:paraId="1805A913">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F5E2C34">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92BCA16">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05BB7C46">
            <w:pPr>
              <w:autoSpaceDE w:val="0"/>
              <w:autoSpaceDN w:val="0"/>
              <w:rPr>
                <w:rFonts w:ascii="Arial"/>
                <w:sz w:val="21"/>
                <w:highlight w:val="none"/>
              </w:rPr>
            </w:pPr>
          </w:p>
        </w:tc>
      </w:tr>
      <w:tr w14:paraId="3E46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66635F13">
            <w:pPr>
              <w:pStyle w:val="253"/>
              <w:autoSpaceDE w:val="0"/>
              <w:autoSpaceDN w:val="0"/>
              <w:spacing w:before="27" w:line="184" w:lineRule="auto"/>
              <w:ind w:left="443"/>
              <w:rPr>
                <w:sz w:val="24"/>
                <w:szCs w:val="24"/>
                <w:highlight w:val="none"/>
              </w:rPr>
            </w:pPr>
            <w:r>
              <w:rPr>
                <w:spacing w:val="-7"/>
                <w:sz w:val="24"/>
                <w:szCs w:val="24"/>
                <w:highlight w:val="none"/>
              </w:rPr>
              <w:t>28</w:t>
            </w:r>
          </w:p>
        </w:tc>
        <w:tc>
          <w:tcPr>
            <w:tcW w:w="1424" w:type="dxa"/>
            <w:vMerge w:val="restart"/>
            <w:tcBorders>
              <w:bottom w:val="nil"/>
            </w:tcBorders>
            <w:vAlign w:val="top"/>
          </w:tcPr>
          <w:p w14:paraId="54E64D94">
            <w:pPr>
              <w:pStyle w:val="253"/>
              <w:autoSpaceDE w:val="0"/>
              <w:autoSpaceDN w:val="0"/>
              <w:spacing w:before="28" w:line="219" w:lineRule="auto"/>
              <w:ind w:left="477"/>
              <w:rPr>
                <w:sz w:val="24"/>
                <w:szCs w:val="24"/>
                <w:highlight w:val="none"/>
              </w:rPr>
            </w:pPr>
            <w:r>
              <w:rPr>
                <w:spacing w:val="-5"/>
                <w:sz w:val="24"/>
                <w:szCs w:val="24"/>
                <w:highlight w:val="none"/>
              </w:rPr>
              <w:t>硬件</w:t>
            </w:r>
          </w:p>
        </w:tc>
        <w:tc>
          <w:tcPr>
            <w:tcW w:w="1093" w:type="dxa"/>
            <w:vAlign w:val="top"/>
          </w:tcPr>
          <w:p w14:paraId="17ABF582">
            <w:pPr>
              <w:pStyle w:val="253"/>
              <w:autoSpaceDE w:val="0"/>
              <w:autoSpaceDN w:val="0"/>
              <w:spacing w:before="27" w:line="184" w:lineRule="auto"/>
              <w:ind w:left="75"/>
              <w:rPr>
                <w:sz w:val="24"/>
                <w:szCs w:val="24"/>
                <w:highlight w:val="none"/>
              </w:rPr>
            </w:pPr>
            <w:r>
              <w:rPr>
                <w:spacing w:val="-3"/>
                <w:sz w:val="24"/>
                <w:szCs w:val="24"/>
                <w:highlight w:val="none"/>
              </w:rPr>
              <w:t>液压支架</w:t>
            </w:r>
          </w:p>
        </w:tc>
        <w:tc>
          <w:tcPr>
            <w:tcW w:w="3611" w:type="dxa"/>
            <w:vAlign w:val="top"/>
          </w:tcPr>
          <w:p w14:paraId="0D05DC0B">
            <w:pPr>
              <w:pStyle w:val="253"/>
              <w:autoSpaceDE w:val="0"/>
              <w:autoSpaceDN w:val="0"/>
              <w:spacing w:before="44" w:line="171" w:lineRule="auto"/>
              <w:ind w:left="40"/>
              <w:rPr>
                <w:sz w:val="24"/>
                <w:szCs w:val="24"/>
                <w:highlight w:val="none"/>
              </w:rPr>
            </w:pPr>
            <w:r>
              <w:rPr>
                <w:spacing w:val="-3"/>
                <w:sz w:val="24"/>
                <w:szCs w:val="24"/>
                <w:highlight w:val="none"/>
              </w:rPr>
              <w:t>液压支架</w:t>
            </w:r>
          </w:p>
        </w:tc>
        <w:tc>
          <w:tcPr>
            <w:tcW w:w="1093" w:type="dxa"/>
            <w:vAlign w:val="top"/>
          </w:tcPr>
          <w:p w14:paraId="5F3ADCAC">
            <w:pPr>
              <w:pStyle w:val="253"/>
              <w:autoSpaceDE w:val="0"/>
              <w:autoSpaceDN w:val="0"/>
              <w:spacing w:before="27" w:line="184" w:lineRule="auto"/>
              <w:ind w:left="439"/>
              <w:rPr>
                <w:sz w:val="24"/>
                <w:szCs w:val="24"/>
                <w:highlight w:val="none"/>
              </w:rPr>
            </w:pPr>
            <w:r>
              <w:rPr>
                <w:sz w:val="24"/>
                <w:szCs w:val="24"/>
                <w:highlight w:val="none"/>
              </w:rPr>
              <w:t>套</w:t>
            </w:r>
          </w:p>
        </w:tc>
        <w:tc>
          <w:tcPr>
            <w:tcW w:w="1093" w:type="dxa"/>
            <w:vAlign w:val="top"/>
          </w:tcPr>
          <w:p w14:paraId="76C829A0">
            <w:pPr>
              <w:pStyle w:val="253"/>
              <w:autoSpaceDE w:val="0"/>
              <w:autoSpaceDN w:val="0"/>
              <w:spacing w:before="27" w:line="184" w:lineRule="auto"/>
              <w:ind w:left="262"/>
              <w:rPr>
                <w:sz w:val="24"/>
                <w:szCs w:val="24"/>
                <w:highlight w:val="none"/>
              </w:rPr>
            </w:pPr>
            <w:r>
              <w:rPr>
                <w:spacing w:val="-4"/>
                <w:sz w:val="24"/>
                <w:szCs w:val="24"/>
                <w:highlight w:val="none"/>
              </w:rPr>
              <w:t>2.00</w:t>
            </w:r>
          </w:p>
        </w:tc>
        <w:tc>
          <w:tcPr>
            <w:tcW w:w="1453" w:type="dxa"/>
            <w:vAlign w:val="top"/>
          </w:tcPr>
          <w:p w14:paraId="380A349E">
            <w:pPr>
              <w:autoSpaceDE w:val="0"/>
              <w:autoSpaceDN w:val="0"/>
              <w:rPr>
                <w:rFonts w:ascii="Arial"/>
                <w:sz w:val="21"/>
                <w:highlight w:val="none"/>
              </w:rPr>
            </w:pPr>
          </w:p>
        </w:tc>
        <w:tc>
          <w:tcPr>
            <w:tcW w:w="1873" w:type="dxa"/>
            <w:vAlign w:val="top"/>
          </w:tcPr>
          <w:p w14:paraId="290E1B7D">
            <w:pPr>
              <w:autoSpaceDE w:val="0"/>
              <w:autoSpaceDN w:val="0"/>
              <w:rPr>
                <w:rFonts w:ascii="Arial"/>
                <w:sz w:val="21"/>
                <w:highlight w:val="none"/>
              </w:rPr>
            </w:pPr>
          </w:p>
        </w:tc>
        <w:tc>
          <w:tcPr>
            <w:tcW w:w="1882" w:type="dxa"/>
            <w:vAlign w:val="top"/>
          </w:tcPr>
          <w:p w14:paraId="6FD5F810">
            <w:pPr>
              <w:autoSpaceDE w:val="0"/>
              <w:autoSpaceDN w:val="0"/>
              <w:rPr>
                <w:rFonts w:ascii="Arial"/>
                <w:sz w:val="21"/>
                <w:highlight w:val="none"/>
              </w:rPr>
            </w:pPr>
          </w:p>
        </w:tc>
      </w:tr>
      <w:tr w14:paraId="13A1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336BB91D">
            <w:pPr>
              <w:pStyle w:val="253"/>
              <w:autoSpaceDE w:val="0"/>
              <w:autoSpaceDN w:val="0"/>
              <w:spacing w:before="175"/>
              <w:ind w:left="443"/>
              <w:rPr>
                <w:sz w:val="24"/>
                <w:szCs w:val="24"/>
                <w:highlight w:val="none"/>
              </w:rPr>
            </w:pPr>
            <w:r>
              <w:rPr>
                <w:spacing w:val="-7"/>
                <w:sz w:val="24"/>
                <w:szCs w:val="24"/>
                <w:highlight w:val="none"/>
              </w:rPr>
              <w:t>29</w:t>
            </w:r>
          </w:p>
        </w:tc>
        <w:tc>
          <w:tcPr>
            <w:tcW w:w="1424" w:type="dxa"/>
            <w:vMerge w:val="continue"/>
            <w:tcBorders>
              <w:top w:val="nil"/>
            </w:tcBorders>
            <w:vAlign w:val="top"/>
          </w:tcPr>
          <w:p w14:paraId="6DD0E06C">
            <w:pPr>
              <w:autoSpaceDE w:val="0"/>
              <w:autoSpaceDN w:val="0"/>
              <w:rPr>
                <w:rFonts w:ascii="Arial"/>
                <w:sz w:val="21"/>
                <w:highlight w:val="none"/>
              </w:rPr>
            </w:pPr>
          </w:p>
        </w:tc>
        <w:tc>
          <w:tcPr>
            <w:tcW w:w="1093" w:type="dxa"/>
            <w:vAlign w:val="top"/>
          </w:tcPr>
          <w:p w14:paraId="4DE98191">
            <w:pPr>
              <w:pStyle w:val="253"/>
              <w:autoSpaceDE w:val="0"/>
              <w:autoSpaceDN w:val="0"/>
              <w:spacing w:before="176" w:line="220" w:lineRule="auto"/>
              <w:ind w:left="314"/>
              <w:rPr>
                <w:sz w:val="24"/>
                <w:szCs w:val="24"/>
                <w:highlight w:val="none"/>
              </w:rPr>
            </w:pPr>
            <w:r>
              <w:rPr>
                <w:spacing w:val="-6"/>
                <w:sz w:val="24"/>
                <w:szCs w:val="24"/>
                <w:highlight w:val="none"/>
              </w:rPr>
              <w:t>其他</w:t>
            </w:r>
          </w:p>
        </w:tc>
        <w:tc>
          <w:tcPr>
            <w:tcW w:w="3611" w:type="dxa"/>
            <w:vAlign w:val="top"/>
          </w:tcPr>
          <w:p w14:paraId="4C83F379">
            <w:pPr>
              <w:pStyle w:val="253"/>
              <w:autoSpaceDE w:val="0"/>
              <w:autoSpaceDN w:val="0"/>
              <w:spacing w:before="28" w:line="204"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02B1AF48">
            <w:pPr>
              <w:pStyle w:val="253"/>
              <w:autoSpaceDE w:val="0"/>
              <w:autoSpaceDN w:val="0"/>
              <w:spacing w:before="176" w:line="220" w:lineRule="auto"/>
              <w:ind w:left="439"/>
              <w:rPr>
                <w:sz w:val="24"/>
                <w:szCs w:val="24"/>
                <w:highlight w:val="none"/>
              </w:rPr>
            </w:pPr>
            <w:r>
              <w:rPr>
                <w:sz w:val="24"/>
                <w:szCs w:val="24"/>
                <w:highlight w:val="none"/>
              </w:rPr>
              <w:t>套</w:t>
            </w:r>
          </w:p>
        </w:tc>
        <w:tc>
          <w:tcPr>
            <w:tcW w:w="1093" w:type="dxa"/>
            <w:vAlign w:val="top"/>
          </w:tcPr>
          <w:p w14:paraId="72DB3739">
            <w:pPr>
              <w:pStyle w:val="253"/>
              <w:autoSpaceDE w:val="0"/>
              <w:autoSpaceDN w:val="0"/>
              <w:spacing w:before="175" w:line="239" w:lineRule="auto"/>
              <w:ind w:left="262"/>
              <w:rPr>
                <w:sz w:val="24"/>
                <w:szCs w:val="24"/>
                <w:highlight w:val="none"/>
              </w:rPr>
            </w:pPr>
            <w:r>
              <w:rPr>
                <w:spacing w:val="-4"/>
                <w:sz w:val="24"/>
                <w:szCs w:val="24"/>
                <w:highlight w:val="none"/>
              </w:rPr>
              <w:t>2.00</w:t>
            </w:r>
          </w:p>
        </w:tc>
        <w:tc>
          <w:tcPr>
            <w:tcW w:w="1453" w:type="dxa"/>
            <w:vAlign w:val="top"/>
          </w:tcPr>
          <w:p w14:paraId="1C5B8D6F">
            <w:pPr>
              <w:autoSpaceDE w:val="0"/>
              <w:autoSpaceDN w:val="0"/>
              <w:rPr>
                <w:rFonts w:ascii="Arial"/>
                <w:sz w:val="21"/>
                <w:highlight w:val="none"/>
              </w:rPr>
            </w:pPr>
          </w:p>
        </w:tc>
        <w:tc>
          <w:tcPr>
            <w:tcW w:w="1873" w:type="dxa"/>
            <w:vAlign w:val="top"/>
          </w:tcPr>
          <w:p w14:paraId="228A46E3">
            <w:pPr>
              <w:autoSpaceDE w:val="0"/>
              <w:autoSpaceDN w:val="0"/>
              <w:rPr>
                <w:rFonts w:ascii="Arial"/>
                <w:sz w:val="21"/>
                <w:highlight w:val="none"/>
              </w:rPr>
            </w:pPr>
          </w:p>
        </w:tc>
        <w:tc>
          <w:tcPr>
            <w:tcW w:w="1882" w:type="dxa"/>
            <w:vAlign w:val="top"/>
          </w:tcPr>
          <w:p w14:paraId="22C2806A">
            <w:pPr>
              <w:autoSpaceDE w:val="0"/>
              <w:autoSpaceDN w:val="0"/>
              <w:rPr>
                <w:rFonts w:ascii="Arial"/>
                <w:sz w:val="21"/>
                <w:highlight w:val="none"/>
              </w:rPr>
            </w:pPr>
          </w:p>
        </w:tc>
      </w:tr>
      <w:tr w14:paraId="4E51B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6FB72D6">
            <w:pPr>
              <w:autoSpaceDE w:val="0"/>
              <w:autoSpaceDN w:val="0"/>
              <w:rPr>
                <w:rFonts w:ascii="Arial"/>
                <w:sz w:val="21"/>
                <w:highlight w:val="none"/>
              </w:rPr>
            </w:pPr>
          </w:p>
        </w:tc>
        <w:tc>
          <w:tcPr>
            <w:tcW w:w="1424" w:type="dxa"/>
            <w:vAlign w:val="top"/>
          </w:tcPr>
          <w:p w14:paraId="29AF35D7">
            <w:pPr>
              <w:pStyle w:val="253"/>
              <w:autoSpaceDE w:val="0"/>
              <w:autoSpaceDN w:val="0"/>
              <w:spacing w:before="33" w:line="180" w:lineRule="auto"/>
              <w:ind w:left="237"/>
              <w:rPr>
                <w:sz w:val="24"/>
                <w:szCs w:val="24"/>
                <w:highlight w:val="none"/>
              </w:rPr>
            </w:pPr>
            <w:r>
              <w:rPr>
                <w:spacing w:val="-3"/>
                <w:sz w:val="24"/>
                <w:szCs w:val="24"/>
                <w:highlight w:val="none"/>
              </w:rPr>
              <w:t>硬件小计</w:t>
            </w:r>
          </w:p>
        </w:tc>
        <w:tc>
          <w:tcPr>
            <w:tcW w:w="1093" w:type="dxa"/>
            <w:vAlign w:val="top"/>
          </w:tcPr>
          <w:p w14:paraId="1B4D3702">
            <w:pPr>
              <w:autoSpaceDE w:val="0"/>
              <w:autoSpaceDN w:val="0"/>
              <w:rPr>
                <w:rFonts w:ascii="Arial"/>
                <w:sz w:val="21"/>
                <w:highlight w:val="none"/>
              </w:rPr>
            </w:pPr>
          </w:p>
        </w:tc>
        <w:tc>
          <w:tcPr>
            <w:tcW w:w="3611" w:type="dxa"/>
            <w:vAlign w:val="top"/>
          </w:tcPr>
          <w:p w14:paraId="7A24387E">
            <w:pPr>
              <w:autoSpaceDE w:val="0"/>
              <w:autoSpaceDN w:val="0"/>
              <w:rPr>
                <w:rFonts w:ascii="Arial"/>
                <w:sz w:val="21"/>
                <w:highlight w:val="none"/>
              </w:rPr>
            </w:pPr>
          </w:p>
        </w:tc>
        <w:tc>
          <w:tcPr>
            <w:tcW w:w="1093" w:type="dxa"/>
            <w:vAlign w:val="top"/>
          </w:tcPr>
          <w:p w14:paraId="73B3B516">
            <w:pPr>
              <w:autoSpaceDE w:val="0"/>
              <w:autoSpaceDN w:val="0"/>
              <w:rPr>
                <w:rFonts w:ascii="Arial"/>
                <w:sz w:val="21"/>
                <w:highlight w:val="none"/>
              </w:rPr>
            </w:pPr>
          </w:p>
        </w:tc>
        <w:tc>
          <w:tcPr>
            <w:tcW w:w="1093" w:type="dxa"/>
            <w:vAlign w:val="top"/>
          </w:tcPr>
          <w:p w14:paraId="680FA352">
            <w:pPr>
              <w:autoSpaceDE w:val="0"/>
              <w:autoSpaceDN w:val="0"/>
              <w:rPr>
                <w:rFonts w:ascii="Arial"/>
                <w:sz w:val="21"/>
                <w:highlight w:val="none"/>
              </w:rPr>
            </w:pPr>
          </w:p>
        </w:tc>
        <w:tc>
          <w:tcPr>
            <w:tcW w:w="1453" w:type="dxa"/>
            <w:vAlign w:val="top"/>
          </w:tcPr>
          <w:p w14:paraId="02113107">
            <w:pPr>
              <w:autoSpaceDE w:val="0"/>
              <w:autoSpaceDN w:val="0"/>
              <w:rPr>
                <w:rFonts w:ascii="Arial"/>
                <w:sz w:val="21"/>
                <w:highlight w:val="none"/>
              </w:rPr>
            </w:pPr>
          </w:p>
        </w:tc>
        <w:tc>
          <w:tcPr>
            <w:tcW w:w="1873" w:type="dxa"/>
            <w:vAlign w:val="top"/>
          </w:tcPr>
          <w:p w14:paraId="6BA3CCC2">
            <w:pPr>
              <w:autoSpaceDE w:val="0"/>
              <w:autoSpaceDN w:val="0"/>
              <w:rPr>
                <w:rFonts w:ascii="Arial"/>
                <w:sz w:val="21"/>
                <w:highlight w:val="none"/>
              </w:rPr>
            </w:pPr>
          </w:p>
        </w:tc>
        <w:tc>
          <w:tcPr>
            <w:tcW w:w="1882" w:type="dxa"/>
            <w:vAlign w:val="top"/>
          </w:tcPr>
          <w:p w14:paraId="1CE7DD0D">
            <w:pPr>
              <w:autoSpaceDE w:val="0"/>
              <w:autoSpaceDN w:val="0"/>
              <w:rPr>
                <w:rFonts w:ascii="Arial"/>
                <w:sz w:val="21"/>
                <w:highlight w:val="none"/>
              </w:rPr>
            </w:pPr>
          </w:p>
        </w:tc>
      </w:tr>
      <w:tr w14:paraId="58378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17A2F32E">
            <w:pPr>
              <w:autoSpaceDE w:val="0"/>
              <w:autoSpaceDN w:val="0"/>
              <w:spacing w:line="244" w:lineRule="auto"/>
              <w:rPr>
                <w:rFonts w:ascii="Arial"/>
                <w:sz w:val="21"/>
                <w:highlight w:val="none"/>
              </w:rPr>
            </w:pPr>
          </w:p>
          <w:p w14:paraId="645AAF24">
            <w:pPr>
              <w:pStyle w:val="253"/>
              <w:autoSpaceDE w:val="0"/>
              <w:autoSpaceDN w:val="0"/>
              <w:spacing w:before="78"/>
              <w:ind w:left="445"/>
              <w:rPr>
                <w:sz w:val="24"/>
                <w:szCs w:val="24"/>
                <w:highlight w:val="none"/>
              </w:rPr>
            </w:pPr>
            <w:r>
              <w:rPr>
                <w:spacing w:val="-8"/>
                <w:sz w:val="24"/>
                <w:szCs w:val="24"/>
                <w:highlight w:val="none"/>
              </w:rPr>
              <w:t>30</w:t>
            </w:r>
          </w:p>
        </w:tc>
        <w:tc>
          <w:tcPr>
            <w:tcW w:w="1424" w:type="dxa"/>
            <w:vMerge w:val="restart"/>
            <w:tcBorders>
              <w:bottom w:val="nil"/>
            </w:tcBorders>
            <w:vAlign w:val="top"/>
          </w:tcPr>
          <w:p w14:paraId="1F14C6F0">
            <w:pPr>
              <w:autoSpaceDE w:val="0"/>
              <w:autoSpaceDN w:val="0"/>
              <w:spacing w:line="268" w:lineRule="auto"/>
              <w:rPr>
                <w:rFonts w:ascii="Arial"/>
                <w:sz w:val="21"/>
                <w:highlight w:val="none"/>
              </w:rPr>
            </w:pPr>
          </w:p>
          <w:p w14:paraId="03FFB367">
            <w:pPr>
              <w:autoSpaceDE w:val="0"/>
              <w:autoSpaceDN w:val="0"/>
              <w:spacing w:line="268" w:lineRule="auto"/>
              <w:rPr>
                <w:rFonts w:ascii="Arial"/>
                <w:sz w:val="21"/>
                <w:highlight w:val="none"/>
              </w:rPr>
            </w:pPr>
          </w:p>
          <w:p w14:paraId="084AE080">
            <w:pPr>
              <w:pStyle w:val="253"/>
              <w:autoSpaceDE w:val="0"/>
              <w:autoSpaceDN w:val="0"/>
              <w:spacing w:before="78" w:line="219" w:lineRule="auto"/>
              <w:ind w:left="240"/>
              <w:rPr>
                <w:sz w:val="24"/>
                <w:szCs w:val="24"/>
                <w:highlight w:val="none"/>
              </w:rPr>
            </w:pPr>
            <w:r>
              <w:rPr>
                <w:spacing w:val="-4"/>
                <w:sz w:val="24"/>
                <w:szCs w:val="24"/>
                <w:highlight w:val="none"/>
              </w:rPr>
              <w:t>软件部分</w:t>
            </w:r>
          </w:p>
        </w:tc>
        <w:tc>
          <w:tcPr>
            <w:tcW w:w="1093" w:type="dxa"/>
            <w:vAlign w:val="top"/>
          </w:tcPr>
          <w:p w14:paraId="200436CD">
            <w:pPr>
              <w:autoSpaceDE w:val="0"/>
              <w:autoSpaceDN w:val="0"/>
              <w:spacing w:line="245" w:lineRule="auto"/>
              <w:rPr>
                <w:rFonts w:ascii="Arial"/>
                <w:sz w:val="21"/>
                <w:highlight w:val="none"/>
              </w:rPr>
            </w:pPr>
          </w:p>
          <w:p w14:paraId="33385BF8">
            <w:pPr>
              <w:pStyle w:val="253"/>
              <w:autoSpaceDE w:val="0"/>
              <w:autoSpaceDN w:val="0"/>
              <w:spacing w:before="78" w:line="219" w:lineRule="auto"/>
              <w:ind w:left="73"/>
              <w:rPr>
                <w:sz w:val="24"/>
                <w:szCs w:val="24"/>
                <w:highlight w:val="none"/>
              </w:rPr>
            </w:pPr>
            <w:r>
              <w:rPr>
                <w:spacing w:val="-3"/>
                <w:sz w:val="24"/>
                <w:szCs w:val="24"/>
                <w:highlight w:val="none"/>
              </w:rPr>
              <w:t>控制软件</w:t>
            </w:r>
          </w:p>
        </w:tc>
        <w:tc>
          <w:tcPr>
            <w:tcW w:w="3611" w:type="dxa"/>
            <w:vAlign w:val="top"/>
          </w:tcPr>
          <w:p w14:paraId="02292F37">
            <w:pPr>
              <w:pStyle w:val="253"/>
              <w:autoSpaceDE w:val="0"/>
              <w:autoSpaceDN w:val="0"/>
              <w:spacing w:before="33" w:line="210" w:lineRule="auto"/>
              <w:ind w:left="38" w:right="206"/>
              <w:jc w:val="both"/>
              <w:rPr>
                <w:sz w:val="24"/>
                <w:szCs w:val="24"/>
                <w:highlight w:val="none"/>
              </w:rPr>
            </w:pPr>
            <w:r>
              <w:rPr>
                <w:spacing w:val="-1"/>
                <w:sz w:val="24"/>
                <w:szCs w:val="24"/>
                <w:highlight w:val="none"/>
              </w:rPr>
              <w:t>触摸控制软件，通过点击屏幕中感兴趣的按钮，选择播放不同的模型内容。含图文排版内容。</w:t>
            </w:r>
          </w:p>
        </w:tc>
        <w:tc>
          <w:tcPr>
            <w:tcW w:w="1093" w:type="dxa"/>
            <w:vAlign w:val="top"/>
          </w:tcPr>
          <w:p w14:paraId="5DE73716">
            <w:pPr>
              <w:autoSpaceDE w:val="0"/>
              <w:autoSpaceDN w:val="0"/>
              <w:spacing w:line="244" w:lineRule="auto"/>
              <w:rPr>
                <w:rFonts w:ascii="Arial"/>
                <w:sz w:val="21"/>
                <w:highlight w:val="none"/>
              </w:rPr>
            </w:pPr>
          </w:p>
          <w:p w14:paraId="53712F5A">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0E34CC66">
            <w:pPr>
              <w:autoSpaceDE w:val="0"/>
              <w:autoSpaceDN w:val="0"/>
              <w:spacing w:line="244" w:lineRule="auto"/>
              <w:rPr>
                <w:rFonts w:ascii="Arial"/>
                <w:sz w:val="21"/>
                <w:highlight w:val="none"/>
              </w:rPr>
            </w:pPr>
          </w:p>
          <w:p w14:paraId="5DC3A545">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115EAC06">
            <w:pPr>
              <w:autoSpaceDE w:val="0"/>
              <w:autoSpaceDN w:val="0"/>
              <w:rPr>
                <w:rFonts w:ascii="Arial"/>
                <w:sz w:val="21"/>
                <w:highlight w:val="none"/>
              </w:rPr>
            </w:pPr>
          </w:p>
        </w:tc>
        <w:tc>
          <w:tcPr>
            <w:tcW w:w="1873" w:type="dxa"/>
            <w:vAlign w:val="top"/>
          </w:tcPr>
          <w:p w14:paraId="79C4475F">
            <w:pPr>
              <w:autoSpaceDE w:val="0"/>
              <w:autoSpaceDN w:val="0"/>
              <w:rPr>
                <w:rFonts w:ascii="Arial"/>
                <w:sz w:val="21"/>
                <w:highlight w:val="none"/>
              </w:rPr>
            </w:pPr>
          </w:p>
        </w:tc>
        <w:tc>
          <w:tcPr>
            <w:tcW w:w="1882" w:type="dxa"/>
            <w:vAlign w:val="top"/>
          </w:tcPr>
          <w:p w14:paraId="6D275945">
            <w:pPr>
              <w:autoSpaceDE w:val="0"/>
              <w:autoSpaceDN w:val="0"/>
              <w:rPr>
                <w:rFonts w:ascii="Arial"/>
                <w:sz w:val="21"/>
                <w:highlight w:val="none"/>
              </w:rPr>
            </w:pPr>
          </w:p>
        </w:tc>
      </w:tr>
      <w:tr w14:paraId="3B1E8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579DC574">
            <w:pPr>
              <w:pStyle w:val="253"/>
              <w:autoSpaceDE w:val="0"/>
              <w:autoSpaceDN w:val="0"/>
              <w:spacing w:before="178"/>
              <w:ind w:left="445"/>
              <w:rPr>
                <w:sz w:val="24"/>
                <w:szCs w:val="24"/>
                <w:highlight w:val="none"/>
              </w:rPr>
            </w:pPr>
            <w:r>
              <w:rPr>
                <w:spacing w:val="-8"/>
                <w:sz w:val="24"/>
                <w:szCs w:val="24"/>
                <w:highlight w:val="none"/>
              </w:rPr>
              <w:t>31</w:t>
            </w:r>
          </w:p>
        </w:tc>
        <w:tc>
          <w:tcPr>
            <w:tcW w:w="1424" w:type="dxa"/>
            <w:vMerge w:val="continue"/>
            <w:tcBorders>
              <w:top w:val="nil"/>
            </w:tcBorders>
            <w:vAlign w:val="top"/>
          </w:tcPr>
          <w:p w14:paraId="16932EC7">
            <w:pPr>
              <w:autoSpaceDE w:val="0"/>
              <w:autoSpaceDN w:val="0"/>
              <w:rPr>
                <w:rFonts w:ascii="Arial"/>
                <w:sz w:val="21"/>
                <w:highlight w:val="none"/>
              </w:rPr>
            </w:pPr>
          </w:p>
        </w:tc>
        <w:tc>
          <w:tcPr>
            <w:tcW w:w="1093" w:type="dxa"/>
            <w:vAlign w:val="top"/>
          </w:tcPr>
          <w:p w14:paraId="2729CC55">
            <w:pPr>
              <w:pStyle w:val="253"/>
              <w:autoSpaceDE w:val="0"/>
              <w:autoSpaceDN w:val="0"/>
              <w:spacing w:before="33" w:line="202"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1FC12342">
            <w:pPr>
              <w:pStyle w:val="253"/>
              <w:autoSpaceDE w:val="0"/>
              <w:autoSpaceDN w:val="0"/>
              <w:spacing w:before="33" w:line="202"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2A7DB0C6">
            <w:pPr>
              <w:pStyle w:val="253"/>
              <w:autoSpaceDE w:val="0"/>
              <w:autoSpaceDN w:val="0"/>
              <w:spacing w:before="179" w:line="220" w:lineRule="auto"/>
              <w:ind w:left="439"/>
              <w:rPr>
                <w:sz w:val="24"/>
                <w:szCs w:val="24"/>
                <w:highlight w:val="none"/>
              </w:rPr>
            </w:pPr>
            <w:r>
              <w:rPr>
                <w:sz w:val="24"/>
                <w:szCs w:val="24"/>
                <w:highlight w:val="none"/>
              </w:rPr>
              <w:t>套</w:t>
            </w:r>
          </w:p>
        </w:tc>
        <w:tc>
          <w:tcPr>
            <w:tcW w:w="1093" w:type="dxa"/>
            <w:vAlign w:val="top"/>
          </w:tcPr>
          <w:p w14:paraId="0FC98DFA">
            <w:pPr>
              <w:pStyle w:val="253"/>
              <w:autoSpaceDE w:val="0"/>
              <w:autoSpaceDN w:val="0"/>
              <w:spacing w:before="178" w:line="239" w:lineRule="auto"/>
              <w:ind w:left="277"/>
              <w:rPr>
                <w:sz w:val="24"/>
                <w:szCs w:val="24"/>
                <w:highlight w:val="none"/>
              </w:rPr>
            </w:pPr>
            <w:r>
              <w:rPr>
                <w:spacing w:val="-7"/>
                <w:sz w:val="24"/>
                <w:szCs w:val="24"/>
                <w:highlight w:val="none"/>
              </w:rPr>
              <w:t>1.00</w:t>
            </w:r>
          </w:p>
        </w:tc>
        <w:tc>
          <w:tcPr>
            <w:tcW w:w="1453" w:type="dxa"/>
            <w:vAlign w:val="top"/>
          </w:tcPr>
          <w:p w14:paraId="3892DDA5">
            <w:pPr>
              <w:autoSpaceDE w:val="0"/>
              <w:autoSpaceDN w:val="0"/>
              <w:rPr>
                <w:rFonts w:ascii="Arial"/>
                <w:sz w:val="21"/>
                <w:highlight w:val="none"/>
              </w:rPr>
            </w:pPr>
          </w:p>
        </w:tc>
        <w:tc>
          <w:tcPr>
            <w:tcW w:w="1873" w:type="dxa"/>
            <w:vAlign w:val="top"/>
          </w:tcPr>
          <w:p w14:paraId="6EDDD718">
            <w:pPr>
              <w:autoSpaceDE w:val="0"/>
              <w:autoSpaceDN w:val="0"/>
              <w:rPr>
                <w:rFonts w:ascii="Arial"/>
                <w:sz w:val="21"/>
                <w:highlight w:val="none"/>
              </w:rPr>
            </w:pPr>
          </w:p>
        </w:tc>
        <w:tc>
          <w:tcPr>
            <w:tcW w:w="1882" w:type="dxa"/>
            <w:vAlign w:val="top"/>
          </w:tcPr>
          <w:p w14:paraId="4CA05D47">
            <w:pPr>
              <w:autoSpaceDE w:val="0"/>
              <w:autoSpaceDN w:val="0"/>
              <w:rPr>
                <w:rFonts w:ascii="Arial"/>
                <w:sz w:val="21"/>
                <w:highlight w:val="none"/>
              </w:rPr>
            </w:pPr>
          </w:p>
        </w:tc>
      </w:tr>
      <w:tr w14:paraId="782F1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44DC57C">
            <w:pPr>
              <w:autoSpaceDE w:val="0"/>
              <w:autoSpaceDN w:val="0"/>
              <w:rPr>
                <w:rFonts w:ascii="Arial"/>
                <w:sz w:val="21"/>
                <w:highlight w:val="none"/>
              </w:rPr>
            </w:pPr>
          </w:p>
        </w:tc>
        <w:tc>
          <w:tcPr>
            <w:tcW w:w="1424" w:type="dxa"/>
            <w:vAlign w:val="top"/>
          </w:tcPr>
          <w:p w14:paraId="397AB19F">
            <w:pPr>
              <w:pStyle w:val="253"/>
              <w:autoSpaceDE w:val="0"/>
              <w:autoSpaceDN w:val="0"/>
              <w:spacing w:before="36" w:line="177" w:lineRule="auto"/>
              <w:ind w:left="484"/>
              <w:rPr>
                <w:sz w:val="24"/>
                <w:szCs w:val="24"/>
                <w:highlight w:val="none"/>
              </w:rPr>
            </w:pPr>
            <w:r>
              <w:rPr>
                <w:spacing w:val="-8"/>
                <w:sz w:val="24"/>
                <w:szCs w:val="24"/>
                <w:highlight w:val="none"/>
              </w:rPr>
              <w:t>小计</w:t>
            </w:r>
          </w:p>
        </w:tc>
        <w:tc>
          <w:tcPr>
            <w:tcW w:w="1093" w:type="dxa"/>
            <w:vAlign w:val="top"/>
          </w:tcPr>
          <w:p w14:paraId="52FD10CA">
            <w:pPr>
              <w:autoSpaceDE w:val="0"/>
              <w:autoSpaceDN w:val="0"/>
              <w:rPr>
                <w:rFonts w:ascii="Arial"/>
                <w:sz w:val="21"/>
                <w:highlight w:val="none"/>
              </w:rPr>
            </w:pPr>
          </w:p>
        </w:tc>
        <w:tc>
          <w:tcPr>
            <w:tcW w:w="3611" w:type="dxa"/>
            <w:vAlign w:val="top"/>
          </w:tcPr>
          <w:p w14:paraId="6B5FD0FD">
            <w:pPr>
              <w:autoSpaceDE w:val="0"/>
              <w:autoSpaceDN w:val="0"/>
              <w:rPr>
                <w:rFonts w:ascii="Arial"/>
                <w:sz w:val="21"/>
                <w:highlight w:val="none"/>
              </w:rPr>
            </w:pPr>
          </w:p>
        </w:tc>
        <w:tc>
          <w:tcPr>
            <w:tcW w:w="1093" w:type="dxa"/>
            <w:vAlign w:val="top"/>
          </w:tcPr>
          <w:p w14:paraId="19B9A8C8">
            <w:pPr>
              <w:autoSpaceDE w:val="0"/>
              <w:autoSpaceDN w:val="0"/>
              <w:rPr>
                <w:rFonts w:ascii="Arial"/>
                <w:sz w:val="21"/>
                <w:highlight w:val="none"/>
              </w:rPr>
            </w:pPr>
          </w:p>
        </w:tc>
        <w:tc>
          <w:tcPr>
            <w:tcW w:w="1093" w:type="dxa"/>
            <w:vAlign w:val="top"/>
          </w:tcPr>
          <w:p w14:paraId="372DA95F">
            <w:pPr>
              <w:autoSpaceDE w:val="0"/>
              <w:autoSpaceDN w:val="0"/>
              <w:rPr>
                <w:rFonts w:ascii="Arial"/>
                <w:sz w:val="21"/>
                <w:highlight w:val="none"/>
              </w:rPr>
            </w:pPr>
          </w:p>
        </w:tc>
        <w:tc>
          <w:tcPr>
            <w:tcW w:w="1453" w:type="dxa"/>
            <w:vAlign w:val="top"/>
          </w:tcPr>
          <w:p w14:paraId="638382F9">
            <w:pPr>
              <w:autoSpaceDE w:val="0"/>
              <w:autoSpaceDN w:val="0"/>
              <w:rPr>
                <w:rFonts w:ascii="Arial"/>
                <w:sz w:val="21"/>
                <w:highlight w:val="none"/>
              </w:rPr>
            </w:pPr>
          </w:p>
        </w:tc>
        <w:tc>
          <w:tcPr>
            <w:tcW w:w="1873" w:type="dxa"/>
            <w:vAlign w:val="top"/>
          </w:tcPr>
          <w:p w14:paraId="53B3BA76">
            <w:pPr>
              <w:autoSpaceDE w:val="0"/>
              <w:autoSpaceDN w:val="0"/>
              <w:rPr>
                <w:rFonts w:ascii="Arial"/>
                <w:sz w:val="21"/>
                <w:highlight w:val="none"/>
              </w:rPr>
            </w:pPr>
          </w:p>
        </w:tc>
        <w:tc>
          <w:tcPr>
            <w:tcW w:w="1882" w:type="dxa"/>
            <w:vAlign w:val="top"/>
          </w:tcPr>
          <w:p w14:paraId="4693FEDF">
            <w:pPr>
              <w:autoSpaceDE w:val="0"/>
              <w:autoSpaceDN w:val="0"/>
              <w:rPr>
                <w:rFonts w:ascii="Arial"/>
                <w:sz w:val="21"/>
                <w:highlight w:val="none"/>
              </w:rPr>
            </w:pPr>
          </w:p>
        </w:tc>
      </w:tr>
      <w:tr w14:paraId="72CA2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0B6AA470">
            <w:pPr>
              <w:autoSpaceDE w:val="0"/>
              <w:autoSpaceDN w:val="0"/>
              <w:spacing w:line="248" w:lineRule="auto"/>
              <w:rPr>
                <w:rFonts w:ascii="Arial"/>
                <w:sz w:val="21"/>
                <w:highlight w:val="none"/>
              </w:rPr>
            </w:pPr>
          </w:p>
          <w:p w14:paraId="64376765">
            <w:pPr>
              <w:pStyle w:val="253"/>
              <w:autoSpaceDE w:val="0"/>
              <w:autoSpaceDN w:val="0"/>
              <w:spacing w:before="78"/>
              <w:ind w:left="445"/>
              <w:rPr>
                <w:sz w:val="24"/>
                <w:szCs w:val="24"/>
                <w:highlight w:val="none"/>
              </w:rPr>
            </w:pPr>
            <w:r>
              <w:rPr>
                <w:spacing w:val="-8"/>
                <w:sz w:val="24"/>
                <w:szCs w:val="24"/>
                <w:highlight w:val="none"/>
              </w:rPr>
              <w:t>32</w:t>
            </w:r>
          </w:p>
        </w:tc>
        <w:tc>
          <w:tcPr>
            <w:tcW w:w="1424" w:type="dxa"/>
            <w:vAlign w:val="top"/>
          </w:tcPr>
          <w:p w14:paraId="26B0BAD3">
            <w:pPr>
              <w:autoSpaceDE w:val="0"/>
              <w:autoSpaceDN w:val="0"/>
              <w:spacing w:line="249" w:lineRule="auto"/>
              <w:rPr>
                <w:rFonts w:ascii="Arial"/>
                <w:sz w:val="21"/>
                <w:highlight w:val="none"/>
              </w:rPr>
            </w:pPr>
          </w:p>
          <w:p w14:paraId="589DA701">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518DDC09">
            <w:pPr>
              <w:autoSpaceDE w:val="0"/>
              <w:autoSpaceDN w:val="0"/>
              <w:spacing w:line="248" w:lineRule="auto"/>
              <w:rPr>
                <w:rFonts w:ascii="Arial"/>
                <w:sz w:val="21"/>
                <w:highlight w:val="none"/>
              </w:rPr>
            </w:pPr>
          </w:p>
          <w:p w14:paraId="3B1B4EA9">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7A735093">
            <w:pPr>
              <w:pStyle w:val="253"/>
              <w:autoSpaceDE w:val="0"/>
              <w:autoSpaceDN w:val="0"/>
              <w:spacing w:before="36" w:line="209"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5C945100">
            <w:pPr>
              <w:autoSpaceDE w:val="0"/>
              <w:autoSpaceDN w:val="0"/>
              <w:spacing w:line="248" w:lineRule="auto"/>
              <w:rPr>
                <w:rFonts w:ascii="Arial"/>
                <w:sz w:val="21"/>
                <w:highlight w:val="none"/>
              </w:rPr>
            </w:pPr>
          </w:p>
          <w:p w14:paraId="66C21FC4">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7635E1D3">
            <w:pPr>
              <w:autoSpaceDE w:val="0"/>
              <w:autoSpaceDN w:val="0"/>
              <w:spacing w:line="248" w:lineRule="auto"/>
              <w:rPr>
                <w:rFonts w:ascii="Arial"/>
                <w:sz w:val="21"/>
                <w:highlight w:val="none"/>
              </w:rPr>
            </w:pPr>
          </w:p>
          <w:p w14:paraId="275EBFC2">
            <w:pPr>
              <w:pStyle w:val="253"/>
              <w:autoSpaceDE w:val="0"/>
              <w:autoSpaceDN w:val="0"/>
              <w:spacing w:before="78" w:line="239" w:lineRule="auto"/>
              <w:ind w:left="142"/>
              <w:rPr>
                <w:sz w:val="24"/>
                <w:szCs w:val="24"/>
                <w:highlight w:val="none"/>
              </w:rPr>
            </w:pPr>
            <w:r>
              <w:rPr>
                <w:spacing w:val="-3"/>
                <w:sz w:val="24"/>
                <w:szCs w:val="24"/>
                <w:highlight w:val="none"/>
              </w:rPr>
              <w:t>240.00</w:t>
            </w:r>
          </w:p>
        </w:tc>
        <w:tc>
          <w:tcPr>
            <w:tcW w:w="1453" w:type="dxa"/>
            <w:vAlign w:val="top"/>
          </w:tcPr>
          <w:p w14:paraId="36CB4F71">
            <w:pPr>
              <w:autoSpaceDE w:val="0"/>
              <w:autoSpaceDN w:val="0"/>
              <w:rPr>
                <w:rFonts w:ascii="Arial"/>
                <w:sz w:val="21"/>
                <w:highlight w:val="none"/>
              </w:rPr>
            </w:pPr>
          </w:p>
        </w:tc>
        <w:tc>
          <w:tcPr>
            <w:tcW w:w="1873" w:type="dxa"/>
            <w:vAlign w:val="top"/>
          </w:tcPr>
          <w:p w14:paraId="36A33C37">
            <w:pPr>
              <w:autoSpaceDE w:val="0"/>
              <w:autoSpaceDN w:val="0"/>
              <w:rPr>
                <w:rFonts w:ascii="Arial"/>
                <w:sz w:val="21"/>
                <w:highlight w:val="none"/>
              </w:rPr>
            </w:pPr>
          </w:p>
        </w:tc>
        <w:tc>
          <w:tcPr>
            <w:tcW w:w="1882" w:type="dxa"/>
            <w:vAlign w:val="top"/>
          </w:tcPr>
          <w:p w14:paraId="1C4921B6">
            <w:pPr>
              <w:autoSpaceDE w:val="0"/>
              <w:autoSpaceDN w:val="0"/>
              <w:rPr>
                <w:rFonts w:ascii="Arial"/>
                <w:sz w:val="21"/>
                <w:highlight w:val="none"/>
              </w:rPr>
            </w:pPr>
          </w:p>
        </w:tc>
      </w:tr>
      <w:tr w14:paraId="0069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1103" w:type="dxa"/>
            <w:vAlign w:val="top"/>
          </w:tcPr>
          <w:p w14:paraId="30197A1B">
            <w:pPr>
              <w:autoSpaceDE w:val="0"/>
              <w:autoSpaceDN w:val="0"/>
              <w:rPr>
                <w:rFonts w:ascii="Arial"/>
                <w:sz w:val="21"/>
                <w:highlight w:val="none"/>
              </w:rPr>
            </w:pPr>
          </w:p>
        </w:tc>
        <w:tc>
          <w:tcPr>
            <w:tcW w:w="1424" w:type="dxa"/>
            <w:vAlign w:val="top"/>
          </w:tcPr>
          <w:p w14:paraId="3726CA4B">
            <w:pPr>
              <w:pStyle w:val="253"/>
              <w:autoSpaceDE w:val="0"/>
              <w:autoSpaceDN w:val="0"/>
              <w:spacing w:before="158" w:line="221" w:lineRule="auto"/>
              <w:ind w:left="484"/>
              <w:rPr>
                <w:sz w:val="24"/>
                <w:szCs w:val="24"/>
                <w:highlight w:val="none"/>
              </w:rPr>
            </w:pPr>
            <w:r>
              <w:rPr>
                <w:spacing w:val="-8"/>
                <w:sz w:val="24"/>
                <w:szCs w:val="24"/>
                <w:highlight w:val="none"/>
              </w:rPr>
              <w:t>小计</w:t>
            </w:r>
          </w:p>
        </w:tc>
        <w:tc>
          <w:tcPr>
            <w:tcW w:w="1093" w:type="dxa"/>
            <w:vAlign w:val="top"/>
          </w:tcPr>
          <w:p w14:paraId="76B109B0">
            <w:pPr>
              <w:autoSpaceDE w:val="0"/>
              <w:autoSpaceDN w:val="0"/>
              <w:rPr>
                <w:rFonts w:ascii="Arial"/>
                <w:sz w:val="21"/>
                <w:highlight w:val="none"/>
              </w:rPr>
            </w:pPr>
          </w:p>
        </w:tc>
        <w:tc>
          <w:tcPr>
            <w:tcW w:w="3611" w:type="dxa"/>
            <w:vAlign w:val="top"/>
          </w:tcPr>
          <w:p w14:paraId="561822DD">
            <w:pPr>
              <w:autoSpaceDE w:val="0"/>
              <w:autoSpaceDN w:val="0"/>
              <w:rPr>
                <w:rFonts w:ascii="Arial"/>
                <w:sz w:val="21"/>
                <w:highlight w:val="none"/>
              </w:rPr>
            </w:pPr>
          </w:p>
        </w:tc>
        <w:tc>
          <w:tcPr>
            <w:tcW w:w="1093" w:type="dxa"/>
            <w:vAlign w:val="top"/>
          </w:tcPr>
          <w:p w14:paraId="2292CDB5">
            <w:pPr>
              <w:autoSpaceDE w:val="0"/>
              <w:autoSpaceDN w:val="0"/>
              <w:rPr>
                <w:rFonts w:ascii="Arial"/>
                <w:sz w:val="21"/>
                <w:highlight w:val="none"/>
              </w:rPr>
            </w:pPr>
          </w:p>
        </w:tc>
        <w:tc>
          <w:tcPr>
            <w:tcW w:w="1093" w:type="dxa"/>
            <w:vAlign w:val="top"/>
          </w:tcPr>
          <w:p w14:paraId="000CBE66">
            <w:pPr>
              <w:autoSpaceDE w:val="0"/>
              <w:autoSpaceDN w:val="0"/>
              <w:rPr>
                <w:rFonts w:ascii="Arial"/>
                <w:sz w:val="21"/>
                <w:highlight w:val="none"/>
              </w:rPr>
            </w:pPr>
          </w:p>
        </w:tc>
        <w:tc>
          <w:tcPr>
            <w:tcW w:w="1453" w:type="dxa"/>
            <w:vAlign w:val="top"/>
          </w:tcPr>
          <w:p w14:paraId="60F8E3ED">
            <w:pPr>
              <w:autoSpaceDE w:val="0"/>
              <w:autoSpaceDN w:val="0"/>
              <w:rPr>
                <w:rFonts w:ascii="Arial"/>
                <w:sz w:val="21"/>
                <w:highlight w:val="none"/>
              </w:rPr>
            </w:pPr>
          </w:p>
        </w:tc>
        <w:tc>
          <w:tcPr>
            <w:tcW w:w="1873" w:type="dxa"/>
            <w:vAlign w:val="top"/>
          </w:tcPr>
          <w:p w14:paraId="0D219999">
            <w:pPr>
              <w:autoSpaceDE w:val="0"/>
              <w:autoSpaceDN w:val="0"/>
              <w:rPr>
                <w:rFonts w:ascii="Arial"/>
                <w:sz w:val="21"/>
                <w:highlight w:val="none"/>
              </w:rPr>
            </w:pPr>
          </w:p>
        </w:tc>
        <w:tc>
          <w:tcPr>
            <w:tcW w:w="1882" w:type="dxa"/>
            <w:vAlign w:val="top"/>
          </w:tcPr>
          <w:p w14:paraId="1451022C">
            <w:pPr>
              <w:autoSpaceDE w:val="0"/>
              <w:autoSpaceDN w:val="0"/>
              <w:rPr>
                <w:rFonts w:ascii="Arial"/>
                <w:sz w:val="21"/>
                <w:highlight w:val="none"/>
              </w:rPr>
            </w:pPr>
          </w:p>
        </w:tc>
      </w:tr>
      <w:tr w14:paraId="0261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1103" w:type="dxa"/>
            <w:vAlign w:val="top"/>
          </w:tcPr>
          <w:p w14:paraId="1568AB7D">
            <w:pPr>
              <w:autoSpaceDE w:val="0"/>
              <w:autoSpaceDN w:val="0"/>
              <w:rPr>
                <w:rFonts w:ascii="Arial"/>
                <w:sz w:val="21"/>
                <w:highlight w:val="none"/>
              </w:rPr>
            </w:pPr>
          </w:p>
        </w:tc>
        <w:tc>
          <w:tcPr>
            <w:tcW w:w="1424" w:type="dxa"/>
            <w:vAlign w:val="top"/>
          </w:tcPr>
          <w:p w14:paraId="36D8C744">
            <w:pPr>
              <w:pStyle w:val="253"/>
              <w:autoSpaceDE w:val="0"/>
              <w:autoSpaceDN w:val="0"/>
              <w:spacing w:before="159" w:line="221" w:lineRule="auto"/>
              <w:ind w:left="478"/>
              <w:rPr>
                <w:sz w:val="24"/>
                <w:szCs w:val="24"/>
                <w:highlight w:val="none"/>
              </w:rPr>
            </w:pPr>
            <w:r>
              <w:rPr>
                <w:spacing w:val="-6"/>
                <w:sz w:val="24"/>
                <w:szCs w:val="24"/>
                <w:highlight w:val="none"/>
              </w:rPr>
              <w:t>合计</w:t>
            </w:r>
          </w:p>
        </w:tc>
        <w:tc>
          <w:tcPr>
            <w:tcW w:w="1093" w:type="dxa"/>
            <w:vAlign w:val="top"/>
          </w:tcPr>
          <w:p w14:paraId="5DDA6385">
            <w:pPr>
              <w:autoSpaceDE w:val="0"/>
              <w:autoSpaceDN w:val="0"/>
              <w:rPr>
                <w:rFonts w:ascii="Arial"/>
                <w:sz w:val="21"/>
                <w:highlight w:val="none"/>
              </w:rPr>
            </w:pPr>
          </w:p>
        </w:tc>
        <w:tc>
          <w:tcPr>
            <w:tcW w:w="3611" w:type="dxa"/>
            <w:vAlign w:val="top"/>
          </w:tcPr>
          <w:p w14:paraId="4730A566">
            <w:pPr>
              <w:autoSpaceDE w:val="0"/>
              <w:autoSpaceDN w:val="0"/>
              <w:rPr>
                <w:rFonts w:ascii="Arial"/>
                <w:sz w:val="21"/>
                <w:highlight w:val="none"/>
              </w:rPr>
            </w:pPr>
          </w:p>
        </w:tc>
        <w:tc>
          <w:tcPr>
            <w:tcW w:w="1093" w:type="dxa"/>
            <w:vAlign w:val="top"/>
          </w:tcPr>
          <w:p w14:paraId="40B7E8A8">
            <w:pPr>
              <w:autoSpaceDE w:val="0"/>
              <w:autoSpaceDN w:val="0"/>
              <w:rPr>
                <w:rFonts w:ascii="Arial"/>
                <w:sz w:val="21"/>
                <w:highlight w:val="none"/>
              </w:rPr>
            </w:pPr>
          </w:p>
        </w:tc>
        <w:tc>
          <w:tcPr>
            <w:tcW w:w="1093" w:type="dxa"/>
            <w:vAlign w:val="top"/>
          </w:tcPr>
          <w:p w14:paraId="4F274DE7">
            <w:pPr>
              <w:autoSpaceDE w:val="0"/>
              <w:autoSpaceDN w:val="0"/>
              <w:rPr>
                <w:rFonts w:ascii="Arial"/>
                <w:sz w:val="21"/>
                <w:highlight w:val="none"/>
              </w:rPr>
            </w:pPr>
          </w:p>
        </w:tc>
        <w:tc>
          <w:tcPr>
            <w:tcW w:w="1453" w:type="dxa"/>
            <w:vAlign w:val="top"/>
          </w:tcPr>
          <w:p w14:paraId="1D487507">
            <w:pPr>
              <w:autoSpaceDE w:val="0"/>
              <w:autoSpaceDN w:val="0"/>
              <w:rPr>
                <w:rFonts w:ascii="Arial"/>
                <w:sz w:val="21"/>
                <w:highlight w:val="none"/>
              </w:rPr>
            </w:pPr>
          </w:p>
        </w:tc>
        <w:tc>
          <w:tcPr>
            <w:tcW w:w="1873" w:type="dxa"/>
            <w:vAlign w:val="top"/>
          </w:tcPr>
          <w:p w14:paraId="376E9BBB">
            <w:pPr>
              <w:autoSpaceDE w:val="0"/>
              <w:autoSpaceDN w:val="0"/>
              <w:rPr>
                <w:rFonts w:ascii="Arial"/>
                <w:sz w:val="21"/>
                <w:highlight w:val="none"/>
              </w:rPr>
            </w:pPr>
          </w:p>
        </w:tc>
        <w:tc>
          <w:tcPr>
            <w:tcW w:w="1882" w:type="dxa"/>
            <w:vAlign w:val="top"/>
          </w:tcPr>
          <w:p w14:paraId="62A054A0">
            <w:pPr>
              <w:autoSpaceDE w:val="0"/>
              <w:autoSpaceDN w:val="0"/>
              <w:rPr>
                <w:rFonts w:ascii="Arial"/>
                <w:sz w:val="21"/>
                <w:highlight w:val="none"/>
              </w:rPr>
            </w:pPr>
          </w:p>
        </w:tc>
      </w:tr>
      <w:tr w14:paraId="265C3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8324" w:type="dxa"/>
            <w:gridSpan w:val="5"/>
            <w:vAlign w:val="top"/>
          </w:tcPr>
          <w:p w14:paraId="20CB19C9">
            <w:pPr>
              <w:pStyle w:val="253"/>
              <w:autoSpaceDE w:val="0"/>
              <w:autoSpaceDN w:val="0"/>
              <w:spacing w:before="132" w:line="219" w:lineRule="auto"/>
              <w:ind w:left="46"/>
              <w:rPr>
                <w:sz w:val="24"/>
                <w:szCs w:val="24"/>
                <w:highlight w:val="none"/>
              </w:rPr>
            </w:pPr>
            <w:r>
              <w:rPr>
                <w:spacing w:val="-1"/>
                <w:sz w:val="24"/>
                <w:szCs w:val="24"/>
                <w:highlight w:val="none"/>
              </w:rPr>
              <w:t>单项4、3#平房32英寸电视3台</w:t>
            </w:r>
          </w:p>
        </w:tc>
        <w:tc>
          <w:tcPr>
            <w:tcW w:w="1093" w:type="dxa"/>
            <w:vAlign w:val="top"/>
          </w:tcPr>
          <w:p w14:paraId="06E4C551">
            <w:pPr>
              <w:autoSpaceDE w:val="0"/>
              <w:autoSpaceDN w:val="0"/>
              <w:rPr>
                <w:rFonts w:ascii="Arial"/>
                <w:sz w:val="21"/>
                <w:highlight w:val="none"/>
              </w:rPr>
            </w:pPr>
          </w:p>
        </w:tc>
        <w:tc>
          <w:tcPr>
            <w:tcW w:w="1453" w:type="dxa"/>
            <w:vAlign w:val="top"/>
          </w:tcPr>
          <w:p w14:paraId="4FA5718E">
            <w:pPr>
              <w:autoSpaceDE w:val="0"/>
              <w:autoSpaceDN w:val="0"/>
              <w:rPr>
                <w:rFonts w:ascii="Arial"/>
                <w:sz w:val="21"/>
                <w:highlight w:val="none"/>
              </w:rPr>
            </w:pPr>
          </w:p>
        </w:tc>
        <w:tc>
          <w:tcPr>
            <w:tcW w:w="1873" w:type="dxa"/>
            <w:vAlign w:val="top"/>
          </w:tcPr>
          <w:p w14:paraId="73E1CD9A">
            <w:pPr>
              <w:autoSpaceDE w:val="0"/>
              <w:autoSpaceDN w:val="0"/>
              <w:rPr>
                <w:rFonts w:ascii="Arial"/>
                <w:sz w:val="21"/>
                <w:highlight w:val="none"/>
              </w:rPr>
            </w:pPr>
          </w:p>
        </w:tc>
        <w:tc>
          <w:tcPr>
            <w:tcW w:w="1882" w:type="dxa"/>
            <w:vAlign w:val="top"/>
          </w:tcPr>
          <w:p w14:paraId="1D4FC073">
            <w:pPr>
              <w:autoSpaceDE w:val="0"/>
              <w:autoSpaceDN w:val="0"/>
              <w:rPr>
                <w:rFonts w:ascii="Arial"/>
                <w:sz w:val="21"/>
                <w:highlight w:val="none"/>
              </w:rPr>
            </w:pPr>
          </w:p>
        </w:tc>
      </w:tr>
      <w:tr w14:paraId="2C4A3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72E35E86">
            <w:pPr>
              <w:pStyle w:val="253"/>
              <w:autoSpaceDE w:val="0"/>
              <w:autoSpaceDN w:val="0"/>
              <w:spacing w:before="184"/>
              <w:ind w:left="445"/>
              <w:rPr>
                <w:sz w:val="24"/>
                <w:szCs w:val="24"/>
                <w:highlight w:val="none"/>
              </w:rPr>
            </w:pPr>
            <w:r>
              <w:rPr>
                <w:spacing w:val="-8"/>
                <w:sz w:val="24"/>
                <w:szCs w:val="24"/>
                <w:highlight w:val="none"/>
              </w:rPr>
              <w:t>33</w:t>
            </w:r>
          </w:p>
        </w:tc>
        <w:tc>
          <w:tcPr>
            <w:tcW w:w="1424" w:type="dxa"/>
            <w:vMerge w:val="restart"/>
            <w:tcBorders>
              <w:bottom w:val="nil"/>
            </w:tcBorders>
            <w:vAlign w:val="top"/>
          </w:tcPr>
          <w:p w14:paraId="65607F95">
            <w:pPr>
              <w:autoSpaceDE w:val="0"/>
              <w:autoSpaceDN w:val="0"/>
              <w:spacing w:line="271" w:lineRule="auto"/>
              <w:rPr>
                <w:rFonts w:ascii="Arial"/>
                <w:sz w:val="21"/>
                <w:highlight w:val="none"/>
              </w:rPr>
            </w:pPr>
          </w:p>
          <w:p w14:paraId="4B015C42">
            <w:pPr>
              <w:autoSpaceDE w:val="0"/>
              <w:autoSpaceDN w:val="0"/>
              <w:spacing w:line="272" w:lineRule="auto"/>
              <w:rPr>
                <w:rFonts w:ascii="Arial"/>
                <w:sz w:val="21"/>
                <w:highlight w:val="none"/>
              </w:rPr>
            </w:pPr>
          </w:p>
          <w:p w14:paraId="1475043D">
            <w:pPr>
              <w:pStyle w:val="253"/>
              <w:autoSpaceDE w:val="0"/>
              <w:autoSpaceDN w:val="0"/>
              <w:spacing w:before="78" w:line="219" w:lineRule="auto"/>
              <w:ind w:left="477"/>
              <w:rPr>
                <w:sz w:val="24"/>
                <w:szCs w:val="24"/>
                <w:highlight w:val="none"/>
              </w:rPr>
            </w:pPr>
            <w:r>
              <w:rPr>
                <w:spacing w:val="-5"/>
                <w:sz w:val="24"/>
                <w:szCs w:val="24"/>
                <w:highlight w:val="none"/>
              </w:rPr>
              <w:t>硬件</w:t>
            </w:r>
          </w:p>
        </w:tc>
        <w:tc>
          <w:tcPr>
            <w:tcW w:w="1093" w:type="dxa"/>
            <w:vAlign w:val="top"/>
          </w:tcPr>
          <w:p w14:paraId="4425CAEA">
            <w:pPr>
              <w:pStyle w:val="253"/>
              <w:autoSpaceDE w:val="0"/>
              <w:autoSpaceDN w:val="0"/>
              <w:spacing w:before="40" w:line="200" w:lineRule="auto"/>
              <w:ind w:left="432" w:right="53" w:hanging="354"/>
              <w:rPr>
                <w:sz w:val="24"/>
                <w:szCs w:val="24"/>
                <w:highlight w:val="none"/>
              </w:rPr>
            </w:pPr>
            <w:r>
              <w:rPr>
                <w:spacing w:val="-3"/>
                <w:sz w:val="24"/>
                <w:szCs w:val="24"/>
                <w:highlight w:val="none"/>
              </w:rPr>
              <w:t>32英寸电</w:t>
            </w:r>
            <w:r>
              <w:rPr>
                <w:sz w:val="24"/>
                <w:szCs w:val="24"/>
                <w:highlight w:val="none"/>
              </w:rPr>
              <w:t>视</w:t>
            </w:r>
          </w:p>
        </w:tc>
        <w:tc>
          <w:tcPr>
            <w:tcW w:w="3611" w:type="dxa"/>
            <w:vAlign w:val="top"/>
          </w:tcPr>
          <w:p w14:paraId="2E8CD020">
            <w:pPr>
              <w:pStyle w:val="253"/>
              <w:autoSpaceDE w:val="0"/>
              <w:autoSpaceDN w:val="0"/>
              <w:spacing w:before="185" w:line="219" w:lineRule="auto"/>
              <w:ind w:left="62"/>
              <w:rPr>
                <w:sz w:val="24"/>
                <w:szCs w:val="24"/>
                <w:highlight w:val="none"/>
              </w:rPr>
            </w:pPr>
            <w:r>
              <w:rPr>
                <w:spacing w:val="-17"/>
                <w:sz w:val="24"/>
                <w:szCs w:val="24"/>
                <w:highlight w:val="none"/>
              </w:rPr>
              <w:t>国产</w:t>
            </w:r>
          </w:p>
        </w:tc>
        <w:tc>
          <w:tcPr>
            <w:tcW w:w="1093" w:type="dxa"/>
            <w:vAlign w:val="top"/>
          </w:tcPr>
          <w:p w14:paraId="3FC7689B">
            <w:pPr>
              <w:pStyle w:val="253"/>
              <w:autoSpaceDE w:val="0"/>
              <w:autoSpaceDN w:val="0"/>
              <w:spacing w:before="185" w:line="221" w:lineRule="auto"/>
              <w:ind w:left="457"/>
              <w:rPr>
                <w:sz w:val="24"/>
                <w:szCs w:val="24"/>
                <w:highlight w:val="none"/>
              </w:rPr>
            </w:pPr>
            <w:r>
              <w:rPr>
                <w:sz w:val="24"/>
                <w:szCs w:val="24"/>
                <w:highlight w:val="none"/>
              </w:rPr>
              <w:t>台</w:t>
            </w:r>
          </w:p>
        </w:tc>
        <w:tc>
          <w:tcPr>
            <w:tcW w:w="1093" w:type="dxa"/>
            <w:vAlign w:val="top"/>
          </w:tcPr>
          <w:p w14:paraId="65364CA7">
            <w:pPr>
              <w:pStyle w:val="253"/>
              <w:autoSpaceDE w:val="0"/>
              <w:autoSpaceDN w:val="0"/>
              <w:spacing w:before="184" w:line="239" w:lineRule="auto"/>
              <w:ind w:left="264"/>
              <w:rPr>
                <w:sz w:val="24"/>
                <w:szCs w:val="24"/>
                <w:highlight w:val="none"/>
              </w:rPr>
            </w:pPr>
            <w:r>
              <w:rPr>
                <w:spacing w:val="-4"/>
                <w:sz w:val="24"/>
                <w:szCs w:val="24"/>
                <w:highlight w:val="none"/>
              </w:rPr>
              <w:t>3.00</w:t>
            </w:r>
          </w:p>
        </w:tc>
        <w:tc>
          <w:tcPr>
            <w:tcW w:w="1453" w:type="dxa"/>
            <w:vAlign w:val="top"/>
          </w:tcPr>
          <w:p w14:paraId="42C4ACE1">
            <w:pPr>
              <w:autoSpaceDE w:val="0"/>
              <w:autoSpaceDN w:val="0"/>
              <w:rPr>
                <w:rFonts w:ascii="Arial"/>
                <w:sz w:val="21"/>
                <w:highlight w:val="none"/>
              </w:rPr>
            </w:pPr>
          </w:p>
        </w:tc>
        <w:tc>
          <w:tcPr>
            <w:tcW w:w="1873" w:type="dxa"/>
            <w:vAlign w:val="top"/>
          </w:tcPr>
          <w:p w14:paraId="4B5E1941">
            <w:pPr>
              <w:autoSpaceDE w:val="0"/>
              <w:autoSpaceDN w:val="0"/>
              <w:rPr>
                <w:rFonts w:ascii="Arial"/>
                <w:sz w:val="21"/>
                <w:highlight w:val="none"/>
              </w:rPr>
            </w:pPr>
          </w:p>
        </w:tc>
        <w:tc>
          <w:tcPr>
            <w:tcW w:w="1882" w:type="dxa"/>
            <w:vAlign w:val="top"/>
          </w:tcPr>
          <w:p w14:paraId="681AF5FA">
            <w:pPr>
              <w:autoSpaceDE w:val="0"/>
              <w:autoSpaceDN w:val="0"/>
              <w:rPr>
                <w:rFonts w:ascii="Arial"/>
                <w:sz w:val="21"/>
                <w:highlight w:val="none"/>
              </w:rPr>
            </w:pPr>
          </w:p>
        </w:tc>
      </w:tr>
      <w:tr w14:paraId="1389E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9DFD583">
            <w:pPr>
              <w:pStyle w:val="253"/>
              <w:autoSpaceDE w:val="0"/>
              <w:autoSpaceDN w:val="0"/>
              <w:spacing w:before="39" w:line="175" w:lineRule="auto"/>
              <w:ind w:left="445"/>
              <w:rPr>
                <w:sz w:val="24"/>
                <w:szCs w:val="24"/>
                <w:highlight w:val="none"/>
              </w:rPr>
            </w:pPr>
            <w:r>
              <w:rPr>
                <w:spacing w:val="-8"/>
                <w:sz w:val="24"/>
                <w:szCs w:val="24"/>
                <w:highlight w:val="none"/>
              </w:rPr>
              <w:t>34</w:t>
            </w:r>
          </w:p>
        </w:tc>
        <w:tc>
          <w:tcPr>
            <w:tcW w:w="1424" w:type="dxa"/>
            <w:vMerge w:val="continue"/>
            <w:tcBorders>
              <w:top w:val="nil"/>
              <w:bottom w:val="nil"/>
            </w:tcBorders>
            <w:vAlign w:val="top"/>
          </w:tcPr>
          <w:p w14:paraId="72C78272">
            <w:pPr>
              <w:autoSpaceDE w:val="0"/>
              <w:autoSpaceDN w:val="0"/>
              <w:rPr>
                <w:rFonts w:ascii="Arial"/>
                <w:sz w:val="21"/>
                <w:highlight w:val="none"/>
              </w:rPr>
            </w:pPr>
          </w:p>
        </w:tc>
        <w:tc>
          <w:tcPr>
            <w:tcW w:w="1093" w:type="dxa"/>
            <w:vAlign w:val="top"/>
          </w:tcPr>
          <w:p w14:paraId="7F6B376B">
            <w:pPr>
              <w:pStyle w:val="253"/>
              <w:autoSpaceDE w:val="0"/>
              <w:autoSpaceDN w:val="0"/>
              <w:spacing w:before="39" w:line="175" w:lineRule="auto"/>
              <w:ind w:left="73"/>
              <w:rPr>
                <w:sz w:val="24"/>
                <w:szCs w:val="24"/>
                <w:highlight w:val="none"/>
              </w:rPr>
            </w:pPr>
            <w:r>
              <w:rPr>
                <w:spacing w:val="-3"/>
                <w:sz w:val="24"/>
                <w:szCs w:val="24"/>
                <w:highlight w:val="none"/>
              </w:rPr>
              <w:t>壁挂支架</w:t>
            </w:r>
          </w:p>
        </w:tc>
        <w:tc>
          <w:tcPr>
            <w:tcW w:w="3611" w:type="dxa"/>
            <w:vAlign w:val="top"/>
          </w:tcPr>
          <w:p w14:paraId="6FCE6AC8">
            <w:pPr>
              <w:autoSpaceDE w:val="0"/>
              <w:autoSpaceDN w:val="0"/>
              <w:rPr>
                <w:rFonts w:ascii="Arial"/>
                <w:sz w:val="21"/>
                <w:highlight w:val="none"/>
              </w:rPr>
            </w:pPr>
          </w:p>
        </w:tc>
        <w:tc>
          <w:tcPr>
            <w:tcW w:w="1093" w:type="dxa"/>
            <w:vAlign w:val="top"/>
          </w:tcPr>
          <w:p w14:paraId="0D422482">
            <w:pPr>
              <w:pStyle w:val="253"/>
              <w:autoSpaceDE w:val="0"/>
              <w:autoSpaceDN w:val="0"/>
              <w:spacing w:before="39" w:line="175" w:lineRule="auto"/>
              <w:ind w:left="439"/>
              <w:rPr>
                <w:sz w:val="24"/>
                <w:szCs w:val="24"/>
                <w:highlight w:val="none"/>
              </w:rPr>
            </w:pPr>
            <w:r>
              <w:rPr>
                <w:sz w:val="24"/>
                <w:szCs w:val="24"/>
                <w:highlight w:val="none"/>
              </w:rPr>
              <w:t>套</w:t>
            </w:r>
          </w:p>
        </w:tc>
        <w:tc>
          <w:tcPr>
            <w:tcW w:w="1093" w:type="dxa"/>
            <w:vAlign w:val="top"/>
          </w:tcPr>
          <w:p w14:paraId="14ABBABE">
            <w:pPr>
              <w:pStyle w:val="253"/>
              <w:autoSpaceDE w:val="0"/>
              <w:autoSpaceDN w:val="0"/>
              <w:spacing w:before="39" w:line="175" w:lineRule="auto"/>
              <w:ind w:left="264"/>
              <w:rPr>
                <w:sz w:val="24"/>
                <w:szCs w:val="24"/>
                <w:highlight w:val="none"/>
              </w:rPr>
            </w:pPr>
            <w:r>
              <w:rPr>
                <w:spacing w:val="-4"/>
                <w:sz w:val="24"/>
                <w:szCs w:val="24"/>
                <w:highlight w:val="none"/>
              </w:rPr>
              <w:t>3.00</w:t>
            </w:r>
          </w:p>
        </w:tc>
        <w:tc>
          <w:tcPr>
            <w:tcW w:w="1453" w:type="dxa"/>
            <w:vAlign w:val="top"/>
          </w:tcPr>
          <w:p w14:paraId="086A84A9">
            <w:pPr>
              <w:autoSpaceDE w:val="0"/>
              <w:autoSpaceDN w:val="0"/>
              <w:rPr>
                <w:rFonts w:ascii="Arial"/>
                <w:sz w:val="21"/>
                <w:highlight w:val="none"/>
              </w:rPr>
            </w:pPr>
          </w:p>
        </w:tc>
        <w:tc>
          <w:tcPr>
            <w:tcW w:w="1873" w:type="dxa"/>
            <w:vAlign w:val="top"/>
          </w:tcPr>
          <w:p w14:paraId="3DE649D2">
            <w:pPr>
              <w:autoSpaceDE w:val="0"/>
              <w:autoSpaceDN w:val="0"/>
              <w:rPr>
                <w:rFonts w:ascii="Arial"/>
                <w:sz w:val="21"/>
                <w:highlight w:val="none"/>
              </w:rPr>
            </w:pPr>
          </w:p>
        </w:tc>
        <w:tc>
          <w:tcPr>
            <w:tcW w:w="1882" w:type="dxa"/>
            <w:vAlign w:val="top"/>
          </w:tcPr>
          <w:p w14:paraId="30D7898E">
            <w:pPr>
              <w:autoSpaceDE w:val="0"/>
              <w:autoSpaceDN w:val="0"/>
              <w:rPr>
                <w:rFonts w:ascii="Arial"/>
                <w:sz w:val="21"/>
                <w:highlight w:val="none"/>
              </w:rPr>
            </w:pPr>
          </w:p>
        </w:tc>
      </w:tr>
      <w:tr w14:paraId="36A02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36F11E5E">
            <w:pPr>
              <w:pStyle w:val="253"/>
              <w:autoSpaceDE w:val="0"/>
              <w:autoSpaceDN w:val="0"/>
              <w:spacing w:before="185"/>
              <w:ind w:left="445"/>
              <w:rPr>
                <w:sz w:val="24"/>
                <w:szCs w:val="24"/>
                <w:highlight w:val="none"/>
              </w:rPr>
            </w:pPr>
            <w:r>
              <w:rPr>
                <w:spacing w:val="-8"/>
                <w:sz w:val="24"/>
                <w:szCs w:val="24"/>
                <w:highlight w:val="none"/>
              </w:rPr>
              <w:t>35</w:t>
            </w:r>
          </w:p>
        </w:tc>
        <w:tc>
          <w:tcPr>
            <w:tcW w:w="1424" w:type="dxa"/>
            <w:vMerge w:val="continue"/>
            <w:tcBorders>
              <w:top w:val="nil"/>
            </w:tcBorders>
            <w:vAlign w:val="top"/>
          </w:tcPr>
          <w:p w14:paraId="7CD493E2">
            <w:pPr>
              <w:autoSpaceDE w:val="0"/>
              <w:autoSpaceDN w:val="0"/>
              <w:rPr>
                <w:rFonts w:ascii="Arial"/>
                <w:sz w:val="21"/>
                <w:highlight w:val="none"/>
              </w:rPr>
            </w:pPr>
          </w:p>
        </w:tc>
        <w:tc>
          <w:tcPr>
            <w:tcW w:w="1093" w:type="dxa"/>
            <w:vAlign w:val="top"/>
          </w:tcPr>
          <w:p w14:paraId="6729AF3C">
            <w:pPr>
              <w:pStyle w:val="253"/>
              <w:autoSpaceDE w:val="0"/>
              <w:autoSpaceDN w:val="0"/>
              <w:spacing w:before="186" w:line="220" w:lineRule="auto"/>
              <w:ind w:left="314"/>
              <w:rPr>
                <w:sz w:val="24"/>
                <w:szCs w:val="24"/>
                <w:highlight w:val="none"/>
              </w:rPr>
            </w:pPr>
            <w:r>
              <w:rPr>
                <w:spacing w:val="-6"/>
                <w:sz w:val="24"/>
                <w:szCs w:val="24"/>
                <w:highlight w:val="none"/>
              </w:rPr>
              <w:t>其他</w:t>
            </w:r>
          </w:p>
        </w:tc>
        <w:tc>
          <w:tcPr>
            <w:tcW w:w="3611" w:type="dxa"/>
            <w:vAlign w:val="top"/>
          </w:tcPr>
          <w:p w14:paraId="6A85062E">
            <w:pPr>
              <w:pStyle w:val="253"/>
              <w:autoSpaceDE w:val="0"/>
              <w:autoSpaceDN w:val="0"/>
              <w:spacing w:before="40" w:line="200"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28AB4D64">
            <w:pPr>
              <w:pStyle w:val="253"/>
              <w:autoSpaceDE w:val="0"/>
              <w:autoSpaceDN w:val="0"/>
              <w:spacing w:before="186" w:line="220" w:lineRule="auto"/>
              <w:ind w:left="439"/>
              <w:rPr>
                <w:sz w:val="24"/>
                <w:szCs w:val="24"/>
                <w:highlight w:val="none"/>
              </w:rPr>
            </w:pPr>
            <w:r>
              <w:rPr>
                <w:sz w:val="24"/>
                <w:szCs w:val="24"/>
                <w:highlight w:val="none"/>
              </w:rPr>
              <w:t>套</w:t>
            </w:r>
          </w:p>
        </w:tc>
        <w:tc>
          <w:tcPr>
            <w:tcW w:w="1093" w:type="dxa"/>
            <w:vAlign w:val="top"/>
          </w:tcPr>
          <w:p w14:paraId="0AC7B64D">
            <w:pPr>
              <w:pStyle w:val="253"/>
              <w:autoSpaceDE w:val="0"/>
              <w:autoSpaceDN w:val="0"/>
              <w:spacing w:before="185" w:line="239" w:lineRule="auto"/>
              <w:ind w:left="264"/>
              <w:rPr>
                <w:sz w:val="24"/>
                <w:szCs w:val="24"/>
                <w:highlight w:val="none"/>
              </w:rPr>
            </w:pPr>
            <w:r>
              <w:rPr>
                <w:spacing w:val="-4"/>
                <w:sz w:val="24"/>
                <w:szCs w:val="24"/>
                <w:highlight w:val="none"/>
              </w:rPr>
              <w:t>3.00</w:t>
            </w:r>
          </w:p>
        </w:tc>
        <w:tc>
          <w:tcPr>
            <w:tcW w:w="1453" w:type="dxa"/>
            <w:vAlign w:val="top"/>
          </w:tcPr>
          <w:p w14:paraId="7893CFBA">
            <w:pPr>
              <w:autoSpaceDE w:val="0"/>
              <w:autoSpaceDN w:val="0"/>
              <w:rPr>
                <w:rFonts w:ascii="Arial"/>
                <w:sz w:val="21"/>
                <w:highlight w:val="none"/>
              </w:rPr>
            </w:pPr>
          </w:p>
        </w:tc>
        <w:tc>
          <w:tcPr>
            <w:tcW w:w="1873" w:type="dxa"/>
            <w:vAlign w:val="top"/>
          </w:tcPr>
          <w:p w14:paraId="5DA3C4A8">
            <w:pPr>
              <w:autoSpaceDE w:val="0"/>
              <w:autoSpaceDN w:val="0"/>
              <w:rPr>
                <w:rFonts w:ascii="Arial"/>
                <w:sz w:val="21"/>
                <w:highlight w:val="none"/>
              </w:rPr>
            </w:pPr>
          </w:p>
        </w:tc>
        <w:tc>
          <w:tcPr>
            <w:tcW w:w="1882" w:type="dxa"/>
            <w:vAlign w:val="top"/>
          </w:tcPr>
          <w:p w14:paraId="510B0232">
            <w:pPr>
              <w:autoSpaceDE w:val="0"/>
              <w:autoSpaceDN w:val="0"/>
              <w:rPr>
                <w:rFonts w:ascii="Arial"/>
                <w:sz w:val="21"/>
                <w:highlight w:val="none"/>
              </w:rPr>
            </w:pPr>
          </w:p>
        </w:tc>
      </w:tr>
      <w:tr w14:paraId="41623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CDA9C50">
            <w:pPr>
              <w:autoSpaceDE w:val="0"/>
              <w:autoSpaceDN w:val="0"/>
              <w:rPr>
                <w:rFonts w:ascii="Arial"/>
                <w:sz w:val="21"/>
                <w:highlight w:val="none"/>
              </w:rPr>
            </w:pPr>
          </w:p>
        </w:tc>
        <w:tc>
          <w:tcPr>
            <w:tcW w:w="1424" w:type="dxa"/>
            <w:vAlign w:val="top"/>
          </w:tcPr>
          <w:p w14:paraId="13CC160A">
            <w:pPr>
              <w:pStyle w:val="253"/>
              <w:autoSpaceDE w:val="0"/>
              <w:autoSpaceDN w:val="0"/>
              <w:spacing w:before="43" w:line="172" w:lineRule="auto"/>
              <w:ind w:left="237"/>
              <w:rPr>
                <w:sz w:val="24"/>
                <w:szCs w:val="24"/>
                <w:highlight w:val="none"/>
              </w:rPr>
            </w:pPr>
            <w:r>
              <w:rPr>
                <w:spacing w:val="-3"/>
                <w:sz w:val="24"/>
                <w:szCs w:val="24"/>
                <w:highlight w:val="none"/>
              </w:rPr>
              <w:t>硬件小计</w:t>
            </w:r>
          </w:p>
        </w:tc>
        <w:tc>
          <w:tcPr>
            <w:tcW w:w="1093" w:type="dxa"/>
            <w:vAlign w:val="top"/>
          </w:tcPr>
          <w:p w14:paraId="430173F4">
            <w:pPr>
              <w:autoSpaceDE w:val="0"/>
              <w:autoSpaceDN w:val="0"/>
              <w:rPr>
                <w:rFonts w:ascii="Arial"/>
                <w:sz w:val="21"/>
                <w:highlight w:val="none"/>
              </w:rPr>
            </w:pPr>
          </w:p>
        </w:tc>
        <w:tc>
          <w:tcPr>
            <w:tcW w:w="3611" w:type="dxa"/>
            <w:vAlign w:val="top"/>
          </w:tcPr>
          <w:p w14:paraId="78F95BA0">
            <w:pPr>
              <w:autoSpaceDE w:val="0"/>
              <w:autoSpaceDN w:val="0"/>
              <w:rPr>
                <w:rFonts w:ascii="Arial"/>
                <w:sz w:val="21"/>
                <w:highlight w:val="none"/>
              </w:rPr>
            </w:pPr>
          </w:p>
        </w:tc>
        <w:tc>
          <w:tcPr>
            <w:tcW w:w="1093" w:type="dxa"/>
            <w:vAlign w:val="top"/>
          </w:tcPr>
          <w:p w14:paraId="3C59D857">
            <w:pPr>
              <w:autoSpaceDE w:val="0"/>
              <w:autoSpaceDN w:val="0"/>
              <w:rPr>
                <w:rFonts w:ascii="Arial"/>
                <w:sz w:val="21"/>
                <w:highlight w:val="none"/>
              </w:rPr>
            </w:pPr>
          </w:p>
        </w:tc>
        <w:tc>
          <w:tcPr>
            <w:tcW w:w="1093" w:type="dxa"/>
            <w:vAlign w:val="top"/>
          </w:tcPr>
          <w:p w14:paraId="534C3B2B">
            <w:pPr>
              <w:autoSpaceDE w:val="0"/>
              <w:autoSpaceDN w:val="0"/>
              <w:rPr>
                <w:rFonts w:ascii="Arial"/>
                <w:sz w:val="21"/>
                <w:highlight w:val="none"/>
              </w:rPr>
            </w:pPr>
          </w:p>
        </w:tc>
        <w:tc>
          <w:tcPr>
            <w:tcW w:w="1453" w:type="dxa"/>
            <w:vAlign w:val="top"/>
          </w:tcPr>
          <w:p w14:paraId="5B30327A">
            <w:pPr>
              <w:autoSpaceDE w:val="0"/>
              <w:autoSpaceDN w:val="0"/>
              <w:rPr>
                <w:rFonts w:ascii="Arial"/>
                <w:sz w:val="21"/>
                <w:highlight w:val="none"/>
              </w:rPr>
            </w:pPr>
          </w:p>
        </w:tc>
        <w:tc>
          <w:tcPr>
            <w:tcW w:w="1873" w:type="dxa"/>
            <w:vAlign w:val="top"/>
          </w:tcPr>
          <w:p w14:paraId="28B8DE77">
            <w:pPr>
              <w:autoSpaceDE w:val="0"/>
              <w:autoSpaceDN w:val="0"/>
              <w:rPr>
                <w:rFonts w:ascii="Arial"/>
                <w:sz w:val="21"/>
                <w:highlight w:val="none"/>
              </w:rPr>
            </w:pPr>
          </w:p>
        </w:tc>
        <w:tc>
          <w:tcPr>
            <w:tcW w:w="1882" w:type="dxa"/>
            <w:vAlign w:val="top"/>
          </w:tcPr>
          <w:p w14:paraId="16F4AD8B">
            <w:pPr>
              <w:autoSpaceDE w:val="0"/>
              <w:autoSpaceDN w:val="0"/>
              <w:rPr>
                <w:rFonts w:ascii="Arial"/>
                <w:sz w:val="21"/>
                <w:highlight w:val="none"/>
              </w:rPr>
            </w:pPr>
          </w:p>
        </w:tc>
      </w:tr>
      <w:tr w14:paraId="5F9DA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1103" w:type="dxa"/>
            <w:vAlign w:val="top"/>
          </w:tcPr>
          <w:p w14:paraId="7D09EDCC">
            <w:pPr>
              <w:pStyle w:val="253"/>
              <w:autoSpaceDE w:val="0"/>
              <w:autoSpaceDN w:val="0"/>
              <w:spacing w:before="187"/>
              <w:ind w:left="445"/>
              <w:rPr>
                <w:sz w:val="24"/>
                <w:szCs w:val="24"/>
                <w:highlight w:val="none"/>
              </w:rPr>
            </w:pPr>
            <w:r>
              <w:rPr>
                <w:spacing w:val="-8"/>
                <w:sz w:val="24"/>
                <w:szCs w:val="24"/>
                <w:highlight w:val="none"/>
              </w:rPr>
              <w:t>36</w:t>
            </w:r>
          </w:p>
        </w:tc>
        <w:tc>
          <w:tcPr>
            <w:tcW w:w="1424" w:type="dxa"/>
            <w:vAlign w:val="top"/>
          </w:tcPr>
          <w:p w14:paraId="4C652993">
            <w:pPr>
              <w:autoSpaceDE w:val="0"/>
              <w:autoSpaceDN w:val="0"/>
              <w:rPr>
                <w:rFonts w:ascii="Arial"/>
                <w:sz w:val="21"/>
                <w:highlight w:val="none"/>
              </w:rPr>
            </w:pPr>
          </w:p>
        </w:tc>
        <w:tc>
          <w:tcPr>
            <w:tcW w:w="1093" w:type="dxa"/>
            <w:vAlign w:val="top"/>
          </w:tcPr>
          <w:p w14:paraId="7003AB93">
            <w:pPr>
              <w:pStyle w:val="253"/>
              <w:autoSpaceDE w:val="0"/>
              <w:autoSpaceDN w:val="0"/>
              <w:spacing w:before="41" w:line="203"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2373219E">
            <w:pPr>
              <w:pStyle w:val="253"/>
              <w:autoSpaceDE w:val="0"/>
              <w:autoSpaceDN w:val="0"/>
              <w:spacing w:before="41" w:line="203"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76596B1E">
            <w:pPr>
              <w:pStyle w:val="253"/>
              <w:autoSpaceDE w:val="0"/>
              <w:autoSpaceDN w:val="0"/>
              <w:spacing w:before="188" w:line="220" w:lineRule="auto"/>
              <w:ind w:left="439"/>
              <w:rPr>
                <w:sz w:val="24"/>
                <w:szCs w:val="24"/>
                <w:highlight w:val="none"/>
              </w:rPr>
            </w:pPr>
            <w:r>
              <w:rPr>
                <w:sz w:val="24"/>
                <w:szCs w:val="24"/>
                <w:highlight w:val="none"/>
              </w:rPr>
              <w:t>套</w:t>
            </w:r>
          </w:p>
        </w:tc>
        <w:tc>
          <w:tcPr>
            <w:tcW w:w="1093" w:type="dxa"/>
            <w:vAlign w:val="top"/>
          </w:tcPr>
          <w:p w14:paraId="426205AF">
            <w:pPr>
              <w:pStyle w:val="253"/>
              <w:autoSpaceDE w:val="0"/>
              <w:autoSpaceDN w:val="0"/>
              <w:spacing w:before="187" w:line="239" w:lineRule="auto"/>
              <w:ind w:left="264"/>
              <w:rPr>
                <w:sz w:val="24"/>
                <w:szCs w:val="24"/>
                <w:highlight w:val="none"/>
              </w:rPr>
            </w:pPr>
            <w:r>
              <w:rPr>
                <w:spacing w:val="-4"/>
                <w:sz w:val="24"/>
                <w:szCs w:val="24"/>
                <w:highlight w:val="none"/>
              </w:rPr>
              <w:t>3.00</w:t>
            </w:r>
          </w:p>
        </w:tc>
        <w:tc>
          <w:tcPr>
            <w:tcW w:w="1453" w:type="dxa"/>
            <w:vAlign w:val="top"/>
          </w:tcPr>
          <w:p w14:paraId="6C25D6F3">
            <w:pPr>
              <w:autoSpaceDE w:val="0"/>
              <w:autoSpaceDN w:val="0"/>
              <w:rPr>
                <w:rFonts w:ascii="Arial"/>
                <w:sz w:val="21"/>
                <w:highlight w:val="none"/>
              </w:rPr>
            </w:pPr>
          </w:p>
        </w:tc>
        <w:tc>
          <w:tcPr>
            <w:tcW w:w="1873" w:type="dxa"/>
            <w:vAlign w:val="top"/>
          </w:tcPr>
          <w:p w14:paraId="0A255D1B">
            <w:pPr>
              <w:autoSpaceDE w:val="0"/>
              <w:autoSpaceDN w:val="0"/>
              <w:rPr>
                <w:rFonts w:ascii="Arial"/>
                <w:sz w:val="21"/>
                <w:highlight w:val="none"/>
              </w:rPr>
            </w:pPr>
          </w:p>
        </w:tc>
        <w:tc>
          <w:tcPr>
            <w:tcW w:w="1882" w:type="dxa"/>
            <w:vAlign w:val="top"/>
          </w:tcPr>
          <w:p w14:paraId="34777040">
            <w:pPr>
              <w:autoSpaceDE w:val="0"/>
              <w:autoSpaceDN w:val="0"/>
              <w:rPr>
                <w:rFonts w:ascii="Arial"/>
                <w:sz w:val="21"/>
                <w:highlight w:val="none"/>
              </w:rPr>
            </w:pPr>
          </w:p>
        </w:tc>
      </w:tr>
    </w:tbl>
    <w:p w14:paraId="4406EC5E">
      <w:pPr>
        <w:rPr>
          <w:rFonts w:ascii="Arial"/>
          <w:sz w:val="21"/>
          <w:highlight w:val="none"/>
        </w:rPr>
      </w:pPr>
    </w:p>
    <w:p w14:paraId="4BB2FBF3">
      <w:pPr>
        <w:rPr>
          <w:rFonts w:ascii="Arial" w:hAnsi="Arial" w:eastAsia="Arial" w:cs="Arial"/>
          <w:sz w:val="21"/>
          <w:szCs w:val="21"/>
          <w:highlight w:val="none"/>
        </w:rPr>
        <w:sectPr>
          <w:pgSz w:w="16837" w:h="11905"/>
          <w:pgMar w:top="400" w:right="1186" w:bottom="0" w:left="1010" w:header="0" w:footer="0" w:gutter="0"/>
          <w:cols w:space="720" w:num="1"/>
        </w:sectPr>
      </w:pPr>
    </w:p>
    <w:p w14:paraId="14449AD6">
      <w:pPr>
        <w:spacing w:line="319" w:lineRule="auto"/>
        <w:rPr>
          <w:rFonts w:ascii="Arial"/>
          <w:sz w:val="21"/>
          <w:highlight w:val="none"/>
        </w:rPr>
      </w:pPr>
    </w:p>
    <w:p w14:paraId="2A407B42">
      <w:pPr>
        <w:spacing w:line="319" w:lineRule="auto"/>
        <w:rPr>
          <w:rFonts w:ascii="Arial"/>
          <w:sz w:val="21"/>
          <w:highlight w:val="none"/>
        </w:rPr>
      </w:pPr>
    </w:p>
    <w:p w14:paraId="58B96B82">
      <w:pPr>
        <w:pStyle w:val="17"/>
        <w:spacing w:before="100" w:line="224" w:lineRule="auto"/>
        <w:ind w:left="6553"/>
        <w:outlineLvl w:val="0"/>
        <w:rPr>
          <w:sz w:val="31"/>
          <w:szCs w:val="31"/>
          <w:highlight w:val="none"/>
        </w:rPr>
      </w:pPr>
      <w:r>
        <w:rPr>
          <w:b/>
          <w:bCs/>
          <w:spacing w:val="2"/>
          <w:sz w:val="31"/>
          <w:szCs w:val="31"/>
          <w:highlight w:val="none"/>
        </w:rPr>
        <w:t>多媒体清单</w:t>
      </w:r>
    </w:p>
    <w:p w14:paraId="507969BA">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213CE15A">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D61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0B578503">
            <w:pPr>
              <w:autoSpaceDE w:val="0"/>
              <w:autoSpaceDN w:val="0"/>
              <w:spacing w:line="302" w:lineRule="auto"/>
              <w:rPr>
                <w:rFonts w:ascii="Arial"/>
                <w:sz w:val="21"/>
                <w:highlight w:val="none"/>
              </w:rPr>
            </w:pPr>
          </w:p>
          <w:p w14:paraId="1D84BDBC">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6245F5D1">
            <w:pPr>
              <w:autoSpaceDE w:val="0"/>
              <w:autoSpaceDN w:val="0"/>
              <w:spacing w:line="303" w:lineRule="auto"/>
              <w:rPr>
                <w:rFonts w:ascii="Arial"/>
                <w:sz w:val="21"/>
                <w:highlight w:val="none"/>
              </w:rPr>
            </w:pPr>
          </w:p>
          <w:p w14:paraId="795A812F">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BA5BBE6">
            <w:pPr>
              <w:autoSpaceDE w:val="0"/>
              <w:autoSpaceDN w:val="0"/>
              <w:spacing w:line="302" w:lineRule="auto"/>
              <w:rPr>
                <w:rFonts w:ascii="Arial"/>
                <w:sz w:val="21"/>
                <w:highlight w:val="none"/>
              </w:rPr>
            </w:pPr>
          </w:p>
          <w:p w14:paraId="5F62A17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18982DF">
            <w:pPr>
              <w:autoSpaceDE w:val="0"/>
              <w:autoSpaceDN w:val="0"/>
              <w:spacing w:line="302" w:lineRule="auto"/>
              <w:rPr>
                <w:rFonts w:ascii="Arial"/>
                <w:sz w:val="21"/>
                <w:highlight w:val="none"/>
              </w:rPr>
            </w:pPr>
          </w:p>
          <w:p w14:paraId="58E098A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4E44C3C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2F0F7A7F">
            <w:pPr>
              <w:autoSpaceDE w:val="0"/>
              <w:autoSpaceDN w:val="0"/>
              <w:spacing w:line="302" w:lineRule="auto"/>
              <w:rPr>
                <w:rFonts w:ascii="Arial"/>
                <w:sz w:val="21"/>
                <w:highlight w:val="none"/>
              </w:rPr>
            </w:pPr>
          </w:p>
          <w:p w14:paraId="57DFD935">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A9D4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AD73601">
            <w:pPr>
              <w:autoSpaceDE w:val="0"/>
              <w:autoSpaceDN w:val="0"/>
              <w:rPr>
                <w:rFonts w:ascii="Arial"/>
                <w:sz w:val="21"/>
                <w:highlight w:val="none"/>
              </w:rPr>
            </w:pPr>
          </w:p>
        </w:tc>
        <w:tc>
          <w:tcPr>
            <w:tcW w:w="2517" w:type="dxa"/>
            <w:gridSpan w:val="2"/>
            <w:vMerge w:val="continue"/>
            <w:tcBorders>
              <w:top w:val="nil"/>
            </w:tcBorders>
            <w:vAlign w:val="top"/>
          </w:tcPr>
          <w:p w14:paraId="12D3EA5C">
            <w:pPr>
              <w:autoSpaceDE w:val="0"/>
              <w:autoSpaceDN w:val="0"/>
              <w:rPr>
                <w:rFonts w:ascii="Arial"/>
                <w:sz w:val="21"/>
                <w:highlight w:val="none"/>
              </w:rPr>
            </w:pPr>
          </w:p>
        </w:tc>
        <w:tc>
          <w:tcPr>
            <w:tcW w:w="3611" w:type="dxa"/>
            <w:vMerge w:val="continue"/>
            <w:tcBorders>
              <w:top w:val="nil"/>
            </w:tcBorders>
            <w:vAlign w:val="top"/>
          </w:tcPr>
          <w:p w14:paraId="248B2789">
            <w:pPr>
              <w:autoSpaceDE w:val="0"/>
              <w:autoSpaceDN w:val="0"/>
              <w:rPr>
                <w:rFonts w:ascii="Arial"/>
                <w:sz w:val="21"/>
                <w:highlight w:val="none"/>
              </w:rPr>
            </w:pPr>
          </w:p>
        </w:tc>
        <w:tc>
          <w:tcPr>
            <w:tcW w:w="1093" w:type="dxa"/>
            <w:vMerge w:val="continue"/>
            <w:tcBorders>
              <w:top w:val="nil"/>
            </w:tcBorders>
            <w:vAlign w:val="top"/>
          </w:tcPr>
          <w:p w14:paraId="657A8356">
            <w:pPr>
              <w:autoSpaceDE w:val="0"/>
              <w:autoSpaceDN w:val="0"/>
              <w:rPr>
                <w:rFonts w:ascii="Arial"/>
                <w:sz w:val="21"/>
                <w:highlight w:val="none"/>
              </w:rPr>
            </w:pPr>
          </w:p>
        </w:tc>
        <w:tc>
          <w:tcPr>
            <w:tcW w:w="1093" w:type="dxa"/>
            <w:vAlign w:val="top"/>
          </w:tcPr>
          <w:p w14:paraId="3B4F86A4">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30D06FA3">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821B6DC">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3A74E03">
            <w:pPr>
              <w:autoSpaceDE w:val="0"/>
              <w:autoSpaceDN w:val="0"/>
              <w:rPr>
                <w:rFonts w:ascii="Arial"/>
                <w:sz w:val="21"/>
                <w:highlight w:val="none"/>
              </w:rPr>
            </w:pPr>
          </w:p>
        </w:tc>
      </w:tr>
      <w:tr w14:paraId="13F5E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0766FF46">
            <w:pPr>
              <w:autoSpaceDE w:val="0"/>
              <w:autoSpaceDN w:val="0"/>
              <w:rPr>
                <w:rFonts w:ascii="Arial"/>
                <w:sz w:val="21"/>
                <w:highlight w:val="none"/>
              </w:rPr>
            </w:pPr>
          </w:p>
        </w:tc>
        <w:tc>
          <w:tcPr>
            <w:tcW w:w="1424" w:type="dxa"/>
            <w:vAlign w:val="top"/>
          </w:tcPr>
          <w:p w14:paraId="61F898E1">
            <w:pPr>
              <w:pStyle w:val="253"/>
              <w:autoSpaceDE w:val="0"/>
              <w:autoSpaceDN w:val="0"/>
              <w:spacing w:before="27" w:line="184" w:lineRule="auto"/>
              <w:ind w:left="484"/>
              <w:rPr>
                <w:sz w:val="24"/>
                <w:szCs w:val="24"/>
                <w:highlight w:val="none"/>
              </w:rPr>
            </w:pPr>
            <w:r>
              <w:rPr>
                <w:spacing w:val="-8"/>
                <w:sz w:val="24"/>
                <w:szCs w:val="24"/>
                <w:highlight w:val="none"/>
              </w:rPr>
              <w:t>小计</w:t>
            </w:r>
          </w:p>
        </w:tc>
        <w:tc>
          <w:tcPr>
            <w:tcW w:w="1093" w:type="dxa"/>
            <w:vAlign w:val="top"/>
          </w:tcPr>
          <w:p w14:paraId="390B814F">
            <w:pPr>
              <w:autoSpaceDE w:val="0"/>
              <w:autoSpaceDN w:val="0"/>
              <w:rPr>
                <w:rFonts w:ascii="Arial"/>
                <w:sz w:val="21"/>
                <w:highlight w:val="none"/>
              </w:rPr>
            </w:pPr>
          </w:p>
        </w:tc>
        <w:tc>
          <w:tcPr>
            <w:tcW w:w="3611" w:type="dxa"/>
            <w:vAlign w:val="top"/>
          </w:tcPr>
          <w:p w14:paraId="70829E5D">
            <w:pPr>
              <w:autoSpaceDE w:val="0"/>
              <w:autoSpaceDN w:val="0"/>
              <w:rPr>
                <w:rFonts w:ascii="Arial"/>
                <w:sz w:val="21"/>
                <w:highlight w:val="none"/>
              </w:rPr>
            </w:pPr>
          </w:p>
        </w:tc>
        <w:tc>
          <w:tcPr>
            <w:tcW w:w="1093" w:type="dxa"/>
            <w:vAlign w:val="top"/>
          </w:tcPr>
          <w:p w14:paraId="7760F73E">
            <w:pPr>
              <w:autoSpaceDE w:val="0"/>
              <w:autoSpaceDN w:val="0"/>
              <w:rPr>
                <w:rFonts w:ascii="Arial"/>
                <w:sz w:val="21"/>
                <w:highlight w:val="none"/>
              </w:rPr>
            </w:pPr>
          </w:p>
        </w:tc>
        <w:tc>
          <w:tcPr>
            <w:tcW w:w="1093" w:type="dxa"/>
            <w:vAlign w:val="top"/>
          </w:tcPr>
          <w:p w14:paraId="595AC52E">
            <w:pPr>
              <w:autoSpaceDE w:val="0"/>
              <w:autoSpaceDN w:val="0"/>
              <w:rPr>
                <w:rFonts w:ascii="Arial"/>
                <w:sz w:val="21"/>
                <w:highlight w:val="none"/>
              </w:rPr>
            </w:pPr>
          </w:p>
        </w:tc>
        <w:tc>
          <w:tcPr>
            <w:tcW w:w="1453" w:type="dxa"/>
            <w:vAlign w:val="top"/>
          </w:tcPr>
          <w:p w14:paraId="38AB35AF">
            <w:pPr>
              <w:autoSpaceDE w:val="0"/>
              <w:autoSpaceDN w:val="0"/>
              <w:rPr>
                <w:rFonts w:ascii="Arial"/>
                <w:sz w:val="21"/>
                <w:highlight w:val="none"/>
              </w:rPr>
            </w:pPr>
          </w:p>
        </w:tc>
        <w:tc>
          <w:tcPr>
            <w:tcW w:w="1873" w:type="dxa"/>
            <w:vAlign w:val="top"/>
          </w:tcPr>
          <w:p w14:paraId="692A2477">
            <w:pPr>
              <w:autoSpaceDE w:val="0"/>
              <w:autoSpaceDN w:val="0"/>
              <w:rPr>
                <w:rFonts w:ascii="Arial"/>
                <w:sz w:val="21"/>
                <w:highlight w:val="none"/>
              </w:rPr>
            </w:pPr>
          </w:p>
        </w:tc>
        <w:tc>
          <w:tcPr>
            <w:tcW w:w="1882" w:type="dxa"/>
            <w:vAlign w:val="top"/>
          </w:tcPr>
          <w:p w14:paraId="7310AD98">
            <w:pPr>
              <w:autoSpaceDE w:val="0"/>
              <w:autoSpaceDN w:val="0"/>
              <w:rPr>
                <w:rFonts w:ascii="Arial"/>
                <w:sz w:val="21"/>
                <w:highlight w:val="none"/>
              </w:rPr>
            </w:pPr>
          </w:p>
        </w:tc>
      </w:tr>
      <w:tr w14:paraId="66AB8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63416010">
            <w:pPr>
              <w:autoSpaceDE w:val="0"/>
              <w:autoSpaceDN w:val="0"/>
              <w:spacing w:line="242" w:lineRule="auto"/>
              <w:rPr>
                <w:rFonts w:ascii="Arial"/>
                <w:sz w:val="21"/>
                <w:highlight w:val="none"/>
              </w:rPr>
            </w:pPr>
          </w:p>
          <w:p w14:paraId="28E19260">
            <w:pPr>
              <w:pStyle w:val="253"/>
              <w:autoSpaceDE w:val="0"/>
              <w:autoSpaceDN w:val="0"/>
              <w:spacing w:before="78"/>
              <w:ind w:left="445"/>
              <w:rPr>
                <w:sz w:val="24"/>
                <w:szCs w:val="24"/>
                <w:highlight w:val="none"/>
              </w:rPr>
            </w:pPr>
            <w:r>
              <w:rPr>
                <w:spacing w:val="-8"/>
                <w:sz w:val="24"/>
                <w:szCs w:val="24"/>
                <w:highlight w:val="none"/>
              </w:rPr>
              <w:t>37</w:t>
            </w:r>
          </w:p>
        </w:tc>
        <w:tc>
          <w:tcPr>
            <w:tcW w:w="1424" w:type="dxa"/>
            <w:vAlign w:val="top"/>
          </w:tcPr>
          <w:p w14:paraId="54869496">
            <w:pPr>
              <w:autoSpaceDE w:val="0"/>
              <w:autoSpaceDN w:val="0"/>
              <w:spacing w:line="243" w:lineRule="auto"/>
              <w:rPr>
                <w:rFonts w:ascii="Arial"/>
                <w:sz w:val="21"/>
                <w:highlight w:val="none"/>
              </w:rPr>
            </w:pPr>
          </w:p>
          <w:p w14:paraId="3837FAD2">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61F35C35">
            <w:pPr>
              <w:autoSpaceDE w:val="0"/>
              <w:autoSpaceDN w:val="0"/>
              <w:spacing w:line="242" w:lineRule="auto"/>
              <w:rPr>
                <w:rFonts w:ascii="Arial"/>
                <w:sz w:val="21"/>
                <w:highlight w:val="none"/>
              </w:rPr>
            </w:pPr>
          </w:p>
          <w:p w14:paraId="6974FA66">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452B759B">
            <w:pPr>
              <w:pStyle w:val="253"/>
              <w:autoSpaceDE w:val="0"/>
              <w:autoSpaceDN w:val="0"/>
              <w:spacing w:before="33" w:line="210"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297FEBBC">
            <w:pPr>
              <w:autoSpaceDE w:val="0"/>
              <w:autoSpaceDN w:val="0"/>
              <w:spacing w:line="242" w:lineRule="auto"/>
              <w:rPr>
                <w:rFonts w:ascii="Arial"/>
                <w:sz w:val="21"/>
                <w:highlight w:val="none"/>
              </w:rPr>
            </w:pPr>
          </w:p>
          <w:p w14:paraId="518CFF27">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0980CEBB">
            <w:pPr>
              <w:autoSpaceDE w:val="0"/>
              <w:autoSpaceDN w:val="0"/>
              <w:spacing w:line="242" w:lineRule="auto"/>
              <w:rPr>
                <w:rFonts w:ascii="Arial"/>
                <w:sz w:val="21"/>
                <w:highlight w:val="none"/>
              </w:rPr>
            </w:pPr>
          </w:p>
          <w:p w14:paraId="6FD9F7FA">
            <w:pPr>
              <w:pStyle w:val="253"/>
              <w:autoSpaceDE w:val="0"/>
              <w:autoSpaceDN w:val="0"/>
              <w:spacing w:before="78" w:line="239" w:lineRule="auto"/>
              <w:ind w:left="142"/>
              <w:rPr>
                <w:sz w:val="24"/>
                <w:szCs w:val="24"/>
                <w:highlight w:val="none"/>
              </w:rPr>
            </w:pPr>
            <w:r>
              <w:rPr>
                <w:spacing w:val="-3"/>
                <w:sz w:val="24"/>
                <w:szCs w:val="24"/>
                <w:highlight w:val="none"/>
              </w:rPr>
              <w:t>270.00</w:t>
            </w:r>
          </w:p>
        </w:tc>
        <w:tc>
          <w:tcPr>
            <w:tcW w:w="1453" w:type="dxa"/>
            <w:vAlign w:val="top"/>
          </w:tcPr>
          <w:p w14:paraId="7F4B8A28">
            <w:pPr>
              <w:autoSpaceDE w:val="0"/>
              <w:autoSpaceDN w:val="0"/>
              <w:rPr>
                <w:rFonts w:ascii="Arial"/>
                <w:sz w:val="21"/>
                <w:highlight w:val="none"/>
              </w:rPr>
            </w:pPr>
          </w:p>
        </w:tc>
        <w:tc>
          <w:tcPr>
            <w:tcW w:w="1873" w:type="dxa"/>
            <w:vAlign w:val="top"/>
          </w:tcPr>
          <w:p w14:paraId="5F4DEFA5">
            <w:pPr>
              <w:autoSpaceDE w:val="0"/>
              <w:autoSpaceDN w:val="0"/>
              <w:rPr>
                <w:rFonts w:ascii="Arial"/>
                <w:sz w:val="21"/>
                <w:highlight w:val="none"/>
              </w:rPr>
            </w:pPr>
          </w:p>
        </w:tc>
        <w:tc>
          <w:tcPr>
            <w:tcW w:w="1882" w:type="dxa"/>
            <w:vAlign w:val="top"/>
          </w:tcPr>
          <w:p w14:paraId="609BAD26">
            <w:pPr>
              <w:autoSpaceDE w:val="0"/>
              <w:autoSpaceDN w:val="0"/>
              <w:rPr>
                <w:rFonts w:ascii="Arial"/>
                <w:sz w:val="21"/>
                <w:highlight w:val="none"/>
              </w:rPr>
            </w:pPr>
          </w:p>
        </w:tc>
      </w:tr>
      <w:tr w14:paraId="1C168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4E96B91">
            <w:pPr>
              <w:autoSpaceDE w:val="0"/>
              <w:autoSpaceDN w:val="0"/>
              <w:rPr>
                <w:rFonts w:ascii="Arial"/>
                <w:sz w:val="21"/>
                <w:highlight w:val="none"/>
              </w:rPr>
            </w:pPr>
          </w:p>
        </w:tc>
        <w:tc>
          <w:tcPr>
            <w:tcW w:w="1424" w:type="dxa"/>
            <w:vAlign w:val="top"/>
          </w:tcPr>
          <w:p w14:paraId="2173CC23">
            <w:pPr>
              <w:pStyle w:val="253"/>
              <w:autoSpaceDE w:val="0"/>
              <w:autoSpaceDN w:val="0"/>
              <w:spacing w:before="33" w:line="180" w:lineRule="auto"/>
              <w:ind w:left="484"/>
              <w:rPr>
                <w:sz w:val="24"/>
                <w:szCs w:val="24"/>
                <w:highlight w:val="none"/>
              </w:rPr>
            </w:pPr>
            <w:r>
              <w:rPr>
                <w:spacing w:val="-8"/>
                <w:sz w:val="24"/>
                <w:szCs w:val="24"/>
                <w:highlight w:val="none"/>
              </w:rPr>
              <w:t>小计</w:t>
            </w:r>
          </w:p>
        </w:tc>
        <w:tc>
          <w:tcPr>
            <w:tcW w:w="1093" w:type="dxa"/>
            <w:vAlign w:val="top"/>
          </w:tcPr>
          <w:p w14:paraId="38757557">
            <w:pPr>
              <w:autoSpaceDE w:val="0"/>
              <w:autoSpaceDN w:val="0"/>
              <w:rPr>
                <w:rFonts w:ascii="Arial"/>
                <w:sz w:val="21"/>
                <w:highlight w:val="none"/>
              </w:rPr>
            </w:pPr>
          </w:p>
        </w:tc>
        <w:tc>
          <w:tcPr>
            <w:tcW w:w="3611" w:type="dxa"/>
            <w:vAlign w:val="top"/>
          </w:tcPr>
          <w:p w14:paraId="2CEEB823">
            <w:pPr>
              <w:autoSpaceDE w:val="0"/>
              <w:autoSpaceDN w:val="0"/>
              <w:rPr>
                <w:rFonts w:ascii="Arial"/>
                <w:sz w:val="21"/>
                <w:highlight w:val="none"/>
              </w:rPr>
            </w:pPr>
          </w:p>
        </w:tc>
        <w:tc>
          <w:tcPr>
            <w:tcW w:w="1093" w:type="dxa"/>
            <w:vAlign w:val="top"/>
          </w:tcPr>
          <w:p w14:paraId="6F7B383E">
            <w:pPr>
              <w:autoSpaceDE w:val="0"/>
              <w:autoSpaceDN w:val="0"/>
              <w:rPr>
                <w:rFonts w:ascii="Arial"/>
                <w:sz w:val="21"/>
                <w:highlight w:val="none"/>
              </w:rPr>
            </w:pPr>
          </w:p>
        </w:tc>
        <w:tc>
          <w:tcPr>
            <w:tcW w:w="1093" w:type="dxa"/>
            <w:vAlign w:val="top"/>
          </w:tcPr>
          <w:p w14:paraId="4A0EC23D">
            <w:pPr>
              <w:autoSpaceDE w:val="0"/>
              <w:autoSpaceDN w:val="0"/>
              <w:rPr>
                <w:rFonts w:ascii="Arial"/>
                <w:sz w:val="21"/>
                <w:highlight w:val="none"/>
              </w:rPr>
            </w:pPr>
          </w:p>
        </w:tc>
        <w:tc>
          <w:tcPr>
            <w:tcW w:w="1453" w:type="dxa"/>
            <w:vAlign w:val="top"/>
          </w:tcPr>
          <w:p w14:paraId="73D0FD3E">
            <w:pPr>
              <w:autoSpaceDE w:val="0"/>
              <w:autoSpaceDN w:val="0"/>
              <w:rPr>
                <w:rFonts w:ascii="Arial"/>
                <w:sz w:val="21"/>
                <w:highlight w:val="none"/>
              </w:rPr>
            </w:pPr>
          </w:p>
        </w:tc>
        <w:tc>
          <w:tcPr>
            <w:tcW w:w="1873" w:type="dxa"/>
            <w:vAlign w:val="top"/>
          </w:tcPr>
          <w:p w14:paraId="504E9288">
            <w:pPr>
              <w:autoSpaceDE w:val="0"/>
              <w:autoSpaceDN w:val="0"/>
              <w:rPr>
                <w:rFonts w:ascii="Arial"/>
                <w:sz w:val="21"/>
                <w:highlight w:val="none"/>
              </w:rPr>
            </w:pPr>
          </w:p>
        </w:tc>
        <w:tc>
          <w:tcPr>
            <w:tcW w:w="1882" w:type="dxa"/>
            <w:vAlign w:val="top"/>
          </w:tcPr>
          <w:p w14:paraId="7E173320">
            <w:pPr>
              <w:autoSpaceDE w:val="0"/>
              <w:autoSpaceDN w:val="0"/>
              <w:rPr>
                <w:rFonts w:ascii="Arial"/>
                <w:sz w:val="21"/>
                <w:highlight w:val="none"/>
              </w:rPr>
            </w:pPr>
          </w:p>
        </w:tc>
      </w:tr>
      <w:tr w14:paraId="5AB71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6E0C79C6">
            <w:pPr>
              <w:autoSpaceDE w:val="0"/>
              <w:autoSpaceDN w:val="0"/>
              <w:rPr>
                <w:rFonts w:ascii="Arial"/>
                <w:sz w:val="21"/>
                <w:highlight w:val="none"/>
              </w:rPr>
            </w:pPr>
          </w:p>
        </w:tc>
        <w:tc>
          <w:tcPr>
            <w:tcW w:w="1424" w:type="dxa"/>
            <w:vAlign w:val="top"/>
          </w:tcPr>
          <w:p w14:paraId="5639DF5C">
            <w:pPr>
              <w:pStyle w:val="253"/>
              <w:autoSpaceDE w:val="0"/>
              <w:autoSpaceDN w:val="0"/>
              <w:spacing w:before="31" w:line="181" w:lineRule="auto"/>
              <w:ind w:left="478"/>
              <w:rPr>
                <w:sz w:val="24"/>
                <w:szCs w:val="24"/>
                <w:highlight w:val="none"/>
              </w:rPr>
            </w:pPr>
            <w:r>
              <w:rPr>
                <w:spacing w:val="-6"/>
                <w:sz w:val="24"/>
                <w:szCs w:val="24"/>
                <w:highlight w:val="none"/>
              </w:rPr>
              <w:t>合计</w:t>
            </w:r>
          </w:p>
        </w:tc>
        <w:tc>
          <w:tcPr>
            <w:tcW w:w="1093" w:type="dxa"/>
            <w:vAlign w:val="top"/>
          </w:tcPr>
          <w:p w14:paraId="53ABF103">
            <w:pPr>
              <w:autoSpaceDE w:val="0"/>
              <w:autoSpaceDN w:val="0"/>
              <w:rPr>
                <w:rFonts w:ascii="Arial"/>
                <w:sz w:val="21"/>
                <w:highlight w:val="none"/>
              </w:rPr>
            </w:pPr>
          </w:p>
        </w:tc>
        <w:tc>
          <w:tcPr>
            <w:tcW w:w="3611" w:type="dxa"/>
            <w:vAlign w:val="top"/>
          </w:tcPr>
          <w:p w14:paraId="3C0DACFE">
            <w:pPr>
              <w:autoSpaceDE w:val="0"/>
              <w:autoSpaceDN w:val="0"/>
              <w:rPr>
                <w:rFonts w:ascii="Arial"/>
                <w:sz w:val="21"/>
                <w:highlight w:val="none"/>
              </w:rPr>
            </w:pPr>
          </w:p>
        </w:tc>
        <w:tc>
          <w:tcPr>
            <w:tcW w:w="1093" w:type="dxa"/>
            <w:vAlign w:val="top"/>
          </w:tcPr>
          <w:p w14:paraId="1DAECB04">
            <w:pPr>
              <w:autoSpaceDE w:val="0"/>
              <w:autoSpaceDN w:val="0"/>
              <w:rPr>
                <w:rFonts w:ascii="Arial"/>
                <w:sz w:val="21"/>
                <w:highlight w:val="none"/>
              </w:rPr>
            </w:pPr>
          </w:p>
        </w:tc>
        <w:tc>
          <w:tcPr>
            <w:tcW w:w="1093" w:type="dxa"/>
            <w:vAlign w:val="top"/>
          </w:tcPr>
          <w:p w14:paraId="08C0561D">
            <w:pPr>
              <w:autoSpaceDE w:val="0"/>
              <w:autoSpaceDN w:val="0"/>
              <w:rPr>
                <w:rFonts w:ascii="Arial"/>
                <w:sz w:val="21"/>
                <w:highlight w:val="none"/>
              </w:rPr>
            </w:pPr>
          </w:p>
        </w:tc>
        <w:tc>
          <w:tcPr>
            <w:tcW w:w="1453" w:type="dxa"/>
            <w:vAlign w:val="top"/>
          </w:tcPr>
          <w:p w14:paraId="76A3D9DD">
            <w:pPr>
              <w:autoSpaceDE w:val="0"/>
              <w:autoSpaceDN w:val="0"/>
              <w:rPr>
                <w:rFonts w:ascii="Arial"/>
                <w:sz w:val="21"/>
                <w:highlight w:val="none"/>
              </w:rPr>
            </w:pPr>
          </w:p>
        </w:tc>
        <w:tc>
          <w:tcPr>
            <w:tcW w:w="1873" w:type="dxa"/>
            <w:vAlign w:val="top"/>
          </w:tcPr>
          <w:p w14:paraId="70B0D6EA">
            <w:pPr>
              <w:autoSpaceDE w:val="0"/>
              <w:autoSpaceDN w:val="0"/>
              <w:rPr>
                <w:rFonts w:ascii="Arial"/>
                <w:sz w:val="21"/>
                <w:highlight w:val="none"/>
              </w:rPr>
            </w:pPr>
          </w:p>
        </w:tc>
        <w:tc>
          <w:tcPr>
            <w:tcW w:w="1882" w:type="dxa"/>
            <w:vAlign w:val="top"/>
          </w:tcPr>
          <w:p w14:paraId="0BD4891D">
            <w:pPr>
              <w:autoSpaceDE w:val="0"/>
              <w:autoSpaceDN w:val="0"/>
              <w:rPr>
                <w:rFonts w:ascii="Arial"/>
                <w:sz w:val="21"/>
                <w:highlight w:val="none"/>
              </w:rPr>
            </w:pPr>
          </w:p>
        </w:tc>
      </w:tr>
      <w:tr w14:paraId="5F17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324" w:type="dxa"/>
            <w:gridSpan w:val="5"/>
            <w:vAlign w:val="top"/>
          </w:tcPr>
          <w:p w14:paraId="790687E4">
            <w:pPr>
              <w:pStyle w:val="253"/>
              <w:autoSpaceDE w:val="0"/>
              <w:autoSpaceDN w:val="0"/>
              <w:spacing w:before="31" w:line="181" w:lineRule="auto"/>
              <w:ind w:left="46"/>
              <w:rPr>
                <w:sz w:val="24"/>
                <w:szCs w:val="24"/>
                <w:highlight w:val="none"/>
              </w:rPr>
            </w:pPr>
            <w:r>
              <w:rPr>
                <w:spacing w:val="-1"/>
                <w:sz w:val="24"/>
                <w:szCs w:val="24"/>
                <w:highlight w:val="none"/>
              </w:rPr>
              <w:t>单项5、4#平房55英寸电视1台</w:t>
            </w:r>
          </w:p>
        </w:tc>
        <w:tc>
          <w:tcPr>
            <w:tcW w:w="1093" w:type="dxa"/>
            <w:vAlign w:val="top"/>
          </w:tcPr>
          <w:p w14:paraId="3B1CE82E">
            <w:pPr>
              <w:autoSpaceDE w:val="0"/>
              <w:autoSpaceDN w:val="0"/>
              <w:rPr>
                <w:rFonts w:ascii="Arial"/>
                <w:sz w:val="21"/>
                <w:highlight w:val="none"/>
              </w:rPr>
            </w:pPr>
          </w:p>
        </w:tc>
        <w:tc>
          <w:tcPr>
            <w:tcW w:w="1453" w:type="dxa"/>
            <w:vAlign w:val="top"/>
          </w:tcPr>
          <w:p w14:paraId="1FF6FB0D">
            <w:pPr>
              <w:autoSpaceDE w:val="0"/>
              <w:autoSpaceDN w:val="0"/>
              <w:rPr>
                <w:rFonts w:ascii="Arial"/>
                <w:sz w:val="21"/>
                <w:highlight w:val="none"/>
              </w:rPr>
            </w:pPr>
          </w:p>
        </w:tc>
        <w:tc>
          <w:tcPr>
            <w:tcW w:w="1873" w:type="dxa"/>
            <w:vAlign w:val="top"/>
          </w:tcPr>
          <w:p w14:paraId="6C7A5E0F">
            <w:pPr>
              <w:autoSpaceDE w:val="0"/>
              <w:autoSpaceDN w:val="0"/>
              <w:rPr>
                <w:rFonts w:ascii="Arial"/>
                <w:sz w:val="21"/>
                <w:highlight w:val="none"/>
              </w:rPr>
            </w:pPr>
          </w:p>
        </w:tc>
        <w:tc>
          <w:tcPr>
            <w:tcW w:w="1882" w:type="dxa"/>
            <w:vAlign w:val="top"/>
          </w:tcPr>
          <w:p w14:paraId="18C1A2A4">
            <w:pPr>
              <w:autoSpaceDE w:val="0"/>
              <w:autoSpaceDN w:val="0"/>
              <w:rPr>
                <w:rFonts w:ascii="Arial"/>
                <w:sz w:val="21"/>
                <w:highlight w:val="none"/>
              </w:rPr>
            </w:pPr>
          </w:p>
        </w:tc>
      </w:tr>
      <w:tr w14:paraId="5499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3666D814">
            <w:pPr>
              <w:pStyle w:val="253"/>
              <w:autoSpaceDE w:val="0"/>
              <w:autoSpaceDN w:val="0"/>
              <w:spacing w:before="178"/>
              <w:ind w:left="445"/>
              <w:rPr>
                <w:sz w:val="24"/>
                <w:szCs w:val="24"/>
                <w:highlight w:val="none"/>
              </w:rPr>
            </w:pPr>
            <w:r>
              <w:rPr>
                <w:spacing w:val="-8"/>
                <w:sz w:val="24"/>
                <w:szCs w:val="24"/>
                <w:highlight w:val="none"/>
              </w:rPr>
              <w:t>38</w:t>
            </w:r>
          </w:p>
        </w:tc>
        <w:tc>
          <w:tcPr>
            <w:tcW w:w="1424" w:type="dxa"/>
            <w:vMerge w:val="restart"/>
            <w:tcBorders>
              <w:bottom w:val="nil"/>
            </w:tcBorders>
            <w:vAlign w:val="top"/>
          </w:tcPr>
          <w:p w14:paraId="61D4E341">
            <w:pPr>
              <w:autoSpaceDE w:val="0"/>
              <w:autoSpaceDN w:val="0"/>
              <w:spacing w:line="269" w:lineRule="auto"/>
              <w:rPr>
                <w:rFonts w:ascii="Arial"/>
                <w:sz w:val="21"/>
                <w:highlight w:val="none"/>
              </w:rPr>
            </w:pPr>
          </w:p>
          <w:p w14:paraId="47B80CB9">
            <w:pPr>
              <w:autoSpaceDE w:val="0"/>
              <w:autoSpaceDN w:val="0"/>
              <w:spacing w:line="269" w:lineRule="auto"/>
              <w:rPr>
                <w:rFonts w:ascii="Arial"/>
                <w:sz w:val="21"/>
                <w:highlight w:val="none"/>
              </w:rPr>
            </w:pPr>
          </w:p>
          <w:p w14:paraId="7AF455B5">
            <w:pPr>
              <w:pStyle w:val="253"/>
              <w:autoSpaceDE w:val="0"/>
              <w:autoSpaceDN w:val="0"/>
              <w:spacing w:before="78" w:line="219" w:lineRule="auto"/>
              <w:ind w:left="477"/>
              <w:rPr>
                <w:sz w:val="24"/>
                <w:szCs w:val="24"/>
                <w:highlight w:val="none"/>
              </w:rPr>
            </w:pPr>
            <w:r>
              <w:rPr>
                <w:spacing w:val="-5"/>
                <w:sz w:val="24"/>
                <w:szCs w:val="24"/>
                <w:highlight w:val="none"/>
              </w:rPr>
              <w:t>硬件</w:t>
            </w:r>
          </w:p>
        </w:tc>
        <w:tc>
          <w:tcPr>
            <w:tcW w:w="1093" w:type="dxa"/>
            <w:vAlign w:val="top"/>
          </w:tcPr>
          <w:p w14:paraId="1862D048">
            <w:pPr>
              <w:pStyle w:val="253"/>
              <w:autoSpaceDE w:val="0"/>
              <w:autoSpaceDN w:val="0"/>
              <w:spacing w:before="32" w:line="203" w:lineRule="auto"/>
              <w:ind w:left="432" w:right="53" w:hanging="354"/>
              <w:rPr>
                <w:sz w:val="24"/>
                <w:szCs w:val="24"/>
                <w:highlight w:val="none"/>
              </w:rPr>
            </w:pPr>
            <w:r>
              <w:rPr>
                <w:spacing w:val="-3"/>
                <w:sz w:val="24"/>
                <w:szCs w:val="24"/>
                <w:highlight w:val="none"/>
              </w:rPr>
              <w:t>55英寸电</w:t>
            </w:r>
            <w:r>
              <w:rPr>
                <w:sz w:val="24"/>
                <w:szCs w:val="24"/>
                <w:highlight w:val="none"/>
              </w:rPr>
              <w:t>视</w:t>
            </w:r>
          </w:p>
        </w:tc>
        <w:tc>
          <w:tcPr>
            <w:tcW w:w="3611" w:type="dxa"/>
            <w:vAlign w:val="top"/>
          </w:tcPr>
          <w:p w14:paraId="38F71CB1">
            <w:pPr>
              <w:pStyle w:val="253"/>
              <w:autoSpaceDE w:val="0"/>
              <w:autoSpaceDN w:val="0"/>
              <w:spacing w:before="179" w:line="219" w:lineRule="auto"/>
              <w:ind w:left="62"/>
              <w:rPr>
                <w:sz w:val="24"/>
                <w:szCs w:val="24"/>
                <w:highlight w:val="none"/>
              </w:rPr>
            </w:pPr>
            <w:r>
              <w:rPr>
                <w:spacing w:val="-7"/>
                <w:sz w:val="24"/>
                <w:szCs w:val="24"/>
                <w:highlight w:val="none"/>
              </w:rPr>
              <w:t>国产，4K</w:t>
            </w:r>
          </w:p>
        </w:tc>
        <w:tc>
          <w:tcPr>
            <w:tcW w:w="1093" w:type="dxa"/>
            <w:vAlign w:val="top"/>
          </w:tcPr>
          <w:p w14:paraId="2F545785">
            <w:pPr>
              <w:pStyle w:val="253"/>
              <w:autoSpaceDE w:val="0"/>
              <w:autoSpaceDN w:val="0"/>
              <w:spacing w:before="179" w:line="221" w:lineRule="auto"/>
              <w:ind w:left="457"/>
              <w:rPr>
                <w:sz w:val="24"/>
                <w:szCs w:val="24"/>
                <w:highlight w:val="none"/>
              </w:rPr>
            </w:pPr>
            <w:r>
              <w:rPr>
                <w:sz w:val="24"/>
                <w:szCs w:val="24"/>
                <w:highlight w:val="none"/>
              </w:rPr>
              <w:t>台</w:t>
            </w:r>
          </w:p>
        </w:tc>
        <w:tc>
          <w:tcPr>
            <w:tcW w:w="1093" w:type="dxa"/>
            <w:vAlign w:val="top"/>
          </w:tcPr>
          <w:p w14:paraId="189C23A7">
            <w:pPr>
              <w:pStyle w:val="253"/>
              <w:autoSpaceDE w:val="0"/>
              <w:autoSpaceDN w:val="0"/>
              <w:spacing w:before="178" w:line="239" w:lineRule="auto"/>
              <w:ind w:left="277"/>
              <w:rPr>
                <w:sz w:val="24"/>
                <w:szCs w:val="24"/>
                <w:highlight w:val="none"/>
              </w:rPr>
            </w:pPr>
            <w:r>
              <w:rPr>
                <w:spacing w:val="-7"/>
                <w:sz w:val="24"/>
                <w:szCs w:val="24"/>
                <w:highlight w:val="none"/>
              </w:rPr>
              <w:t>1.00</w:t>
            </w:r>
          </w:p>
        </w:tc>
        <w:tc>
          <w:tcPr>
            <w:tcW w:w="1453" w:type="dxa"/>
            <w:vAlign w:val="top"/>
          </w:tcPr>
          <w:p w14:paraId="03B64EE5">
            <w:pPr>
              <w:autoSpaceDE w:val="0"/>
              <w:autoSpaceDN w:val="0"/>
              <w:rPr>
                <w:rFonts w:ascii="Arial"/>
                <w:sz w:val="21"/>
                <w:highlight w:val="none"/>
              </w:rPr>
            </w:pPr>
          </w:p>
        </w:tc>
        <w:tc>
          <w:tcPr>
            <w:tcW w:w="1873" w:type="dxa"/>
            <w:vAlign w:val="top"/>
          </w:tcPr>
          <w:p w14:paraId="645200E4">
            <w:pPr>
              <w:autoSpaceDE w:val="0"/>
              <w:autoSpaceDN w:val="0"/>
              <w:rPr>
                <w:rFonts w:ascii="Arial"/>
                <w:sz w:val="21"/>
                <w:highlight w:val="none"/>
              </w:rPr>
            </w:pPr>
          </w:p>
        </w:tc>
        <w:tc>
          <w:tcPr>
            <w:tcW w:w="1882" w:type="dxa"/>
            <w:vAlign w:val="top"/>
          </w:tcPr>
          <w:p w14:paraId="41147641">
            <w:pPr>
              <w:autoSpaceDE w:val="0"/>
              <w:autoSpaceDN w:val="0"/>
              <w:rPr>
                <w:rFonts w:ascii="Arial"/>
                <w:sz w:val="21"/>
                <w:highlight w:val="none"/>
              </w:rPr>
            </w:pPr>
          </w:p>
        </w:tc>
      </w:tr>
      <w:tr w14:paraId="03085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06D5585">
            <w:pPr>
              <w:pStyle w:val="253"/>
              <w:autoSpaceDE w:val="0"/>
              <w:autoSpaceDN w:val="0"/>
              <w:spacing w:before="35" w:line="178" w:lineRule="auto"/>
              <w:ind w:left="445"/>
              <w:rPr>
                <w:sz w:val="24"/>
                <w:szCs w:val="24"/>
                <w:highlight w:val="none"/>
              </w:rPr>
            </w:pPr>
            <w:r>
              <w:rPr>
                <w:spacing w:val="-8"/>
                <w:sz w:val="24"/>
                <w:szCs w:val="24"/>
                <w:highlight w:val="none"/>
              </w:rPr>
              <w:t>39</w:t>
            </w:r>
          </w:p>
        </w:tc>
        <w:tc>
          <w:tcPr>
            <w:tcW w:w="1424" w:type="dxa"/>
            <w:vMerge w:val="continue"/>
            <w:tcBorders>
              <w:top w:val="nil"/>
              <w:bottom w:val="nil"/>
            </w:tcBorders>
            <w:vAlign w:val="top"/>
          </w:tcPr>
          <w:p w14:paraId="2F5ED792">
            <w:pPr>
              <w:autoSpaceDE w:val="0"/>
              <w:autoSpaceDN w:val="0"/>
              <w:rPr>
                <w:rFonts w:ascii="Arial"/>
                <w:sz w:val="21"/>
                <w:highlight w:val="none"/>
              </w:rPr>
            </w:pPr>
          </w:p>
        </w:tc>
        <w:tc>
          <w:tcPr>
            <w:tcW w:w="1093" w:type="dxa"/>
            <w:vAlign w:val="top"/>
          </w:tcPr>
          <w:p w14:paraId="22929F67">
            <w:pPr>
              <w:pStyle w:val="253"/>
              <w:autoSpaceDE w:val="0"/>
              <w:autoSpaceDN w:val="0"/>
              <w:spacing w:before="35" w:line="178" w:lineRule="auto"/>
              <w:ind w:left="73"/>
              <w:rPr>
                <w:sz w:val="24"/>
                <w:szCs w:val="24"/>
                <w:highlight w:val="none"/>
              </w:rPr>
            </w:pPr>
            <w:r>
              <w:rPr>
                <w:spacing w:val="-3"/>
                <w:sz w:val="24"/>
                <w:szCs w:val="24"/>
                <w:highlight w:val="none"/>
              </w:rPr>
              <w:t>壁挂支架</w:t>
            </w:r>
          </w:p>
        </w:tc>
        <w:tc>
          <w:tcPr>
            <w:tcW w:w="3611" w:type="dxa"/>
            <w:vAlign w:val="top"/>
          </w:tcPr>
          <w:p w14:paraId="36239A0F">
            <w:pPr>
              <w:autoSpaceDE w:val="0"/>
              <w:autoSpaceDN w:val="0"/>
              <w:rPr>
                <w:rFonts w:ascii="Arial"/>
                <w:sz w:val="21"/>
                <w:highlight w:val="none"/>
              </w:rPr>
            </w:pPr>
          </w:p>
        </w:tc>
        <w:tc>
          <w:tcPr>
            <w:tcW w:w="1093" w:type="dxa"/>
            <w:vAlign w:val="top"/>
          </w:tcPr>
          <w:p w14:paraId="7D815E9A">
            <w:pPr>
              <w:pStyle w:val="253"/>
              <w:autoSpaceDE w:val="0"/>
              <w:autoSpaceDN w:val="0"/>
              <w:spacing w:before="35" w:line="178" w:lineRule="auto"/>
              <w:ind w:left="439"/>
              <w:rPr>
                <w:sz w:val="24"/>
                <w:szCs w:val="24"/>
                <w:highlight w:val="none"/>
              </w:rPr>
            </w:pPr>
            <w:r>
              <w:rPr>
                <w:sz w:val="24"/>
                <w:szCs w:val="24"/>
                <w:highlight w:val="none"/>
              </w:rPr>
              <w:t>套</w:t>
            </w:r>
          </w:p>
        </w:tc>
        <w:tc>
          <w:tcPr>
            <w:tcW w:w="1093" w:type="dxa"/>
            <w:vAlign w:val="top"/>
          </w:tcPr>
          <w:p w14:paraId="511B0438">
            <w:pPr>
              <w:pStyle w:val="253"/>
              <w:autoSpaceDE w:val="0"/>
              <w:autoSpaceDN w:val="0"/>
              <w:spacing w:before="35" w:line="178" w:lineRule="auto"/>
              <w:ind w:left="277"/>
              <w:rPr>
                <w:sz w:val="24"/>
                <w:szCs w:val="24"/>
                <w:highlight w:val="none"/>
              </w:rPr>
            </w:pPr>
            <w:r>
              <w:rPr>
                <w:spacing w:val="-7"/>
                <w:sz w:val="24"/>
                <w:szCs w:val="24"/>
                <w:highlight w:val="none"/>
              </w:rPr>
              <w:t>1.00</w:t>
            </w:r>
          </w:p>
        </w:tc>
        <w:tc>
          <w:tcPr>
            <w:tcW w:w="1453" w:type="dxa"/>
            <w:vAlign w:val="top"/>
          </w:tcPr>
          <w:p w14:paraId="63A6733F">
            <w:pPr>
              <w:autoSpaceDE w:val="0"/>
              <w:autoSpaceDN w:val="0"/>
              <w:rPr>
                <w:rFonts w:ascii="Arial"/>
                <w:sz w:val="21"/>
                <w:highlight w:val="none"/>
              </w:rPr>
            </w:pPr>
          </w:p>
        </w:tc>
        <w:tc>
          <w:tcPr>
            <w:tcW w:w="1873" w:type="dxa"/>
            <w:vAlign w:val="top"/>
          </w:tcPr>
          <w:p w14:paraId="6998B135">
            <w:pPr>
              <w:autoSpaceDE w:val="0"/>
              <w:autoSpaceDN w:val="0"/>
              <w:rPr>
                <w:rFonts w:ascii="Arial"/>
                <w:sz w:val="21"/>
                <w:highlight w:val="none"/>
              </w:rPr>
            </w:pPr>
          </w:p>
        </w:tc>
        <w:tc>
          <w:tcPr>
            <w:tcW w:w="1882" w:type="dxa"/>
            <w:vAlign w:val="top"/>
          </w:tcPr>
          <w:p w14:paraId="26B89FE6">
            <w:pPr>
              <w:autoSpaceDE w:val="0"/>
              <w:autoSpaceDN w:val="0"/>
              <w:rPr>
                <w:rFonts w:ascii="Arial"/>
                <w:sz w:val="21"/>
                <w:highlight w:val="none"/>
              </w:rPr>
            </w:pPr>
          </w:p>
        </w:tc>
      </w:tr>
      <w:tr w14:paraId="413AC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37E13C2B">
            <w:pPr>
              <w:pStyle w:val="253"/>
              <w:autoSpaceDE w:val="0"/>
              <w:autoSpaceDN w:val="0"/>
              <w:spacing w:before="180"/>
              <w:ind w:left="440"/>
              <w:rPr>
                <w:sz w:val="24"/>
                <w:szCs w:val="24"/>
                <w:highlight w:val="none"/>
              </w:rPr>
            </w:pPr>
            <w:r>
              <w:rPr>
                <w:spacing w:val="-5"/>
                <w:sz w:val="24"/>
                <w:szCs w:val="24"/>
                <w:highlight w:val="none"/>
              </w:rPr>
              <w:t>40</w:t>
            </w:r>
          </w:p>
        </w:tc>
        <w:tc>
          <w:tcPr>
            <w:tcW w:w="1424" w:type="dxa"/>
            <w:vMerge w:val="continue"/>
            <w:tcBorders>
              <w:top w:val="nil"/>
            </w:tcBorders>
            <w:vAlign w:val="top"/>
          </w:tcPr>
          <w:p w14:paraId="02FB28FF">
            <w:pPr>
              <w:autoSpaceDE w:val="0"/>
              <w:autoSpaceDN w:val="0"/>
              <w:rPr>
                <w:rFonts w:ascii="Arial"/>
                <w:sz w:val="21"/>
                <w:highlight w:val="none"/>
              </w:rPr>
            </w:pPr>
          </w:p>
        </w:tc>
        <w:tc>
          <w:tcPr>
            <w:tcW w:w="1093" w:type="dxa"/>
            <w:vAlign w:val="top"/>
          </w:tcPr>
          <w:p w14:paraId="2B03D339">
            <w:pPr>
              <w:pStyle w:val="253"/>
              <w:autoSpaceDE w:val="0"/>
              <w:autoSpaceDN w:val="0"/>
              <w:spacing w:before="181" w:line="220" w:lineRule="auto"/>
              <w:ind w:left="314"/>
              <w:rPr>
                <w:sz w:val="24"/>
                <w:szCs w:val="24"/>
                <w:highlight w:val="none"/>
              </w:rPr>
            </w:pPr>
            <w:r>
              <w:rPr>
                <w:spacing w:val="-6"/>
                <w:sz w:val="24"/>
                <w:szCs w:val="24"/>
                <w:highlight w:val="none"/>
              </w:rPr>
              <w:t>其他</w:t>
            </w:r>
          </w:p>
        </w:tc>
        <w:tc>
          <w:tcPr>
            <w:tcW w:w="3611" w:type="dxa"/>
            <w:vAlign w:val="top"/>
          </w:tcPr>
          <w:p w14:paraId="032467BE">
            <w:pPr>
              <w:pStyle w:val="253"/>
              <w:autoSpaceDE w:val="0"/>
              <w:autoSpaceDN w:val="0"/>
              <w:spacing w:before="34" w:line="202"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052F1EED">
            <w:pPr>
              <w:pStyle w:val="253"/>
              <w:autoSpaceDE w:val="0"/>
              <w:autoSpaceDN w:val="0"/>
              <w:spacing w:before="181" w:line="220" w:lineRule="auto"/>
              <w:ind w:left="439"/>
              <w:rPr>
                <w:sz w:val="24"/>
                <w:szCs w:val="24"/>
                <w:highlight w:val="none"/>
              </w:rPr>
            </w:pPr>
            <w:r>
              <w:rPr>
                <w:sz w:val="24"/>
                <w:szCs w:val="24"/>
                <w:highlight w:val="none"/>
              </w:rPr>
              <w:t>套</w:t>
            </w:r>
          </w:p>
        </w:tc>
        <w:tc>
          <w:tcPr>
            <w:tcW w:w="1093" w:type="dxa"/>
            <w:vAlign w:val="top"/>
          </w:tcPr>
          <w:p w14:paraId="15574D37">
            <w:pPr>
              <w:pStyle w:val="253"/>
              <w:autoSpaceDE w:val="0"/>
              <w:autoSpaceDN w:val="0"/>
              <w:spacing w:before="180" w:line="239" w:lineRule="auto"/>
              <w:ind w:left="277"/>
              <w:rPr>
                <w:sz w:val="24"/>
                <w:szCs w:val="24"/>
                <w:highlight w:val="none"/>
              </w:rPr>
            </w:pPr>
            <w:r>
              <w:rPr>
                <w:spacing w:val="-7"/>
                <w:sz w:val="24"/>
                <w:szCs w:val="24"/>
                <w:highlight w:val="none"/>
              </w:rPr>
              <w:t>1.00</w:t>
            </w:r>
          </w:p>
        </w:tc>
        <w:tc>
          <w:tcPr>
            <w:tcW w:w="1453" w:type="dxa"/>
            <w:vAlign w:val="top"/>
          </w:tcPr>
          <w:p w14:paraId="4DBFFED4">
            <w:pPr>
              <w:autoSpaceDE w:val="0"/>
              <w:autoSpaceDN w:val="0"/>
              <w:rPr>
                <w:rFonts w:ascii="Arial"/>
                <w:sz w:val="21"/>
                <w:highlight w:val="none"/>
              </w:rPr>
            </w:pPr>
          </w:p>
        </w:tc>
        <w:tc>
          <w:tcPr>
            <w:tcW w:w="1873" w:type="dxa"/>
            <w:vAlign w:val="top"/>
          </w:tcPr>
          <w:p w14:paraId="61C25F7D">
            <w:pPr>
              <w:autoSpaceDE w:val="0"/>
              <w:autoSpaceDN w:val="0"/>
              <w:rPr>
                <w:rFonts w:ascii="Arial"/>
                <w:sz w:val="21"/>
                <w:highlight w:val="none"/>
              </w:rPr>
            </w:pPr>
          </w:p>
        </w:tc>
        <w:tc>
          <w:tcPr>
            <w:tcW w:w="1882" w:type="dxa"/>
            <w:vAlign w:val="top"/>
          </w:tcPr>
          <w:p w14:paraId="6EFB6BD6">
            <w:pPr>
              <w:autoSpaceDE w:val="0"/>
              <w:autoSpaceDN w:val="0"/>
              <w:rPr>
                <w:rFonts w:ascii="Arial"/>
                <w:sz w:val="21"/>
                <w:highlight w:val="none"/>
              </w:rPr>
            </w:pPr>
          </w:p>
        </w:tc>
      </w:tr>
      <w:tr w14:paraId="14EFE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1F622DC3">
            <w:pPr>
              <w:autoSpaceDE w:val="0"/>
              <w:autoSpaceDN w:val="0"/>
              <w:rPr>
                <w:rFonts w:ascii="Arial"/>
                <w:sz w:val="21"/>
                <w:highlight w:val="none"/>
              </w:rPr>
            </w:pPr>
          </w:p>
        </w:tc>
        <w:tc>
          <w:tcPr>
            <w:tcW w:w="1424" w:type="dxa"/>
            <w:vAlign w:val="top"/>
          </w:tcPr>
          <w:p w14:paraId="1BA61702">
            <w:pPr>
              <w:pStyle w:val="253"/>
              <w:autoSpaceDE w:val="0"/>
              <w:autoSpaceDN w:val="0"/>
              <w:spacing w:before="35" w:line="178" w:lineRule="auto"/>
              <w:ind w:left="237"/>
              <w:rPr>
                <w:sz w:val="24"/>
                <w:szCs w:val="24"/>
                <w:highlight w:val="none"/>
              </w:rPr>
            </w:pPr>
            <w:r>
              <w:rPr>
                <w:spacing w:val="-3"/>
                <w:sz w:val="24"/>
                <w:szCs w:val="24"/>
                <w:highlight w:val="none"/>
              </w:rPr>
              <w:t>硬件小计</w:t>
            </w:r>
          </w:p>
        </w:tc>
        <w:tc>
          <w:tcPr>
            <w:tcW w:w="1093" w:type="dxa"/>
            <w:vAlign w:val="top"/>
          </w:tcPr>
          <w:p w14:paraId="27474D5F">
            <w:pPr>
              <w:autoSpaceDE w:val="0"/>
              <w:autoSpaceDN w:val="0"/>
              <w:rPr>
                <w:rFonts w:ascii="Arial"/>
                <w:sz w:val="21"/>
                <w:highlight w:val="none"/>
              </w:rPr>
            </w:pPr>
          </w:p>
        </w:tc>
        <w:tc>
          <w:tcPr>
            <w:tcW w:w="3611" w:type="dxa"/>
            <w:vAlign w:val="top"/>
          </w:tcPr>
          <w:p w14:paraId="47DD47E8">
            <w:pPr>
              <w:autoSpaceDE w:val="0"/>
              <w:autoSpaceDN w:val="0"/>
              <w:rPr>
                <w:rFonts w:ascii="Arial"/>
                <w:sz w:val="21"/>
                <w:highlight w:val="none"/>
              </w:rPr>
            </w:pPr>
          </w:p>
        </w:tc>
        <w:tc>
          <w:tcPr>
            <w:tcW w:w="1093" w:type="dxa"/>
            <w:vAlign w:val="top"/>
          </w:tcPr>
          <w:p w14:paraId="0104E1AC">
            <w:pPr>
              <w:autoSpaceDE w:val="0"/>
              <w:autoSpaceDN w:val="0"/>
              <w:rPr>
                <w:rFonts w:ascii="Arial"/>
                <w:sz w:val="21"/>
                <w:highlight w:val="none"/>
              </w:rPr>
            </w:pPr>
          </w:p>
        </w:tc>
        <w:tc>
          <w:tcPr>
            <w:tcW w:w="1093" w:type="dxa"/>
            <w:vAlign w:val="top"/>
          </w:tcPr>
          <w:p w14:paraId="48B30313">
            <w:pPr>
              <w:pStyle w:val="253"/>
              <w:autoSpaceDE w:val="0"/>
              <w:autoSpaceDN w:val="0"/>
              <w:spacing w:before="35" w:line="178" w:lineRule="auto"/>
              <w:ind w:left="277"/>
              <w:rPr>
                <w:sz w:val="24"/>
                <w:szCs w:val="24"/>
                <w:highlight w:val="none"/>
              </w:rPr>
            </w:pPr>
            <w:r>
              <w:rPr>
                <w:spacing w:val="-7"/>
                <w:sz w:val="24"/>
                <w:szCs w:val="24"/>
                <w:highlight w:val="none"/>
              </w:rPr>
              <w:t>1.00</w:t>
            </w:r>
          </w:p>
        </w:tc>
        <w:tc>
          <w:tcPr>
            <w:tcW w:w="1453" w:type="dxa"/>
            <w:vAlign w:val="top"/>
          </w:tcPr>
          <w:p w14:paraId="086389DE">
            <w:pPr>
              <w:autoSpaceDE w:val="0"/>
              <w:autoSpaceDN w:val="0"/>
              <w:rPr>
                <w:rFonts w:ascii="Arial"/>
                <w:sz w:val="21"/>
                <w:highlight w:val="none"/>
              </w:rPr>
            </w:pPr>
          </w:p>
        </w:tc>
        <w:tc>
          <w:tcPr>
            <w:tcW w:w="1873" w:type="dxa"/>
            <w:vAlign w:val="top"/>
          </w:tcPr>
          <w:p w14:paraId="5EEBCDFD">
            <w:pPr>
              <w:autoSpaceDE w:val="0"/>
              <w:autoSpaceDN w:val="0"/>
              <w:rPr>
                <w:rFonts w:ascii="Arial"/>
                <w:sz w:val="21"/>
                <w:highlight w:val="none"/>
              </w:rPr>
            </w:pPr>
          </w:p>
        </w:tc>
        <w:tc>
          <w:tcPr>
            <w:tcW w:w="1882" w:type="dxa"/>
            <w:vAlign w:val="top"/>
          </w:tcPr>
          <w:p w14:paraId="327471BE">
            <w:pPr>
              <w:autoSpaceDE w:val="0"/>
              <w:autoSpaceDN w:val="0"/>
              <w:rPr>
                <w:rFonts w:ascii="Arial"/>
                <w:sz w:val="21"/>
                <w:highlight w:val="none"/>
              </w:rPr>
            </w:pPr>
          </w:p>
        </w:tc>
      </w:tr>
      <w:tr w14:paraId="3E52B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7287A1A2">
            <w:pPr>
              <w:pStyle w:val="253"/>
              <w:autoSpaceDE w:val="0"/>
              <w:autoSpaceDN w:val="0"/>
              <w:spacing w:before="182" w:line="241" w:lineRule="auto"/>
              <w:ind w:left="440"/>
              <w:rPr>
                <w:sz w:val="24"/>
                <w:szCs w:val="24"/>
                <w:highlight w:val="none"/>
              </w:rPr>
            </w:pPr>
            <w:r>
              <w:rPr>
                <w:spacing w:val="-5"/>
                <w:sz w:val="24"/>
                <w:szCs w:val="24"/>
                <w:highlight w:val="none"/>
              </w:rPr>
              <w:t>41</w:t>
            </w:r>
          </w:p>
        </w:tc>
        <w:tc>
          <w:tcPr>
            <w:tcW w:w="1424" w:type="dxa"/>
            <w:vAlign w:val="top"/>
          </w:tcPr>
          <w:p w14:paraId="1EA23BCC">
            <w:pPr>
              <w:autoSpaceDE w:val="0"/>
              <w:autoSpaceDN w:val="0"/>
              <w:rPr>
                <w:rFonts w:ascii="Arial"/>
                <w:sz w:val="21"/>
                <w:highlight w:val="none"/>
              </w:rPr>
            </w:pPr>
          </w:p>
        </w:tc>
        <w:tc>
          <w:tcPr>
            <w:tcW w:w="1093" w:type="dxa"/>
            <w:vAlign w:val="top"/>
          </w:tcPr>
          <w:p w14:paraId="3AC15FE8">
            <w:pPr>
              <w:pStyle w:val="253"/>
              <w:autoSpaceDE w:val="0"/>
              <w:autoSpaceDN w:val="0"/>
              <w:spacing w:before="37" w:line="201"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574C171F">
            <w:pPr>
              <w:pStyle w:val="253"/>
              <w:autoSpaceDE w:val="0"/>
              <w:autoSpaceDN w:val="0"/>
              <w:spacing w:before="37" w:line="201"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7723B39F">
            <w:pPr>
              <w:pStyle w:val="253"/>
              <w:autoSpaceDE w:val="0"/>
              <w:autoSpaceDN w:val="0"/>
              <w:spacing w:before="182" w:line="220" w:lineRule="auto"/>
              <w:ind w:left="439"/>
              <w:rPr>
                <w:sz w:val="24"/>
                <w:szCs w:val="24"/>
                <w:highlight w:val="none"/>
              </w:rPr>
            </w:pPr>
            <w:r>
              <w:rPr>
                <w:sz w:val="24"/>
                <w:szCs w:val="24"/>
                <w:highlight w:val="none"/>
              </w:rPr>
              <w:t>套</w:t>
            </w:r>
          </w:p>
        </w:tc>
        <w:tc>
          <w:tcPr>
            <w:tcW w:w="1093" w:type="dxa"/>
            <w:vAlign w:val="top"/>
          </w:tcPr>
          <w:p w14:paraId="792D6A26">
            <w:pPr>
              <w:pStyle w:val="253"/>
              <w:autoSpaceDE w:val="0"/>
              <w:autoSpaceDN w:val="0"/>
              <w:spacing w:before="181" w:line="239" w:lineRule="auto"/>
              <w:ind w:left="277"/>
              <w:rPr>
                <w:sz w:val="24"/>
                <w:szCs w:val="24"/>
                <w:highlight w:val="none"/>
              </w:rPr>
            </w:pPr>
            <w:r>
              <w:rPr>
                <w:spacing w:val="-7"/>
                <w:sz w:val="24"/>
                <w:szCs w:val="24"/>
                <w:highlight w:val="none"/>
              </w:rPr>
              <w:t>1.00</w:t>
            </w:r>
          </w:p>
        </w:tc>
        <w:tc>
          <w:tcPr>
            <w:tcW w:w="1453" w:type="dxa"/>
            <w:vAlign w:val="top"/>
          </w:tcPr>
          <w:p w14:paraId="599EBA90">
            <w:pPr>
              <w:autoSpaceDE w:val="0"/>
              <w:autoSpaceDN w:val="0"/>
              <w:rPr>
                <w:rFonts w:ascii="Arial"/>
                <w:sz w:val="21"/>
                <w:highlight w:val="none"/>
              </w:rPr>
            </w:pPr>
          </w:p>
        </w:tc>
        <w:tc>
          <w:tcPr>
            <w:tcW w:w="1873" w:type="dxa"/>
            <w:vAlign w:val="top"/>
          </w:tcPr>
          <w:p w14:paraId="1AE467B5">
            <w:pPr>
              <w:autoSpaceDE w:val="0"/>
              <w:autoSpaceDN w:val="0"/>
              <w:rPr>
                <w:rFonts w:ascii="Arial"/>
                <w:sz w:val="21"/>
                <w:highlight w:val="none"/>
              </w:rPr>
            </w:pPr>
          </w:p>
        </w:tc>
        <w:tc>
          <w:tcPr>
            <w:tcW w:w="1882" w:type="dxa"/>
            <w:vAlign w:val="top"/>
          </w:tcPr>
          <w:p w14:paraId="757A9E5F">
            <w:pPr>
              <w:autoSpaceDE w:val="0"/>
              <w:autoSpaceDN w:val="0"/>
              <w:rPr>
                <w:rFonts w:ascii="Arial"/>
                <w:sz w:val="21"/>
                <w:highlight w:val="none"/>
              </w:rPr>
            </w:pPr>
          </w:p>
        </w:tc>
      </w:tr>
      <w:tr w14:paraId="4A8C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86DDE78">
            <w:pPr>
              <w:autoSpaceDE w:val="0"/>
              <w:autoSpaceDN w:val="0"/>
              <w:rPr>
                <w:rFonts w:ascii="Arial"/>
                <w:sz w:val="21"/>
                <w:highlight w:val="none"/>
              </w:rPr>
            </w:pPr>
          </w:p>
        </w:tc>
        <w:tc>
          <w:tcPr>
            <w:tcW w:w="1424" w:type="dxa"/>
            <w:vAlign w:val="top"/>
          </w:tcPr>
          <w:p w14:paraId="14306B72">
            <w:pPr>
              <w:pStyle w:val="253"/>
              <w:autoSpaceDE w:val="0"/>
              <w:autoSpaceDN w:val="0"/>
              <w:spacing w:before="35" w:line="178" w:lineRule="auto"/>
              <w:ind w:left="484"/>
              <w:rPr>
                <w:sz w:val="24"/>
                <w:szCs w:val="24"/>
                <w:highlight w:val="none"/>
              </w:rPr>
            </w:pPr>
            <w:r>
              <w:rPr>
                <w:spacing w:val="-8"/>
                <w:sz w:val="24"/>
                <w:szCs w:val="24"/>
                <w:highlight w:val="none"/>
              </w:rPr>
              <w:t>小计</w:t>
            </w:r>
          </w:p>
        </w:tc>
        <w:tc>
          <w:tcPr>
            <w:tcW w:w="1093" w:type="dxa"/>
            <w:vAlign w:val="top"/>
          </w:tcPr>
          <w:p w14:paraId="68F95D55">
            <w:pPr>
              <w:autoSpaceDE w:val="0"/>
              <w:autoSpaceDN w:val="0"/>
              <w:rPr>
                <w:rFonts w:ascii="Arial"/>
                <w:sz w:val="21"/>
                <w:highlight w:val="none"/>
              </w:rPr>
            </w:pPr>
          </w:p>
        </w:tc>
        <w:tc>
          <w:tcPr>
            <w:tcW w:w="3611" w:type="dxa"/>
            <w:vAlign w:val="top"/>
          </w:tcPr>
          <w:p w14:paraId="5F529591">
            <w:pPr>
              <w:autoSpaceDE w:val="0"/>
              <w:autoSpaceDN w:val="0"/>
              <w:rPr>
                <w:rFonts w:ascii="Arial"/>
                <w:sz w:val="21"/>
                <w:highlight w:val="none"/>
              </w:rPr>
            </w:pPr>
          </w:p>
        </w:tc>
        <w:tc>
          <w:tcPr>
            <w:tcW w:w="1093" w:type="dxa"/>
            <w:vAlign w:val="top"/>
          </w:tcPr>
          <w:p w14:paraId="3F8D5314">
            <w:pPr>
              <w:autoSpaceDE w:val="0"/>
              <w:autoSpaceDN w:val="0"/>
              <w:rPr>
                <w:rFonts w:ascii="Arial"/>
                <w:sz w:val="21"/>
                <w:highlight w:val="none"/>
              </w:rPr>
            </w:pPr>
          </w:p>
        </w:tc>
        <w:tc>
          <w:tcPr>
            <w:tcW w:w="1093" w:type="dxa"/>
            <w:vAlign w:val="top"/>
          </w:tcPr>
          <w:p w14:paraId="0668FA39">
            <w:pPr>
              <w:autoSpaceDE w:val="0"/>
              <w:autoSpaceDN w:val="0"/>
              <w:rPr>
                <w:rFonts w:ascii="Arial"/>
                <w:sz w:val="21"/>
                <w:highlight w:val="none"/>
              </w:rPr>
            </w:pPr>
          </w:p>
        </w:tc>
        <w:tc>
          <w:tcPr>
            <w:tcW w:w="1453" w:type="dxa"/>
            <w:vAlign w:val="top"/>
          </w:tcPr>
          <w:p w14:paraId="605FADBB">
            <w:pPr>
              <w:autoSpaceDE w:val="0"/>
              <w:autoSpaceDN w:val="0"/>
              <w:rPr>
                <w:rFonts w:ascii="Arial"/>
                <w:sz w:val="21"/>
                <w:highlight w:val="none"/>
              </w:rPr>
            </w:pPr>
          </w:p>
        </w:tc>
        <w:tc>
          <w:tcPr>
            <w:tcW w:w="1873" w:type="dxa"/>
            <w:vAlign w:val="top"/>
          </w:tcPr>
          <w:p w14:paraId="0F16D72F">
            <w:pPr>
              <w:autoSpaceDE w:val="0"/>
              <w:autoSpaceDN w:val="0"/>
              <w:rPr>
                <w:rFonts w:ascii="Arial"/>
                <w:sz w:val="21"/>
                <w:highlight w:val="none"/>
              </w:rPr>
            </w:pPr>
          </w:p>
        </w:tc>
        <w:tc>
          <w:tcPr>
            <w:tcW w:w="1882" w:type="dxa"/>
            <w:vAlign w:val="top"/>
          </w:tcPr>
          <w:p w14:paraId="6B332893">
            <w:pPr>
              <w:autoSpaceDE w:val="0"/>
              <w:autoSpaceDN w:val="0"/>
              <w:rPr>
                <w:rFonts w:ascii="Arial"/>
                <w:sz w:val="21"/>
                <w:highlight w:val="none"/>
              </w:rPr>
            </w:pPr>
          </w:p>
        </w:tc>
      </w:tr>
      <w:tr w14:paraId="5828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4199A861">
            <w:pPr>
              <w:autoSpaceDE w:val="0"/>
              <w:autoSpaceDN w:val="0"/>
              <w:spacing w:line="250" w:lineRule="auto"/>
              <w:rPr>
                <w:rFonts w:ascii="Arial"/>
                <w:sz w:val="21"/>
                <w:highlight w:val="none"/>
              </w:rPr>
            </w:pPr>
          </w:p>
          <w:p w14:paraId="25DB29C2">
            <w:pPr>
              <w:pStyle w:val="253"/>
              <w:autoSpaceDE w:val="0"/>
              <w:autoSpaceDN w:val="0"/>
              <w:spacing w:before="78" w:line="241" w:lineRule="auto"/>
              <w:ind w:left="440"/>
              <w:rPr>
                <w:sz w:val="24"/>
                <w:szCs w:val="24"/>
                <w:highlight w:val="none"/>
              </w:rPr>
            </w:pPr>
            <w:r>
              <w:rPr>
                <w:spacing w:val="-5"/>
                <w:sz w:val="24"/>
                <w:szCs w:val="24"/>
                <w:highlight w:val="none"/>
              </w:rPr>
              <w:t>42</w:t>
            </w:r>
          </w:p>
        </w:tc>
        <w:tc>
          <w:tcPr>
            <w:tcW w:w="1424" w:type="dxa"/>
            <w:vAlign w:val="top"/>
          </w:tcPr>
          <w:p w14:paraId="28F4DD7C">
            <w:pPr>
              <w:autoSpaceDE w:val="0"/>
              <w:autoSpaceDN w:val="0"/>
              <w:spacing w:line="251" w:lineRule="auto"/>
              <w:rPr>
                <w:rFonts w:ascii="Arial"/>
                <w:sz w:val="21"/>
                <w:highlight w:val="none"/>
              </w:rPr>
            </w:pPr>
          </w:p>
          <w:p w14:paraId="24BF8B5C">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6C4B6EBD">
            <w:pPr>
              <w:autoSpaceDE w:val="0"/>
              <w:autoSpaceDN w:val="0"/>
              <w:spacing w:line="250" w:lineRule="auto"/>
              <w:rPr>
                <w:rFonts w:ascii="Arial"/>
                <w:sz w:val="21"/>
                <w:highlight w:val="none"/>
              </w:rPr>
            </w:pPr>
          </w:p>
          <w:p w14:paraId="6F5CEE21">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5D16A809">
            <w:pPr>
              <w:pStyle w:val="253"/>
              <w:autoSpaceDE w:val="0"/>
              <w:autoSpaceDN w:val="0"/>
              <w:spacing w:before="40" w:line="208"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5A768DF0">
            <w:pPr>
              <w:autoSpaceDE w:val="0"/>
              <w:autoSpaceDN w:val="0"/>
              <w:spacing w:line="250" w:lineRule="auto"/>
              <w:rPr>
                <w:rFonts w:ascii="Arial"/>
                <w:sz w:val="21"/>
                <w:highlight w:val="none"/>
              </w:rPr>
            </w:pPr>
          </w:p>
          <w:p w14:paraId="5984B048">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2F312816">
            <w:pPr>
              <w:autoSpaceDE w:val="0"/>
              <w:autoSpaceDN w:val="0"/>
              <w:spacing w:line="250" w:lineRule="auto"/>
              <w:rPr>
                <w:rFonts w:ascii="Arial"/>
                <w:sz w:val="21"/>
                <w:highlight w:val="none"/>
              </w:rPr>
            </w:pPr>
          </w:p>
          <w:p w14:paraId="2B921A03">
            <w:pPr>
              <w:pStyle w:val="253"/>
              <w:autoSpaceDE w:val="0"/>
              <w:autoSpaceDN w:val="0"/>
              <w:spacing w:before="78" w:line="239" w:lineRule="auto"/>
              <w:ind w:left="157"/>
              <w:rPr>
                <w:sz w:val="24"/>
                <w:szCs w:val="24"/>
                <w:highlight w:val="none"/>
              </w:rPr>
            </w:pPr>
            <w:r>
              <w:rPr>
                <w:spacing w:val="-5"/>
                <w:sz w:val="24"/>
                <w:szCs w:val="24"/>
                <w:highlight w:val="none"/>
              </w:rPr>
              <w:t>180.00</w:t>
            </w:r>
          </w:p>
        </w:tc>
        <w:tc>
          <w:tcPr>
            <w:tcW w:w="1453" w:type="dxa"/>
            <w:vAlign w:val="top"/>
          </w:tcPr>
          <w:p w14:paraId="21AEA312">
            <w:pPr>
              <w:autoSpaceDE w:val="0"/>
              <w:autoSpaceDN w:val="0"/>
              <w:rPr>
                <w:rFonts w:ascii="Arial"/>
                <w:sz w:val="21"/>
                <w:highlight w:val="none"/>
              </w:rPr>
            </w:pPr>
          </w:p>
        </w:tc>
        <w:tc>
          <w:tcPr>
            <w:tcW w:w="1873" w:type="dxa"/>
            <w:vAlign w:val="top"/>
          </w:tcPr>
          <w:p w14:paraId="34327DBB">
            <w:pPr>
              <w:autoSpaceDE w:val="0"/>
              <w:autoSpaceDN w:val="0"/>
              <w:rPr>
                <w:rFonts w:ascii="Arial"/>
                <w:sz w:val="21"/>
                <w:highlight w:val="none"/>
              </w:rPr>
            </w:pPr>
          </w:p>
        </w:tc>
        <w:tc>
          <w:tcPr>
            <w:tcW w:w="1882" w:type="dxa"/>
            <w:vAlign w:val="top"/>
          </w:tcPr>
          <w:p w14:paraId="703963A7">
            <w:pPr>
              <w:autoSpaceDE w:val="0"/>
              <w:autoSpaceDN w:val="0"/>
              <w:rPr>
                <w:rFonts w:ascii="Arial"/>
                <w:sz w:val="21"/>
                <w:highlight w:val="none"/>
              </w:rPr>
            </w:pPr>
          </w:p>
        </w:tc>
      </w:tr>
      <w:tr w14:paraId="33EB8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48CD499">
            <w:pPr>
              <w:autoSpaceDE w:val="0"/>
              <w:autoSpaceDN w:val="0"/>
              <w:rPr>
                <w:rFonts w:ascii="Arial"/>
                <w:sz w:val="21"/>
                <w:highlight w:val="none"/>
              </w:rPr>
            </w:pPr>
          </w:p>
        </w:tc>
        <w:tc>
          <w:tcPr>
            <w:tcW w:w="1424" w:type="dxa"/>
            <w:vAlign w:val="top"/>
          </w:tcPr>
          <w:p w14:paraId="759595C4">
            <w:pPr>
              <w:pStyle w:val="253"/>
              <w:autoSpaceDE w:val="0"/>
              <w:autoSpaceDN w:val="0"/>
              <w:spacing w:before="40" w:line="174" w:lineRule="auto"/>
              <w:ind w:left="484"/>
              <w:rPr>
                <w:sz w:val="24"/>
                <w:szCs w:val="24"/>
                <w:highlight w:val="none"/>
              </w:rPr>
            </w:pPr>
            <w:r>
              <w:rPr>
                <w:spacing w:val="-8"/>
                <w:sz w:val="24"/>
                <w:szCs w:val="24"/>
                <w:highlight w:val="none"/>
              </w:rPr>
              <w:t>小计</w:t>
            </w:r>
          </w:p>
        </w:tc>
        <w:tc>
          <w:tcPr>
            <w:tcW w:w="1093" w:type="dxa"/>
            <w:vAlign w:val="top"/>
          </w:tcPr>
          <w:p w14:paraId="3319E143">
            <w:pPr>
              <w:autoSpaceDE w:val="0"/>
              <w:autoSpaceDN w:val="0"/>
              <w:rPr>
                <w:rFonts w:ascii="Arial"/>
                <w:sz w:val="21"/>
                <w:highlight w:val="none"/>
              </w:rPr>
            </w:pPr>
          </w:p>
        </w:tc>
        <w:tc>
          <w:tcPr>
            <w:tcW w:w="3611" w:type="dxa"/>
            <w:vAlign w:val="top"/>
          </w:tcPr>
          <w:p w14:paraId="22BC9C99">
            <w:pPr>
              <w:autoSpaceDE w:val="0"/>
              <w:autoSpaceDN w:val="0"/>
              <w:rPr>
                <w:rFonts w:ascii="Arial"/>
                <w:sz w:val="21"/>
                <w:highlight w:val="none"/>
              </w:rPr>
            </w:pPr>
          </w:p>
        </w:tc>
        <w:tc>
          <w:tcPr>
            <w:tcW w:w="1093" w:type="dxa"/>
            <w:vAlign w:val="top"/>
          </w:tcPr>
          <w:p w14:paraId="5632314E">
            <w:pPr>
              <w:autoSpaceDE w:val="0"/>
              <w:autoSpaceDN w:val="0"/>
              <w:rPr>
                <w:rFonts w:ascii="Arial"/>
                <w:sz w:val="21"/>
                <w:highlight w:val="none"/>
              </w:rPr>
            </w:pPr>
          </w:p>
        </w:tc>
        <w:tc>
          <w:tcPr>
            <w:tcW w:w="1093" w:type="dxa"/>
            <w:vAlign w:val="top"/>
          </w:tcPr>
          <w:p w14:paraId="33601DD5">
            <w:pPr>
              <w:autoSpaceDE w:val="0"/>
              <w:autoSpaceDN w:val="0"/>
              <w:rPr>
                <w:rFonts w:ascii="Arial"/>
                <w:sz w:val="21"/>
                <w:highlight w:val="none"/>
              </w:rPr>
            </w:pPr>
          </w:p>
        </w:tc>
        <w:tc>
          <w:tcPr>
            <w:tcW w:w="1453" w:type="dxa"/>
            <w:vAlign w:val="top"/>
          </w:tcPr>
          <w:p w14:paraId="0967C5CB">
            <w:pPr>
              <w:autoSpaceDE w:val="0"/>
              <w:autoSpaceDN w:val="0"/>
              <w:rPr>
                <w:rFonts w:ascii="Arial"/>
                <w:sz w:val="21"/>
                <w:highlight w:val="none"/>
              </w:rPr>
            </w:pPr>
          </w:p>
        </w:tc>
        <w:tc>
          <w:tcPr>
            <w:tcW w:w="1873" w:type="dxa"/>
            <w:vAlign w:val="top"/>
          </w:tcPr>
          <w:p w14:paraId="6466A64E">
            <w:pPr>
              <w:autoSpaceDE w:val="0"/>
              <w:autoSpaceDN w:val="0"/>
              <w:rPr>
                <w:rFonts w:ascii="Arial"/>
                <w:sz w:val="21"/>
                <w:highlight w:val="none"/>
              </w:rPr>
            </w:pPr>
          </w:p>
        </w:tc>
        <w:tc>
          <w:tcPr>
            <w:tcW w:w="1882" w:type="dxa"/>
            <w:vAlign w:val="top"/>
          </w:tcPr>
          <w:p w14:paraId="2F0D4B9C">
            <w:pPr>
              <w:autoSpaceDE w:val="0"/>
              <w:autoSpaceDN w:val="0"/>
              <w:rPr>
                <w:rFonts w:ascii="Arial"/>
                <w:sz w:val="21"/>
                <w:highlight w:val="none"/>
              </w:rPr>
            </w:pPr>
          </w:p>
        </w:tc>
      </w:tr>
      <w:tr w14:paraId="1449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E17AE21">
            <w:pPr>
              <w:autoSpaceDE w:val="0"/>
              <w:autoSpaceDN w:val="0"/>
              <w:rPr>
                <w:rFonts w:ascii="Arial"/>
                <w:sz w:val="21"/>
                <w:highlight w:val="none"/>
              </w:rPr>
            </w:pPr>
          </w:p>
        </w:tc>
        <w:tc>
          <w:tcPr>
            <w:tcW w:w="1424" w:type="dxa"/>
            <w:vAlign w:val="top"/>
          </w:tcPr>
          <w:p w14:paraId="3C15CACD">
            <w:pPr>
              <w:pStyle w:val="253"/>
              <w:autoSpaceDE w:val="0"/>
              <w:autoSpaceDN w:val="0"/>
              <w:spacing w:before="39" w:line="175" w:lineRule="auto"/>
              <w:ind w:left="478"/>
              <w:rPr>
                <w:sz w:val="24"/>
                <w:szCs w:val="24"/>
                <w:highlight w:val="none"/>
              </w:rPr>
            </w:pPr>
            <w:r>
              <w:rPr>
                <w:spacing w:val="-6"/>
                <w:sz w:val="24"/>
                <w:szCs w:val="24"/>
                <w:highlight w:val="none"/>
              </w:rPr>
              <w:t>合计</w:t>
            </w:r>
          </w:p>
        </w:tc>
        <w:tc>
          <w:tcPr>
            <w:tcW w:w="1093" w:type="dxa"/>
            <w:vAlign w:val="top"/>
          </w:tcPr>
          <w:p w14:paraId="0ED84AAA">
            <w:pPr>
              <w:autoSpaceDE w:val="0"/>
              <w:autoSpaceDN w:val="0"/>
              <w:rPr>
                <w:rFonts w:ascii="Arial"/>
                <w:sz w:val="21"/>
                <w:highlight w:val="none"/>
              </w:rPr>
            </w:pPr>
          </w:p>
        </w:tc>
        <w:tc>
          <w:tcPr>
            <w:tcW w:w="3611" w:type="dxa"/>
            <w:vAlign w:val="top"/>
          </w:tcPr>
          <w:p w14:paraId="7FD33F9D">
            <w:pPr>
              <w:autoSpaceDE w:val="0"/>
              <w:autoSpaceDN w:val="0"/>
              <w:rPr>
                <w:rFonts w:ascii="Arial"/>
                <w:sz w:val="21"/>
                <w:highlight w:val="none"/>
              </w:rPr>
            </w:pPr>
          </w:p>
        </w:tc>
        <w:tc>
          <w:tcPr>
            <w:tcW w:w="1093" w:type="dxa"/>
            <w:vAlign w:val="top"/>
          </w:tcPr>
          <w:p w14:paraId="55412FF6">
            <w:pPr>
              <w:autoSpaceDE w:val="0"/>
              <w:autoSpaceDN w:val="0"/>
              <w:rPr>
                <w:rFonts w:ascii="Arial"/>
                <w:sz w:val="21"/>
                <w:highlight w:val="none"/>
              </w:rPr>
            </w:pPr>
          </w:p>
        </w:tc>
        <w:tc>
          <w:tcPr>
            <w:tcW w:w="1093" w:type="dxa"/>
            <w:vAlign w:val="top"/>
          </w:tcPr>
          <w:p w14:paraId="2C5C42FC">
            <w:pPr>
              <w:autoSpaceDE w:val="0"/>
              <w:autoSpaceDN w:val="0"/>
              <w:rPr>
                <w:rFonts w:ascii="Arial"/>
                <w:sz w:val="21"/>
                <w:highlight w:val="none"/>
              </w:rPr>
            </w:pPr>
          </w:p>
        </w:tc>
        <w:tc>
          <w:tcPr>
            <w:tcW w:w="1453" w:type="dxa"/>
            <w:vAlign w:val="top"/>
          </w:tcPr>
          <w:p w14:paraId="1D21C2AB">
            <w:pPr>
              <w:autoSpaceDE w:val="0"/>
              <w:autoSpaceDN w:val="0"/>
              <w:rPr>
                <w:rFonts w:ascii="Arial"/>
                <w:sz w:val="21"/>
                <w:highlight w:val="none"/>
              </w:rPr>
            </w:pPr>
          </w:p>
        </w:tc>
        <w:tc>
          <w:tcPr>
            <w:tcW w:w="1873" w:type="dxa"/>
            <w:vAlign w:val="top"/>
          </w:tcPr>
          <w:p w14:paraId="4987B31A">
            <w:pPr>
              <w:autoSpaceDE w:val="0"/>
              <w:autoSpaceDN w:val="0"/>
              <w:rPr>
                <w:rFonts w:ascii="Arial"/>
                <w:sz w:val="21"/>
                <w:highlight w:val="none"/>
              </w:rPr>
            </w:pPr>
          </w:p>
        </w:tc>
        <w:tc>
          <w:tcPr>
            <w:tcW w:w="1882" w:type="dxa"/>
            <w:vAlign w:val="top"/>
          </w:tcPr>
          <w:p w14:paraId="7998DFCA">
            <w:pPr>
              <w:autoSpaceDE w:val="0"/>
              <w:autoSpaceDN w:val="0"/>
              <w:rPr>
                <w:rFonts w:ascii="Arial"/>
                <w:sz w:val="21"/>
                <w:highlight w:val="none"/>
              </w:rPr>
            </w:pPr>
          </w:p>
        </w:tc>
      </w:tr>
      <w:tr w14:paraId="50175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324" w:type="dxa"/>
            <w:gridSpan w:val="5"/>
            <w:vAlign w:val="top"/>
          </w:tcPr>
          <w:p w14:paraId="780ADC2B">
            <w:pPr>
              <w:pStyle w:val="253"/>
              <w:autoSpaceDE w:val="0"/>
              <w:autoSpaceDN w:val="0"/>
              <w:spacing w:before="40" w:line="175" w:lineRule="auto"/>
              <w:ind w:left="46"/>
              <w:rPr>
                <w:sz w:val="24"/>
                <w:szCs w:val="24"/>
                <w:highlight w:val="none"/>
              </w:rPr>
            </w:pPr>
            <w:r>
              <w:rPr>
                <w:spacing w:val="-5"/>
                <w:sz w:val="24"/>
                <w:szCs w:val="24"/>
                <w:highlight w:val="none"/>
              </w:rPr>
              <w:t>单项6、</w:t>
            </w:r>
            <w:r>
              <w:rPr>
                <w:spacing w:val="37"/>
                <w:sz w:val="24"/>
                <w:szCs w:val="24"/>
                <w:highlight w:val="none"/>
              </w:rPr>
              <w:t xml:space="preserve"> </w:t>
            </w:r>
            <w:r>
              <w:rPr>
                <w:spacing w:val="-5"/>
                <w:sz w:val="24"/>
                <w:szCs w:val="24"/>
                <w:highlight w:val="none"/>
              </w:rPr>
              <w:t>中控控制系统</w:t>
            </w:r>
          </w:p>
        </w:tc>
        <w:tc>
          <w:tcPr>
            <w:tcW w:w="1093" w:type="dxa"/>
            <w:vAlign w:val="top"/>
          </w:tcPr>
          <w:p w14:paraId="59390C79">
            <w:pPr>
              <w:autoSpaceDE w:val="0"/>
              <w:autoSpaceDN w:val="0"/>
              <w:rPr>
                <w:rFonts w:ascii="Arial"/>
                <w:sz w:val="21"/>
                <w:highlight w:val="none"/>
              </w:rPr>
            </w:pPr>
          </w:p>
        </w:tc>
        <w:tc>
          <w:tcPr>
            <w:tcW w:w="1453" w:type="dxa"/>
            <w:vAlign w:val="top"/>
          </w:tcPr>
          <w:p w14:paraId="748B2F70">
            <w:pPr>
              <w:autoSpaceDE w:val="0"/>
              <w:autoSpaceDN w:val="0"/>
              <w:rPr>
                <w:rFonts w:ascii="Arial"/>
                <w:sz w:val="21"/>
                <w:highlight w:val="none"/>
              </w:rPr>
            </w:pPr>
          </w:p>
        </w:tc>
        <w:tc>
          <w:tcPr>
            <w:tcW w:w="1873" w:type="dxa"/>
            <w:vAlign w:val="top"/>
          </w:tcPr>
          <w:p w14:paraId="6B443CD7">
            <w:pPr>
              <w:autoSpaceDE w:val="0"/>
              <w:autoSpaceDN w:val="0"/>
              <w:rPr>
                <w:rFonts w:ascii="Arial"/>
                <w:sz w:val="21"/>
                <w:highlight w:val="none"/>
              </w:rPr>
            </w:pPr>
          </w:p>
        </w:tc>
        <w:tc>
          <w:tcPr>
            <w:tcW w:w="1882" w:type="dxa"/>
            <w:vAlign w:val="top"/>
          </w:tcPr>
          <w:p w14:paraId="3961DD18">
            <w:pPr>
              <w:autoSpaceDE w:val="0"/>
              <w:autoSpaceDN w:val="0"/>
              <w:rPr>
                <w:rFonts w:ascii="Arial"/>
                <w:sz w:val="21"/>
                <w:highlight w:val="none"/>
              </w:rPr>
            </w:pPr>
          </w:p>
        </w:tc>
      </w:tr>
      <w:tr w14:paraId="64574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trPr>
        <w:tc>
          <w:tcPr>
            <w:tcW w:w="1103" w:type="dxa"/>
            <w:vAlign w:val="top"/>
          </w:tcPr>
          <w:p w14:paraId="452A72A1">
            <w:pPr>
              <w:autoSpaceDE w:val="0"/>
              <w:autoSpaceDN w:val="0"/>
              <w:spacing w:line="398" w:lineRule="auto"/>
              <w:rPr>
                <w:rFonts w:ascii="Arial"/>
                <w:sz w:val="21"/>
                <w:highlight w:val="none"/>
              </w:rPr>
            </w:pPr>
          </w:p>
          <w:p w14:paraId="009326B5">
            <w:pPr>
              <w:pStyle w:val="253"/>
              <w:autoSpaceDE w:val="0"/>
              <w:autoSpaceDN w:val="0"/>
              <w:spacing w:before="78"/>
              <w:ind w:left="440"/>
              <w:rPr>
                <w:sz w:val="24"/>
                <w:szCs w:val="24"/>
                <w:highlight w:val="none"/>
              </w:rPr>
            </w:pPr>
            <w:r>
              <w:rPr>
                <w:spacing w:val="-5"/>
                <w:sz w:val="24"/>
                <w:szCs w:val="24"/>
                <w:highlight w:val="none"/>
              </w:rPr>
              <w:t>43</w:t>
            </w:r>
          </w:p>
        </w:tc>
        <w:tc>
          <w:tcPr>
            <w:tcW w:w="1424" w:type="dxa"/>
            <w:tcBorders>
              <w:bottom w:val="nil"/>
            </w:tcBorders>
            <w:vAlign w:val="top"/>
          </w:tcPr>
          <w:p w14:paraId="0AB907E9">
            <w:pPr>
              <w:autoSpaceDE w:val="0"/>
              <w:autoSpaceDN w:val="0"/>
              <w:rPr>
                <w:rFonts w:ascii="Arial"/>
                <w:sz w:val="21"/>
                <w:highlight w:val="none"/>
              </w:rPr>
            </w:pPr>
          </w:p>
        </w:tc>
        <w:tc>
          <w:tcPr>
            <w:tcW w:w="1093" w:type="dxa"/>
            <w:vAlign w:val="top"/>
          </w:tcPr>
          <w:p w14:paraId="636091DD">
            <w:pPr>
              <w:autoSpaceDE w:val="0"/>
              <w:autoSpaceDN w:val="0"/>
              <w:spacing w:line="256" w:lineRule="auto"/>
              <w:rPr>
                <w:rFonts w:ascii="Arial"/>
                <w:sz w:val="21"/>
                <w:highlight w:val="none"/>
              </w:rPr>
            </w:pPr>
          </w:p>
          <w:p w14:paraId="6B40CBD8">
            <w:pPr>
              <w:pStyle w:val="253"/>
              <w:autoSpaceDE w:val="0"/>
              <w:autoSpaceDN w:val="0"/>
              <w:spacing w:before="78" w:line="228" w:lineRule="auto"/>
              <w:ind w:left="433" w:right="53" w:hanging="360"/>
              <w:rPr>
                <w:sz w:val="24"/>
                <w:szCs w:val="24"/>
                <w:highlight w:val="none"/>
              </w:rPr>
            </w:pPr>
            <w:r>
              <w:rPr>
                <w:spacing w:val="-3"/>
                <w:sz w:val="24"/>
                <w:szCs w:val="24"/>
                <w:highlight w:val="none"/>
              </w:rPr>
              <w:t>控制服务</w:t>
            </w:r>
            <w:r>
              <w:rPr>
                <w:sz w:val="24"/>
                <w:szCs w:val="24"/>
                <w:highlight w:val="none"/>
              </w:rPr>
              <w:t>器</w:t>
            </w:r>
          </w:p>
        </w:tc>
        <w:tc>
          <w:tcPr>
            <w:tcW w:w="3611" w:type="dxa"/>
            <w:vAlign w:val="top"/>
          </w:tcPr>
          <w:p w14:paraId="54A61BF5">
            <w:pPr>
              <w:pStyle w:val="253"/>
              <w:autoSpaceDE w:val="0"/>
              <w:autoSpaceDN w:val="0"/>
              <w:spacing w:before="41" w:line="214" w:lineRule="auto"/>
              <w:ind w:left="38" w:right="86"/>
              <w:jc w:val="both"/>
              <w:rPr>
                <w:sz w:val="24"/>
                <w:szCs w:val="24"/>
                <w:highlight w:val="none"/>
              </w:rPr>
            </w:pPr>
            <w:r>
              <w:rPr>
                <w:spacing w:val="-1"/>
                <w:sz w:val="24"/>
                <w:szCs w:val="24"/>
                <w:highlight w:val="none"/>
              </w:rPr>
              <w:t>控制服务器（T1000显卡、含控制</w:t>
            </w:r>
            <w:r>
              <w:rPr>
                <w:spacing w:val="-4"/>
                <w:sz w:val="24"/>
                <w:szCs w:val="24"/>
                <w:highlight w:val="none"/>
              </w:rPr>
              <w:t>端软件（加密狗</w:t>
            </w:r>
            <w:r>
              <w:rPr>
                <w:spacing w:val="19"/>
                <w:sz w:val="24"/>
                <w:szCs w:val="24"/>
                <w:highlight w:val="none"/>
              </w:rPr>
              <w:t>））</w:t>
            </w:r>
            <w:r>
              <w:rPr>
                <w:spacing w:val="-4"/>
                <w:sz w:val="24"/>
                <w:szCs w:val="24"/>
                <w:highlight w:val="none"/>
              </w:rPr>
              <w:t>中控主机功</w:t>
            </w:r>
            <w:r>
              <w:rPr>
                <w:spacing w:val="-1"/>
                <w:sz w:val="24"/>
                <w:szCs w:val="24"/>
                <w:highlight w:val="none"/>
              </w:rPr>
              <w:t>能，也可以作为控制端，管理播</w:t>
            </w:r>
            <w:r>
              <w:rPr>
                <w:spacing w:val="-2"/>
                <w:sz w:val="24"/>
                <w:szCs w:val="24"/>
                <w:highlight w:val="none"/>
              </w:rPr>
              <w:t>控服务器素材库</w:t>
            </w:r>
          </w:p>
        </w:tc>
        <w:tc>
          <w:tcPr>
            <w:tcW w:w="1093" w:type="dxa"/>
            <w:vAlign w:val="top"/>
          </w:tcPr>
          <w:p w14:paraId="06731271">
            <w:pPr>
              <w:autoSpaceDE w:val="0"/>
              <w:autoSpaceDN w:val="0"/>
              <w:spacing w:line="399" w:lineRule="auto"/>
              <w:rPr>
                <w:rFonts w:ascii="Arial"/>
                <w:sz w:val="21"/>
                <w:highlight w:val="none"/>
              </w:rPr>
            </w:pPr>
          </w:p>
          <w:p w14:paraId="356B32DF">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04398420">
            <w:pPr>
              <w:autoSpaceDE w:val="0"/>
              <w:autoSpaceDN w:val="0"/>
              <w:spacing w:line="398" w:lineRule="auto"/>
              <w:rPr>
                <w:rFonts w:ascii="Arial"/>
                <w:sz w:val="21"/>
                <w:highlight w:val="none"/>
              </w:rPr>
            </w:pPr>
          </w:p>
          <w:p w14:paraId="43C211F4">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752A718D">
            <w:pPr>
              <w:autoSpaceDE w:val="0"/>
              <w:autoSpaceDN w:val="0"/>
              <w:rPr>
                <w:rFonts w:ascii="Arial"/>
                <w:sz w:val="21"/>
                <w:highlight w:val="none"/>
              </w:rPr>
            </w:pPr>
          </w:p>
        </w:tc>
        <w:tc>
          <w:tcPr>
            <w:tcW w:w="1873" w:type="dxa"/>
            <w:vAlign w:val="top"/>
          </w:tcPr>
          <w:p w14:paraId="5A46B1F0">
            <w:pPr>
              <w:autoSpaceDE w:val="0"/>
              <w:autoSpaceDN w:val="0"/>
              <w:rPr>
                <w:rFonts w:ascii="Arial"/>
                <w:sz w:val="21"/>
                <w:highlight w:val="none"/>
              </w:rPr>
            </w:pPr>
          </w:p>
        </w:tc>
        <w:tc>
          <w:tcPr>
            <w:tcW w:w="1882" w:type="dxa"/>
            <w:vAlign w:val="top"/>
          </w:tcPr>
          <w:p w14:paraId="7229E01D">
            <w:pPr>
              <w:autoSpaceDE w:val="0"/>
              <w:autoSpaceDN w:val="0"/>
              <w:rPr>
                <w:rFonts w:ascii="Arial"/>
                <w:sz w:val="21"/>
                <w:highlight w:val="none"/>
              </w:rPr>
            </w:pPr>
          </w:p>
        </w:tc>
      </w:tr>
    </w:tbl>
    <w:p w14:paraId="594F04EF">
      <w:pPr>
        <w:rPr>
          <w:rFonts w:ascii="Arial"/>
          <w:sz w:val="21"/>
          <w:highlight w:val="none"/>
        </w:rPr>
      </w:pPr>
    </w:p>
    <w:p w14:paraId="7E2A7B52">
      <w:pPr>
        <w:rPr>
          <w:rFonts w:ascii="Arial" w:hAnsi="Arial" w:eastAsia="Arial" w:cs="Arial"/>
          <w:sz w:val="21"/>
          <w:szCs w:val="21"/>
          <w:highlight w:val="none"/>
        </w:rPr>
        <w:sectPr>
          <w:pgSz w:w="16837" w:h="11905"/>
          <w:pgMar w:top="400" w:right="1186" w:bottom="0" w:left="1010" w:header="0" w:footer="0" w:gutter="0"/>
          <w:cols w:space="720" w:num="1"/>
        </w:sectPr>
      </w:pPr>
    </w:p>
    <w:p w14:paraId="082D2FEC">
      <w:pPr>
        <w:spacing w:line="319" w:lineRule="auto"/>
        <w:rPr>
          <w:rFonts w:ascii="Arial"/>
          <w:sz w:val="21"/>
          <w:highlight w:val="none"/>
        </w:rPr>
      </w:pPr>
    </w:p>
    <w:p w14:paraId="6F07B098">
      <w:pPr>
        <w:spacing w:line="319" w:lineRule="auto"/>
        <w:rPr>
          <w:rFonts w:ascii="Arial"/>
          <w:sz w:val="21"/>
          <w:highlight w:val="none"/>
        </w:rPr>
      </w:pPr>
    </w:p>
    <w:p w14:paraId="5B96898C">
      <w:pPr>
        <w:pStyle w:val="17"/>
        <w:spacing w:before="100" w:line="224" w:lineRule="auto"/>
        <w:ind w:left="6553"/>
        <w:outlineLvl w:val="0"/>
        <w:rPr>
          <w:sz w:val="31"/>
          <w:szCs w:val="31"/>
          <w:highlight w:val="none"/>
        </w:rPr>
      </w:pPr>
      <w:r>
        <w:rPr>
          <w:b/>
          <w:bCs/>
          <w:spacing w:val="2"/>
          <w:sz w:val="31"/>
          <w:szCs w:val="31"/>
          <w:highlight w:val="none"/>
        </w:rPr>
        <w:t>多媒体清单</w:t>
      </w:r>
    </w:p>
    <w:p w14:paraId="4BD5220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2B71471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32E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1103" w:type="dxa"/>
            <w:vMerge w:val="restart"/>
            <w:tcBorders>
              <w:bottom w:val="nil"/>
            </w:tcBorders>
            <w:vAlign w:val="top"/>
          </w:tcPr>
          <w:p w14:paraId="06CC2E2F">
            <w:pPr>
              <w:autoSpaceDE w:val="0"/>
              <w:autoSpaceDN w:val="0"/>
              <w:spacing w:line="302" w:lineRule="auto"/>
              <w:rPr>
                <w:rFonts w:ascii="Arial"/>
                <w:sz w:val="21"/>
                <w:highlight w:val="none"/>
              </w:rPr>
            </w:pPr>
          </w:p>
          <w:p w14:paraId="62AE7431">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6131C97">
            <w:pPr>
              <w:autoSpaceDE w:val="0"/>
              <w:autoSpaceDN w:val="0"/>
              <w:spacing w:line="303" w:lineRule="auto"/>
              <w:rPr>
                <w:rFonts w:ascii="Arial"/>
                <w:sz w:val="21"/>
                <w:highlight w:val="none"/>
              </w:rPr>
            </w:pPr>
          </w:p>
          <w:p w14:paraId="11990F83">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123517C">
            <w:pPr>
              <w:autoSpaceDE w:val="0"/>
              <w:autoSpaceDN w:val="0"/>
              <w:spacing w:line="302" w:lineRule="auto"/>
              <w:rPr>
                <w:rFonts w:ascii="Arial"/>
                <w:sz w:val="21"/>
                <w:highlight w:val="none"/>
              </w:rPr>
            </w:pPr>
          </w:p>
          <w:p w14:paraId="41FFCC5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4181E63">
            <w:pPr>
              <w:autoSpaceDE w:val="0"/>
              <w:autoSpaceDN w:val="0"/>
              <w:spacing w:line="302" w:lineRule="auto"/>
              <w:rPr>
                <w:rFonts w:ascii="Arial"/>
                <w:sz w:val="21"/>
                <w:highlight w:val="none"/>
              </w:rPr>
            </w:pPr>
          </w:p>
          <w:p w14:paraId="4D7C3933">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46823C9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EBD0F60">
            <w:pPr>
              <w:autoSpaceDE w:val="0"/>
              <w:autoSpaceDN w:val="0"/>
              <w:spacing w:line="302" w:lineRule="auto"/>
              <w:rPr>
                <w:rFonts w:ascii="Arial"/>
                <w:sz w:val="21"/>
                <w:highlight w:val="none"/>
              </w:rPr>
            </w:pPr>
          </w:p>
          <w:p w14:paraId="0532538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66E07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14C13380">
            <w:pPr>
              <w:autoSpaceDE w:val="0"/>
              <w:autoSpaceDN w:val="0"/>
              <w:rPr>
                <w:rFonts w:ascii="Arial"/>
                <w:sz w:val="21"/>
                <w:highlight w:val="none"/>
              </w:rPr>
            </w:pPr>
          </w:p>
        </w:tc>
        <w:tc>
          <w:tcPr>
            <w:tcW w:w="2517" w:type="dxa"/>
            <w:gridSpan w:val="2"/>
            <w:vMerge w:val="continue"/>
            <w:tcBorders>
              <w:top w:val="nil"/>
            </w:tcBorders>
            <w:vAlign w:val="top"/>
          </w:tcPr>
          <w:p w14:paraId="31C3538A">
            <w:pPr>
              <w:autoSpaceDE w:val="0"/>
              <w:autoSpaceDN w:val="0"/>
              <w:rPr>
                <w:rFonts w:ascii="Arial"/>
                <w:sz w:val="21"/>
                <w:highlight w:val="none"/>
              </w:rPr>
            </w:pPr>
          </w:p>
        </w:tc>
        <w:tc>
          <w:tcPr>
            <w:tcW w:w="3611" w:type="dxa"/>
            <w:vMerge w:val="continue"/>
            <w:tcBorders>
              <w:top w:val="nil"/>
            </w:tcBorders>
            <w:vAlign w:val="top"/>
          </w:tcPr>
          <w:p w14:paraId="7465FAF7">
            <w:pPr>
              <w:autoSpaceDE w:val="0"/>
              <w:autoSpaceDN w:val="0"/>
              <w:rPr>
                <w:rFonts w:ascii="Arial"/>
                <w:sz w:val="21"/>
                <w:highlight w:val="none"/>
              </w:rPr>
            </w:pPr>
          </w:p>
        </w:tc>
        <w:tc>
          <w:tcPr>
            <w:tcW w:w="1093" w:type="dxa"/>
            <w:vMerge w:val="continue"/>
            <w:tcBorders>
              <w:top w:val="nil"/>
            </w:tcBorders>
            <w:vAlign w:val="top"/>
          </w:tcPr>
          <w:p w14:paraId="627303FB">
            <w:pPr>
              <w:autoSpaceDE w:val="0"/>
              <w:autoSpaceDN w:val="0"/>
              <w:rPr>
                <w:rFonts w:ascii="Arial"/>
                <w:sz w:val="21"/>
                <w:highlight w:val="none"/>
              </w:rPr>
            </w:pPr>
          </w:p>
        </w:tc>
        <w:tc>
          <w:tcPr>
            <w:tcW w:w="1093" w:type="dxa"/>
            <w:vAlign w:val="top"/>
          </w:tcPr>
          <w:p w14:paraId="14DFA6D8">
            <w:pPr>
              <w:pStyle w:val="253"/>
              <w:autoSpaceDE w:val="0"/>
              <w:autoSpaceDN w:val="0"/>
              <w:spacing w:before="130" w:line="219" w:lineRule="auto"/>
              <w:ind w:left="321"/>
              <w:rPr>
                <w:sz w:val="24"/>
                <w:szCs w:val="24"/>
                <w:highlight w:val="none"/>
              </w:rPr>
            </w:pPr>
            <w:r>
              <w:rPr>
                <w:spacing w:val="-6"/>
                <w:sz w:val="24"/>
                <w:szCs w:val="24"/>
                <w:highlight w:val="none"/>
              </w:rPr>
              <w:t>数量</w:t>
            </w:r>
          </w:p>
        </w:tc>
        <w:tc>
          <w:tcPr>
            <w:tcW w:w="1453" w:type="dxa"/>
            <w:vAlign w:val="top"/>
          </w:tcPr>
          <w:p w14:paraId="04E06236">
            <w:pPr>
              <w:pStyle w:val="253"/>
              <w:autoSpaceDE w:val="0"/>
              <w:autoSpaceDN w:val="0"/>
              <w:spacing w:before="130" w:line="218" w:lineRule="auto"/>
              <w:ind w:left="502"/>
              <w:rPr>
                <w:sz w:val="24"/>
                <w:szCs w:val="24"/>
                <w:highlight w:val="none"/>
              </w:rPr>
            </w:pPr>
            <w:r>
              <w:rPr>
                <w:spacing w:val="-6"/>
                <w:sz w:val="24"/>
                <w:szCs w:val="24"/>
                <w:highlight w:val="none"/>
              </w:rPr>
              <w:t>单价</w:t>
            </w:r>
          </w:p>
        </w:tc>
        <w:tc>
          <w:tcPr>
            <w:tcW w:w="1873" w:type="dxa"/>
            <w:vAlign w:val="top"/>
          </w:tcPr>
          <w:p w14:paraId="4181DA9E">
            <w:pPr>
              <w:pStyle w:val="253"/>
              <w:autoSpaceDE w:val="0"/>
              <w:autoSpaceDN w:val="0"/>
              <w:spacing w:before="130"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03ABC548">
            <w:pPr>
              <w:autoSpaceDE w:val="0"/>
              <w:autoSpaceDN w:val="0"/>
              <w:rPr>
                <w:rFonts w:ascii="Arial"/>
                <w:sz w:val="21"/>
                <w:highlight w:val="none"/>
              </w:rPr>
            </w:pPr>
          </w:p>
        </w:tc>
      </w:tr>
      <w:tr w14:paraId="4A0D5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103" w:type="dxa"/>
            <w:vAlign w:val="top"/>
          </w:tcPr>
          <w:p w14:paraId="19C5B414">
            <w:pPr>
              <w:pStyle w:val="253"/>
              <w:autoSpaceDE w:val="0"/>
              <w:autoSpaceDN w:val="0"/>
              <w:spacing w:before="30" w:line="181" w:lineRule="auto"/>
              <w:ind w:left="440"/>
              <w:rPr>
                <w:sz w:val="24"/>
                <w:szCs w:val="24"/>
                <w:highlight w:val="none"/>
              </w:rPr>
            </w:pPr>
            <w:r>
              <w:rPr>
                <w:spacing w:val="-5"/>
                <w:sz w:val="24"/>
                <w:szCs w:val="24"/>
                <w:highlight w:val="none"/>
              </w:rPr>
              <w:t>44</w:t>
            </w:r>
          </w:p>
        </w:tc>
        <w:tc>
          <w:tcPr>
            <w:tcW w:w="1424" w:type="dxa"/>
            <w:tcBorders>
              <w:bottom w:val="nil"/>
            </w:tcBorders>
            <w:vAlign w:val="top"/>
          </w:tcPr>
          <w:p w14:paraId="188236C1">
            <w:pPr>
              <w:autoSpaceDE w:val="0"/>
              <w:autoSpaceDN w:val="0"/>
              <w:rPr>
                <w:rFonts w:ascii="Arial"/>
                <w:sz w:val="21"/>
                <w:highlight w:val="none"/>
              </w:rPr>
            </w:pPr>
          </w:p>
        </w:tc>
        <w:tc>
          <w:tcPr>
            <w:tcW w:w="1093" w:type="dxa"/>
            <w:vAlign w:val="top"/>
          </w:tcPr>
          <w:p w14:paraId="15662492">
            <w:pPr>
              <w:pStyle w:val="253"/>
              <w:autoSpaceDE w:val="0"/>
              <w:autoSpaceDN w:val="0"/>
              <w:spacing w:before="30" w:line="181" w:lineRule="auto"/>
              <w:ind w:left="95"/>
              <w:rPr>
                <w:sz w:val="24"/>
                <w:szCs w:val="24"/>
                <w:highlight w:val="none"/>
              </w:rPr>
            </w:pPr>
            <w:r>
              <w:rPr>
                <w:spacing w:val="-8"/>
                <w:sz w:val="24"/>
                <w:szCs w:val="24"/>
                <w:highlight w:val="none"/>
              </w:rPr>
              <w:t>串口板卡</w:t>
            </w:r>
          </w:p>
        </w:tc>
        <w:tc>
          <w:tcPr>
            <w:tcW w:w="3611" w:type="dxa"/>
            <w:vAlign w:val="top"/>
          </w:tcPr>
          <w:p w14:paraId="7DB72B07">
            <w:pPr>
              <w:pStyle w:val="253"/>
              <w:autoSpaceDE w:val="0"/>
              <w:autoSpaceDN w:val="0"/>
              <w:spacing w:before="30" w:line="181" w:lineRule="auto"/>
              <w:ind w:left="44"/>
              <w:rPr>
                <w:sz w:val="24"/>
                <w:szCs w:val="24"/>
                <w:highlight w:val="none"/>
              </w:rPr>
            </w:pPr>
            <w:r>
              <w:rPr>
                <w:spacing w:val="-3"/>
                <w:sz w:val="24"/>
                <w:szCs w:val="24"/>
                <w:highlight w:val="none"/>
              </w:rPr>
              <w:t>7个com口</w:t>
            </w:r>
          </w:p>
        </w:tc>
        <w:tc>
          <w:tcPr>
            <w:tcW w:w="1093" w:type="dxa"/>
            <w:vAlign w:val="top"/>
          </w:tcPr>
          <w:p w14:paraId="3DA0E870">
            <w:pPr>
              <w:pStyle w:val="253"/>
              <w:autoSpaceDE w:val="0"/>
              <w:autoSpaceDN w:val="0"/>
              <w:spacing w:before="30" w:line="181" w:lineRule="auto"/>
              <w:ind w:left="439"/>
              <w:rPr>
                <w:sz w:val="24"/>
                <w:szCs w:val="24"/>
                <w:highlight w:val="none"/>
              </w:rPr>
            </w:pPr>
            <w:r>
              <w:rPr>
                <w:sz w:val="24"/>
                <w:szCs w:val="24"/>
                <w:highlight w:val="none"/>
              </w:rPr>
              <w:t>套</w:t>
            </w:r>
          </w:p>
        </w:tc>
        <w:tc>
          <w:tcPr>
            <w:tcW w:w="1093" w:type="dxa"/>
            <w:vAlign w:val="top"/>
          </w:tcPr>
          <w:p w14:paraId="33EF7BAD">
            <w:pPr>
              <w:pStyle w:val="253"/>
              <w:autoSpaceDE w:val="0"/>
              <w:autoSpaceDN w:val="0"/>
              <w:spacing w:before="30" w:line="181" w:lineRule="auto"/>
              <w:ind w:left="277"/>
              <w:rPr>
                <w:sz w:val="24"/>
                <w:szCs w:val="24"/>
                <w:highlight w:val="none"/>
              </w:rPr>
            </w:pPr>
            <w:r>
              <w:rPr>
                <w:spacing w:val="-7"/>
                <w:sz w:val="24"/>
                <w:szCs w:val="24"/>
                <w:highlight w:val="none"/>
              </w:rPr>
              <w:t>1.00</w:t>
            </w:r>
          </w:p>
        </w:tc>
        <w:tc>
          <w:tcPr>
            <w:tcW w:w="1453" w:type="dxa"/>
            <w:vAlign w:val="top"/>
          </w:tcPr>
          <w:p w14:paraId="6BCAF588">
            <w:pPr>
              <w:autoSpaceDE w:val="0"/>
              <w:autoSpaceDN w:val="0"/>
              <w:rPr>
                <w:rFonts w:ascii="Arial"/>
                <w:sz w:val="21"/>
                <w:highlight w:val="none"/>
              </w:rPr>
            </w:pPr>
          </w:p>
        </w:tc>
        <w:tc>
          <w:tcPr>
            <w:tcW w:w="1873" w:type="dxa"/>
            <w:vAlign w:val="top"/>
          </w:tcPr>
          <w:p w14:paraId="0FB56B37">
            <w:pPr>
              <w:autoSpaceDE w:val="0"/>
              <w:autoSpaceDN w:val="0"/>
              <w:rPr>
                <w:rFonts w:ascii="Arial"/>
                <w:sz w:val="21"/>
                <w:highlight w:val="none"/>
              </w:rPr>
            </w:pPr>
          </w:p>
        </w:tc>
        <w:tc>
          <w:tcPr>
            <w:tcW w:w="1882" w:type="dxa"/>
            <w:vAlign w:val="top"/>
          </w:tcPr>
          <w:p w14:paraId="3A9630D1">
            <w:pPr>
              <w:autoSpaceDE w:val="0"/>
              <w:autoSpaceDN w:val="0"/>
              <w:rPr>
                <w:rFonts w:ascii="Arial"/>
                <w:sz w:val="21"/>
                <w:highlight w:val="none"/>
              </w:rPr>
            </w:pPr>
          </w:p>
        </w:tc>
      </w:tr>
      <w:tr w14:paraId="700A3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103" w:type="dxa"/>
            <w:vAlign w:val="top"/>
          </w:tcPr>
          <w:p w14:paraId="3E764DF1">
            <w:pPr>
              <w:pStyle w:val="253"/>
              <w:autoSpaceDE w:val="0"/>
              <w:autoSpaceDN w:val="0"/>
              <w:spacing w:before="33" w:line="179" w:lineRule="auto"/>
              <w:ind w:left="440"/>
              <w:rPr>
                <w:sz w:val="24"/>
                <w:szCs w:val="24"/>
                <w:highlight w:val="none"/>
              </w:rPr>
            </w:pPr>
            <w:r>
              <w:rPr>
                <w:spacing w:val="-5"/>
                <w:sz w:val="24"/>
                <w:szCs w:val="24"/>
                <w:highlight w:val="none"/>
              </w:rPr>
              <w:t>45</w:t>
            </w:r>
          </w:p>
        </w:tc>
        <w:tc>
          <w:tcPr>
            <w:tcW w:w="1424" w:type="dxa"/>
            <w:vMerge w:val="restart"/>
            <w:tcBorders>
              <w:top w:val="nil"/>
              <w:bottom w:val="nil"/>
            </w:tcBorders>
            <w:vAlign w:val="top"/>
          </w:tcPr>
          <w:p w14:paraId="2AF04F43">
            <w:pPr>
              <w:autoSpaceDE w:val="0"/>
              <w:autoSpaceDN w:val="0"/>
              <w:rPr>
                <w:rFonts w:ascii="Arial"/>
                <w:sz w:val="21"/>
                <w:highlight w:val="none"/>
              </w:rPr>
            </w:pPr>
          </w:p>
        </w:tc>
        <w:tc>
          <w:tcPr>
            <w:tcW w:w="1093" w:type="dxa"/>
            <w:vAlign w:val="top"/>
          </w:tcPr>
          <w:p w14:paraId="5B36FB86">
            <w:pPr>
              <w:autoSpaceDE w:val="0"/>
              <w:autoSpaceDN w:val="0"/>
              <w:rPr>
                <w:rFonts w:ascii="Arial"/>
                <w:sz w:val="21"/>
                <w:highlight w:val="none"/>
              </w:rPr>
            </w:pPr>
          </w:p>
        </w:tc>
        <w:tc>
          <w:tcPr>
            <w:tcW w:w="3611" w:type="dxa"/>
            <w:vAlign w:val="top"/>
          </w:tcPr>
          <w:p w14:paraId="3BFB0636">
            <w:pPr>
              <w:autoSpaceDE w:val="0"/>
              <w:autoSpaceDN w:val="0"/>
              <w:rPr>
                <w:rFonts w:ascii="Arial"/>
                <w:sz w:val="21"/>
                <w:highlight w:val="none"/>
              </w:rPr>
            </w:pPr>
          </w:p>
        </w:tc>
        <w:tc>
          <w:tcPr>
            <w:tcW w:w="1093" w:type="dxa"/>
            <w:vAlign w:val="top"/>
          </w:tcPr>
          <w:p w14:paraId="3A9F995A">
            <w:pPr>
              <w:autoSpaceDE w:val="0"/>
              <w:autoSpaceDN w:val="0"/>
              <w:rPr>
                <w:rFonts w:ascii="Arial"/>
                <w:sz w:val="21"/>
                <w:highlight w:val="none"/>
              </w:rPr>
            </w:pPr>
          </w:p>
        </w:tc>
        <w:tc>
          <w:tcPr>
            <w:tcW w:w="1093" w:type="dxa"/>
            <w:vAlign w:val="top"/>
          </w:tcPr>
          <w:p w14:paraId="57ADEEF2">
            <w:pPr>
              <w:autoSpaceDE w:val="0"/>
              <w:autoSpaceDN w:val="0"/>
              <w:rPr>
                <w:rFonts w:ascii="Arial"/>
                <w:sz w:val="21"/>
                <w:highlight w:val="none"/>
              </w:rPr>
            </w:pPr>
          </w:p>
        </w:tc>
        <w:tc>
          <w:tcPr>
            <w:tcW w:w="1453" w:type="dxa"/>
            <w:vAlign w:val="top"/>
          </w:tcPr>
          <w:p w14:paraId="718721CF">
            <w:pPr>
              <w:autoSpaceDE w:val="0"/>
              <w:autoSpaceDN w:val="0"/>
              <w:rPr>
                <w:rFonts w:ascii="Arial"/>
                <w:sz w:val="21"/>
                <w:highlight w:val="none"/>
              </w:rPr>
            </w:pPr>
          </w:p>
        </w:tc>
        <w:tc>
          <w:tcPr>
            <w:tcW w:w="1873" w:type="dxa"/>
            <w:vAlign w:val="top"/>
          </w:tcPr>
          <w:p w14:paraId="681ED07A">
            <w:pPr>
              <w:autoSpaceDE w:val="0"/>
              <w:autoSpaceDN w:val="0"/>
              <w:rPr>
                <w:rFonts w:ascii="Arial"/>
                <w:sz w:val="21"/>
                <w:highlight w:val="none"/>
              </w:rPr>
            </w:pPr>
          </w:p>
        </w:tc>
        <w:tc>
          <w:tcPr>
            <w:tcW w:w="1882" w:type="dxa"/>
            <w:vAlign w:val="top"/>
          </w:tcPr>
          <w:p w14:paraId="7365D333">
            <w:pPr>
              <w:autoSpaceDE w:val="0"/>
              <w:autoSpaceDN w:val="0"/>
              <w:rPr>
                <w:rFonts w:ascii="Arial"/>
                <w:sz w:val="21"/>
                <w:highlight w:val="none"/>
              </w:rPr>
            </w:pPr>
          </w:p>
        </w:tc>
      </w:tr>
      <w:tr w14:paraId="22831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1103" w:type="dxa"/>
            <w:vAlign w:val="top"/>
          </w:tcPr>
          <w:p w14:paraId="368E77F7">
            <w:pPr>
              <w:pStyle w:val="253"/>
              <w:autoSpaceDE w:val="0"/>
              <w:autoSpaceDN w:val="0"/>
              <w:spacing w:before="180"/>
              <w:ind w:left="440"/>
              <w:rPr>
                <w:sz w:val="24"/>
                <w:szCs w:val="24"/>
                <w:highlight w:val="none"/>
              </w:rPr>
            </w:pPr>
            <w:r>
              <w:rPr>
                <w:spacing w:val="-5"/>
                <w:sz w:val="24"/>
                <w:szCs w:val="24"/>
                <w:highlight w:val="none"/>
              </w:rPr>
              <w:t>46</w:t>
            </w:r>
          </w:p>
        </w:tc>
        <w:tc>
          <w:tcPr>
            <w:tcW w:w="1424" w:type="dxa"/>
            <w:vMerge w:val="continue"/>
            <w:tcBorders>
              <w:top w:val="nil"/>
              <w:bottom w:val="nil"/>
            </w:tcBorders>
            <w:vAlign w:val="top"/>
          </w:tcPr>
          <w:p w14:paraId="466707D4">
            <w:pPr>
              <w:autoSpaceDE w:val="0"/>
              <w:autoSpaceDN w:val="0"/>
              <w:rPr>
                <w:rFonts w:ascii="Arial"/>
                <w:sz w:val="21"/>
                <w:highlight w:val="none"/>
              </w:rPr>
            </w:pPr>
          </w:p>
        </w:tc>
        <w:tc>
          <w:tcPr>
            <w:tcW w:w="1093" w:type="dxa"/>
            <w:vAlign w:val="top"/>
          </w:tcPr>
          <w:p w14:paraId="01B80D21">
            <w:pPr>
              <w:pStyle w:val="253"/>
              <w:autoSpaceDE w:val="0"/>
              <w:autoSpaceDN w:val="0"/>
              <w:spacing w:before="181" w:line="219" w:lineRule="auto"/>
              <w:ind w:left="77"/>
              <w:rPr>
                <w:sz w:val="24"/>
                <w:szCs w:val="24"/>
                <w:highlight w:val="none"/>
              </w:rPr>
            </w:pPr>
            <w:r>
              <w:rPr>
                <w:spacing w:val="-4"/>
                <w:sz w:val="24"/>
                <w:szCs w:val="24"/>
                <w:highlight w:val="none"/>
              </w:rPr>
              <w:t>终端授权</w:t>
            </w:r>
          </w:p>
        </w:tc>
        <w:tc>
          <w:tcPr>
            <w:tcW w:w="3611" w:type="dxa"/>
            <w:vAlign w:val="top"/>
          </w:tcPr>
          <w:p w14:paraId="62426486">
            <w:pPr>
              <w:pStyle w:val="253"/>
              <w:autoSpaceDE w:val="0"/>
              <w:autoSpaceDN w:val="0"/>
              <w:spacing w:before="35" w:line="201" w:lineRule="auto"/>
              <w:ind w:left="38" w:right="86"/>
              <w:rPr>
                <w:sz w:val="24"/>
                <w:szCs w:val="24"/>
                <w:highlight w:val="none"/>
              </w:rPr>
            </w:pPr>
            <w:r>
              <w:rPr>
                <w:spacing w:val="-1"/>
                <w:sz w:val="24"/>
                <w:szCs w:val="24"/>
                <w:highlight w:val="none"/>
              </w:rPr>
              <w:t>平板端控制授权，1台设备一个授</w:t>
            </w:r>
            <w:r>
              <w:rPr>
                <w:sz w:val="24"/>
                <w:szCs w:val="24"/>
                <w:highlight w:val="none"/>
              </w:rPr>
              <w:t>权</w:t>
            </w:r>
          </w:p>
        </w:tc>
        <w:tc>
          <w:tcPr>
            <w:tcW w:w="1093" w:type="dxa"/>
            <w:vAlign w:val="top"/>
          </w:tcPr>
          <w:p w14:paraId="5C3EAA8D">
            <w:pPr>
              <w:pStyle w:val="253"/>
              <w:autoSpaceDE w:val="0"/>
              <w:autoSpaceDN w:val="0"/>
              <w:spacing w:before="181" w:line="221" w:lineRule="auto"/>
              <w:ind w:left="457"/>
              <w:rPr>
                <w:sz w:val="24"/>
                <w:szCs w:val="24"/>
                <w:highlight w:val="none"/>
              </w:rPr>
            </w:pPr>
            <w:r>
              <w:rPr>
                <w:sz w:val="24"/>
                <w:szCs w:val="24"/>
                <w:highlight w:val="none"/>
              </w:rPr>
              <w:t>台</w:t>
            </w:r>
          </w:p>
        </w:tc>
        <w:tc>
          <w:tcPr>
            <w:tcW w:w="1093" w:type="dxa"/>
            <w:vAlign w:val="top"/>
          </w:tcPr>
          <w:p w14:paraId="782C06E5">
            <w:pPr>
              <w:pStyle w:val="253"/>
              <w:autoSpaceDE w:val="0"/>
              <w:autoSpaceDN w:val="0"/>
              <w:spacing w:before="180" w:line="239" w:lineRule="auto"/>
              <w:ind w:left="277"/>
              <w:rPr>
                <w:sz w:val="24"/>
                <w:szCs w:val="24"/>
                <w:highlight w:val="none"/>
              </w:rPr>
            </w:pPr>
            <w:r>
              <w:rPr>
                <w:spacing w:val="-7"/>
                <w:sz w:val="24"/>
                <w:szCs w:val="24"/>
                <w:highlight w:val="none"/>
              </w:rPr>
              <w:t>1.00</w:t>
            </w:r>
          </w:p>
        </w:tc>
        <w:tc>
          <w:tcPr>
            <w:tcW w:w="1453" w:type="dxa"/>
            <w:vAlign w:val="top"/>
          </w:tcPr>
          <w:p w14:paraId="1BB574AD">
            <w:pPr>
              <w:autoSpaceDE w:val="0"/>
              <w:autoSpaceDN w:val="0"/>
              <w:rPr>
                <w:rFonts w:ascii="Arial"/>
                <w:sz w:val="21"/>
                <w:highlight w:val="none"/>
              </w:rPr>
            </w:pPr>
          </w:p>
        </w:tc>
        <w:tc>
          <w:tcPr>
            <w:tcW w:w="1873" w:type="dxa"/>
            <w:vAlign w:val="top"/>
          </w:tcPr>
          <w:p w14:paraId="3C96920B">
            <w:pPr>
              <w:autoSpaceDE w:val="0"/>
              <w:autoSpaceDN w:val="0"/>
              <w:rPr>
                <w:rFonts w:ascii="Arial"/>
                <w:sz w:val="21"/>
                <w:highlight w:val="none"/>
              </w:rPr>
            </w:pPr>
          </w:p>
        </w:tc>
        <w:tc>
          <w:tcPr>
            <w:tcW w:w="1882" w:type="dxa"/>
            <w:vAlign w:val="top"/>
          </w:tcPr>
          <w:p w14:paraId="31104ED7">
            <w:pPr>
              <w:autoSpaceDE w:val="0"/>
              <w:autoSpaceDN w:val="0"/>
              <w:rPr>
                <w:rFonts w:ascii="Arial"/>
                <w:sz w:val="21"/>
                <w:highlight w:val="none"/>
              </w:rPr>
            </w:pPr>
          </w:p>
        </w:tc>
      </w:tr>
      <w:tr w14:paraId="7F1D5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1" w:hRule="atLeast"/>
        </w:trPr>
        <w:tc>
          <w:tcPr>
            <w:tcW w:w="1103" w:type="dxa"/>
            <w:vAlign w:val="top"/>
          </w:tcPr>
          <w:p w14:paraId="377415BB">
            <w:pPr>
              <w:autoSpaceDE w:val="0"/>
              <w:autoSpaceDN w:val="0"/>
              <w:spacing w:line="398" w:lineRule="auto"/>
              <w:rPr>
                <w:rFonts w:ascii="Arial"/>
                <w:sz w:val="21"/>
                <w:highlight w:val="none"/>
              </w:rPr>
            </w:pPr>
          </w:p>
          <w:p w14:paraId="2C63D284">
            <w:pPr>
              <w:pStyle w:val="253"/>
              <w:autoSpaceDE w:val="0"/>
              <w:autoSpaceDN w:val="0"/>
              <w:spacing w:before="78"/>
              <w:ind w:left="440"/>
              <w:rPr>
                <w:sz w:val="24"/>
                <w:szCs w:val="24"/>
                <w:highlight w:val="none"/>
              </w:rPr>
            </w:pPr>
            <w:r>
              <w:rPr>
                <w:spacing w:val="-5"/>
                <w:sz w:val="24"/>
                <w:szCs w:val="24"/>
                <w:highlight w:val="none"/>
              </w:rPr>
              <w:t>47</w:t>
            </w:r>
          </w:p>
        </w:tc>
        <w:tc>
          <w:tcPr>
            <w:tcW w:w="1424" w:type="dxa"/>
            <w:tcBorders>
              <w:top w:val="nil"/>
              <w:bottom w:val="nil"/>
            </w:tcBorders>
            <w:vAlign w:val="top"/>
          </w:tcPr>
          <w:p w14:paraId="061B24BC">
            <w:pPr>
              <w:autoSpaceDE w:val="0"/>
              <w:autoSpaceDN w:val="0"/>
              <w:rPr>
                <w:rFonts w:ascii="Arial"/>
                <w:sz w:val="21"/>
                <w:highlight w:val="none"/>
              </w:rPr>
            </w:pPr>
          </w:p>
        </w:tc>
        <w:tc>
          <w:tcPr>
            <w:tcW w:w="1093" w:type="dxa"/>
            <w:vAlign w:val="top"/>
          </w:tcPr>
          <w:p w14:paraId="6E5839EF">
            <w:pPr>
              <w:pStyle w:val="253"/>
              <w:autoSpaceDE w:val="0"/>
              <w:autoSpaceDN w:val="0"/>
              <w:spacing w:before="186" w:line="219" w:lineRule="auto"/>
              <w:ind w:left="74"/>
              <w:rPr>
                <w:sz w:val="24"/>
                <w:szCs w:val="24"/>
                <w:highlight w:val="none"/>
              </w:rPr>
            </w:pPr>
            <w:r>
              <w:rPr>
                <w:spacing w:val="-3"/>
                <w:sz w:val="24"/>
                <w:szCs w:val="24"/>
                <w:highlight w:val="none"/>
              </w:rPr>
              <w:t>便携控制</w:t>
            </w:r>
          </w:p>
          <w:p w14:paraId="35307C44">
            <w:pPr>
              <w:pStyle w:val="253"/>
              <w:autoSpaceDE w:val="0"/>
              <w:autoSpaceDN w:val="0"/>
              <w:spacing w:before="8" w:line="219" w:lineRule="auto"/>
              <w:ind w:left="77"/>
              <w:rPr>
                <w:sz w:val="24"/>
                <w:szCs w:val="24"/>
                <w:highlight w:val="none"/>
              </w:rPr>
            </w:pPr>
            <w:r>
              <w:rPr>
                <w:spacing w:val="-4"/>
                <w:sz w:val="24"/>
                <w:szCs w:val="24"/>
                <w:highlight w:val="none"/>
              </w:rPr>
              <w:t>终端（平</w:t>
            </w:r>
          </w:p>
          <w:p w14:paraId="38F93AAD">
            <w:pPr>
              <w:pStyle w:val="253"/>
              <w:autoSpaceDE w:val="0"/>
              <w:autoSpaceDN w:val="0"/>
              <w:spacing w:before="5" w:line="219" w:lineRule="auto"/>
              <w:ind w:left="74"/>
              <w:rPr>
                <w:sz w:val="24"/>
                <w:szCs w:val="24"/>
                <w:highlight w:val="none"/>
              </w:rPr>
            </w:pPr>
            <w:r>
              <w:rPr>
                <w:spacing w:val="-3"/>
                <w:sz w:val="24"/>
                <w:szCs w:val="24"/>
                <w:highlight w:val="none"/>
              </w:rPr>
              <w:t>板电脑）</w:t>
            </w:r>
          </w:p>
        </w:tc>
        <w:tc>
          <w:tcPr>
            <w:tcW w:w="3611" w:type="dxa"/>
            <w:vAlign w:val="top"/>
          </w:tcPr>
          <w:p w14:paraId="460B92C5">
            <w:pPr>
              <w:pStyle w:val="253"/>
              <w:autoSpaceDE w:val="0"/>
              <w:autoSpaceDN w:val="0"/>
              <w:spacing w:before="38" w:line="214" w:lineRule="auto"/>
              <w:ind w:left="41" w:right="86" w:hanging="8"/>
              <w:jc w:val="both"/>
              <w:rPr>
                <w:sz w:val="24"/>
                <w:szCs w:val="24"/>
                <w:highlight w:val="none"/>
              </w:rPr>
            </w:pPr>
            <w:r>
              <w:rPr>
                <w:spacing w:val="-2"/>
                <w:sz w:val="24"/>
                <w:szCs w:val="24"/>
                <w:highlight w:val="none"/>
              </w:rPr>
              <w:t>HUAWEI MatePad</w:t>
            </w:r>
            <w:r>
              <w:rPr>
                <w:spacing w:val="45"/>
                <w:sz w:val="24"/>
                <w:szCs w:val="24"/>
                <w:highlight w:val="none"/>
              </w:rPr>
              <w:t xml:space="preserve"> </w:t>
            </w:r>
            <w:r>
              <w:rPr>
                <w:spacing w:val="-2"/>
                <w:sz w:val="24"/>
                <w:szCs w:val="24"/>
                <w:highlight w:val="none"/>
              </w:rPr>
              <w:t>11.5''S 灵动款</w:t>
            </w:r>
            <w:r>
              <w:rPr>
                <w:spacing w:val="-1"/>
                <w:sz w:val="24"/>
                <w:szCs w:val="24"/>
                <w:highlight w:val="none"/>
              </w:rPr>
              <w:t>国家补贴15% 华为平板电脑高刷</w:t>
            </w:r>
            <w:r>
              <w:rPr>
                <w:spacing w:val="1"/>
                <w:sz w:val="24"/>
                <w:szCs w:val="24"/>
                <w:highlight w:val="none"/>
              </w:rPr>
              <w:t xml:space="preserve"> </w:t>
            </w:r>
            <w:r>
              <w:rPr>
                <w:spacing w:val="-1"/>
                <w:sz w:val="24"/>
                <w:szCs w:val="24"/>
                <w:highlight w:val="none"/>
              </w:rPr>
              <w:t>2.8K全面屏学习8+256GB WIFI深</w:t>
            </w:r>
            <w:r>
              <w:rPr>
                <w:spacing w:val="-7"/>
                <w:sz w:val="24"/>
                <w:szCs w:val="24"/>
                <w:highlight w:val="none"/>
              </w:rPr>
              <w:t>空灰</w:t>
            </w:r>
          </w:p>
        </w:tc>
        <w:tc>
          <w:tcPr>
            <w:tcW w:w="1093" w:type="dxa"/>
            <w:vAlign w:val="top"/>
          </w:tcPr>
          <w:p w14:paraId="427B88D2">
            <w:pPr>
              <w:autoSpaceDE w:val="0"/>
              <w:autoSpaceDN w:val="0"/>
              <w:spacing w:line="399" w:lineRule="auto"/>
              <w:rPr>
                <w:rFonts w:ascii="Arial"/>
                <w:sz w:val="21"/>
                <w:highlight w:val="none"/>
              </w:rPr>
            </w:pPr>
          </w:p>
          <w:p w14:paraId="5BC094A3">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33313F2F">
            <w:pPr>
              <w:autoSpaceDE w:val="0"/>
              <w:autoSpaceDN w:val="0"/>
              <w:spacing w:line="398" w:lineRule="auto"/>
              <w:rPr>
                <w:rFonts w:ascii="Arial"/>
                <w:sz w:val="21"/>
                <w:highlight w:val="none"/>
              </w:rPr>
            </w:pPr>
          </w:p>
          <w:p w14:paraId="764456AF">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vAlign w:val="top"/>
          </w:tcPr>
          <w:p w14:paraId="1E614DD9">
            <w:pPr>
              <w:autoSpaceDE w:val="0"/>
              <w:autoSpaceDN w:val="0"/>
              <w:rPr>
                <w:rFonts w:ascii="Arial"/>
                <w:sz w:val="21"/>
                <w:highlight w:val="none"/>
              </w:rPr>
            </w:pPr>
          </w:p>
        </w:tc>
        <w:tc>
          <w:tcPr>
            <w:tcW w:w="1873" w:type="dxa"/>
            <w:vAlign w:val="top"/>
          </w:tcPr>
          <w:p w14:paraId="402FEF1B">
            <w:pPr>
              <w:autoSpaceDE w:val="0"/>
              <w:autoSpaceDN w:val="0"/>
              <w:rPr>
                <w:rFonts w:ascii="Arial"/>
                <w:sz w:val="21"/>
                <w:highlight w:val="none"/>
              </w:rPr>
            </w:pPr>
          </w:p>
        </w:tc>
        <w:tc>
          <w:tcPr>
            <w:tcW w:w="1882" w:type="dxa"/>
            <w:vAlign w:val="top"/>
          </w:tcPr>
          <w:p w14:paraId="0AC03A8D">
            <w:pPr>
              <w:autoSpaceDE w:val="0"/>
              <w:autoSpaceDN w:val="0"/>
              <w:rPr>
                <w:rFonts w:ascii="Arial"/>
                <w:sz w:val="21"/>
                <w:highlight w:val="none"/>
              </w:rPr>
            </w:pPr>
          </w:p>
        </w:tc>
      </w:tr>
    </w:tbl>
    <w:p w14:paraId="2A9B2BC4">
      <w:pPr>
        <w:rPr>
          <w:rFonts w:ascii="Arial"/>
          <w:sz w:val="21"/>
          <w:highlight w:val="none"/>
        </w:rPr>
      </w:pPr>
    </w:p>
    <w:p w14:paraId="1B89A649">
      <w:pPr>
        <w:rPr>
          <w:rFonts w:ascii="Arial" w:hAnsi="Arial" w:eastAsia="Arial" w:cs="Arial"/>
          <w:sz w:val="21"/>
          <w:szCs w:val="21"/>
          <w:highlight w:val="none"/>
        </w:rPr>
        <w:sectPr>
          <w:pgSz w:w="16837" w:h="11905"/>
          <w:pgMar w:top="400" w:right="1186" w:bottom="0" w:left="1010" w:header="0" w:footer="0" w:gutter="0"/>
          <w:cols w:space="720" w:num="1"/>
        </w:sectPr>
      </w:pPr>
    </w:p>
    <w:p w14:paraId="49AD3EAF">
      <w:pPr>
        <w:spacing w:line="319" w:lineRule="auto"/>
        <w:rPr>
          <w:rFonts w:ascii="Arial"/>
          <w:sz w:val="21"/>
          <w:highlight w:val="none"/>
        </w:rPr>
      </w:pPr>
    </w:p>
    <w:p w14:paraId="21BA67C0">
      <w:pPr>
        <w:spacing w:line="319" w:lineRule="auto"/>
        <w:rPr>
          <w:rFonts w:ascii="Arial"/>
          <w:sz w:val="21"/>
          <w:highlight w:val="none"/>
        </w:rPr>
      </w:pPr>
    </w:p>
    <w:p w14:paraId="487D6B98">
      <w:pPr>
        <w:pStyle w:val="17"/>
        <w:spacing w:before="100" w:line="224" w:lineRule="auto"/>
        <w:ind w:left="6553"/>
        <w:outlineLvl w:val="0"/>
        <w:rPr>
          <w:sz w:val="31"/>
          <w:szCs w:val="31"/>
          <w:highlight w:val="none"/>
        </w:rPr>
      </w:pPr>
      <w:r>
        <w:rPr>
          <w:b/>
          <w:bCs/>
          <w:spacing w:val="2"/>
          <w:sz w:val="31"/>
          <w:szCs w:val="31"/>
          <w:highlight w:val="none"/>
        </w:rPr>
        <w:t>多媒体清单</w:t>
      </w:r>
    </w:p>
    <w:p w14:paraId="77BFD333">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7E0640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580AF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6" w:hRule="atLeast"/>
        </w:trPr>
        <w:tc>
          <w:tcPr>
            <w:tcW w:w="1103" w:type="dxa"/>
            <w:vMerge w:val="restart"/>
            <w:tcBorders>
              <w:bottom w:val="nil"/>
            </w:tcBorders>
            <w:vAlign w:val="top"/>
          </w:tcPr>
          <w:p w14:paraId="50B825CC">
            <w:pPr>
              <w:autoSpaceDE w:val="0"/>
              <w:autoSpaceDN w:val="0"/>
              <w:spacing w:line="302" w:lineRule="auto"/>
              <w:rPr>
                <w:rFonts w:ascii="Arial"/>
                <w:sz w:val="21"/>
                <w:highlight w:val="none"/>
              </w:rPr>
            </w:pPr>
          </w:p>
          <w:p w14:paraId="49BE3A64">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409993C">
            <w:pPr>
              <w:autoSpaceDE w:val="0"/>
              <w:autoSpaceDN w:val="0"/>
              <w:spacing w:line="303" w:lineRule="auto"/>
              <w:rPr>
                <w:rFonts w:ascii="Arial"/>
                <w:sz w:val="21"/>
                <w:highlight w:val="none"/>
              </w:rPr>
            </w:pPr>
          </w:p>
          <w:p w14:paraId="238C9AE0">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8EFFEE3">
            <w:pPr>
              <w:autoSpaceDE w:val="0"/>
              <w:autoSpaceDN w:val="0"/>
              <w:spacing w:line="302" w:lineRule="auto"/>
              <w:rPr>
                <w:rFonts w:ascii="Arial"/>
                <w:sz w:val="21"/>
                <w:highlight w:val="none"/>
              </w:rPr>
            </w:pPr>
          </w:p>
          <w:p w14:paraId="3D613570">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03C4DC7">
            <w:pPr>
              <w:autoSpaceDE w:val="0"/>
              <w:autoSpaceDN w:val="0"/>
              <w:spacing w:line="302" w:lineRule="auto"/>
              <w:rPr>
                <w:rFonts w:ascii="Arial"/>
                <w:sz w:val="21"/>
                <w:highlight w:val="none"/>
              </w:rPr>
            </w:pPr>
          </w:p>
          <w:p w14:paraId="015EAA33">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4AA93C76">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453F6DA9">
            <w:pPr>
              <w:autoSpaceDE w:val="0"/>
              <w:autoSpaceDN w:val="0"/>
              <w:spacing w:line="302" w:lineRule="auto"/>
              <w:rPr>
                <w:rFonts w:ascii="Arial"/>
                <w:sz w:val="21"/>
                <w:highlight w:val="none"/>
              </w:rPr>
            </w:pPr>
          </w:p>
          <w:p w14:paraId="73335528">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7945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02810F40">
            <w:pPr>
              <w:autoSpaceDE w:val="0"/>
              <w:autoSpaceDN w:val="0"/>
              <w:rPr>
                <w:rFonts w:ascii="Arial"/>
                <w:sz w:val="21"/>
                <w:highlight w:val="none"/>
              </w:rPr>
            </w:pPr>
          </w:p>
        </w:tc>
        <w:tc>
          <w:tcPr>
            <w:tcW w:w="2517" w:type="dxa"/>
            <w:gridSpan w:val="2"/>
            <w:vMerge w:val="continue"/>
            <w:tcBorders>
              <w:top w:val="nil"/>
            </w:tcBorders>
            <w:vAlign w:val="top"/>
          </w:tcPr>
          <w:p w14:paraId="796972E7">
            <w:pPr>
              <w:autoSpaceDE w:val="0"/>
              <w:autoSpaceDN w:val="0"/>
              <w:rPr>
                <w:rFonts w:ascii="Arial"/>
                <w:sz w:val="21"/>
                <w:highlight w:val="none"/>
              </w:rPr>
            </w:pPr>
          </w:p>
        </w:tc>
        <w:tc>
          <w:tcPr>
            <w:tcW w:w="3611" w:type="dxa"/>
            <w:vMerge w:val="continue"/>
            <w:tcBorders>
              <w:top w:val="nil"/>
            </w:tcBorders>
            <w:vAlign w:val="top"/>
          </w:tcPr>
          <w:p w14:paraId="71B2378A">
            <w:pPr>
              <w:autoSpaceDE w:val="0"/>
              <w:autoSpaceDN w:val="0"/>
              <w:rPr>
                <w:rFonts w:ascii="Arial"/>
                <w:sz w:val="21"/>
                <w:highlight w:val="none"/>
              </w:rPr>
            </w:pPr>
          </w:p>
        </w:tc>
        <w:tc>
          <w:tcPr>
            <w:tcW w:w="1093" w:type="dxa"/>
            <w:vMerge w:val="continue"/>
            <w:tcBorders>
              <w:top w:val="nil"/>
            </w:tcBorders>
            <w:vAlign w:val="top"/>
          </w:tcPr>
          <w:p w14:paraId="1674D926">
            <w:pPr>
              <w:autoSpaceDE w:val="0"/>
              <w:autoSpaceDN w:val="0"/>
              <w:rPr>
                <w:rFonts w:ascii="Arial"/>
                <w:sz w:val="21"/>
                <w:highlight w:val="none"/>
              </w:rPr>
            </w:pPr>
          </w:p>
        </w:tc>
        <w:tc>
          <w:tcPr>
            <w:tcW w:w="1093" w:type="dxa"/>
            <w:vAlign w:val="top"/>
          </w:tcPr>
          <w:p w14:paraId="48F744DC">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1A16646">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20172733">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F565907">
            <w:pPr>
              <w:autoSpaceDE w:val="0"/>
              <w:autoSpaceDN w:val="0"/>
              <w:rPr>
                <w:rFonts w:ascii="Arial"/>
                <w:sz w:val="21"/>
                <w:highlight w:val="none"/>
              </w:rPr>
            </w:pPr>
          </w:p>
        </w:tc>
      </w:tr>
      <w:tr w14:paraId="2FD43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1F4FACDD">
            <w:pPr>
              <w:autoSpaceDE w:val="0"/>
              <w:autoSpaceDN w:val="0"/>
              <w:spacing w:line="249" w:lineRule="auto"/>
              <w:rPr>
                <w:rFonts w:ascii="Arial"/>
                <w:sz w:val="21"/>
                <w:highlight w:val="none"/>
              </w:rPr>
            </w:pPr>
          </w:p>
          <w:p w14:paraId="5C91ACA8">
            <w:pPr>
              <w:autoSpaceDE w:val="0"/>
              <w:autoSpaceDN w:val="0"/>
              <w:spacing w:line="249" w:lineRule="auto"/>
              <w:rPr>
                <w:rFonts w:ascii="Arial"/>
                <w:sz w:val="21"/>
                <w:highlight w:val="none"/>
              </w:rPr>
            </w:pPr>
          </w:p>
          <w:p w14:paraId="1BF01746">
            <w:pPr>
              <w:autoSpaceDE w:val="0"/>
              <w:autoSpaceDN w:val="0"/>
              <w:spacing w:line="249" w:lineRule="auto"/>
              <w:rPr>
                <w:rFonts w:ascii="Arial"/>
                <w:sz w:val="21"/>
                <w:highlight w:val="none"/>
              </w:rPr>
            </w:pPr>
          </w:p>
          <w:p w14:paraId="7D4632E6">
            <w:pPr>
              <w:autoSpaceDE w:val="0"/>
              <w:autoSpaceDN w:val="0"/>
              <w:spacing w:line="249" w:lineRule="auto"/>
              <w:rPr>
                <w:rFonts w:ascii="Arial"/>
                <w:sz w:val="21"/>
                <w:highlight w:val="none"/>
              </w:rPr>
            </w:pPr>
          </w:p>
          <w:p w14:paraId="4C088F12">
            <w:pPr>
              <w:autoSpaceDE w:val="0"/>
              <w:autoSpaceDN w:val="0"/>
              <w:spacing w:line="249" w:lineRule="auto"/>
              <w:rPr>
                <w:rFonts w:ascii="Arial"/>
                <w:sz w:val="21"/>
                <w:highlight w:val="none"/>
              </w:rPr>
            </w:pPr>
          </w:p>
          <w:p w14:paraId="07033095">
            <w:pPr>
              <w:autoSpaceDE w:val="0"/>
              <w:autoSpaceDN w:val="0"/>
              <w:spacing w:line="249" w:lineRule="auto"/>
              <w:rPr>
                <w:rFonts w:ascii="Arial"/>
                <w:sz w:val="21"/>
                <w:highlight w:val="none"/>
              </w:rPr>
            </w:pPr>
          </w:p>
          <w:p w14:paraId="13C5239A">
            <w:pPr>
              <w:autoSpaceDE w:val="0"/>
              <w:autoSpaceDN w:val="0"/>
              <w:spacing w:line="249" w:lineRule="auto"/>
              <w:rPr>
                <w:rFonts w:ascii="Arial"/>
                <w:sz w:val="21"/>
                <w:highlight w:val="none"/>
              </w:rPr>
            </w:pPr>
          </w:p>
          <w:p w14:paraId="274103E9">
            <w:pPr>
              <w:autoSpaceDE w:val="0"/>
              <w:autoSpaceDN w:val="0"/>
              <w:spacing w:line="249" w:lineRule="auto"/>
              <w:rPr>
                <w:rFonts w:ascii="Arial"/>
                <w:sz w:val="21"/>
                <w:highlight w:val="none"/>
              </w:rPr>
            </w:pPr>
          </w:p>
          <w:p w14:paraId="086A66C5">
            <w:pPr>
              <w:autoSpaceDE w:val="0"/>
              <w:autoSpaceDN w:val="0"/>
              <w:spacing w:line="249" w:lineRule="auto"/>
              <w:rPr>
                <w:rFonts w:ascii="Arial"/>
                <w:sz w:val="21"/>
                <w:highlight w:val="none"/>
              </w:rPr>
            </w:pPr>
          </w:p>
          <w:p w14:paraId="3732F26C">
            <w:pPr>
              <w:autoSpaceDE w:val="0"/>
              <w:autoSpaceDN w:val="0"/>
              <w:spacing w:line="249" w:lineRule="auto"/>
              <w:rPr>
                <w:rFonts w:ascii="Arial"/>
                <w:sz w:val="21"/>
                <w:highlight w:val="none"/>
              </w:rPr>
            </w:pPr>
          </w:p>
          <w:p w14:paraId="10AA1A0C">
            <w:pPr>
              <w:autoSpaceDE w:val="0"/>
              <w:autoSpaceDN w:val="0"/>
              <w:spacing w:line="249" w:lineRule="auto"/>
              <w:rPr>
                <w:rFonts w:ascii="Arial"/>
                <w:sz w:val="21"/>
                <w:highlight w:val="none"/>
              </w:rPr>
            </w:pPr>
          </w:p>
          <w:p w14:paraId="2BAF63FF">
            <w:pPr>
              <w:autoSpaceDE w:val="0"/>
              <w:autoSpaceDN w:val="0"/>
              <w:spacing w:line="249" w:lineRule="auto"/>
              <w:rPr>
                <w:rFonts w:ascii="Arial"/>
                <w:sz w:val="21"/>
                <w:highlight w:val="none"/>
              </w:rPr>
            </w:pPr>
          </w:p>
          <w:p w14:paraId="202AE8F8">
            <w:pPr>
              <w:autoSpaceDE w:val="0"/>
              <w:autoSpaceDN w:val="0"/>
              <w:spacing w:line="249" w:lineRule="auto"/>
              <w:rPr>
                <w:rFonts w:ascii="Arial"/>
                <w:sz w:val="21"/>
                <w:highlight w:val="none"/>
              </w:rPr>
            </w:pPr>
          </w:p>
          <w:p w14:paraId="65B03999">
            <w:pPr>
              <w:autoSpaceDE w:val="0"/>
              <w:autoSpaceDN w:val="0"/>
              <w:spacing w:line="249" w:lineRule="auto"/>
              <w:rPr>
                <w:rFonts w:ascii="Arial"/>
                <w:sz w:val="21"/>
                <w:highlight w:val="none"/>
              </w:rPr>
            </w:pPr>
          </w:p>
          <w:p w14:paraId="458D1B78">
            <w:pPr>
              <w:autoSpaceDE w:val="0"/>
              <w:autoSpaceDN w:val="0"/>
              <w:spacing w:line="249" w:lineRule="auto"/>
              <w:rPr>
                <w:rFonts w:ascii="Arial"/>
                <w:sz w:val="21"/>
                <w:highlight w:val="none"/>
              </w:rPr>
            </w:pPr>
          </w:p>
          <w:p w14:paraId="4355CB35">
            <w:pPr>
              <w:autoSpaceDE w:val="0"/>
              <w:autoSpaceDN w:val="0"/>
              <w:spacing w:line="250" w:lineRule="auto"/>
              <w:rPr>
                <w:rFonts w:ascii="Arial"/>
                <w:sz w:val="21"/>
                <w:highlight w:val="none"/>
              </w:rPr>
            </w:pPr>
          </w:p>
          <w:p w14:paraId="5DEA2536">
            <w:pPr>
              <w:pStyle w:val="253"/>
              <w:autoSpaceDE w:val="0"/>
              <w:autoSpaceDN w:val="0"/>
              <w:spacing w:before="78"/>
              <w:ind w:left="440"/>
              <w:rPr>
                <w:sz w:val="24"/>
                <w:szCs w:val="24"/>
                <w:highlight w:val="none"/>
              </w:rPr>
            </w:pPr>
            <w:r>
              <w:rPr>
                <w:spacing w:val="-5"/>
                <w:sz w:val="24"/>
                <w:szCs w:val="24"/>
                <w:highlight w:val="none"/>
              </w:rPr>
              <w:t>48</w:t>
            </w:r>
          </w:p>
        </w:tc>
        <w:tc>
          <w:tcPr>
            <w:tcW w:w="1424" w:type="dxa"/>
            <w:tcBorders>
              <w:bottom w:val="nil"/>
            </w:tcBorders>
            <w:vAlign w:val="top"/>
          </w:tcPr>
          <w:p w14:paraId="1CF80A41">
            <w:pPr>
              <w:autoSpaceDE w:val="0"/>
              <w:autoSpaceDN w:val="0"/>
              <w:spacing w:line="247" w:lineRule="auto"/>
              <w:rPr>
                <w:rFonts w:ascii="Arial"/>
                <w:sz w:val="21"/>
                <w:highlight w:val="none"/>
              </w:rPr>
            </w:pPr>
          </w:p>
          <w:p w14:paraId="188D0AE3">
            <w:pPr>
              <w:autoSpaceDE w:val="0"/>
              <w:autoSpaceDN w:val="0"/>
              <w:spacing w:line="247" w:lineRule="auto"/>
              <w:rPr>
                <w:rFonts w:ascii="Arial"/>
                <w:sz w:val="21"/>
                <w:highlight w:val="none"/>
              </w:rPr>
            </w:pPr>
          </w:p>
          <w:p w14:paraId="421AD55B">
            <w:pPr>
              <w:autoSpaceDE w:val="0"/>
              <w:autoSpaceDN w:val="0"/>
              <w:spacing w:line="247" w:lineRule="auto"/>
              <w:rPr>
                <w:rFonts w:ascii="Arial"/>
                <w:sz w:val="21"/>
                <w:highlight w:val="none"/>
              </w:rPr>
            </w:pPr>
          </w:p>
          <w:p w14:paraId="04DAF274">
            <w:pPr>
              <w:autoSpaceDE w:val="0"/>
              <w:autoSpaceDN w:val="0"/>
              <w:spacing w:line="247" w:lineRule="auto"/>
              <w:rPr>
                <w:rFonts w:ascii="Arial"/>
                <w:sz w:val="21"/>
                <w:highlight w:val="none"/>
              </w:rPr>
            </w:pPr>
          </w:p>
          <w:p w14:paraId="31F71528">
            <w:pPr>
              <w:autoSpaceDE w:val="0"/>
              <w:autoSpaceDN w:val="0"/>
              <w:spacing w:line="247" w:lineRule="auto"/>
              <w:rPr>
                <w:rFonts w:ascii="Arial"/>
                <w:sz w:val="21"/>
                <w:highlight w:val="none"/>
              </w:rPr>
            </w:pPr>
          </w:p>
          <w:p w14:paraId="5E54DFDA">
            <w:pPr>
              <w:autoSpaceDE w:val="0"/>
              <w:autoSpaceDN w:val="0"/>
              <w:spacing w:line="247" w:lineRule="auto"/>
              <w:rPr>
                <w:rFonts w:ascii="Arial"/>
                <w:sz w:val="21"/>
                <w:highlight w:val="none"/>
              </w:rPr>
            </w:pPr>
          </w:p>
          <w:p w14:paraId="4F3A1D86">
            <w:pPr>
              <w:autoSpaceDE w:val="0"/>
              <w:autoSpaceDN w:val="0"/>
              <w:spacing w:line="247" w:lineRule="auto"/>
              <w:rPr>
                <w:rFonts w:ascii="Arial"/>
                <w:sz w:val="21"/>
                <w:highlight w:val="none"/>
              </w:rPr>
            </w:pPr>
          </w:p>
          <w:p w14:paraId="51256EC8">
            <w:pPr>
              <w:autoSpaceDE w:val="0"/>
              <w:autoSpaceDN w:val="0"/>
              <w:spacing w:line="247" w:lineRule="auto"/>
              <w:rPr>
                <w:rFonts w:ascii="Arial"/>
                <w:sz w:val="21"/>
                <w:highlight w:val="none"/>
              </w:rPr>
            </w:pPr>
          </w:p>
          <w:p w14:paraId="0D5B8EC0">
            <w:pPr>
              <w:autoSpaceDE w:val="0"/>
              <w:autoSpaceDN w:val="0"/>
              <w:spacing w:line="247" w:lineRule="auto"/>
              <w:rPr>
                <w:rFonts w:ascii="Arial"/>
                <w:sz w:val="21"/>
                <w:highlight w:val="none"/>
              </w:rPr>
            </w:pPr>
          </w:p>
          <w:p w14:paraId="5CCD6E61">
            <w:pPr>
              <w:autoSpaceDE w:val="0"/>
              <w:autoSpaceDN w:val="0"/>
              <w:spacing w:line="248" w:lineRule="auto"/>
              <w:rPr>
                <w:rFonts w:ascii="Arial"/>
                <w:sz w:val="21"/>
                <w:highlight w:val="none"/>
              </w:rPr>
            </w:pPr>
          </w:p>
          <w:p w14:paraId="71C6CFE8">
            <w:pPr>
              <w:autoSpaceDE w:val="0"/>
              <w:autoSpaceDN w:val="0"/>
              <w:spacing w:line="248" w:lineRule="auto"/>
              <w:rPr>
                <w:rFonts w:ascii="Arial"/>
                <w:sz w:val="21"/>
                <w:highlight w:val="none"/>
              </w:rPr>
            </w:pPr>
          </w:p>
          <w:p w14:paraId="1C62FABE">
            <w:pPr>
              <w:autoSpaceDE w:val="0"/>
              <w:autoSpaceDN w:val="0"/>
              <w:spacing w:line="248" w:lineRule="auto"/>
              <w:rPr>
                <w:rFonts w:ascii="Arial"/>
                <w:sz w:val="21"/>
                <w:highlight w:val="none"/>
              </w:rPr>
            </w:pPr>
          </w:p>
          <w:p w14:paraId="6F778A08">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tcBorders>
              <w:bottom w:val="nil"/>
            </w:tcBorders>
            <w:vAlign w:val="top"/>
          </w:tcPr>
          <w:p w14:paraId="55592BC5">
            <w:pPr>
              <w:autoSpaceDE w:val="0"/>
              <w:autoSpaceDN w:val="0"/>
              <w:spacing w:line="249" w:lineRule="auto"/>
              <w:rPr>
                <w:rFonts w:ascii="Arial"/>
                <w:sz w:val="21"/>
                <w:highlight w:val="none"/>
              </w:rPr>
            </w:pPr>
          </w:p>
          <w:p w14:paraId="29274A70">
            <w:pPr>
              <w:autoSpaceDE w:val="0"/>
              <w:autoSpaceDN w:val="0"/>
              <w:spacing w:line="249" w:lineRule="auto"/>
              <w:rPr>
                <w:rFonts w:ascii="Arial"/>
                <w:sz w:val="21"/>
                <w:highlight w:val="none"/>
              </w:rPr>
            </w:pPr>
          </w:p>
          <w:p w14:paraId="5F953CF9">
            <w:pPr>
              <w:autoSpaceDE w:val="0"/>
              <w:autoSpaceDN w:val="0"/>
              <w:spacing w:line="249" w:lineRule="auto"/>
              <w:rPr>
                <w:rFonts w:ascii="Arial"/>
                <w:sz w:val="21"/>
                <w:highlight w:val="none"/>
              </w:rPr>
            </w:pPr>
          </w:p>
          <w:p w14:paraId="1EF8CC7B">
            <w:pPr>
              <w:autoSpaceDE w:val="0"/>
              <w:autoSpaceDN w:val="0"/>
              <w:spacing w:line="249" w:lineRule="auto"/>
              <w:rPr>
                <w:rFonts w:ascii="Arial"/>
                <w:sz w:val="21"/>
                <w:highlight w:val="none"/>
              </w:rPr>
            </w:pPr>
          </w:p>
          <w:p w14:paraId="179D1DA3">
            <w:pPr>
              <w:autoSpaceDE w:val="0"/>
              <w:autoSpaceDN w:val="0"/>
              <w:spacing w:line="249" w:lineRule="auto"/>
              <w:rPr>
                <w:rFonts w:ascii="Arial"/>
                <w:sz w:val="21"/>
                <w:highlight w:val="none"/>
              </w:rPr>
            </w:pPr>
          </w:p>
          <w:p w14:paraId="5A3AE17C">
            <w:pPr>
              <w:autoSpaceDE w:val="0"/>
              <w:autoSpaceDN w:val="0"/>
              <w:spacing w:line="249" w:lineRule="auto"/>
              <w:rPr>
                <w:rFonts w:ascii="Arial"/>
                <w:sz w:val="21"/>
                <w:highlight w:val="none"/>
              </w:rPr>
            </w:pPr>
          </w:p>
          <w:p w14:paraId="794F7090">
            <w:pPr>
              <w:autoSpaceDE w:val="0"/>
              <w:autoSpaceDN w:val="0"/>
              <w:spacing w:line="249" w:lineRule="auto"/>
              <w:rPr>
                <w:rFonts w:ascii="Arial"/>
                <w:sz w:val="21"/>
                <w:highlight w:val="none"/>
              </w:rPr>
            </w:pPr>
          </w:p>
          <w:p w14:paraId="6923F30D">
            <w:pPr>
              <w:autoSpaceDE w:val="0"/>
              <w:autoSpaceDN w:val="0"/>
              <w:spacing w:line="249" w:lineRule="auto"/>
              <w:rPr>
                <w:rFonts w:ascii="Arial"/>
                <w:sz w:val="21"/>
                <w:highlight w:val="none"/>
              </w:rPr>
            </w:pPr>
          </w:p>
          <w:p w14:paraId="103E9826">
            <w:pPr>
              <w:autoSpaceDE w:val="0"/>
              <w:autoSpaceDN w:val="0"/>
              <w:spacing w:line="249" w:lineRule="auto"/>
              <w:rPr>
                <w:rFonts w:ascii="Arial"/>
                <w:sz w:val="21"/>
                <w:highlight w:val="none"/>
              </w:rPr>
            </w:pPr>
          </w:p>
          <w:p w14:paraId="1D88990B">
            <w:pPr>
              <w:autoSpaceDE w:val="0"/>
              <w:autoSpaceDN w:val="0"/>
              <w:spacing w:line="249" w:lineRule="auto"/>
              <w:rPr>
                <w:rFonts w:ascii="Arial"/>
                <w:sz w:val="21"/>
                <w:highlight w:val="none"/>
              </w:rPr>
            </w:pPr>
          </w:p>
          <w:p w14:paraId="55F0E082">
            <w:pPr>
              <w:autoSpaceDE w:val="0"/>
              <w:autoSpaceDN w:val="0"/>
              <w:spacing w:line="249" w:lineRule="auto"/>
              <w:rPr>
                <w:rFonts w:ascii="Arial"/>
                <w:sz w:val="21"/>
                <w:highlight w:val="none"/>
              </w:rPr>
            </w:pPr>
          </w:p>
          <w:p w14:paraId="3C5AA06D">
            <w:pPr>
              <w:autoSpaceDE w:val="0"/>
              <w:autoSpaceDN w:val="0"/>
              <w:spacing w:line="249" w:lineRule="auto"/>
              <w:rPr>
                <w:rFonts w:ascii="Arial"/>
                <w:sz w:val="21"/>
                <w:highlight w:val="none"/>
              </w:rPr>
            </w:pPr>
          </w:p>
          <w:p w14:paraId="099173CE">
            <w:pPr>
              <w:autoSpaceDE w:val="0"/>
              <w:autoSpaceDN w:val="0"/>
              <w:spacing w:line="249" w:lineRule="auto"/>
              <w:rPr>
                <w:rFonts w:ascii="Arial"/>
                <w:sz w:val="21"/>
                <w:highlight w:val="none"/>
              </w:rPr>
            </w:pPr>
          </w:p>
          <w:p w14:paraId="08C09219">
            <w:pPr>
              <w:autoSpaceDE w:val="0"/>
              <w:autoSpaceDN w:val="0"/>
              <w:spacing w:line="249" w:lineRule="auto"/>
              <w:rPr>
                <w:rFonts w:ascii="Arial"/>
                <w:sz w:val="21"/>
                <w:highlight w:val="none"/>
              </w:rPr>
            </w:pPr>
          </w:p>
          <w:p w14:paraId="7F10D5D6">
            <w:pPr>
              <w:autoSpaceDE w:val="0"/>
              <w:autoSpaceDN w:val="0"/>
              <w:spacing w:line="249" w:lineRule="auto"/>
              <w:rPr>
                <w:rFonts w:ascii="Arial"/>
                <w:sz w:val="21"/>
                <w:highlight w:val="none"/>
              </w:rPr>
            </w:pPr>
          </w:p>
          <w:p w14:paraId="099421C6">
            <w:pPr>
              <w:autoSpaceDE w:val="0"/>
              <w:autoSpaceDN w:val="0"/>
              <w:spacing w:line="250" w:lineRule="auto"/>
              <w:rPr>
                <w:rFonts w:ascii="Arial"/>
                <w:sz w:val="21"/>
                <w:highlight w:val="none"/>
              </w:rPr>
            </w:pPr>
          </w:p>
          <w:p w14:paraId="3EF8589A">
            <w:pPr>
              <w:pStyle w:val="253"/>
              <w:autoSpaceDE w:val="0"/>
              <w:autoSpaceDN w:val="0"/>
              <w:spacing w:before="78" w:line="221" w:lineRule="auto"/>
              <w:ind w:left="85"/>
              <w:rPr>
                <w:sz w:val="24"/>
                <w:szCs w:val="24"/>
                <w:highlight w:val="none"/>
              </w:rPr>
            </w:pPr>
            <w:r>
              <w:rPr>
                <w:spacing w:val="-6"/>
                <w:sz w:val="24"/>
                <w:szCs w:val="24"/>
                <w:highlight w:val="none"/>
              </w:rPr>
              <w:t>时序电源</w:t>
            </w:r>
          </w:p>
        </w:tc>
        <w:tc>
          <w:tcPr>
            <w:tcW w:w="3611" w:type="dxa"/>
            <w:tcBorders>
              <w:bottom w:val="nil"/>
            </w:tcBorders>
            <w:vAlign w:val="top"/>
          </w:tcPr>
          <w:p w14:paraId="5A7F45A2">
            <w:pPr>
              <w:pStyle w:val="253"/>
              <w:autoSpaceDE w:val="0"/>
              <w:autoSpaceDN w:val="0"/>
              <w:spacing w:before="25" w:line="220" w:lineRule="auto"/>
              <w:ind w:left="35"/>
              <w:rPr>
                <w:sz w:val="24"/>
                <w:szCs w:val="24"/>
                <w:highlight w:val="none"/>
              </w:rPr>
            </w:pPr>
            <w:r>
              <w:rPr>
                <w:spacing w:val="-1"/>
                <w:sz w:val="24"/>
                <w:szCs w:val="24"/>
                <w:highlight w:val="none"/>
              </w:rPr>
              <w:t>PX128B是一台专业的时序分配</w:t>
            </w:r>
          </w:p>
          <w:p w14:paraId="6A9332CC">
            <w:pPr>
              <w:pStyle w:val="253"/>
              <w:autoSpaceDE w:val="0"/>
              <w:autoSpaceDN w:val="0"/>
              <w:spacing w:before="7" w:line="219" w:lineRule="auto"/>
              <w:ind w:left="38"/>
              <w:rPr>
                <w:sz w:val="24"/>
                <w:szCs w:val="24"/>
                <w:highlight w:val="none"/>
              </w:rPr>
            </w:pPr>
            <w:r>
              <w:rPr>
                <w:spacing w:val="-1"/>
                <w:sz w:val="24"/>
                <w:szCs w:val="24"/>
                <w:highlight w:val="none"/>
              </w:rPr>
              <w:t>器，它可将主电源分配八路输</w:t>
            </w:r>
          </w:p>
          <w:p w14:paraId="7BE01D69">
            <w:pPr>
              <w:pStyle w:val="253"/>
              <w:autoSpaceDE w:val="0"/>
              <w:autoSpaceDN w:val="0"/>
              <w:spacing w:before="8" w:line="224" w:lineRule="auto"/>
              <w:ind w:left="38" w:right="206" w:firstLine="21"/>
              <w:rPr>
                <w:sz w:val="24"/>
                <w:szCs w:val="24"/>
                <w:highlight w:val="none"/>
              </w:rPr>
            </w:pPr>
            <w:r>
              <w:rPr>
                <w:spacing w:val="-3"/>
                <w:sz w:val="24"/>
                <w:szCs w:val="24"/>
                <w:highlight w:val="none"/>
              </w:rPr>
              <w:t>出，可按时间接通和关闭各路电</w:t>
            </w:r>
            <w:r>
              <w:rPr>
                <w:spacing w:val="-1"/>
                <w:sz w:val="24"/>
                <w:szCs w:val="24"/>
                <w:highlight w:val="none"/>
              </w:rPr>
              <w:t>源，从而有效降低对系统的冲</w:t>
            </w:r>
          </w:p>
          <w:p w14:paraId="362A6164">
            <w:pPr>
              <w:pStyle w:val="253"/>
              <w:autoSpaceDE w:val="0"/>
              <w:autoSpaceDN w:val="0"/>
              <w:spacing w:before="2" w:line="224" w:lineRule="auto"/>
              <w:ind w:left="38" w:right="206"/>
              <w:rPr>
                <w:sz w:val="24"/>
                <w:szCs w:val="24"/>
                <w:highlight w:val="none"/>
              </w:rPr>
            </w:pPr>
            <w:r>
              <w:rPr>
                <w:spacing w:val="-1"/>
                <w:sz w:val="24"/>
                <w:szCs w:val="24"/>
                <w:highlight w:val="none"/>
              </w:rPr>
              <w:t>击，适用于大型扩声系统，多媒体会议系统，多媒体教室等场合</w:t>
            </w:r>
            <w:r>
              <w:rPr>
                <w:spacing w:val="-4"/>
                <w:sz w:val="24"/>
                <w:szCs w:val="24"/>
                <w:highlight w:val="none"/>
              </w:rPr>
              <w:t>使用。</w:t>
            </w:r>
          </w:p>
          <w:p w14:paraId="718D981A">
            <w:pPr>
              <w:pStyle w:val="253"/>
              <w:autoSpaceDE w:val="0"/>
              <w:autoSpaceDN w:val="0"/>
              <w:spacing w:line="219" w:lineRule="auto"/>
              <w:ind w:left="38"/>
              <w:rPr>
                <w:sz w:val="24"/>
                <w:szCs w:val="24"/>
                <w:highlight w:val="none"/>
              </w:rPr>
            </w:pPr>
            <w:r>
              <w:rPr>
                <w:spacing w:val="-2"/>
                <w:sz w:val="24"/>
                <w:szCs w:val="24"/>
                <w:highlight w:val="none"/>
              </w:rPr>
              <w:t>特性&amp;优势：</w:t>
            </w:r>
          </w:p>
          <w:p w14:paraId="52F87F63">
            <w:pPr>
              <w:pStyle w:val="253"/>
              <w:autoSpaceDE w:val="0"/>
              <w:autoSpaceDN w:val="0"/>
              <w:spacing w:before="8" w:line="224" w:lineRule="auto"/>
              <w:ind w:left="38" w:right="206" w:firstLine="16"/>
              <w:rPr>
                <w:sz w:val="24"/>
                <w:szCs w:val="24"/>
                <w:highlight w:val="none"/>
              </w:rPr>
            </w:pPr>
            <w:r>
              <w:rPr>
                <w:spacing w:val="-2"/>
                <w:sz w:val="24"/>
                <w:szCs w:val="24"/>
                <w:highlight w:val="none"/>
              </w:rPr>
              <w:t>◇一主电路输入，八路受控电源</w:t>
            </w:r>
            <w:r>
              <w:rPr>
                <w:spacing w:val="-3"/>
                <w:sz w:val="24"/>
                <w:szCs w:val="24"/>
                <w:highlight w:val="none"/>
              </w:rPr>
              <w:t>输出。</w:t>
            </w:r>
          </w:p>
          <w:p w14:paraId="2E43B416">
            <w:pPr>
              <w:pStyle w:val="253"/>
              <w:autoSpaceDE w:val="0"/>
              <w:autoSpaceDN w:val="0"/>
              <w:spacing w:before="1" w:line="224" w:lineRule="auto"/>
              <w:ind w:left="38" w:right="86" w:firstLine="16"/>
              <w:rPr>
                <w:sz w:val="24"/>
                <w:szCs w:val="24"/>
                <w:highlight w:val="none"/>
              </w:rPr>
            </w:pPr>
            <w:r>
              <w:rPr>
                <w:spacing w:val="-2"/>
                <w:sz w:val="24"/>
                <w:szCs w:val="24"/>
                <w:highlight w:val="none"/>
              </w:rPr>
              <w:t>◇万用插座，后面板8个受控万用</w:t>
            </w:r>
            <w:r>
              <w:rPr>
                <w:spacing w:val="-3"/>
                <w:sz w:val="24"/>
                <w:szCs w:val="24"/>
                <w:highlight w:val="none"/>
              </w:rPr>
              <w:t>插座。</w:t>
            </w:r>
          </w:p>
          <w:p w14:paraId="1F8CFC5B">
            <w:pPr>
              <w:pStyle w:val="253"/>
              <w:autoSpaceDE w:val="0"/>
              <w:autoSpaceDN w:val="0"/>
              <w:spacing w:before="1" w:line="225" w:lineRule="auto"/>
              <w:ind w:left="39" w:right="86" w:firstLine="14"/>
              <w:rPr>
                <w:sz w:val="24"/>
                <w:szCs w:val="24"/>
                <w:highlight w:val="none"/>
              </w:rPr>
            </w:pPr>
            <w:r>
              <w:rPr>
                <w:spacing w:val="-2"/>
                <w:sz w:val="24"/>
                <w:szCs w:val="24"/>
                <w:highlight w:val="none"/>
              </w:rPr>
              <w:t>◇可顺序开机，逆序关机， 网口</w:t>
            </w:r>
            <w:r>
              <w:rPr>
                <w:spacing w:val="-1"/>
                <w:sz w:val="24"/>
                <w:szCs w:val="24"/>
                <w:highlight w:val="none"/>
              </w:rPr>
              <w:t>连接可支持255台设备级联。</w:t>
            </w:r>
          </w:p>
          <w:p w14:paraId="71318B86">
            <w:pPr>
              <w:pStyle w:val="253"/>
              <w:autoSpaceDE w:val="0"/>
              <w:autoSpaceDN w:val="0"/>
              <w:spacing w:line="224" w:lineRule="auto"/>
              <w:ind w:left="59" w:right="86" w:hanging="5"/>
              <w:rPr>
                <w:sz w:val="24"/>
                <w:szCs w:val="24"/>
                <w:highlight w:val="none"/>
              </w:rPr>
            </w:pPr>
            <w:r>
              <w:rPr>
                <w:spacing w:val="-2"/>
                <w:sz w:val="24"/>
                <w:szCs w:val="24"/>
                <w:highlight w:val="none"/>
              </w:rPr>
              <w:t>◇各通道通断都有LED指示，一目</w:t>
            </w:r>
            <w:r>
              <w:rPr>
                <w:spacing w:val="-11"/>
                <w:sz w:val="24"/>
                <w:szCs w:val="24"/>
                <w:highlight w:val="none"/>
              </w:rPr>
              <w:t>了然。</w:t>
            </w:r>
          </w:p>
          <w:p w14:paraId="095AB9FE">
            <w:pPr>
              <w:pStyle w:val="253"/>
              <w:autoSpaceDE w:val="0"/>
              <w:autoSpaceDN w:val="0"/>
              <w:spacing w:before="1" w:line="218" w:lineRule="auto"/>
              <w:ind w:left="54"/>
              <w:rPr>
                <w:sz w:val="24"/>
                <w:szCs w:val="24"/>
                <w:highlight w:val="none"/>
              </w:rPr>
            </w:pPr>
            <w:r>
              <w:rPr>
                <w:spacing w:val="-2"/>
                <w:sz w:val="24"/>
                <w:szCs w:val="24"/>
                <w:highlight w:val="none"/>
              </w:rPr>
              <w:t>◇标准1U机箱，方便安装。</w:t>
            </w:r>
          </w:p>
          <w:p w14:paraId="29F52C68">
            <w:pPr>
              <w:pStyle w:val="253"/>
              <w:autoSpaceDE w:val="0"/>
              <w:autoSpaceDN w:val="0"/>
              <w:spacing w:before="9" w:line="224" w:lineRule="auto"/>
              <w:ind w:left="159" w:right="926" w:hanging="105"/>
              <w:rPr>
                <w:sz w:val="24"/>
                <w:szCs w:val="24"/>
                <w:highlight w:val="none"/>
              </w:rPr>
            </w:pPr>
            <w:r>
              <w:rPr>
                <w:spacing w:val="-3"/>
                <w:sz w:val="24"/>
                <w:szCs w:val="24"/>
                <w:highlight w:val="none"/>
              </w:rPr>
              <w:t>◇支持电源净化电容滤波</w:t>
            </w:r>
            <w:r>
              <w:rPr>
                <w:spacing w:val="-2"/>
                <w:sz w:val="24"/>
                <w:szCs w:val="24"/>
                <w:highlight w:val="none"/>
              </w:rPr>
              <w:t>规格&amp;参数：</w:t>
            </w:r>
          </w:p>
          <w:p w14:paraId="1E7903E7">
            <w:pPr>
              <w:pStyle w:val="253"/>
              <w:autoSpaceDE w:val="0"/>
              <w:autoSpaceDN w:val="0"/>
              <w:spacing w:before="1" w:line="218" w:lineRule="auto"/>
              <w:ind w:left="39"/>
              <w:rPr>
                <w:sz w:val="24"/>
                <w:szCs w:val="24"/>
                <w:highlight w:val="none"/>
              </w:rPr>
            </w:pPr>
            <w:r>
              <w:rPr>
                <w:spacing w:val="-1"/>
                <w:sz w:val="24"/>
                <w:szCs w:val="24"/>
                <w:highlight w:val="none"/>
              </w:rPr>
              <w:t>整机的最大输入功率 24KW</w:t>
            </w:r>
          </w:p>
          <w:p w14:paraId="6955756C">
            <w:pPr>
              <w:pStyle w:val="253"/>
              <w:autoSpaceDE w:val="0"/>
              <w:autoSpaceDN w:val="0"/>
              <w:spacing w:before="10" w:line="224" w:lineRule="auto"/>
              <w:ind w:left="39" w:right="446" w:firstLine="1"/>
              <w:rPr>
                <w:sz w:val="24"/>
                <w:szCs w:val="24"/>
                <w:highlight w:val="none"/>
              </w:rPr>
            </w:pPr>
            <w:r>
              <w:rPr>
                <w:spacing w:val="-1"/>
                <w:sz w:val="24"/>
                <w:szCs w:val="24"/>
                <w:highlight w:val="none"/>
              </w:rPr>
              <w:t>各电源通道最大输出功率 3KW</w:t>
            </w:r>
            <w:r>
              <w:rPr>
                <w:spacing w:val="-5"/>
                <w:sz w:val="24"/>
                <w:szCs w:val="24"/>
                <w:highlight w:val="none"/>
              </w:rPr>
              <w:t>延时通断时间</w:t>
            </w:r>
            <w:r>
              <w:rPr>
                <w:spacing w:val="28"/>
                <w:sz w:val="24"/>
                <w:szCs w:val="24"/>
                <w:highlight w:val="none"/>
              </w:rPr>
              <w:t xml:space="preserve"> </w:t>
            </w:r>
            <w:r>
              <w:rPr>
                <w:spacing w:val="-5"/>
                <w:sz w:val="24"/>
                <w:szCs w:val="24"/>
                <w:highlight w:val="none"/>
              </w:rPr>
              <w:t>1秒</w:t>
            </w:r>
          </w:p>
          <w:p w14:paraId="7F7116E0">
            <w:pPr>
              <w:pStyle w:val="253"/>
              <w:autoSpaceDE w:val="0"/>
              <w:autoSpaceDN w:val="0"/>
              <w:spacing w:line="218" w:lineRule="auto"/>
              <w:ind w:left="39"/>
              <w:rPr>
                <w:sz w:val="24"/>
                <w:szCs w:val="24"/>
                <w:highlight w:val="none"/>
              </w:rPr>
            </w:pPr>
            <w:r>
              <w:rPr>
                <w:spacing w:val="-1"/>
                <w:sz w:val="24"/>
                <w:szCs w:val="24"/>
                <w:highlight w:val="none"/>
              </w:rPr>
              <w:t>联机控制 有</w:t>
            </w:r>
          </w:p>
          <w:p w14:paraId="55CD4E8E">
            <w:pPr>
              <w:pStyle w:val="253"/>
              <w:autoSpaceDE w:val="0"/>
              <w:autoSpaceDN w:val="0"/>
              <w:spacing w:before="9" w:line="220" w:lineRule="auto"/>
              <w:ind w:left="33"/>
              <w:rPr>
                <w:sz w:val="24"/>
                <w:szCs w:val="24"/>
                <w:highlight w:val="none"/>
              </w:rPr>
            </w:pPr>
            <w:r>
              <w:rPr>
                <w:sz w:val="24"/>
                <w:szCs w:val="24"/>
                <w:highlight w:val="none"/>
              </w:rPr>
              <w:t>BYPASS</w:t>
            </w:r>
            <w:r>
              <w:rPr>
                <w:spacing w:val="1"/>
                <w:sz w:val="24"/>
                <w:szCs w:val="24"/>
                <w:highlight w:val="none"/>
              </w:rPr>
              <w:t>功能 有</w:t>
            </w:r>
          </w:p>
          <w:p w14:paraId="536EE733">
            <w:pPr>
              <w:pStyle w:val="253"/>
              <w:autoSpaceDE w:val="0"/>
              <w:autoSpaceDN w:val="0"/>
              <w:spacing w:before="3" w:line="225" w:lineRule="auto"/>
              <w:ind w:left="41" w:right="806"/>
              <w:rPr>
                <w:sz w:val="24"/>
                <w:szCs w:val="24"/>
                <w:highlight w:val="none"/>
              </w:rPr>
            </w:pPr>
            <w:r>
              <w:rPr>
                <w:spacing w:val="-2"/>
                <w:sz w:val="24"/>
                <w:szCs w:val="24"/>
                <w:highlight w:val="none"/>
              </w:rPr>
              <w:t>工作电压 220V</w:t>
            </w:r>
            <w:r>
              <w:rPr>
                <w:spacing w:val="22"/>
                <w:sz w:val="24"/>
                <w:szCs w:val="24"/>
                <w:highlight w:val="none"/>
              </w:rPr>
              <w:t xml:space="preserve"> </w:t>
            </w:r>
            <w:r>
              <w:rPr>
                <w:spacing w:val="-2"/>
                <w:sz w:val="24"/>
                <w:szCs w:val="24"/>
                <w:highlight w:val="none"/>
              </w:rPr>
              <w:t>50Hz/60Hz</w:t>
            </w:r>
            <w:r>
              <w:rPr>
                <w:spacing w:val="-6"/>
                <w:sz w:val="24"/>
                <w:szCs w:val="24"/>
                <w:highlight w:val="none"/>
              </w:rPr>
              <w:t>净重</w:t>
            </w:r>
            <w:r>
              <w:rPr>
                <w:spacing w:val="16"/>
                <w:sz w:val="24"/>
                <w:szCs w:val="24"/>
                <w:highlight w:val="none"/>
              </w:rPr>
              <w:t xml:space="preserve"> </w:t>
            </w:r>
            <w:r>
              <w:rPr>
                <w:spacing w:val="-6"/>
                <w:sz w:val="24"/>
                <w:szCs w:val="24"/>
                <w:highlight w:val="none"/>
              </w:rPr>
              <w:t>5Kg</w:t>
            </w:r>
          </w:p>
          <w:p w14:paraId="6C1B4DFE">
            <w:pPr>
              <w:pStyle w:val="253"/>
              <w:autoSpaceDE w:val="0"/>
              <w:autoSpaceDN w:val="0"/>
              <w:spacing w:before="3" w:line="204" w:lineRule="auto"/>
              <w:ind w:left="39"/>
              <w:rPr>
                <w:sz w:val="24"/>
                <w:szCs w:val="24"/>
                <w:highlight w:val="none"/>
              </w:rPr>
            </w:pPr>
            <w:r>
              <w:rPr>
                <w:spacing w:val="-5"/>
                <w:sz w:val="24"/>
                <w:szCs w:val="24"/>
                <w:highlight w:val="none"/>
              </w:rPr>
              <w:t>毛重</w:t>
            </w:r>
            <w:r>
              <w:rPr>
                <w:spacing w:val="13"/>
                <w:sz w:val="24"/>
                <w:szCs w:val="24"/>
                <w:highlight w:val="none"/>
              </w:rPr>
              <w:t xml:space="preserve"> </w:t>
            </w:r>
            <w:r>
              <w:rPr>
                <w:spacing w:val="-5"/>
                <w:sz w:val="24"/>
                <w:szCs w:val="24"/>
                <w:highlight w:val="none"/>
              </w:rPr>
              <w:t>6Kg</w:t>
            </w:r>
          </w:p>
        </w:tc>
        <w:tc>
          <w:tcPr>
            <w:tcW w:w="1093" w:type="dxa"/>
            <w:tcBorders>
              <w:bottom w:val="nil"/>
            </w:tcBorders>
            <w:vAlign w:val="top"/>
          </w:tcPr>
          <w:p w14:paraId="3015E765">
            <w:pPr>
              <w:autoSpaceDE w:val="0"/>
              <w:autoSpaceDN w:val="0"/>
              <w:spacing w:line="249" w:lineRule="auto"/>
              <w:rPr>
                <w:rFonts w:ascii="Arial"/>
                <w:sz w:val="21"/>
                <w:highlight w:val="none"/>
              </w:rPr>
            </w:pPr>
          </w:p>
          <w:p w14:paraId="73C72634">
            <w:pPr>
              <w:autoSpaceDE w:val="0"/>
              <w:autoSpaceDN w:val="0"/>
              <w:spacing w:line="249" w:lineRule="auto"/>
              <w:rPr>
                <w:rFonts w:ascii="Arial"/>
                <w:sz w:val="21"/>
                <w:highlight w:val="none"/>
              </w:rPr>
            </w:pPr>
          </w:p>
          <w:p w14:paraId="0A39C3B7">
            <w:pPr>
              <w:autoSpaceDE w:val="0"/>
              <w:autoSpaceDN w:val="0"/>
              <w:spacing w:line="249" w:lineRule="auto"/>
              <w:rPr>
                <w:rFonts w:ascii="Arial"/>
                <w:sz w:val="21"/>
                <w:highlight w:val="none"/>
              </w:rPr>
            </w:pPr>
          </w:p>
          <w:p w14:paraId="63AD6FA2">
            <w:pPr>
              <w:autoSpaceDE w:val="0"/>
              <w:autoSpaceDN w:val="0"/>
              <w:spacing w:line="249" w:lineRule="auto"/>
              <w:rPr>
                <w:rFonts w:ascii="Arial"/>
                <w:sz w:val="21"/>
                <w:highlight w:val="none"/>
              </w:rPr>
            </w:pPr>
          </w:p>
          <w:p w14:paraId="28B414FB">
            <w:pPr>
              <w:autoSpaceDE w:val="0"/>
              <w:autoSpaceDN w:val="0"/>
              <w:spacing w:line="249" w:lineRule="auto"/>
              <w:rPr>
                <w:rFonts w:ascii="Arial"/>
                <w:sz w:val="21"/>
                <w:highlight w:val="none"/>
              </w:rPr>
            </w:pPr>
          </w:p>
          <w:p w14:paraId="0B72CC74">
            <w:pPr>
              <w:autoSpaceDE w:val="0"/>
              <w:autoSpaceDN w:val="0"/>
              <w:spacing w:line="249" w:lineRule="auto"/>
              <w:rPr>
                <w:rFonts w:ascii="Arial"/>
                <w:sz w:val="21"/>
                <w:highlight w:val="none"/>
              </w:rPr>
            </w:pPr>
          </w:p>
          <w:p w14:paraId="67FBBB52">
            <w:pPr>
              <w:autoSpaceDE w:val="0"/>
              <w:autoSpaceDN w:val="0"/>
              <w:spacing w:line="249" w:lineRule="auto"/>
              <w:rPr>
                <w:rFonts w:ascii="Arial"/>
                <w:sz w:val="21"/>
                <w:highlight w:val="none"/>
              </w:rPr>
            </w:pPr>
          </w:p>
          <w:p w14:paraId="088A202B">
            <w:pPr>
              <w:autoSpaceDE w:val="0"/>
              <w:autoSpaceDN w:val="0"/>
              <w:spacing w:line="249" w:lineRule="auto"/>
              <w:rPr>
                <w:rFonts w:ascii="Arial"/>
                <w:sz w:val="21"/>
                <w:highlight w:val="none"/>
              </w:rPr>
            </w:pPr>
          </w:p>
          <w:p w14:paraId="2A66BF47">
            <w:pPr>
              <w:autoSpaceDE w:val="0"/>
              <w:autoSpaceDN w:val="0"/>
              <w:spacing w:line="249" w:lineRule="auto"/>
              <w:rPr>
                <w:rFonts w:ascii="Arial"/>
                <w:sz w:val="21"/>
                <w:highlight w:val="none"/>
              </w:rPr>
            </w:pPr>
          </w:p>
          <w:p w14:paraId="67D1B23C">
            <w:pPr>
              <w:autoSpaceDE w:val="0"/>
              <w:autoSpaceDN w:val="0"/>
              <w:spacing w:line="249" w:lineRule="auto"/>
              <w:rPr>
                <w:rFonts w:ascii="Arial"/>
                <w:sz w:val="21"/>
                <w:highlight w:val="none"/>
              </w:rPr>
            </w:pPr>
          </w:p>
          <w:p w14:paraId="0B49F65D">
            <w:pPr>
              <w:autoSpaceDE w:val="0"/>
              <w:autoSpaceDN w:val="0"/>
              <w:spacing w:line="249" w:lineRule="auto"/>
              <w:rPr>
                <w:rFonts w:ascii="Arial"/>
                <w:sz w:val="21"/>
                <w:highlight w:val="none"/>
              </w:rPr>
            </w:pPr>
          </w:p>
          <w:p w14:paraId="77A12003">
            <w:pPr>
              <w:autoSpaceDE w:val="0"/>
              <w:autoSpaceDN w:val="0"/>
              <w:spacing w:line="249" w:lineRule="auto"/>
              <w:rPr>
                <w:rFonts w:ascii="Arial"/>
                <w:sz w:val="21"/>
                <w:highlight w:val="none"/>
              </w:rPr>
            </w:pPr>
          </w:p>
          <w:p w14:paraId="18502EA9">
            <w:pPr>
              <w:autoSpaceDE w:val="0"/>
              <w:autoSpaceDN w:val="0"/>
              <w:spacing w:line="249" w:lineRule="auto"/>
              <w:rPr>
                <w:rFonts w:ascii="Arial"/>
                <w:sz w:val="21"/>
                <w:highlight w:val="none"/>
              </w:rPr>
            </w:pPr>
          </w:p>
          <w:p w14:paraId="43647723">
            <w:pPr>
              <w:autoSpaceDE w:val="0"/>
              <w:autoSpaceDN w:val="0"/>
              <w:spacing w:line="249" w:lineRule="auto"/>
              <w:rPr>
                <w:rFonts w:ascii="Arial"/>
                <w:sz w:val="21"/>
                <w:highlight w:val="none"/>
              </w:rPr>
            </w:pPr>
          </w:p>
          <w:p w14:paraId="5A0195B0">
            <w:pPr>
              <w:autoSpaceDE w:val="0"/>
              <w:autoSpaceDN w:val="0"/>
              <w:spacing w:line="250" w:lineRule="auto"/>
              <w:rPr>
                <w:rFonts w:ascii="Arial"/>
                <w:sz w:val="21"/>
                <w:highlight w:val="none"/>
              </w:rPr>
            </w:pPr>
          </w:p>
          <w:p w14:paraId="6F9C0123">
            <w:pPr>
              <w:autoSpaceDE w:val="0"/>
              <w:autoSpaceDN w:val="0"/>
              <w:spacing w:line="250" w:lineRule="auto"/>
              <w:rPr>
                <w:rFonts w:ascii="Arial"/>
                <w:sz w:val="21"/>
                <w:highlight w:val="none"/>
              </w:rPr>
            </w:pPr>
          </w:p>
          <w:p w14:paraId="68A4BA3C">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6630CA7E">
            <w:pPr>
              <w:autoSpaceDE w:val="0"/>
              <w:autoSpaceDN w:val="0"/>
              <w:spacing w:line="249" w:lineRule="auto"/>
              <w:rPr>
                <w:rFonts w:ascii="Arial"/>
                <w:sz w:val="21"/>
                <w:highlight w:val="none"/>
              </w:rPr>
            </w:pPr>
          </w:p>
          <w:p w14:paraId="41853BE3">
            <w:pPr>
              <w:autoSpaceDE w:val="0"/>
              <w:autoSpaceDN w:val="0"/>
              <w:spacing w:line="249" w:lineRule="auto"/>
              <w:rPr>
                <w:rFonts w:ascii="Arial"/>
                <w:sz w:val="21"/>
                <w:highlight w:val="none"/>
              </w:rPr>
            </w:pPr>
          </w:p>
          <w:p w14:paraId="188904CA">
            <w:pPr>
              <w:autoSpaceDE w:val="0"/>
              <w:autoSpaceDN w:val="0"/>
              <w:spacing w:line="249" w:lineRule="auto"/>
              <w:rPr>
                <w:rFonts w:ascii="Arial"/>
                <w:sz w:val="21"/>
                <w:highlight w:val="none"/>
              </w:rPr>
            </w:pPr>
          </w:p>
          <w:p w14:paraId="0F69B122">
            <w:pPr>
              <w:autoSpaceDE w:val="0"/>
              <w:autoSpaceDN w:val="0"/>
              <w:spacing w:line="249" w:lineRule="auto"/>
              <w:rPr>
                <w:rFonts w:ascii="Arial"/>
                <w:sz w:val="21"/>
                <w:highlight w:val="none"/>
              </w:rPr>
            </w:pPr>
          </w:p>
          <w:p w14:paraId="1D584EBE">
            <w:pPr>
              <w:autoSpaceDE w:val="0"/>
              <w:autoSpaceDN w:val="0"/>
              <w:spacing w:line="249" w:lineRule="auto"/>
              <w:rPr>
                <w:rFonts w:ascii="Arial"/>
                <w:sz w:val="21"/>
                <w:highlight w:val="none"/>
              </w:rPr>
            </w:pPr>
          </w:p>
          <w:p w14:paraId="0AF69FD6">
            <w:pPr>
              <w:autoSpaceDE w:val="0"/>
              <w:autoSpaceDN w:val="0"/>
              <w:spacing w:line="249" w:lineRule="auto"/>
              <w:rPr>
                <w:rFonts w:ascii="Arial"/>
                <w:sz w:val="21"/>
                <w:highlight w:val="none"/>
              </w:rPr>
            </w:pPr>
          </w:p>
          <w:p w14:paraId="5D6B66B2">
            <w:pPr>
              <w:autoSpaceDE w:val="0"/>
              <w:autoSpaceDN w:val="0"/>
              <w:spacing w:line="249" w:lineRule="auto"/>
              <w:rPr>
                <w:rFonts w:ascii="Arial"/>
                <w:sz w:val="21"/>
                <w:highlight w:val="none"/>
              </w:rPr>
            </w:pPr>
          </w:p>
          <w:p w14:paraId="6F0DDD8E">
            <w:pPr>
              <w:autoSpaceDE w:val="0"/>
              <w:autoSpaceDN w:val="0"/>
              <w:spacing w:line="249" w:lineRule="auto"/>
              <w:rPr>
                <w:rFonts w:ascii="Arial"/>
                <w:sz w:val="21"/>
                <w:highlight w:val="none"/>
              </w:rPr>
            </w:pPr>
          </w:p>
          <w:p w14:paraId="2173F5B1">
            <w:pPr>
              <w:autoSpaceDE w:val="0"/>
              <w:autoSpaceDN w:val="0"/>
              <w:spacing w:line="249" w:lineRule="auto"/>
              <w:rPr>
                <w:rFonts w:ascii="Arial"/>
                <w:sz w:val="21"/>
                <w:highlight w:val="none"/>
              </w:rPr>
            </w:pPr>
          </w:p>
          <w:p w14:paraId="2A4CD822">
            <w:pPr>
              <w:autoSpaceDE w:val="0"/>
              <w:autoSpaceDN w:val="0"/>
              <w:spacing w:line="249" w:lineRule="auto"/>
              <w:rPr>
                <w:rFonts w:ascii="Arial"/>
                <w:sz w:val="21"/>
                <w:highlight w:val="none"/>
              </w:rPr>
            </w:pPr>
          </w:p>
          <w:p w14:paraId="629F2CCF">
            <w:pPr>
              <w:autoSpaceDE w:val="0"/>
              <w:autoSpaceDN w:val="0"/>
              <w:spacing w:line="249" w:lineRule="auto"/>
              <w:rPr>
                <w:rFonts w:ascii="Arial"/>
                <w:sz w:val="21"/>
                <w:highlight w:val="none"/>
              </w:rPr>
            </w:pPr>
          </w:p>
          <w:p w14:paraId="70F5E5A4">
            <w:pPr>
              <w:autoSpaceDE w:val="0"/>
              <w:autoSpaceDN w:val="0"/>
              <w:spacing w:line="249" w:lineRule="auto"/>
              <w:rPr>
                <w:rFonts w:ascii="Arial"/>
                <w:sz w:val="21"/>
                <w:highlight w:val="none"/>
              </w:rPr>
            </w:pPr>
          </w:p>
          <w:p w14:paraId="153CD59E">
            <w:pPr>
              <w:autoSpaceDE w:val="0"/>
              <w:autoSpaceDN w:val="0"/>
              <w:spacing w:line="249" w:lineRule="auto"/>
              <w:rPr>
                <w:rFonts w:ascii="Arial"/>
                <w:sz w:val="21"/>
                <w:highlight w:val="none"/>
              </w:rPr>
            </w:pPr>
          </w:p>
          <w:p w14:paraId="0634CE37">
            <w:pPr>
              <w:autoSpaceDE w:val="0"/>
              <w:autoSpaceDN w:val="0"/>
              <w:spacing w:line="249" w:lineRule="auto"/>
              <w:rPr>
                <w:rFonts w:ascii="Arial"/>
                <w:sz w:val="21"/>
                <w:highlight w:val="none"/>
              </w:rPr>
            </w:pPr>
          </w:p>
          <w:p w14:paraId="15505F2D">
            <w:pPr>
              <w:autoSpaceDE w:val="0"/>
              <w:autoSpaceDN w:val="0"/>
              <w:spacing w:line="249" w:lineRule="auto"/>
              <w:rPr>
                <w:rFonts w:ascii="Arial"/>
                <w:sz w:val="21"/>
                <w:highlight w:val="none"/>
              </w:rPr>
            </w:pPr>
          </w:p>
          <w:p w14:paraId="6E03F52B">
            <w:pPr>
              <w:autoSpaceDE w:val="0"/>
              <w:autoSpaceDN w:val="0"/>
              <w:spacing w:line="250" w:lineRule="auto"/>
              <w:rPr>
                <w:rFonts w:ascii="Arial"/>
                <w:sz w:val="21"/>
                <w:highlight w:val="none"/>
              </w:rPr>
            </w:pPr>
          </w:p>
          <w:p w14:paraId="4B623552">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tcBorders>
              <w:bottom w:val="nil"/>
            </w:tcBorders>
            <w:vAlign w:val="top"/>
          </w:tcPr>
          <w:p w14:paraId="49A13222">
            <w:pPr>
              <w:autoSpaceDE w:val="0"/>
              <w:autoSpaceDN w:val="0"/>
              <w:rPr>
                <w:rFonts w:ascii="Arial"/>
                <w:sz w:val="21"/>
                <w:highlight w:val="none"/>
              </w:rPr>
            </w:pPr>
          </w:p>
        </w:tc>
        <w:tc>
          <w:tcPr>
            <w:tcW w:w="1873" w:type="dxa"/>
            <w:tcBorders>
              <w:bottom w:val="nil"/>
            </w:tcBorders>
            <w:vAlign w:val="top"/>
          </w:tcPr>
          <w:p w14:paraId="302534A0">
            <w:pPr>
              <w:autoSpaceDE w:val="0"/>
              <w:autoSpaceDN w:val="0"/>
              <w:rPr>
                <w:rFonts w:ascii="Arial"/>
                <w:sz w:val="21"/>
                <w:highlight w:val="none"/>
              </w:rPr>
            </w:pPr>
          </w:p>
        </w:tc>
        <w:tc>
          <w:tcPr>
            <w:tcW w:w="1882" w:type="dxa"/>
            <w:tcBorders>
              <w:bottom w:val="nil"/>
            </w:tcBorders>
            <w:vAlign w:val="top"/>
          </w:tcPr>
          <w:p w14:paraId="2AFD07E4">
            <w:pPr>
              <w:autoSpaceDE w:val="0"/>
              <w:autoSpaceDN w:val="0"/>
              <w:rPr>
                <w:rFonts w:ascii="Arial"/>
                <w:sz w:val="21"/>
                <w:highlight w:val="none"/>
              </w:rPr>
            </w:pPr>
          </w:p>
        </w:tc>
      </w:tr>
    </w:tbl>
    <w:p w14:paraId="49D1958C">
      <w:pPr>
        <w:rPr>
          <w:rFonts w:ascii="Arial"/>
          <w:sz w:val="21"/>
          <w:highlight w:val="none"/>
        </w:rPr>
      </w:pPr>
    </w:p>
    <w:p w14:paraId="0AC4AB22">
      <w:pPr>
        <w:rPr>
          <w:rFonts w:ascii="Arial" w:hAnsi="Arial" w:eastAsia="Arial" w:cs="Arial"/>
          <w:sz w:val="21"/>
          <w:szCs w:val="21"/>
          <w:highlight w:val="none"/>
        </w:rPr>
        <w:sectPr>
          <w:pgSz w:w="16837" w:h="11905"/>
          <w:pgMar w:top="400" w:right="1186" w:bottom="0" w:left="1010" w:header="0" w:footer="0" w:gutter="0"/>
          <w:cols w:space="720" w:num="1"/>
        </w:sectPr>
      </w:pPr>
    </w:p>
    <w:p w14:paraId="746918EA">
      <w:pPr>
        <w:spacing w:line="319" w:lineRule="auto"/>
        <w:rPr>
          <w:rFonts w:ascii="Arial"/>
          <w:sz w:val="21"/>
          <w:highlight w:val="none"/>
        </w:rPr>
      </w:pPr>
    </w:p>
    <w:p w14:paraId="70B626E7">
      <w:pPr>
        <w:spacing w:line="319" w:lineRule="auto"/>
        <w:rPr>
          <w:rFonts w:ascii="Arial"/>
          <w:sz w:val="21"/>
          <w:highlight w:val="none"/>
        </w:rPr>
      </w:pPr>
    </w:p>
    <w:p w14:paraId="00E325CC">
      <w:pPr>
        <w:pStyle w:val="17"/>
        <w:spacing w:before="100" w:line="224" w:lineRule="auto"/>
        <w:ind w:left="6553"/>
        <w:outlineLvl w:val="0"/>
        <w:rPr>
          <w:sz w:val="31"/>
          <w:szCs w:val="31"/>
          <w:highlight w:val="none"/>
        </w:rPr>
      </w:pPr>
      <w:r>
        <w:rPr>
          <w:b/>
          <w:bCs/>
          <w:spacing w:val="2"/>
          <w:sz w:val="31"/>
          <w:szCs w:val="31"/>
          <w:highlight w:val="none"/>
        </w:rPr>
        <w:t>多媒体清单</w:t>
      </w:r>
    </w:p>
    <w:p w14:paraId="161290F0">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3A8E9B98">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7C32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1BE70ABC">
            <w:pPr>
              <w:autoSpaceDE w:val="0"/>
              <w:autoSpaceDN w:val="0"/>
              <w:spacing w:line="302" w:lineRule="auto"/>
              <w:rPr>
                <w:rFonts w:ascii="Arial"/>
                <w:sz w:val="21"/>
                <w:highlight w:val="none"/>
              </w:rPr>
            </w:pPr>
          </w:p>
          <w:p w14:paraId="4A32C19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1087E0C5">
            <w:pPr>
              <w:autoSpaceDE w:val="0"/>
              <w:autoSpaceDN w:val="0"/>
              <w:spacing w:line="303" w:lineRule="auto"/>
              <w:rPr>
                <w:rFonts w:ascii="Arial"/>
                <w:sz w:val="21"/>
                <w:highlight w:val="none"/>
              </w:rPr>
            </w:pPr>
          </w:p>
          <w:p w14:paraId="6901A357">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8A723D0">
            <w:pPr>
              <w:autoSpaceDE w:val="0"/>
              <w:autoSpaceDN w:val="0"/>
              <w:spacing w:line="302" w:lineRule="auto"/>
              <w:rPr>
                <w:rFonts w:ascii="Arial"/>
                <w:sz w:val="21"/>
                <w:highlight w:val="none"/>
              </w:rPr>
            </w:pPr>
          </w:p>
          <w:p w14:paraId="47BAA3F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1FCD63E">
            <w:pPr>
              <w:autoSpaceDE w:val="0"/>
              <w:autoSpaceDN w:val="0"/>
              <w:spacing w:line="302" w:lineRule="auto"/>
              <w:rPr>
                <w:rFonts w:ascii="Arial"/>
                <w:sz w:val="21"/>
                <w:highlight w:val="none"/>
              </w:rPr>
            </w:pPr>
          </w:p>
          <w:p w14:paraId="3EAD7C7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1DAC1A2">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C407403">
            <w:pPr>
              <w:autoSpaceDE w:val="0"/>
              <w:autoSpaceDN w:val="0"/>
              <w:spacing w:line="302" w:lineRule="auto"/>
              <w:rPr>
                <w:rFonts w:ascii="Arial"/>
                <w:sz w:val="21"/>
                <w:highlight w:val="none"/>
              </w:rPr>
            </w:pPr>
          </w:p>
          <w:p w14:paraId="48BC158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56BD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EC981A3">
            <w:pPr>
              <w:autoSpaceDE w:val="0"/>
              <w:autoSpaceDN w:val="0"/>
              <w:rPr>
                <w:rFonts w:ascii="Arial"/>
                <w:sz w:val="21"/>
                <w:highlight w:val="none"/>
              </w:rPr>
            </w:pPr>
          </w:p>
        </w:tc>
        <w:tc>
          <w:tcPr>
            <w:tcW w:w="2517" w:type="dxa"/>
            <w:gridSpan w:val="2"/>
            <w:vMerge w:val="continue"/>
            <w:tcBorders>
              <w:top w:val="nil"/>
            </w:tcBorders>
            <w:vAlign w:val="top"/>
          </w:tcPr>
          <w:p w14:paraId="065B2FDD">
            <w:pPr>
              <w:autoSpaceDE w:val="0"/>
              <w:autoSpaceDN w:val="0"/>
              <w:rPr>
                <w:rFonts w:ascii="Arial"/>
                <w:sz w:val="21"/>
                <w:highlight w:val="none"/>
              </w:rPr>
            </w:pPr>
          </w:p>
        </w:tc>
        <w:tc>
          <w:tcPr>
            <w:tcW w:w="3611" w:type="dxa"/>
            <w:vMerge w:val="continue"/>
            <w:tcBorders>
              <w:top w:val="nil"/>
            </w:tcBorders>
            <w:vAlign w:val="top"/>
          </w:tcPr>
          <w:p w14:paraId="3B3585CD">
            <w:pPr>
              <w:autoSpaceDE w:val="0"/>
              <w:autoSpaceDN w:val="0"/>
              <w:rPr>
                <w:rFonts w:ascii="Arial"/>
                <w:sz w:val="21"/>
                <w:highlight w:val="none"/>
              </w:rPr>
            </w:pPr>
          </w:p>
        </w:tc>
        <w:tc>
          <w:tcPr>
            <w:tcW w:w="1093" w:type="dxa"/>
            <w:vMerge w:val="continue"/>
            <w:tcBorders>
              <w:top w:val="nil"/>
            </w:tcBorders>
            <w:vAlign w:val="top"/>
          </w:tcPr>
          <w:p w14:paraId="325B468D">
            <w:pPr>
              <w:autoSpaceDE w:val="0"/>
              <w:autoSpaceDN w:val="0"/>
              <w:rPr>
                <w:rFonts w:ascii="Arial"/>
                <w:sz w:val="21"/>
                <w:highlight w:val="none"/>
              </w:rPr>
            </w:pPr>
          </w:p>
        </w:tc>
        <w:tc>
          <w:tcPr>
            <w:tcW w:w="1093" w:type="dxa"/>
            <w:vAlign w:val="top"/>
          </w:tcPr>
          <w:p w14:paraId="7972CA60">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3EEDD815">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1F5D287D">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B735C91">
            <w:pPr>
              <w:autoSpaceDE w:val="0"/>
              <w:autoSpaceDN w:val="0"/>
              <w:rPr>
                <w:rFonts w:ascii="Arial"/>
                <w:sz w:val="21"/>
                <w:highlight w:val="none"/>
              </w:rPr>
            </w:pPr>
          </w:p>
        </w:tc>
      </w:tr>
      <w:tr w14:paraId="0B39E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46CF570B">
            <w:pPr>
              <w:pStyle w:val="253"/>
              <w:autoSpaceDE w:val="0"/>
              <w:autoSpaceDN w:val="0"/>
              <w:spacing w:before="174"/>
              <w:ind w:left="440"/>
              <w:rPr>
                <w:sz w:val="24"/>
                <w:szCs w:val="24"/>
                <w:highlight w:val="none"/>
              </w:rPr>
            </w:pPr>
            <w:r>
              <w:rPr>
                <w:spacing w:val="-5"/>
                <w:sz w:val="24"/>
                <w:szCs w:val="24"/>
                <w:highlight w:val="none"/>
              </w:rPr>
              <w:t>49</w:t>
            </w:r>
          </w:p>
        </w:tc>
        <w:tc>
          <w:tcPr>
            <w:tcW w:w="1424" w:type="dxa"/>
            <w:vMerge w:val="restart"/>
            <w:tcBorders>
              <w:bottom w:val="nil"/>
            </w:tcBorders>
            <w:vAlign w:val="top"/>
          </w:tcPr>
          <w:p w14:paraId="26CE7FA6">
            <w:pPr>
              <w:autoSpaceDE w:val="0"/>
              <w:autoSpaceDN w:val="0"/>
              <w:rPr>
                <w:rFonts w:ascii="Arial"/>
                <w:sz w:val="21"/>
                <w:highlight w:val="none"/>
              </w:rPr>
            </w:pPr>
          </w:p>
        </w:tc>
        <w:tc>
          <w:tcPr>
            <w:tcW w:w="1093" w:type="dxa"/>
            <w:vAlign w:val="top"/>
          </w:tcPr>
          <w:p w14:paraId="49DD1141">
            <w:pPr>
              <w:pStyle w:val="253"/>
              <w:autoSpaceDE w:val="0"/>
              <w:autoSpaceDN w:val="0"/>
              <w:spacing w:before="28" w:line="204" w:lineRule="auto"/>
              <w:ind w:left="37" w:right="89" w:firstLine="21"/>
              <w:rPr>
                <w:sz w:val="24"/>
                <w:szCs w:val="24"/>
                <w:highlight w:val="none"/>
              </w:rPr>
            </w:pPr>
            <w:r>
              <w:rPr>
                <w:spacing w:val="-8"/>
                <w:sz w:val="24"/>
                <w:szCs w:val="24"/>
                <w:highlight w:val="none"/>
              </w:rPr>
              <w:t>串口服务</w:t>
            </w:r>
            <w:r>
              <w:rPr>
                <w:sz w:val="24"/>
                <w:szCs w:val="24"/>
                <w:highlight w:val="none"/>
              </w:rPr>
              <w:t>器</w:t>
            </w:r>
          </w:p>
        </w:tc>
        <w:tc>
          <w:tcPr>
            <w:tcW w:w="3611" w:type="dxa"/>
            <w:vAlign w:val="top"/>
          </w:tcPr>
          <w:p w14:paraId="4BCBB8F9">
            <w:pPr>
              <w:pStyle w:val="253"/>
              <w:autoSpaceDE w:val="0"/>
              <w:autoSpaceDN w:val="0"/>
              <w:spacing w:before="28" w:line="204" w:lineRule="auto"/>
              <w:ind w:left="40" w:right="86" w:firstLine="19"/>
              <w:rPr>
                <w:sz w:val="24"/>
                <w:szCs w:val="24"/>
                <w:highlight w:val="none"/>
              </w:rPr>
            </w:pPr>
            <w:r>
              <w:rPr>
                <w:spacing w:val="-2"/>
                <w:sz w:val="24"/>
                <w:szCs w:val="24"/>
                <w:highlight w:val="none"/>
              </w:rPr>
              <w:t>串口服务器RS485 232转以太网 8</w:t>
            </w:r>
            <w:r>
              <w:rPr>
                <w:spacing w:val="-5"/>
                <w:sz w:val="24"/>
                <w:szCs w:val="24"/>
                <w:highlight w:val="none"/>
              </w:rPr>
              <w:t>路</w:t>
            </w:r>
            <w:r>
              <w:rPr>
                <w:spacing w:val="8"/>
                <w:sz w:val="24"/>
                <w:szCs w:val="24"/>
                <w:highlight w:val="none"/>
              </w:rPr>
              <w:t xml:space="preserve"> </w:t>
            </w:r>
            <w:r>
              <w:rPr>
                <w:spacing w:val="-5"/>
                <w:sz w:val="24"/>
                <w:szCs w:val="24"/>
                <w:highlight w:val="none"/>
              </w:rPr>
              <w:t>机柜式</w:t>
            </w:r>
          </w:p>
        </w:tc>
        <w:tc>
          <w:tcPr>
            <w:tcW w:w="1093" w:type="dxa"/>
            <w:vAlign w:val="top"/>
          </w:tcPr>
          <w:p w14:paraId="52878651">
            <w:pPr>
              <w:pStyle w:val="253"/>
              <w:autoSpaceDE w:val="0"/>
              <w:autoSpaceDN w:val="0"/>
              <w:spacing w:before="175" w:line="221" w:lineRule="auto"/>
              <w:ind w:left="457"/>
              <w:rPr>
                <w:sz w:val="24"/>
                <w:szCs w:val="24"/>
                <w:highlight w:val="none"/>
              </w:rPr>
            </w:pPr>
            <w:r>
              <w:rPr>
                <w:sz w:val="24"/>
                <w:szCs w:val="24"/>
                <w:highlight w:val="none"/>
              </w:rPr>
              <w:t>台</w:t>
            </w:r>
          </w:p>
        </w:tc>
        <w:tc>
          <w:tcPr>
            <w:tcW w:w="1093" w:type="dxa"/>
            <w:vAlign w:val="top"/>
          </w:tcPr>
          <w:p w14:paraId="750D2691">
            <w:pPr>
              <w:pStyle w:val="253"/>
              <w:autoSpaceDE w:val="0"/>
              <w:autoSpaceDN w:val="0"/>
              <w:spacing w:before="174" w:line="239" w:lineRule="auto"/>
              <w:ind w:left="277"/>
              <w:rPr>
                <w:sz w:val="24"/>
                <w:szCs w:val="24"/>
                <w:highlight w:val="none"/>
              </w:rPr>
            </w:pPr>
            <w:r>
              <w:rPr>
                <w:spacing w:val="-7"/>
                <w:sz w:val="24"/>
                <w:szCs w:val="24"/>
                <w:highlight w:val="none"/>
              </w:rPr>
              <w:t>1.00</w:t>
            </w:r>
          </w:p>
        </w:tc>
        <w:tc>
          <w:tcPr>
            <w:tcW w:w="1453" w:type="dxa"/>
            <w:vAlign w:val="top"/>
          </w:tcPr>
          <w:p w14:paraId="523C0210">
            <w:pPr>
              <w:autoSpaceDE w:val="0"/>
              <w:autoSpaceDN w:val="0"/>
              <w:rPr>
                <w:rFonts w:ascii="Arial"/>
                <w:sz w:val="21"/>
                <w:highlight w:val="none"/>
              </w:rPr>
            </w:pPr>
          </w:p>
        </w:tc>
        <w:tc>
          <w:tcPr>
            <w:tcW w:w="1873" w:type="dxa"/>
            <w:vAlign w:val="top"/>
          </w:tcPr>
          <w:p w14:paraId="645ECD8A">
            <w:pPr>
              <w:autoSpaceDE w:val="0"/>
              <w:autoSpaceDN w:val="0"/>
              <w:rPr>
                <w:rFonts w:ascii="Arial"/>
                <w:sz w:val="21"/>
                <w:highlight w:val="none"/>
              </w:rPr>
            </w:pPr>
          </w:p>
        </w:tc>
        <w:tc>
          <w:tcPr>
            <w:tcW w:w="1882" w:type="dxa"/>
            <w:vAlign w:val="top"/>
          </w:tcPr>
          <w:p w14:paraId="5E4968F9">
            <w:pPr>
              <w:autoSpaceDE w:val="0"/>
              <w:autoSpaceDN w:val="0"/>
              <w:rPr>
                <w:rFonts w:ascii="Arial"/>
                <w:sz w:val="21"/>
                <w:highlight w:val="none"/>
              </w:rPr>
            </w:pPr>
          </w:p>
        </w:tc>
      </w:tr>
      <w:tr w14:paraId="082C2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0839BA22">
            <w:pPr>
              <w:pStyle w:val="253"/>
              <w:autoSpaceDE w:val="0"/>
              <w:autoSpaceDN w:val="0"/>
              <w:spacing w:before="30" w:line="182" w:lineRule="auto"/>
              <w:ind w:left="445"/>
              <w:rPr>
                <w:sz w:val="24"/>
                <w:szCs w:val="24"/>
                <w:highlight w:val="none"/>
              </w:rPr>
            </w:pPr>
            <w:r>
              <w:rPr>
                <w:spacing w:val="-8"/>
                <w:sz w:val="24"/>
                <w:szCs w:val="24"/>
                <w:highlight w:val="none"/>
              </w:rPr>
              <w:t>50</w:t>
            </w:r>
          </w:p>
        </w:tc>
        <w:tc>
          <w:tcPr>
            <w:tcW w:w="1424" w:type="dxa"/>
            <w:vMerge w:val="continue"/>
            <w:tcBorders>
              <w:top w:val="nil"/>
              <w:bottom w:val="nil"/>
            </w:tcBorders>
            <w:vAlign w:val="top"/>
          </w:tcPr>
          <w:p w14:paraId="2ADD33B5">
            <w:pPr>
              <w:autoSpaceDE w:val="0"/>
              <w:autoSpaceDN w:val="0"/>
              <w:rPr>
                <w:rFonts w:ascii="Arial"/>
                <w:sz w:val="21"/>
                <w:highlight w:val="none"/>
              </w:rPr>
            </w:pPr>
          </w:p>
        </w:tc>
        <w:tc>
          <w:tcPr>
            <w:tcW w:w="1093" w:type="dxa"/>
            <w:vAlign w:val="top"/>
          </w:tcPr>
          <w:p w14:paraId="05BB9831">
            <w:pPr>
              <w:pStyle w:val="253"/>
              <w:autoSpaceDE w:val="0"/>
              <w:autoSpaceDN w:val="0"/>
              <w:spacing w:before="30" w:line="182" w:lineRule="auto"/>
              <w:ind w:left="313"/>
              <w:rPr>
                <w:sz w:val="24"/>
                <w:szCs w:val="24"/>
                <w:highlight w:val="none"/>
              </w:rPr>
            </w:pPr>
            <w:r>
              <w:rPr>
                <w:spacing w:val="-5"/>
                <w:sz w:val="24"/>
                <w:szCs w:val="24"/>
                <w:highlight w:val="none"/>
              </w:rPr>
              <w:t>机柜</w:t>
            </w:r>
          </w:p>
        </w:tc>
        <w:tc>
          <w:tcPr>
            <w:tcW w:w="3611" w:type="dxa"/>
            <w:vAlign w:val="top"/>
          </w:tcPr>
          <w:p w14:paraId="2DAC8814">
            <w:pPr>
              <w:pStyle w:val="253"/>
              <w:autoSpaceDE w:val="0"/>
              <w:autoSpaceDN w:val="0"/>
              <w:spacing w:before="30" w:line="182" w:lineRule="auto"/>
              <w:ind w:left="40"/>
              <w:rPr>
                <w:sz w:val="24"/>
                <w:szCs w:val="24"/>
                <w:highlight w:val="none"/>
              </w:rPr>
            </w:pPr>
            <w:r>
              <w:rPr>
                <w:spacing w:val="-1"/>
                <w:sz w:val="24"/>
                <w:szCs w:val="24"/>
                <w:highlight w:val="none"/>
              </w:rPr>
              <w:t>600*800*2055机柜。，1个PDU</w:t>
            </w:r>
          </w:p>
        </w:tc>
        <w:tc>
          <w:tcPr>
            <w:tcW w:w="1093" w:type="dxa"/>
            <w:vAlign w:val="top"/>
          </w:tcPr>
          <w:p w14:paraId="02B7D121">
            <w:pPr>
              <w:pStyle w:val="253"/>
              <w:autoSpaceDE w:val="0"/>
              <w:autoSpaceDN w:val="0"/>
              <w:spacing w:before="30" w:line="182" w:lineRule="auto"/>
              <w:ind w:left="457"/>
              <w:rPr>
                <w:sz w:val="24"/>
                <w:szCs w:val="24"/>
                <w:highlight w:val="none"/>
              </w:rPr>
            </w:pPr>
            <w:r>
              <w:rPr>
                <w:sz w:val="24"/>
                <w:szCs w:val="24"/>
                <w:highlight w:val="none"/>
              </w:rPr>
              <w:t>台</w:t>
            </w:r>
          </w:p>
        </w:tc>
        <w:tc>
          <w:tcPr>
            <w:tcW w:w="1093" w:type="dxa"/>
            <w:vAlign w:val="top"/>
          </w:tcPr>
          <w:p w14:paraId="72C0BF51">
            <w:pPr>
              <w:pStyle w:val="253"/>
              <w:autoSpaceDE w:val="0"/>
              <w:autoSpaceDN w:val="0"/>
              <w:spacing w:before="30" w:line="182" w:lineRule="auto"/>
              <w:ind w:left="277"/>
              <w:rPr>
                <w:sz w:val="24"/>
                <w:szCs w:val="24"/>
                <w:highlight w:val="none"/>
              </w:rPr>
            </w:pPr>
            <w:r>
              <w:rPr>
                <w:spacing w:val="-7"/>
                <w:sz w:val="24"/>
                <w:szCs w:val="24"/>
                <w:highlight w:val="none"/>
              </w:rPr>
              <w:t>1.00</w:t>
            </w:r>
          </w:p>
        </w:tc>
        <w:tc>
          <w:tcPr>
            <w:tcW w:w="1453" w:type="dxa"/>
            <w:vAlign w:val="top"/>
          </w:tcPr>
          <w:p w14:paraId="3CC18DA4">
            <w:pPr>
              <w:autoSpaceDE w:val="0"/>
              <w:autoSpaceDN w:val="0"/>
              <w:rPr>
                <w:rFonts w:ascii="Arial"/>
                <w:sz w:val="21"/>
                <w:highlight w:val="none"/>
              </w:rPr>
            </w:pPr>
          </w:p>
        </w:tc>
        <w:tc>
          <w:tcPr>
            <w:tcW w:w="1873" w:type="dxa"/>
            <w:vAlign w:val="top"/>
          </w:tcPr>
          <w:p w14:paraId="6B90E8A7">
            <w:pPr>
              <w:autoSpaceDE w:val="0"/>
              <w:autoSpaceDN w:val="0"/>
              <w:rPr>
                <w:rFonts w:ascii="Arial"/>
                <w:sz w:val="21"/>
                <w:highlight w:val="none"/>
              </w:rPr>
            </w:pPr>
          </w:p>
        </w:tc>
        <w:tc>
          <w:tcPr>
            <w:tcW w:w="1882" w:type="dxa"/>
            <w:vAlign w:val="top"/>
          </w:tcPr>
          <w:p w14:paraId="340B6595">
            <w:pPr>
              <w:autoSpaceDE w:val="0"/>
              <w:autoSpaceDN w:val="0"/>
              <w:rPr>
                <w:rFonts w:ascii="Arial"/>
                <w:sz w:val="21"/>
                <w:highlight w:val="none"/>
              </w:rPr>
            </w:pPr>
          </w:p>
        </w:tc>
      </w:tr>
      <w:tr w14:paraId="35B1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6DD1E68C">
            <w:pPr>
              <w:pStyle w:val="253"/>
              <w:autoSpaceDE w:val="0"/>
              <w:autoSpaceDN w:val="0"/>
              <w:spacing w:before="176"/>
              <w:ind w:left="445"/>
              <w:rPr>
                <w:sz w:val="24"/>
                <w:szCs w:val="24"/>
                <w:highlight w:val="none"/>
              </w:rPr>
            </w:pPr>
            <w:r>
              <w:rPr>
                <w:spacing w:val="-8"/>
                <w:sz w:val="24"/>
                <w:szCs w:val="24"/>
                <w:highlight w:val="none"/>
              </w:rPr>
              <w:t>51</w:t>
            </w:r>
          </w:p>
        </w:tc>
        <w:tc>
          <w:tcPr>
            <w:tcW w:w="1424" w:type="dxa"/>
            <w:vMerge w:val="continue"/>
            <w:tcBorders>
              <w:top w:val="nil"/>
            </w:tcBorders>
            <w:vAlign w:val="top"/>
          </w:tcPr>
          <w:p w14:paraId="5C071BEF">
            <w:pPr>
              <w:autoSpaceDE w:val="0"/>
              <w:autoSpaceDN w:val="0"/>
              <w:rPr>
                <w:rFonts w:ascii="Arial"/>
                <w:sz w:val="21"/>
                <w:highlight w:val="none"/>
              </w:rPr>
            </w:pPr>
          </w:p>
        </w:tc>
        <w:tc>
          <w:tcPr>
            <w:tcW w:w="1093" w:type="dxa"/>
            <w:vAlign w:val="top"/>
          </w:tcPr>
          <w:p w14:paraId="3E134070">
            <w:pPr>
              <w:pStyle w:val="253"/>
              <w:autoSpaceDE w:val="0"/>
              <w:autoSpaceDN w:val="0"/>
              <w:spacing w:before="176" w:line="219" w:lineRule="auto"/>
              <w:ind w:left="76"/>
              <w:rPr>
                <w:sz w:val="24"/>
                <w:szCs w:val="24"/>
                <w:highlight w:val="none"/>
              </w:rPr>
            </w:pPr>
            <w:r>
              <w:rPr>
                <w:spacing w:val="-4"/>
                <w:sz w:val="24"/>
                <w:szCs w:val="24"/>
                <w:highlight w:val="none"/>
              </w:rPr>
              <w:t>综合布线</w:t>
            </w:r>
          </w:p>
        </w:tc>
        <w:tc>
          <w:tcPr>
            <w:tcW w:w="3611" w:type="dxa"/>
            <w:vAlign w:val="top"/>
          </w:tcPr>
          <w:p w14:paraId="44017DC6">
            <w:pPr>
              <w:pStyle w:val="253"/>
              <w:autoSpaceDE w:val="0"/>
              <w:autoSpaceDN w:val="0"/>
              <w:spacing w:before="32" w:line="203" w:lineRule="auto"/>
              <w:ind w:left="39" w:right="206" w:hanging="1"/>
              <w:rPr>
                <w:sz w:val="24"/>
                <w:szCs w:val="24"/>
                <w:highlight w:val="none"/>
              </w:rPr>
            </w:pPr>
            <w:r>
              <w:rPr>
                <w:spacing w:val="-1"/>
                <w:sz w:val="24"/>
                <w:szCs w:val="24"/>
                <w:highlight w:val="none"/>
              </w:rPr>
              <w:t>含网线、信号线、电源线、桥架</w:t>
            </w:r>
            <w:r>
              <w:rPr>
                <w:sz w:val="24"/>
                <w:szCs w:val="24"/>
                <w:highlight w:val="none"/>
              </w:rPr>
              <w:t>等</w:t>
            </w:r>
          </w:p>
        </w:tc>
        <w:tc>
          <w:tcPr>
            <w:tcW w:w="1093" w:type="dxa"/>
            <w:vAlign w:val="top"/>
          </w:tcPr>
          <w:p w14:paraId="5F8ADBB5">
            <w:pPr>
              <w:pStyle w:val="253"/>
              <w:autoSpaceDE w:val="0"/>
              <w:autoSpaceDN w:val="0"/>
              <w:spacing w:before="177" w:line="220" w:lineRule="auto"/>
              <w:ind w:left="439"/>
              <w:rPr>
                <w:sz w:val="24"/>
                <w:szCs w:val="24"/>
                <w:highlight w:val="none"/>
              </w:rPr>
            </w:pPr>
            <w:r>
              <w:rPr>
                <w:sz w:val="24"/>
                <w:szCs w:val="24"/>
                <w:highlight w:val="none"/>
              </w:rPr>
              <w:t>套</w:t>
            </w:r>
          </w:p>
        </w:tc>
        <w:tc>
          <w:tcPr>
            <w:tcW w:w="1093" w:type="dxa"/>
            <w:vAlign w:val="top"/>
          </w:tcPr>
          <w:p w14:paraId="10F0DD5D">
            <w:pPr>
              <w:pStyle w:val="253"/>
              <w:autoSpaceDE w:val="0"/>
              <w:autoSpaceDN w:val="0"/>
              <w:spacing w:before="176" w:line="239" w:lineRule="auto"/>
              <w:ind w:left="277"/>
              <w:rPr>
                <w:sz w:val="24"/>
                <w:szCs w:val="24"/>
                <w:highlight w:val="none"/>
              </w:rPr>
            </w:pPr>
            <w:r>
              <w:rPr>
                <w:spacing w:val="-7"/>
                <w:sz w:val="24"/>
                <w:szCs w:val="24"/>
                <w:highlight w:val="none"/>
              </w:rPr>
              <w:t>1.00</w:t>
            </w:r>
          </w:p>
        </w:tc>
        <w:tc>
          <w:tcPr>
            <w:tcW w:w="1453" w:type="dxa"/>
            <w:vAlign w:val="top"/>
          </w:tcPr>
          <w:p w14:paraId="559D50C4">
            <w:pPr>
              <w:autoSpaceDE w:val="0"/>
              <w:autoSpaceDN w:val="0"/>
              <w:rPr>
                <w:rFonts w:ascii="Arial"/>
                <w:sz w:val="21"/>
                <w:highlight w:val="none"/>
              </w:rPr>
            </w:pPr>
          </w:p>
        </w:tc>
        <w:tc>
          <w:tcPr>
            <w:tcW w:w="1873" w:type="dxa"/>
            <w:vAlign w:val="top"/>
          </w:tcPr>
          <w:p w14:paraId="70CCE372">
            <w:pPr>
              <w:autoSpaceDE w:val="0"/>
              <w:autoSpaceDN w:val="0"/>
              <w:rPr>
                <w:rFonts w:ascii="Arial"/>
                <w:sz w:val="21"/>
                <w:highlight w:val="none"/>
              </w:rPr>
            </w:pPr>
          </w:p>
        </w:tc>
        <w:tc>
          <w:tcPr>
            <w:tcW w:w="1882" w:type="dxa"/>
            <w:vAlign w:val="top"/>
          </w:tcPr>
          <w:p w14:paraId="41E0CB4A">
            <w:pPr>
              <w:autoSpaceDE w:val="0"/>
              <w:autoSpaceDN w:val="0"/>
              <w:rPr>
                <w:rFonts w:ascii="Arial"/>
                <w:sz w:val="21"/>
                <w:highlight w:val="none"/>
              </w:rPr>
            </w:pPr>
          </w:p>
        </w:tc>
      </w:tr>
      <w:tr w14:paraId="1706C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ACD951F">
            <w:pPr>
              <w:autoSpaceDE w:val="0"/>
              <w:autoSpaceDN w:val="0"/>
              <w:rPr>
                <w:rFonts w:ascii="Arial"/>
                <w:sz w:val="21"/>
                <w:highlight w:val="none"/>
              </w:rPr>
            </w:pPr>
          </w:p>
        </w:tc>
        <w:tc>
          <w:tcPr>
            <w:tcW w:w="1424" w:type="dxa"/>
            <w:vAlign w:val="top"/>
          </w:tcPr>
          <w:p w14:paraId="64E59B66">
            <w:pPr>
              <w:pStyle w:val="253"/>
              <w:autoSpaceDE w:val="0"/>
              <w:autoSpaceDN w:val="0"/>
              <w:spacing w:before="31" w:line="181" w:lineRule="auto"/>
              <w:ind w:left="237"/>
              <w:rPr>
                <w:sz w:val="24"/>
                <w:szCs w:val="24"/>
                <w:highlight w:val="none"/>
              </w:rPr>
            </w:pPr>
            <w:r>
              <w:rPr>
                <w:spacing w:val="-3"/>
                <w:sz w:val="24"/>
                <w:szCs w:val="24"/>
                <w:highlight w:val="none"/>
              </w:rPr>
              <w:t>硬件小计</w:t>
            </w:r>
          </w:p>
        </w:tc>
        <w:tc>
          <w:tcPr>
            <w:tcW w:w="5797" w:type="dxa"/>
            <w:gridSpan w:val="3"/>
            <w:vAlign w:val="top"/>
          </w:tcPr>
          <w:p w14:paraId="71CDA49B">
            <w:pPr>
              <w:autoSpaceDE w:val="0"/>
              <w:autoSpaceDN w:val="0"/>
              <w:rPr>
                <w:rFonts w:ascii="Arial"/>
                <w:sz w:val="21"/>
                <w:highlight w:val="none"/>
              </w:rPr>
            </w:pPr>
          </w:p>
        </w:tc>
        <w:tc>
          <w:tcPr>
            <w:tcW w:w="1093" w:type="dxa"/>
            <w:vAlign w:val="top"/>
          </w:tcPr>
          <w:p w14:paraId="10A5D645">
            <w:pPr>
              <w:autoSpaceDE w:val="0"/>
              <w:autoSpaceDN w:val="0"/>
              <w:rPr>
                <w:rFonts w:ascii="Arial"/>
                <w:sz w:val="21"/>
                <w:highlight w:val="none"/>
              </w:rPr>
            </w:pPr>
          </w:p>
        </w:tc>
        <w:tc>
          <w:tcPr>
            <w:tcW w:w="1453" w:type="dxa"/>
            <w:vAlign w:val="top"/>
          </w:tcPr>
          <w:p w14:paraId="3687D3ED">
            <w:pPr>
              <w:autoSpaceDE w:val="0"/>
              <w:autoSpaceDN w:val="0"/>
              <w:rPr>
                <w:rFonts w:ascii="Arial"/>
                <w:sz w:val="21"/>
                <w:highlight w:val="none"/>
              </w:rPr>
            </w:pPr>
          </w:p>
        </w:tc>
        <w:tc>
          <w:tcPr>
            <w:tcW w:w="1873" w:type="dxa"/>
            <w:vAlign w:val="top"/>
          </w:tcPr>
          <w:p w14:paraId="6DB7FE4F">
            <w:pPr>
              <w:autoSpaceDE w:val="0"/>
              <w:autoSpaceDN w:val="0"/>
              <w:rPr>
                <w:rFonts w:ascii="Arial"/>
                <w:sz w:val="21"/>
                <w:highlight w:val="none"/>
              </w:rPr>
            </w:pPr>
          </w:p>
        </w:tc>
        <w:tc>
          <w:tcPr>
            <w:tcW w:w="1882" w:type="dxa"/>
            <w:vAlign w:val="top"/>
          </w:tcPr>
          <w:p w14:paraId="73DD5B7F">
            <w:pPr>
              <w:autoSpaceDE w:val="0"/>
              <w:autoSpaceDN w:val="0"/>
              <w:rPr>
                <w:rFonts w:ascii="Arial"/>
                <w:sz w:val="21"/>
                <w:highlight w:val="none"/>
              </w:rPr>
            </w:pPr>
          </w:p>
        </w:tc>
      </w:tr>
      <w:tr w14:paraId="75BB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4" w:hRule="atLeast"/>
        </w:trPr>
        <w:tc>
          <w:tcPr>
            <w:tcW w:w="1103" w:type="dxa"/>
            <w:vAlign w:val="top"/>
          </w:tcPr>
          <w:p w14:paraId="17958833">
            <w:pPr>
              <w:autoSpaceDE w:val="0"/>
              <w:autoSpaceDN w:val="0"/>
              <w:spacing w:line="246" w:lineRule="auto"/>
              <w:rPr>
                <w:rFonts w:ascii="Arial"/>
                <w:sz w:val="21"/>
                <w:highlight w:val="none"/>
              </w:rPr>
            </w:pPr>
          </w:p>
          <w:p w14:paraId="590854FE">
            <w:pPr>
              <w:autoSpaceDE w:val="0"/>
              <w:autoSpaceDN w:val="0"/>
              <w:spacing w:line="246" w:lineRule="auto"/>
              <w:rPr>
                <w:rFonts w:ascii="Arial"/>
                <w:sz w:val="21"/>
                <w:highlight w:val="none"/>
              </w:rPr>
            </w:pPr>
          </w:p>
          <w:p w14:paraId="74739332">
            <w:pPr>
              <w:autoSpaceDE w:val="0"/>
              <w:autoSpaceDN w:val="0"/>
              <w:spacing w:line="246" w:lineRule="auto"/>
              <w:rPr>
                <w:rFonts w:ascii="Arial"/>
                <w:sz w:val="21"/>
                <w:highlight w:val="none"/>
              </w:rPr>
            </w:pPr>
          </w:p>
          <w:p w14:paraId="411F55FB">
            <w:pPr>
              <w:autoSpaceDE w:val="0"/>
              <w:autoSpaceDN w:val="0"/>
              <w:spacing w:line="246" w:lineRule="auto"/>
              <w:rPr>
                <w:rFonts w:ascii="Arial"/>
                <w:sz w:val="21"/>
                <w:highlight w:val="none"/>
              </w:rPr>
            </w:pPr>
          </w:p>
          <w:p w14:paraId="7079D0AF">
            <w:pPr>
              <w:autoSpaceDE w:val="0"/>
              <w:autoSpaceDN w:val="0"/>
              <w:spacing w:line="246" w:lineRule="auto"/>
              <w:rPr>
                <w:rFonts w:ascii="Arial"/>
                <w:sz w:val="21"/>
                <w:highlight w:val="none"/>
              </w:rPr>
            </w:pPr>
          </w:p>
          <w:p w14:paraId="19682A8D">
            <w:pPr>
              <w:autoSpaceDE w:val="0"/>
              <w:autoSpaceDN w:val="0"/>
              <w:spacing w:line="246" w:lineRule="auto"/>
              <w:rPr>
                <w:rFonts w:ascii="Arial"/>
                <w:sz w:val="21"/>
                <w:highlight w:val="none"/>
              </w:rPr>
            </w:pPr>
          </w:p>
          <w:p w14:paraId="75ECAB51">
            <w:pPr>
              <w:autoSpaceDE w:val="0"/>
              <w:autoSpaceDN w:val="0"/>
              <w:spacing w:line="247" w:lineRule="auto"/>
              <w:rPr>
                <w:rFonts w:ascii="Arial"/>
                <w:sz w:val="21"/>
                <w:highlight w:val="none"/>
              </w:rPr>
            </w:pPr>
          </w:p>
          <w:p w14:paraId="5E83B712">
            <w:pPr>
              <w:autoSpaceDE w:val="0"/>
              <w:autoSpaceDN w:val="0"/>
              <w:spacing w:line="247" w:lineRule="auto"/>
              <w:rPr>
                <w:rFonts w:ascii="Arial"/>
                <w:sz w:val="21"/>
                <w:highlight w:val="none"/>
              </w:rPr>
            </w:pPr>
          </w:p>
          <w:p w14:paraId="732B86A1">
            <w:pPr>
              <w:autoSpaceDE w:val="0"/>
              <w:autoSpaceDN w:val="0"/>
              <w:spacing w:line="247" w:lineRule="auto"/>
              <w:rPr>
                <w:rFonts w:ascii="Arial"/>
                <w:sz w:val="21"/>
                <w:highlight w:val="none"/>
              </w:rPr>
            </w:pPr>
          </w:p>
          <w:p w14:paraId="6F86E079">
            <w:pPr>
              <w:autoSpaceDE w:val="0"/>
              <w:autoSpaceDN w:val="0"/>
              <w:spacing w:line="247" w:lineRule="auto"/>
              <w:rPr>
                <w:rFonts w:ascii="Arial"/>
                <w:sz w:val="21"/>
                <w:highlight w:val="none"/>
              </w:rPr>
            </w:pPr>
          </w:p>
          <w:p w14:paraId="08C69068">
            <w:pPr>
              <w:autoSpaceDE w:val="0"/>
              <w:autoSpaceDN w:val="0"/>
              <w:spacing w:line="247" w:lineRule="auto"/>
              <w:rPr>
                <w:rFonts w:ascii="Arial"/>
                <w:sz w:val="21"/>
                <w:highlight w:val="none"/>
              </w:rPr>
            </w:pPr>
          </w:p>
          <w:p w14:paraId="2FDCE1EB">
            <w:pPr>
              <w:pStyle w:val="253"/>
              <w:autoSpaceDE w:val="0"/>
              <w:autoSpaceDN w:val="0"/>
              <w:spacing w:before="78"/>
              <w:ind w:left="445"/>
              <w:rPr>
                <w:sz w:val="24"/>
                <w:szCs w:val="24"/>
                <w:highlight w:val="none"/>
              </w:rPr>
            </w:pPr>
            <w:r>
              <w:rPr>
                <w:spacing w:val="-8"/>
                <w:sz w:val="24"/>
                <w:szCs w:val="24"/>
                <w:highlight w:val="none"/>
              </w:rPr>
              <w:t>52</w:t>
            </w:r>
          </w:p>
        </w:tc>
        <w:tc>
          <w:tcPr>
            <w:tcW w:w="1424" w:type="dxa"/>
            <w:vAlign w:val="top"/>
          </w:tcPr>
          <w:p w14:paraId="346065EF">
            <w:pPr>
              <w:autoSpaceDE w:val="0"/>
              <w:autoSpaceDN w:val="0"/>
              <w:spacing w:line="246" w:lineRule="auto"/>
              <w:rPr>
                <w:rFonts w:ascii="Arial"/>
                <w:sz w:val="21"/>
                <w:highlight w:val="none"/>
              </w:rPr>
            </w:pPr>
          </w:p>
          <w:p w14:paraId="75CDD48C">
            <w:pPr>
              <w:autoSpaceDE w:val="0"/>
              <w:autoSpaceDN w:val="0"/>
              <w:spacing w:line="246" w:lineRule="auto"/>
              <w:rPr>
                <w:rFonts w:ascii="Arial"/>
                <w:sz w:val="21"/>
                <w:highlight w:val="none"/>
              </w:rPr>
            </w:pPr>
          </w:p>
          <w:p w14:paraId="2A1733FB">
            <w:pPr>
              <w:autoSpaceDE w:val="0"/>
              <w:autoSpaceDN w:val="0"/>
              <w:spacing w:line="246" w:lineRule="auto"/>
              <w:rPr>
                <w:rFonts w:ascii="Arial"/>
                <w:sz w:val="21"/>
                <w:highlight w:val="none"/>
              </w:rPr>
            </w:pPr>
          </w:p>
          <w:p w14:paraId="719AEE3A">
            <w:pPr>
              <w:autoSpaceDE w:val="0"/>
              <w:autoSpaceDN w:val="0"/>
              <w:spacing w:line="246" w:lineRule="auto"/>
              <w:rPr>
                <w:rFonts w:ascii="Arial"/>
                <w:sz w:val="21"/>
                <w:highlight w:val="none"/>
              </w:rPr>
            </w:pPr>
          </w:p>
          <w:p w14:paraId="15C06E73">
            <w:pPr>
              <w:autoSpaceDE w:val="0"/>
              <w:autoSpaceDN w:val="0"/>
              <w:spacing w:line="246" w:lineRule="auto"/>
              <w:rPr>
                <w:rFonts w:ascii="Arial"/>
                <w:sz w:val="21"/>
                <w:highlight w:val="none"/>
              </w:rPr>
            </w:pPr>
          </w:p>
          <w:p w14:paraId="4C2E6808">
            <w:pPr>
              <w:autoSpaceDE w:val="0"/>
              <w:autoSpaceDN w:val="0"/>
              <w:spacing w:line="247" w:lineRule="auto"/>
              <w:rPr>
                <w:rFonts w:ascii="Arial"/>
                <w:sz w:val="21"/>
                <w:highlight w:val="none"/>
              </w:rPr>
            </w:pPr>
          </w:p>
          <w:p w14:paraId="0F18E151">
            <w:pPr>
              <w:autoSpaceDE w:val="0"/>
              <w:autoSpaceDN w:val="0"/>
              <w:spacing w:line="247" w:lineRule="auto"/>
              <w:rPr>
                <w:rFonts w:ascii="Arial"/>
                <w:sz w:val="21"/>
                <w:highlight w:val="none"/>
              </w:rPr>
            </w:pPr>
          </w:p>
          <w:p w14:paraId="5BA32282">
            <w:pPr>
              <w:autoSpaceDE w:val="0"/>
              <w:autoSpaceDN w:val="0"/>
              <w:spacing w:line="247" w:lineRule="auto"/>
              <w:rPr>
                <w:rFonts w:ascii="Arial"/>
                <w:sz w:val="21"/>
                <w:highlight w:val="none"/>
              </w:rPr>
            </w:pPr>
          </w:p>
          <w:p w14:paraId="0E1931BF">
            <w:pPr>
              <w:autoSpaceDE w:val="0"/>
              <w:autoSpaceDN w:val="0"/>
              <w:spacing w:line="247" w:lineRule="auto"/>
              <w:rPr>
                <w:rFonts w:ascii="Arial"/>
                <w:sz w:val="21"/>
                <w:highlight w:val="none"/>
              </w:rPr>
            </w:pPr>
          </w:p>
          <w:p w14:paraId="0A50AB8D">
            <w:pPr>
              <w:autoSpaceDE w:val="0"/>
              <w:autoSpaceDN w:val="0"/>
              <w:spacing w:line="247" w:lineRule="auto"/>
              <w:rPr>
                <w:rFonts w:ascii="Arial"/>
                <w:sz w:val="21"/>
                <w:highlight w:val="none"/>
              </w:rPr>
            </w:pPr>
          </w:p>
          <w:p w14:paraId="015C9B38">
            <w:pPr>
              <w:autoSpaceDE w:val="0"/>
              <w:autoSpaceDN w:val="0"/>
              <w:spacing w:line="247" w:lineRule="auto"/>
              <w:rPr>
                <w:rFonts w:ascii="Arial"/>
                <w:sz w:val="21"/>
                <w:highlight w:val="none"/>
              </w:rPr>
            </w:pPr>
          </w:p>
          <w:p w14:paraId="3E29202D">
            <w:pPr>
              <w:pStyle w:val="253"/>
              <w:autoSpaceDE w:val="0"/>
              <w:autoSpaceDN w:val="0"/>
              <w:spacing w:before="78" w:line="219" w:lineRule="auto"/>
              <w:ind w:left="240"/>
              <w:rPr>
                <w:sz w:val="24"/>
                <w:szCs w:val="24"/>
                <w:highlight w:val="none"/>
              </w:rPr>
            </w:pPr>
            <w:r>
              <w:rPr>
                <w:spacing w:val="-4"/>
                <w:sz w:val="24"/>
                <w:szCs w:val="24"/>
                <w:highlight w:val="none"/>
              </w:rPr>
              <w:t>软件部分</w:t>
            </w:r>
          </w:p>
        </w:tc>
        <w:tc>
          <w:tcPr>
            <w:tcW w:w="1093" w:type="dxa"/>
            <w:vAlign w:val="top"/>
          </w:tcPr>
          <w:p w14:paraId="4288C03E">
            <w:pPr>
              <w:autoSpaceDE w:val="0"/>
              <w:autoSpaceDN w:val="0"/>
              <w:spacing w:line="246" w:lineRule="auto"/>
              <w:rPr>
                <w:rFonts w:ascii="Arial"/>
                <w:sz w:val="21"/>
                <w:highlight w:val="none"/>
              </w:rPr>
            </w:pPr>
          </w:p>
          <w:p w14:paraId="134E1634">
            <w:pPr>
              <w:autoSpaceDE w:val="0"/>
              <w:autoSpaceDN w:val="0"/>
              <w:spacing w:line="246" w:lineRule="auto"/>
              <w:rPr>
                <w:rFonts w:ascii="Arial"/>
                <w:sz w:val="21"/>
                <w:highlight w:val="none"/>
              </w:rPr>
            </w:pPr>
          </w:p>
          <w:p w14:paraId="2FBD657D">
            <w:pPr>
              <w:autoSpaceDE w:val="0"/>
              <w:autoSpaceDN w:val="0"/>
              <w:spacing w:line="246" w:lineRule="auto"/>
              <w:rPr>
                <w:rFonts w:ascii="Arial"/>
                <w:sz w:val="21"/>
                <w:highlight w:val="none"/>
              </w:rPr>
            </w:pPr>
          </w:p>
          <w:p w14:paraId="5DD9920C">
            <w:pPr>
              <w:autoSpaceDE w:val="0"/>
              <w:autoSpaceDN w:val="0"/>
              <w:spacing w:line="246" w:lineRule="auto"/>
              <w:rPr>
                <w:rFonts w:ascii="Arial"/>
                <w:sz w:val="21"/>
                <w:highlight w:val="none"/>
              </w:rPr>
            </w:pPr>
          </w:p>
          <w:p w14:paraId="47CA7E92">
            <w:pPr>
              <w:autoSpaceDE w:val="0"/>
              <w:autoSpaceDN w:val="0"/>
              <w:spacing w:line="246" w:lineRule="auto"/>
              <w:rPr>
                <w:rFonts w:ascii="Arial"/>
                <w:sz w:val="21"/>
                <w:highlight w:val="none"/>
              </w:rPr>
            </w:pPr>
          </w:p>
          <w:p w14:paraId="07A8C3BD">
            <w:pPr>
              <w:autoSpaceDE w:val="0"/>
              <w:autoSpaceDN w:val="0"/>
              <w:spacing w:line="247" w:lineRule="auto"/>
              <w:rPr>
                <w:rFonts w:ascii="Arial"/>
                <w:sz w:val="21"/>
                <w:highlight w:val="none"/>
              </w:rPr>
            </w:pPr>
          </w:p>
          <w:p w14:paraId="5326A34E">
            <w:pPr>
              <w:autoSpaceDE w:val="0"/>
              <w:autoSpaceDN w:val="0"/>
              <w:spacing w:line="247" w:lineRule="auto"/>
              <w:rPr>
                <w:rFonts w:ascii="Arial"/>
                <w:sz w:val="21"/>
                <w:highlight w:val="none"/>
              </w:rPr>
            </w:pPr>
          </w:p>
          <w:p w14:paraId="1AFCDCC9">
            <w:pPr>
              <w:autoSpaceDE w:val="0"/>
              <w:autoSpaceDN w:val="0"/>
              <w:spacing w:line="247" w:lineRule="auto"/>
              <w:rPr>
                <w:rFonts w:ascii="Arial"/>
                <w:sz w:val="21"/>
                <w:highlight w:val="none"/>
              </w:rPr>
            </w:pPr>
          </w:p>
          <w:p w14:paraId="1D9503B0">
            <w:pPr>
              <w:autoSpaceDE w:val="0"/>
              <w:autoSpaceDN w:val="0"/>
              <w:spacing w:line="247" w:lineRule="auto"/>
              <w:rPr>
                <w:rFonts w:ascii="Arial"/>
                <w:sz w:val="21"/>
                <w:highlight w:val="none"/>
              </w:rPr>
            </w:pPr>
          </w:p>
          <w:p w14:paraId="7EEFF60A">
            <w:pPr>
              <w:autoSpaceDE w:val="0"/>
              <w:autoSpaceDN w:val="0"/>
              <w:spacing w:line="247" w:lineRule="auto"/>
              <w:rPr>
                <w:rFonts w:ascii="Arial"/>
                <w:sz w:val="21"/>
                <w:highlight w:val="none"/>
              </w:rPr>
            </w:pPr>
          </w:p>
          <w:p w14:paraId="5052A814">
            <w:pPr>
              <w:autoSpaceDE w:val="0"/>
              <w:autoSpaceDN w:val="0"/>
              <w:spacing w:line="247" w:lineRule="auto"/>
              <w:rPr>
                <w:rFonts w:ascii="Arial"/>
                <w:sz w:val="21"/>
                <w:highlight w:val="none"/>
              </w:rPr>
            </w:pPr>
          </w:p>
          <w:p w14:paraId="46188C04">
            <w:pPr>
              <w:pStyle w:val="253"/>
              <w:autoSpaceDE w:val="0"/>
              <w:autoSpaceDN w:val="0"/>
              <w:spacing w:before="78" w:line="219" w:lineRule="auto"/>
              <w:ind w:left="44"/>
              <w:rPr>
                <w:sz w:val="24"/>
                <w:szCs w:val="24"/>
                <w:highlight w:val="none"/>
              </w:rPr>
            </w:pPr>
            <w:r>
              <w:rPr>
                <w:spacing w:val="-6"/>
                <w:sz w:val="24"/>
                <w:szCs w:val="24"/>
                <w:highlight w:val="none"/>
              </w:rPr>
              <w:t>云播控</w:t>
            </w:r>
          </w:p>
        </w:tc>
        <w:tc>
          <w:tcPr>
            <w:tcW w:w="3611" w:type="dxa"/>
            <w:vAlign w:val="top"/>
          </w:tcPr>
          <w:p w14:paraId="0D2E2D9D">
            <w:pPr>
              <w:pStyle w:val="253"/>
              <w:autoSpaceDE w:val="0"/>
              <w:autoSpaceDN w:val="0"/>
              <w:spacing w:before="30" w:line="225" w:lineRule="auto"/>
              <w:ind w:left="38" w:right="86" w:firstLine="18"/>
              <w:rPr>
                <w:sz w:val="24"/>
                <w:szCs w:val="24"/>
                <w:highlight w:val="none"/>
              </w:rPr>
            </w:pPr>
            <w:r>
              <w:rPr>
                <w:spacing w:val="-2"/>
                <w:sz w:val="24"/>
                <w:szCs w:val="24"/>
                <w:highlight w:val="none"/>
              </w:rPr>
              <w:t>1、可视化控制拼接器，输入信号</w:t>
            </w:r>
            <w:r>
              <w:rPr>
                <w:spacing w:val="-1"/>
                <w:sz w:val="24"/>
                <w:szCs w:val="24"/>
                <w:highlight w:val="none"/>
              </w:rPr>
              <w:t>切换，大屏开窗，亮度调节等功</w:t>
            </w:r>
            <w:r>
              <w:rPr>
                <w:spacing w:val="-5"/>
                <w:sz w:val="24"/>
                <w:szCs w:val="24"/>
                <w:highlight w:val="none"/>
              </w:rPr>
              <w:t>能；</w:t>
            </w:r>
          </w:p>
          <w:p w14:paraId="77C81E35">
            <w:pPr>
              <w:pStyle w:val="253"/>
              <w:autoSpaceDE w:val="0"/>
              <w:autoSpaceDN w:val="0"/>
              <w:spacing w:line="224" w:lineRule="auto"/>
              <w:ind w:left="40" w:right="86"/>
              <w:rPr>
                <w:sz w:val="24"/>
                <w:szCs w:val="24"/>
                <w:highlight w:val="none"/>
              </w:rPr>
            </w:pPr>
            <w:r>
              <w:rPr>
                <w:spacing w:val="-1"/>
                <w:sz w:val="24"/>
                <w:szCs w:val="24"/>
                <w:highlight w:val="none"/>
              </w:rPr>
              <w:t>2、可视化控制媒体播控，节目切换，声音大小调节，节目暂停，</w:t>
            </w:r>
          </w:p>
          <w:p w14:paraId="2E0ADB67">
            <w:pPr>
              <w:pStyle w:val="253"/>
              <w:autoSpaceDE w:val="0"/>
              <w:autoSpaceDN w:val="0"/>
              <w:spacing w:line="219" w:lineRule="auto"/>
              <w:ind w:left="39"/>
              <w:rPr>
                <w:sz w:val="24"/>
                <w:szCs w:val="24"/>
                <w:highlight w:val="none"/>
              </w:rPr>
            </w:pPr>
            <w:r>
              <w:rPr>
                <w:spacing w:val="-2"/>
                <w:sz w:val="24"/>
                <w:szCs w:val="24"/>
                <w:highlight w:val="none"/>
              </w:rPr>
              <w:t>停止，一键黑屏等；</w:t>
            </w:r>
          </w:p>
          <w:p w14:paraId="3FB433E0">
            <w:pPr>
              <w:pStyle w:val="253"/>
              <w:autoSpaceDE w:val="0"/>
              <w:autoSpaceDN w:val="0"/>
              <w:spacing w:before="6" w:line="225" w:lineRule="auto"/>
              <w:ind w:left="39" w:right="86" w:firstLine="3"/>
              <w:rPr>
                <w:sz w:val="24"/>
                <w:szCs w:val="24"/>
                <w:highlight w:val="none"/>
              </w:rPr>
            </w:pPr>
            <w:r>
              <w:rPr>
                <w:spacing w:val="-1"/>
                <w:sz w:val="24"/>
                <w:szCs w:val="24"/>
                <w:highlight w:val="none"/>
              </w:rPr>
              <w:t>3、可视化控制音频处理器，混音设置及各个输入输出通道间的音</w:t>
            </w:r>
            <w:r>
              <w:rPr>
                <w:spacing w:val="-2"/>
                <w:sz w:val="24"/>
                <w:szCs w:val="24"/>
                <w:highlight w:val="none"/>
              </w:rPr>
              <w:t>质，声音大小等；</w:t>
            </w:r>
          </w:p>
          <w:p w14:paraId="3F58C40F">
            <w:pPr>
              <w:pStyle w:val="253"/>
              <w:autoSpaceDE w:val="0"/>
              <w:autoSpaceDN w:val="0"/>
              <w:spacing w:before="2" w:line="224" w:lineRule="auto"/>
              <w:ind w:left="48" w:right="86" w:hanging="10"/>
              <w:rPr>
                <w:sz w:val="24"/>
                <w:szCs w:val="24"/>
                <w:highlight w:val="none"/>
              </w:rPr>
            </w:pPr>
            <w:r>
              <w:rPr>
                <w:spacing w:val="-1"/>
                <w:sz w:val="24"/>
                <w:szCs w:val="24"/>
                <w:highlight w:val="none"/>
              </w:rPr>
              <w:t>4、可视化控制异步播放盒内节目</w:t>
            </w:r>
            <w:r>
              <w:rPr>
                <w:spacing w:val="-2"/>
                <w:sz w:val="24"/>
                <w:szCs w:val="24"/>
                <w:highlight w:val="none"/>
              </w:rPr>
              <w:t>的切换，暂停、停止、音量等功</w:t>
            </w:r>
            <w:r>
              <w:rPr>
                <w:spacing w:val="-10"/>
                <w:sz w:val="24"/>
                <w:szCs w:val="24"/>
                <w:highlight w:val="none"/>
              </w:rPr>
              <w:t>能；</w:t>
            </w:r>
          </w:p>
          <w:p w14:paraId="139DB50C">
            <w:pPr>
              <w:pStyle w:val="253"/>
              <w:autoSpaceDE w:val="0"/>
              <w:autoSpaceDN w:val="0"/>
              <w:spacing w:before="1" w:line="224" w:lineRule="auto"/>
              <w:ind w:left="38" w:right="86" w:firstLine="5"/>
              <w:rPr>
                <w:sz w:val="24"/>
                <w:szCs w:val="24"/>
                <w:highlight w:val="none"/>
              </w:rPr>
            </w:pPr>
            <w:r>
              <w:rPr>
                <w:spacing w:val="-1"/>
                <w:sz w:val="24"/>
                <w:szCs w:val="24"/>
                <w:highlight w:val="none"/>
              </w:rPr>
              <w:t>5、通过平板可视化反控前端输入</w:t>
            </w:r>
            <w:r>
              <w:rPr>
                <w:spacing w:val="-3"/>
                <w:sz w:val="24"/>
                <w:szCs w:val="24"/>
                <w:highlight w:val="none"/>
              </w:rPr>
              <w:t>源电脑</w:t>
            </w:r>
          </w:p>
          <w:p w14:paraId="5B985548">
            <w:pPr>
              <w:pStyle w:val="253"/>
              <w:autoSpaceDE w:val="0"/>
              <w:autoSpaceDN w:val="0"/>
              <w:spacing w:before="1" w:line="225" w:lineRule="auto"/>
              <w:ind w:left="51" w:right="326" w:hanging="11"/>
              <w:rPr>
                <w:sz w:val="24"/>
                <w:szCs w:val="24"/>
                <w:highlight w:val="none"/>
              </w:rPr>
            </w:pPr>
            <w:r>
              <w:rPr>
                <w:spacing w:val="-1"/>
                <w:sz w:val="24"/>
                <w:szCs w:val="24"/>
                <w:highlight w:val="none"/>
              </w:rPr>
              <w:t>6、通过平板可视化预览及控制</w:t>
            </w:r>
            <w:r>
              <w:rPr>
                <w:spacing w:val="-4"/>
                <w:sz w:val="24"/>
                <w:szCs w:val="24"/>
                <w:highlight w:val="none"/>
              </w:rPr>
              <w:t>IPC监控画面</w:t>
            </w:r>
          </w:p>
          <w:p w14:paraId="0D3E05FD">
            <w:pPr>
              <w:pStyle w:val="253"/>
              <w:autoSpaceDE w:val="0"/>
              <w:autoSpaceDN w:val="0"/>
              <w:spacing w:before="1" w:line="213" w:lineRule="auto"/>
              <w:ind w:left="39" w:right="86" w:firstLine="4"/>
              <w:rPr>
                <w:sz w:val="24"/>
                <w:szCs w:val="24"/>
                <w:highlight w:val="none"/>
              </w:rPr>
            </w:pPr>
            <w:r>
              <w:rPr>
                <w:spacing w:val="-2"/>
                <w:sz w:val="24"/>
                <w:szCs w:val="24"/>
                <w:highlight w:val="none"/>
              </w:rPr>
              <w:t>7、支持配置中控模块，实现对三</w:t>
            </w:r>
            <w:r>
              <w:rPr>
                <w:spacing w:val="-1"/>
                <w:sz w:val="24"/>
                <w:szCs w:val="24"/>
                <w:highlight w:val="none"/>
              </w:rPr>
              <w:t>方设备的集成控制。无需额外切换软件，一个软件满足全部控制</w:t>
            </w:r>
            <w:r>
              <w:rPr>
                <w:spacing w:val="-4"/>
                <w:sz w:val="24"/>
                <w:szCs w:val="24"/>
                <w:highlight w:val="none"/>
              </w:rPr>
              <w:t>功能；</w:t>
            </w:r>
          </w:p>
        </w:tc>
        <w:tc>
          <w:tcPr>
            <w:tcW w:w="1093" w:type="dxa"/>
            <w:vAlign w:val="top"/>
          </w:tcPr>
          <w:p w14:paraId="6E9740CF">
            <w:pPr>
              <w:autoSpaceDE w:val="0"/>
              <w:autoSpaceDN w:val="0"/>
              <w:spacing w:line="246" w:lineRule="auto"/>
              <w:rPr>
                <w:rFonts w:ascii="Arial"/>
                <w:sz w:val="21"/>
                <w:highlight w:val="none"/>
              </w:rPr>
            </w:pPr>
          </w:p>
          <w:p w14:paraId="072626BC">
            <w:pPr>
              <w:autoSpaceDE w:val="0"/>
              <w:autoSpaceDN w:val="0"/>
              <w:spacing w:line="246" w:lineRule="auto"/>
              <w:rPr>
                <w:rFonts w:ascii="Arial"/>
                <w:sz w:val="21"/>
                <w:highlight w:val="none"/>
              </w:rPr>
            </w:pPr>
          </w:p>
          <w:p w14:paraId="7188185D">
            <w:pPr>
              <w:autoSpaceDE w:val="0"/>
              <w:autoSpaceDN w:val="0"/>
              <w:spacing w:line="246" w:lineRule="auto"/>
              <w:rPr>
                <w:rFonts w:ascii="Arial"/>
                <w:sz w:val="21"/>
                <w:highlight w:val="none"/>
              </w:rPr>
            </w:pPr>
          </w:p>
          <w:p w14:paraId="094738B3">
            <w:pPr>
              <w:autoSpaceDE w:val="0"/>
              <w:autoSpaceDN w:val="0"/>
              <w:spacing w:line="246" w:lineRule="auto"/>
              <w:rPr>
                <w:rFonts w:ascii="Arial"/>
                <w:sz w:val="21"/>
                <w:highlight w:val="none"/>
              </w:rPr>
            </w:pPr>
          </w:p>
          <w:p w14:paraId="262CF18C">
            <w:pPr>
              <w:autoSpaceDE w:val="0"/>
              <w:autoSpaceDN w:val="0"/>
              <w:spacing w:line="246" w:lineRule="auto"/>
              <w:rPr>
                <w:rFonts w:ascii="Arial"/>
                <w:sz w:val="21"/>
                <w:highlight w:val="none"/>
              </w:rPr>
            </w:pPr>
          </w:p>
          <w:p w14:paraId="6558F9B0">
            <w:pPr>
              <w:autoSpaceDE w:val="0"/>
              <w:autoSpaceDN w:val="0"/>
              <w:spacing w:line="247" w:lineRule="auto"/>
              <w:rPr>
                <w:rFonts w:ascii="Arial"/>
                <w:sz w:val="21"/>
                <w:highlight w:val="none"/>
              </w:rPr>
            </w:pPr>
          </w:p>
          <w:p w14:paraId="5ABF4756">
            <w:pPr>
              <w:autoSpaceDE w:val="0"/>
              <w:autoSpaceDN w:val="0"/>
              <w:spacing w:line="247" w:lineRule="auto"/>
              <w:rPr>
                <w:rFonts w:ascii="Arial"/>
                <w:sz w:val="21"/>
                <w:highlight w:val="none"/>
              </w:rPr>
            </w:pPr>
          </w:p>
          <w:p w14:paraId="1DFBB321">
            <w:pPr>
              <w:autoSpaceDE w:val="0"/>
              <w:autoSpaceDN w:val="0"/>
              <w:spacing w:line="247" w:lineRule="auto"/>
              <w:rPr>
                <w:rFonts w:ascii="Arial"/>
                <w:sz w:val="21"/>
                <w:highlight w:val="none"/>
              </w:rPr>
            </w:pPr>
          </w:p>
          <w:p w14:paraId="447034A7">
            <w:pPr>
              <w:autoSpaceDE w:val="0"/>
              <w:autoSpaceDN w:val="0"/>
              <w:spacing w:line="247" w:lineRule="auto"/>
              <w:rPr>
                <w:rFonts w:ascii="Arial"/>
                <w:sz w:val="21"/>
                <w:highlight w:val="none"/>
              </w:rPr>
            </w:pPr>
          </w:p>
          <w:p w14:paraId="35C662D8">
            <w:pPr>
              <w:autoSpaceDE w:val="0"/>
              <w:autoSpaceDN w:val="0"/>
              <w:spacing w:line="247" w:lineRule="auto"/>
              <w:rPr>
                <w:rFonts w:ascii="Arial"/>
                <w:sz w:val="21"/>
                <w:highlight w:val="none"/>
              </w:rPr>
            </w:pPr>
          </w:p>
          <w:p w14:paraId="76C98DD7">
            <w:pPr>
              <w:autoSpaceDE w:val="0"/>
              <w:autoSpaceDN w:val="0"/>
              <w:spacing w:line="247" w:lineRule="auto"/>
              <w:rPr>
                <w:rFonts w:ascii="Arial"/>
                <w:sz w:val="21"/>
                <w:highlight w:val="none"/>
              </w:rPr>
            </w:pPr>
          </w:p>
          <w:p w14:paraId="3C9BF3E7">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33EA5945">
            <w:pPr>
              <w:autoSpaceDE w:val="0"/>
              <w:autoSpaceDN w:val="0"/>
              <w:spacing w:line="246" w:lineRule="auto"/>
              <w:rPr>
                <w:rFonts w:ascii="Arial"/>
                <w:sz w:val="21"/>
                <w:highlight w:val="none"/>
              </w:rPr>
            </w:pPr>
          </w:p>
          <w:p w14:paraId="5A1259F9">
            <w:pPr>
              <w:autoSpaceDE w:val="0"/>
              <w:autoSpaceDN w:val="0"/>
              <w:spacing w:line="246" w:lineRule="auto"/>
              <w:rPr>
                <w:rFonts w:ascii="Arial"/>
                <w:sz w:val="21"/>
                <w:highlight w:val="none"/>
              </w:rPr>
            </w:pPr>
          </w:p>
          <w:p w14:paraId="593482F9">
            <w:pPr>
              <w:autoSpaceDE w:val="0"/>
              <w:autoSpaceDN w:val="0"/>
              <w:spacing w:line="246" w:lineRule="auto"/>
              <w:rPr>
                <w:rFonts w:ascii="Arial"/>
                <w:sz w:val="21"/>
                <w:highlight w:val="none"/>
              </w:rPr>
            </w:pPr>
          </w:p>
          <w:p w14:paraId="5E5B3DFB">
            <w:pPr>
              <w:autoSpaceDE w:val="0"/>
              <w:autoSpaceDN w:val="0"/>
              <w:spacing w:line="246" w:lineRule="auto"/>
              <w:rPr>
                <w:rFonts w:ascii="Arial"/>
                <w:sz w:val="21"/>
                <w:highlight w:val="none"/>
              </w:rPr>
            </w:pPr>
          </w:p>
          <w:p w14:paraId="4333E144">
            <w:pPr>
              <w:autoSpaceDE w:val="0"/>
              <w:autoSpaceDN w:val="0"/>
              <w:spacing w:line="246" w:lineRule="auto"/>
              <w:rPr>
                <w:rFonts w:ascii="Arial"/>
                <w:sz w:val="21"/>
                <w:highlight w:val="none"/>
              </w:rPr>
            </w:pPr>
          </w:p>
          <w:p w14:paraId="1B727B4B">
            <w:pPr>
              <w:autoSpaceDE w:val="0"/>
              <w:autoSpaceDN w:val="0"/>
              <w:spacing w:line="247" w:lineRule="auto"/>
              <w:rPr>
                <w:rFonts w:ascii="Arial"/>
                <w:sz w:val="21"/>
                <w:highlight w:val="none"/>
              </w:rPr>
            </w:pPr>
          </w:p>
          <w:p w14:paraId="6B224788">
            <w:pPr>
              <w:autoSpaceDE w:val="0"/>
              <w:autoSpaceDN w:val="0"/>
              <w:spacing w:line="247" w:lineRule="auto"/>
              <w:rPr>
                <w:rFonts w:ascii="Arial"/>
                <w:sz w:val="21"/>
                <w:highlight w:val="none"/>
              </w:rPr>
            </w:pPr>
          </w:p>
          <w:p w14:paraId="1A2D49C3">
            <w:pPr>
              <w:autoSpaceDE w:val="0"/>
              <w:autoSpaceDN w:val="0"/>
              <w:spacing w:line="247" w:lineRule="auto"/>
              <w:rPr>
                <w:rFonts w:ascii="Arial"/>
                <w:sz w:val="21"/>
                <w:highlight w:val="none"/>
              </w:rPr>
            </w:pPr>
          </w:p>
          <w:p w14:paraId="4B248563">
            <w:pPr>
              <w:autoSpaceDE w:val="0"/>
              <w:autoSpaceDN w:val="0"/>
              <w:spacing w:line="247" w:lineRule="auto"/>
              <w:rPr>
                <w:rFonts w:ascii="Arial"/>
                <w:sz w:val="21"/>
                <w:highlight w:val="none"/>
              </w:rPr>
            </w:pPr>
          </w:p>
          <w:p w14:paraId="09618336">
            <w:pPr>
              <w:autoSpaceDE w:val="0"/>
              <w:autoSpaceDN w:val="0"/>
              <w:spacing w:line="247" w:lineRule="auto"/>
              <w:rPr>
                <w:rFonts w:ascii="Arial"/>
                <w:sz w:val="21"/>
                <w:highlight w:val="none"/>
              </w:rPr>
            </w:pPr>
          </w:p>
          <w:p w14:paraId="3975BE52">
            <w:pPr>
              <w:autoSpaceDE w:val="0"/>
              <w:autoSpaceDN w:val="0"/>
              <w:spacing w:line="247" w:lineRule="auto"/>
              <w:rPr>
                <w:rFonts w:ascii="Arial"/>
                <w:sz w:val="21"/>
                <w:highlight w:val="none"/>
              </w:rPr>
            </w:pPr>
          </w:p>
          <w:p w14:paraId="01EA014A">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75973447">
            <w:pPr>
              <w:autoSpaceDE w:val="0"/>
              <w:autoSpaceDN w:val="0"/>
              <w:rPr>
                <w:rFonts w:ascii="Arial"/>
                <w:sz w:val="21"/>
                <w:highlight w:val="none"/>
              </w:rPr>
            </w:pPr>
          </w:p>
        </w:tc>
        <w:tc>
          <w:tcPr>
            <w:tcW w:w="1873" w:type="dxa"/>
            <w:vAlign w:val="top"/>
          </w:tcPr>
          <w:p w14:paraId="1B4250E9">
            <w:pPr>
              <w:autoSpaceDE w:val="0"/>
              <w:autoSpaceDN w:val="0"/>
              <w:rPr>
                <w:rFonts w:ascii="Arial"/>
                <w:sz w:val="21"/>
                <w:highlight w:val="none"/>
              </w:rPr>
            </w:pPr>
          </w:p>
        </w:tc>
        <w:tc>
          <w:tcPr>
            <w:tcW w:w="1882" w:type="dxa"/>
            <w:vAlign w:val="top"/>
          </w:tcPr>
          <w:p w14:paraId="2B290E4F">
            <w:pPr>
              <w:autoSpaceDE w:val="0"/>
              <w:autoSpaceDN w:val="0"/>
              <w:rPr>
                <w:rFonts w:ascii="Arial"/>
                <w:sz w:val="21"/>
                <w:highlight w:val="none"/>
              </w:rPr>
            </w:pPr>
          </w:p>
        </w:tc>
      </w:tr>
    </w:tbl>
    <w:p w14:paraId="15D43FCD">
      <w:pPr>
        <w:rPr>
          <w:rFonts w:ascii="Arial"/>
          <w:sz w:val="21"/>
          <w:highlight w:val="none"/>
        </w:rPr>
      </w:pPr>
    </w:p>
    <w:p w14:paraId="27E98FE1">
      <w:pPr>
        <w:rPr>
          <w:rFonts w:ascii="Arial" w:hAnsi="Arial" w:eastAsia="Arial" w:cs="Arial"/>
          <w:sz w:val="21"/>
          <w:szCs w:val="21"/>
          <w:highlight w:val="none"/>
        </w:rPr>
        <w:sectPr>
          <w:pgSz w:w="16837" w:h="11905"/>
          <w:pgMar w:top="400" w:right="1186" w:bottom="0" w:left="1010" w:header="0" w:footer="0" w:gutter="0"/>
          <w:cols w:space="720" w:num="1"/>
        </w:sectPr>
      </w:pPr>
    </w:p>
    <w:p w14:paraId="4CA7CC56">
      <w:pPr>
        <w:spacing w:line="319" w:lineRule="auto"/>
        <w:rPr>
          <w:rFonts w:ascii="Arial"/>
          <w:sz w:val="21"/>
          <w:highlight w:val="none"/>
        </w:rPr>
      </w:pPr>
    </w:p>
    <w:p w14:paraId="6C6F700E">
      <w:pPr>
        <w:spacing w:line="319" w:lineRule="auto"/>
        <w:rPr>
          <w:rFonts w:ascii="Arial"/>
          <w:sz w:val="21"/>
          <w:highlight w:val="none"/>
        </w:rPr>
      </w:pPr>
    </w:p>
    <w:p w14:paraId="03B6A98B">
      <w:pPr>
        <w:pStyle w:val="17"/>
        <w:spacing w:before="100" w:line="224" w:lineRule="auto"/>
        <w:ind w:left="6553"/>
        <w:outlineLvl w:val="0"/>
        <w:rPr>
          <w:sz w:val="31"/>
          <w:szCs w:val="31"/>
          <w:highlight w:val="none"/>
        </w:rPr>
      </w:pPr>
      <w:r>
        <w:rPr>
          <w:b/>
          <w:bCs/>
          <w:spacing w:val="2"/>
          <w:sz w:val="31"/>
          <w:szCs w:val="31"/>
          <w:highlight w:val="none"/>
        </w:rPr>
        <w:t>多媒体清单</w:t>
      </w:r>
    </w:p>
    <w:p w14:paraId="39E50C3B">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EB440D3">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3C7C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405F9C29">
            <w:pPr>
              <w:autoSpaceDE w:val="0"/>
              <w:autoSpaceDN w:val="0"/>
              <w:spacing w:line="302" w:lineRule="auto"/>
              <w:rPr>
                <w:rFonts w:ascii="Arial"/>
                <w:sz w:val="21"/>
                <w:highlight w:val="none"/>
              </w:rPr>
            </w:pPr>
          </w:p>
          <w:p w14:paraId="784188A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2825CF7">
            <w:pPr>
              <w:autoSpaceDE w:val="0"/>
              <w:autoSpaceDN w:val="0"/>
              <w:spacing w:line="303" w:lineRule="auto"/>
              <w:rPr>
                <w:rFonts w:ascii="Arial"/>
                <w:sz w:val="21"/>
                <w:highlight w:val="none"/>
              </w:rPr>
            </w:pPr>
          </w:p>
          <w:p w14:paraId="764B5017">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E00DCAA">
            <w:pPr>
              <w:autoSpaceDE w:val="0"/>
              <w:autoSpaceDN w:val="0"/>
              <w:spacing w:line="302" w:lineRule="auto"/>
              <w:rPr>
                <w:rFonts w:ascii="Arial"/>
                <w:sz w:val="21"/>
                <w:highlight w:val="none"/>
              </w:rPr>
            </w:pPr>
          </w:p>
          <w:p w14:paraId="7148B97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B851B70">
            <w:pPr>
              <w:autoSpaceDE w:val="0"/>
              <w:autoSpaceDN w:val="0"/>
              <w:spacing w:line="302" w:lineRule="auto"/>
              <w:rPr>
                <w:rFonts w:ascii="Arial"/>
                <w:sz w:val="21"/>
                <w:highlight w:val="none"/>
              </w:rPr>
            </w:pPr>
          </w:p>
          <w:p w14:paraId="4D383760">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B940F83">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767F6F9">
            <w:pPr>
              <w:autoSpaceDE w:val="0"/>
              <w:autoSpaceDN w:val="0"/>
              <w:spacing w:line="302" w:lineRule="auto"/>
              <w:rPr>
                <w:rFonts w:ascii="Arial"/>
                <w:sz w:val="21"/>
                <w:highlight w:val="none"/>
              </w:rPr>
            </w:pPr>
          </w:p>
          <w:p w14:paraId="1046CBB8">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A1DE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4084919B">
            <w:pPr>
              <w:autoSpaceDE w:val="0"/>
              <w:autoSpaceDN w:val="0"/>
              <w:rPr>
                <w:rFonts w:ascii="Arial"/>
                <w:sz w:val="21"/>
                <w:highlight w:val="none"/>
              </w:rPr>
            </w:pPr>
          </w:p>
        </w:tc>
        <w:tc>
          <w:tcPr>
            <w:tcW w:w="2517" w:type="dxa"/>
            <w:gridSpan w:val="2"/>
            <w:vMerge w:val="continue"/>
            <w:tcBorders>
              <w:top w:val="nil"/>
            </w:tcBorders>
            <w:vAlign w:val="top"/>
          </w:tcPr>
          <w:p w14:paraId="6079FAEE">
            <w:pPr>
              <w:autoSpaceDE w:val="0"/>
              <w:autoSpaceDN w:val="0"/>
              <w:rPr>
                <w:rFonts w:ascii="Arial"/>
                <w:sz w:val="21"/>
                <w:highlight w:val="none"/>
              </w:rPr>
            </w:pPr>
          </w:p>
        </w:tc>
        <w:tc>
          <w:tcPr>
            <w:tcW w:w="3611" w:type="dxa"/>
            <w:vMerge w:val="continue"/>
            <w:tcBorders>
              <w:top w:val="nil"/>
            </w:tcBorders>
            <w:vAlign w:val="top"/>
          </w:tcPr>
          <w:p w14:paraId="3CBE0F1D">
            <w:pPr>
              <w:autoSpaceDE w:val="0"/>
              <w:autoSpaceDN w:val="0"/>
              <w:rPr>
                <w:rFonts w:ascii="Arial"/>
                <w:sz w:val="21"/>
                <w:highlight w:val="none"/>
              </w:rPr>
            </w:pPr>
          </w:p>
        </w:tc>
        <w:tc>
          <w:tcPr>
            <w:tcW w:w="1093" w:type="dxa"/>
            <w:vMerge w:val="continue"/>
            <w:tcBorders>
              <w:top w:val="nil"/>
            </w:tcBorders>
            <w:vAlign w:val="top"/>
          </w:tcPr>
          <w:p w14:paraId="4BF19DE1">
            <w:pPr>
              <w:autoSpaceDE w:val="0"/>
              <w:autoSpaceDN w:val="0"/>
              <w:rPr>
                <w:rFonts w:ascii="Arial"/>
                <w:sz w:val="21"/>
                <w:highlight w:val="none"/>
              </w:rPr>
            </w:pPr>
          </w:p>
        </w:tc>
        <w:tc>
          <w:tcPr>
            <w:tcW w:w="1093" w:type="dxa"/>
            <w:vAlign w:val="top"/>
          </w:tcPr>
          <w:p w14:paraId="55727546">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34D6C322">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5D7553B">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CA21935">
            <w:pPr>
              <w:autoSpaceDE w:val="0"/>
              <w:autoSpaceDN w:val="0"/>
              <w:rPr>
                <w:rFonts w:ascii="Arial"/>
                <w:sz w:val="21"/>
                <w:highlight w:val="none"/>
              </w:rPr>
            </w:pPr>
          </w:p>
        </w:tc>
      </w:tr>
      <w:tr w14:paraId="0F22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67092AE">
            <w:pPr>
              <w:autoSpaceDE w:val="0"/>
              <w:autoSpaceDN w:val="0"/>
              <w:rPr>
                <w:rFonts w:ascii="Arial"/>
                <w:sz w:val="21"/>
                <w:highlight w:val="none"/>
              </w:rPr>
            </w:pPr>
          </w:p>
        </w:tc>
        <w:tc>
          <w:tcPr>
            <w:tcW w:w="1424" w:type="dxa"/>
            <w:vAlign w:val="top"/>
          </w:tcPr>
          <w:p w14:paraId="071DC2F9">
            <w:pPr>
              <w:pStyle w:val="253"/>
              <w:autoSpaceDE w:val="0"/>
              <w:autoSpaceDN w:val="0"/>
              <w:spacing w:before="27" w:line="184" w:lineRule="auto"/>
              <w:ind w:left="240"/>
              <w:rPr>
                <w:sz w:val="24"/>
                <w:szCs w:val="24"/>
                <w:highlight w:val="none"/>
              </w:rPr>
            </w:pPr>
            <w:r>
              <w:rPr>
                <w:spacing w:val="-4"/>
                <w:sz w:val="24"/>
                <w:szCs w:val="24"/>
                <w:highlight w:val="none"/>
              </w:rPr>
              <w:t>软件小计</w:t>
            </w:r>
          </w:p>
        </w:tc>
        <w:tc>
          <w:tcPr>
            <w:tcW w:w="5797" w:type="dxa"/>
            <w:gridSpan w:val="3"/>
            <w:vAlign w:val="top"/>
          </w:tcPr>
          <w:p w14:paraId="1A8626DB">
            <w:pPr>
              <w:autoSpaceDE w:val="0"/>
              <w:autoSpaceDN w:val="0"/>
              <w:rPr>
                <w:rFonts w:ascii="Arial"/>
                <w:sz w:val="21"/>
                <w:highlight w:val="none"/>
              </w:rPr>
            </w:pPr>
          </w:p>
        </w:tc>
        <w:tc>
          <w:tcPr>
            <w:tcW w:w="1093" w:type="dxa"/>
            <w:vAlign w:val="top"/>
          </w:tcPr>
          <w:p w14:paraId="59BA5448">
            <w:pPr>
              <w:autoSpaceDE w:val="0"/>
              <w:autoSpaceDN w:val="0"/>
              <w:rPr>
                <w:rFonts w:ascii="Arial"/>
                <w:sz w:val="21"/>
                <w:highlight w:val="none"/>
              </w:rPr>
            </w:pPr>
          </w:p>
        </w:tc>
        <w:tc>
          <w:tcPr>
            <w:tcW w:w="1453" w:type="dxa"/>
            <w:vAlign w:val="top"/>
          </w:tcPr>
          <w:p w14:paraId="62DD29D2">
            <w:pPr>
              <w:autoSpaceDE w:val="0"/>
              <w:autoSpaceDN w:val="0"/>
              <w:rPr>
                <w:rFonts w:ascii="Arial"/>
                <w:sz w:val="21"/>
                <w:highlight w:val="none"/>
              </w:rPr>
            </w:pPr>
          </w:p>
        </w:tc>
        <w:tc>
          <w:tcPr>
            <w:tcW w:w="1873" w:type="dxa"/>
            <w:vAlign w:val="top"/>
          </w:tcPr>
          <w:p w14:paraId="59BC1C33">
            <w:pPr>
              <w:autoSpaceDE w:val="0"/>
              <w:autoSpaceDN w:val="0"/>
              <w:rPr>
                <w:rFonts w:ascii="Arial"/>
                <w:sz w:val="21"/>
                <w:highlight w:val="none"/>
              </w:rPr>
            </w:pPr>
          </w:p>
        </w:tc>
        <w:tc>
          <w:tcPr>
            <w:tcW w:w="1882" w:type="dxa"/>
            <w:vAlign w:val="top"/>
          </w:tcPr>
          <w:p w14:paraId="6FDFD1FF">
            <w:pPr>
              <w:autoSpaceDE w:val="0"/>
              <w:autoSpaceDN w:val="0"/>
              <w:rPr>
                <w:rFonts w:ascii="Arial"/>
                <w:sz w:val="21"/>
                <w:highlight w:val="none"/>
              </w:rPr>
            </w:pPr>
          </w:p>
        </w:tc>
      </w:tr>
      <w:tr w14:paraId="24F8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60DA792D">
            <w:pPr>
              <w:autoSpaceDE w:val="0"/>
              <w:autoSpaceDN w:val="0"/>
              <w:rPr>
                <w:rFonts w:ascii="Arial"/>
                <w:sz w:val="21"/>
                <w:highlight w:val="none"/>
              </w:rPr>
            </w:pPr>
          </w:p>
        </w:tc>
        <w:tc>
          <w:tcPr>
            <w:tcW w:w="1424" w:type="dxa"/>
            <w:vAlign w:val="top"/>
          </w:tcPr>
          <w:p w14:paraId="495F9F7E">
            <w:pPr>
              <w:pStyle w:val="253"/>
              <w:autoSpaceDE w:val="0"/>
              <w:autoSpaceDN w:val="0"/>
              <w:spacing w:before="29" w:line="183" w:lineRule="auto"/>
              <w:ind w:left="478"/>
              <w:rPr>
                <w:sz w:val="24"/>
                <w:szCs w:val="24"/>
                <w:highlight w:val="none"/>
              </w:rPr>
            </w:pPr>
            <w:r>
              <w:rPr>
                <w:spacing w:val="-6"/>
                <w:sz w:val="24"/>
                <w:szCs w:val="24"/>
                <w:highlight w:val="none"/>
              </w:rPr>
              <w:t>合计</w:t>
            </w:r>
          </w:p>
        </w:tc>
        <w:tc>
          <w:tcPr>
            <w:tcW w:w="5797" w:type="dxa"/>
            <w:gridSpan w:val="3"/>
            <w:vAlign w:val="top"/>
          </w:tcPr>
          <w:p w14:paraId="3121B14C">
            <w:pPr>
              <w:autoSpaceDE w:val="0"/>
              <w:autoSpaceDN w:val="0"/>
              <w:rPr>
                <w:rFonts w:ascii="Arial"/>
                <w:sz w:val="21"/>
                <w:highlight w:val="none"/>
              </w:rPr>
            </w:pPr>
          </w:p>
        </w:tc>
        <w:tc>
          <w:tcPr>
            <w:tcW w:w="1093" w:type="dxa"/>
            <w:vAlign w:val="top"/>
          </w:tcPr>
          <w:p w14:paraId="23E2C4E1">
            <w:pPr>
              <w:autoSpaceDE w:val="0"/>
              <w:autoSpaceDN w:val="0"/>
              <w:rPr>
                <w:rFonts w:ascii="Arial"/>
                <w:sz w:val="21"/>
                <w:highlight w:val="none"/>
              </w:rPr>
            </w:pPr>
          </w:p>
        </w:tc>
        <w:tc>
          <w:tcPr>
            <w:tcW w:w="1453" w:type="dxa"/>
            <w:vAlign w:val="top"/>
          </w:tcPr>
          <w:p w14:paraId="7D0E50EB">
            <w:pPr>
              <w:autoSpaceDE w:val="0"/>
              <w:autoSpaceDN w:val="0"/>
              <w:rPr>
                <w:rFonts w:ascii="Arial"/>
                <w:sz w:val="21"/>
                <w:highlight w:val="none"/>
              </w:rPr>
            </w:pPr>
          </w:p>
        </w:tc>
        <w:tc>
          <w:tcPr>
            <w:tcW w:w="1873" w:type="dxa"/>
            <w:vAlign w:val="top"/>
          </w:tcPr>
          <w:p w14:paraId="37A6DA2D">
            <w:pPr>
              <w:autoSpaceDE w:val="0"/>
              <w:autoSpaceDN w:val="0"/>
              <w:rPr>
                <w:rFonts w:ascii="Arial"/>
                <w:sz w:val="21"/>
                <w:highlight w:val="none"/>
              </w:rPr>
            </w:pPr>
          </w:p>
        </w:tc>
        <w:tc>
          <w:tcPr>
            <w:tcW w:w="1882" w:type="dxa"/>
            <w:vAlign w:val="top"/>
          </w:tcPr>
          <w:p w14:paraId="4AA855D2">
            <w:pPr>
              <w:autoSpaceDE w:val="0"/>
              <w:autoSpaceDN w:val="0"/>
              <w:rPr>
                <w:rFonts w:ascii="Arial"/>
                <w:sz w:val="21"/>
                <w:highlight w:val="none"/>
              </w:rPr>
            </w:pPr>
          </w:p>
        </w:tc>
      </w:tr>
      <w:tr w14:paraId="1C2F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7" w:hRule="atLeast"/>
        </w:trPr>
        <w:tc>
          <w:tcPr>
            <w:tcW w:w="8324" w:type="dxa"/>
            <w:gridSpan w:val="5"/>
            <w:vAlign w:val="top"/>
          </w:tcPr>
          <w:p w14:paraId="6DC7F8E9">
            <w:pPr>
              <w:pStyle w:val="253"/>
              <w:autoSpaceDE w:val="0"/>
              <w:autoSpaceDN w:val="0"/>
              <w:spacing w:before="30" w:line="182" w:lineRule="auto"/>
              <w:ind w:left="46"/>
              <w:rPr>
                <w:sz w:val="24"/>
                <w:szCs w:val="24"/>
                <w:highlight w:val="none"/>
              </w:rPr>
            </w:pPr>
            <w:r>
              <w:rPr>
                <w:spacing w:val="-2"/>
                <w:sz w:val="24"/>
                <w:szCs w:val="24"/>
                <w:highlight w:val="none"/>
              </w:rPr>
              <w:t>单项7、 监控系统</w:t>
            </w:r>
          </w:p>
        </w:tc>
        <w:tc>
          <w:tcPr>
            <w:tcW w:w="1093" w:type="dxa"/>
            <w:vAlign w:val="top"/>
          </w:tcPr>
          <w:p w14:paraId="587FAE5D">
            <w:pPr>
              <w:autoSpaceDE w:val="0"/>
              <w:autoSpaceDN w:val="0"/>
              <w:rPr>
                <w:rFonts w:ascii="Arial"/>
                <w:sz w:val="21"/>
                <w:highlight w:val="none"/>
              </w:rPr>
            </w:pPr>
          </w:p>
        </w:tc>
        <w:tc>
          <w:tcPr>
            <w:tcW w:w="1453" w:type="dxa"/>
            <w:vAlign w:val="top"/>
          </w:tcPr>
          <w:p w14:paraId="451EFA3C">
            <w:pPr>
              <w:autoSpaceDE w:val="0"/>
              <w:autoSpaceDN w:val="0"/>
              <w:rPr>
                <w:rFonts w:ascii="Arial"/>
                <w:sz w:val="21"/>
                <w:highlight w:val="none"/>
              </w:rPr>
            </w:pPr>
          </w:p>
        </w:tc>
        <w:tc>
          <w:tcPr>
            <w:tcW w:w="1873" w:type="dxa"/>
            <w:vAlign w:val="top"/>
          </w:tcPr>
          <w:p w14:paraId="5A17E425">
            <w:pPr>
              <w:autoSpaceDE w:val="0"/>
              <w:autoSpaceDN w:val="0"/>
              <w:rPr>
                <w:rFonts w:ascii="Arial"/>
                <w:sz w:val="21"/>
                <w:highlight w:val="none"/>
              </w:rPr>
            </w:pPr>
          </w:p>
        </w:tc>
        <w:tc>
          <w:tcPr>
            <w:tcW w:w="1882" w:type="dxa"/>
            <w:vAlign w:val="top"/>
          </w:tcPr>
          <w:p w14:paraId="7F327053">
            <w:pPr>
              <w:autoSpaceDE w:val="0"/>
              <w:autoSpaceDN w:val="0"/>
              <w:rPr>
                <w:rFonts w:ascii="Arial"/>
                <w:sz w:val="21"/>
                <w:highlight w:val="none"/>
              </w:rPr>
            </w:pPr>
          </w:p>
        </w:tc>
      </w:tr>
      <w:tr w14:paraId="1987D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98" w:hRule="atLeast"/>
        </w:trPr>
        <w:tc>
          <w:tcPr>
            <w:tcW w:w="1103" w:type="dxa"/>
            <w:vAlign w:val="top"/>
          </w:tcPr>
          <w:p w14:paraId="5291980A">
            <w:pPr>
              <w:autoSpaceDE w:val="0"/>
              <w:autoSpaceDN w:val="0"/>
              <w:spacing w:line="255" w:lineRule="auto"/>
              <w:rPr>
                <w:rFonts w:ascii="Arial"/>
                <w:sz w:val="21"/>
                <w:highlight w:val="none"/>
              </w:rPr>
            </w:pPr>
          </w:p>
          <w:p w14:paraId="4FF533DD">
            <w:pPr>
              <w:autoSpaceDE w:val="0"/>
              <w:autoSpaceDN w:val="0"/>
              <w:spacing w:line="255" w:lineRule="auto"/>
              <w:rPr>
                <w:rFonts w:ascii="Arial"/>
                <w:sz w:val="21"/>
                <w:highlight w:val="none"/>
              </w:rPr>
            </w:pPr>
          </w:p>
          <w:p w14:paraId="492A2AAD">
            <w:pPr>
              <w:pStyle w:val="253"/>
              <w:autoSpaceDE w:val="0"/>
              <w:autoSpaceDN w:val="0"/>
              <w:spacing w:before="78"/>
              <w:ind w:left="445"/>
              <w:rPr>
                <w:sz w:val="24"/>
                <w:szCs w:val="24"/>
                <w:highlight w:val="none"/>
              </w:rPr>
            </w:pPr>
            <w:r>
              <w:rPr>
                <w:spacing w:val="-8"/>
                <w:sz w:val="24"/>
                <w:szCs w:val="24"/>
                <w:highlight w:val="none"/>
              </w:rPr>
              <w:t>53</w:t>
            </w:r>
          </w:p>
        </w:tc>
        <w:tc>
          <w:tcPr>
            <w:tcW w:w="1424" w:type="dxa"/>
            <w:vMerge w:val="restart"/>
            <w:tcBorders>
              <w:bottom w:val="nil"/>
            </w:tcBorders>
            <w:vAlign w:val="top"/>
          </w:tcPr>
          <w:p w14:paraId="7B48B085">
            <w:pPr>
              <w:autoSpaceDE w:val="0"/>
              <w:autoSpaceDN w:val="0"/>
              <w:spacing w:line="264" w:lineRule="auto"/>
              <w:rPr>
                <w:rFonts w:ascii="Arial"/>
                <w:sz w:val="21"/>
                <w:highlight w:val="none"/>
              </w:rPr>
            </w:pPr>
          </w:p>
          <w:p w14:paraId="11842021">
            <w:pPr>
              <w:autoSpaceDE w:val="0"/>
              <w:autoSpaceDN w:val="0"/>
              <w:spacing w:line="264" w:lineRule="auto"/>
              <w:rPr>
                <w:rFonts w:ascii="Arial"/>
                <w:sz w:val="21"/>
                <w:highlight w:val="none"/>
              </w:rPr>
            </w:pPr>
          </w:p>
          <w:p w14:paraId="05C2DD42">
            <w:pPr>
              <w:autoSpaceDE w:val="0"/>
              <w:autoSpaceDN w:val="0"/>
              <w:spacing w:line="264" w:lineRule="auto"/>
              <w:rPr>
                <w:rFonts w:ascii="Arial"/>
                <w:sz w:val="21"/>
                <w:highlight w:val="none"/>
              </w:rPr>
            </w:pPr>
          </w:p>
          <w:p w14:paraId="28910527">
            <w:pPr>
              <w:autoSpaceDE w:val="0"/>
              <w:autoSpaceDN w:val="0"/>
              <w:spacing w:line="264" w:lineRule="auto"/>
              <w:rPr>
                <w:rFonts w:ascii="Arial"/>
                <w:sz w:val="21"/>
                <w:highlight w:val="none"/>
              </w:rPr>
            </w:pPr>
          </w:p>
          <w:p w14:paraId="171BADCB">
            <w:pPr>
              <w:autoSpaceDE w:val="0"/>
              <w:autoSpaceDN w:val="0"/>
              <w:spacing w:line="264" w:lineRule="auto"/>
              <w:rPr>
                <w:rFonts w:ascii="Arial"/>
                <w:sz w:val="21"/>
                <w:highlight w:val="none"/>
              </w:rPr>
            </w:pPr>
          </w:p>
          <w:p w14:paraId="2B7A68A0">
            <w:pPr>
              <w:autoSpaceDE w:val="0"/>
              <w:autoSpaceDN w:val="0"/>
              <w:spacing w:line="264" w:lineRule="auto"/>
              <w:rPr>
                <w:rFonts w:ascii="Arial"/>
                <w:sz w:val="21"/>
                <w:highlight w:val="none"/>
              </w:rPr>
            </w:pPr>
          </w:p>
          <w:p w14:paraId="64CD3CB8">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0E319BD2">
            <w:pPr>
              <w:pStyle w:val="253"/>
              <w:autoSpaceDE w:val="0"/>
              <w:autoSpaceDN w:val="0"/>
              <w:spacing w:before="156" w:line="224" w:lineRule="auto"/>
              <w:ind w:left="37" w:right="89" w:firstLine="4"/>
              <w:rPr>
                <w:sz w:val="24"/>
                <w:szCs w:val="24"/>
                <w:highlight w:val="none"/>
              </w:rPr>
            </w:pPr>
            <w:r>
              <w:rPr>
                <w:spacing w:val="-3"/>
                <w:sz w:val="24"/>
                <w:szCs w:val="24"/>
                <w:highlight w:val="none"/>
              </w:rPr>
              <w:t>500万定焦红外防</w:t>
            </w:r>
          </w:p>
          <w:p w14:paraId="79F4E34D">
            <w:pPr>
              <w:pStyle w:val="253"/>
              <w:autoSpaceDE w:val="0"/>
              <w:autoSpaceDN w:val="0"/>
              <w:spacing w:line="218" w:lineRule="auto"/>
              <w:ind w:left="37"/>
              <w:rPr>
                <w:sz w:val="24"/>
                <w:szCs w:val="24"/>
                <w:highlight w:val="none"/>
              </w:rPr>
            </w:pPr>
            <w:r>
              <w:rPr>
                <w:spacing w:val="-3"/>
                <w:sz w:val="24"/>
                <w:szCs w:val="24"/>
                <w:highlight w:val="none"/>
              </w:rPr>
              <w:t>暴半球网</w:t>
            </w:r>
          </w:p>
          <w:p w14:paraId="2FCB1629">
            <w:pPr>
              <w:pStyle w:val="253"/>
              <w:autoSpaceDE w:val="0"/>
              <w:autoSpaceDN w:val="0"/>
              <w:spacing w:before="8" w:line="219" w:lineRule="auto"/>
              <w:ind w:left="38"/>
              <w:rPr>
                <w:sz w:val="24"/>
                <w:szCs w:val="24"/>
                <w:highlight w:val="none"/>
              </w:rPr>
            </w:pPr>
            <w:r>
              <w:rPr>
                <w:spacing w:val="-3"/>
                <w:sz w:val="24"/>
                <w:szCs w:val="24"/>
                <w:highlight w:val="none"/>
              </w:rPr>
              <w:t>络摄像机</w:t>
            </w:r>
          </w:p>
        </w:tc>
        <w:tc>
          <w:tcPr>
            <w:tcW w:w="3611" w:type="dxa"/>
            <w:vAlign w:val="top"/>
          </w:tcPr>
          <w:p w14:paraId="4646CE78">
            <w:pPr>
              <w:pStyle w:val="253"/>
              <w:autoSpaceDE w:val="0"/>
              <w:autoSpaceDN w:val="0"/>
              <w:spacing w:before="302" w:line="224" w:lineRule="auto"/>
              <w:ind w:left="38" w:right="206" w:firstLine="4"/>
              <w:rPr>
                <w:sz w:val="24"/>
                <w:szCs w:val="24"/>
                <w:highlight w:val="none"/>
              </w:rPr>
            </w:pPr>
            <w:r>
              <w:rPr>
                <w:spacing w:val="-1"/>
                <w:sz w:val="24"/>
                <w:szCs w:val="24"/>
                <w:highlight w:val="none"/>
              </w:rPr>
              <w:t>500万像素、POE供电、拾音玻璃罩半球  宇视IPC325I-IR3-</w:t>
            </w:r>
          </w:p>
          <w:p w14:paraId="2355FB65">
            <w:pPr>
              <w:pStyle w:val="253"/>
              <w:autoSpaceDE w:val="0"/>
              <w:autoSpaceDN w:val="0"/>
              <w:spacing w:line="239" w:lineRule="auto"/>
              <w:ind w:left="31"/>
              <w:rPr>
                <w:sz w:val="24"/>
                <w:szCs w:val="24"/>
                <w:highlight w:val="none"/>
              </w:rPr>
            </w:pPr>
            <w:r>
              <w:rPr>
                <w:spacing w:val="-1"/>
                <w:sz w:val="24"/>
                <w:szCs w:val="24"/>
                <w:highlight w:val="none"/>
              </w:rPr>
              <w:t>AUEKPF40-B-DT</w:t>
            </w:r>
          </w:p>
        </w:tc>
        <w:tc>
          <w:tcPr>
            <w:tcW w:w="1093" w:type="dxa"/>
            <w:vAlign w:val="top"/>
          </w:tcPr>
          <w:p w14:paraId="1E86AEC2">
            <w:pPr>
              <w:autoSpaceDE w:val="0"/>
              <w:autoSpaceDN w:val="0"/>
              <w:spacing w:line="255" w:lineRule="auto"/>
              <w:rPr>
                <w:rFonts w:ascii="Arial"/>
                <w:sz w:val="21"/>
                <w:highlight w:val="none"/>
              </w:rPr>
            </w:pPr>
          </w:p>
          <w:p w14:paraId="15220819">
            <w:pPr>
              <w:autoSpaceDE w:val="0"/>
              <w:autoSpaceDN w:val="0"/>
              <w:spacing w:line="256" w:lineRule="auto"/>
              <w:rPr>
                <w:rFonts w:ascii="Arial"/>
                <w:sz w:val="21"/>
                <w:highlight w:val="none"/>
              </w:rPr>
            </w:pPr>
          </w:p>
          <w:p w14:paraId="3462C300">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7743F30D">
            <w:pPr>
              <w:autoSpaceDE w:val="0"/>
              <w:autoSpaceDN w:val="0"/>
              <w:spacing w:line="255" w:lineRule="auto"/>
              <w:rPr>
                <w:rFonts w:ascii="Arial"/>
                <w:sz w:val="21"/>
                <w:highlight w:val="none"/>
              </w:rPr>
            </w:pPr>
          </w:p>
          <w:p w14:paraId="4EDFC179">
            <w:pPr>
              <w:autoSpaceDE w:val="0"/>
              <w:autoSpaceDN w:val="0"/>
              <w:spacing w:line="255" w:lineRule="auto"/>
              <w:rPr>
                <w:rFonts w:ascii="Arial"/>
                <w:sz w:val="21"/>
                <w:highlight w:val="none"/>
              </w:rPr>
            </w:pPr>
          </w:p>
          <w:p w14:paraId="06B51811">
            <w:pPr>
              <w:pStyle w:val="253"/>
              <w:autoSpaceDE w:val="0"/>
              <w:autoSpaceDN w:val="0"/>
              <w:spacing w:before="78" w:line="239" w:lineRule="auto"/>
              <w:ind w:left="260"/>
              <w:rPr>
                <w:sz w:val="24"/>
                <w:szCs w:val="24"/>
                <w:highlight w:val="none"/>
              </w:rPr>
            </w:pPr>
            <w:r>
              <w:rPr>
                <w:spacing w:val="-3"/>
                <w:sz w:val="24"/>
                <w:szCs w:val="24"/>
                <w:highlight w:val="none"/>
              </w:rPr>
              <w:t>8.00</w:t>
            </w:r>
          </w:p>
        </w:tc>
        <w:tc>
          <w:tcPr>
            <w:tcW w:w="1453" w:type="dxa"/>
            <w:vAlign w:val="top"/>
          </w:tcPr>
          <w:p w14:paraId="37E3D269">
            <w:pPr>
              <w:autoSpaceDE w:val="0"/>
              <w:autoSpaceDN w:val="0"/>
              <w:rPr>
                <w:rFonts w:ascii="Arial"/>
                <w:sz w:val="21"/>
                <w:highlight w:val="none"/>
              </w:rPr>
            </w:pPr>
          </w:p>
        </w:tc>
        <w:tc>
          <w:tcPr>
            <w:tcW w:w="1873" w:type="dxa"/>
            <w:vAlign w:val="top"/>
          </w:tcPr>
          <w:p w14:paraId="2EA5A8B6">
            <w:pPr>
              <w:autoSpaceDE w:val="0"/>
              <w:autoSpaceDN w:val="0"/>
              <w:rPr>
                <w:rFonts w:ascii="Arial"/>
                <w:sz w:val="21"/>
                <w:highlight w:val="none"/>
              </w:rPr>
            </w:pPr>
          </w:p>
        </w:tc>
        <w:tc>
          <w:tcPr>
            <w:tcW w:w="1882" w:type="dxa"/>
            <w:vAlign w:val="top"/>
          </w:tcPr>
          <w:p w14:paraId="682A7CCB">
            <w:pPr>
              <w:autoSpaceDE w:val="0"/>
              <w:autoSpaceDN w:val="0"/>
              <w:rPr>
                <w:rFonts w:ascii="Arial"/>
                <w:sz w:val="21"/>
                <w:highlight w:val="none"/>
              </w:rPr>
            </w:pPr>
          </w:p>
        </w:tc>
      </w:tr>
      <w:tr w14:paraId="1D5CA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79" w:hRule="atLeast"/>
        </w:trPr>
        <w:tc>
          <w:tcPr>
            <w:tcW w:w="1103" w:type="dxa"/>
            <w:vAlign w:val="top"/>
          </w:tcPr>
          <w:p w14:paraId="0A731D67">
            <w:pPr>
              <w:pStyle w:val="253"/>
              <w:autoSpaceDE w:val="0"/>
              <w:autoSpaceDN w:val="0"/>
              <w:spacing w:before="234"/>
              <w:ind w:left="445"/>
              <w:rPr>
                <w:sz w:val="24"/>
                <w:szCs w:val="24"/>
                <w:highlight w:val="none"/>
              </w:rPr>
            </w:pPr>
            <w:r>
              <w:rPr>
                <w:spacing w:val="-8"/>
                <w:sz w:val="24"/>
                <w:szCs w:val="24"/>
                <w:highlight w:val="none"/>
              </w:rPr>
              <w:t>54</w:t>
            </w:r>
          </w:p>
        </w:tc>
        <w:tc>
          <w:tcPr>
            <w:tcW w:w="1424" w:type="dxa"/>
            <w:vMerge w:val="continue"/>
            <w:tcBorders>
              <w:top w:val="nil"/>
              <w:bottom w:val="nil"/>
            </w:tcBorders>
            <w:vAlign w:val="top"/>
          </w:tcPr>
          <w:p w14:paraId="22DE0B55">
            <w:pPr>
              <w:autoSpaceDE w:val="0"/>
              <w:autoSpaceDN w:val="0"/>
              <w:rPr>
                <w:rFonts w:ascii="Arial"/>
                <w:sz w:val="21"/>
                <w:highlight w:val="none"/>
              </w:rPr>
            </w:pPr>
          </w:p>
        </w:tc>
        <w:tc>
          <w:tcPr>
            <w:tcW w:w="1093" w:type="dxa"/>
            <w:vAlign w:val="top"/>
          </w:tcPr>
          <w:p w14:paraId="4DE60E08">
            <w:pPr>
              <w:pStyle w:val="253"/>
              <w:autoSpaceDE w:val="0"/>
              <w:autoSpaceDN w:val="0"/>
              <w:spacing w:before="89" w:line="223" w:lineRule="auto"/>
              <w:ind w:left="38" w:right="89" w:firstLine="5"/>
              <w:rPr>
                <w:sz w:val="24"/>
                <w:szCs w:val="24"/>
                <w:highlight w:val="none"/>
              </w:rPr>
            </w:pPr>
            <w:r>
              <w:rPr>
                <w:spacing w:val="-4"/>
                <w:sz w:val="24"/>
                <w:szCs w:val="24"/>
                <w:highlight w:val="none"/>
              </w:rPr>
              <w:t>高清硬盘录像机</w:t>
            </w:r>
          </w:p>
        </w:tc>
        <w:tc>
          <w:tcPr>
            <w:tcW w:w="3611" w:type="dxa"/>
            <w:vAlign w:val="top"/>
          </w:tcPr>
          <w:p w14:paraId="1A40932A">
            <w:pPr>
              <w:pStyle w:val="253"/>
              <w:autoSpaceDE w:val="0"/>
              <w:autoSpaceDN w:val="0"/>
              <w:spacing w:before="234" w:line="219" w:lineRule="auto"/>
              <w:ind w:left="39"/>
              <w:rPr>
                <w:sz w:val="24"/>
                <w:szCs w:val="24"/>
                <w:highlight w:val="none"/>
              </w:rPr>
            </w:pPr>
            <w:r>
              <w:rPr>
                <w:spacing w:val="-1"/>
                <w:sz w:val="24"/>
                <w:szCs w:val="24"/>
                <w:highlight w:val="none"/>
              </w:rPr>
              <w:t>8盘位32路网络视频录像机</w:t>
            </w:r>
          </w:p>
        </w:tc>
        <w:tc>
          <w:tcPr>
            <w:tcW w:w="1093" w:type="dxa"/>
            <w:vAlign w:val="top"/>
          </w:tcPr>
          <w:p w14:paraId="735948F8">
            <w:pPr>
              <w:pStyle w:val="253"/>
              <w:autoSpaceDE w:val="0"/>
              <w:autoSpaceDN w:val="0"/>
              <w:spacing w:before="235" w:line="221" w:lineRule="auto"/>
              <w:ind w:left="457"/>
              <w:rPr>
                <w:sz w:val="24"/>
                <w:szCs w:val="24"/>
                <w:highlight w:val="none"/>
              </w:rPr>
            </w:pPr>
            <w:r>
              <w:rPr>
                <w:sz w:val="24"/>
                <w:szCs w:val="24"/>
                <w:highlight w:val="none"/>
              </w:rPr>
              <w:t>台</w:t>
            </w:r>
          </w:p>
        </w:tc>
        <w:tc>
          <w:tcPr>
            <w:tcW w:w="1093" w:type="dxa"/>
            <w:vAlign w:val="top"/>
          </w:tcPr>
          <w:p w14:paraId="7BCC661F">
            <w:pPr>
              <w:pStyle w:val="253"/>
              <w:autoSpaceDE w:val="0"/>
              <w:autoSpaceDN w:val="0"/>
              <w:spacing w:before="234" w:line="239" w:lineRule="auto"/>
              <w:ind w:left="277"/>
              <w:rPr>
                <w:sz w:val="24"/>
                <w:szCs w:val="24"/>
                <w:highlight w:val="none"/>
              </w:rPr>
            </w:pPr>
            <w:r>
              <w:rPr>
                <w:spacing w:val="-7"/>
                <w:sz w:val="24"/>
                <w:szCs w:val="24"/>
                <w:highlight w:val="none"/>
              </w:rPr>
              <w:t>1.00</w:t>
            </w:r>
          </w:p>
        </w:tc>
        <w:tc>
          <w:tcPr>
            <w:tcW w:w="1453" w:type="dxa"/>
            <w:vAlign w:val="top"/>
          </w:tcPr>
          <w:p w14:paraId="4BE02DFE">
            <w:pPr>
              <w:autoSpaceDE w:val="0"/>
              <w:autoSpaceDN w:val="0"/>
              <w:rPr>
                <w:rFonts w:ascii="Arial"/>
                <w:sz w:val="21"/>
                <w:highlight w:val="none"/>
              </w:rPr>
            </w:pPr>
          </w:p>
        </w:tc>
        <w:tc>
          <w:tcPr>
            <w:tcW w:w="1873" w:type="dxa"/>
            <w:vAlign w:val="top"/>
          </w:tcPr>
          <w:p w14:paraId="144E1E7C">
            <w:pPr>
              <w:autoSpaceDE w:val="0"/>
              <w:autoSpaceDN w:val="0"/>
              <w:rPr>
                <w:rFonts w:ascii="Arial"/>
                <w:sz w:val="21"/>
                <w:highlight w:val="none"/>
              </w:rPr>
            </w:pPr>
          </w:p>
        </w:tc>
        <w:tc>
          <w:tcPr>
            <w:tcW w:w="1882" w:type="dxa"/>
            <w:vAlign w:val="top"/>
          </w:tcPr>
          <w:p w14:paraId="7BC06656">
            <w:pPr>
              <w:autoSpaceDE w:val="0"/>
              <w:autoSpaceDN w:val="0"/>
              <w:rPr>
                <w:rFonts w:ascii="Arial"/>
                <w:sz w:val="21"/>
                <w:highlight w:val="none"/>
              </w:rPr>
            </w:pPr>
          </w:p>
        </w:tc>
      </w:tr>
      <w:tr w14:paraId="2000B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44F9F115">
            <w:pPr>
              <w:pStyle w:val="253"/>
              <w:autoSpaceDE w:val="0"/>
              <w:autoSpaceDN w:val="0"/>
              <w:spacing w:before="181"/>
              <w:ind w:left="445"/>
              <w:rPr>
                <w:sz w:val="24"/>
                <w:szCs w:val="24"/>
                <w:highlight w:val="none"/>
              </w:rPr>
            </w:pPr>
            <w:r>
              <w:rPr>
                <w:spacing w:val="-8"/>
                <w:sz w:val="24"/>
                <w:szCs w:val="24"/>
                <w:highlight w:val="none"/>
              </w:rPr>
              <w:t>55</w:t>
            </w:r>
          </w:p>
        </w:tc>
        <w:tc>
          <w:tcPr>
            <w:tcW w:w="1424" w:type="dxa"/>
            <w:vMerge w:val="continue"/>
            <w:tcBorders>
              <w:top w:val="nil"/>
              <w:bottom w:val="nil"/>
            </w:tcBorders>
            <w:vAlign w:val="top"/>
          </w:tcPr>
          <w:p w14:paraId="11624310">
            <w:pPr>
              <w:autoSpaceDE w:val="0"/>
              <w:autoSpaceDN w:val="0"/>
              <w:rPr>
                <w:rFonts w:ascii="Arial"/>
                <w:sz w:val="21"/>
                <w:highlight w:val="none"/>
              </w:rPr>
            </w:pPr>
          </w:p>
        </w:tc>
        <w:tc>
          <w:tcPr>
            <w:tcW w:w="1093" w:type="dxa"/>
            <w:vAlign w:val="top"/>
          </w:tcPr>
          <w:p w14:paraId="51BA6680">
            <w:pPr>
              <w:pStyle w:val="253"/>
              <w:autoSpaceDE w:val="0"/>
              <w:autoSpaceDN w:val="0"/>
              <w:spacing w:before="181" w:line="221" w:lineRule="auto"/>
              <w:ind w:left="37"/>
              <w:rPr>
                <w:sz w:val="24"/>
                <w:szCs w:val="24"/>
                <w:highlight w:val="none"/>
              </w:rPr>
            </w:pPr>
            <w:r>
              <w:rPr>
                <w:spacing w:val="-5"/>
                <w:sz w:val="24"/>
                <w:szCs w:val="24"/>
                <w:highlight w:val="none"/>
              </w:rPr>
              <w:t>硬盘</w:t>
            </w:r>
          </w:p>
        </w:tc>
        <w:tc>
          <w:tcPr>
            <w:tcW w:w="3611" w:type="dxa"/>
            <w:vAlign w:val="top"/>
          </w:tcPr>
          <w:p w14:paraId="3C82046F">
            <w:pPr>
              <w:pStyle w:val="253"/>
              <w:autoSpaceDE w:val="0"/>
              <w:autoSpaceDN w:val="0"/>
              <w:spacing w:before="39" w:line="200" w:lineRule="auto"/>
              <w:ind w:left="38" w:right="206"/>
              <w:rPr>
                <w:sz w:val="24"/>
                <w:szCs w:val="24"/>
                <w:highlight w:val="none"/>
              </w:rPr>
            </w:pPr>
            <w:r>
              <w:rPr>
                <w:spacing w:val="3"/>
                <w:sz w:val="24"/>
                <w:szCs w:val="24"/>
                <w:highlight w:val="none"/>
              </w:rPr>
              <w:t>希捷10T硬盘</w:t>
            </w:r>
            <w:r>
              <w:rPr>
                <w:spacing w:val="-28"/>
                <w:sz w:val="24"/>
                <w:szCs w:val="24"/>
                <w:highlight w:val="none"/>
              </w:rPr>
              <w:t>，（</w:t>
            </w:r>
            <w:r>
              <w:rPr>
                <w:spacing w:val="3"/>
                <w:sz w:val="24"/>
                <w:szCs w:val="24"/>
                <w:highlight w:val="none"/>
              </w:rPr>
              <w:t>8个监控点90天</w:t>
            </w:r>
            <w:r>
              <w:rPr>
                <w:spacing w:val="-2"/>
                <w:sz w:val="24"/>
                <w:szCs w:val="24"/>
                <w:highlight w:val="none"/>
              </w:rPr>
              <w:t>存储时间）</w:t>
            </w:r>
          </w:p>
        </w:tc>
        <w:tc>
          <w:tcPr>
            <w:tcW w:w="1093" w:type="dxa"/>
            <w:vAlign w:val="top"/>
          </w:tcPr>
          <w:p w14:paraId="19B95440">
            <w:pPr>
              <w:pStyle w:val="253"/>
              <w:autoSpaceDE w:val="0"/>
              <w:autoSpaceDN w:val="0"/>
              <w:spacing w:before="182" w:line="220" w:lineRule="auto"/>
              <w:ind w:left="438"/>
              <w:rPr>
                <w:sz w:val="24"/>
                <w:szCs w:val="24"/>
                <w:highlight w:val="none"/>
              </w:rPr>
            </w:pPr>
            <w:r>
              <w:rPr>
                <w:sz w:val="24"/>
                <w:szCs w:val="24"/>
                <w:highlight w:val="none"/>
              </w:rPr>
              <w:t>块</w:t>
            </w:r>
          </w:p>
        </w:tc>
        <w:tc>
          <w:tcPr>
            <w:tcW w:w="1093" w:type="dxa"/>
            <w:vAlign w:val="top"/>
          </w:tcPr>
          <w:p w14:paraId="4AE74E68">
            <w:pPr>
              <w:pStyle w:val="253"/>
              <w:autoSpaceDE w:val="0"/>
              <w:autoSpaceDN w:val="0"/>
              <w:spacing w:before="181" w:line="239" w:lineRule="auto"/>
              <w:ind w:left="261"/>
              <w:rPr>
                <w:sz w:val="24"/>
                <w:szCs w:val="24"/>
                <w:highlight w:val="none"/>
              </w:rPr>
            </w:pPr>
            <w:r>
              <w:rPr>
                <w:spacing w:val="-3"/>
                <w:sz w:val="24"/>
                <w:szCs w:val="24"/>
                <w:highlight w:val="none"/>
              </w:rPr>
              <w:t>6.00</w:t>
            </w:r>
          </w:p>
        </w:tc>
        <w:tc>
          <w:tcPr>
            <w:tcW w:w="1453" w:type="dxa"/>
            <w:vAlign w:val="top"/>
          </w:tcPr>
          <w:p w14:paraId="4DE5EA79">
            <w:pPr>
              <w:autoSpaceDE w:val="0"/>
              <w:autoSpaceDN w:val="0"/>
              <w:rPr>
                <w:rFonts w:ascii="Arial"/>
                <w:sz w:val="21"/>
                <w:highlight w:val="none"/>
              </w:rPr>
            </w:pPr>
          </w:p>
        </w:tc>
        <w:tc>
          <w:tcPr>
            <w:tcW w:w="1873" w:type="dxa"/>
            <w:vAlign w:val="top"/>
          </w:tcPr>
          <w:p w14:paraId="3F47DB96">
            <w:pPr>
              <w:autoSpaceDE w:val="0"/>
              <w:autoSpaceDN w:val="0"/>
              <w:rPr>
                <w:rFonts w:ascii="Arial"/>
                <w:sz w:val="21"/>
                <w:highlight w:val="none"/>
              </w:rPr>
            </w:pPr>
          </w:p>
        </w:tc>
        <w:tc>
          <w:tcPr>
            <w:tcW w:w="1882" w:type="dxa"/>
            <w:vAlign w:val="top"/>
          </w:tcPr>
          <w:p w14:paraId="68F9FF73">
            <w:pPr>
              <w:autoSpaceDE w:val="0"/>
              <w:autoSpaceDN w:val="0"/>
              <w:rPr>
                <w:rFonts w:ascii="Arial"/>
                <w:sz w:val="21"/>
                <w:highlight w:val="none"/>
              </w:rPr>
            </w:pPr>
          </w:p>
        </w:tc>
      </w:tr>
      <w:tr w14:paraId="054CD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61" w:hRule="atLeast"/>
        </w:trPr>
        <w:tc>
          <w:tcPr>
            <w:tcW w:w="1103" w:type="dxa"/>
            <w:vAlign w:val="top"/>
          </w:tcPr>
          <w:p w14:paraId="73AF6184">
            <w:pPr>
              <w:autoSpaceDE w:val="0"/>
              <w:autoSpaceDN w:val="0"/>
              <w:spacing w:line="250" w:lineRule="auto"/>
              <w:rPr>
                <w:rFonts w:ascii="Arial"/>
                <w:sz w:val="21"/>
                <w:highlight w:val="none"/>
              </w:rPr>
            </w:pPr>
          </w:p>
          <w:p w14:paraId="7C9B1458">
            <w:pPr>
              <w:pStyle w:val="253"/>
              <w:autoSpaceDE w:val="0"/>
              <w:autoSpaceDN w:val="0"/>
              <w:spacing w:before="78"/>
              <w:ind w:left="445"/>
              <w:rPr>
                <w:sz w:val="24"/>
                <w:szCs w:val="24"/>
                <w:highlight w:val="none"/>
              </w:rPr>
            </w:pPr>
            <w:r>
              <w:rPr>
                <w:spacing w:val="-8"/>
                <w:sz w:val="24"/>
                <w:szCs w:val="24"/>
                <w:highlight w:val="none"/>
              </w:rPr>
              <w:t>56</w:t>
            </w:r>
          </w:p>
        </w:tc>
        <w:tc>
          <w:tcPr>
            <w:tcW w:w="1424" w:type="dxa"/>
            <w:vMerge w:val="continue"/>
            <w:tcBorders>
              <w:top w:val="nil"/>
            </w:tcBorders>
            <w:vAlign w:val="top"/>
          </w:tcPr>
          <w:p w14:paraId="23712D50">
            <w:pPr>
              <w:autoSpaceDE w:val="0"/>
              <w:autoSpaceDN w:val="0"/>
              <w:rPr>
                <w:rFonts w:ascii="Arial"/>
                <w:sz w:val="21"/>
                <w:highlight w:val="none"/>
              </w:rPr>
            </w:pPr>
          </w:p>
        </w:tc>
        <w:tc>
          <w:tcPr>
            <w:tcW w:w="1093" w:type="dxa"/>
            <w:vAlign w:val="top"/>
          </w:tcPr>
          <w:p w14:paraId="7926BD87">
            <w:pPr>
              <w:pStyle w:val="253"/>
              <w:autoSpaceDE w:val="0"/>
              <w:autoSpaceDN w:val="0"/>
              <w:spacing w:before="39" w:line="208" w:lineRule="auto"/>
              <w:ind w:left="34" w:right="209" w:firstLine="7"/>
              <w:jc w:val="both"/>
              <w:rPr>
                <w:sz w:val="24"/>
                <w:szCs w:val="24"/>
                <w:highlight w:val="none"/>
              </w:rPr>
            </w:pPr>
            <w:r>
              <w:rPr>
                <w:spacing w:val="-5"/>
                <w:sz w:val="24"/>
                <w:szCs w:val="24"/>
                <w:highlight w:val="none"/>
              </w:rPr>
              <w:t>非网管</w:t>
            </w:r>
            <w:r>
              <w:rPr>
                <w:sz w:val="24"/>
                <w:szCs w:val="24"/>
                <w:highlight w:val="none"/>
              </w:rPr>
              <w:t xml:space="preserve"> </w:t>
            </w:r>
            <w:r>
              <w:rPr>
                <w:spacing w:val="-2"/>
                <w:sz w:val="24"/>
                <w:szCs w:val="24"/>
                <w:highlight w:val="none"/>
              </w:rPr>
              <w:t>POE交换</w:t>
            </w:r>
            <w:r>
              <w:rPr>
                <w:sz w:val="24"/>
                <w:szCs w:val="24"/>
                <w:highlight w:val="none"/>
              </w:rPr>
              <w:t>机</w:t>
            </w:r>
          </w:p>
        </w:tc>
        <w:tc>
          <w:tcPr>
            <w:tcW w:w="3611" w:type="dxa"/>
            <w:vAlign w:val="top"/>
          </w:tcPr>
          <w:p w14:paraId="302F3C95">
            <w:pPr>
              <w:autoSpaceDE w:val="0"/>
              <w:autoSpaceDN w:val="0"/>
              <w:spacing w:line="250" w:lineRule="auto"/>
              <w:rPr>
                <w:rFonts w:ascii="Arial"/>
                <w:sz w:val="21"/>
                <w:highlight w:val="none"/>
              </w:rPr>
            </w:pPr>
          </w:p>
          <w:p w14:paraId="1D0E0C16">
            <w:pPr>
              <w:pStyle w:val="253"/>
              <w:autoSpaceDE w:val="0"/>
              <w:autoSpaceDN w:val="0"/>
              <w:spacing w:before="78" w:line="219" w:lineRule="auto"/>
              <w:ind w:left="38"/>
              <w:rPr>
                <w:sz w:val="24"/>
                <w:szCs w:val="24"/>
                <w:highlight w:val="none"/>
              </w:rPr>
            </w:pPr>
            <w:r>
              <w:rPr>
                <w:spacing w:val="-2"/>
                <w:sz w:val="24"/>
                <w:szCs w:val="24"/>
                <w:highlight w:val="none"/>
              </w:rPr>
              <w:t>千兆POE供电</w:t>
            </w:r>
          </w:p>
        </w:tc>
        <w:tc>
          <w:tcPr>
            <w:tcW w:w="1093" w:type="dxa"/>
            <w:vAlign w:val="top"/>
          </w:tcPr>
          <w:p w14:paraId="6319F847">
            <w:pPr>
              <w:autoSpaceDE w:val="0"/>
              <w:autoSpaceDN w:val="0"/>
              <w:spacing w:line="251" w:lineRule="auto"/>
              <w:rPr>
                <w:rFonts w:ascii="Arial"/>
                <w:sz w:val="21"/>
                <w:highlight w:val="none"/>
              </w:rPr>
            </w:pPr>
          </w:p>
          <w:p w14:paraId="4394B31D">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74777141">
            <w:pPr>
              <w:autoSpaceDE w:val="0"/>
              <w:autoSpaceDN w:val="0"/>
              <w:spacing w:line="250" w:lineRule="auto"/>
              <w:rPr>
                <w:rFonts w:ascii="Arial"/>
                <w:sz w:val="21"/>
                <w:highlight w:val="none"/>
              </w:rPr>
            </w:pPr>
          </w:p>
          <w:p w14:paraId="5CC6233E">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56BE2968">
            <w:pPr>
              <w:autoSpaceDE w:val="0"/>
              <w:autoSpaceDN w:val="0"/>
              <w:rPr>
                <w:rFonts w:ascii="Arial"/>
                <w:sz w:val="21"/>
                <w:highlight w:val="none"/>
              </w:rPr>
            </w:pPr>
          </w:p>
        </w:tc>
        <w:tc>
          <w:tcPr>
            <w:tcW w:w="1873" w:type="dxa"/>
            <w:vAlign w:val="top"/>
          </w:tcPr>
          <w:p w14:paraId="02E32A13">
            <w:pPr>
              <w:autoSpaceDE w:val="0"/>
              <w:autoSpaceDN w:val="0"/>
              <w:rPr>
                <w:rFonts w:ascii="Arial"/>
                <w:sz w:val="21"/>
                <w:highlight w:val="none"/>
              </w:rPr>
            </w:pPr>
          </w:p>
        </w:tc>
        <w:tc>
          <w:tcPr>
            <w:tcW w:w="1882" w:type="dxa"/>
            <w:vAlign w:val="top"/>
          </w:tcPr>
          <w:p w14:paraId="5B9849DA">
            <w:pPr>
              <w:autoSpaceDE w:val="0"/>
              <w:autoSpaceDN w:val="0"/>
              <w:rPr>
                <w:rFonts w:ascii="Arial"/>
                <w:sz w:val="21"/>
                <w:highlight w:val="none"/>
              </w:rPr>
            </w:pPr>
          </w:p>
        </w:tc>
      </w:tr>
      <w:tr w14:paraId="0E56A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72F472F">
            <w:pPr>
              <w:autoSpaceDE w:val="0"/>
              <w:autoSpaceDN w:val="0"/>
              <w:rPr>
                <w:rFonts w:ascii="Arial"/>
                <w:sz w:val="21"/>
                <w:highlight w:val="none"/>
              </w:rPr>
            </w:pPr>
          </w:p>
        </w:tc>
        <w:tc>
          <w:tcPr>
            <w:tcW w:w="1424" w:type="dxa"/>
            <w:vAlign w:val="top"/>
          </w:tcPr>
          <w:p w14:paraId="2781F6D2">
            <w:pPr>
              <w:pStyle w:val="253"/>
              <w:autoSpaceDE w:val="0"/>
              <w:autoSpaceDN w:val="0"/>
              <w:spacing w:before="42" w:line="173" w:lineRule="auto"/>
              <w:ind w:left="478"/>
              <w:rPr>
                <w:sz w:val="24"/>
                <w:szCs w:val="24"/>
                <w:highlight w:val="none"/>
              </w:rPr>
            </w:pPr>
            <w:r>
              <w:rPr>
                <w:spacing w:val="-6"/>
                <w:sz w:val="24"/>
                <w:szCs w:val="24"/>
                <w:highlight w:val="none"/>
              </w:rPr>
              <w:t>合计</w:t>
            </w:r>
          </w:p>
        </w:tc>
        <w:tc>
          <w:tcPr>
            <w:tcW w:w="4704" w:type="dxa"/>
            <w:gridSpan w:val="2"/>
            <w:vAlign w:val="top"/>
          </w:tcPr>
          <w:p w14:paraId="2DD56491">
            <w:pPr>
              <w:autoSpaceDE w:val="0"/>
              <w:autoSpaceDN w:val="0"/>
              <w:rPr>
                <w:rFonts w:ascii="Arial"/>
                <w:sz w:val="21"/>
                <w:highlight w:val="none"/>
              </w:rPr>
            </w:pPr>
          </w:p>
        </w:tc>
        <w:tc>
          <w:tcPr>
            <w:tcW w:w="1093" w:type="dxa"/>
            <w:vAlign w:val="top"/>
          </w:tcPr>
          <w:p w14:paraId="1ECFDB74">
            <w:pPr>
              <w:autoSpaceDE w:val="0"/>
              <w:autoSpaceDN w:val="0"/>
              <w:rPr>
                <w:rFonts w:ascii="Arial"/>
                <w:sz w:val="21"/>
                <w:highlight w:val="none"/>
              </w:rPr>
            </w:pPr>
          </w:p>
        </w:tc>
        <w:tc>
          <w:tcPr>
            <w:tcW w:w="1093" w:type="dxa"/>
            <w:vAlign w:val="top"/>
          </w:tcPr>
          <w:p w14:paraId="46DD10E2">
            <w:pPr>
              <w:autoSpaceDE w:val="0"/>
              <w:autoSpaceDN w:val="0"/>
              <w:rPr>
                <w:rFonts w:ascii="Arial"/>
                <w:sz w:val="21"/>
                <w:highlight w:val="none"/>
              </w:rPr>
            </w:pPr>
          </w:p>
        </w:tc>
        <w:tc>
          <w:tcPr>
            <w:tcW w:w="1453" w:type="dxa"/>
            <w:vAlign w:val="top"/>
          </w:tcPr>
          <w:p w14:paraId="41DFCA61">
            <w:pPr>
              <w:autoSpaceDE w:val="0"/>
              <w:autoSpaceDN w:val="0"/>
              <w:rPr>
                <w:rFonts w:ascii="Arial"/>
                <w:sz w:val="21"/>
                <w:highlight w:val="none"/>
              </w:rPr>
            </w:pPr>
          </w:p>
        </w:tc>
        <w:tc>
          <w:tcPr>
            <w:tcW w:w="1873" w:type="dxa"/>
            <w:vAlign w:val="top"/>
          </w:tcPr>
          <w:p w14:paraId="326DCF2C">
            <w:pPr>
              <w:autoSpaceDE w:val="0"/>
              <w:autoSpaceDN w:val="0"/>
              <w:rPr>
                <w:rFonts w:ascii="Arial"/>
                <w:sz w:val="21"/>
                <w:highlight w:val="none"/>
              </w:rPr>
            </w:pPr>
          </w:p>
        </w:tc>
        <w:tc>
          <w:tcPr>
            <w:tcW w:w="1882" w:type="dxa"/>
            <w:vAlign w:val="top"/>
          </w:tcPr>
          <w:p w14:paraId="1F8A07F5">
            <w:pPr>
              <w:autoSpaceDE w:val="0"/>
              <w:autoSpaceDN w:val="0"/>
              <w:rPr>
                <w:rFonts w:ascii="Arial"/>
                <w:sz w:val="21"/>
                <w:highlight w:val="none"/>
              </w:rPr>
            </w:pPr>
          </w:p>
        </w:tc>
      </w:tr>
      <w:tr w14:paraId="13A55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324" w:type="dxa"/>
            <w:gridSpan w:val="5"/>
            <w:vAlign w:val="top"/>
          </w:tcPr>
          <w:p w14:paraId="52B3ABCE">
            <w:pPr>
              <w:pStyle w:val="253"/>
              <w:autoSpaceDE w:val="0"/>
              <w:autoSpaceDN w:val="0"/>
              <w:spacing w:before="43" w:line="172" w:lineRule="auto"/>
              <w:ind w:left="46"/>
              <w:rPr>
                <w:sz w:val="24"/>
                <w:szCs w:val="24"/>
                <w:highlight w:val="none"/>
              </w:rPr>
            </w:pPr>
            <w:r>
              <w:rPr>
                <w:spacing w:val="-5"/>
                <w:sz w:val="24"/>
                <w:szCs w:val="24"/>
                <w:highlight w:val="none"/>
              </w:rPr>
              <w:t>单项8、</w:t>
            </w:r>
            <w:r>
              <w:rPr>
                <w:spacing w:val="28"/>
                <w:sz w:val="24"/>
                <w:szCs w:val="24"/>
                <w:highlight w:val="none"/>
              </w:rPr>
              <w:t xml:space="preserve"> </w:t>
            </w:r>
            <w:r>
              <w:rPr>
                <w:spacing w:val="-5"/>
                <w:sz w:val="24"/>
                <w:szCs w:val="24"/>
                <w:highlight w:val="none"/>
              </w:rPr>
              <w:t>网络系统</w:t>
            </w:r>
          </w:p>
        </w:tc>
        <w:tc>
          <w:tcPr>
            <w:tcW w:w="1093" w:type="dxa"/>
            <w:vAlign w:val="top"/>
          </w:tcPr>
          <w:p w14:paraId="65DE2CD6">
            <w:pPr>
              <w:autoSpaceDE w:val="0"/>
              <w:autoSpaceDN w:val="0"/>
              <w:rPr>
                <w:rFonts w:ascii="Arial"/>
                <w:sz w:val="21"/>
                <w:highlight w:val="none"/>
              </w:rPr>
            </w:pPr>
          </w:p>
        </w:tc>
        <w:tc>
          <w:tcPr>
            <w:tcW w:w="1453" w:type="dxa"/>
            <w:vAlign w:val="top"/>
          </w:tcPr>
          <w:p w14:paraId="76AA2BFD">
            <w:pPr>
              <w:autoSpaceDE w:val="0"/>
              <w:autoSpaceDN w:val="0"/>
              <w:rPr>
                <w:rFonts w:ascii="Arial"/>
                <w:sz w:val="21"/>
                <w:highlight w:val="none"/>
              </w:rPr>
            </w:pPr>
          </w:p>
        </w:tc>
        <w:tc>
          <w:tcPr>
            <w:tcW w:w="1873" w:type="dxa"/>
            <w:vAlign w:val="top"/>
          </w:tcPr>
          <w:p w14:paraId="4CE9F127">
            <w:pPr>
              <w:autoSpaceDE w:val="0"/>
              <w:autoSpaceDN w:val="0"/>
              <w:rPr>
                <w:rFonts w:ascii="Arial"/>
                <w:sz w:val="21"/>
                <w:highlight w:val="none"/>
              </w:rPr>
            </w:pPr>
          </w:p>
        </w:tc>
        <w:tc>
          <w:tcPr>
            <w:tcW w:w="1882" w:type="dxa"/>
            <w:vAlign w:val="top"/>
          </w:tcPr>
          <w:p w14:paraId="60C6665C">
            <w:pPr>
              <w:autoSpaceDE w:val="0"/>
              <w:autoSpaceDN w:val="0"/>
              <w:rPr>
                <w:rFonts w:ascii="Arial"/>
                <w:sz w:val="21"/>
                <w:highlight w:val="none"/>
              </w:rPr>
            </w:pPr>
          </w:p>
        </w:tc>
      </w:tr>
      <w:tr w14:paraId="52D5D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9" w:hRule="atLeast"/>
        </w:trPr>
        <w:tc>
          <w:tcPr>
            <w:tcW w:w="1103" w:type="dxa"/>
            <w:vAlign w:val="top"/>
          </w:tcPr>
          <w:p w14:paraId="703F4B82">
            <w:pPr>
              <w:pStyle w:val="253"/>
              <w:autoSpaceDE w:val="0"/>
              <w:autoSpaceDN w:val="0"/>
              <w:spacing w:before="187"/>
              <w:ind w:left="445"/>
              <w:rPr>
                <w:sz w:val="24"/>
                <w:szCs w:val="24"/>
                <w:highlight w:val="none"/>
              </w:rPr>
            </w:pPr>
            <w:r>
              <w:rPr>
                <w:spacing w:val="-8"/>
                <w:sz w:val="24"/>
                <w:szCs w:val="24"/>
                <w:highlight w:val="none"/>
              </w:rPr>
              <w:t>57</w:t>
            </w:r>
          </w:p>
        </w:tc>
        <w:tc>
          <w:tcPr>
            <w:tcW w:w="1424" w:type="dxa"/>
            <w:tcBorders>
              <w:bottom w:val="nil"/>
            </w:tcBorders>
            <w:vAlign w:val="top"/>
          </w:tcPr>
          <w:p w14:paraId="3FF8A68C">
            <w:pPr>
              <w:autoSpaceDE w:val="0"/>
              <w:autoSpaceDN w:val="0"/>
              <w:rPr>
                <w:rFonts w:ascii="Arial"/>
                <w:sz w:val="21"/>
                <w:highlight w:val="none"/>
              </w:rPr>
            </w:pPr>
          </w:p>
        </w:tc>
        <w:tc>
          <w:tcPr>
            <w:tcW w:w="1093" w:type="dxa"/>
            <w:vAlign w:val="top"/>
          </w:tcPr>
          <w:p w14:paraId="2CEF4261">
            <w:pPr>
              <w:pStyle w:val="253"/>
              <w:autoSpaceDE w:val="0"/>
              <w:autoSpaceDN w:val="0"/>
              <w:spacing w:before="187" w:line="219" w:lineRule="auto"/>
              <w:ind w:left="198"/>
              <w:rPr>
                <w:sz w:val="24"/>
                <w:szCs w:val="24"/>
                <w:highlight w:val="none"/>
              </w:rPr>
            </w:pPr>
            <w:r>
              <w:rPr>
                <w:spacing w:val="-5"/>
                <w:sz w:val="24"/>
                <w:szCs w:val="24"/>
                <w:highlight w:val="none"/>
              </w:rPr>
              <w:t>交换机</w:t>
            </w:r>
          </w:p>
        </w:tc>
        <w:tc>
          <w:tcPr>
            <w:tcW w:w="3611" w:type="dxa"/>
            <w:vAlign w:val="top"/>
          </w:tcPr>
          <w:p w14:paraId="1C743726">
            <w:pPr>
              <w:pStyle w:val="253"/>
              <w:autoSpaceDE w:val="0"/>
              <w:autoSpaceDN w:val="0"/>
              <w:spacing w:before="41" w:line="203" w:lineRule="auto"/>
              <w:ind w:left="74" w:right="86" w:hanging="33"/>
              <w:rPr>
                <w:sz w:val="24"/>
                <w:szCs w:val="24"/>
                <w:highlight w:val="none"/>
              </w:rPr>
            </w:pPr>
            <w:r>
              <w:rPr>
                <w:spacing w:val="-1"/>
                <w:sz w:val="24"/>
                <w:szCs w:val="24"/>
                <w:highlight w:val="none"/>
              </w:rPr>
              <w:t>24个10/100/1000Base-T自适应电</w:t>
            </w:r>
            <w:r>
              <w:rPr>
                <w:spacing w:val="-4"/>
                <w:sz w:val="24"/>
                <w:szCs w:val="24"/>
                <w:highlight w:val="none"/>
              </w:rPr>
              <w:t>口，4个万兆SFP+光口；</w:t>
            </w:r>
          </w:p>
        </w:tc>
        <w:tc>
          <w:tcPr>
            <w:tcW w:w="1093" w:type="dxa"/>
            <w:vAlign w:val="top"/>
          </w:tcPr>
          <w:p w14:paraId="4E3A40E7">
            <w:pPr>
              <w:pStyle w:val="253"/>
              <w:autoSpaceDE w:val="0"/>
              <w:autoSpaceDN w:val="0"/>
              <w:spacing w:before="188" w:line="221" w:lineRule="auto"/>
              <w:ind w:left="454"/>
              <w:rPr>
                <w:sz w:val="24"/>
                <w:szCs w:val="24"/>
                <w:highlight w:val="none"/>
              </w:rPr>
            </w:pPr>
            <w:r>
              <w:rPr>
                <w:sz w:val="24"/>
                <w:szCs w:val="24"/>
                <w:highlight w:val="none"/>
              </w:rPr>
              <w:t>台</w:t>
            </w:r>
          </w:p>
        </w:tc>
        <w:tc>
          <w:tcPr>
            <w:tcW w:w="1093" w:type="dxa"/>
            <w:vAlign w:val="top"/>
          </w:tcPr>
          <w:p w14:paraId="07A8EC89">
            <w:pPr>
              <w:pStyle w:val="253"/>
              <w:autoSpaceDE w:val="0"/>
              <w:autoSpaceDN w:val="0"/>
              <w:spacing w:before="187" w:line="239" w:lineRule="auto"/>
              <w:ind w:left="337"/>
              <w:rPr>
                <w:sz w:val="24"/>
                <w:szCs w:val="24"/>
                <w:highlight w:val="none"/>
              </w:rPr>
            </w:pPr>
            <w:r>
              <w:rPr>
                <w:spacing w:val="-7"/>
                <w:sz w:val="24"/>
                <w:szCs w:val="24"/>
                <w:highlight w:val="none"/>
              </w:rPr>
              <w:t>1.00</w:t>
            </w:r>
          </w:p>
        </w:tc>
        <w:tc>
          <w:tcPr>
            <w:tcW w:w="1453" w:type="dxa"/>
            <w:vAlign w:val="top"/>
          </w:tcPr>
          <w:p w14:paraId="3153CAF5">
            <w:pPr>
              <w:autoSpaceDE w:val="0"/>
              <w:autoSpaceDN w:val="0"/>
              <w:rPr>
                <w:rFonts w:ascii="Arial"/>
                <w:sz w:val="21"/>
                <w:highlight w:val="none"/>
              </w:rPr>
            </w:pPr>
          </w:p>
        </w:tc>
        <w:tc>
          <w:tcPr>
            <w:tcW w:w="1873" w:type="dxa"/>
            <w:vAlign w:val="top"/>
          </w:tcPr>
          <w:p w14:paraId="35C5D175">
            <w:pPr>
              <w:autoSpaceDE w:val="0"/>
              <w:autoSpaceDN w:val="0"/>
              <w:rPr>
                <w:rFonts w:ascii="Arial"/>
                <w:sz w:val="21"/>
                <w:highlight w:val="none"/>
              </w:rPr>
            </w:pPr>
          </w:p>
        </w:tc>
        <w:tc>
          <w:tcPr>
            <w:tcW w:w="1882" w:type="dxa"/>
            <w:vAlign w:val="top"/>
          </w:tcPr>
          <w:p w14:paraId="169B1422">
            <w:pPr>
              <w:autoSpaceDE w:val="0"/>
              <w:autoSpaceDN w:val="0"/>
              <w:rPr>
                <w:rFonts w:ascii="Arial"/>
                <w:sz w:val="21"/>
                <w:highlight w:val="none"/>
              </w:rPr>
            </w:pPr>
          </w:p>
        </w:tc>
      </w:tr>
    </w:tbl>
    <w:p w14:paraId="3E9805F6">
      <w:pPr>
        <w:rPr>
          <w:rFonts w:ascii="Arial"/>
          <w:sz w:val="21"/>
          <w:highlight w:val="none"/>
        </w:rPr>
      </w:pPr>
    </w:p>
    <w:p w14:paraId="49F0649F">
      <w:pPr>
        <w:rPr>
          <w:rFonts w:ascii="Arial" w:hAnsi="Arial" w:eastAsia="Arial" w:cs="Arial"/>
          <w:sz w:val="21"/>
          <w:szCs w:val="21"/>
          <w:highlight w:val="none"/>
        </w:rPr>
        <w:sectPr>
          <w:pgSz w:w="16837" w:h="11905"/>
          <w:pgMar w:top="400" w:right="1186" w:bottom="0" w:left="1010" w:header="0" w:footer="0" w:gutter="0"/>
          <w:cols w:space="720" w:num="1"/>
        </w:sectPr>
      </w:pPr>
    </w:p>
    <w:p w14:paraId="4C5CC420">
      <w:pPr>
        <w:spacing w:line="319" w:lineRule="auto"/>
        <w:rPr>
          <w:rFonts w:ascii="Arial"/>
          <w:sz w:val="21"/>
          <w:highlight w:val="none"/>
        </w:rPr>
      </w:pPr>
    </w:p>
    <w:p w14:paraId="7B77154D">
      <w:pPr>
        <w:spacing w:line="319" w:lineRule="auto"/>
        <w:rPr>
          <w:rFonts w:ascii="Arial"/>
          <w:sz w:val="21"/>
          <w:highlight w:val="none"/>
        </w:rPr>
      </w:pPr>
    </w:p>
    <w:p w14:paraId="03933FB7">
      <w:pPr>
        <w:pStyle w:val="17"/>
        <w:spacing w:before="100" w:line="224" w:lineRule="auto"/>
        <w:ind w:left="6553"/>
        <w:outlineLvl w:val="0"/>
        <w:rPr>
          <w:sz w:val="31"/>
          <w:szCs w:val="31"/>
          <w:highlight w:val="none"/>
        </w:rPr>
      </w:pPr>
      <w:r>
        <w:rPr>
          <w:b/>
          <w:bCs/>
          <w:spacing w:val="2"/>
          <w:sz w:val="31"/>
          <w:szCs w:val="31"/>
          <w:highlight w:val="none"/>
        </w:rPr>
        <w:t>多媒体清单</w:t>
      </w:r>
    </w:p>
    <w:p w14:paraId="449FFD78">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4D7F58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904B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4B41329C">
            <w:pPr>
              <w:autoSpaceDE w:val="0"/>
              <w:autoSpaceDN w:val="0"/>
              <w:spacing w:line="302" w:lineRule="auto"/>
              <w:rPr>
                <w:rFonts w:ascii="Arial"/>
                <w:sz w:val="21"/>
                <w:highlight w:val="none"/>
              </w:rPr>
            </w:pPr>
          </w:p>
          <w:p w14:paraId="49F2AB15">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477F924">
            <w:pPr>
              <w:autoSpaceDE w:val="0"/>
              <w:autoSpaceDN w:val="0"/>
              <w:spacing w:line="303" w:lineRule="auto"/>
              <w:rPr>
                <w:rFonts w:ascii="Arial"/>
                <w:sz w:val="21"/>
                <w:highlight w:val="none"/>
              </w:rPr>
            </w:pPr>
          </w:p>
          <w:p w14:paraId="091033ED">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4CFE4CE">
            <w:pPr>
              <w:autoSpaceDE w:val="0"/>
              <w:autoSpaceDN w:val="0"/>
              <w:spacing w:line="302" w:lineRule="auto"/>
              <w:rPr>
                <w:rFonts w:ascii="Arial"/>
                <w:sz w:val="21"/>
                <w:highlight w:val="none"/>
              </w:rPr>
            </w:pPr>
          </w:p>
          <w:p w14:paraId="511BCC9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21C6408">
            <w:pPr>
              <w:autoSpaceDE w:val="0"/>
              <w:autoSpaceDN w:val="0"/>
              <w:spacing w:line="302" w:lineRule="auto"/>
              <w:rPr>
                <w:rFonts w:ascii="Arial"/>
                <w:sz w:val="21"/>
                <w:highlight w:val="none"/>
              </w:rPr>
            </w:pPr>
          </w:p>
          <w:p w14:paraId="16653171">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46AB98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56C58A0">
            <w:pPr>
              <w:autoSpaceDE w:val="0"/>
              <w:autoSpaceDN w:val="0"/>
              <w:spacing w:line="302" w:lineRule="auto"/>
              <w:rPr>
                <w:rFonts w:ascii="Arial"/>
                <w:sz w:val="21"/>
                <w:highlight w:val="none"/>
              </w:rPr>
            </w:pPr>
          </w:p>
          <w:p w14:paraId="36B22C3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27D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2A9C1AD7">
            <w:pPr>
              <w:autoSpaceDE w:val="0"/>
              <w:autoSpaceDN w:val="0"/>
              <w:rPr>
                <w:rFonts w:ascii="Arial"/>
                <w:sz w:val="21"/>
                <w:highlight w:val="none"/>
              </w:rPr>
            </w:pPr>
          </w:p>
        </w:tc>
        <w:tc>
          <w:tcPr>
            <w:tcW w:w="2517" w:type="dxa"/>
            <w:gridSpan w:val="2"/>
            <w:vMerge w:val="continue"/>
            <w:tcBorders>
              <w:top w:val="nil"/>
            </w:tcBorders>
            <w:vAlign w:val="top"/>
          </w:tcPr>
          <w:p w14:paraId="3FE8C197">
            <w:pPr>
              <w:autoSpaceDE w:val="0"/>
              <w:autoSpaceDN w:val="0"/>
              <w:rPr>
                <w:rFonts w:ascii="Arial"/>
                <w:sz w:val="21"/>
                <w:highlight w:val="none"/>
              </w:rPr>
            </w:pPr>
          </w:p>
        </w:tc>
        <w:tc>
          <w:tcPr>
            <w:tcW w:w="3611" w:type="dxa"/>
            <w:vMerge w:val="continue"/>
            <w:tcBorders>
              <w:top w:val="nil"/>
            </w:tcBorders>
            <w:vAlign w:val="top"/>
          </w:tcPr>
          <w:p w14:paraId="60B20AF3">
            <w:pPr>
              <w:autoSpaceDE w:val="0"/>
              <w:autoSpaceDN w:val="0"/>
              <w:rPr>
                <w:rFonts w:ascii="Arial"/>
                <w:sz w:val="21"/>
                <w:highlight w:val="none"/>
              </w:rPr>
            </w:pPr>
          </w:p>
        </w:tc>
        <w:tc>
          <w:tcPr>
            <w:tcW w:w="1093" w:type="dxa"/>
            <w:vMerge w:val="continue"/>
            <w:tcBorders>
              <w:top w:val="nil"/>
            </w:tcBorders>
            <w:vAlign w:val="top"/>
          </w:tcPr>
          <w:p w14:paraId="3853A934">
            <w:pPr>
              <w:autoSpaceDE w:val="0"/>
              <w:autoSpaceDN w:val="0"/>
              <w:rPr>
                <w:rFonts w:ascii="Arial"/>
                <w:sz w:val="21"/>
                <w:highlight w:val="none"/>
              </w:rPr>
            </w:pPr>
          </w:p>
        </w:tc>
        <w:tc>
          <w:tcPr>
            <w:tcW w:w="1093" w:type="dxa"/>
            <w:vAlign w:val="top"/>
          </w:tcPr>
          <w:p w14:paraId="1E1B993B">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5C5805B9">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17C0E4D2">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65FB092">
            <w:pPr>
              <w:autoSpaceDE w:val="0"/>
              <w:autoSpaceDN w:val="0"/>
              <w:rPr>
                <w:rFonts w:ascii="Arial"/>
                <w:sz w:val="21"/>
                <w:highlight w:val="none"/>
              </w:rPr>
            </w:pPr>
          </w:p>
        </w:tc>
      </w:tr>
      <w:tr w14:paraId="1865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1" w:hRule="atLeast"/>
        </w:trPr>
        <w:tc>
          <w:tcPr>
            <w:tcW w:w="1103" w:type="dxa"/>
            <w:vAlign w:val="top"/>
          </w:tcPr>
          <w:p w14:paraId="2EB7C19E">
            <w:pPr>
              <w:autoSpaceDE w:val="0"/>
              <w:autoSpaceDN w:val="0"/>
              <w:spacing w:line="252" w:lineRule="auto"/>
              <w:rPr>
                <w:rFonts w:ascii="Arial"/>
                <w:sz w:val="21"/>
                <w:highlight w:val="none"/>
              </w:rPr>
            </w:pPr>
          </w:p>
          <w:p w14:paraId="396150EE">
            <w:pPr>
              <w:autoSpaceDE w:val="0"/>
              <w:autoSpaceDN w:val="0"/>
              <w:spacing w:line="252" w:lineRule="auto"/>
              <w:rPr>
                <w:rFonts w:ascii="Arial"/>
                <w:sz w:val="21"/>
                <w:highlight w:val="none"/>
              </w:rPr>
            </w:pPr>
          </w:p>
          <w:p w14:paraId="5FC57184">
            <w:pPr>
              <w:autoSpaceDE w:val="0"/>
              <w:autoSpaceDN w:val="0"/>
              <w:spacing w:line="252" w:lineRule="auto"/>
              <w:rPr>
                <w:rFonts w:ascii="Arial"/>
                <w:sz w:val="21"/>
                <w:highlight w:val="none"/>
              </w:rPr>
            </w:pPr>
          </w:p>
          <w:p w14:paraId="6507744A">
            <w:pPr>
              <w:autoSpaceDE w:val="0"/>
              <w:autoSpaceDN w:val="0"/>
              <w:spacing w:line="252" w:lineRule="auto"/>
              <w:rPr>
                <w:rFonts w:ascii="Arial"/>
                <w:sz w:val="21"/>
                <w:highlight w:val="none"/>
              </w:rPr>
            </w:pPr>
          </w:p>
          <w:p w14:paraId="4ECF6C56">
            <w:pPr>
              <w:autoSpaceDE w:val="0"/>
              <w:autoSpaceDN w:val="0"/>
              <w:spacing w:line="252" w:lineRule="auto"/>
              <w:rPr>
                <w:rFonts w:ascii="Arial"/>
                <w:sz w:val="21"/>
                <w:highlight w:val="none"/>
              </w:rPr>
            </w:pPr>
          </w:p>
          <w:p w14:paraId="46A986AA">
            <w:pPr>
              <w:autoSpaceDE w:val="0"/>
              <w:autoSpaceDN w:val="0"/>
              <w:spacing w:line="252" w:lineRule="auto"/>
              <w:rPr>
                <w:rFonts w:ascii="Arial"/>
                <w:sz w:val="21"/>
                <w:highlight w:val="none"/>
              </w:rPr>
            </w:pPr>
          </w:p>
          <w:p w14:paraId="2EAB5CC0">
            <w:pPr>
              <w:autoSpaceDE w:val="0"/>
              <w:autoSpaceDN w:val="0"/>
              <w:spacing w:line="253" w:lineRule="auto"/>
              <w:rPr>
                <w:rFonts w:ascii="Arial"/>
                <w:sz w:val="21"/>
                <w:highlight w:val="none"/>
              </w:rPr>
            </w:pPr>
          </w:p>
          <w:p w14:paraId="50E874E9">
            <w:pPr>
              <w:autoSpaceDE w:val="0"/>
              <w:autoSpaceDN w:val="0"/>
              <w:spacing w:line="253" w:lineRule="auto"/>
              <w:rPr>
                <w:rFonts w:ascii="Arial"/>
                <w:sz w:val="21"/>
                <w:highlight w:val="none"/>
              </w:rPr>
            </w:pPr>
          </w:p>
          <w:p w14:paraId="7F77F417">
            <w:pPr>
              <w:autoSpaceDE w:val="0"/>
              <w:autoSpaceDN w:val="0"/>
              <w:spacing w:line="253" w:lineRule="auto"/>
              <w:rPr>
                <w:rFonts w:ascii="Arial"/>
                <w:sz w:val="21"/>
                <w:highlight w:val="none"/>
              </w:rPr>
            </w:pPr>
          </w:p>
          <w:p w14:paraId="42D6C838">
            <w:pPr>
              <w:autoSpaceDE w:val="0"/>
              <w:autoSpaceDN w:val="0"/>
              <w:spacing w:line="253" w:lineRule="auto"/>
              <w:rPr>
                <w:rFonts w:ascii="Arial"/>
                <w:sz w:val="21"/>
                <w:highlight w:val="none"/>
              </w:rPr>
            </w:pPr>
          </w:p>
          <w:p w14:paraId="6430FF71">
            <w:pPr>
              <w:autoSpaceDE w:val="0"/>
              <w:autoSpaceDN w:val="0"/>
              <w:spacing w:line="253" w:lineRule="auto"/>
              <w:rPr>
                <w:rFonts w:ascii="Arial"/>
                <w:sz w:val="21"/>
                <w:highlight w:val="none"/>
              </w:rPr>
            </w:pPr>
          </w:p>
          <w:p w14:paraId="4C1B7268">
            <w:pPr>
              <w:autoSpaceDE w:val="0"/>
              <w:autoSpaceDN w:val="0"/>
              <w:spacing w:line="253" w:lineRule="auto"/>
              <w:rPr>
                <w:rFonts w:ascii="Arial"/>
                <w:sz w:val="21"/>
                <w:highlight w:val="none"/>
              </w:rPr>
            </w:pPr>
          </w:p>
          <w:p w14:paraId="5E2F78A7">
            <w:pPr>
              <w:pStyle w:val="253"/>
              <w:autoSpaceDE w:val="0"/>
              <w:autoSpaceDN w:val="0"/>
              <w:spacing w:before="78"/>
              <w:ind w:left="445"/>
              <w:rPr>
                <w:sz w:val="24"/>
                <w:szCs w:val="24"/>
                <w:highlight w:val="none"/>
              </w:rPr>
            </w:pPr>
            <w:r>
              <w:rPr>
                <w:spacing w:val="-8"/>
                <w:sz w:val="24"/>
                <w:szCs w:val="24"/>
                <w:highlight w:val="none"/>
              </w:rPr>
              <w:t>58</w:t>
            </w:r>
          </w:p>
        </w:tc>
        <w:tc>
          <w:tcPr>
            <w:tcW w:w="1424" w:type="dxa"/>
            <w:vMerge w:val="restart"/>
            <w:tcBorders>
              <w:bottom w:val="nil"/>
            </w:tcBorders>
            <w:vAlign w:val="top"/>
          </w:tcPr>
          <w:p w14:paraId="47F53E84">
            <w:pPr>
              <w:autoSpaceDE w:val="0"/>
              <w:autoSpaceDN w:val="0"/>
              <w:rPr>
                <w:rFonts w:ascii="Arial"/>
                <w:sz w:val="21"/>
                <w:highlight w:val="none"/>
              </w:rPr>
            </w:pPr>
          </w:p>
        </w:tc>
        <w:tc>
          <w:tcPr>
            <w:tcW w:w="1093" w:type="dxa"/>
            <w:vAlign w:val="top"/>
          </w:tcPr>
          <w:p w14:paraId="28FF6704">
            <w:pPr>
              <w:autoSpaceDE w:val="0"/>
              <w:autoSpaceDN w:val="0"/>
              <w:rPr>
                <w:rFonts w:ascii="Arial"/>
                <w:sz w:val="21"/>
                <w:highlight w:val="none"/>
              </w:rPr>
            </w:pPr>
          </w:p>
          <w:p w14:paraId="3E7EF06D">
            <w:pPr>
              <w:autoSpaceDE w:val="0"/>
              <w:autoSpaceDN w:val="0"/>
              <w:rPr>
                <w:rFonts w:ascii="Arial"/>
                <w:sz w:val="21"/>
                <w:highlight w:val="none"/>
              </w:rPr>
            </w:pPr>
          </w:p>
          <w:p w14:paraId="586B208E">
            <w:pPr>
              <w:autoSpaceDE w:val="0"/>
              <w:autoSpaceDN w:val="0"/>
              <w:rPr>
                <w:rFonts w:ascii="Arial"/>
                <w:sz w:val="21"/>
                <w:highlight w:val="none"/>
              </w:rPr>
            </w:pPr>
          </w:p>
          <w:p w14:paraId="5F99F1E5">
            <w:pPr>
              <w:autoSpaceDE w:val="0"/>
              <w:autoSpaceDN w:val="0"/>
              <w:rPr>
                <w:rFonts w:ascii="Arial"/>
                <w:sz w:val="21"/>
                <w:highlight w:val="none"/>
              </w:rPr>
            </w:pPr>
          </w:p>
          <w:p w14:paraId="5B82B5F1">
            <w:pPr>
              <w:autoSpaceDE w:val="0"/>
              <w:autoSpaceDN w:val="0"/>
              <w:rPr>
                <w:rFonts w:ascii="Arial"/>
                <w:sz w:val="21"/>
                <w:highlight w:val="none"/>
              </w:rPr>
            </w:pPr>
          </w:p>
          <w:p w14:paraId="762E15B0">
            <w:pPr>
              <w:autoSpaceDE w:val="0"/>
              <w:autoSpaceDN w:val="0"/>
              <w:rPr>
                <w:rFonts w:ascii="Arial"/>
                <w:sz w:val="21"/>
                <w:highlight w:val="none"/>
              </w:rPr>
            </w:pPr>
          </w:p>
          <w:p w14:paraId="77A902D0">
            <w:pPr>
              <w:autoSpaceDE w:val="0"/>
              <w:autoSpaceDN w:val="0"/>
              <w:rPr>
                <w:rFonts w:ascii="Arial"/>
                <w:sz w:val="21"/>
                <w:highlight w:val="none"/>
              </w:rPr>
            </w:pPr>
          </w:p>
          <w:p w14:paraId="72CFEA08">
            <w:pPr>
              <w:autoSpaceDE w:val="0"/>
              <w:autoSpaceDN w:val="0"/>
              <w:spacing w:line="241" w:lineRule="auto"/>
              <w:rPr>
                <w:rFonts w:ascii="Arial"/>
                <w:sz w:val="21"/>
                <w:highlight w:val="none"/>
              </w:rPr>
            </w:pPr>
          </w:p>
          <w:p w14:paraId="2C97EE5C">
            <w:pPr>
              <w:autoSpaceDE w:val="0"/>
              <w:autoSpaceDN w:val="0"/>
              <w:spacing w:line="241" w:lineRule="auto"/>
              <w:rPr>
                <w:rFonts w:ascii="Arial"/>
                <w:sz w:val="21"/>
                <w:highlight w:val="none"/>
              </w:rPr>
            </w:pPr>
          </w:p>
          <w:p w14:paraId="1A9E6D55">
            <w:pPr>
              <w:autoSpaceDE w:val="0"/>
              <w:autoSpaceDN w:val="0"/>
              <w:spacing w:line="241" w:lineRule="auto"/>
              <w:rPr>
                <w:rFonts w:ascii="Arial"/>
                <w:sz w:val="21"/>
                <w:highlight w:val="none"/>
              </w:rPr>
            </w:pPr>
          </w:p>
          <w:p w14:paraId="5938F509">
            <w:pPr>
              <w:autoSpaceDE w:val="0"/>
              <w:autoSpaceDN w:val="0"/>
              <w:spacing w:line="241" w:lineRule="auto"/>
              <w:rPr>
                <w:rFonts w:ascii="Arial"/>
                <w:sz w:val="21"/>
                <w:highlight w:val="none"/>
              </w:rPr>
            </w:pPr>
          </w:p>
          <w:p w14:paraId="2D453F1F">
            <w:pPr>
              <w:autoSpaceDE w:val="0"/>
              <w:autoSpaceDN w:val="0"/>
              <w:spacing w:line="241" w:lineRule="auto"/>
              <w:rPr>
                <w:rFonts w:ascii="Arial"/>
                <w:sz w:val="21"/>
                <w:highlight w:val="none"/>
              </w:rPr>
            </w:pPr>
          </w:p>
          <w:p w14:paraId="3EF59BA8">
            <w:pPr>
              <w:pStyle w:val="253"/>
              <w:autoSpaceDE w:val="0"/>
              <w:autoSpaceDN w:val="0"/>
              <w:spacing w:before="78" w:line="230" w:lineRule="auto"/>
              <w:ind w:left="433" w:right="53" w:hanging="341"/>
              <w:rPr>
                <w:sz w:val="24"/>
                <w:szCs w:val="24"/>
                <w:highlight w:val="none"/>
              </w:rPr>
            </w:pPr>
            <w:r>
              <w:rPr>
                <w:spacing w:val="-8"/>
                <w:sz w:val="24"/>
                <w:szCs w:val="24"/>
                <w:highlight w:val="none"/>
              </w:rPr>
              <w:t>网络控制</w:t>
            </w:r>
            <w:r>
              <w:rPr>
                <w:sz w:val="24"/>
                <w:szCs w:val="24"/>
                <w:highlight w:val="none"/>
              </w:rPr>
              <w:t>器</w:t>
            </w:r>
          </w:p>
        </w:tc>
        <w:tc>
          <w:tcPr>
            <w:tcW w:w="3611" w:type="dxa"/>
            <w:vAlign w:val="top"/>
          </w:tcPr>
          <w:p w14:paraId="652F8741">
            <w:pPr>
              <w:autoSpaceDE w:val="0"/>
              <w:autoSpaceDN w:val="0"/>
              <w:spacing w:line="420" w:lineRule="auto"/>
              <w:rPr>
                <w:rFonts w:ascii="Arial"/>
                <w:sz w:val="21"/>
                <w:highlight w:val="none"/>
              </w:rPr>
            </w:pPr>
          </w:p>
          <w:p w14:paraId="3FF49EF3">
            <w:pPr>
              <w:pStyle w:val="253"/>
              <w:autoSpaceDE w:val="0"/>
              <w:autoSpaceDN w:val="0"/>
              <w:spacing w:before="78" w:line="224" w:lineRule="auto"/>
              <w:ind w:left="38" w:right="86"/>
              <w:rPr>
                <w:sz w:val="24"/>
                <w:szCs w:val="24"/>
                <w:highlight w:val="none"/>
              </w:rPr>
            </w:pPr>
            <w:r>
              <w:rPr>
                <w:spacing w:val="-4"/>
                <w:sz w:val="24"/>
                <w:szCs w:val="24"/>
                <w:highlight w:val="none"/>
              </w:rPr>
              <w:t>新一代千兆网络控制器，</w:t>
            </w:r>
            <w:r>
              <w:rPr>
                <w:spacing w:val="-72"/>
                <w:sz w:val="24"/>
                <w:szCs w:val="24"/>
                <w:highlight w:val="none"/>
              </w:rPr>
              <w:t xml:space="preserve"> </w:t>
            </w:r>
            <w:r>
              <w:rPr>
                <w:spacing w:val="-4"/>
                <w:sz w:val="24"/>
                <w:szCs w:val="24"/>
                <w:highlight w:val="none"/>
              </w:rPr>
              <w:t>自带3个</w:t>
            </w:r>
            <w:r>
              <w:rPr>
                <w:spacing w:val="-1"/>
                <w:sz w:val="24"/>
                <w:szCs w:val="24"/>
                <w:highlight w:val="none"/>
              </w:rPr>
              <w:t>千兆网口(提供1个网口扩展槽</w:t>
            </w:r>
          </w:p>
          <w:p w14:paraId="345E4D6A">
            <w:pPr>
              <w:pStyle w:val="253"/>
              <w:autoSpaceDE w:val="0"/>
              <w:autoSpaceDN w:val="0"/>
              <w:spacing w:before="9" w:line="224" w:lineRule="auto"/>
              <w:ind w:left="38" w:right="86"/>
              <w:rPr>
                <w:sz w:val="24"/>
                <w:szCs w:val="24"/>
                <w:highlight w:val="none"/>
              </w:rPr>
            </w:pPr>
            <w:r>
              <w:rPr>
                <w:spacing w:val="-1"/>
                <w:sz w:val="24"/>
                <w:szCs w:val="24"/>
                <w:highlight w:val="none"/>
              </w:rPr>
              <w:t>位),最大同时在线用户数4K，默认含1年网络特征识别库，默认可管理8个AP，8个安视交换机，集中转发最大支持64个AP，最大可管理256个AP或64台安视系列交换机，支持全网统一身份认证、行为管理与审计、应用层流控、VPN</w:t>
            </w:r>
            <w:r>
              <w:rPr>
                <w:spacing w:val="6"/>
                <w:sz w:val="24"/>
                <w:szCs w:val="24"/>
                <w:highlight w:val="none"/>
              </w:rPr>
              <w:t xml:space="preserve"> </w:t>
            </w:r>
            <w:r>
              <w:rPr>
                <w:spacing w:val="-1"/>
                <w:sz w:val="24"/>
                <w:szCs w:val="24"/>
                <w:highlight w:val="none"/>
              </w:rPr>
              <w:t>、支持管理AP和RS交换机、可被</w:t>
            </w:r>
            <w:r>
              <w:rPr>
                <w:spacing w:val="3"/>
                <w:sz w:val="24"/>
                <w:szCs w:val="24"/>
                <w:highlight w:val="none"/>
              </w:rPr>
              <w:t xml:space="preserve"> </w:t>
            </w:r>
            <w:r>
              <w:rPr>
                <w:spacing w:val="-1"/>
                <w:sz w:val="24"/>
                <w:szCs w:val="24"/>
                <w:highlight w:val="none"/>
              </w:rPr>
              <w:t>iBrain NMC做集群管理、可视化网管、东西向流量可视化、潜在风险终端和网络访问流量的识别与封堵，内置128G固态硬盘</w:t>
            </w:r>
          </w:p>
          <w:p w14:paraId="0C624CCC">
            <w:pPr>
              <w:pStyle w:val="253"/>
              <w:autoSpaceDE w:val="0"/>
              <w:autoSpaceDN w:val="0"/>
              <w:spacing w:line="219" w:lineRule="auto"/>
              <w:ind w:left="38"/>
              <w:rPr>
                <w:sz w:val="24"/>
                <w:szCs w:val="24"/>
                <w:highlight w:val="none"/>
              </w:rPr>
            </w:pPr>
            <w:r>
              <w:rPr>
                <w:spacing w:val="-5"/>
                <w:sz w:val="24"/>
                <w:szCs w:val="24"/>
                <w:highlight w:val="none"/>
              </w:rPr>
              <w:t>含：</w:t>
            </w:r>
          </w:p>
          <w:p w14:paraId="22D6B877">
            <w:pPr>
              <w:pStyle w:val="253"/>
              <w:autoSpaceDE w:val="0"/>
              <w:autoSpaceDN w:val="0"/>
              <w:spacing w:before="8" w:line="224" w:lineRule="auto"/>
              <w:ind w:left="38" w:right="686" w:hanging="7"/>
              <w:rPr>
                <w:sz w:val="24"/>
                <w:szCs w:val="24"/>
                <w:highlight w:val="none"/>
              </w:rPr>
            </w:pPr>
            <w:r>
              <w:rPr>
                <w:spacing w:val="-1"/>
                <w:sz w:val="24"/>
                <w:szCs w:val="24"/>
                <w:highlight w:val="none"/>
              </w:rPr>
              <w:t>NAC-6100H标准产品*(1台);信锐网科Wireless access</w:t>
            </w:r>
          </w:p>
          <w:p w14:paraId="2002DD31">
            <w:pPr>
              <w:pStyle w:val="253"/>
              <w:autoSpaceDE w:val="0"/>
              <w:autoSpaceDN w:val="0"/>
              <w:spacing w:before="1" w:line="227" w:lineRule="auto"/>
              <w:ind w:left="39" w:right="566" w:firstLine="3"/>
              <w:rPr>
                <w:sz w:val="24"/>
                <w:szCs w:val="24"/>
                <w:highlight w:val="none"/>
              </w:rPr>
            </w:pPr>
            <w:r>
              <w:rPr>
                <w:spacing w:val="-3"/>
                <w:sz w:val="24"/>
                <w:szCs w:val="24"/>
                <w:highlight w:val="none"/>
              </w:rPr>
              <w:t>controller软件V3.0*</w:t>
            </w:r>
            <w:r>
              <w:rPr>
                <w:spacing w:val="-69"/>
                <w:sz w:val="24"/>
                <w:szCs w:val="24"/>
                <w:highlight w:val="none"/>
              </w:rPr>
              <w:t xml:space="preserve"> </w:t>
            </w:r>
            <w:r>
              <w:rPr>
                <w:spacing w:val="-3"/>
                <w:sz w:val="24"/>
                <w:szCs w:val="24"/>
                <w:highlight w:val="none"/>
              </w:rPr>
              <w:t>(1套);</w:t>
            </w:r>
            <w:r>
              <w:rPr>
                <w:sz w:val="24"/>
                <w:szCs w:val="24"/>
                <w:highlight w:val="none"/>
              </w:rPr>
              <w:t xml:space="preserve"> SunCare</w:t>
            </w:r>
            <w:r>
              <w:rPr>
                <w:spacing w:val="3"/>
                <w:sz w:val="24"/>
                <w:szCs w:val="24"/>
                <w:highlight w:val="none"/>
              </w:rPr>
              <w:t>标准维保*(0+1年);</w:t>
            </w:r>
          </w:p>
        </w:tc>
        <w:tc>
          <w:tcPr>
            <w:tcW w:w="1093" w:type="dxa"/>
            <w:vAlign w:val="top"/>
          </w:tcPr>
          <w:p w14:paraId="42E6BC21">
            <w:pPr>
              <w:autoSpaceDE w:val="0"/>
              <w:autoSpaceDN w:val="0"/>
              <w:spacing w:line="252" w:lineRule="auto"/>
              <w:rPr>
                <w:rFonts w:ascii="Arial"/>
                <w:sz w:val="21"/>
                <w:highlight w:val="none"/>
              </w:rPr>
            </w:pPr>
          </w:p>
          <w:p w14:paraId="5F147D26">
            <w:pPr>
              <w:autoSpaceDE w:val="0"/>
              <w:autoSpaceDN w:val="0"/>
              <w:spacing w:line="252" w:lineRule="auto"/>
              <w:rPr>
                <w:rFonts w:ascii="Arial"/>
                <w:sz w:val="21"/>
                <w:highlight w:val="none"/>
              </w:rPr>
            </w:pPr>
          </w:p>
          <w:p w14:paraId="09F881F3">
            <w:pPr>
              <w:autoSpaceDE w:val="0"/>
              <w:autoSpaceDN w:val="0"/>
              <w:spacing w:line="252" w:lineRule="auto"/>
              <w:rPr>
                <w:rFonts w:ascii="Arial"/>
                <w:sz w:val="21"/>
                <w:highlight w:val="none"/>
              </w:rPr>
            </w:pPr>
          </w:p>
          <w:p w14:paraId="764C26B1">
            <w:pPr>
              <w:autoSpaceDE w:val="0"/>
              <w:autoSpaceDN w:val="0"/>
              <w:spacing w:line="252" w:lineRule="auto"/>
              <w:rPr>
                <w:rFonts w:ascii="Arial"/>
                <w:sz w:val="21"/>
                <w:highlight w:val="none"/>
              </w:rPr>
            </w:pPr>
          </w:p>
          <w:p w14:paraId="2DCD4D8B">
            <w:pPr>
              <w:autoSpaceDE w:val="0"/>
              <w:autoSpaceDN w:val="0"/>
              <w:spacing w:line="253" w:lineRule="auto"/>
              <w:rPr>
                <w:rFonts w:ascii="Arial"/>
                <w:sz w:val="21"/>
                <w:highlight w:val="none"/>
              </w:rPr>
            </w:pPr>
          </w:p>
          <w:p w14:paraId="2A060C07">
            <w:pPr>
              <w:autoSpaceDE w:val="0"/>
              <w:autoSpaceDN w:val="0"/>
              <w:spacing w:line="253" w:lineRule="auto"/>
              <w:rPr>
                <w:rFonts w:ascii="Arial"/>
                <w:sz w:val="21"/>
                <w:highlight w:val="none"/>
              </w:rPr>
            </w:pPr>
          </w:p>
          <w:p w14:paraId="33486AB2">
            <w:pPr>
              <w:autoSpaceDE w:val="0"/>
              <w:autoSpaceDN w:val="0"/>
              <w:spacing w:line="253" w:lineRule="auto"/>
              <w:rPr>
                <w:rFonts w:ascii="Arial"/>
                <w:sz w:val="21"/>
                <w:highlight w:val="none"/>
              </w:rPr>
            </w:pPr>
          </w:p>
          <w:p w14:paraId="17669B65">
            <w:pPr>
              <w:autoSpaceDE w:val="0"/>
              <w:autoSpaceDN w:val="0"/>
              <w:spacing w:line="253" w:lineRule="auto"/>
              <w:rPr>
                <w:rFonts w:ascii="Arial"/>
                <w:sz w:val="21"/>
                <w:highlight w:val="none"/>
              </w:rPr>
            </w:pPr>
          </w:p>
          <w:p w14:paraId="23A1BF2B">
            <w:pPr>
              <w:autoSpaceDE w:val="0"/>
              <w:autoSpaceDN w:val="0"/>
              <w:spacing w:line="253" w:lineRule="auto"/>
              <w:rPr>
                <w:rFonts w:ascii="Arial"/>
                <w:sz w:val="21"/>
                <w:highlight w:val="none"/>
              </w:rPr>
            </w:pPr>
          </w:p>
          <w:p w14:paraId="496B11DC">
            <w:pPr>
              <w:autoSpaceDE w:val="0"/>
              <w:autoSpaceDN w:val="0"/>
              <w:spacing w:line="253" w:lineRule="auto"/>
              <w:rPr>
                <w:rFonts w:ascii="Arial"/>
                <w:sz w:val="21"/>
                <w:highlight w:val="none"/>
              </w:rPr>
            </w:pPr>
          </w:p>
          <w:p w14:paraId="0638F468">
            <w:pPr>
              <w:autoSpaceDE w:val="0"/>
              <w:autoSpaceDN w:val="0"/>
              <w:spacing w:line="253" w:lineRule="auto"/>
              <w:rPr>
                <w:rFonts w:ascii="Arial"/>
                <w:sz w:val="21"/>
                <w:highlight w:val="none"/>
              </w:rPr>
            </w:pPr>
          </w:p>
          <w:p w14:paraId="1E4C4EA6">
            <w:pPr>
              <w:autoSpaceDE w:val="0"/>
              <w:autoSpaceDN w:val="0"/>
              <w:spacing w:line="253" w:lineRule="auto"/>
              <w:rPr>
                <w:rFonts w:ascii="Arial"/>
                <w:sz w:val="21"/>
                <w:highlight w:val="none"/>
              </w:rPr>
            </w:pPr>
          </w:p>
          <w:p w14:paraId="075A9E04">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21EC67DF">
            <w:pPr>
              <w:autoSpaceDE w:val="0"/>
              <w:autoSpaceDN w:val="0"/>
              <w:spacing w:line="252" w:lineRule="auto"/>
              <w:rPr>
                <w:rFonts w:ascii="Arial"/>
                <w:sz w:val="21"/>
                <w:highlight w:val="none"/>
              </w:rPr>
            </w:pPr>
          </w:p>
          <w:p w14:paraId="647EEFAB">
            <w:pPr>
              <w:autoSpaceDE w:val="0"/>
              <w:autoSpaceDN w:val="0"/>
              <w:spacing w:line="252" w:lineRule="auto"/>
              <w:rPr>
                <w:rFonts w:ascii="Arial"/>
                <w:sz w:val="21"/>
                <w:highlight w:val="none"/>
              </w:rPr>
            </w:pPr>
          </w:p>
          <w:p w14:paraId="03F7D45E">
            <w:pPr>
              <w:autoSpaceDE w:val="0"/>
              <w:autoSpaceDN w:val="0"/>
              <w:spacing w:line="252" w:lineRule="auto"/>
              <w:rPr>
                <w:rFonts w:ascii="Arial"/>
                <w:sz w:val="21"/>
                <w:highlight w:val="none"/>
              </w:rPr>
            </w:pPr>
          </w:p>
          <w:p w14:paraId="1DB6CC55">
            <w:pPr>
              <w:autoSpaceDE w:val="0"/>
              <w:autoSpaceDN w:val="0"/>
              <w:spacing w:line="252" w:lineRule="auto"/>
              <w:rPr>
                <w:rFonts w:ascii="Arial"/>
                <w:sz w:val="21"/>
                <w:highlight w:val="none"/>
              </w:rPr>
            </w:pPr>
          </w:p>
          <w:p w14:paraId="25B1A3C3">
            <w:pPr>
              <w:autoSpaceDE w:val="0"/>
              <w:autoSpaceDN w:val="0"/>
              <w:spacing w:line="252" w:lineRule="auto"/>
              <w:rPr>
                <w:rFonts w:ascii="Arial"/>
                <w:sz w:val="21"/>
                <w:highlight w:val="none"/>
              </w:rPr>
            </w:pPr>
          </w:p>
          <w:p w14:paraId="101368AD">
            <w:pPr>
              <w:autoSpaceDE w:val="0"/>
              <w:autoSpaceDN w:val="0"/>
              <w:spacing w:line="253" w:lineRule="auto"/>
              <w:rPr>
                <w:rFonts w:ascii="Arial"/>
                <w:sz w:val="21"/>
                <w:highlight w:val="none"/>
              </w:rPr>
            </w:pPr>
          </w:p>
          <w:p w14:paraId="24248BC3">
            <w:pPr>
              <w:autoSpaceDE w:val="0"/>
              <w:autoSpaceDN w:val="0"/>
              <w:spacing w:line="253" w:lineRule="auto"/>
              <w:rPr>
                <w:rFonts w:ascii="Arial"/>
                <w:sz w:val="21"/>
                <w:highlight w:val="none"/>
              </w:rPr>
            </w:pPr>
          </w:p>
          <w:p w14:paraId="504D3BAC">
            <w:pPr>
              <w:autoSpaceDE w:val="0"/>
              <w:autoSpaceDN w:val="0"/>
              <w:spacing w:line="253" w:lineRule="auto"/>
              <w:rPr>
                <w:rFonts w:ascii="Arial"/>
                <w:sz w:val="21"/>
                <w:highlight w:val="none"/>
              </w:rPr>
            </w:pPr>
          </w:p>
          <w:p w14:paraId="64577325">
            <w:pPr>
              <w:autoSpaceDE w:val="0"/>
              <w:autoSpaceDN w:val="0"/>
              <w:spacing w:line="253" w:lineRule="auto"/>
              <w:rPr>
                <w:rFonts w:ascii="Arial"/>
                <w:sz w:val="21"/>
                <w:highlight w:val="none"/>
              </w:rPr>
            </w:pPr>
          </w:p>
          <w:p w14:paraId="4B2041EE">
            <w:pPr>
              <w:autoSpaceDE w:val="0"/>
              <w:autoSpaceDN w:val="0"/>
              <w:spacing w:line="253" w:lineRule="auto"/>
              <w:rPr>
                <w:rFonts w:ascii="Arial"/>
                <w:sz w:val="21"/>
                <w:highlight w:val="none"/>
              </w:rPr>
            </w:pPr>
          </w:p>
          <w:p w14:paraId="2692BB5B">
            <w:pPr>
              <w:autoSpaceDE w:val="0"/>
              <w:autoSpaceDN w:val="0"/>
              <w:spacing w:line="253" w:lineRule="auto"/>
              <w:rPr>
                <w:rFonts w:ascii="Arial"/>
                <w:sz w:val="21"/>
                <w:highlight w:val="none"/>
              </w:rPr>
            </w:pPr>
          </w:p>
          <w:p w14:paraId="0A447501">
            <w:pPr>
              <w:autoSpaceDE w:val="0"/>
              <w:autoSpaceDN w:val="0"/>
              <w:spacing w:line="253" w:lineRule="auto"/>
              <w:rPr>
                <w:rFonts w:ascii="Arial"/>
                <w:sz w:val="21"/>
                <w:highlight w:val="none"/>
              </w:rPr>
            </w:pPr>
          </w:p>
          <w:p w14:paraId="6AA058D2">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24BB054C">
            <w:pPr>
              <w:autoSpaceDE w:val="0"/>
              <w:autoSpaceDN w:val="0"/>
              <w:rPr>
                <w:rFonts w:ascii="Arial"/>
                <w:sz w:val="21"/>
                <w:highlight w:val="none"/>
              </w:rPr>
            </w:pPr>
          </w:p>
        </w:tc>
        <w:tc>
          <w:tcPr>
            <w:tcW w:w="1873" w:type="dxa"/>
            <w:vAlign w:val="top"/>
          </w:tcPr>
          <w:p w14:paraId="639BAD8B">
            <w:pPr>
              <w:autoSpaceDE w:val="0"/>
              <w:autoSpaceDN w:val="0"/>
              <w:rPr>
                <w:rFonts w:ascii="Arial"/>
                <w:sz w:val="21"/>
                <w:highlight w:val="none"/>
              </w:rPr>
            </w:pPr>
          </w:p>
        </w:tc>
        <w:tc>
          <w:tcPr>
            <w:tcW w:w="1882" w:type="dxa"/>
            <w:vAlign w:val="top"/>
          </w:tcPr>
          <w:p w14:paraId="6BBDD2E5">
            <w:pPr>
              <w:autoSpaceDE w:val="0"/>
              <w:autoSpaceDN w:val="0"/>
              <w:rPr>
                <w:rFonts w:ascii="Arial"/>
                <w:sz w:val="21"/>
                <w:highlight w:val="none"/>
              </w:rPr>
            </w:pPr>
          </w:p>
        </w:tc>
      </w:tr>
      <w:tr w14:paraId="18496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trPr>
        <w:tc>
          <w:tcPr>
            <w:tcW w:w="1103" w:type="dxa"/>
            <w:vAlign w:val="top"/>
          </w:tcPr>
          <w:p w14:paraId="7C20C3F4">
            <w:pPr>
              <w:autoSpaceDE w:val="0"/>
              <w:autoSpaceDN w:val="0"/>
              <w:spacing w:line="401" w:lineRule="auto"/>
              <w:rPr>
                <w:rFonts w:ascii="Arial"/>
                <w:sz w:val="21"/>
                <w:highlight w:val="none"/>
              </w:rPr>
            </w:pPr>
          </w:p>
          <w:p w14:paraId="5C3E639F">
            <w:pPr>
              <w:pStyle w:val="253"/>
              <w:autoSpaceDE w:val="0"/>
              <w:autoSpaceDN w:val="0"/>
              <w:spacing w:before="78"/>
              <w:ind w:left="445"/>
              <w:rPr>
                <w:sz w:val="24"/>
                <w:szCs w:val="24"/>
                <w:highlight w:val="none"/>
              </w:rPr>
            </w:pPr>
            <w:r>
              <w:rPr>
                <w:spacing w:val="-8"/>
                <w:sz w:val="24"/>
                <w:szCs w:val="24"/>
                <w:highlight w:val="none"/>
              </w:rPr>
              <w:t>59</w:t>
            </w:r>
          </w:p>
        </w:tc>
        <w:tc>
          <w:tcPr>
            <w:tcW w:w="1424" w:type="dxa"/>
            <w:vMerge w:val="continue"/>
            <w:tcBorders>
              <w:top w:val="nil"/>
              <w:bottom w:val="nil"/>
            </w:tcBorders>
            <w:vAlign w:val="top"/>
          </w:tcPr>
          <w:p w14:paraId="4BADFB4F">
            <w:pPr>
              <w:autoSpaceDE w:val="0"/>
              <w:autoSpaceDN w:val="0"/>
              <w:rPr>
                <w:rFonts w:ascii="Arial"/>
                <w:sz w:val="21"/>
                <w:highlight w:val="none"/>
              </w:rPr>
            </w:pPr>
          </w:p>
        </w:tc>
        <w:tc>
          <w:tcPr>
            <w:tcW w:w="1093" w:type="dxa"/>
            <w:vAlign w:val="top"/>
          </w:tcPr>
          <w:p w14:paraId="06270E61">
            <w:pPr>
              <w:autoSpaceDE w:val="0"/>
              <w:autoSpaceDN w:val="0"/>
              <w:spacing w:line="401" w:lineRule="auto"/>
              <w:rPr>
                <w:rFonts w:ascii="Arial"/>
                <w:sz w:val="21"/>
                <w:highlight w:val="none"/>
              </w:rPr>
            </w:pPr>
          </w:p>
          <w:p w14:paraId="0BE0E215">
            <w:pPr>
              <w:pStyle w:val="253"/>
              <w:autoSpaceDE w:val="0"/>
              <w:autoSpaceDN w:val="0"/>
              <w:spacing w:before="78" w:line="220" w:lineRule="auto"/>
              <w:ind w:left="195"/>
              <w:rPr>
                <w:sz w:val="24"/>
                <w:szCs w:val="24"/>
                <w:highlight w:val="none"/>
              </w:rPr>
            </w:pPr>
            <w:r>
              <w:rPr>
                <w:spacing w:val="-3"/>
                <w:sz w:val="24"/>
                <w:szCs w:val="24"/>
                <w:highlight w:val="none"/>
              </w:rPr>
              <w:t>无线AP</w:t>
            </w:r>
          </w:p>
        </w:tc>
        <w:tc>
          <w:tcPr>
            <w:tcW w:w="3611" w:type="dxa"/>
            <w:vAlign w:val="top"/>
          </w:tcPr>
          <w:p w14:paraId="0945CCC5">
            <w:pPr>
              <w:pStyle w:val="253"/>
              <w:autoSpaceDE w:val="0"/>
              <w:autoSpaceDN w:val="0"/>
              <w:spacing w:before="43" w:line="224" w:lineRule="auto"/>
              <w:ind w:left="43" w:right="206" w:firstLine="24"/>
              <w:rPr>
                <w:sz w:val="24"/>
                <w:szCs w:val="24"/>
                <w:highlight w:val="none"/>
              </w:rPr>
            </w:pPr>
            <w:r>
              <w:rPr>
                <w:spacing w:val="-3"/>
                <w:sz w:val="24"/>
                <w:szCs w:val="24"/>
                <w:highlight w:val="none"/>
              </w:rPr>
              <w:t>内置独立AI射频模块，内置矩阵</w:t>
            </w:r>
            <w:r>
              <w:rPr>
                <w:spacing w:val="-2"/>
                <w:sz w:val="24"/>
                <w:szCs w:val="24"/>
                <w:highlight w:val="none"/>
              </w:rPr>
              <w:t>式智能天线，支持</w:t>
            </w:r>
          </w:p>
          <w:p w14:paraId="59CAA519">
            <w:pPr>
              <w:pStyle w:val="253"/>
              <w:autoSpaceDE w:val="0"/>
              <w:autoSpaceDN w:val="0"/>
              <w:spacing w:line="213" w:lineRule="auto"/>
              <w:ind w:left="39"/>
              <w:rPr>
                <w:sz w:val="24"/>
                <w:szCs w:val="24"/>
                <w:highlight w:val="none"/>
              </w:rPr>
            </w:pPr>
            <w:r>
              <w:rPr>
                <w:spacing w:val="-1"/>
                <w:sz w:val="24"/>
                <w:szCs w:val="24"/>
                <w:highlight w:val="none"/>
              </w:rPr>
              <w:t>802.11a/b/g/n/ac/ac</w:t>
            </w:r>
          </w:p>
          <w:p w14:paraId="74349AC1">
            <w:pPr>
              <w:pStyle w:val="253"/>
              <w:autoSpaceDE w:val="0"/>
              <w:autoSpaceDN w:val="0"/>
              <w:spacing w:before="14" w:line="181" w:lineRule="auto"/>
              <w:ind w:left="31"/>
              <w:rPr>
                <w:sz w:val="24"/>
                <w:szCs w:val="24"/>
                <w:highlight w:val="none"/>
              </w:rPr>
            </w:pPr>
            <w:r>
              <w:rPr>
                <w:spacing w:val="-1"/>
                <w:sz w:val="24"/>
                <w:szCs w:val="24"/>
                <w:highlight w:val="none"/>
              </w:rPr>
              <w:t>Wave2/ax，2.4G和5G同时工作</w:t>
            </w:r>
          </w:p>
        </w:tc>
        <w:tc>
          <w:tcPr>
            <w:tcW w:w="1093" w:type="dxa"/>
            <w:vAlign w:val="top"/>
          </w:tcPr>
          <w:p w14:paraId="7AE50645">
            <w:pPr>
              <w:autoSpaceDE w:val="0"/>
              <w:autoSpaceDN w:val="0"/>
              <w:spacing w:line="402" w:lineRule="auto"/>
              <w:rPr>
                <w:rFonts w:ascii="Arial"/>
                <w:sz w:val="21"/>
                <w:highlight w:val="none"/>
              </w:rPr>
            </w:pPr>
          </w:p>
          <w:p w14:paraId="27E5A63C">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6F80497D">
            <w:pPr>
              <w:autoSpaceDE w:val="0"/>
              <w:autoSpaceDN w:val="0"/>
              <w:spacing w:line="401" w:lineRule="auto"/>
              <w:rPr>
                <w:rFonts w:ascii="Arial"/>
                <w:sz w:val="21"/>
                <w:highlight w:val="none"/>
              </w:rPr>
            </w:pPr>
          </w:p>
          <w:p w14:paraId="7A337161">
            <w:pPr>
              <w:pStyle w:val="253"/>
              <w:autoSpaceDE w:val="0"/>
              <w:autoSpaceDN w:val="0"/>
              <w:spacing w:before="78" w:line="239" w:lineRule="auto"/>
              <w:ind w:left="319"/>
              <w:rPr>
                <w:sz w:val="24"/>
                <w:szCs w:val="24"/>
                <w:highlight w:val="none"/>
              </w:rPr>
            </w:pPr>
            <w:r>
              <w:rPr>
                <w:spacing w:val="-3"/>
                <w:sz w:val="24"/>
                <w:szCs w:val="24"/>
                <w:highlight w:val="none"/>
              </w:rPr>
              <w:t>4.00</w:t>
            </w:r>
          </w:p>
        </w:tc>
        <w:tc>
          <w:tcPr>
            <w:tcW w:w="1453" w:type="dxa"/>
            <w:vAlign w:val="top"/>
          </w:tcPr>
          <w:p w14:paraId="48B684CF">
            <w:pPr>
              <w:autoSpaceDE w:val="0"/>
              <w:autoSpaceDN w:val="0"/>
              <w:rPr>
                <w:rFonts w:ascii="Arial"/>
                <w:sz w:val="21"/>
                <w:highlight w:val="none"/>
              </w:rPr>
            </w:pPr>
          </w:p>
        </w:tc>
        <w:tc>
          <w:tcPr>
            <w:tcW w:w="1873" w:type="dxa"/>
            <w:vAlign w:val="top"/>
          </w:tcPr>
          <w:p w14:paraId="2C9D9954">
            <w:pPr>
              <w:autoSpaceDE w:val="0"/>
              <w:autoSpaceDN w:val="0"/>
              <w:rPr>
                <w:rFonts w:ascii="Arial"/>
                <w:sz w:val="21"/>
                <w:highlight w:val="none"/>
              </w:rPr>
            </w:pPr>
          </w:p>
        </w:tc>
        <w:tc>
          <w:tcPr>
            <w:tcW w:w="1882" w:type="dxa"/>
            <w:vAlign w:val="top"/>
          </w:tcPr>
          <w:p w14:paraId="52C88809">
            <w:pPr>
              <w:autoSpaceDE w:val="0"/>
              <w:autoSpaceDN w:val="0"/>
              <w:rPr>
                <w:rFonts w:ascii="Arial"/>
                <w:sz w:val="21"/>
                <w:highlight w:val="none"/>
              </w:rPr>
            </w:pPr>
          </w:p>
        </w:tc>
      </w:tr>
    </w:tbl>
    <w:p w14:paraId="2A53FE84">
      <w:pPr>
        <w:rPr>
          <w:rFonts w:ascii="Arial"/>
          <w:sz w:val="21"/>
          <w:highlight w:val="none"/>
        </w:rPr>
      </w:pPr>
    </w:p>
    <w:p w14:paraId="22B29DD1">
      <w:pPr>
        <w:rPr>
          <w:rFonts w:ascii="Arial" w:hAnsi="Arial" w:eastAsia="Arial" w:cs="Arial"/>
          <w:sz w:val="21"/>
          <w:szCs w:val="21"/>
          <w:highlight w:val="none"/>
        </w:rPr>
        <w:sectPr>
          <w:pgSz w:w="16837" w:h="11905"/>
          <w:pgMar w:top="400" w:right="1186" w:bottom="0" w:left="1010" w:header="0" w:footer="0" w:gutter="0"/>
          <w:cols w:space="720" w:num="1"/>
        </w:sectPr>
      </w:pPr>
    </w:p>
    <w:p w14:paraId="1CB8E9A1">
      <w:pPr>
        <w:spacing w:line="319" w:lineRule="auto"/>
        <w:rPr>
          <w:rFonts w:ascii="Arial"/>
          <w:sz w:val="21"/>
          <w:highlight w:val="none"/>
        </w:rPr>
      </w:pPr>
    </w:p>
    <w:p w14:paraId="64543ACE">
      <w:pPr>
        <w:spacing w:line="319" w:lineRule="auto"/>
        <w:rPr>
          <w:rFonts w:ascii="Arial"/>
          <w:sz w:val="21"/>
          <w:highlight w:val="none"/>
        </w:rPr>
      </w:pPr>
    </w:p>
    <w:p w14:paraId="19E01525">
      <w:pPr>
        <w:pStyle w:val="17"/>
        <w:spacing w:before="100" w:line="224" w:lineRule="auto"/>
        <w:ind w:left="6553"/>
        <w:outlineLvl w:val="0"/>
        <w:rPr>
          <w:sz w:val="31"/>
          <w:szCs w:val="31"/>
          <w:highlight w:val="none"/>
        </w:rPr>
      </w:pPr>
      <w:r>
        <w:rPr>
          <w:b/>
          <w:bCs/>
          <w:spacing w:val="2"/>
          <w:sz w:val="31"/>
          <w:szCs w:val="31"/>
          <w:highlight w:val="none"/>
        </w:rPr>
        <w:t>多媒体清单</w:t>
      </w:r>
    </w:p>
    <w:p w14:paraId="7A949160">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7A13A2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597A6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143D78CA">
            <w:pPr>
              <w:autoSpaceDE w:val="0"/>
              <w:autoSpaceDN w:val="0"/>
              <w:spacing w:line="302" w:lineRule="auto"/>
              <w:rPr>
                <w:rFonts w:ascii="Arial"/>
                <w:sz w:val="21"/>
                <w:highlight w:val="none"/>
              </w:rPr>
            </w:pPr>
          </w:p>
          <w:p w14:paraId="3117D29C">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720918A">
            <w:pPr>
              <w:autoSpaceDE w:val="0"/>
              <w:autoSpaceDN w:val="0"/>
              <w:spacing w:line="303" w:lineRule="auto"/>
              <w:rPr>
                <w:rFonts w:ascii="Arial"/>
                <w:sz w:val="21"/>
                <w:highlight w:val="none"/>
              </w:rPr>
            </w:pPr>
          </w:p>
          <w:p w14:paraId="0F5AA73E">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696364A">
            <w:pPr>
              <w:autoSpaceDE w:val="0"/>
              <w:autoSpaceDN w:val="0"/>
              <w:spacing w:line="302" w:lineRule="auto"/>
              <w:rPr>
                <w:rFonts w:ascii="Arial"/>
                <w:sz w:val="21"/>
                <w:highlight w:val="none"/>
              </w:rPr>
            </w:pPr>
          </w:p>
          <w:p w14:paraId="6C188C94">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1FA9CF6">
            <w:pPr>
              <w:autoSpaceDE w:val="0"/>
              <w:autoSpaceDN w:val="0"/>
              <w:spacing w:line="302" w:lineRule="auto"/>
              <w:rPr>
                <w:rFonts w:ascii="Arial"/>
                <w:sz w:val="21"/>
                <w:highlight w:val="none"/>
              </w:rPr>
            </w:pPr>
          </w:p>
          <w:p w14:paraId="7ACC47BF">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EEF14D6">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A3DDFEE">
            <w:pPr>
              <w:autoSpaceDE w:val="0"/>
              <w:autoSpaceDN w:val="0"/>
              <w:spacing w:line="302" w:lineRule="auto"/>
              <w:rPr>
                <w:rFonts w:ascii="Arial"/>
                <w:sz w:val="21"/>
                <w:highlight w:val="none"/>
              </w:rPr>
            </w:pPr>
          </w:p>
          <w:p w14:paraId="3E86E60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86D9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113AE076">
            <w:pPr>
              <w:autoSpaceDE w:val="0"/>
              <w:autoSpaceDN w:val="0"/>
              <w:rPr>
                <w:rFonts w:ascii="Arial"/>
                <w:sz w:val="21"/>
                <w:highlight w:val="none"/>
              </w:rPr>
            </w:pPr>
          </w:p>
        </w:tc>
        <w:tc>
          <w:tcPr>
            <w:tcW w:w="2517" w:type="dxa"/>
            <w:gridSpan w:val="2"/>
            <w:vMerge w:val="continue"/>
            <w:tcBorders>
              <w:top w:val="nil"/>
            </w:tcBorders>
            <w:vAlign w:val="top"/>
          </w:tcPr>
          <w:p w14:paraId="0F08DCF3">
            <w:pPr>
              <w:autoSpaceDE w:val="0"/>
              <w:autoSpaceDN w:val="0"/>
              <w:rPr>
                <w:rFonts w:ascii="Arial"/>
                <w:sz w:val="21"/>
                <w:highlight w:val="none"/>
              </w:rPr>
            </w:pPr>
          </w:p>
        </w:tc>
        <w:tc>
          <w:tcPr>
            <w:tcW w:w="3611" w:type="dxa"/>
            <w:vMerge w:val="continue"/>
            <w:tcBorders>
              <w:top w:val="nil"/>
            </w:tcBorders>
            <w:vAlign w:val="top"/>
          </w:tcPr>
          <w:p w14:paraId="2147CEDB">
            <w:pPr>
              <w:autoSpaceDE w:val="0"/>
              <w:autoSpaceDN w:val="0"/>
              <w:rPr>
                <w:rFonts w:ascii="Arial"/>
                <w:sz w:val="21"/>
                <w:highlight w:val="none"/>
              </w:rPr>
            </w:pPr>
          </w:p>
        </w:tc>
        <w:tc>
          <w:tcPr>
            <w:tcW w:w="1093" w:type="dxa"/>
            <w:vMerge w:val="continue"/>
            <w:tcBorders>
              <w:top w:val="nil"/>
            </w:tcBorders>
            <w:vAlign w:val="top"/>
          </w:tcPr>
          <w:p w14:paraId="3B401695">
            <w:pPr>
              <w:autoSpaceDE w:val="0"/>
              <w:autoSpaceDN w:val="0"/>
              <w:rPr>
                <w:rFonts w:ascii="Arial"/>
                <w:sz w:val="21"/>
                <w:highlight w:val="none"/>
              </w:rPr>
            </w:pPr>
          </w:p>
        </w:tc>
        <w:tc>
          <w:tcPr>
            <w:tcW w:w="1093" w:type="dxa"/>
            <w:vAlign w:val="top"/>
          </w:tcPr>
          <w:p w14:paraId="2579DFB4">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A0441F3">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35CAD227">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82E2E36">
            <w:pPr>
              <w:autoSpaceDE w:val="0"/>
              <w:autoSpaceDN w:val="0"/>
              <w:rPr>
                <w:rFonts w:ascii="Arial"/>
                <w:sz w:val="21"/>
                <w:highlight w:val="none"/>
              </w:rPr>
            </w:pPr>
          </w:p>
        </w:tc>
      </w:tr>
      <w:tr w14:paraId="0919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30" w:hRule="atLeast"/>
        </w:trPr>
        <w:tc>
          <w:tcPr>
            <w:tcW w:w="1103" w:type="dxa"/>
            <w:vAlign w:val="top"/>
          </w:tcPr>
          <w:p w14:paraId="41DEFB4F">
            <w:pPr>
              <w:autoSpaceDE w:val="0"/>
              <w:autoSpaceDN w:val="0"/>
              <w:spacing w:line="246" w:lineRule="auto"/>
              <w:rPr>
                <w:rFonts w:ascii="Arial"/>
                <w:sz w:val="21"/>
                <w:highlight w:val="none"/>
              </w:rPr>
            </w:pPr>
          </w:p>
          <w:p w14:paraId="6550F28C">
            <w:pPr>
              <w:autoSpaceDE w:val="0"/>
              <w:autoSpaceDN w:val="0"/>
              <w:spacing w:line="246" w:lineRule="auto"/>
              <w:rPr>
                <w:rFonts w:ascii="Arial"/>
                <w:sz w:val="21"/>
                <w:highlight w:val="none"/>
              </w:rPr>
            </w:pPr>
          </w:p>
          <w:p w14:paraId="0CD4CDD4">
            <w:pPr>
              <w:autoSpaceDE w:val="0"/>
              <w:autoSpaceDN w:val="0"/>
              <w:spacing w:line="246" w:lineRule="auto"/>
              <w:rPr>
                <w:rFonts w:ascii="Arial"/>
                <w:sz w:val="21"/>
                <w:highlight w:val="none"/>
              </w:rPr>
            </w:pPr>
          </w:p>
          <w:p w14:paraId="3468C073">
            <w:pPr>
              <w:autoSpaceDE w:val="0"/>
              <w:autoSpaceDN w:val="0"/>
              <w:spacing w:line="247" w:lineRule="auto"/>
              <w:rPr>
                <w:rFonts w:ascii="Arial"/>
                <w:sz w:val="21"/>
                <w:highlight w:val="none"/>
              </w:rPr>
            </w:pPr>
          </w:p>
          <w:p w14:paraId="7D04909E">
            <w:pPr>
              <w:autoSpaceDE w:val="0"/>
              <w:autoSpaceDN w:val="0"/>
              <w:spacing w:line="247" w:lineRule="auto"/>
              <w:rPr>
                <w:rFonts w:ascii="Arial"/>
                <w:sz w:val="21"/>
                <w:highlight w:val="none"/>
              </w:rPr>
            </w:pPr>
          </w:p>
          <w:p w14:paraId="70612DC0">
            <w:pPr>
              <w:autoSpaceDE w:val="0"/>
              <w:autoSpaceDN w:val="0"/>
              <w:spacing w:line="247" w:lineRule="auto"/>
              <w:rPr>
                <w:rFonts w:ascii="Arial"/>
                <w:sz w:val="21"/>
                <w:highlight w:val="none"/>
              </w:rPr>
            </w:pPr>
          </w:p>
          <w:p w14:paraId="5A3458BB">
            <w:pPr>
              <w:autoSpaceDE w:val="0"/>
              <w:autoSpaceDN w:val="0"/>
              <w:spacing w:line="247" w:lineRule="auto"/>
              <w:rPr>
                <w:rFonts w:ascii="Arial"/>
                <w:sz w:val="21"/>
                <w:highlight w:val="none"/>
              </w:rPr>
            </w:pPr>
          </w:p>
          <w:p w14:paraId="74E29DC8">
            <w:pPr>
              <w:autoSpaceDE w:val="0"/>
              <w:autoSpaceDN w:val="0"/>
              <w:spacing w:line="247" w:lineRule="auto"/>
              <w:rPr>
                <w:rFonts w:ascii="Arial"/>
                <w:sz w:val="21"/>
                <w:highlight w:val="none"/>
              </w:rPr>
            </w:pPr>
          </w:p>
          <w:p w14:paraId="7C789159">
            <w:pPr>
              <w:autoSpaceDE w:val="0"/>
              <w:autoSpaceDN w:val="0"/>
              <w:spacing w:line="247" w:lineRule="auto"/>
              <w:rPr>
                <w:rFonts w:ascii="Arial"/>
                <w:sz w:val="21"/>
                <w:highlight w:val="none"/>
              </w:rPr>
            </w:pPr>
          </w:p>
          <w:p w14:paraId="7C748DC5">
            <w:pPr>
              <w:autoSpaceDE w:val="0"/>
              <w:autoSpaceDN w:val="0"/>
              <w:spacing w:line="247" w:lineRule="auto"/>
              <w:rPr>
                <w:rFonts w:ascii="Arial"/>
                <w:sz w:val="21"/>
                <w:highlight w:val="none"/>
              </w:rPr>
            </w:pPr>
          </w:p>
          <w:p w14:paraId="5C5539DD">
            <w:pPr>
              <w:autoSpaceDE w:val="0"/>
              <w:autoSpaceDN w:val="0"/>
              <w:spacing w:line="247" w:lineRule="auto"/>
              <w:rPr>
                <w:rFonts w:ascii="Arial"/>
                <w:sz w:val="21"/>
                <w:highlight w:val="none"/>
              </w:rPr>
            </w:pPr>
          </w:p>
          <w:p w14:paraId="70B0630A">
            <w:pPr>
              <w:pStyle w:val="253"/>
              <w:autoSpaceDE w:val="0"/>
              <w:autoSpaceDN w:val="0"/>
              <w:spacing w:before="78"/>
              <w:ind w:left="442"/>
              <w:rPr>
                <w:sz w:val="24"/>
                <w:szCs w:val="24"/>
                <w:highlight w:val="none"/>
              </w:rPr>
            </w:pPr>
            <w:r>
              <w:rPr>
                <w:spacing w:val="-6"/>
                <w:sz w:val="24"/>
                <w:szCs w:val="24"/>
                <w:highlight w:val="none"/>
              </w:rPr>
              <w:t>60</w:t>
            </w:r>
          </w:p>
        </w:tc>
        <w:tc>
          <w:tcPr>
            <w:tcW w:w="1424" w:type="dxa"/>
            <w:vAlign w:val="top"/>
          </w:tcPr>
          <w:p w14:paraId="10068E9E">
            <w:pPr>
              <w:autoSpaceDE w:val="0"/>
              <w:autoSpaceDN w:val="0"/>
              <w:rPr>
                <w:rFonts w:ascii="Arial"/>
                <w:sz w:val="21"/>
                <w:highlight w:val="none"/>
              </w:rPr>
            </w:pPr>
          </w:p>
        </w:tc>
        <w:tc>
          <w:tcPr>
            <w:tcW w:w="1093" w:type="dxa"/>
            <w:vAlign w:val="top"/>
          </w:tcPr>
          <w:p w14:paraId="720E6590">
            <w:pPr>
              <w:autoSpaceDE w:val="0"/>
              <w:autoSpaceDN w:val="0"/>
              <w:spacing w:line="257" w:lineRule="auto"/>
              <w:rPr>
                <w:rFonts w:ascii="Arial"/>
                <w:sz w:val="21"/>
                <w:highlight w:val="none"/>
              </w:rPr>
            </w:pPr>
          </w:p>
          <w:p w14:paraId="43C29B7D">
            <w:pPr>
              <w:autoSpaceDE w:val="0"/>
              <w:autoSpaceDN w:val="0"/>
              <w:spacing w:line="257" w:lineRule="auto"/>
              <w:rPr>
                <w:rFonts w:ascii="Arial"/>
                <w:sz w:val="21"/>
                <w:highlight w:val="none"/>
              </w:rPr>
            </w:pPr>
          </w:p>
          <w:p w14:paraId="14126D13">
            <w:pPr>
              <w:autoSpaceDE w:val="0"/>
              <w:autoSpaceDN w:val="0"/>
              <w:spacing w:line="257" w:lineRule="auto"/>
              <w:rPr>
                <w:rFonts w:ascii="Arial"/>
                <w:sz w:val="21"/>
                <w:highlight w:val="none"/>
              </w:rPr>
            </w:pPr>
          </w:p>
          <w:p w14:paraId="568C306B">
            <w:pPr>
              <w:autoSpaceDE w:val="0"/>
              <w:autoSpaceDN w:val="0"/>
              <w:spacing w:line="257" w:lineRule="auto"/>
              <w:rPr>
                <w:rFonts w:ascii="Arial"/>
                <w:sz w:val="21"/>
                <w:highlight w:val="none"/>
              </w:rPr>
            </w:pPr>
          </w:p>
          <w:p w14:paraId="3F9F367D">
            <w:pPr>
              <w:autoSpaceDE w:val="0"/>
              <w:autoSpaceDN w:val="0"/>
              <w:spacing w:line="257" w:lineRule="auto"/>
              <w:rPr>
                <w:rFonts w:ascii="Arial"/>
                <w:sz w:val="21"/>
                <w:highlight w:val="none"/>
              </w:rPr>
            </w:pPr>
          </w:p>
          <w:p w14:paraId="706E93F9">
            <w:pPr>
              <w:autoSpaceDE w:val="0"/>
              <w:autoSpaceDN w:val="0"/>
              <w:spacing w:line="257" w:lineRule="auto"/>
              <w:rPr>
                <w:rFonts w:ascii="Arial"/>
                <w:sz w:val="21"/>
                <w:highlight w:val="none"/>
              </w:rPr>
            </w:pPr>
          </w:p>
          <w:p w14:paraId="3E0AB393">
            <w:pPr>
              <w:autoSpaceDE w:val="0"/>
              <w:autoSpaceDN w:val="0"/>
              <w:spacing w:line="257" w:lineRule="auto"/>
              <w:rPr>
                <w:rFonts w:ascii="Arial"/>
                <w:sz w:val="21"/>
                <w:highlight w:val="none"/>
              </w:rPr>
            </w:pPr>
          </w:p>
          <w:p w14:paraId="2E622952">
            <w:pPr>
              <w:autoSpaceDE w:val="0"/>
              <w:autoSpaceDN w:val="0"/>
              <w:spacing w:line="257" w:lineRule="auto"/>
              <w:rPr>
                <w:rFonts w:ascii="Arial"/>
                <w:sz w:val="21"/>
                <w:highlight w:val="none"/>
              </w:rPr>
            </w:pPr>
          </w:p>
          <w:p w14:paraId="75A19661">
            <w:pPr>
              <w:autoSpaceDE w:val="0"/>
              <w:autoSpaceDN w:val="0"/>
              <w:spacing w:line="257" w:lineRule="auto"/>
              <w:rPr>
                <w:rFonts w:ascii="Arial"/>
                <w:sz w:val="21"/>
                <w:highlight w:val="none"/>
              </w:rPr>
            </w:pPr>
          </w:p>
          <w:p w14:paraId="7F6F804F">
            <w:pPr>
              <w:autoSpaceDE w:val="0"/>
              <w:autoSpaceDN w:val="0"/>
              <w:spacing w:line="258" w:lineRule="auto"/>
              <w:rPr>
                <w:rFonts w:ascii="Arial"/>
                <w:sz w:val="21"/>
                <w:highlight w:val="none"/>
              </w:rPr>
            </w:pPr>
          </w:p>
          <w:p w14:paraId="6DA3D04A">
            <w:pPr>
              <w:pStyle w:val="253"/>
              <w:autoSpaceDE w:val="0"/>
              <w:autoSpaceDN w:val="0"/>
              <w:spacing w:before="78" w:line="226" w:lineRule="auto"/>
              <w:ind w:left="432" w:right="113" w:hanging="302"/>
              <w:rPr>
                <w:sz w:val="24"/>
                <w:szCs w:val="24"/>
                <w:highlight w:val="none"/>
              </w:rPr>
            </w:pPr>
            <w:r>
              <w:rPr>
                <w:spacing w:val="-2"/>
                <w:sz w:val="24"/>
                <w:szCs w:val="24"/>
                <w:highlight w:val="none"/>
              </w:rPr>
              <w:t>POE交换</w:t>
            </w:r>
            <w:r>
              <w:rPr>
                <w:sz w:val="24"/>
                <w:szCs w:val="24"/>
                <w:highlight w:val="none"/>
              </w:rPr>
              <w:t>机</w:t>
            </w:r>
          </w:p>
        </w:tc>
        <w:tc>
          <w:tcPr>
            <w:tcW w:w="3611" w:type="dxa"/>
            <w:vAlign w:val="top"/>
          </w:tcPr>
          <w:p w14:paraId="3CDF8EBE">
            <w:pPr>
              <w:autoSpaceDE w:val="0"/>
              <w:autoSpaceDN w:val="0"/>
              <w:spacing w:line="394" w:lineRule="auto"/>
              <w:rPr>
                <w:rFonts w:ascii="Arial"/>
                <w:sz w:val="21"/>
                <w:highlight w:val="none"/>
              </w:rPr>
            </w:pPr>
          </w:p>
          <w:p w14:paraId="5F594A8D">
            <w:pPr>
              <w:pStyle w:val="253"/>
              <w:autoSpaceDE w:val="0"/>
              <w:autoSpaceDN w:val="0"/>
              <w:spacing w:before="78" w:line="219" w:lineRule="auto"/>
              <w:ind w:left="38"/>
              <w:rPr>
                <w:sz w:val="24"/>
                <w:szCs w:val="24"/>
                <w:highlight w:val="none"/>
              </w:rPr>
            </w:pPr>
            <w:r>
              <w:rPr>
                <w:spacing w:val="-1"/>
                <w:sz w:val="24"/>
                <w:szCs w:val="24"/>
                <w:highlight w:val="none"/>
              </w:rPr>
              <w:t>信锐蜂速POE交换机，24个千兆</w:t>
            </w:r>
          </w:p>
          <w:p w14:paraId="4B872305">
            <w:pPr>
              <w:pStyle w:val="253"/>
              <w:autoSpaceDE w:val="0"/>
              <w:autoSpaceDN w:val="0"/>
              <w:spacing w:before="4" w:line="225" w:lineRule="auto"/>
              <w:ind w:left="39" w:right="86" w:hanging="4"/>
              <w:rPr>
                <w:sz w:val="24"/>
                <w:szCs w:val="24"/>
                <w:highlight w:val="none"/>
              </w:rPr>
            </w:pPr>
            <w:r>
              <w:rPr>
                <w:spacing w:val="-1"/>
                <w:sz w:val="24"/>
                <w:szCs w:val="24"/>
                <w:highlight w:val="none"/>
              </w:rPr>
              <w:t>POE电口，4个千兆SFP光口；交换容量≥672Gbps/6.72Tbps，包转发率≥126Mpps/179Mpps，支持全端口线速转发；支持IEEE</w:t>
            </w:r>
          </w:p>
          <w:p w14:paraId="47F7F2C2">
            <w:pPr>
              <w:pStyle w:val="253"/>
              <w:autoSpaceDE w:val="0"/>
              <w:autoSpaceDN w:val="0"/>
              <w:spacing w:before="2" w:line="224" w:lineRule="auto"/>
              <w:ind w:left="40" w:right="206" w:hanging="1"/>
              <w:jc w:val="both"/>
              <w:rPr>
                <w:sz w:val="24"/>
                <w:szCs w:val="24"/>
                <w:highlight w:val="none"/>
              </w:rPr>
            </w:pPr>
            <w:r>
              <w:rPr>
                <w:spacing w:val="-1"/>
                <w:sz w:val="24"/>
                <w:szCs w:val="24"/>
                <w:highlight w:val="none"/>
              </w:rPr>
              <w:t>802.3af/at供电标准，单端口最大输出PoE功率30W，整机最大输出PoE功率370W；支持</w:t>
            </w:r>
          </w:p>
          <w:p w14:paraId="291B7080">
            <w:pPr>
              <w:pStyle w:val="253"/>
              <w:autoSpaceDE w:val="0"/>
              <w:autoSpaceDN w:val="0"/>
              <w:spacing w:before="2" w:line="224" w:lineRule="auto"/>
              <w:ind w:left="39" w:right="206" w:hanging="8"/>
              <w:jc w:val="both"/>
              <w:rPr>
                <w:sz w:val="24"/>
                <w:szCs w:val="24"/>
                <w:highlight w:val="none"/>
              </w:rPr>
            </w:pPr>
            <w:r>
              <w:rPr>
                <w:sz w:val="24"/>
                <w:szCs w:val="24"/>
                <w:highlight w:val="none"/>
              </w:rPr>
              <w:t>NMC/vNMC/NAC/SAC统一管</w:t>
            </w:r>
            <w:r>
              <w:rPr>
                <w:spacing w:val="-1"/>
                <w:sz w:val="24"/>
                <w:szCs w:val="24"/>
                <w:highlight w:val="none"/>
              </w:rPr>
              <w:t>理及自动生成智能拓扑、统一查看状态</w:t>
            </w:r>
            <w:r>
              <w:rPr>
                <w:spacing w:val="2"/>
                <w:sz w:val="24"/>
                <w:szCs w:val="24"/>
                <w:highlight w:val="none"/>
              </w:rPr>
              <w:t xml:space="preserve"> </w:t>
            </w:r>
            <w:r>
              <w:rPr>
                <w:spacing w:val="-1"/>
                <w:sz w:val="24"/>
                <w:szCs w:val="24"/>
                <w:highlight w:val="none"/>
              </w:rPr>
              <w:t>、VLAN等配置管理；</w:t>
            </w:r>
          </w:p>
          <w:p w14:paraId="09DD11D7">
            <w:pPr>
              <w:pStyle w:val="253"/>
              <w:autoSpaceDE w:val="0"/>
              <w:autoSpaceDN w:val="0"/>
              <w:spacing w:line="219" w:lineRule="auto"/>
              <w:ind w:left="38"/>
              <w:rPr>
                <w:sz w:val="24"/>
                <w:szCs w:val="24"/>
                <w:highlight w:val="none"/>
              </w:rPr>
            </w:pPr>
            <w:r>
              <w:rPr>
                <w:spacing w:val="-5"/>
                <w:sz w:val="24"/>
                <w:szCs w:val="24"/>
                <w:highlight w:val="none"/>
              </w:rPr>
              <w:t>含：</w:t>
            </w:r>
          </w:p>
          <w:p w14:paraId="28833497">
            <w:pPr>
              <w:pStyle w:val="253"/>
              <w:autoSpaceDE w:val="0"/>
              <w:autoSpaceDN w:val="0"/>
              <w:spacing w:before="8" w:line="224" w:lineRule="auto"/>
              <w:ind w:left="37" w:right="86" w:hanging="4"/>
              <w:rPr>
                <w:sz w:val="24"/>
                <w:szCs w:val="24"/>
                <w:highlight w:val="none"/>
              </w:rPr>
            </w:pPr>
            <w:r>
              <w:rPr>
                <w:sz w:val="24"/>
                <w:szCs w:val="24"/>
                <w:highlight w:val="none"/>
              </w:rPr>
              <w:t>HS2300-28S-PWR-LI-24</w:t>
            </w:r>
            <w:r>
              <w:rPr>
                <w:spacing w:val="-1"/>
                <w:sz w:val="24"/>
                <w:szCs w:val="24"/>
                <w:highlight w:val="none"/>
              </w:rPr>
              <w:t>T标准产品</w:t>
            </w:r>
            <w:r>
              <w:rPr>
                <w:spacing w:val="-3"/>
                <w:sz w:val="24"/>
                <w:szCs w:val="24"/>
                <w:highlight w:val="none"/>
              </w:rPr>
              <w:t>*</w:t>
            </w:r>
            <w:r>
              <w:rPr>
                <w:spacing w:val="-64"/>
                <w:sz w:val="24"/>
                <w:szCs w:val="24"/>
                <w:highlight w:val="none"/>
              </w:rPr>
              <w:t xml:space="preserve"> </w:t>
            </w:r>
            <w:r>
              <w:rPr>
                <w:spacing w:val="-3"/>
                <w:sz w:val="24"/>
                <w:szCs w:val="24"/>
                <w:highlight w:val="none"/>
              </w:rPr>
              <w:t>(1台);</w:t>
            </w:r>
          </w:p>
          <w:p w14:paraId="21DE9646">
            <w:pPr>
              <w:pStyle w:val="253"/>
              <w:autoSpaceDE w:val="0"/>
              <w:autoSpaceDN w:val="0"/>
              <w:spacing w:before="1" w:line="224" w:lineRule="auto"/>
              <w:ind w:left="33" w:right="446" w:firstLine="5"/>
              <w:rPr>
                <w:sz w:val="24"/>
                <w:szCs w:val="24"/>
                <w:highlight w:val="none"/>
              </w:rPr>
            </w:pPr>
            <w:r>
              <w:rPr>
                <w:spacing w:val="-1"/>
                <w:sz w:val="24"/>
                <w:szCs w:val="24"/>
                <w:highlight w:val="none"/>
              </w:rPr>
              <w:t>信锐网科交换机管理平台软件V3.0*</w:t>
            </w:r>
            <w:r>
              <w:rPr>
                <w:spacing w:val="-68"/>
                <w:sz w:val="24"/>
                <w:szCs w:val="24"/>
                <w:highlight w:val="none"/>
              </w:rPr>
              <w:t xml:space="preserve"> </w:t>
            </w:r>
            <w:r>
              <w:rPr>
                <w:spacing w:val="-1"/>
                <w:sz w:val="24"/>
                <w:szCs w:val="24"/>
                <w:highlight w:val="none"/>
              </w:rPr>
              <w:t>(1套);</w:t>
            </w:r>
          </w:p>
          <w:p w14:paraId="34900A51">
            <w:pPr>
              <w:pStyle w:val="253"/>
              <w:autoSpaceDE w:val="0"/>
              <w:autoSpaceDN w:val="0"/>
              <w:spacing w:line="219" w:lineRule="auto"/>
              <w:ind w:left="39"/>
              <w:rPr>
                <w:sz w:val="24"/>
                <w:szCs w:val="24"/>
                <w:highlight w:val="none"/>
              </w:rPr>
            </w:pPr>
            <w:r>
              <w:rPr>
                <w:sz w:val="24"/>
                <w:szCs w:val="24"/>
                <w:highlight w:val="none"/>
              </w:rPr>
              <w:t>SunCare</w:t>
            </w:r>
            <w:r>
              <w:rPr>
                <w:spacing w:val="3"/>
                <w:sz w:val="24"/>
                <w:szCs w:val="24"/>
                <w:highlight w:val="none"/>
              </w:rPr>
              <w:t>标准维保*(0+1年);</w:t>
            </w:r>
          </w:p>
        </w:tc>
        <w:tc>
          <w:tcPr>
            <w:tcW w:w="1093" w:type="dxa"/>
            <w:vAlign w:val="top"/>
          </w:tcPr>
          <w:p w14:paraId="696A63F6">
            <w:pPr>
              <w:autoSpaceDE w:val="0"/>
              <w:autoSpaceDN w:val="0"/>
              <w:spacing w:line="246" w:lineRule="auto"/>
              <w:rPr>
                <w:rFonts w:ascii="Arial"/>
                <w:sz w:val="21"/>
                <w:highlight w:val="none"/>
              </w:rPr>
            </w:pPr>
          </w:p>
          <w:p w14:paraId="6FFD4AE2">
            <w:pPr>
              <w:autoSpaceDE w:val="0"/>
              <w:autoSpaceDN w:val="0"/>
              <w:spacing w:line="247" w:lineRule="auto"/>
              <w:rPr>
                <w:rFonts w:ascii="Arial"/>
                <w:sz w:val="21"/>
                <w:highlight w:val="none"/>
              </w:rPr>
            </w:pPr>
          </w:p>
          <w:p w14:paraId="4B5860FD">
            <w:pPr>
              <w:autoSpaceDE w:val="0"/>
              <w:autoSpaceDN w:val="0"/>
              <w:spacing w:line="247" w:lineRule="auto"/>
              <w:rPr>
                <w:rFonts w:ascii="Arial"/>
                <w:sz w:val="21"/>
                <w:highlight w:val="none"/>
              </w:rPr>
            </w:pPr>
          </w:p>
          <w:p w14:paraId="77883162">
            <w:pPr>
              <w:autoSpaceDE w:val="0"/>
              <w:autoSpaceDN w:val="0"/>
              <w:spacing w:line="247" w:lineRule="auto"/>
              <w:rPr>
                <w:rFonts w:ascii="Arial"/>
                <w:sz w:val="21"/>
                <w:highlight w:val="none"/>
              </w:rPr>
            </w:pPr>
          </w:p>
          <w:p w14:paraId="31904CFF">
            <w:pPr>
              <w:autoSpaceDE w:val="0"/>
              <w:autoSpaceDN w:val="0"/>
              <w:spacing w:line="247" w:lineRule="auto"/>
              <w:rPr>
                <w:rFonts w:ascii="Arial"/>
                <w:sz w:val="21"/>
                <w:highlight w:val="none"/>
              </w:rPr>
            </w:pPr>
          </w:p>
          <w:p w14:paraId="2E30F123">
            <w:pPr>
              <w:autoSpaceDE w:val="0"/>
              <w:autoSpaceDN w:val="0"/>
              <w:spacing w:line="247" w:lineRule="auto"/>
              <w:rPr>
                <w:rFonts w:ascii="Arial"/>
                <w:sz w:val="21"/>
                <w:highlight w:val="none"/>
              </w:rPr>
            </w:pPr>
          </w:p>
          <w:p w14:paraId="17B1EF10">
            <w:pPr>
              <w:autoSpaceDE w:val="0"/>
              <w:autoSpaceDN w:val="0"/>
              <w:spacing w:line="247" w:lineRule="auto"/>
              <w:rPr>
                <w:rFonts w:ascii="Arial"/>
                <w:sz w:val="21"/>
                <w:highlight w:val="none"/>
              </w:rPr>
            </w:pPr>
          </w:p>
          <w:p w14:paraId="25BAB00C">
            <w:pPr>
              <w:autoSpaceDE w:val="0"/>
              <w:autoSpaceDN w:val="0"/>
              <w:spacing w:line="247" w:lineRule="auto"/>
              <w:rPr>
                <w:rFonts w:ascii="Arial"/>
                <w:sz w:val="21"/>
                <w:highlight w:val="none"/>
              </w:rPr>
            </w:pPr>
          </w:p>
          <w:p w14:paraId="06DF3BDB">
            <w:pPr>
              <w:autoSpaceDE w:val="0"/>
              <w:autoSpaceDN w:val="0"/>
              <w:spacing w:line="247" w:lineRule="auto"/>
              <w:rPr>
                <w:rFonts w:ascii="Arial"/>
                <w:sz w:val="21"/>
                <w:highlight w:val="none"/>
              </w:rPr>
            </w:pPr>
          </w:p>
          <w:p w14:paraId="0A9F49E2">
            <w:pPr>
              <w:autoSpaceDE w:val="0"/>
              <w:autoSpaceDN w:val="0"/>
              <w:spacing w:line="247" w:lineRule="auto"/>
              <w:rPr>
                <w:rFonts w:ascii="Arial"/>
                <w:sz w:val="21"/>
                <w:highlight w:val="none"/>
              </w:rPr>
            </w:pPr>
          </w:p>
          <w:p w14:paraId="7A2C4E23">
            <w:pPr>
              <w:autoSpaceDE w:val="0"/>
              <w:autoSpaceDN w:val="0"/>
              <w:spacing w:line="247" w:lineRule="auto"/>
              <w:rPr>
                <w:rFonts w:ascii="Arial"/>
                <w:sz w:val="21"/>
                <w:highlight w:val="none"/>
              </w:rPr>
            </w:pPr>
          </w:p>
          <w:p w14:paraId="221F957E">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6CC5BE7E">
            <w:pPr>
              <w:autoSpaceDE w:val="0"/>
              <w:autoSpaceDN w:val="0"/>
              <w:spacing w:line="246" w:lineRule="auto"/>
              <w:rPr>
                <w:rFonts w:ascii="Arial"/>
                <w:sz w:val="21"/>
                <w:highlight w:val="none"/>
              </w:rPr>
            </w:pPr>
          </w:p>
          <w:p w14:paraId="1A423512">
            <w:pPr>
              <w:autoSpaceDE w:val="0"/>
              <w:autoSpaceDN w:val="0"/>
              <w:spacing w:line="246" w:lineRule="auto"/>
              <w:rPr>
                <w:rFonts w:ascii="Arial"/>
                <w:sz w:val="21"/>
                <w:highlight w:val="none"/>
              </w:rPr>
            </w:pPr>
          </w:p>
          <w:p w14:paraId="14423277">
            <w:pPr>
              <w:autoSpaceDE w:val="0"/>
              <w:autoSpaceDN w:val="0"/>
              <w:spacing w:line="247" w:lineRule="auto"/>
              <w:rPr>
                <w:rFonts w:ascii="Arial"/>
                <w:sz w:val="21"/>
                <w:highlight w:val="none"/>
              </w:rPr>
            </w:pPr>
          </w:p>
          <w:p w14:paraId="7FA9A0E2">
            <w:pPr>
              <w:autoSpaceDE w:val="0"/>
              <w:autoSpaceDN w:val="0"/>
              <w:spacing w:line="247" w:lineRule="auto"/>
              <w:rPr>
                <w:rFonts w:ascii="Arial"/>
                <w:sz w:val="21"/>
                <w:highlight w:val="none"/>
              </w:rPr>
            </w:pPr>
          </w:p>
          <w:p w14:paraId="730243A9">
            <w:pPr>
              <w:autoSpaceDE w:val="0"/>
              <w:autoSpaceDN w:val="0"/>
              <w:spacing w:line="247" w:lineRule="auto"/>
              <w:rPr>
                <w:rFonts w:ascii="Arial"/>
                <w:sz w:val="21"/>
                <w:highlight w:val="none"/>
              </w:rPr>
            </w:pPr>
          </w:p>
          <w:p w14:paraId="51FE1654">
            <w:pPr>
              <w:autoSpaceDE w:val="0"/>
              <w:autoSpaceDN w:val="0"/>
              <w:spacing w:line="247" w:lineRule="auto"/>
              <w:rPr>
                <w:rFonts w:ascii="Arial"/>
                <w:sz w:val="21"/>
                <w:highlight w:val="none"/>
              </w:rPr>
            </w:pPr>
          </w:p>
          <w:p w14:paraId="53AA1E9C">
            <w:pPr>
              <w:autoSpaceDE w:val="0"/>
              <w:autoSpaceDN w:val="0"/>
              <w:spacing w:line="247" w:lineRule="auto"/>
              <w:rPr>
                <w:rFonts w:ascii="Arial"/>
                <w:sz w:val="21"/>
                <w:highlight w:val="none"/>
              </w:rPr>
            </w:pPr>
          </w:p>
          <w:p w14:paraId="6386836B">
            <w:pPr>
              <w:autoSpaceDE w:val="0"/>
              <w:autoSpaceDN w:val="0"/>
              <w:spacing w:line="247" w:lineRule="auto"/>
              <w:rPr>
                <w:rFonts w:ascii="Arial"/>
                <w:sz w:val="21"/>
                <w:highlight w:val="none"/>
              </w:rPr>
            </w:pPr>
          </w:p>
          <w:p w14:paraId="20D6B181">
            <w:pPr>
              <w:autoSpaceDE w:val="0"/>
              <w:autoSpaceDN w:val="0"/>
              <w:spacing w:line="247" w:lineRule="auto"/>
              <w:rPr>
                <w:rFonts w:ascii="Arial"/>
                <w:sz w:val="21"/>
                <w:highlight w:val="none"/>
              </w:rPr>
            </w:pPr>
          </w:p>
          <w:p w14:paraId="7665FDA8">
            <w:pPr>
              <w:autoSpaceDE w:val="0"/>
              <w:autoSpaceDN w:val="0"/>
              <w:spacing w:line="247" w:lineRule="auto"/>
              <w:rPr>
                <w:rFonts w:ascii="Arial"/>
                <w:sz w:val="21"/>
                <w:highlight w:val="none"/>
              </w:rPr>
            </w:pPr>
          </w:p>
          <w:p w14:paraId="4ECDB18E">
            <w:pPr>
              <w:autoSpaceDE w:val="0"/>
              <w:autoSpaceDN w:val="0"/>
              <w:spacing w:line="247" w:lineRule="auto"/>
              <w:rPr>
                <w:rFonts w:ascii="Arial"/>
                <w:sz w:val="21"/>
                <w:highlight w:val="none"/>
              </w:rPr>
            </w:pPr>
          </w:p>
          <w:p w14:paraId="536B90A4">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7976DB07">
            <w:pPr>
              <w:autoSpaceDE w:val="0"/>
              <w:autoSpaceDN w:val="0"/>
              <w:rPr>
                <w:rFonts w:ascii="Arial"/>
                <w:sz w:val="21"/>
                <w:highlight w:val="none"/>
              </w:rPr>
            </w:pPr>
          </w:p>
        </w:tc>
        <w:tc>
          <w:tcPr>
            <w:tcW w:w="1873" w:type="dxa"/>
            <w:vAlign w:val="top"/>
          </w:tcPr>
          <w:p w14:paraId="165C2CB1">
            <w:pPr>
              <w:autoSpaceDE w:val="0"/>
              <w:autoSpaceDN w:val="0"/>
              <w:rPr>
                <w:rFonts w:ascii="Arial"/>
                <w:sz w:val="21"/>
                <w:highlight w:val="none"/>
              </w:rPr>
            </w:pPr>
          </w:p>
        </w:tc>
        <w:tc>
          <w:tcPr>
            <w:tcW w:w="1882" w:type="dxa"/>
            <w:vAlign w:val="top"/>
          </w:tcPr>
          <w:p w14:paraId="4396748C">
            <w:pPr>
              <w:autoSpaceDE w:val="0"/>
              <w:autoSpaceDN w:val="0"/>
              <w:rPr>
                <w:rFonts w:ascii="Arial"/>
                <w:sz w:val="21"/>
                <w:highlight w:val="none"/>
              </w:rPr>
            </w:pPr>
          </w:p>
        </w:tc>
      </w:tr>
      <w:tr w14:paraId="746F1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103" w:type="dxa"/>
            <w:vAlign w:val="top"/>
          </w:tcPr>
          <w:p w14:paraId="4A8BA71A">
            <w:pPr>
              <w:autoSpaceDE w:val="0"/>
              <w:autoSpaceDN w:val="0"/>
              <w:rPr>
                <w:rFonts w:ascii="Arial"/>
                <w:sz w:val="21"/>
                <w:highlight w:val="none"/>
              </w:rPr>
            </w:pPr>
          </w:p>
        </w:tc>
        <w:tc>
          <w:tcPr>
            <w:tcW w:w="1424" w:type="dxa"/>
            <w:vAlign w:val="top"/>
          </w:tcPr>
          <w:p w14:paraId="2ACB04BD">
            <w:pPr>
              <w:pStyle w:val="253"/>
              <w:autoSpaceDE w:val="0"/>
              <w:autoSpaceDN w:val="0"/>
              <w:spacing w:before="270" w:line="219" w:lineRule="auto"/>
              <w:ind w:left="237"/>
              <w:rPr>
                <w:sz w:val="24"/>
                <w:szCs w:val="24"/>
                <w:highlight w:val="none"/>
              </w:rPr>
            </w:pPr>
            <w:r>
              <w:rPr>
                <w:spacing w:val="-3"/>
                <w:sz w:val="24"/>
                <w:szCs w:val="24"/>
                <w:highlight w:val="none"/>
              </w:rPr>
              <w:t>硬件小计</w:t>
            </w:r>
          </w:p>
        </w:tc>
        <w:tc>
          <w:tcPr>
            <w:tcW w:w="5797" w:type="dxa"/>
            <w:gridSpan w:val="3"/>
            <w:vAlign w:val="top"/>
          </w:tcPr>
          <w:p w14:paraId="70AB310E">
            <w:pPr>
              <w:autoSpaceDE w:val="0"/>
              <w:autoSpaceDN w:val="0"/>
              <w:rPr>
                <w:rFonts w:ascii="Arial"/>
                <w:sz w:val="21"/>
                <w:highlight w:val="none"/>
              </w:rPr>
            </w:pPr>
          </w:p>
        </w:tc>
        <w:tc>
          <w:tcPr>
            <w:tcW w:w="1093" w:type="dxa"/>
            <w:vAlign w:val="top"/>
          </w:tcPr>
          <w:p w14:paraId="1AC6B25B">
            <w:pPr>
              <w:autoSpaceDE w:val="0"/>
              <w:autoSpaceDN w:val="0"/>
              <w:rPr>
                <w:rFonts w:ascii="Arial"/>
                <w:sz w:val="21"/>
                <w:highlight w:val="none"/>
              </w:rPr>
            </w:pPr>
          </w:p>
        </w:tc>
        <w:tc>
          <w:tcPr>
            <w:tcW w:w="1453" w:type="dxa"/>
            <w:vAlign w:val="top"/>
          </w:tcPr>
          <w:p w14:paraId="0E279414">
            <w:pPr>
              <w:autoSpaceDE w:val="0"/>
              <w:autoSpaceDN w:val="0"/>
              <w:rPr>
                <w:rFonts w:ascii="Arial"/>
                <w:sz w:val="21"/>
                <w:highlight w:val="none"/>
              </w:rPr>
            </w:pPr>
          </w:p>
        </w:tc>
        <w:tc>
          <w:tcPr>
            <w:tcW w:w="1873" w:type="dxa"/>
            <w:vAlign w:val="top"/>
          </w:tcPr>
          <w:p w14:paraId="3ED4EAE6">
            <w:pPr>
              <w:autoSpaceDE w:val="0"/>
              <w:autoSpaceDN w:val="0"/>
              <w:rPr>
                <w:rFonts w:ascii="Arial"/>
                <w:sz w:val="21"/>
                <w:highlight w:val="none"/>
              </w:rPr>
            </w:pPr>
          </w:p>
        </w:tc>
        <w:tc>
          <w:tcPr>
            <w:tcW w:w="1882" w:type="dxa"/>
            <w:vAlign w:val="top"/>
          </w:tcPr>
          <w:p w14:paraId="4EB60C71">
            <w:pPr>
              <w:autoSpaceDE w:val="0"/>
              <w:autoSpaceDN w:val="0"/>
              <w:rPr>
                <w:rFonts w:ascii="Arial"/>
                <w:sz w:val="21"/>
                <w:highlight w:val="none"/>
              </w:rPr>
            </w:pPr>
          </w:p>
        </w:tc>
      </w:tr>
      <w:tr w14:paraId="0C29F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7" w:hRule="atLeast"/>
        </w:trPr>
        <w:tc>
          <w:tcPr>
            <w:tcW w:w="1103" w:type="dxa"/>
            <w:vAlign w:val="top"/>
          </w:tcPr>
          <w:p w14:paraId="5964556D">
            <w:pPr>
              <w:autoSpaceDE w:val="0"/>
              <w:autoSpaceDN w:val="0"/>
              <w:rPr>
                <w:rFonts w:ascii="Arial"/>
                <w:sz w:val="21"/>
                <w:highlight w:val="none"/>
              </w:rPr>
            </w:pPr>
          </w:p>
        </w:tc>
        <w:tc>
          <w:tcPr>
            <w:tcW w:w="1424" w:type="dxa"/>
            <w:vAlign w:val="top"/>
          </w:tcPr>
          <w:p w14:paraId="1B8BEB95">
            <w:pPr>
              <w:pStyle w:val="253"/>
              <w:autoSpaceDE w:val="0"/>
              <w:autoSpaceDN w:val="0"/>
              <w:spacing w:before="271" w:line="219" w:lineRule="auto"/>
              <w:ind w:left="237"/>
              <w:rPr>
                <w:sz w:val="24"/>
                <w:szCs w:val="24"/>
                <w:highlight w:val="none"/>
              </w:rPr>
            </w:pPr>
            <w:r>
              <w:rPr>
                <w:spacing w:val="-3"/>
                <w:sz w:val="24"/>
                <w:szCs w:val="24"/>
                <w:highlight w:val="none"/>
              </w:rPr>
              <w:t>全部小计</w:t>
            </w:r>
          </w:p>
        </w:tc>
        <w:tc>
          <w:tcPr>
            <w:tcW w:w="5797" w:type="dxa"/>
            <w:gridSpan w:val="3"/>
            <w:vAlign w:val="top"/>
          </w:tcPr>
          <w:p w14:paraId="544937B8">
            <w:pPr>
              <w:autoSpaceDE w:val="0"/>
              <w:autoSpaceDN w:val="0"/>
              <w:rPr>
                <w:rFonts w:ascii="Arial"/>
                <w:sz w:val="21"/>
                <w:highlight w:val="none"/>
              </w:rPr>
            </w:pPr>
          </w:p>
        </w:tc>
        <w:tc>
          <w:tcPr>
            <w:tcW w:w="1093" w:type="dxa"/>
            <w:vAlign w:val="top"/>
          </w:tcPr>
          <w:p w14:paraId="70E56FD4">
            <w:pPr>
              <w:autoSpaceDE w:val="0"/>
              <w:autoSpaceDN w:val="0"/>
              <w:rPr>
                <w:rFonts w:ascii="Arial"/>
                <w:sz w:val="21"/>
                <w:highlight w:val="none"/>
              </w:rPr>
            </w:pPr>
          </w:p>
        </w:tc>
        <w:tc>
          <w:tcPr>
            <w:tcW w:w="1453" w:type="dxa"/>
            <w:vAlign w:val="top"/>
          </w:tcPr>
          <w:p w14:paraId="4EE3DD2A">
            <w:pPr>
              <w:autoSpaceDE w:val="0"/>
              <w:autoSpaceDN w:val="0"/>
              <w:rPr>
                <w:rFonts w:ascii="Arial"/>
                <w:sz w:val="21"/>
                <w:highlight w:val="none"/>
              </w:rPr>
            </w:pPr>
          </w:p>
        </w:tc>
        <w:tc>
          <w:tcPr>
            <w:tcW w:w="1873" w:type="dxa"/>
            <w:vAlign w:val="top"/>
          </w:tcPr>
          <w:p w14:paraId="0D7EC7D6">
            <w:pPr>
              <w:autoSpaceDE w:val="0"/>
              <w:autoSpaceDN w:val="0"/>
              <w:rPr>
                <w:rFonts w:ascii="Arial"/>
                <w:sz w:val="21"/>
                <w:highlight w:val="none"/>
              </w:rPr>
            </w:pPr>
          </w:p>
        </w:tc>
        <w:tc>
          <w:tcPr>
            <w:tcW w:w="1882" w:type="dxa"/>
            <w:vAlign w:val="top"/>
          </w:tcPr>
          <w:p w14:paraId="759E6B4C">
            <w:pPr>
              <w:autoSpaceDE w:val="0"/>
              <w:autoSpaceDN w:val="0"/>
              <w:rPr>
                <w:rFonts w:ascii="Arial"/>
                <w:sz w:val="21"/>
                <w:highlight w:val="none"/>
              </w:rPr>
            </w:pPr>
          </w:p>
        </w:tc>
      </w:tr>
    </w:tbl>
    <w:p w14:paraId="32AB2A10">
      <w:pPr>
        <w:rPr>
          <w:rFonts w:ascii="Arial"/>
          <w:sz w:val="21"/>
          <w:highlight w:val="none"/>
        </w:rPr>
      </w:pPr>
    </w:p>
    <w:p w14:paraId="42EF84D6">
      <w:pPr>
        <w:rPr>
          <w:rFonts w:ascii="Arial" w:hAnsi="Arial" w:eastAsia="Arial" w:cs="Arial"/>
          <w:sz w:val="21"/>
          <w:szCs w:val="21"/>
          <w:highlight w:val="none"/>
        </w:rPr>
        <w:sectPr>
          <w:pgSz w:w="16837" w:h="11905"/>
          <w:pgMar w:top="400" w:right="1186" w:bottom="0" w:left="1010" w:header="0" w:footer="0" w:gutter="0"/>
          <w:cols w:space="720" w:num="1"/>
        </w:sectPr>
      </w:pPr>
    </w:p>
    <w:p w14:paraId="6F39510F">
      <w:pPr>
        <w:spacing w:line="319" w:lineRule="auto"/>
        <w:rPr>
          <w:rFonts w:ascii="Arial"/>
          <w:sz w:val="21"/>
          <w:highlight w:val="none"/>
        </w:rPr>
      </w:pPr>
    </w:p>
    <w:p w14:paraId="3467CAC1">
      <w:pPr>
        <w:spacing w:line="319" w:lineRule="auto"/>
        <w:rPr>
          <w:rFonts w:ascii="Arial"/>
          <w:sz w:val="21"/>
          <w:highlight w:val="none"/>
        </w:rPr>
      </w:pPr>
    </w:p>
    <w:p w14:paraId="2CB70620">
      <w:pPr>
        <w:pStyle w:val="17"/>
        <w:spacing w:before="100" w:line="224" w:lineRule="auto"/>
        <w:ind w:left="0"/>
        <w:jc w:val="center"/>
        <w:outlineLvl w:val="0"/>
        <w:rPr>
          <w:sz w:val="31"/>
          <w:szCs w:val="31"/>
          <w:highlight w:val="none"/>
        </w:rPr>
      </w:pPr>
      <w:r>
        <w:rPr>
          <w:b/>
          <w:bCs/>
          <w:spacing w:val="2"/>
          <w:sz w:val="31"/>
          <w:szCs w:val="31"/>
          <w:highlight w:val="none"/>
        </w:rPr>
        <w:t>多媒体清单</w:t>
      </w:r>
    </w:p>
    <w:p w14:paraId="445933BC">
      <w:pPr>
        <w:pStyle w:val="17"/>
        <w:spacing w:before="104" w:line="219" w:lineRule="auto"/>
        <w:ind w:left="62"/>
        <w:jc w:val="left"/>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9E2374F">
      <w:pPr>
        <w:spacing w:line="45" w:lineRule="exact"/>
        <w:rPr>
          <w:highlight w:val="none"/>
        </w:rPr>
      </w:pPr>
    </w:p>
    <w:tbl>
      <w:tblPr>
        <w:tblStyle w:val="250"/>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4"/>
        <w:gridCol w:w="883"/>
        <w:gridCol w:w="680"/>
        <w:gridCol w:w="2243"/>
        <w:gridCol w:w="678"/>
        <w:gridCol w:w="678"/>
        <w:gridCol w:w="902"/>
        <w:gridCol w:w="1167"/>
        <w:gridCol w:w="1169"/>
      </w:tblGrid>
      <w:tr w14:paraId="21F8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377" w:type="pct"/>
            <w:vMerge w:val="restart"/>
            <w:tcBorders>
              <w:bottom w:val="nil"/>
            </w:tcBorders>
            <w:vAlign w:val="top"/>
          </w:tcPr>
          <w:p w14:paraId="56F62055">
            <w:pPr>
              <w:autoSpaceDE w:val="0"/>
              <w:autoSpaceDN w:val="0"/>
              <w:spacing w:line="302" w:lineRule="auto"/>
              <w:rPr>
                <w:rFonts w:ascii="Arial"/>
                <w:sz w:val="21"/>
                <w:highlight w:val="none"/>
              </w:rPr>
            </w:pPr>
          </w:p>
          <w:p w14:paraId="7B9C5C22">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860" w:type="pct"/>
            <w:gridSpan w:val="2"/>
            <w:vMerge w:val="restart"/>
            <w:tcBorders>
              <w:bottom w:val="nil"/>
            </w:tcBorders>
            <w:vAlign w:val="top"/>
          </w:tcPr>
          <w:p w14:paraId="14C00D60">
            <w:pPr>
              <w:autoSpaceDE w:val="0"/>
              <w:autoSpaceDN w:val="0"/>
              <w:spacing w:line="303" w:lineRule="auto"/>
              <w:rPr>
                <w:rFonts w:ascii="Arial"/>
                <w:sz w:val="21"/>
                <w:highlight w:val="none"/>
              </w:rPr>
            </w:pPr>
          </w:p>
          <w:p w14:paraId="6151FA6C">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1234" w:type="pct"/>
            <w:vMerge w:val="restart"/>
            <w:tcBorders>
              <w:bottom w:val="nil"/>
            </w:tcBorders>
            <w:vAlign w:val="top"/>
          </w:tcPr>
          <w:p w14:paraId="764618B4">
            <w:pPr>
              <w:autoSpaceDE w:val="0"/>
              <w:autoSpaceDN w:val="0"/>
              <w:spacing w:line="302" w:lineRule="auto"/>
              <w:rPr>
                <w:rFonts w:ascii="Arial"/>
                <w:sz w:val="21"/>
                <w:highlight w:val="none"/>
              </w:rPr>
            </w:pPr>
          </w:p>
          <w:p w14:paraId="7CB0FE53">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373" w:type="pct"/>
            <w:vMerge w:val="restart"/>
            <w:tcBorders>
              <w:bottom w:val="nil"/>
            </w:tcBorders>
            <w:vAlign w:val="top"/>
          </w:tcPr>
          <w:p w14:paraId="74FDF338">
            <w:pPr>
              <w:autoSpaceDE w:val="0"/>
              <w:autoSpaceDN w:val="0"/>
              <w:spacing w:line="302" w:lineRule="auto"/>
              <w:rPr>
                <w:rFonts w:ascii="Arial"/>
                <w:sz w:val="21"/>
                <w:highlight w:val="none"/>
              </w:rPr>
            </w:pPr>
          </w:p>
          <w:p w14:paraId="5DF89878">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1511" w:type="pct"/>
            <w:gridSpan w:val="3"/>
            <w:vAlign w:val="top"/>
          </w:tcPr>
          <w:p w14:paraId="68BA94A4">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643" w:type="pct"/>
            <w:vMerge w:val="restart"/>
            <w:tcBorders>
              <w:bottom w:val="nil"/>
            </w:tcBorders>
            <w:vAlign w:val="top"/>
          </w:tcPr>
          <w:p w14:paraId="01C5463E">
            <w:pPr>
              <w:autoSpaceDE w:val="0"/>
              <w:autoSpaceDN w:val="0"/>
              <w:spacing w:line="302" w:lineRule="auto"/>
              <w:rPr>
                <w:rFonts w:ascii="Arial"/>
                <w:sz w:val="21"/>
                <w:highlight w:val="none"/>
              </w:rPr>
            </w:pPr>
          </w:p>
          <w:p w14:paraId="2B97DC6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7AA7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377" w:type="pct"/>
            <w:vMerge w:val="continue"/>
            <w:tcBorders>
              <w:top w:val="nil"/>
            </w:tcBorders>
            <w:vAlign w:val="top"/>
          </w:tcPr>
          <w:p w14:paraId="7E67B619">
            <w:pPr>
              <w:autoSpaceDE w:val="0"/>
              <w:autoSpaceDN w:val="0"/>
              <w:rPr>
                <w:rFonts w:ascii="Arial"/>
                <w:sz w:val="21"/>
                <w:highlight w:val="none"/>
              </w:rPr>
            </w:pPr>
          </w:p>
        </w:tc>
        <w:tc>
          <w:tcPr>
            <w:tcW w:w="860" w:type="pct"/>
            <w:gridSpan w:val="2"/>
            <w:vMerge w:val="continue"/>
            <w:tcBorders>
              <w:top w:val="nil"/>
            </w:tcBorders>
            <w:vAlign w:val="top"/>
          </w:tcPr>
          <w:p w14:paraId="451BE2D2">
            <w:pPr>
              <w:autoSpaceDE w:val="0"/>
              <w:autoSpaceDN w:val="0"/>
              <w:rPr>
                <w:rFonts w:ascii="Arial"/>
                <w:sz w:val="21"/>
                <w:highlight w:val="none"/>
              </w:rPr>
            </w:pPr>
          </w:p>
        </w:tc>
        <w:tc>
          <w:tcPr>
            <w:tcW w:w="1234" w:type="pct"/>
            <w:vMerge w:val="continue"/>
            <w:tcBorders>
              <w:top w:val="nil"/>
            </w:tcBorders>
            <w:vAlign w:val="top"/>
          </w:tcPr>
          <w:p w14:paraId="1DD3FDDA">
            <w:pPr>
              <w:autoSpaceDE w:val="0"/>
              <w:autoSpaceDN w:val="0"/>
              <w:rPr>
                <w:rFonts w:ascii="Arial"/>
                <w:sz w:val="21"/>
                <w:highlight w:val="none"/>
              </w:rPr>
            </w:pPr>
          </w:p>
        </w:tc>
        <w:tc>
          <w:tcPr>
            <w:tcW w:w="373" w:type="pct"/>
            <w:vMerge w:val="continue"/>
            <w:tcBorders>
              <w:top w:val="nil"/>
            </w:tcBorders>
            <w:vAlign w:val="top"/>
          </w:tcPr>
          <w:p w14:paraId="36C8D119">
            <w:pPr>
              <w:autoSpaceDE w:val="0"/>
              <w:autoSpaceDN w:val="0"/>
              <w:rPr>
                <w:rFonts w:ascii="Arial"/>
                <w:sz w:val="21"/>
                <w:highlight w:val="none"/>
              </w:rPr>
            </w:pPr>
          </w:p>
        </w:tc>
        <w:tc>
          <w:tcPr>
            <w:tcW w:w="373" w:type="pct"/>
            <w:vAlign w:val="top"/>
          </w:tcPr>
          <w:p w14:paraId="602F2057">
            <w:pPr>
              <w:pStyle w:val="253"/>
              <w:autoSpaceDE w:val="0"/>
              <w:autoSpaceDN w:val="0"/>
              <w:spacing w:before="131" w:line="219" w:lineRule="auto"/>
              <w:ind w:left="321"/>
              <w:rPr>
                <w:sz w:val="24"/>
                <w:szCs w:val="24"/>
                <w:highlight w:val="none"/>
              </w:rPr>
            </w:pPr>
            <w:r>
              <w:rPr>
                <w:spacing w:val="-6"/>
                <w:sz w:val="24"/>
                <w:szCs w:val="24"/>
                <w:highlight w:val="none"/>
              </w:rPr>
              <w:t>数量</w:t>
            </w:r>
          </w:p>
        </w:tc>
        <w:tc>
          <w:tcPr>
            <w:tcW w:w="496" w:type="pct"/>
            <w:vAlign w:val="top"/>
          </w:tcPr>
          <w:p w14:paraId="238164F3">
            <w:pPr>
              <w:pStyle w:val="253"/>
              <w:autoSpaceDE w:val="0"/>
              <w:autoSpaceDN w:val="0"/>
              <w:spacing w:before="131" w:line="218" w:lineRule="auto"/>
              <w:ind w:left="502"/>
              <w:rPr>
                <w:sz w:val="24"/>
                <w:szCs w:val="24"/>
                <w:highlight w:val="none"/>
              </w:rPr>
            </w:pPr>
            <w:r>
              <w:rPr>
                <w:spacing w:val="-6"/>
                <w:sz w:val="24"/>
                <w:szCs w:val="24"/>
                <w:highlight w:val="none"/>
              </w:rPr>
              <w:t>单价</w:t>
            </w:r>
          </w:p>
        </w:tc>
        <w:tc>
          <w:tcPr>
            <w:tcW w:w="641" w:type="pct"/>
            <w:vAlign w:val="top"/>
          </w:tcPr>
          <w:p w14:paraId="20F3C57F">
            <w:pPr>
              <w:pStyle w:val="253"/>
              <w:autoSpaceDE w:val="0"/>
              <w:autoSpaceDN w:val="0"/>
              <w:spacing w:before="131" w:line="218" w:lineRule="auto"/>
              <w:ind w:left="714"/>
              <w:rPr>
                <w:sz w:val="24"/>
                <w:szCs w:val="24"/>
                <w:highlight w:val="none"/>
              </w:rPr>
            </w:pPr>
            <w:r>
              <w:rPr>
                <w:spacing w:val="-6"/>
                <w:sz w:val="24"/>
                <w:szCs w:val="24"/>
                <w:highlight w:val="none"/>
              </w:rPr>
              <w:t>合价</w:t>
            </w:r>
          </w:p>
        </w:tc>
        <w:tc>
          <w:tcPr>
            <w:tcW w:w="643" w:type="pct"/>
            <w:vMerge w:val="continue"/>
            <w:tcBorders>
              <w:top w:val="nil"/>
            </w:tcBorders>
            <w:vAlign w:val="top"/>
          </w:tcPr>
          <w:p w14:paraId="4F3DFA55">
            <w:pPr>
              <w:autoSpaceDE w:val="0"/>
              <w:autoSpaceDN w:val="0"/>
              <w:rPr>
                <w:rFonts w:ascii="Arial"/>
                <w:sz w:val="21"/>
                <w:highlight w:val="none"/>
              </w:rPr>
            </w:pPr>
          </w:p>
        </w:tc>
      </w:tr>
      <w:tr w14:paraId="6713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377" w:type="pct"/>
            <w:vAlign w:val="top"/>
          </w:tcPr>
          <w:p w14:paraId="2D0F3F8A">
            <w:pPr>
              <w:autoSpaceDE w:val="0"/>
              <w:autoSpaceDN w:val="0"/>
              <w:rPr>
                <w:rFonts w:ascii="Arial"/>
                <w:sz w:val="21"/>
                <w:highlight w:val="none"/>
              </w:rPr>
            </w:pPr>
          </w:p>
        </w:tc>
        <w:tc>
          <w:tcPr>
            <w:tcW w:w="486" w:type="pct"/>
            <w:vAlign w:val="top"/>
          </w:tcPr>
          <w:p w14:paraId="19C5A6C5">
            <w:pPr>
              <w:pStyle w:val="253"/>
              <w:autoSpaceDE w:val="0"/>
              <w:autoSpaceDN w:val="0"/>
              <w:spacing w:before="264" w:line="219" w:lineRule="auto"/>
              <w:ind w:left="122"/>
              <w:rPr>
                <w:sz w:val="24"/>
                <w:szCs w:val="24"/>
                <w:highlight w:val="none"/>
              </w:rPr>
            </w:pPr>
            <w:r>
              <w:rPr>
                <w:spacing w:val="-3"/>
                <w:sz w:val="24"/>
                <w:szCs w:val="24"/>
                <w:highlight w:val="none"/>
              </w:rPr>
              <w:t>系统集成费</w:t>
            </w:r>
          </w:p>
        </w:tc>
        <w:tc>
          <w:tcPr>
            <w:tcW w:w="1981" w:type="pct"/>
            <w:gridSpan w:val="3"/>
            <w:vAlign w:val="top"/>
          </w:tcPr>
          <w:p w14:paraId="4321CD8C">
            <w:pPr>
              <w:pStyle w:val="253"/>
              <w:autoSpaceDE w:val="0"/>
              <w:autoSpaceDN w:val="0"/>
              <w:spacing w:before="264" w:line="219" w:lineRule="auto"/>
              <w:ind w:left="37"/>
              <w:rPr>
                <w:sz w:val="24"/>
                <w:szCs w:val="24"/>
                <w:highlight w:val="none"/>
              </w:rPr>
            </w:pPr>
            <w:r>
              <w:rPr>
                <w:spacing w:val="-2"/>
                <w:sz w:val="24"/>
                <w:szCs w:val="24"/>
                <w:highlight w:val="none"/>
              </w:rPr>
              <w:t>含安装调试费等</w:t>
            </w:r>
          </w:p>
        </w:tc>
        <w:tc>
          <w:tcPr>
            <w:tcW w:w="373" w:type="pct"/>
            <w:vAlign w:val="top"/>
          </w:tcPr>
          <w:p w14:paraId="617ED57E">
            <w:pPr>
              <w:autoSpaceDE w:val="0"/>
              <w:autoSpaceDN w:val="0"/>
              <w:rPr>
                <w:rFonts w:ascii="Arial"/>
                <w:sz w:val="21"/>
                <w:highlight w:val="none"/>
              </w:rPr>
            </w:pPr>
          </w:p>
        </w:tc>
        <w:tc>
          <w:tcPr>
            <w:tcW w:w="496" w:type="pct"/>
            <w:vAlign w:val="top"/>
          </w:tcPr>
          <w:p w14:paraId="32C03397">
            <w:pPr>
              <w:autoSpaceDE w:val="0"/>
              <w:autoSpaceDN w:val="0"/>
              <w:rPr>
                <w:rFonts w:ascii="Arial"/>
                <w:sz w:val="21"/>
                <w:highlight w:val="none"/>
              </w:rPr>
            </w:pPr>
          </w:p>
        </w:tc>
        <w:tc>
          <w:tcPr>
            <w:tcW w:w="641" w:type="pct"/>
            <w:vAlign w:val="top"/>
          </w:tcPr>
          <w:p w14:paraId="4B89F9E6">
            <w:pPr>
              <w:autoSpaceDE w:val="0"/>
              <w:autoSpaceDN w:val="0"/>
              <w:rPr>
                <w:rFonts w:ascii="Arial"/>
                <w:sz w:val="21"/>
                <w:highlight w:val="none"/>
              </w:rPr>
            </w:pPr>
          </w:p>
        </w:tc>
        <w:tc>
          <w:tcPr>
            <w:tcW w:w="643" w:type="pct"/>
            <w:vAlign w:val="top"/>
          </w:tcPr>
          <w:p w14:paraId="3E6667B6">
            <w:pPr>
              <w:autoSpaceDE w:val="0"/>
              <w:autoSpaceDN w:val="0"/>
              <w:rPr>
                <w:rFonts w:ascii="Arial"/>
                <w:sz w:val="21"/>
                <w:highlight w:val="none"/>
              </w:rPr>
            </w:pPr>
          </w:p>
        </w:tc>
      </w:tr>
      <w:tr w14:paraId="05F8D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377" w:type="pct"/>
            <w:vAlign w:val="top"/>
          </w:tcPr>
          <w:p w14:paraId="21548BCA">
            <w:pPr>
              <w:autoSpaceDE w:val="0"/>
              <w:autoSpaceDN w:val="0"/>
              <w:rPr>
                <w:rFonts w:ascii="Arial"/>
                <w:sz w:val="21"/>
                <w:highlight w:val="none"/>
              </w:rPr>
            </w:pPr>
          </w:p>
        </w:tc>
        <w:tc>
          <w:tcPr>
            <w:tcW w:w="486" w:type="pct"/>
            <w:vAlign w:val="top"/>
          </w:tcPr>
          <w:p w14:paraId="074AF005">
            <w:pPr>
              <w:pStyle w:val="253"/>
              <w:autoSpaceDE w:val="0"/>
              <w:autoSpaceDN w:val="0"/>
              <w:spacing w:before="267" w:line="221" w:lineRule="auto"/>
              <w:ind w:left="484"/>
              <w:rPr>
                <w:sz w:val="24"/>
                <w:szCs w:val="24"/>
                <w:highlight w:val="none"/>
              </w:rPr>
            </w:pPr>
            <w:r>
              <w:rPr>
                <w:spacing w:val="-8"/>
                <w:sz w:val="24"/>
                <w:szCs w:val="24"/>
                <w:highlight w:val="none"/>
              </w:rPr>
              <w:t>总计</w:t>
            </w:r>
          </w:p>
        </w:tc>
        <w:tc>
          <w:tcPr>
            <w:tcW w:w="1981" w:type="pct"/>
            <w:gridSpan w:val="3"/>
            <w:vAlign w:val="top"/>
          </w:tcPr>
          <w:p w14:paraId="5CB2F0A9">
            <w:pPr>
              <w:pStyle w:val="253"/>
              <w:autoSpaceDE w:val="0"/>
              <w:autoSpaceDN w:val="0"/>
              <w:spacing w:before="268" w:line="219" w:lineRule="auto"/>
              <w:ind w:left="2487"/>
              <w:rPr>
                <w:sz w:val="24"/>
                <w:szCs w:val="24"/>
                <w:highlight w:val="none"/>
              </w:rPr>
            </w:pPr>
            <w:r>
              <w:rPr>
                <w:spacing w:val="-2"/>
                <w:sz w:val="24"/>
                <w:szCs w:val="24"/>
                <w:highlight w:val="none"/>
              </w:rPr>
              <w:t>税率13%</w:t>
            </w:r>
          </w:p>
        </w:tc>
        <w:tc>
          <w:tcPr>
            <w:tcW w:w="373" w:type="pct"/>
            <w:vAlign w:val="top"/>
          </w:tcPr>
          <w:p w14:paraId="25674F37">
            <w:pPr>
              <w:autoSpaceDE w:val="0"/>
              <w:autoSpaceDN w:val="0"/>
              <w:rPr>
                <w:rFonts w:ascii="Arial"/>
                <w:sz w:val="21"/>
                <w:highlight w:val="none"/>
              </w:rPr>
            </w:pPr>
          </w:p>
        </w:tc>
        <w:tc>
          <w:tcPr>
            <w:tcW w:w="496" w:type="pct"/>
            <w:vAlign w:val="top"/>
          </w:tcPr>
          <w:p w14:paraId="4EE9E0FA">
            <w:pPr>
              <w:autoSpaceDE w:val="0"/>
              <w:autoSpaceDN w:val="0"/>
              <w:rPr>
                <w:rFonts w:ascii="Arial"/>
                <w:sz w:val="21"/>
                <w:highlight w:val="none"/>
              </w:rPr>
            </w:pPr>
          </w:p>
        </w:tc>
        <w:tc>
          <w:tcPr>
            <w:tcW w:w="641" w:type="pct"/>
            <w:vAlign w:val="top"/>
          </w:tcPr>
          <w:p w14:paraId="74C07299">
            <w:pPr>
              <w:autoSpaceDE w:val="0"/>
              <w:autoSpaceDN w:val="0"/>
              <w:rPr>
                <w:rFonts w:ascii="Arial"/>
                <w:sz w:val="21"/>
                <w:highlight w:val="none"/>
              </w:rPr>
            </w:pPr>
          </w:p>
        </w:tc>
        <w:tc>
          <w:tcPr>
            <w:tcW w:w="643" w:type="pct"/>
            <w:vAlign w:val="top"/>
          </w:tcPr>
          <w:p w14:paraId="0979798F">
            <w:pPr>
              <w:autoSpaceDE w:val="0"/>
              <w:autoSpaceDN w:val="0"/>
              <w:rPr>
                <w:rFonts w:ascii="Arial"/>
                <w:sz w:val="21"/>
                <w:highlight w:val="none"/>
              </w:rPr>
            </w:pPr>
          </w:p>
        </w:tc>
      </w:tr>
    </w:tbl>
    <w:p w14:paraId="34A394F2">
      <w:pPr>
        <w:rPr>
          <w:rFonts w:ascii="Arial"/>
          <w:sz w:val="21"/>
          <w:highlight w:val="none"/>
        </w:rPr>
      </w:pPr>
    </w:p>
    <w:p w14:paraId="13F7B883">
      <w:pPr>
        <w:tabs>
          <w:tab w:val="left" w:pos="1800"/>
          <w:tab w:val="left" w:pos="5580"/>
        </w:tabs>
        <w:jc w:val="left"/>
        <w:rPr>
          <w:rFonts w:hint="eastAsia" w:eastAsiaTheme="minorEastAsia"/>
          <w:color w:val="000000"/>
          <w:sz w:val="24"/>
          <w:highlight w:val="none"/>
          <w:lang w:eastAsia="zh-CN"/>
        </w:rPr>
      </w:pPr>
    </w:p>
    <w:p w14:paraId="26F23477">
      <w:pPr>
        <w:tabs>
          <w:tab w:val="left" w:pos="1800"/>
          <w:tab w:val="left" w:pos="5580"/>
        </w:tabs>
        <w:jc w:val="left"/>
        <w:rPr>
          <w:rFonts w:eastAsiaTheme="minorEastAsia"/>
          <w:color w:val="000000"/>
          <w:sz w:val="24"/>
          <w:highlight w:val="none"/>
        </w:rPr>
      </w:pPr>
    </w:p>
    <w:p w14:paraId="212234A7">
      <w:pPr>
        <w:tabs>
          <w:tab w:val="left" w:pos="1800"/>
          <w:tab w:val="left" w:pos="5580"/>
        </w:tabs>
        <w:jc w:val="left"/>
        <w:rPr>
          <w:rFonts w:eastAsiaTheme="minorEastAsia"/>
          <w:color w:val="000000"/>
          <w:sz w:val="24"/>
          <w:highlight w:val="none"/>
        </w:rPr>
      </w:pPr>
    </w:p>
    <w:p w14:paraId="54CE64D6">
      <w:pPr>
        <w:tabs>
          <w:tab w:val="left" w:pos="1800"/>
          <w:tab w:val="left" w:pos="5580"/>
        </w:tabs>
        <w:jc w:val="left"/>
        <w:rPr>
          <w:rFonts w:eastAsiaTheme="minorEastAsia"/>
          <w:color w:val="000000"/>
          <w:sz w:val="24"/>
          <w:highlight w:val="none"/>
        </w:rPr>
      </w:pPr>
    </w:p>
    <w:p w14:paraId="0A5567B2">
      <w:pPr>
        <w:tabs>
          <w:tab w:val="left" w:pos="1800"/>
          <w:tab w:val="left" w:pos="5580"/>
        </w:tabs>
        <w:jc w:val="left"/>
        <w:rPr>
          <w:rFonts w:eastAsiaTheme="minorEastAsia"/>
          <w:color w:val="000000"/>
          <w:sz w:val="24"/>
          <w:highlight w:val="none"/>
        </w:rPr>
      </w:pPr>
    </w:p>
    <w:p w14:paraId="0F96D198">
      <w:pPr>
        <w:tabs>
          <w:tab w:val="left" w:pos="1800"/>
          <w:tab w:val="left" w:pos="5580"/>
        </w:tabs>
        <w:jc w:val="left"/>
        <w:rPr>
          <w:rFonts w:eastAsiaTheme="minorEastAsia"/>
          <w:color w:val="000000"/>
          <w:sz w:val="24"/>
          <w:highlight w:val="none"/>
        </w:rPr>
      </w:pPr>
    </w:p>
    <w:p w14:paraId="39BF4442">
      <w:pPr>
        <w:tabs>
          <w:tab w:val="left" w:pos="1800"/>
          <w:tab w:val="left" w:pos="5580"/>
        </w:tabs>
        <w:jc w:val="left"/>
        <w:rPr>
          <w:rFonts w:eastAsiaTheme="minorEastAsia"/>
          <w:color w:val="000000"/>
          <w:sz w:val="24"/>
          <w:highlight w:val="none"/>
        </w:rPr>
      </w:pPr>
    </w:p>
    <w:p w14:paraId="127C9CC3">
      <w:pPr>
        <w:tabs>
          <w:tab w:val="left" w:pos="1800"/>
          <w:tab w:val="left" w:pos="5580"/>
        </w:tabs>
        <w:jc w:val="left"/>
        <w:rPr>
          <w:rFonts w:eastAsiaTheme="minorEastAsia"/>
          <w:color w:val="000000"/>
          <w:sz w:val="24"/>
          <w:highlight w:val="none"/>
        </w:rPr>
      </w:pPr>
    </w:p>
    <w:p w14:paraId="012D9343">
      <w:pPr>
        <w:tabs>
          <w:tab w:val="left" w:pos="1800"/>
          <w:tab w:val="left" w:pos="5580"/>
        </w:tabs>
        <w:jc w:val="left"/>
        <w:rPr>
          <w:rFonts w:eastAsiaTheme="minorEastAsia"/>
          <w:color w:val="000000"/>
          <w:sz w:val="24"/>
          <w:highlight w:val="none"/>
        </w:rPr>
      </w:pPr>
    </w:p>
    <w:p w14:paraId="7C7CA5BA">
      <w:pPr>
        <w:tabs>
          <w:tab w:val="left" w:pos="1800"/>
          <w:tab w:val="left" w:pos="5580"/>
        </w:tabs>
        <w:jc w:val="left"/>
        <w:rPr>
          <w:rFonts w:eastAsiaTheme="minorEastAsia"/>
          <w:color w:val="000000"/>
          <w:sz w:val="24"/>
          <w:highlight w:val="none"/>
        </w:rPr>
      </w:pPr>
      <w:r>
        <w:rPr>
          <w:rFonts w:eastAsiaTheme="minorEastAsia"/>
          <w:color w:val="000000"/>
          <w:sz w:val="24"/>
          <w:highlight w:val="none"/>
        </w:rPr>
        <w:t>注：.上述各项的详细规格（如有），可另页描述。</w:t>
      </w:r>
    </w:p>
    <w:p w14:paraId="43514952">
      <w:pPr>
        <w:autoSpaceDE w:val="0"/>
        <w:autoSpaceDN w:val="0"/>
        <w:adjustRightInd w:val="0"/>
        <w:snapToGrid w:val="0"/>
        <w:spacing w:before="25" w:after="25" w:line="360" w:lineRule="auto"/>
        <w:rPr>
          <w:rFonts w:eastAsiaTheme="minorEastAsia"/>
          <w:color w:val="000000"/>
          <w:sz w:val="24"/>
          <w:highlight w:val="none"/>
        </w:rPr>
      </w:pPr>
    </w:p>
    <w:p w14:paraId="7942BD72">
      <w:pPr>
        <w:autoSpaceDE w:val="0"/>
        <w:autoSpaceDN w:val="0"/>
        <w:adjustRightInd w:val="0"/>
        <w:snapToGrid w:val="0"/>
        <w:spacing w:before="25" w:after="25" w:line="360" w:lineRule="auto"/>
        <w:ind w:right="360"/>
        <w:jc w:val="left"/>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727F7D5C">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szCs w:val="20"/>
          <w:highlight w:val="none"/>
        </w:rPr>
        <w:t xml:space="preserve">日期：____年____月____日  </w:t>
      </w:r>
    </w:p>
    <w:p w14:paraId="02DF007C">
      <w:pPr>
        <w:tabs>
          <w:tab w:val="left" w:pos="360"/>
        </w:tabs>
        <w:snapToGrid w:val="0"/>
        <w:spacing w:line="360" w:lineRule="auto"/>
        <w:outlineLvl w:val="1"/>
        <w:rPr>
          <w:rFonts w:eastAsiaTheme="minorEastAsia"/>
          <w:sz w:val="24"/>
          <w:highlight w:val="none"/>
        </w:rPr>
        <w:sectPr>
          <w:pgSz w:w="11907" w:h="16840"/>
          <w:pgMar w:top="1418" w:right="1134" w:bottom="1418" w:left="1701" w:header="851" w:footer="851" w:gutter="0"/>
          <w:cols w:space="720" w:num="1"/>
          <w:docGrid w:linePitch="462" w:charSpace="0"/>
        </w:sectPr>
      </w:pPr>
      <w:bookmarkStart w:id="741" w:name="_Toc142311062"/>
      <w:bookmarkStart w:id="742" w:name="_Toc195842927"/>
      <w:bookmarkStart w:id="743" w:name="_Toc305158904"/>
      <w:bookmarkStart w:id="744" w:name="_Toc150774765"/>
      <w:bookmarkStart w:id="745" w:name="_Toc265228400"/>
      <w:bookmarkStart w:id="746" w:name="_Toc226337258"/>
      <w:bookmarkStart w:id="747" w:name="_Toc264969252"/>
      <w:bookmarkStart w:id="748" w:name="_Toc226309806"/>
      <w:bookmarkStart w:id="749" w:name="_Toc226965835"/>
      <w:bookmarkStart w:id="750" w:name="_Toc226965752"/>
      <w:bookmarkStart w:id="751" w:name="_Toc127151562"/>
      <w:bookmarkStart w:id="752" w:name="_Toc150480798"/>
      <w:bookmarkStart w:id="753" w:name="_Toc305158830"/>
      <w:bookmarkStart w:id="754" w:name="_Toc264969251"/>
      <w:bookmarkStart w:id="755" w:name="_Toc226309805"/>
      <w:bookmarkStart w:id="756" w:name="_Toc305158903"/>
      <w:bookmarkStart w:id="757" w:name="_Toc195842926"/>
      <w:bookmarkStart w:id="758" w:name="_Toc226965834"/>
      <w:bookmarkStart w:id="759" w:name="_Toc305158829"/>
      <w:bookmarkStart w:id="760" w:name="_Toc142311061"/>
      <w:bookmarkStart w:id="761" w:name="_Toc226337257"/>
      <w:bookmarkStart w:id="762" w:name="_Toc127151561"/>
      <w:bookmarkStart w:id="763" w:name="_Toc150774764"/>
      <w:bookmarkStart w:id="764" w:name="_Toc150480797"/>
      <w:bookmarkStart w:id="765" w:name="_Toc265228399"/>
      <w:bookmarkStart w:id="766" w:name="_Toc226965751"/>
    </w:p>
    <w:p w14:paraId="1576FB02">
      <w:pPr>
        <w:tabs>
          <w:tab w:val="left" w:pos="360"/>
        </w:tabs>
        <w:snapToGrid w:val="0"/>
        <w:spacing w:line="360" w:lineRule="auto"/>
        <w:outlineLvl w:val="1"/>
        <w:rPr>
          <w:rFonts w:eastAsiaTheme="minorEastAsia"/>
          <w:color w:val="000000"/>
          <w:sz w:val="24"/>
          <w:szCs w:val="20"/>
          <w:highlight w:val="none"/>
        </w:rPr>
      </w:pPr>
      <w:r>
        <w:rPr>
          <w:rFonts w:eastAsiaTheme="minorEastAsia"/>
          <w:sz w:val="24"/>
          <w:highlight w:val="none"/>
        </w:rPr>
        <w:t>9  合同条款偏离表</w:t>
      </w:r>
      <w:bookmarkEnd w:id="741"/>
      <w:bookmarkEnd w:id="742"/>
      <w:bookmarkEnd w:id="743"/>
      <w:bookmarkEnd w:id="744"/>
      <w:bookmarkEnd w:id="745"/>
      <w:bookmarkEnd w:id="746"/>
      <w:bookmarkEnd w:id="747"/>
      <w:bookmarkEnd w:id="748"/>
      <w:bookmarkEnd w:id="749"/>
      <w:bookmarkEnd w:id="750"/>
      <w:bookmarkEnd w:id="751"/>
      <w:bookmarkEnd w:id="752"/>
      <w:bookmarkEnd w:id="753"/>
      <w:r>
        <w:rPr>
          <w:rFonts w:eastAsiaTheme="minorEastAsia"/>
          <w:sz w:val="24"/>
          <w:highlight w:val="none"/>
        </w:rPr>
        <w:t>（实质性格式）</w:t>
      </w:r>
    </w:p>
    <w:p w14:paraId="482A3FB9">
      <w:pPr>
        <w:spacing w:line="360" w:lineRule="auto"/>
        <w:rPr>
          <w:rFonts w:eastAsiaTheme="minorEastAsia"/>
          <w:color w:val="000000"/>
          <w:sz w:val="24"/>
          <w:szCs w:val="20"/>
          <w:highlight w:val="none"/>
        </w:rPr>
      </w:pPr>
    </w:p>
    <w:p w14:paraId="4D62D339">
      <w:pPr>
        <w:tabs>
          <w:tab w:val="left" w:pos="2775"/>
          <w:tab w:val="center" w:pos="4153"/>
        </w:tabs>
        <w:autoSpaceDE w:val="0"/>
        <w:autoSpaceDN w:val="0"/>
        <w:adjustRightInd w:val="0"/>
        <w:spacing w:line="360" w:lineRule="auto"/>
        <w:jc w:val="left"/>
        <w:rPr>
          <w:rFonts w:eastAsiaTheme="minorEastAsia"/>
          <w:b/>
          <w:color w:val="000000"/>
          <w:sz w:val="36"/>
          <w:szCs w:val="36"/>
          <w:highlight w:val="none"/>
        </w:rPr>
      </w:pPr>
      <w:r>
        <w:rPr>
          <w:rFonts w:eastAsiaTheme="minorEastAsia"/>
          <w:color w:val="000000"/>
          <w:sz w:val="36"/>
          <w:szCs w:val="36"/>
          <w:highlight w:val="none"/>
        </w:rPr>
        <w:tab/>
      </w:r>
      <w:r>
        <w:rPr>
          <w:rFonts w:eastAsiaTheme="minorEastAsia"/>
          <w:b/>
          <w:color w:val="000000"/>
          <w:sz w:val="36"/>
          <w:szCs w:val="36"/>
          <w:highlight w:val="none"/>
        </w:rPr>
        <w:tab/>
      </w:r>
      <w:r>
        <w:rPr>
          <w:rFonts w:eastAsiaTheme="minorEastAsia"/>
          <w:b/>
          <w:color w:val="000000"/>
          <w:sz w:val="36"/>
          <w:szCs w:val="36"/>
          <w:highlight w:val="none"/>
        </w:rPr>
        <w:t>合同条款偏离表</w:t>
      </w:r>
    </w:p>
    <w:p w14:paraId="6325912F">
      <w:pPr>
        <w:spacing w:line="360" w:lineRule="auto"/>
        <w:rPr>
          <w:rFonts w:eastAsiaTheme="minorEastAsia"/>
          <w:color w:val="000000"/>
          <w:sz w:val="24"/>
          <w:szCs w:val="20"/>
          <w:highlight w:val="none"/>
        </w:rPr>
      </w:pPr>
    </w:p>
    <w:p w14:paraId="3B034661">
      <w:pPr>
        <w:tabs>
          <w:tab w:val="left" w:pos="1800"/>
          <w:tab w:val="left" w:pos="5580"/>
        </w:tabs>
        <w:spacing w:line="360" w:lineRule="auto"/>
        <w:ind w:firstLine="360" w:firstLineChars="150"/>
        <w:jc w:val="left"/>
        <w:rPr>
          <w:rFonts w:eastAsiaTheme="minorEastAsia"/>
          <w:color w:val="000000"/>
          <w:sz w:val="24"/>
          <w:highlight w:val="none"/>
        </w:rPr>
      </w:pPr>
      <w:r>
        <w:rPr>
          <w:rFonts w:eastAsiaTheme="minorEastAsia"/>
          <w:color w:val="000000"/>
          <w:sz w:val="24"/>
          <w:highlight w:val="none"/>
        </w:rPr>
        <w:t>项目编号/包号：_______________     项目名称：_______________</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561"/>
        <w:gridCol w:w="1776"/>
        <w:gridCol w:w="1778"/>
        <w:gridCol w:w="2183"/>
        <w:gridCol w:w="980"/>
      </w:tblGrid>
      <w:tr w14:paraId="2292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19A7252">
            <w:pPr>
              <w:adjustRightInd w:val="0"/>
              <w:snapToGrid w:val="0"/>
              <w:jc w:val="center"/>
              <w:rPr>
                <w:rFonts w:eastAsiaTheme="minorEastAsia"/>
                <w:color w:val="000000"/>
                <w:sz w:val="24"/>
                <w:highlight w:val="none"/>
              </w:rPr>
            </w:pPr>
            <w:r>
              <w:rPr>
                <w:rFonts w:eastAsiaTheme="minorEastAsia"/>
                <w:color w:val="000000"/>
                <w:sz w:val="24"/>
                <w:highlight w:val="none"/>
              </w:rPr>
              <w:t>序号</w:t>
            </w:r>
          </w:p>
        </w:tc>
        <w:tc>
          <w:tcPr>
            <w:tcW w:w="1394" w:type="dxa"/>
            <w:vAlign w:val="center"/>
          </w:tcPr>
          <w:p w14:paraId="6E9C9EE4">
            <w:pPr>
              <w:adjustRightInd w:val="0"/>
              <w:snapToGrid w:val="0"/>
              <w:jc w:val="center"/>
              <w:rPr>
                <w:rFonts w:eastAsiaTheme="minorEastAsia"/>
                <w:color w:val="000000"/>
                <w:sz w:val="24"/>
                <w:highlight w:val="none"/>
              </w:rPr>
            </w:pPr>
            <w:r>
              <w:rPr>
                <w:rFonts w:eastAsiaTheme="minorEastAsia"/>
                <w:color w:val="000000"/>
                <w:sz w:val="24"/>
                <w:szCs w:val="21"/>
                <w:highlight w:val="none"/>
              </w:rPr>
              <w:t>竞争性磋商文件</w:t>
            </w:r>
            <w:r>
              <w:rPr>
                <w:rFonts w:eastAsiaTheme="minorEastAsia"/>
                <w:color w:val="000000"/>
                <w:sz w:val="24"/>
                <w:highlight w:val="none"/>
              </w:rPr>
              <w:t>条目号（页码）</w:t>
            </w:r>
          </w:p>
        </w:tc>
        <w:tc>
          <w:tcPr>
            <w:tcW w:w="1808" w:type="dxa"/>
            <w:vAlign w:val="center"/>
          </w:tcPr>
          <w:p w14:paraId="789A45BF">
            <w:pPr>
              <w:adjustRightInd w:val="0"/>
              <w:snapToGrid w:val="0"/>
              <w:jc w:val="center"/>
              <w:rPr>
                <w:rFonts w:eastAsiaTheme="minorEastAsia"/>
                <w:color w:val="000000"/>
                <w:sz w:val="24"/>
                <w:highlight w:val="none"/>
              </w:rPr>
            </w:pPr>
            <w:r>
              <w:rPr>
                <w:rFonts w:eastAsiaTheme="minorEastAsia"/>
                <w:color w:val="000000"/>
                <w:sz w:val="24"/>
                <w:szCs w:val="21"/>
                <w:highlight w:val="none"/>
              </w:rPr>
              <w:t>竞争性磋商文件</w:t>
            </w:r>
            <w:r>
              <w:rPr>
                <w:rFonts w:eastAsiaTheme="minorEastAsia"/>
                <w:color w:val="000000"/>
                <w:sz w:val="24"/>
                <w:highlight w:val="none"/>
              </w:rPr>
              <w:t>要求</w:t>
            </w:r>
          </w:p>
        </w:tc>
        <w:tc>
          <w:tcPr>
            <w:tcW w:w="1809" w:type="dxa"/>
            <w:vAlign w:val="center"/>
          </w:tcPr>
          <w:p w14:paraId="5A4E40F5">
            <w:pPr>
              <w:adjustRightInd w:val="0"/>
              <w:snapToGrid w:val="0"/>
              <w:jc w:val="center"/>
              <w:rPr>
                <w:rFonts w:eastAsiaTheme="minorEastAsia"/>
                <w:color w:val="000000"/>
                <w:sz w:val="24"/>
                <w:highlight w:val="none"/>
              </w:rPr>
            </w:pPr>
            <w:r>
              <w:rPr>
                <w:rFonts w:eastAsiaTheme="minorEastAsia"/>
                <w:color w:val="000000"/>
                <w:sz w:val="24"/>
                <w:highlight w:val="none"/>
              </w:rPr>
              <w:t>响应文件内容</w:t>
            </w:r>
          </w:p>
        </w:tc>
        <w:tc>
          <w:tcPr>
            <w:tcW w:w="2290" w:type="dxa"/>
            <w:vAlign w:val="center"/>
          </w:tcPr>
          <w:p w14:paraId="405440A4">
            <w:pPr>
              <w:adjustRightInd w:val="0"/>
              <w:snapToGrid w:val="0"/>
              <w:jc w:val="center"/>
              <w:rPr>
                <w:rFonts w:eastAsiaTheme="minorEastAsia"/>
                <w:color w:val="000000"/>
                <w:sz w:val="24"/>
                <w:highlight w:val="none"/>
              </w:rPr>
            </w:pPr>
            <w:r>
              <w:rPr>
                <w:rFonts w:eastAsiaTheme="minorEastAsia"/>
                <w:color w:val="000000"/>
                <w:sz w:val="24"/>
                <w:highlight w:val="none"/>
              </w:rPr>
              <w:t>偏离情况</w:t>
            </w:r>
          </w:p>
        </w:tc>
        <w:tc>
          <w:tcPr>
            <w:tcW w:w="863" w:type="dxa"/>
            <w:vAlign w:val="center"/>
          </w:tcPr>
          <w:p w14:paraId="07891AB1">
            <w:pPr>
              <w:adjustRightInd w:val="0"/>
              <w:snapToGrid w:val="0"/>
              <w:jc w:val="center"/>
              <w:rPr>
                <w:rFonts w:eastAsiaTheme="minorEastAsia"/>
                <w:color w:val="000000"/>
                <w:sz w:val="24"/>
                <w:highlight w:val="none"/>
              </w:rPr>
            </w:pPr>
            <w:r>
              <w:rPr>
                <w:rFonts w:eastAsiaTheme="minorEastAsia"/>
                <w:color w:val="000000"/>
                <w:sz w:val="24"/>
                <w:highlight w:val="none"/>
              </w:rPr>
              <w:t>说明</w:t>
            </w:r>
          </w:p>
        </w:tc>
      </w:tr>
      <w:tr w14:paraId="24D9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4141887B">
            <w:pPr>
              <w:adjustRightInd w:val="0"/>
              <w:snapToGrid w:val="0"/>
              <w:jc w:val="left"/>
              <w:rPr>
                <w:rFonts w:eastAsiaTheme="minorEastAsia"/>
                <w:b/>
                <w:color w:val="000000"/>
                <w:sz w:val="24"/>
                <w:highlight w:val="none"/>
              </w:rPr>
            </w:pPr>
            <w:r>
              <w:rPr>
                <w:b/>
                <w:color w:val="000000"/>
                <w:sz w:val="24"/>
                <w:highlight w:val="none"/>
              </w:rPr>
              <w:t>对本项目合同条款的偏离情况（</w:t>
            </w:r>
            <w:r>
              <w:rPr>
                <w:rFonts w:hint="eastAsia"/>
                <w:bCs/>
                <w:color w:val="000000"/>
                <w:sz w:val="24"/>
                <w:highlight w:val="none"/>
              </w:rPr>
              <w:t>应</w:t>
            </w:r>
            <w:r>
              <w:rPr>
                <w:bCs/>
                <w:color w:val="000000"/>
                <w:sz w:val="24"/>
                <w:highlight w:val="none"/>
              </w:rPr>
              <w:t>进行选择</w:t>
            </w:r>
            <w:r>
              <w:rPr>
                <w:rFonts w:hint="eastAsia"/>
                <w:bCs/>
                <w:color w:val="000000"/>
                <w:sz w:val="24"/>
                <w:highlight w:val="none"/>
              </w:rPr>
              <w:t>，未选择</w:t>
            </w:r>
            <w:r>
              <w:rPr>
                <w:rFonts w:hint="eastAsia"/>
                <w:b/>
                <w:color w:val="000000"/>
                <w:sz w:val="24"/>
                <w:highlight w:val="none"/>
              </w:rPr>
              <w:t>响应无效</w:t>
            </w:r>
            <w:r>
              <w:rPr>
                <w:b/>
                <w:color w:val="000000"/>
                <w:sz w:val="24"/>
                <w:highlight w:val="none"/>
              </w:rPr>
              <w:t>）：</w:t>
            </w:r>
          </w:p>
          <w:p w14:paraId="3D0E6789">
            <w:pPr>
              <w:adjustRightInd w:val="0"/>
              <w:snapToGrid w:val="0"/>
              <w:jc w:val="left"/>
              <w:rPr>
                <w:rFonts w:eastAsiaTheme="minorEastAsia"/>
                <w:b/>
                <w:color w:val="000000"/>
                <w:sz w:val="24"/>
                <w:highlight w:val="none"/>
              </w:rPr>
            </w:pPr>
            <w:r>
              <w:rPr>
                <w:rFonts w:eastAsiaTheme="minorEastAsia"/>
                <w:b/>
                <w:color w:val="000000"/>
                <w:sz w:val="24"/>
                <w:highlight w:val="none"/>
              </w:rPr>
              <w:t>□无偏离</w:t>
            </w:r>
            <w:r>
              <w:rPr>
                <w:rFonts w:eastAsiaTheme="minorEastAsia"/>
                <w:color w:val="000000"/>
                <w:sz w:val="24"/>
                <w:highlight w:val="none"/>
              </w:rPr>
              <w:t>（</w:t>
            </w:r>
            <w:r>
              <w:rPr>
                <w:rFonts w:eastAsiaTheme="minorEastAsia"/>
                <w:color w:val="000000"/>
                <w:sz w:val="24"/>
                <w:szCs w:val="21"/>
                <w:highlight w:val="none"/>
              </w:rPr>
              <w:t>如无偏离，仅选择无偏离即可</w:t>
            </w:r>
            <w:r>
              <w:rPr>
                <w:rFonts w:hint="eastAsia"/>
                <w:color w:val="000000"/>
                <w:sz w:val="24"/>
                <w:szCs w:val="21"/>
                <w:highlight w:val="none"/>
              </w:rPr>
              <w:t>；</w:t>
            </w:r>
            <w:r>
              <w:rPr>
                <w:rFonts w:hint="eastAsia"/>
                <w:bCs/>
                <w:color w:val="000000"/>
                <w:sz w:val="24"/>
                <w:highlight w:val="none"/>
              </w:rPr>
              <w:t>无偏离即为</w:t>
            </w:r>
            <w:r>
              <w:rPr>
                <w:sz w:val="24"/>
                <w:highlight w:val="none"/>
              </w:rPr>
              <w:t>对合同条款中的所有要求</w:t>
            </w:r>
            <w:r>
              <w:rPr>
                <w:rFonts w:hint="eastAsia"/>
                <w:sz w:val="24"/>
                <w:highlight w:val="none"/>
              </w:rPr>
              <w:t>，</w:t>
            </w:r>
            <w:r>
              <w:rPr>
                <w:sz w:val="24"/>
                <w:highlight w:val="none"/>
              </w:rPr>
              <w:t>均视作供应商已对之理解和响应。</w:t>
            </w:r>
            <w:r>
              <w:rPr>
                <w:rFonts w:eastAsiaTheme="minorEastAsia"/>
                <w:color w:val="000000"/>
                <w:sz w:val="24"/>
                <w:highlight w:val="none"/>
              </w:rPr>
              <w:t>）</w:t>
            </w:r>
          </w:p>
          <w:p w14:paraId="5A82B9FC">
            <w:pPr>
              <w:adjustRightInd w:val="0"/>
              <w:snapToGrid w:val="0"/>
              <w:jc w:val="left"/>
              <w:rPr>
                <w:rFonts w:eastAsiaTheme="minorEastAsia"/>
                <w:color w:val="000000"/>
                <w:sz w:val="24"/>
                <w:highlight w:val="none"/>
              </w:rPr>
            </w:pPr>
            <w:r>
              <w:rPr>
                <w:rFonts w:eastAsiaTheme="minorEastAsia"/>
                <w:b/>
                <w:color w:val="000000"/>
                <w:sz w:val="24"/>
                <w:highlight w:val="none"/>
              </w:rPr>
              <w:t>□有偏离</w:t>
            </w:r>
            <w:r>
              <w:rPr>
                <w:rFonts w:eastAsiaTheme="minorEastAsia"/>
                <w:color w:val="000000"/>
                <w:sz w:val="24"/>
                <w:highlight w:val="none"/>
              </w:rPr>
              <w:t>（</w:t>
            </w:r>
            <w:r>
              <w:rPr>
                <w:rFonts w:eastAsiaTheme="minorEastAsia"/>
                <w:color w:val="000000"/>
                <w:sz w:val="24"/>
                <w:szCs w:val="21"/>
                <w:highlight w:val="none"/>
              </w:rPr>
              <w:t>如有偏离，</w:t>
            </w:r>
            <w:r>
              <w:rPr>
                <w:rFonts w:eastAsiaTheme="minorEastAsia"/>
                <w:color w:val="000000"/>
                <w:sz w:val="24"/>
                <w:highlight w:val="none"/>
              </w:rPr>
              <w:t>则</w:t>
            </w:r>
            <w:r>
              <w:rPr>
                <w:rFonts w:hint="eastAsia" w:eastAsiaTheme="minorEastAsia"/>
                <w:color w:val="000000"/>
                <w:sz w:val="24"/>
                <w:highlight w:val="none"/>
              </w:rPr>
              <w:t>应</w:t>
            </w:r>
            <w:r>
              <w:rPr>
                <w:rFonts w:eastAsiaTheme="minorEastAsia"/>
                <w:color w:val="000000"/>
                <w:sz w:val="24"/>
                <w:highlight w:val="none"/>
              </w:rPr>
              <w:t>在本表中对负偏离项逐一列明</w:t>
            </w:r>
            <w:r>
              <w:rPr>
                <w:rFonts w:hint="eastAsia"/>
                <w:color w:val="000000"/>
                <w:sz w:val="24"/>
                <w:highlight w:val="none"/>
              </w:rPr>
              <w:t>，否则</w:t>
            </w:r>
            <w:r>
              <w:rPr>
                <w:rFonts w:hint="eastAsia"/>
                <w:b/>
                <w:bCs/>
                <w:color w:val="000000"/>
                <w:sz w:val="24"/>
                <w:highlight w:val="none"/>
              </w:rPr>
              <w:t>响应无效</w:t>
            </w:r>
            <w:r>
              <w:rPr>
                <w:color w:val="000000"/>
                <w:sz w:val="24"/>
                <w:highlight w:val="none"/>
              </w:rPr>
              <w:t>；</w:t>
            </w:r>
            <w:r>
              <w:rPr>
                <w:sz w:val="24"/>
                <w:highlight w:val="none"/>
              </w:rPr>
              <w:t>对合同条款中的所有要求，除本表列明的偏离外，均视作供应商已对之理解和响应。</w:t>
            </w:r>
            <w:r>
              <w:rPr>
                <w:rFonts w:eastAsiaTheme="minorEastAsia"/>
                <w:color w:val="000000"/>
                <w:sz w:val="24"/>
                <w:highlight w:val="none"/>
              </w:rPr>
              <w:t>）</w:t>
            </w:r>
          </w:p>
        </w:tc>
      </w:tr>
      <w:tr w14:paraId="2EAB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07D20C59">
            <w:pPr>
              <w:adjustRightInd w:val="0"/>
              <w:snapToGrid w:val="0"/>
              <w:jc w:val="center"/>
              <w:rPr>
                <w:rFonts w:eastAsiaTheme="minorEastAsia"/>
                <w:color w:val="000000"/>
                <w:sz w:val="24"/>
                <w:highlight w:val="none"/>
              </w:rPr>
            </w:pPr>
          </w:p>
        </w:tc>
        <w:tc>
          <w:tcPr>
            <w:tcW w:w="1394" w:type="dxa"/>
            <w:vAlign w:val="center"/>
          </w:tcPr>
          <w:p w14:paraId="0970EB74">
            <w:pPr>
              <w:adjustRightInd w:val="0"/>
              <w:snapToGrid w:val="0"/>
              <w:jc w:val="center"/>
              <w:rPr>
                <w:rFonts w:eastAsiaTheme="minorEastAsia"/>
                <w:color w:val="000000"/>
                <w:sz w:val="24"/>
                <w:highlight w:val="none"/>
              </w:rPr>
            </w:pPr>
          </w:p>
        </w:tc>
        <w:tc>
          <w:tcPr>
            <w:tcW w:w="1808" w:type="dxa"/>
            <w:vAlign w:val="center"/>
          </w:tcPr>
          <w:p w14:paraId="2B4D80D7">
            <w:pPr>
              <w:adjustRightInd w:val="0"/>
              <w:snapToGrid w:val="0"/>
              <w:jc w:val="center"/>
              <w:rPr>
                <w:rFonts w:eastAsiaTheme="minorEastAsia"/>
                <w:color w:val="000000"/>
                <w:sz w:val="24"/>
                <w:highlight w:val="none"/>
              </w:rPr>
            </w:pPr>
          </w:p>
        </w:tc>
        <w:tc>
          <w:tcPr>
            <w:tcW w:w="1809" w:type="dxa"/>
            <w:vAlign w:val="center"/>
          </w:tcPr>
          <w:p w14:paraId="5003D917">
            <w:pPr>
              <w:adjustRightInd w:val="0"/>
              <w:snapToGrid w:val="0"/>
              <w:jc w:val="center"/>
              <w:rPr>
                <w:rFonts w:eastAsiaTheme="minorEastAsia"/>
                <w:color w:val="000000"/>
                <w:sz w:val="24"/>
                <w:highlight w:val="none"/>
              </w:rPr>
            </w:pPr>
          </w:p>
        </w:tc>
        <w:tc>
          <w:tcPr>
            <w:tcW w:w="2290" w:type="dxa"/>
            <w:vAlign w:val="center"/>
          </w:tcPr>
          <w:p w14:paraId="366617A6">
            <w:pPr>
              <w:adjustRightInd w:val="0"/>
              <w:snapToGrid w:val="0"/>
              <w:jc w:val="center"/>
              <w:rPr>
                <w:rFonts w:eastAsiaTheme="minorEastAsia"/>
                <w:color w:val="000000"/>
                <w:sz w:val="24"/>
                <w:highlight w:val="none"/>
              </w:rPr>
            </w:pPr>
          </w:p>
        </w:tc>
        <w:tc>
          <w:tcPr>
            <w:tcW w:w="863" w:type="dxa"/>
            <w:vAlign w:val="center"/>
          </w:tcPr>
          <w:p w14:paraId="512504D7">
            <w:pPr>
              <w:adjustRightInd w:val="0"/>
              <w:snapToGrid w:val="0"/>
              <w:jc w:val="center"/>
              <w:rPr>
                <w:rFonts w:eastAsiaTheme="minorEastAsia"/>
                <w:color w:val="000000"/>
                <w:sz w:val="24"/>
                <w:highlight w:val="none"/>
              </w:rPr>
            </w:pPr>
          </w:p>
        </w:tc>
      </w:tr>
      <w:tr w14:paraId="7B67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F93AA6B">
            <w:pPr>
              <w:adjustRightInd w:val="0"/>
              <w:snapToGrid w:val="0"/>
              <w:jc w:val="center"/>
              <w:rPr>
                <w:rFonts w:eastAsiaTheme="minorEastAsia"/>
                <w:color w:val="000000"/>
                <w:sz w:val="24"/>
                <w:highlight w:val="none"/>
              </w:rPr>
            </w:pPr>
          </w:p>
        </w:tc>
        <w:tc>
          <w:tcPr>
            <w:tcW w:w="1394" w:type="dxa"/>
            <w:vAlign w:val="center"/>
          </w:tcPr>
          <w:p w14:paraId="53DE827E">
            <w:pPr>
              <w:adjustRightInd w:val="0"/>
              <w:snapToGrid w:val="0"/>
              <w:jc w:val="center"/>
              <w:rPr>
                <w:rFonts w:eastAsiaTheme="minorEastAsia"/>
                <w:color w:val="000000"/>
                <w:sz w:val="24"/>
                <w:highlight w:val="none"/>
              </w:rPr>
            </w:pPr>
          </w:p>
        </w:tc>
        <w:tc>
          <w:tcPr>
            <w:tcW w:w="1808" w:type="dxa"/>
            <w:vAlign w:val="center"/>
          </w:tcPr>
          <w:p w14:paraId="29ACDC51">
            <w:pPr>
              <w:adjustRightInd w:val="0"/>
              <w:snapToGrid w:val="0"/>
              <w:jc w:val="center"/>
              <w:rPr>
                <w:rFonts w:eastAsiaTheme="minorEastAsia"/>
                <w:color w:val="000000"/>
                <w:sz w:val="24"/>
                <w:highlight w:val="none"/>
              </w:rPr>
            </w:pPr>
          </w:p>
        </w:tc>
        <w:tc>
          <w:tcPr>
            <w:tcW w:w="1809" w:type="dxa"/>
            <w:vAlign w:val="center"/>
          </w:tcPr>
          <w:p w14:paraId="7ED02276">
            <w:pPr>
              <w:adjustRightInd w:val="0"/>
              <w:snapToGrid w:val="0"/>
              <w:jc w:val="center"/>
              <w:rPr>
                <w:rFonts w:eastAsiaTheme="minorEastAsia"/>
                <w:color w:val="000000"/>
                <w:sz w:val="24"/>
                <w:highlight w:val="none"/>
              </w:rPr>
            </w:pPr>
          </w:p>
        </w:tc>
        <w:tc>
          <w:tcPr>
            <w:tcW w:w="2290" w:type="dxa"/>
            <w:vAlign w:val="center"/>
          </w:tcPr>
          <w:p w14:paraId="05AD9CBB">
            <w:pPr>
              <w:adjustRightInd w:val="0"/>
              <w:snapToGrid w:val="0"/>
              <w:jc w:val="center"/>
              <w:rPr>
                <w:rFonts w:eastAsiaTheme="minorEastAsia"/>
                <w:color w:val="000000"/>
                <w:sz w:val="24"/>
                <w:highlight w:val="none"/>
              </w:rPr>
            </w:pPr>
          </w:p>
        </w:tc>
        <w:tc>
          <w:tcPr>
            <w:tcW w:w="863" w:type="dxa"/>
            <w:vAlign w:val="center"/>
          </w:tcPr>
          <w:p w14:paraId="16CCC0EB">
            <w:pPr>
              <w:adjustRightInd w:val="0"/>
              <w:snapToGrid w:val="0"/>
              <w:jc w:val="center"/>
              <w:rPr>
                <w:rFonts w:eastAsiaTheme="minorEastAsia"/>
                <w:color w:val="000000"/>
                <w:sz w:val="24"/>
                <w:highlight w:val="none"/>
              </w:rPr>
            </w:pPr>
          </w:p>
        </w:tc>
      </w:tr>
      <w:tr w14:paraId="7CB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57E17833">
            <w:pPr>
              <w:adjustRightInd w:val="0"/>
              <w:snapToGrid w:val="0"/>
              <w:jc w:val="center"/>
              <w:rPr>
                <w:rFonts w:eastAsiaTheme="minorEastAsia"/>
                <w:color w:val="000000"/>
                <w:sz w:val="24"/>
                <w:highlight w:val="none"/>
              </w:rPr>
            </w:pPr>
          </w:p>
        </w:tc>
        <w:tc>
          <w:tcPr>
            <w:tcW w:w="1394" w:type="dxa"/>
            <w:vAlign w:val="center"/>
          </w:tcPr>
          <w:p w14:paraId="2FA0388D">
            <w:pPr>
              <w:adjustRightInd w:val="0"/>
              <w:snapToGrid w:val="0"/>
              <w:jc w:val="center"/>
              <w:rPr>
                <w:rFonts w:eastAsiaTheme="minorEastAsia"/>
                <w:color w:val="000000"/>
                <w:sz w:val="24"/>
                <w:highlight w:val="none"/>
              </w:rPr>
            </w:pPr>
          </w:p>
        </w:tc>
        <w:tc>
          <w:tcPr>
            <w:tcW w:w="1808" w:type="dxa"/>
            <w:vAlign w:val="center"/>
          </w:tcPr>
          <w:p w14:paraId="6566047B">
            <w:pPr>
              <w:adjustRightInd w:val="0"/>
              <w:snapToGrid w:val="0"/>
              <w:jc w:val="center"/>
              <w:rPr>
                <w:rFonts w:eastAsiaTheme="minorEastAsia"/>
                <w:color w:val="000000"/>
                <w:sz w:val="24"/>
                <w:highlight w:val="none"/>
              </w:rPr>
            </w:pPr>
          </w:p>
        </w:tc>
        <w:tc>
          <w:tcPr>
            <w:tcW w:w="1809" w:type="dxa"/>
            <w:vAlign w:val="center"/>
          </w:tcPr>
          <w:p w14:paraId="194E71D0">
            <w:pPr>
              <w:adjustRightInd w:val="0"/>
              <w:snapToGrid w:val="0"/>
              <w:jc w:val="center"/>
              <w:rPr>
                <w:rFonts w:eastAsiaTheme="minorEastAsia"/>
                <w:color w:val="000000"/>
                <w:sz w:val="24"/>
                <w:highlight w:val="none"/>
              </w:rPr>
            </w:pPr>
          </w:p>
        </w:tc>
        <w:tc>
          <w:tcPr>
            <w:tcW w:w="2290" w:type="dxa"/>
            <w:vAlign w:val="center"/>
          </w:tcPr>
          <w:p w14:paraId="68A97DBD">
            <w:pPr>
              <w:adjustRightInd w:val="0"/>
              <w:snapToGrid w:val="0"/>
              <w:jc w:val="center"/>
              <w:rPr>
                <w:rFonts w:eastAsiaTheme="minorEastAsia"/>
                <w:color w:val="000000"/>
                <w:sz w:val="24"/>
                <w:highlight w:val="none"/>
              </w:rPr>
            </w:pPr>
          </w:p>
        </w:tc>
        <w:tc>
          <w:tcPr>
            <w:tcW w:w="863" w:type="dxa"/>
            <w:vAlign w:val="center"/>
          </w:tcPr>
          <w:p w14:paraId="43AEBDB2">
            <w:pPr>
              <w:adjustRightInd w:val="0"/>
              <w:snapToGrid w:val="0"/>
              <w:jc w:val="center"/>
              <w:rPr>
                <w:rFonts w:eastAsiaTheme="minorEastAsia"/>
                <w:color w:val="000000"/>
                <w:sz w:val="24"/>
                <w:highlight w:val="none"/>
              </w:rPr>
            </w:pPr>
          </w:p>
        </w:tc>
      </w:tr>
      <w:tr w14:paraId="542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6991DE88">
            <w:pPr>
              <w:adjustRightInd w:val="0"/>
              <w:snapToGrid w:val="0"/>
              <w:jc w:val="center"/>
              <w:rPr>
                <w:rFonts w:eastAsiaTheme="minorEastAsia"/>
                <w:color w:val="000000"/>
                <w:sz w:val="24"/>
                <w:highlight w:val="none"/>
              </w:rPr>
            </w:pPr>
          </w:p>
        </w:tc>
        <w:tc>
          <w:tcPr>
            <w:tcW w:w="1394" w:type="dxa"/>
            <w:vAlign w:val="center"/>
          </w:tcPr>
          <w:p w14:paraId="45E520BE">
            <w:pPr>
              <w:adjustRightInd w:val="0"/>
              <w:snapToGrid w:val="0"/>
              <w:jc w:val="center"/>
              <w:rPr>
                <w:rFonts w:eastAsiaTheme="minorEastAsia"/>
                <w:color w:val="000000"/>
                <w:sz w:val="24"/>
                <w:highlight w:val="none"/>
              </w:rPr>
            </w:pPr>
          </w:p>
        </w:tc>
        <w:tc>
          <w:tcPr>
            <w:tcW w:w="1808" w:type="dxa"/>
            <w:vAlign w:val="center"/>
          </w:tcPr>
          <w:p w14:paraId="5E16A7B9">
            <w:pPr>
              <w:adjustRightInd w:val="0"/>
              <w:snapToGrid w:val="0"/>
              <w:jc w:val="center"/>
              <w:rPr>
                <w:rFonts w:eastAsiaTheme="minorEastAsia"/>
                <w:color w:val="000000"/>
                <w:sz w:val="24"/>
                <w:highlight w:val="none"/>
              </w:rPr>
            </w:pPr>
          </w:p>
        </w:tc>
        <w:tc>
          <w:tcPr>
            <w:tcW w:w="1809" w:type="dxa"/>
            <w:vAlign w:val="center"/>
          </w:tcPr>
          <w:p w14:paraId="270D0797">
            <w:pPr>
              <w:adjustRightInd w:val="0"/>
              <w:snapToGrid w:val="0"/>
              <w:jc w:val="center"/>
              <w:rPr>
                <w:rFonts w:eastAsiaTheme="minorEastAsia"/>
                <w:color w:val="000000"/>
                <w:sz w:val="24"/>
                <w:highlight w:val="none"/>
              </w:rPr>
            </w:pPr>
          </w:p>
        </w:tc>
        <w:tc>
          <w:tcPr>
            <w:tcW w:w="2290" w:type="dxa"/>
            <w:vAlign w:val="center"/>
          </w:tcPr>
          <w:p w14:paraId="45804403">
            <w:pPr>
              <w:adjustRightInd w:val="0"/>
              <w:snapToGrid w:val="0"/>
              <w:jc w:val="center"/>
              <w:rPr>
                <w:rFonts w:eastAsiaTheme="minorEastAsia"/>
                <w:color w:val="000000"/>
                <w:sz w:val="24"/>
                <w:highlight w:val="none"/>
              </w:rPr>
            </w:pPr>
          </w:p>
        </w:tc>
        <w:tc>
          <w:tcPr>
            <w:tcW w:w="863" w:type="dxa"/>
            <w:vAlign w:val="center"/>
          </w:tcPr>
          <w:p w14:paraId="3CA5125B">
            <w:pPr>
              <w:adjustRightInd w:val="0"/>
              <w:snapToGrid w:val="0"/>
              <w:jc w:val="center"/>
              <w:rPr>
                <w:rFonts w:eastAsiaTheme="minorEastAsia"/>
                <w:color w:val="000000"/>
                <w:sz w:val="24"/>
                <w:highlight w:val="none"/>
              </w:rPr>
            </w:pPr>
          </w:p>
        </w:tc>
      </w:tr>
      <w:tr w14:paraId="178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68A92B6">
            <w:pPr>
              <w:adjustRightInd w:val="0"/>
              <w:snapToGrid w:val="0"/>
              <w:jc w:val="center"/>
              <w:rPr>
                <w:rFonts w:eastAsiaTheme="minorEastAsia"/>
                <w:color w:val="000000"/>
                <w:sz w:val="24"/>
                <w:highlight w:val="none"/>
              </w:rPr>
            </w:pPr>
          </w:p>
        </w:tc>
        <w:tc>
          <w:tcPr>
            <w:tcW w:w="1394" w:type="dxa"/>
            <w:vAlign w:val="center"/>
          </w:tcPr>
          <w:p w14:paraId="5AF8507D">
            <w:pPr>
              <w:adjustRightInd w:val="0"/>
              <w:snapToGrid w:val="0"/>
              <w:jc w:val="center"/>
              <w:rPr>
                <w:rFonts w:eastAsiaTheme="minorEastAsia"/>
                <w:color w:val="000000"/>
                <w:sz w:val="24"/>
                <w:highlight w:val="none"/>
              </w:rPr>
            </w:pPr>
          </w:p>
        </w:tc>
        <w:tc>
          <w:tcPr>
            <w:tcW w:w="1808" w:type="dxa"/>
            <w:vAlign w:val="center"/>
          </w:tcPr>
          <w:p w14:paraId="2E90219B">
            <w:pPr>
              <w:adjustRightInd w:val="0"/>
              <w:snapToGrid w:val="0"/>
              <w:jc w:val="center"/>
              <w:rPr>
                <w:rFonts w:eastAsiaTheme="minorEastAsia"/>
                <w:color w:val="000000"/>
                <w:sz w:val="24"/>
                <w:highlight w:val="none"/>
              </w:rPr>
            </w:pPr>
          </w:p>
        </w:tc>
        <w:tc>
          <w:tcPr>
            <w:tcW w:w="1809" w:type="dxa"/>
            <w:vAlign w:val="center"/>
          </w:tcPr>
          <w:p w14:paraId="54129E00">
            <w:pPr>
              <w:adjustRightInd w:val="0"/>
              <w:snapToGrid w:val="0"/>
              <w:jc w:val="center"/>
              <w:rPr>
                <w:rFonts w:eastAsiaTheme="minorEastAsia"/>
                <w:color w:val="000000"/>
                <w:sz w:val="24"/>
                <w:highlight w:val="none"/>
              </w:rPr>
            </w:pPr>
          </w:p>
        </w:tc>
        <w:tc>
          <w:tcPr>
            <w:tcW w:w="2290" w:type="dxa"/>
            <w:vAlign w:val="center"/>
          </w:tcPr>
          <w:p w14:paraId="551B872B">
            <w:pPr>
              <w:adjustRightInd w:val="0"/>
              <w:snapToGrid w:val="0"/>
              <w:jc w:val="center"/>
              <w:rPr>
                <w:rFonts w:eastAsiaTheme="minorEastAsia"/>
                <w:color w:val="000000"/>
                <w:sz w:val="24"/>
                <w:highlight w:val="none"/>
              </w:rPr>
            </w:pPr>
          </w:p>
        </w:tc>
        <w:tc>
          <w:tcPr>
            <w:tcW w:w="863" w:type="dxa"/>
            <w:vAlign w:val="center"/>
          </w:tcPr>
          <w:p w14:paraId="30C147AC">
            <w:pPr>
              <w:adjustRightInd w:val="0"/>
              <w:snapToGrid w:val="0"/>
              <w:jc w:val="center"/>
              <w:rPr>
                <w:rFonts w:eastAsiaTheme="minorEastAsia"/>
                <w:color w:val="000000"/>
                <w:sz w:val="24"/>
                <w:highlight w:val="none"/>
              </w:rPr>
            </w:pPr>
          </w:p>
        </w:tc>
      </w:tr>
    </w:tbl>
    <w:p w14:paraId="01CD4704">
      <w:pPr>
        <w:tabs>
          <w:tab w:val="left" w:pos="1800"/>
          <w:tab w:val="left" w:pos="5580"/>
        </w:tabs>
        <w:jc w:val="left"/>
        <w:rPr>
          <w:rFonts w:eastAsiaTheme="minorEastAsia"/>
          <w:color w:val="000000"/>
          <w:sz w:val="24"/>
          <w:highlight w:val="none"/>
        </w:rPr>
      </w:pPr>
    </w:p>
    <w:p w14:paraId="437B17AA">
      <w:pPr>
        <w:tabs>
          <w:tab w:val="left" w:pos="1800"/>
          <w:tab w:val="left" w:pos="5580"/>
        </w:tabs>
        <w:jc w:val="left"/>
        <w:rPr>
          <w:color w:val="000000"/>
          <w:sz w:val="24"/>
          <w:highlight w:val="none"/>
        </w:rPr>
      </w:pPr>
      <w:r>
        <w:rPr>
          <w:color w:val="000000"/>
          <w:sz w:val="24"/>
          <w:highlight w:val="none"/>
        </w:rPr>
        <w:t>注：</w:t>
      </w:r>
      <w:r>
        <w:rPr>
          <w:sz w:val="24"/>
          <w:highlight w:val="none"/>
        </w:rPr>
        <w:t xml:space="preserve"> “偏离情况”列应</w:t>
      </w:r>
      <w:r>
        <w:rPr>
          <w:color w:val="000000"/>
          <w:sz w:val="24"/>
          <w:highlight w:val="none"/>
        </w:rPr>
        <w:t>据实</w:t>
      </w:r>
      <w:r>
        <w:rPr>
          <w:sz w:val="24"/>
          <w:highlight w:val="none"/>
        </w:rPr>
        <w:t>填写“正偏离”或“负偏离”。</w:t>
      </w:r>
    </w:p>
    <w:p w14:paraId="4A6ABAB1">
      <w:pPr>
        <w:spacing w:line="360" w:lineRule="auto"/>
        <w:rPr>
          <w:rFonts w:eastAsiaTheme="minorEastAsia"/>
          <w:color w:val="000000"/>
          <w:sz w:val="24"/>
          <w:szCs w:val="20"/>
          <w:highlight w:val="none"/>
        </w:rPr>
      </w:pPr>
    </w:p>
    <w:p w14:paraId="1A788786">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color w:val="000000"/>
          <w:sz w:val="24"/>
          <w:highlight w:val="none"/>
        </w:rPr>
        <w:t>_______________</w:t>
      </w:r>
    </w:p>
    <w:p w14:paraId="64CD42C7">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szCs w:val="20"/>
          <w:highlight w:val="none"/>
        </w:rPr>
        <w:t xml:space="preserve">日期：____年____月____日    </w:t>
      </w:r>
    </w:p>
    <w:p w14:paraId="4C18EF5C">
      <w:pPr>
        <w:tabs>
          <w:tab w:val="left" w:pos="360"/>
        </w:tabs>
        <w:snapToGrid w:val="0"/>
        <w:spacing w:line="360" w:lineRule="auto"/>
        <w:outlineLvl w:val="1"/>
        <w:rPr>
          <w:rFonts w:eastAsiaTheme="minorEastAsia"/>
          <w:color w:val="000000"/>
          <w:sz w:val="24"/>
          <w:szCs w:val="20"/>
          <w:highlight w:val="none"/>
        </w:rPr>
      </w:pPr>
      <w:r>
        <w:rPr>
          <w:rFonts w:eastAsiaTheme="minorEastAsia"/>
          <w:color w:val="000000"/>
          <w:sz w:val="24"/>
          <w:szCs w:val="20"/>
          <w:highlight w:val="none"/>
        </w:rPr>
        <w:br w:type="page"/>
      </w:r>
      <w:r>
        <w:rPr>
          <w:rFonts w:eastAsiaTheme="minorEastAsia"/>
          <w:sz w:val="24"/>
          <w:highlight w:val="none"/>
        </w:rPr>
        <w:t xml:space="preserve">10  </w:t>
      </w:r>
      <w:bookmarkEnd w:id="754"/>
      <w:bookmarkEnd w:id="755"/>
      <w:bookmarkEnd w:id="756"/>
      <w:bookmarkEnd w:id="757"/>
      <w:bookmarkEnd w:id="758"/>
      <w:bookmarkEnd w:id="759"/>
      <w:bookmarkEnd w:id="760"/>
      <w:bookmarkEnd w:id="761"/>
      <w:bookmarkEnd w:id="762"/>
      <w:bookmarkEnd w:id="763"/>
      <w:bookmarkEnd w:id="764"/>
      <w:bookmarkEnd w:id="765"/>
      <w:bookmarkEnd w:id="766"/>
      <w:r>
        <w:rPr>
          <w:rFonts w:eastAsiaTheme="minorEastAsia"/>
          <w:sz w:val="24"/>
          <w:highlight w:val="none"/>
        </w:rPr>
        <w:t>采购需求偏离表（实质性格式）</w:t>
      </w:r>
    </w:p>
    <w:p w14:paraId="1E1F6CDA">
      <w:pPr>
        <w:autoSpaceDE w:val="0"/>
        <w:autoSpaceDN w:val="0"/>
        <w:adjustRightInd w:val="0"/>
        <w:spacing w:line="360" w:lineRule="auto"/>
        <w:jc w:val="center"/>
        <w:rPr>
          <w:rFonts w:eastAsiaTheme="minorEastAsia"/>
          <w:b/>
          <w:color w:val="000000"/>
          <w:sz w:val="36"/>
          <w:szCs w:val="36"/>
          <w:highlight w:val="none"/>
        </w:rPr>
      </w:pPr>
      <w:r>
        <w:rPr>
          <w:rFonts w:eastAsiaTheme="minorEastAsia"/>
          <w:b/>
          <w:color w:val="000000"/>
          <w:sz w:val="36"/>
          <w:szCs w:val="36"/>
          <w:highlight w:val="none"/>
        </w:rPr>
        <w:t>采购需求偏离表</w:t>
      </w:r>
    </w:p>
    <w:p w14:paraId="63DCDBA6">
      <w:pPr>
        <w:tabs>
          <w:tab w:val="left" w:pos="1800"/>
          <w:tab w:val="left" w:pos="5580"/>
        </w:tabs>
        <w:spacing w:line="360" w:lineRule="auto"/>
        <w:ind w:firstLine="360" w:firstLineChars="150"/>
        <w:jc w:val="left"/>
        <w:rPr>
          <w:rFonts w:eastAsiaTheme="minorEastAsia"/>
          <w:color w:val="000000"/>
          <w:sz w:val="24"/>
          <w:highlight w:val="none"/>
        </w:rPr>
      </w:pPr>
      <w:r>
        <w:rPr>
          <w:rFonts w:eastAsiaTheme="minorEastAsia"/>
          <w:color w:val="000000"/>
          <w:sz w:val="24"/>
          <w:highlight w:val="none"/>
        </w:rPr>
        <w:t>项目编号/包号：_______________     项目名称：_______________</w:t>
      </w:r>
    </w:p>
    <w:tbl>
      <w:tblPr>
        <w:tblStyle w:val="4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71B9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17E84138">
            <w:pPr>
              <w:adjustRightInd w:val="0"/>
              <w:snapToGrid w:val="0"/>
              <w:jc w:val="center"/>
              <w:rPr>
                <w:rFonts w:eastAsiaTheme="minorEastAsia"/>
                <w:color w:val="000000"/>
                <w:sz w:val="24"/>
                <w:highlight w:val="none"/>
              </w:rPr>
            </w:pPr>
            <w:r>
              <w:rPr>
                <w:rFonts w:eastAsiaTheme="minorEastAsia"/>
                <w:color w:val="000000"/>
                <w:sz w:val="24"/>
                <w:highlight w:val="none"/>
              </w:rPr>
              <w:t>序号</w:t>
            </w:r>
          </w:p>
        </w:tc>
        <w:tc>
          <w:tcPr>
            <w:tcW w:w="1482" w:type="dxa"/>
            <w:vAlign w:val="center"/>
          </w:tcPr>
          <w:p w14:paraId="5A52D0C7">
            <w:pPr>
              <w:adjustRightInd w:val="0"/>
              <w:snapToGrid w:val="0"/>
              <w:jc w:val="center"/>
              <w:rPr>
                <w:rFonts w:eastAsiaTheme="minorEastAsia"/>
                <w:color w:val="000000"/>
                <w:sz w:val="24"/>
                <w:highlight w:val="none"/>
              </w:rPr>
            </w:pPr>
            <w:r>
              <w:rPr>
                <w:rFonts w:eastAsiaTheme="minorEastAsia"/>
                <w:color w:val="000000"/>
                <w:sz w:val="24"/>
                <w:highlight w:val="none"/>
              </w:rPr>
              <w:t>竞争性磋商文件条目号(页码)</w:t>
            </w:r>
          </w:p>
        </w:tc>
        <w:tc>
          <w:tcPr>
            <w:tcW w:w="2384" w:type="dxa"/>
            <w:vAlign w:val="center"/>
          </w:tcPr>
          <w:p w14:paraId="293F0CAE">
            <w:pPr>
              <w:adjustRightInd w:val="0"/>
              <w:snapToGrid w:val="0"/>
              <w:jc w:val="center"/>
              <w:rPr>
                <w:rFonts w:eastAsiaTheme="minorEastAsia"/>
                <w:color w:val="000000"/>
                <w:sz w:val="24"/>
                <w:highlight w:val="none"/>
              </w:rPr>
            </w:pPr>
            <w:r>
              <w:rPr>
                <w:rFonts w:eastAsiaTheme="minorEastAsia"/>
                <w:color w:val="000000"/>
                <w:sz w:val="24"/>
                <w:highlight w:val="none"/>
              </w:rPr>
              <w:t>竞争性磋商文件要求</w:t>
            </w:r>
          </w:p>
        </w:tc>
        <w:tc>
          <w:tcPr>
            <w:tcW w:w="2126" w:type="dxa"/>
            <w:vAlign w:val="center"/>
          </w:tcPr>
          <w:p w14:paraId="1E8979D1">
            <w:pPr>
              <w:adjustRightInd w:val="0"/>
              <w:snapToGrid w:val="0"/>
              <w:jc w:val="center"/>
              <w:rPr>
                <w:rFonts w:eastAsiaTheme="minorEastAsia"/>
                <w:color w:val="000000"/>
                <w:sz w:val="24"/>
                <w:highlight w:val="none"/>
              </w:rPr>
            </w:pPr>
            <w:r>
              <w:rPr>
                <w:rFonts w:eastAsiaTheme="minorEastAsia"/>
                <w:color w:val="000000"/>
                <w:sz w:val="24"/>
                <w:highlight w:val="none"/>
              </w:rPr>
              <w:t>响应内容</w:t>
            </w:r>
          </w:p>
        </w:tc>
        <w:tc>
          <w:tcPr>
            <w:tcW w:w="1875" w:type="dxa"/>
            <w:vAlign w:val="center"/>
          </w:tcPr>
          <w:p w14:paraId="05C534C4">
            <w:pPr>
              <w:adjustRightInd w:val="0"/>
              <w:snapToGrid w:val="0"/>
              <w:jc w:val="center"/>
              <w:rPr>
                <w:rFonts w:eastAsiaTheme="minorEastAsia"/>
                <w:color w:val="000000"/>
                <w:sz w:val="24"/>
                <w:highlight w:val="none"/>
              </w:rPr>
            </w:pPr>
            <w:r>
              <w:rPr>
                <w:rFonts w:eastAsiaTheme="minorEastAsia"/>
                <w:color w:val="000000"/>
                <w:sz w:val="24"/>
                <w:highlight w:val="none"/>
              </w:rPr>
              <w:t>偏离情况</w:t>
            </w:r>
          </w:p>
        </w:tc>
        <w:tc>
          <w:tcPr>
            <w:tcW w:w="1009" w:type="dxa"/>
            <w:vAlign w:val="center"/>
          </w:tcPr>
          <w:p w14:paraId="66E5188A">
            <w:pPr>
              <w:adjustRightInd w:val="0"/>
              <w:snapToGrid w:val="0"/>
              <w:jc w:val="center"/>
              <w:rPr>
                <w:rFonts w:eastAsiaTheme="minorEastAsia"/>
                <w:color w:val="000000"/>
                <w:sz w:val="24"/>
                <w:highlight w:val="none"/>
              </w:rPr>
            </w:pPr>
            <w:r>
              <w:rPr>
                <w:rFonts w:eastAsiaTheme="minorEastAsia"/>
                <w:color w:val="000000"/>
                <w:sz w:val="24"/>
                <w:highlight w:val="none"/>
              </w:rPr>
              <w:t>说明</w:t>
            </w:r>
          </w:p>
        </w:tc>
      </w:tr>
      <w:tr w14:paraId="3078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3AA9F88">
            <w:pPr>
              <w:adjustRightInd w:val="0"/>
              <w:snapToGrid w:val="0"/>
              <w:jc w:val="center"/>
              <w:rPr>
                <w:rFonts w:eastAsiaTheme="minorEastAsia"/>
                <w:color w:val="000000"/>
                <w:sz w:val="24"/>
                <w:highlight w:val="none"/>
              </w:rPr>
            </w:pPr>
          </w:p>
        </w:tc>
        <w:tc>
          <w:tcPr>
            <w:tcW w:w="1482" w:type="dxa"/>
            <w:vAlign w:val="center"/>
          </w:tcPr>
          <w:p w14:paraId="3F7944DE">
            <w:pPr>
              <w:adjustRightInd w:val="0"/>
              <w:snapToGrid w:val="0"/>
              <w:jc w:val="center"/>
              <w:rPr>
                <w:rFonts w:eastAsiaTheme="minorEastAsia"/>
                <w:color w:val="000000"/>
                <w:sz w:val="24"/>
                <w:highlight w:val="none"/>
              </w:rPr>
            </w:pPr>
          </w:p>
        </w:tc>
        <w:tc>
          <w:tcPr>
            <w:tcW w:w="2384" w:type="dxa"/>
            <w:vAlign w:val="center"/>
          </w:tcPr>
          <w:p w14:paraId="7AA1D80F">
            <w:pPr>
              <w:adjustRightInd w:val="0"/>
              <w:snapToGrid w:val="0"/>
              <w:jc w:val="center"/>
              <w:rPr>
                <w:rFonts w:eastAsiaTheme="minorEastAsia"/>
                <w:color w:val="000000"/>
                <w:sz w:val="24"/>
                <w:highlight w:val="none"/>
              </w:rPr>
            </w:pPr>
          </w:p>
        </w:tc>
        <w:tc>
          <w:tcPr>
            <w:tcW w:w="2126" w:type="dxa"/>
            <w:vAlign w:val="center"/>
          </w:tcPr>
          <w:p w14:paraId="72F0D260">
            <w:pPr>
              <w:adjustRightInd w:val="0"/>
              <w:snapToGrid w:val="0"/>
              <w:jc w:val="center"/>
              <w:rPr>
                <w:rFonts w:eastAsiaTheme="minorEastAsia"/>
                <w:color w:val="000000"/>
                <w:sz w:val="24"/>
                <w:highlight w:val="none"/>
              </w:rPr>
            </w:pPr>
          </w:p>
        </w:tc>
        <w:tc>
          <w:tcPr>
            <w:tcW w:w="1875" w:type="dxa"/>
            <w:vAlign w:val="center"/>
          </w:tcPr>
          <w:p w14:paraId="0EFD3CDF">
            <w:pPr>
              <w:adjustRightInd w:val="0"/>
              <w:snapToGrid w:val="0"/>
              <w:jc w:val="center"/>
              <w:rPr>
                <w:rFonts w:eastAsiaTheme="minorEastAsia"/>
                <w:color w:val="000000"/>
                <w:sz w:val="24"/>
                <w:highlight w:val="none"/>
              </w:rPr>
            </w:pPr>
          </w:p>
        </w:tc>
        <w:tc>
          <w:tcPr>
            <w:tcW w:w="1009" w:type="dxa"/>
            <w:vAlign w:val="center"/>
          </w:tcPr>
          <w:p w14:paraId="03F36278">
            <w:pPr>
              <w:adjustRightInd w:val="0"/>
              <w:snapToGrid w:val="0"/>
              <w:jc w:val="center"/>
              <w:rPr>
                <w:rFonts w:eastAsiaTheme="minorEastAsia"/>
                <w:color w:val="000000"/>
                <w:sz w:val="24"/>
                <w:highlight w:val="none"/>
              </w:rPr>
            </w:pPr>
          </w:p>
        </w:tc>
      </w:tr>
      <w:tr w14:paraId="2586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F13353A">
            <w:pPr>
              <w:adjustRightInd w:val="0"/>
              <w:snapToGrid w:val="0"/>
              <w:jc w:val="center"/>
              <w:rPr>
                <w:rFonts w:eastAsiaTheme="minorEastAsia"/>
                <w:color w:val="000000"/>
                <w:sz w:val="24"/>
                <w:highlight w:val="none"/>
              </w:rPr>
            </w:pPr>
          </w:p>
        </w:tc>
        <w:tc>
          <w:tcPr>
            <w:tcW w:w="1482" w:type="dxa"/>
            <w:vAlign w:val="center"/>
          </w:tcPr>
          <w:p w14:paraId="0509A7B6">
            <w:pPr>
              <w:adjustRightInd w:val="0"/>
              <w:snapToGrid w:val="0"/>
              <w:jc w:val="center"/>
              <w:rPr>
                <w:rFonts w:eastAsiaTheme="minorEastAsia"/>
                <w:color w:val="000000"/>
                <w:sz w:val="24"/>
                <w:highlight w:val="none"/>
              </w:rPr>
            </w:pPr>
          </w:p>
        </w:tc>
        <w:tc>
          <w:tcPr>
            <w:tcW w:w="2384" w:type="dxa"/>
            <w:vAlign w:val="center"/>
          </w:tcPr>
          <w:p w14:paraId="0C30C649">
            <w:pPr>
              <w:adjustRightInd w:val="0"/>
              <w:snapToGrid w:val="0"/>
              <w:jc w:val="center"/>
              <w:rPr>
                <w:rFonts w:eastAsiaTheme="minorEastAsia"/>
                <w:color w:val="000000"/>
                <w:sz w:val="24"/>
                <w:highlight w:val="none"/>
              </w:rPr>
            </w:pPr>
          </w:p>
        </w:tc>
        <w:tc>
          <w:tcPr>
            <w:tcW w:w="2126" w:type="dxa"/>
            <w:vAlign w:val="center"/>
          </w:tcPr>
          <w:p w14:paraId="781B283B">
            <w:pPr>
              <w:adjustRightInd w:val="0"/>
              <w:snapToGrid w:val="0"/>
              <w:jc w:val="center"/>
              <w:rPr>
                <w:rFonts w:eastAsiaTheme="minorEastAsia"/>
                <w:color w:val="000000"/>
                <w:sz w:val="24"/>
                <w:highlight w:val="none"/>
              </w:rPr>
            </w:pPr>
          </w:p>
        </w:tc>
        <w:tc>
          <w:tcPr>
            <w:tcW w:w="1875" w:type="dxa"/>
            <w:vAlign w:val="center"/>
          </w:tcPr>
          <w:p w14:paraId="2597E39D">
            <w:pPr>
              <w:adjustRightInd w:val="0"/>
              <w:snapToGrid w:val="0"/>
              <w:jc w:val="center"/>
              <w:rPr>
                <w:rFonts w:eastAsiaTheme="minorEastAsia"/>
                <w:color w:val="000000"/>
                <w:sz w:val="24"/>
                <w:highlight w:val="none"/>
              </w:rPr>
            </w:pPr>
          </w:p>
        </w:tc>
        <w:tc>
          <w:tcPr>
            <w:tcW w:w="1009" w:type="dxa"/>
            <w:vAlign w:val="center"/>
          </w:tcPr>
          <w:p w14:paraId="4E0EBFEC">
            <w:pPr>
              <w:adjustRightInd w:val="0"/>
              <w:snapToGrid w:val="0"/>
              <w:jc w:val="center"/>
              <w:rPr>
                <w:rFonts w:eastAsiaTheme="minorEastAsia"/>
                <w:color w:val="000000"/>
                <w:sz w:val="24"/>
                <w:highlight w:val="none"/>
              </w:rPr>
            </w:pPr>
          </w:p>
        </w:tc>
      </w:tr>
      <w:tr w14:paraId="63A6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461D644">
            <w:pPr>
              <w:adjustRightInd w:val="0"/>
              <w:snapToGrid w:val="0"/>
              <w:jc w:val="center"/>
              <w:rPr>
                <w:rFonts w:eastAsiaTheme="minorEastAsia"/>
                <w:color w:val="000000"/>
                <w:sz w:val="24"/>
                <w:highlight w:val="none"/>
              </w:rPr>
            </w:pPr>
          </w:p>
        </w:tc>
        <w:tc>
          <w:tcPr>
            <w:tcW w:w="1482" w:type="dxa"/>
            <w:vAlign w:val="center"/>
          </w:tcPr>
          <w:p w14:paraId="4B3D6B78">
            <w:pPr>
              <w:adjustRightInd w:val="0"/>
              <w:snapToGrid w:val="0"/>
              <w:jc w:val="center"/>
              <w:rPr>
                <w:rFonts w:eastAsiaTheme="minorEastAsia"/>
                <w:color w:val="000000"/>
                <w:sz w:val="24"/>
                <w:highlight w:val="none"/>
              </w:rPr>
            </w:pPr>
          </w:p>
        </w:tc>
        <w:tc>
          <w:tcPr>
            <w:tcW w:w="2384" w:type="dxa"/>
            <w:vAlign w:val="center"/>
          </w:tcPr>
          <w:p w14:paraId="350A740A">
            <w:pPr>
              <w:adjustRightInd w:val="0"/>
              <w:snapToGrid w:val="0"/>
              <w:jc w:val="center"/>
              <w:rPr>
                <w:rFonts w:eastAsiaTheme="minorEastAsia"/>
                <w:color w:val="000000"/>
                <w:sz w:val="24"/>
                <w:highlight w:val="none"/>
              </w:rPr>
            </w:pPr>
          </w:p>
        </w:tc>
        <w:tc>
          <w:tcPr>
            <w:tcW w:w="2126" w:type="dxa"/>
            <w:vAlign w:val="center"/>
          </w:tcPr>
          <w:p w14:paraId="5D97C95B">
            <w:pPr>
              <w:adjustRightInd w:val="0"/>
              <w:snapToGrid w:val="0"/>
              <w:jc w:val="center"/>
              <w:rPr>
                <w:rFonts w:eastAsiaTheme="minorEastAsia"/>
                <w:color w:val="000000"/>
                <w:sz w:val="24"/>
                <w:highlight w:val="none"/>
              </w:rPr>
            </w:pPr>
          </w:p>
        </w:tc>
        <w:tc>
          <w:tcPr>
            <w:tcW w:w="1875" w:type="dxa"/>
            <w:vAlign w:val="center"/>
          </w:tcPr>
          <w:p w14:paraId="3DD1772B">
            <w:pPr>
              <w:adjustRightInd w:val="0"/>
              <w:snapToGrid w:val="0"/>
              <w:jc w:val="center"/>
              <w:rPr>
                <w:rFonts w:eastAsiaTheme="minorEastAsia"/>
                <w:color w:val="000000"/>
                <w:sz w:val="24"/>
                <w:highlight w:val="none"/>
              </w:rPr>
            </w:pPr>
          </w:p>
        </w:tc>
        <w:tc>
          <w:tcPr>
            <w:tcW w:w="1009" w:type="dxa"/>
            <w:vAlign w:val="center"/>
          </w:tcPr>
          <w:p w14:paraId="5BF030F8">
            <w:pPr>
              <w:adjustRightInd w:val="0"/>
              <w:snapToGrid w:val="0"/>
              <w:jc w:val="center"/>
              <w:rPr>
                <w:rFonts w:eastAsiaTheme="minorEastAsia"/>
                <w:color w:val="000000"/>
                <w:sz w:val="24"/>
                <w:highlight w:val="none"/>
              </w:rPr>
            </w:pPr>
          </w:p>
        </w:tc>
      </w:tr>
      <w:tr w14:paraId="3009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400ED80">
            <w:pPr>
              <w:adjustRightInd w:val="0"/>
              <w:snapToGrid w:val="0"/>
              <w:jc w:val="center"/>
              <w:rPr>
                <w:rFonts w:eastAsiaTheme="minorEastAsia"/>
                <w:color w:val="000000"/>
                <w:sz w:val="24"/>
                <w:highlight w:val="none"/>
              </w:rPr>
            </w:pPr>
          </w:p>
        </w:tc>
        <w:tc>
          <w:tcPr>
            <w:tcW w:w="1482" w:type="dxa"/>
            <w:vAlign w:val="center"/>
          </w:tcPr>
          <w:p w14:paraId="3A64A436">
            <w:pPr>
              <w:adjustRightInd w:val="0"/>
              <w:snapToGrid w:val="0"/>
              <w:jc w:val="center"/>
              <w:rPr>
                <w:rFonts w:eastAsiaTheme="minorEastAsia"/>
                <w:color w:val="000000"/>
                <w:sz w:val="24"/>
                <w:highlight w:val="none"/>
              </w:rPr>
            </w:pPr>
          </w:p>
        </w:tc>
        <w:tc>
          <w:tcPr>
            <w:tcW w:w="2384" w:type="dxa"/>
            <w:vAlign w:val="center"/>
          </w:tcPr>
          <w:p w14:paraId="4AC08D4F">
            <w:pPr>
              <w:adjustRightInd w:val="0"/>
              <w:snapToGrid w:val="0"/>
              <w:jc w:val="center"/>
              <w:rPr>
                <w:rFonts w:eastAsiaTheme="minorEastAsia"/>
                <w:color w:val="000000"/>
                <w:sz w:val="24"/>
                <w:highlight w:val="none"/>
              </w:rPr>
            </w:pPr>
          </w:p>
        </w:tc>
        <w:tc>
          <w:tcPr>
            <w:tcW w:w="2126" w:type="dxa"/>
            <w:vAlign w:val="center"/>
          </w:tcPr>
          <w:p w14:paraId="3DCF0254">
            <w:pPr>
              <w:adjustRightInd w:val="0"/>
              <w:snapToGrid w:val="0"/>
              <w:jc w:val="center"/>
              <w:rPr>
                <w:rFonts w:eastAsiaTheme="minorEastAsia"/>
                <w:color w:val="000000"/>
                <w:sz w:val="24"/>
                <w:highlight w:val="none"/>
              </w:rPr>
            </w:pPr>
          </w:p>
        </w:tc>
        <w:tc>
          <w:tcPr>
            <w:tcW w:w="1875" w:type="dxa"/>
            <w:vAlign w:val="center"/>
          </w:tcPr>
          <w:p w14:paraId="654C5EB4">
            <w:pPr>
              <w:adjustRightInd w:val="0"/>
              <w:snapToGrid w:val="0"/>
              <w:jc w:val="center"/>
              <w:rPr>
                <w:rFonts w:eastAsiaTheme="minorEastAsia"/>
                <w:color w:val="000000"/>
                <w:sz w:val="24"/>
                <w:highlight w:val="none"/>
              </w:rPr>
            </w:pPr>
          </w:p>
        </w:tc>
        <w:tc>
          <w:tcPr>
            <w:tcW w:w="1009" w:type="dxa"/>
            <w:vAlign w:val="center"/>
          </w:tcPr>
          <w:p w14:paraId="63DEADA2">
            <w:pPr>
              <w:adjustRightInd w:val="0"/>
              <w:snapToGrid w:val="0"/>
              <w:jc w:val="center"/>
              <w:rPr>
                <w:rFonts w:eastAsiaTheme="minorEastAsia"/>
                <w:color w:val="000000"/>
                <w:sz w:val="24"/>
                <w:highlight w:val="none"/>
              </w:rPr>
            </w:pPr>
          </w:p>
        </w:tc>
      </w:tr>
      <w:tr w14:paraId="6E5D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024C3A0">
            <w:pPr>
              <w:adjustRightInd w:val="0"/>
              <w:snapToGrid w:val="0"/>
              <w:jc w:val="center"/>
              <w:rPr>
                <w:rFonts w:eastAsiaTheme="minorEastAsia"/>
                <w:color w:val="000000"/>
                <w:sz w:val="24"/>
                <w:highlight w:val="none"/>
              </w:rPr>
            </w:pPr>
          </w:p>
        </w:tc>
        <w:tc>
          <w:tcPr>
            <w:tcW w:w="1482" w:type="dxa"/>
            <w:vAlign w:val="center"/>
          </w:tcPr>
          <w:p w14:paraId="1FD81229">
            <w:pPr>
              <w:adjustRightInd w:val="0"/>
              <w:snapToGrid w:val="0"/>
              <w:jc w:val="center"/>
              <w:rPr>
                <w:rFonts w:eastAsiaTheme="minorEastAsia"/>
                <w:color w:val="000000"/>
                <w:sz w:val="24"/>
                <w:highlight w:val="none"/>
              </w:rPr>
            </w:pPr>
          </w:p>
        </w:tc>
        <w:tc>
          <w:tcPr>
            <w:tcW w:w="2384" w:type="dxa"/>
            <w:vAlign w:val="center"/>
          </w:tcPr>
          <w:p w14:paraId="236FA78D">
            <w:pPr>
              <w:adjustRightInd w:val="0"/>
              <w:snapToGrid w:val="0"/>
              <w:jc w:val="center"/>
              <w:rPr>
                <w:rFonts w:eastAsiaTheme="minorEastAsia"/>
                <w:color w:val="000000"/>
                <w:sz w:val="24"/>
                <w:highlight w:val="none"/>
              </w:rPr>
            </w:pPr>
          </w:p>
        </w:tc>
        <w:tc>
          <w:tcPr>
            <w:tcW w:w="2126" w:type="dxa"/>
            <w:vAlign w:val="center"/>
          </w:tcPr>
          <w:p w14:paraId="49A366D8">
            <w:pPr>
              <w:adjustRightInd w:val="0"/>
              <w:snapToGrid w:val="0"/>
              <w:jc w:val="center"/>
              <w:rPr>
                <w:rFonts w:eastAsiaTheme="minorEastAsia"/>
                <w:color w:val="000000"/>
                <w:sz w:val="24"/>
                <w:highlight w:val="none"/>
              </w:rPr>
            </w:pPr>
          </w:p>
        </w:tc>
        <w:tc>
          <w:tcPr>
            <w:tcW w:w="1875" w:type="dxa"/>
            <w:vAlign w:val="center"/>
          </w:tcPr>
          <w:p w14:paraId="715430DB">
            <w:pPr>
              <w:adjustRightInd w:val="0"/>
              <w:snapToGrid w:val="0"/>
              <w:jc w:val="center"/>
              <w:rPr>
                <w:rFonts w:eastAsiaTheme="minorEastAsia"/>
                <w:color w:val="000000"/>
                <w:sz w:val="24"/>
                <w:highlight w:val="none"/>
              </w:rPr>
            </w:pPr>
          </w:p>
        </w:tc>
        <w:tc>
          <w:tcPr>
            <w:tcW w:w="1009" w:type="dxa"/>
            <w:vAlign w:val="center"/>
          </w:tcPr>
          <w:p w14:paraId="0391607B">
            <w:pPr>
              <w:adjustRightInd w:val="0"/>
              <w:snapToGrid w:val="0"/>
              <w:jc w:val="center"/>
              <w:rPr>
                <w:rFonts w:eastAsiaTheme="minorEastAsia"/>
                <w:color w:val="000000"/>
                <w:sz w:val="24"/>
                <w:highlight w:val="none"/>
              </w:rPr>
            </w:pPr>
          </w:p>
        </w:tc>
      </w:tr>
      <w:tr w14:paraId="6E10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CE2742A">
            <w:pPr>
              <w:adjustRightInd w:val="0"/>
              <w:snapToGrid w:val="0"/>
              <w:jc w:val="center"/>
              <w:rPr>
                <w:rFonts w:eastAsiaTheme="minorEastAsia"/>
                <w:color w:val="000000"/>
                <w:sz w:val="24"/>
                <w:highlight w:val="none"/>
              </w:rPr>
            </w:pPr>
          </w:p>
        </w:tc>
        <w:tc>
          <w:tcPr>
            <w:tcW w:w="1482" w:type="dxa"/>
            <w:vAlign w:val="center"/>
          </w:tcPr>
          <w:p w14:paraId="5F674CAD">
            <w:pPr>
              <w:adjustRightInd w:val="0"/>
              <w:snapToGrid w:val="0"/>
              <w:jc w:val="center"/>
              <w:rPr>
                <w:rFonts w:eastAsiaTheme="minorEastAsia"/>
                <w:color w:val="000000"/>
                <w:sz w:val="24"/>
                <w:highlight w:val="none"/>
              </w:rPr>
            </w:pPr>
          </w:p>
        </w:tc>
        <w:tc>
          <w:tcPr>
            <w:tcW w:w="2384" w:type="dxa"/>
            <w:vAlign w:val="center"/>
          </w:tcPr>
          <w:p w14:paraId="263B9310">
            <w:pPr>
              <w:adjustRightInd w:val="0"/>
              <w:snapToGrid w:val="0"/>
              <w:jc w:val="center"/>
              <w:rPr>
                <w:rFonts w:eastAsiaTheme="minorEastAsia"/>
                <w:color w:val="000000"/>
                <w:sz w:val="24"/>
                <w:highlight w:val="none"/>
              </w:rPr>
            </w:pPr>
          </w:p>
        </w:tc>
        <w:tc>
          <w:tcPr>
            <w:tcW w:w="2126" w:type="dxa"/>
            <w:vAlign w:val="center"/>
          </w:tcPr>
          <w:p w14:paraId="56DEE252">
            <w:pPr>
              <w:adjustRightInd w:val="0"/>
              <w:snapToGrid w:val="0"/>
              <w:jc w:val="center"/>
              <w:rPr>
                <w:rFonts w:eastAsiaTheme="minorEastAsia"/>
                <w:color w:val="000000"/>
                <w:sz w:val="24"/>
                <w:highlight w:val="none"/>
              </w:rPr>
            </w:pPr>
          </w:p>
        </w:tc>
        <w:tc>
          <w:tcPr>
            <w:tcW w:w="1875" w:type="dxa"/>
            <w:vAlign w:val="center"/>
          </w:tcPr>
          <w:p w14:paraId="650F688E">
            <w:pPr>
              <w:adjustRightInd w:val="0"/>
              <w:snapToGrid w:val="0"/>
              <w:jc w:val="center"/>
              <w:rPr>
                <w:rFonts w:eastAsiaTheme="minorEastAsia"/>
                <w:color w:val="000000"/>
                <w:sz w:val="24"/>
                <w:highlight w:val="none"/>
              </w:rPr>
            </w:pPr>
          </w:p>
        </w:tc>
        <w:tc>
          <w:tcPr>
            <w:tcW w:w="1009" w:type="dxa"/>
            <w:vAlign w:val="center"/>
          </w:tcPr>
          <w:p w14:paraId="5EB90A24">
            <w:pPr>
              <w:adjustRightInd w:val="0"/>
              <w:snapToGrid w:val="0"/>
              <w:jc w:val="center"/>
              <w:rPr>
                <w:rFonts w:eastAsiaTheme="minorEastAsia"/>
                <w:color w:val="000000"/>
                <w:sz w:val="24"/>
                <w:highlight w:val="none"/>
              </w:rPr>
            </w:pPr>
          </w:p>
        </w:tc>
      </w:tr>
    </w:tbl>
    <w:p w14:paraId="4B3B35C2">
      <w:pPr>
        <w:tabs>
          <w:tab w:val="left" w:pos="1800"/>
          <w:tab w:val="left" w:pos="5580"/>
        </w:tabs>
        <w:spacing w:line="360" w:lineRule="auto"/>
        <w:ind w:firstLine="360" w:firstLineChars="150"/>
        <w:jc w:val="left"/>
        <w:rPr>
          <w:rFonts w:eastAsiaTheme="minorEastAsia"/>
          <w:color w:val="000000"/>
          <w:sz w:val="24"/>
          <w:highlight w:val="none"/>
          <w:u w:val="single"/>
        </w:rPr>
      </w:pPr>
    </w:p>
    <w:p w14:paraId="7B23FBAB">
      <w:pPr>
        <w:tabs>
          <w:tab w:val="left" w:pos="1800"/>
          <w:tab w:val="left" w:pos="5580"/>
        </w:tabs>
        <w:spacing w:line="360" w:lineRule="auto"/>
        <w:ind w:firstLine="360" w:firstLineChars="150"/>
        <w:jc w:val="left"/>
        <w:rPr>
          <w:rFonts w:eastAsiaTheme="minorEastAsia"/>
          <w:color w:val="000000"/>
          <w:sz w:val="24"/>
          <w:highlight w:val="none"/>
          <w:u w:val="single"/>
        </w:rPr>
      </w:pPr>
    </w:p>
    <w:p w14:paraId="4205B536">
      <w:pPr>
        <w:tabs>
          <w:tab w:val="left" w:pos="1800"/>
          <w:tab w:val="left" w:pos="5580"/>
        </w:tabs>
        <w:jc w:val="left"/>
        <w:rPr>
          <w:rFonts w:eastAsiaTheme="minorEastAsia"/>
          <w:color w:val="000000"/>
          <w:sz w:val="24"/>
          <w:highlight w:val="none"/>
        </w:rPr>
      </w:pPr>
      <w:r>
        <w:rPr>
          <w:rFonts w:eastAsiaTheme="minorEastAsia"/>
          <w:color w:val="000000"/>
          <w:sz w:val="24"/>
          <w:highlight w:val="none"/>
        </w:rPr>
        <w:t>注：</w:t>
      </w:r>
    </w:p>
    <w:p w14:paraId="0C772B2C">
      <w:pPr>
        <w:tabs>
          <w:tab w:val="left" w:pos="1800"/>
          <w:tab w:val="left" w:pos="5580"/>
        </w:tabs>
        <w:jc w:val="left"/>
        <w:rPr>
          <w:rFonts w:eastAsiaTheme="minorEastAsia"/>
          <w:sz w:val="24"/>
          <w:highlight w:val="none"/>
        </w:rPr>
      </w:pPr>
      <w:r>
        <w:rPr>
          <w:rFonts w:eastAsiaTheme="minorEastAsia"/>
          <w:color w:val="000000"/>
          <w:sz w:val="24"/>
          <w:highlight w:val="none"/>
        </w:rPr>
        <w:t xml:space="preserve">1. </w:t>
      </w:r>
      <w:r>
        <w:rPr>
          <w:rFonts w:eastAsiaTheme="minorEastAsia"/>
          <w:sz w:val="24"/>
          <w:highlight w:val="none"/>
        </w:rPr>
        <w:t>对竞争性磋商文件中的所有商务、技术要求，除本表所列明的所有偏离外，均视作供应商已对之理解和响应。此表中若无任何文字说明，内容为空白的，</w:t>
      </w:r>
      <w:r>
        <w:rPr>
          <w:rFonts w:eastAsiaTheme="minorEastAsia"/>
          <w:b/>
          <w:sz w:val="24"/>
          <w:highlight w:val="none"/>
        </w:rPr>
        <w:t>响应无效</w:t>
      </w:r>
      <w:r>
        <w:rPr>
          <w:rFonts w:eastAsiaTheme="minorEastAsia"/>
          <w:sz w:val="24"/>
          <w:highlight w:val="none"/>
        </w:rPr>
        <w:t>。</w:t>
      </w:r>
    </w:p>
    <w:p w14:paraId="5C576E97">
      <w:pPr>
        <w:tabs>
          <w:tab w:val="left" w:pos="1800"/>
          <w:tab w:val="left" w:pos="5580"/>
        </w:tabs>
        <w:jc w:val="left"/>
        <w:rPr>
          <w:color w:val="000000"/>
          <w:sz w:val="24"/>
          <w:highlight w:val="none"/>
        </w:rPr>
      </w:pPr>
      <w:r>
        <w:rPr>
          <w:sz w:val="24"/>
          <w:highlight w:val="none"/>
        </w:rPr>
        <w:t>2.“偏离情况”列应</w:t>
      </w:r>
      <w:r>
        <w:rPr>
          <w:color w:val="000000"/>
          <w:sz w:val="24"/>
          <w:highlight w:val="none"/>
        </w:rPr>
        <w:t>据实</w:t>
      </w:r>
      <w:r>
        <w:rPr>
          <w:sz w:val="24"/>
          <w:highlight w:val="none"/>
        </w:rPr>
        <w:t>填写“无偏离”、“正偏离”或“负偏离”。</w:t>
      </w:r>
    </w:p>
    <w:p w14:paraId="472F9476">
      <w:pPr>
        <w:tabs>
          <w:tab w:val="left" w:pos="1800"/>
          <w:tab w:val="left" w:pos="5580"/>
        </w:tabs>
        <w:jc w:val="left"/>
        <w:rPr>
          <w:rFonts w:eastAsiaTheme="minorEastAsia"/>
          <w:color w:val="000000"/>
          <w:sz w:val="24"/>
          <w:highlight w:val="none"/>
        </w:rPr>
      </w:pPr>
    </w:p>
    <w:p w14:paraId="39B977BE">
      <w:pPr>
        <w:rPr>
          <w:rFonts w:eastAsiaTheme="minorEastAsia"/>
          <w:color w:val="000000"/>
          <w:sz w:val="24"/>
          <w:szCs w:val="20"/>
          <w:highlight w:val="none"/>
        </w:rPr>
      </w:pPr>
    </w:p>
    <w:p w14:paraId="3F2B7C19">
      <w:pPr>
        <w:autoSpaceDE w:val="0"/>
        <w:autoSpaceDN w:val="0"/>
        <w:adjustRightInd w:val="0"/>
        <w:snapToGrid w:val="0"/>
        <w:spacing w:before="25" w:after="25" w:line="360" w:lineRule="auto"/>
        <w:ind w:right="360"/>
        <w:jc w:val="left"/>
        <w:rPr>
          <w:rFonts w:eastAsiaTheme="minorEastAsia"/>
          <w:color w:val="000000"/>
          <w:sz w:val="24"/>
          <w:highlight w:val="none"/>
          <w:lang w:val="zh-CN"/>
        </w:rPr>
      </w:pPr>
      <w:r>
        <w:rPr>
          <w:rFonts w:eastAsiaTheme="minorEastAsia"/>
          <w:color w:val="000000"/>
          <w:sz w:val="24"/>
          <w:highlight w:val="none"/>
        </w:rPr>
        <w:t>供应商名称（加盖公章）</w:t>
      </w:r>
      <w:r>
        <w:rPr>
          <w:rFonts w:eastAsiaTheme="minorEastAsia"/>
          <w:color w:val="000000"/>
          <w:sz w:val="24"/>
          <w:highlight w:val="none"/>
          <w:lang w:val="zh-CN"/>
        </w:rPr>
        <w:t>：</w:t>
      </w:r>
      <w:r>
        <w:rPr>
          <w:rFonts w:eastAsiaTheme="minorEastAsia"/>
          <w:sz w:val="24"/>
          <w:highlight w:val="none"/>
        </w:rPr>
        <w:t>______</w:t>
      </w:r>
    </w:p>
    <w:p w14:paraId="05D1DD54">
      <w:pPr>
        <w:autoSpaceDE w:val="0"/>
        <w:autoSpaceDN w:val="0"/>
        <w:adjustRightInd w:val="0"/>
        <w:snapToGrid w:val="0"/>
        <w:spacing w:before="25" w:after="25" w:line="360" w:lineRule="auto"/>
        <w:ind w:right="360"/>
        <w:jc w:val="left"/>
        <w:rPr>
          <w:rFonts w:eastAsiaTheme="minorEastAsia"/>
          <w:color w:val="000000"/>
          <w:sz w:val="24"/>
          <w:szCs w:val="20"/>
          <w:highlight w:val="none"/>
        </w:rPr>
      </w:pPr>
      <w:r>
        <w:rPr>
          <w:rFonts w:eastAsiaTheme="minorEastAsia"/>
          <w:color w:val="000000"/>
          <w:sz w:val="24"/>
          <w:szCs w:val="20"/>
          <w:highlight w:val="none"/>
        </w:rPr>
        <w:t xml:space="preserve">日期：____年____月____日 </w:t>
      </w:r>
    </w:p>
    <w:p w14:paraId="4BD9ACB9">
      <w:pPr>
        <w:tabs>
          <w:tab w:val="left" w:pos="360"/>
        </w:tabs>
        <w:snapToGrid w:val="0"/>
        <w:spacing w:line="360" w:lineRule="auto"/>
        <w:outlineLvl w:val="1"/>
        <w:rPr>
          <w:color w:val="000000"/>
          <w:sz w:val="24"/>
          <w:szCs w:val="20"/>
          <w:highlight w:val="none"/>
        </w:rPr>
      </w:pPr>
      <w:r>
        <w:rPr>
          <w:rFonts w:eastAsiaTheme="minorEastAsia"/>
          <w:color w:val="000000"/>
          <w:sz w:val="24"/>
          <w:szCs w:val="20"/>
          <w:highlight w:val="none"/>
        </w:rPr>
        <w:br w:type="page"/>
      </w:r>
      <w:r>
        <w:rPr>
          <w:rFonts w:eastAsiaTheme="minorEastAsia"/>
          <w:sz w:val="24"/>
          <w:highlight w:val="none"/>
        </w:rPr>
        <w:t xml:space="preserve">11  </w:t>
      </w:r>
      <w:r>
        <w:rPr>
          <w:rFonts w:hint="eastAsia"/>
          <w:color w:val="000000"/>
          <w:sz w:val="24"/>
          <w:szCs w:val="20"/>
          <w:highlight w:val="none"/>
        </w:rPr>
        <w:t>本国产品标准证明文件</w:t>
      </w:r>
    </w:p>
    <w:p w14:paraId="6769CB4C">
      <w:pPr>
        <w:pStyle w:val="40"/>
        <w:shd w:val="clear" w:color="auto" w:fill="FFFFFF"/>
        <w:spacing w:before="30" w:beforeAutospacing="0" w:after="30" w:afterAutospacing="0"/>
        <w:jc w:val="center"/>
        <w:rPr>
          <w:color w:val="333333"/>
          <w:sz w:val="36"/>
          <w:szCs w:val="36"/>
          <w:highlight w:val="none"/>
        </w:rPr>
      </w:pPr>
      <w:r>
        <w:rPr>
          <w:rStyle w:val="49"/>
          <w:rFonts w:hint="eastAsia"/>
          <w:color w:val="333333"/>
          <w:sz w:val="36"/>
          <w:szCs w:val="36"/>
          <w:highlight w:val="none"/>
          <w:shd w:val="clear" w:color="auto" w:fill="FFFFFF"/>
        </w:rPr>
        <w:t>关于符合本国产品标准的声明函</w:t>
      </w:r>
    </w:p>
    <w:p w14:paraId="2A7F2B38">
      <w:pPr>
        <w:pStyle w:val="40"/>
        <w:shd w:val="clear" w:color="auto" w:fill="FFFFFF"/>
        <w:spacing w:before="30" w:beforeAutospacing="0" w:after="30" w:afterAutospacing="0"/>
        <w:ind w:firstLine="420"/>
        <w:rPr>
          <w:color w:val="333333"/>
          <w:highlight w:val="none"/>
        </w:rPr>
      </w:pPr>
    </w:p>
    <w:p w14:paraId="2F5C8695">
      <w:pPr>
        <w:pStyle w:val="40"/>
        <w:shd w:val="clear" w:color="auto" w:fill="FFFFFF"/>
        <w:spacing w:before="0" w:beforeAutospacing="0" w:after="0" w:afterAutospacing="0" w:line="360" w:lineRule="auto"/>
        <w:ind w:firstLine="480" w:firstLineChars="200"/>
        <w:rPr>
          <w:color w:val="333333"/>
          <w:highlight w:val="none"/>
        </w:rPr>
      </w:pPr>
      <w:r>
        <w:rPr>
          <w:rFonts w:hint="eastAsia"/>
          <w:color w:val="333333"/>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14752384">
      <w:pPr>
        <w:pStyle w:val="40"/>
        <w:shd w:val="clear" w:color="auto" w:fill="FFFFFF"/>
        <w:spacing w:before="0" w:beforeAutospacing="0" w:after="0" w:afterAutospacing="0" w:line="360" w:lineRule="auto"/>
        <w:ind w:firstLine="480" w:firstLineChars="200"/>
        <w:rPr>
          <w:color w:val="333333"/>
          <w:highlight w:val="none"/>
        </w:rPr>
      </w:pPr>
      <w:r>
        <w:rPr>
          <w:rFonts w:hint="eastAsia"/>
          <w:color w:val="333333"/>
          <w:highlight w:val="none"/>
          <w:shd w:val="clear" w:color="auto" w:fill="FFFFFF"/>
        </w:rPr>
        <w:t>1.</w:t>
      </w:r>
      <w:r>
        <w:rPr>
          <w:rStyle w:val="52"/>
          <w:rFonts w:hint="eastAsia"/>
          <w:color w:val="333333"/>
          <w:highlight w:val="none"/>
          <w:u w:val="single"/>
          <w:shd w:val="clear" w:color="auto" w:fill="FFFFFF"/>
        </w:rPr>
        <w:t>（产品名称1）</w:t>
      </w:r>
      <w:r>
        <w:rPr>
          <w:rStyle w:val="52"/>
          <w:rFonts w:hint="eastAsia"/>
          <w:color w:val="333333"/>
          <w:highlight w:val="none"/>
          <w:shd w:val="clear" w:color="auto" w:fill="FFFFFF"/>
          <w:vertAlign w:val="superscript"/>
        </w:rPr>
        <w:t>1</w:t>
      </w:r>
      <w:r>
        <w:rPr>
          <w:rFonts w:hint="eastAsia"/>
          <w:color w:val="333333"/>
          <w:highlight w:val="none"/>
          <w:shd w:val="clear" w:color="auto" w:fill="FFFFFF"/>
        </w:rPr>
        <w:t>，生产厂为</w:t>
      </w:r>
      <w:r>
        <w:rPr>
          <w:rStyle w:val="52"/>
          <w:rFonts w:hint="eastAsia"/>
          <w:color w:val="333333"/>
          <w:highlight w:val="none"/>
          <w:u w:val="single"/>
          <w:shd w:val="clear" w:color="auto" w:fill="FFFFFF"/>
        </w:rPr>
        <w:t>（厂名）</w:t>
      </w:r>
      <w:r>
        <w:rPr>
          <w:rStyle w:val="52"/>
          <w:rFonts w:hint="eastAsia"/>
          <w:color w:val="333333"/>
          <w:highlight w:val="none"/>
          <w:shd w:val="clear" w:color="auto" w:fill="FFFFFF"/>
          <w:vertAlign w:val="superscript"/>
        </w:rPr>
        <w:t>2</w:t>
      </w:r>
      <w:r>
        <w:rPr>
          <w:rFonts w:hint="eastAsia"/>
          <w:color w:val="333333"/>
          <w:highlight w:val="none"/>
          <w:shd w:val="clear" w:color="auto" w:fill="FFFFFF"/>
        </w:rPr>
        <w:t>，厂址为</w:t>
      </w:r>
      <w:r>
        <w:rPr>
          <w:rStyle w:val="52"/>
          <w:rFonts w:hint="eastAsia"/>
          <w:color w:val="333333"/>
          <w:highlight w:val="none"/>
          <w:u w:val="single"/>
          <w:shd w:val="clear" w:color="auto" w:fill="FFFFFF"/>
        </w:rPr>
        <w:t>（生产厂址）</w:t>
      </w:r>
      <w:r>
        <w:rPr>
          <w:rFonts w:hint="eastAsia"/>
          <w:color w:val="333333"/>
          <w:highlight w:val="none"/>
          <w:shd w:val="clear" w:color="auto" w:fill="FFFFFF"/>
        </w:rPr>
        <w:t>。</w:t>
      </w:r>
      <w:r>
        <w:rPr>
          <w:rStyle w:val="52"/>
          <w:rFonts w:hint="eastAsia"/>
          <w:color w:val="333333"/>
          <w:highlight w:val="none"/>
          <w:u w:val="single"/>
          <w:shd w:val="clear" w:color="auto" w:fill="FFFFFF"/>
        </w:rPr>
        <w:t>（产品名称1）</w:t>
      </w:r>
      <w:r>
        <w:rPr>
          <w:rFonts w:hint="eastAsia"/>
          <w:color w:val="333333"/>
          <w:highlight w:val="none"/>
          <w:shd w:val="clear" w:color="auto" w:fill="FFFFFF"/>
        </w:rPr>
        <w:t>的中国境内生产的组件成本占比≥</w:t>
      </w:r>
      <w:r>
        <w:rPr>
          <w:rStyle w:val="52"/>
          <w:rFonts w:hint="eastAsia"/>
          <w:color w:val="333333"/>
          <w:highlight w:val="none"/>
          <w:u w:val="single"/>
          <w:shd w:val="clear" w:color="auto" w:fill="FFFFFF"/>
        </w:rPr>
        <w:t>（规定比例）</w:t>
      </w:r>
      <w:r>
        <w:rPr>
          <w:rStyle w:val="52"/>
          <w:rFonts w:hint="eastAsia"/>
          <w:color w:val="333333"/>
          <w:highlight w:val="none"/>
          <w:shd w:val="clear" w:color="auto" w:fill="FFFFFF"/>
          <w:vertAlign w:val="superscript"/>
        </w:rPr>
        <w:t>3</w:t>
      </w:r>
      <w:r>
        <w:rPr>
          <w:rFonts w:hint="eastAsia"/>
          <w:color w:val="333333"/>
          <w:highlight w:val="none"/>
          <w:shd w:val="clear" w:color="auto" w:fill="FFFFFF"/>
        </w:rPr>
        <w:t>。</w:t>
      </w:r>
      <w:r>
        <w:rPr>
          <w:rStyle w:val="52"/>
          <w:rFonts w:hint="eastAsia"/>
          <w:color w:val="333333"/>
          <w:highlight w:val="none"/>
          <w:u w:val="single"/>
          <w:shd w:val="clear" w:color="auto" w:fill="FFFFFF"/>
        </w:rPr>
        <w:t>（产品名称1）</w:t>
      </w:r>
      <w:r>
        <w:rPr>
          <w:rFonts w:hint="eastAsia"/>
          <w:color w:val="333333"/>
          <w:highlight w:val="none"/>
          <w:shd w:val="clear" w:color="auto" w:fill="FFFFFF"/>
        </w:rPr>
        <w:t>的</w:t>
      </w:r>
      <w:r>
        <w:rPr>
          <w:rStyle w:val="52"/>
          <w:rFonts w:hint="eastAsia"/>
          <w:color w:val="333333"/>
          <w:highlight w:val="none"/>
          <w:u w:val="single"/>
          <w:shd w:val="clear" w:color="auto" w:fill="FFFFFF"/>
        </w:rPr>
        <w:t>（关键组件）</w:t>
      </w:r>
      <w:r>
        <w:rPr>
          <w:rStyle w:val="52"/>
          <w:rFonts w:hint="eastAsia"/>
          <w:color w:val="333333"/>
          <w:highlight w:val="none"/>
          <w:shd w:val="clear" w:color="auto" w:fill="FFFFFF"/>
          <w:vertAlign w:val="superscript"/>
        </w:rPr>
        <w:t>4</w:t>
      </w:r>
      <w:r>
        <w:rPr>
          <w:rFonts w:hint="eastAsia"/>
          <w:color w:val="333333"/>
          <w:highlight w:val="none"/>
          <w:shd w:val="clear" w:color="auto" w:fill="FFFFFF"/>
        </w:rPr>
        <w:t>在中国境内生产。</w:t>
      </w:r>
      <w:r>
        <w:rPr>
          <w:rStyle w:val="52"/>
          <w:rFonts w:hint="eastAsia"/>
          <w:color w:val="333333"/>
          <w:highlight w:val="none"/>
          <w:u w:val="single"/>
          <w:shd w:val="clear" w:color="auto" w:fill="FFFFFF"/>
        </w:rPr>
        <w:t>（产品名称1）</w:t>
      </w:r>
      <w:r>
        <w:rPr>
          <w:rFonts w:hint="eastAsia"/>
          <w:color w:val="333333"/>
          <w:highlight w:val="none"/>
          <w:shd w:val="clear" w:color="auto" w:fill="FFFFFF"/>
        </w:rPr>
        <w:t>的</w:t>
      </w:r>
      <w:r>
        <w:rPr>
          <w:rStyle w:val="52"/>
          <w:rFonts w:hint="eastAsia"/>
          <w:color w:val="333333"/>
          <w:highlight w:val="none"/>
          <w:u w:val="single"/>
          <w:shd w:val="clear" w:color="auto" w:fill="FFFFFF"/>
        </w:rPr>
        <w:t>（关键工序）</w:t>
      </w:r>
      <w:r>
        <w:rPr>
          <w:rStyle w:val="52"/>
          <w:rFonts w:hint="eastAsia"/>
          <w:color w:val="333333"/>
          <w:highlight w:val="none"/>
          <w:shd w:val="clear" w:color="auto" w:fill="FFFFFF"/>
          <w:vertAlign w:val="superscript"/>
        </w:rPr>
        <w:t>5</w:t>
      </w:r>
      <w:r>
        <w:rPr>
          <w:rFonts w:hint="eastAsia"/>
          <w:color w:val="333333"/>
          <w:highlight w:val="none"/>
          <w:shd w:val="clear" w:color="auto" w:fill="FFFFFF"/>
        </w:rPr>
        <w:t>在中国境内完成。</w:t>
      </w:r>
    </w:p>
    <w:p w14:paraId="3C7B703B">
      <w:pPr>
        <w:pStyle w:val="40"/>
        <w:shd w:val="clear" w:color="auto" w:fill="FFFFFF"/>
        <w:spacing w:before="0" w:beforeAutospacing="0" w:after="0" w:afterAutospacing="0" w:line="360" w:lineRule="auto"/>
        <w:ind w:firstLine="480" w:firstLineChars="200"/>
        <w:rPr>
          <w:color w:val="333333"/>
          <w:highlight w:val="none"/>
        </w:rPr>
      </w:pPr>
      <w:r>
        <w:rPr>
          <w:rFonts w:hint="eastAsia"/>
          <w:color w:val="333333"/>
          <w:highlight w:val="none"/>
          <w:shd w:val="clear" w:color="auto" w:fill="FFFFFF"/>
        </w:rPr>
        <w:t>2.</w:t>
      </w:r>
      <w:r>
        <w:rPr>
          <w:rStyle w:val="52"/>
          <w:rFonts w:hint="eastAsia"/>
          <w:color w:val="333333"/>
          <w:highlight w:val="none"/>
          <w:u w:val="single"/>
          <w:shd w:val="clear" w:color="auto" w:fill="FFFFFF"/>
        </w:rPr>
        <w:t>（产品名称2）</w:t>
      </w:r>
      <w:r>
        <w:rPr>
          <w:rFonts w:hint="eastAsia"/>
          <w:color w:val="333333"/>
          <w:highlight w:val="none"/>
          <w:shd w:val="clear" w:color="auto" w:fill="FFFFFF"/>
        </w:rPr>
        <w:t>，生产厂为</w:t>
      </w:r>
      <w:r>
        <w:rPr>
          <w:rStyle w:val="52"/>
          <w:rFonts w:hint="eastAsia"/>
          <w:color w:val="333333"/>
          <w:highlight w:val="none"/>
          <w:u w:val="single"/>
          <w:shd w:val="clear" w:color="auto" w:fill="FFFFFF"/>
        </w:rPr>
        <w:t>（厂名）</w:t>
      </w:r>
      <w:r>
        <w:rPr>
          <w:rFonts w:hint="eastAsia"/>
          <w:color w:val="333333"/>
          <w:highlight w:val="none"/>
          <w:shd w:val="clear" w:color="auto" w:fill="FFFFFF"/>
        </w:rPr>
        <w:t>，厂址为</w:t>
      </w:r>
      <w:r>
        <w:rPr>
          <w:rStyle w:val="52"/>
          <w:rFonts w:hint="eastAsia"/>
          <w:color w:val="333333"/>
          <w:highlight w:val="none"/>
          <w:u w:val="single"/>
          <w:shd w:val="clear" w:color="auto" w:fill="FFFFFF"/>
        </w:rPr>
        <w:t>（生产厂址）</w:t>
      </w:r>
      <w:r>
        <w:rPr>
          <w:rFonts w:hint="eastAsia"/>
          <w:color w:val="333333"/>
          <w:highlight w:val="none"/>
          <w:shd w:val="clear" w:color="auto" w:fill="FFFFFF"/>
        </w:rPr>
        <w:t>。</w:t>
      </w:r>
      <w:r>
        <w:rPr>
          <w:rStyle w:val="52"/>
          <w:rFonts w:hint="eastAsia"/>
          <w:color w:val="333333"/>
          <w:highlight w:val="none"/>
          <w:u w:val="single"/>
          <w:shd w:val="clear" w:color="auto" w:fill="FFFFFF"/>
        </w:rPr>
        <w:t>（产品名称2）</w:t>
      </w:r>
      <w:r>
        <w:rPr>
          <w:rFonts w:hint="eastAsia"/>
          <w:color w:val="333333"/>
          <w:highlight w:val="none"/>
          <w:shd w:val="clear" w:color="auto" w:fill="FFFFFF"/>
        </w:rPr>
        <w:t>的中国境内生产的组件成本占比≥</w:t>
      </w:r>
      <w:r>
        <w:rPr>
          <w:rStyle w:val="52"/>
          <w:rFonts w:hint="eastAsia"/>
          <w:color w:val="333333"/>
          <w:highlight w:val="none"/>
          <w:u w:val="single"/>
          <w:shd w:val="clear" w:color="auto" w:fill="FFFFFF"/>
        </w:rPr>
        <w:t>（规定比例）</w:t>
      </w:r>
      <w:r>
        <w:rPr>
          <w:rFonts w:hint="eastAsia"/>
          <w:color w:val="333333"/>
          <w:highlight w:val="none"/>
          <w:shd w:val="clear" w:color="auto" w:fill="FFFFFF"/>
        </w:rPr>
        <w:t>。</w:t>
      </w:r>
      <w:r>
        <w:rPr>
          <w:rStyle w:val="52"/>
          <w:rFonts w:hint="eastAsia"/>
          <w:color w:val="333333"/>
          <w:highlight w:val="none"/>
          <w:u w:val="single"/>
          <w:shd w:val="clear" w:color="auto" w:fill="FFFFFF"/>
        </w:rPr>
        <w:t>（产品名称2）</w:t>
      </w:r>
      <w:r>
        <w:rPr>
          <w:rFonts w:hint="eastAsia"/>
          <w:color w:val="333333"/>
          <w:highlight w:val="none"/>
          <w:shd w:val="clear" w:color="auto" w:fill="FFFFFF"/>
        </w:rPr>
        <w:t>的</w:t>
      </w:r>
      <w:r>
        <w:rPr>
          <w:rStyle w:val="52"/>
          <w:rFonts w:hint="eastAsia"/>
          <w:color w:val="333333"/>
          <w:highlight w:val="none"/>
          <w:u w:val="single"/>
          <w:shd w:val="clear" w:color="auto" w:fill="FFFFFF"/>
        </w:rPr>
        <w:t>（关键组件）</w:t>
      </w:r>
      <w:r>
        <w:rPr>
          <w:rFonts w:hint="eastAsia"/>
          <w:color w:val="333333"/>
          <w:highlight w:val="none"/>
          <w:shd w:val="clear" w:color="auto" w:fill="FFFFFF"/>
        </w:rPr>
        <w:t>在中国境内生产。</w:t>
      </w:r>
      <w:r>
        <w:rPr>
          <w:rStyle w:val="52"/>
          <w:rFonts w:hint="eastAsia"/>
          <w:color w:val="333333"/>
          <w:highlight w:val="none"/>
          <w:u w:val="single"/>
          <w:shd w:val="clear" w:color="auto" w:fill="FFFFFF"/>
        </w:rPr>
        <w:t>（产品名称2）</w:t>
      </w:r>
      <w:r>
        <w:rPr>
          <w:rFonts w:hint="eastAsia"/>
          <w:color w:val="333333"/>
          <w:highlight w:val="none"/>
          <w:shd w:val="clear" w:color="auto" w:fill="FFFFFF"/>
        </w:rPr>
        <w:t>的</w:t>
      </w:r>
      <w:r>
        <w:rPr>
          <w:rStyle w:val="52"/>
          <w:rFonts w:hint="eastAsia"/>
          <w:color w:val="333333"/>
          <w:highlight w:val="none"/>
          <w:u w:val="single"/>
          <w:shd w:val="clear" w:color="auto" w:fill="FFFFFF"/>
        </w:rPr>
        <w:t>（关键工序）</w:t>
      </w:r>
      <w:r>
        <w:rPr>
          <w:rFonts w:hint="eastAsia"/>
          <w:color w:val="333333"/>
          <w:highlight w:val="none"/>
          <w:shd w:val="clear" w:color="auto" w:fill="FFFFFF"/>
        </w:rPr>
        <w:t>在中国境内完成。</w:t>
      </w:r>
    </w:p>
    <w:p w14:paraId="015A1EEB">
      <w:pPr>
        <w:pStyle w:val="40"/>
        <w:shd w:val="clear" w:color="auto" w:fill="FFFFFF"/>
        <w:spacing w:before="0" w:beforeAutospacing="0" w:after="0" w:afterAutospacing="0" w:line="360" w:lineRule="auto"/>
        <w:ind w:firstLine="480" w:firstLineChars="200"/>
        <w:rPr>
          <w:color w:val="333333"/>
          <w:highlight w:val="none"/>
        </w:rPr>
      </w:pPr>
      <w:r>
        <w:rPr>
          <w:rFonts w:hint="eastAsia"/>
          <w:color w:val="333333"/>
          <w:highlight w:val="none"/>
          <w:shd w:val="clear" w:color="auto" w:fill="FFFFFF"/>
        </w:rPr>
        <w:t>……</w:t>
      </w:r>
    </w:p>
    <w:p w14:paraId="14900A75">
      <w:pPr>
        <w:pStyle w:val="40"/>
        <w:shd w:val="clear" w:color="auto" w:fill="FFFFFF"/>
        <w:spacing w:before="0" w:beforeAutospacing="0" w:after="0" w:afterAutospacing="0" w:line="360" w:lineRule="auto"/>
        <w:ind w:firstLine="480" w:firstLineChars="200"/>
        <w:rPr>
          <w:color w:val="333333"/>
          <w:highlight w:val="none"/>
        </w:rPr>
      </w:pPr>
      <w:r>
        <w:rPr>
          <w:rFonts w:hint="eastAsia"/>
          <w:color w:val="333333"/>
          <w:highlight w:val="none"/>
          <w:shd w:val="clear" w:color="auto" w:fill="FFFFFF"/>
        </w:rPr>
        <w:t>本公司（单位）对上述声明内容的真实性负责。如有虚假，愿承担相应法律责任。</w:t>
      </w:r>
    </w:p>
    <w:p w14:paraId="5577F203">
      <w:pPr>
        <w:pStyle w:val="40"/>
        <w:shd w:val="clear" w:color="auto" w:fill="FFFFFF"/>
        <w:spacing w:before="0" w:beforeAutospacing="0" w:after="0" w:afterAutospacing="0" w:line="360" w:lineRule="auto"/>
        <w:rPr>
          <w:color w:val="333333"/>
          <w:highlight w:val="none"/>
        </w:rPr>
      </w:pPr>
    </w:p>
    <w:p w14:paraId="242D9B43">
      <w:pPr>
        <w:pStyle w:val="40"/>
        <w:shd w:val="clear" w:color="auto" w:fill="FFFFFF"/>
        <w:spacing w:before="0" w:beforeAutospacing="0" w:after="0" w:afterAutospacing="0" w:line="360" w:lineRule="auto"/>
        <w:jc w:val="right"/>
        <w:rPr>
          <w:color w:val="333333"/>
          <w:highlight w:val="none"/>
          <w:shd w:val="clear" w:color="auto" w:fill="FFFFFF"/>
        </w:rPr>
      </w:pPr>
    </w:p>
    <w:p w14:paraId="561C4F15">
      <w:pPr>
        <w:pStyle w:val="40"/>
        <w:shd w:val="clear" w:color="auto" w:fill="FFFFFF"/>
        <w:spacing w:before="0" w:beforeAutospacing="0" w:after="0" w:afterAutospacing="0" w:line="360" w:lineRule="auto"/>
        <w:jc w:val="right"/>
        <w:rPr>
          <w:color w:val="333333"/>
          <w:highlight w:val="none"/>
        </w:rPr>
      </w:pPr>
      <w:r>
        <w:rPr>
          <w:rFonts w:hint="eastAsia"/>
          <w:color w:val="333333"/>
          <w:highlight w:val="none"/>
          <w:shd w:val="clear" w:color="auto" w:fill="FFFFFF"/>
        </w:rPr>
        <w:t>公司（单位）名称（盖章）：　        </w:t>
      </w:r>
    </w:p>
    <w:p w14:paraId="2B8CBF77">
      <w:pPr>
        <w:pStyle w:val="40"/>
        <w:shd w:val="clear" w:color="auto" w:fill="FFFFFF"/>
        <w:spacing w:before="0" w:beforeAutospacing="0" w:after="0" w:afterAutospacing="0" w:line="360" w:lineRule="auto"/>
        <w:jc w:val="right"/>
        <w:rPr>
          <w:color w:val="333333"/>
          <w:highlight w:val="none"/>
        </w:rPr>
      </w:pPr>
      <w:r>
        <w:rPr>
          <w:rFonts w:hint="eastAsia"/>
          <w:color w:val="333333"/>
          <w:highlight w:val="none"/>
          <w:shd w:val="clear" w:color="auto" w:fill="FFFFFF"/>
        </w:rPr>
        <w:t>日期：　     年　  月　  日         </w:t>
      </w:r>
    </w:p>
    <w:p w14:paraId="6B9550B9">
      <w:pPr>
        <w:pStyle w:val="40"/>
        <w:shd w:val="clear" w:color="auto" w:fill="FFFFFF"/>
        <w:spacing w:before="0" w:beforeAutospacing="0" w:after="0" w:afterAutospacing="0" w:line="360" w:lineRule="auto"/>
        <w:rPr>
          <w:color w:val="333333"/>
          <w:highlight w:val="none"/>
          <w:shd w:val="clear" w:color="auto" w:fill="FFFFFF"/>
        </w:rPr>
      </w:pPr>
    </w:p>
    <w:p w14:paraId="32912EE1">
      <w:pPr>
        <w:pStyle w:val="40"/>
        <w:shd w:val="clear" w:color="auto" w:fill="FFFFFF"/>
        <w:spacing w:before="0" w:beforeAutospacing="0" w:after="0" w:afterAutospacing="0" w:line="360" w:lineRule="auto"/>
        <w:rPr>
          <w:color w:val="333333"/>
          <w:highlight w:val="none"/>
          <w:shd w:val="clear" w:color="auto" w:fill="FFFFFF"/>
        </w:rPr>
      </w:pPr>
    </w:p>
    <w:p w14:paraId="35EDF672">
      <w:pPr>
        <w:spacing w:line="360" w:lineRule="auto"/>
        <w:ind w:left="424" w:leftChars="1" w:hanging="422" w:hangingChars="201"/>
        <w:rPr>
          <w:color w:val="333333"/>
          <w:szCs w:val="21"/>
          <w:highlight w:val="none"/>
          <w:shd w:val="clear" w:color="auto" w:fill="FFFFFF"/>
        </w:rPr>
      </w:pPr>
      <w:r>
        <w:rPr>
          <w:rFonts w:hint="eastAsia"/>
          <w:color w:val="333333"/>
          <w:szCs w:val="21"/>
          <w:highlight w:val="none"/>
          <w:shd w:val="clear" w:color="auto" w:fill="FFFFFF"/>
        </w:rPr>
        <w:t>注：</w:t>
      </w:r>
      <w:r>
        <w:rPr>
          <w:color w:val="333333"/>
          <w:szCs w:val="21"/>
          <w:highlight w:val="none"/>
          <w:shd w:val="clear" w:color="auto" w:fill="FFFFFF"/>
        </w:rPr>
        <w:t>1.</w:t>
      </w:r>
      <w:r>
        <w:rPr>
          <w:rFonts w:hint="eastAsia"/>
          <w:color w:val="333333"/>
          <w:szCs w:val="21"/>
          <w:highlight w:val="none"/>
          <w:shd w:val="clear" w:color="auto" w:fill="FFFFFF"/>
        </w:rPr>
        <w:t>产品如有型号，请在</w:t>
      </w:r>
      <w:r>
        <w:rPr>
          <w:color w:val="333333"/>
          <w:szCs w:val="21"/>
          <w:highlight w:val="none"/>
          <w:shd w:val="clear" w:color="auto" w:fill="FFFFFF"/>
        </w:rPr>
        <w:t>“</w:t>
      </w:r>
      <w:r>
        <w:rPr>
          <w:rFonts w:hint="eastAsia"/>
          <w:color w:val="333333"/>
          <w:szCs w:val="21"/>
          <w:highlight w:val="none"/>
          <w:shd w:val="clear" w:color="auto" w:fill="FFFFFF"/>
        </w:rPr>
        <w:t>产品名称</w:t>
      </w:r>
      <w:r>
        <w:rPr>
          <w:color w:val="333333"/>
          <w:szCs w:val="21"/>
          <w:highlight w:val="none"/>
          <w:shd w:val="clear" w:color="auto" w:fill="FFFFFF"/>
        </w:rPr>
        <w:t>”</w:t>
      </w:r>
      <w:r>
        <w:rPr>
          <w:rFonts w:hint="eastAsia"/>
          <w:color w:val="333333"/>
          <w:szCs w:val="21"/>
          <w:highlight w:val="none"/>
          <w:shd w:val="clear" w:color="auto" w:fill="FFFFFF"/>
        </w:rPr>
        <w:t>栏一并填写。</w:t>
      </w:r>
    </w:p>
    <w:p w14:paraId="318E7134">
      <w:pPr>
        <w:spacing w:line="360" w:lineRule="auto"/>
        <w:ind w:left="420" w:leftChars="200"/>
        <w:rPr>
          <w:color w:val="333333"/>
          <w:szCs w:val="21"/>
          <w:highlight w:val="none"/>
          <w:shd w:val="clear" w:color="auto" w:fill="FFFFFF"/>
        </w:rPr>
      </w:pPr>
      <w:r>
        <w:rPr>
          <w:color w:val="333333"/>
          <w:szCs w:val="21"/>
          <w:highlight w:val="none"/>
          <w:shd w:val="clear" w:color="auto" w:fill="FFFFFF"/>
        </w:rPr>
        <w:t>2.</w:t>
      </w:r>
      <w:r>
        <w:rPr>
          <w:rFonts w:hint="eastAsia"/>
          <w:color w:val="333333"/>
          <w:szCs w:val="21"/>
          <w:highlight w:val="none"/>
          <w:shd w:val="clear" w:color="auto" w:fill="FFFFFF"/>
        </w:rPr>
        <w:t>生产厂名与厂址应与生产厂营业执照载明的相关信息保持一致。</w:t>
      </w:r>
    </w:p>
    <w:p w14:paraId="52536A8C">
      <w:pPr>
        <w:spacing w:line="360" w:lineRule="auto"/>
        <w:ind w:left="420" w:leftChars="200"/>
        <w:rPr>
          <w:color w:val="333333"/>
          <w:szCs w:val="21"/>
          <w:highlight w:val="none"/>
          <w:shd w:val="clear" w:color="auto" w:fill="FFFFFF"/>
        </w:rPr>
      </w:pPr>
      <w:r>
        <w:rPr>
          <w:color w:val="333333"/>
          <w:szCs w:val="21"/>
          <w:highlight w:val="none"/>
          <w:shd w:val="clear" w:color="auto" w:fill="FFFFFF"/>
        </w:rPr>
        <w:t>3.</w:t>
      </w:r>
      <w:r>
        <w:rPr>
          <w:rFonts w:hint="eastAsia"/>
          <w:color w:val="333333"/>
          <w:szCs w:val="21"/>
          <w:highlight w:val="none"/>
          <w:shd w:val="clear" w:color="auto" w:fill="FFFFFF"/>
        </w:rPr>
        <w:t>该产品的中国境内生产的组件成本占比相关要求实施前，</w:t>
      </w:r>
      <w:r>
        <w:rPr>
          <w:color w:val="333333"/>
          <w:szCs w:val="21"/>
          <w:highlight w:val="none"/>
          <w:shd w:val="clear" w:color="auto" w:fill="FFFFFF"/>
        </w:rPr>
        <w:t>“</w:t>
      </w:r>
      <w:r>
        <w:rPr>
          <w:rFonts w:hint="eastAsia"/>
          <w:color w:val="333333"/>
          <w:szCs w:val="21"/>
          <w:highlight w:val="none"/>
          <w:shd w:val="clear" w:color="auto" w:fill="FFFFFF"/>
        </w:rPr>
        <w:t>规定比例</w:t>
      </w:r>
      <w:r>
        <w:rPr>
          <w:color w:val="333333"/>
          <w:szCs w:val="21"/>
          <w:highlight w:val="none"/>
          <w:shd w:val="clear" w:color="auto" w:fill="FFFFFF"/>
        </w:rPr>
        <w:t>”</w:t>
      </w:r>
      <w:r>
        <w:rPr>
          <w:rFonts w:hint="eastAsia"/>
          <w:color w:val="333333"/>
          <w:szCs w:val="21"/>
          <w:highlight w:val="none"/>
          <w:shd w:val="clear" w:color="auto" w:fill="FFFFFF"/>
        </w:rPr>
        <w:t>栏可不填。</w:t>
      </w:r>
    </w:p>
    <w:p w14:paraId="78D20A1E">
      <w:pPr>
        <w:spacing w:line="360" w:lineRule="auto"/>
        <w:ind w:left="420" w:leftChars="200"/>
        <w:rPr>
          <w:color w:val="333333"/>
          <w:szCs w:val="21"/>
          <w:highlight w:val="none"/>
          <w:shd w:val="clear" w:color="auto" w:fill="FFFFFF"/>
        </w:rPr>
      </w:pPr>
      <w:r>
        <w:rPr>
          <w:color w:val="333333"/>
          <w:szCs w:val="21"/>
          <w:highlight w:val="none"/>
          <w:shd w:val="clear" w:color="auto" w:fill="FFFFFF"/>
        </w:rPr>
        <w:t>4.</w:t>
      </w:r>
      <w:r>
        <w:rPr>
          <w:rFonts w:hint="eastAsia"/>
          <w:color w:val="333333"/>
          <w:szCs w:val="21"/>
          <w:highlight w:val="none"/>
          <w:shd w:val="clear" w:color="auto" w:fill="FFFFFF"/>
        </w:rPr>
        <w:t>该产品的关键组件要求实施前，</w:t>
      </w:r>
      <w:r>
        <w:rPr>
          <w:color w:val="333333"/>
          <w:szCs w:val="21"/>
          <w:highlight w:val="none"/>
          <w:shd w:val="clear" w:color="auto" w:fill="FFFFFF"/>
        </w:rPr>
        <w:t>“</w:t>
      </w:r>
      <w:r>
        <w:rPr>
          <w:rFonts w:hint="eastAsia"/>
          <w:color w:val="333333"/>
          <w:szCs w:val="21"/>
          <w:highlight w:val="none"/>
          <w:shd w:val="clear" w:color="auto" w:fill="FFFFFF"/>
        </w:rPr>
        <w:t>关键组件</w:t>
      </w:r>
      <w:r>
        <w:rPr>
          <w:color w:val="333333"/>
          <w:szCs w:val="21"/>
          <w:highlight w:val="none"/>
          <w:shd w:val="clear" w:color="auto" w:fill="FFFFFF"/>
        </w:rPr>
        <w:t>”</w:t>
      </w:r>
      <w:r>
        <w:rPr>
          <w:rFonts w:hint="eastAsia"/>
          <w:color w:val="333333"/>
          <w:szCs w:val="21"/>
          <w:highlight w:val="none"/>
          <w:shd w:val="clear" w:color="auto" w:fill="FFFFFF"/>
        </w:rPr>
        <w:t>栏可不填。</w:t>
      </w:r>
    </w:p>
    <w:p w14:paraId="6978894D">
      <w:pPr>
        <w:spacing w:line="360" w:lineRule="auto"/>
        <w:ind w:left="420" w:leftChars="200"/>
        <w:rPr>
          <w:color w:val="333333"/>
          <w:szCs w:val="21"/>
          <w:highlight w:val="none"/>
          <w:shd w:val="clear" w:color="auto" w:fill="FFFFFF"/>
        </w:rPr>
      </w:pPr>
      <w:r>
        <w:rPr>
          <w:color w:val="333333"/>
          <w:szCs w:val="21"/>
          <w:highlight w:val="none"/>
          <w:shd w:val="clear" w:color="auto" w:fill="FFFFFF"/>
        </w:rPr>
        <w:t>5.</w:t>
      </w:r>
      <w:r>
        <w:rPr>
          <w:rFonts w:hint="eastAsia"/>
          <w:color w:val="333333"/>
          <w:szCs w:val="21"/>
          <w:highlight w:val="none"/>
          <w:shd w:val="clear" w:color="auto" w:fill="FFFFFF"/>
        </w:rPr>
        <w:t>该产品的关键工序要求实施前，</w:t>
      </w:r>
      <w:r>
        <w:rPr>
          <w:color w:val="333333"/>
          <w:szCs w:val="21"/>
          <w:highlight w:val="none"/>
          <w:shd w:val="clear" w:color="auto" w:fill="FFFFFF"/>
        </w:rPr>
        <w:t>“</w:t>
      </w:r>
      <w:r>
        <w:rPr>
          <w:rFonts w:hint="eastAsia"/>
          <w:color w:val="333333"/>
          <w:szCs w:val="21"/>
          <w:highlight w:val="none"/>
          <w:shd w:val="clear" w:color="auto" w:fill="FFFFFF"/>
        </w:rPr>
        <w:t>关键工序</w:t>
      </w:r>
      <w:r>
        <w:rPr>
          <w:color w:val="333333"/>
          <w:szCs w:val="21"/>
          <w:highlight w:val="none"/>
          <w:shd w:val="clear" w:color="auto" w:fill="FFFFFF"/>
        </w:rPr>
        <w:t>”</w:t>
      </w:r>
      <w:r>
        <w:rPr>
          <w:rFonts w:hint="eastAsia"/>
          <w:color w:val="333333"/>
          <w:szCs w:val="21"/>
          <w:highlight w:val="none"/>
          <w:shd w:val="clear" w:color="auto" w:fill="FFFFFF"/>
        </w:rPr>
        <w:t>栏可不填。</w:t>
      </w:r>
    </w:p>
    <w:p w14:paraId="709D79B0">
      <w:pPr>
        <w:widowControl/>
        <w:jc w:val="left"/>
        <w:rPr>
          <w:color w:val="333333"/>
          <w:szCs w:val="21"/>
          <w:highlight w:val="none"/>
          <w:shd w:val="clear" w:color="auto" w:fill="FFFFFF"/>
        </w:rPr>
      </w:pPr>
      <w:r>
        <w:rPr>
          <w:color w:val="333333"/>
          <w:szCs w:val="21"/>
          <w:highlight w:val="none"/>
          <w:shd w:val="clear" w:color="auto" w:fill="FFFFFF"/>
        </w:rPr>
        <w:br w:type="page"/>
      </w:r>
    </w:p>
    <w:p w14:paraId="6325BCDB">
      <w:pPr>
        <w:pStyle w:val="40"/>
        <w:shd w:val="clear" w:color="auto" w:fill="FFFFFF"/>
        <w:spacing w:before="30" w:beforeAutospacing="0" w:after="30" w:afterAutospacing="0"/>
        <w:jc w:val="center"/>
        <w:rPr>
          <w:rStyle w:val="49"/>
          <w:sz w:val="36"/>
          <w:szCs w:val="36"/>
          <w:highlight w:val="none"/>
        </w:rPr>
      </w:pPr>
      <w:r>
        <w:rPr>
          <w:rStyle w:val="49"/>
          <w:rFonts w:hint="eastAsia"/>
          <w:sz w:val="36"/>
          <w:szCs w:val="36"/>
          <w:highlight w:val="none"/>
        </w:rPr>
        <w:t>产品成本占比承诺函</w:t>
      </w:r>
    </w:p>
    <w:p w14:paraId="5584C307">
      <w:pPr>
        <w:pStyle w:val="40"/>
        <w:shd w:val="clear" w:color="auto" w:fill="FFFFFF"/>
        <w:spacing w:before="30" w:beforeAutospacing="0" w:after="30" w:afterAutospacing="0"/>
        <w:rPr>
          <w:rStyle w:val="49"/>
          <w:sz w:val="36"/>
          <w:szCs w:val="36"/>
          <w:highlight w:val="none"/>
        </w:rPr>
      </w:pPr>
    </w:p>
    <w:p w14:paraId="18112FEB">
      <w:pPr>
        <w:widowControl/>
        <w:spacing w:line="360" w:lineRule="auto"/>
        <w:ind w:firstLine="480" w:firstLineChars="200"/>
        <w:jc w:val="left"/>
        <w:rPr>
          <w:color w:val="333333"/>
          <w:sz w:val="24"/>
          <w:highlight w:val="none"/>
          <w:shd w:val="clear" w:color="auto" w:fill="FFFFFF"/>
        </w:rPr>
      </w:pPr>
      <w:r>
        <w:rPr>
          <w:rFonts w:hint="eastAsia"/>
          <w:color w:val="333333"/>
          <w:sz w:val="24"/>
          <w:highlight w:val="none"/>
          <w:shd w:val="clear" w:color="auto" w:fill="FFFFFF"/>
        </w:rPr>
        <w:t>我公司（单位）郑重承诺，我公司已阅读并理解《国务院办公厅关于在政府采购中实施本国产品标准及相关政策的通知》（国办发〔</w:t>
      </w:r>
      <w:r>
        <w:rPr>
          <w:color w:val="333333"/>
          <w:sz w:val="24"/>
          <w:highlight w:val="none"/>
          <w:shd w:val="clear" w:color="auto" w:fill="FFFFFF"/>
        </w:rPr>
        <w:t>2025</w:t>
      </w:r>
      <w:r>
        <w:rPr>
          <w:rFonts w:hint="eastAsia"/>
          <w:color w:val="333333"/>
          <w:sz w:val="24"/>
          <w:highlight w:val="none"/>
          <w:shd w:val="clear" w:color="auto" w:fill="FFFFFF"/>
        </w:rPr>
        <w:t>〕</w:t>
      </w:r>
      <w:r>
        <w:rPr>
          <w:color w:val="333333"/>
          <w:sz w:val="24"/>
          <w:highlight w:val="none"/>
          <w:shd w:val="clear" w:color="auto" w:fill="FFFFFF"/>
        </w:rPr>
        <w:t>34</w:t>
      </w:r>
      <w:r>
        <w:rPr>
          <w:rFonts w:hint="eastAsia"/>
          <w:color w:val="333333"/>
          <w:sz w:val="24"/>
          <w:highlight w:val="none"/>
          <w:shd w:val="clear" w:color="auto" w:fill="FFFFFF"/>
        </w:rPr>
        <w:t>号）的规定。据此承诺如下：</w:t>
      </w:r>
    </w:p>
    <w:p w14:paraId="6C1C85D5">
      <w:pPr>
        <w:widowControl/>
        <w:spacing w:line="360" w:lineRule="auto"/>
        <w:ind w:firstLine="480" w:firstLineChars="200"/>
        <w:jc w:val="left"/>
        <w:rPr>
          <w:spacing w:val="6"/>
          <w:sz w:val="24"/>
          <w:highlight w:val="none"/>
        </w:rPr>
      </w:pPr>
      <w:r>
        <w:rPr>
          <w:rFonts w:hint="eastAsia"/>
          <w:color w:val="333333"/>
          <w:sz w:val="24"/>
          <w:highlight w:val="none"/>
          <w:shd w:val="clear" w:color="auto" w:fill="FFFFFF"/>
        </w:rPr>
        <w:t>为本采购项目或者采购包提供的符合本国产品标准的产品成本之和占提供的全部产品成本之和的比例为</w:t>
      </w:r>
      <w:r>
        <w:rPr>
          <w:spacing w:val="6"/>
          <w:sz w:val="24"/>
          <w:highlight w:val="none"/>
        </w:rPr>
        <w:t>______%</w:t>
      </w:r>
      <w:r>
        <w:rPr>
          <w:rFonts w:hint="eastAsia"/>
          <w:spacing w:val="6"/>
          <w:sz w:val="24"/>
          <w:highlight w:val="none"/>
        </w:rPr>
        <w:t>。</w:t>
      </w:r>
    </w:p>
    <w:p w14:paraId="673CF499">
      <w:pPr>
        <w:widowControl/>
        <w:spacing w:line="360" w:lineRule="auto"/>
        <w:ind w:firstLine="480" w:firstLineChars="200"/>
        <w:jc w:val="left"/>
        <w:rPr>
          <w:color w:val="000000"/>
          <w:sz w:val="24"/>
          <w:highlight w:val="none"/>
        </w:rPr>
      </w:pPr>
    </w:p>
    <w:p w14:paraId="5D192D6D">
      <w:pPr>
        <w:pStyle w:val="40"/>
        <w:shd w:val="clear" w:color="auto" w:fill="FFFFFF"/>
        <w:spacing w:before="0" w:beforeAutospacing="0" w:after="0" w:afterAutospacing="0" w:line="360" w:lineRule="auto"/>
        <w:jc w:val="right"/>
        <w:rPr>
          <w:color w:val="333333"/>
          <w:highlight w:val="none"/>
        </w:rPr>
      </w:pPr>
      <w:r>
        <w:rPr>
          <w:rFonts w:hint="eastAsia"/>
          <w:color w:val="333333"/>
          <w:highlight w:val="none"/>
          <w:shd w:val="clear" w:color="auto" w:fill="FFFFFF"/>
        </w:rPr>
        <w:t>公司（单位）名称（盖章）：　        </w:t>
      </w:r>
    </w:p>
    <w:p w14:paraId="7428AA27">
      <w:pPr>
        <w:widowControl/>
        <w:spacing w:line="360" w:lineRule="auto"/>
        <w:ind w:firstLine="480" w:firstLineChars="200"/>
        <w:jc w:val="right"/>
        <w:rPr>
          <w:color w:val="000000"/>
          <w:sz w:val="24"/>
          <w:highlight w:val="none"/>
        </w:rPr>
      </w:pPr>
      <w:r>
        <w:rPr>
          <w:rFonts w:hint="eastAsia"/>
          <w:color w:val="333333"/>
          <w:sz w:val="24"/>
          <w:highlight w:val="none"/>
          <w:shd w:val="clear" w:color="auto" w:fill="FFFFFF"/>
        </w:rPr>
        <w:t>日期：　     </w:t>
      </w:r>
      <w:r>
        <w:rPr>
          <w:rFonts w:hint="eastAsia" w:ascii="宋体" w:hAnsi="宋体" w:cs="宋体"/>
          <w:color w:val="333333"/>
          <w:sz w:val="24"/>
          <w:highlight w:val="none"/>
          <w:shd w:val="clear" w:color="auto" w:fill="FFFFFF"/>
        </w:rPr>
        <w:t>年　</w:t>
      </w:r>
      <w:r>
        <w:rPr>
          <w:rFonts w:hint="eastAsia"/>
          <w:color w:val="333333"/>
          <w:sz w:val="24"/>
          <w:highlight w:val="none"/>
          <w:shd w:val="clear" w:color="auto" w:fill="FFFFFF"/>
        </w:rPr>
        <w:t>  </w:t>
      </w:r>
      <w:r>
        <w:rPr>
          <w:rFonts w:hint="eastAsia" w:ascii="宋体" w:hAnsi="宋体" w:cs="宋体"/>
          <w:color w:val="333333"/>
          <w:sz w:val="24"/>
          <w:highlight w:val="none"/>
          <w:shd w:val="clear" w:color="auto" w:fill="FFFFFF"/>
        </w:rPr>
        <w:t>月　</w:t>
      </w:r>
      <w:r>
        <w:rPr>
          <w:rFonts w:hint="eastAsia"/>
          <w:color w:val="333333"/>
          <w:sz w:val="24"/>
          <w:highlight w:val="none"/>
          <w:shd w:val="clear" w:color="auto" w:fill="FFFFFF"/>
        </w:rPr>
        <w:t>  </w:t>
      </w:r>
      <w:r>
        <w:rPr>
          <w:rFonts w:hint="eastAsia" w:ascii="宋体" w:hAnsi="宋体" w:cs="宋体"/>
          <w:color w:val="333333"/>
          <w:sz w:val="24"/>
          <w:highlight w:val="none"/>
          <w:shd w:val="clear" w:color="auto" w:fill="FFFFFF"/>
        </w:rPr>
        <w:t>日</w:t>
      </w:r>
      <w:r>
        <w:rPr>
          <w:rFonts w:hint="eastAsia"/>
          <w:color w:val="333333"/>
          <w:sz w:val="24"/>
          <w:highlight w:val="none"/>
          <w:shd w:val="clear" w:color="auto" w:fill="FFFFFF"/>
        </w:rPr>
        <w:t>     </w:t>
      </w:r>
    </w:p>
    <w:p w14:paraId="6C8C877E">
      <w:pPr>
        <w:widowControl/>
        <w:spacing w:line="360" w:lineRule="auto"/>
        <w:jc w:val="left"/>
        <w:rPr>
          <w:color w:val="000000"/>
          <w:sz w:val="24"/>
          <w:highlight w:val="none"/>
        </w:rPr>
      </w:pPr>
    </w:p>
    <w:p w14:paraId="7E08AC45">
      <w:pPr>
        <w:widowControl/>
        <w:spacing w:line="360" w:lineRule="auto"/>
        <w:jc w:val="left"/>
        <w:rPr>
          <w:color w:val="000000"/>
          <w:sz w:val="24"/>
          <w:highlight w:val="none"/>
        </w:rPr>
      </w:pPr>
    </w:p>
    <w:p w14:paraId="7F3847BE">
      <w:pPr>
        <w:spacing w:line="360" w:lineRule="auto"/>
        <w:rPr>
          <w:color w:val="000000"/>
          <w:sz w:val="22"/>
          <w:szCs w:val="22"/>
          <w:highlight w:val="none"/>
        </w:rPr>
      </w:pPr>
      <w:r>
        <w:rPr>
          <w:rFonts w:hint="eastAsia"/>
          <w:color w:val="000000"/>
          <w:sz w:val="22"/>
          <w:szCs w:val="22"/>
          <w:highlight w:val="none"/>
        </w:rPr>
        <w:t>注：</w:t>
      </w:r>
    </w:p>
    <w:p w14:paraId="3CB5C82D">
      <w:pPr>
        <w:spacing w:line="360" w:lineRule="auto"/>
        <w:rPr>
          <w:color w:val="333333"/>
          <w:szCs w:val="21"/>
          <w:highlight w:val="none"/>
          <w:shd w:val="clear" w:color="auto" w:fill="FFFFFF"/>
        </w:rPr>
      </w:pPr>
      <w:r>
        <w:rPr>
          <w:color w:val="333333"/>
          <w:szCs w:val="21"/>
          <w:highlight w:val="none"/>
          <w:shd w:val="clear" w:color="auto" w:fill="FFFFFF"/>
        </w:rPr>
        <w:t xml:space="preserve">1. </w:t>
      </w:r>
      <w:r>
        <w:rPr>
          <w:rFonts w:hint="eastAsia"/>
          <w:color w:val="333333"/>
          <w:szCs w:val="21"/>
          <w:highlight w:val="none"/>
          <w:shd w:val="clear" w:color="auto" w:fill="FFFFFF"/>
        </w:rPr>
        <w:t>本承诺函应按包分别提供。</w:t>
      </w:r>
    </w:p>
    <w:p w14:paraId="4C6FF244">
      <w:pPr>
        <w:spacing w:line="360" w:lineRule="auto"/>
        <w:rPr>
          <w:color w:val="333333"/>
          <w:szCs w:val="21"/>
          <w:highlight w:val="none"/>
          <w:shd w:val="clear" w:color="auto" w:fill="FFFFFF"/>
        </w:rPr>
      </w:pPr>
      <w:r>
        <w:rPr>
          <w:color w:val="333333"/>
          <w:szCs w:val="21"/>
          <w:highlight w:val="none"/>
          <w:shd w:val="clear" w:color="auto" w:fill="FFFFFF"/>
        </w:rPr>
        <w:t xml:space="preserve">2. </w:t>
      </w:r>
      <w:r>
        <w:rPr>
          <w:rFonts w:hint="eastAsia"/>
          <w:color w:val="333333"/>
          <w:szCs w:val="21"/>
          <w:highlight w:val="none"/>
          <w:shd w:val="clear" w:color="auto" w:fill="FFFFFF"/>
        </w:rPr>
        <w:t>单一产品采购无须提供本承诺函；供应商提供产品全部为本国产品，且提供了《关于符合本国产品标准的声明函》时，无须提供本承诺函。</w:t>
      </w:r>
    </w:p>
    <w:p w14:paraId="27C75562">
      <w:pPr>
        <w:spacing w:line="360" w:lineRule="auto"/>
        <w:rPr>
          <w:color w:val="333333"/>
          <w:szCs w:val="21"/>
          <w:highlight w:val="none"/>
          <w:shd w:val="clear" w:color="auto" w:fill="FFFFFF"/>
        </w:rPr>
      </w:pPr>
      <w:r>
        <w:rPr>
          <w:color w:val="333333"/>
          <w:szCs w:val="21"/>
          <w:highlight w:val="none"/>
          <w:shd w:val="clear" w:color="auto" w:fill="FFFFFF"/>
        </w:rPr>
        <w:t xml:space="preserve">3. </w:t>
      </w:r>
      <w:r>
        <w:rPr>
          <w:rFonts w:hint="eastAsia"/>
          <w:color w:val="333333"/>
          <w:szCs w:val="21"/>
          <w:highlight w:val="none"/>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highlight w:val="none"/>
        </w:rPr>
        <w:t>价格评审优惠</w:t>
      </w:r>
      <w:r>
        <w:rPr>
          <w:rFonts w:hint="eastAsia"/>
          <w:color w:val="333333"/>
          <w:szCs w:val="21"/>
          <w:highlight w:val="none"/>
          <w:shd w:val="clear" w:color="auto" w:fill="FFFFFF"/>
        </w:rPr>
        <w:t>。</w:t>
      </w:r>
    </w:p>
    <w:p w14:paraId="5D593AFF">
      <w:pPr>
        <w:spacing w:line="360" w:lineRule="auto"/>
        <w:ind w:left="420" w:leftChars="200"/>
        <w:rPr>
          <w:color w:val="333333"/>
          <w:szCs w:val="21"/>
          <w:highlight w:val="none"/>
          <w:shd w:val="clear" w:color="auto" w:fill="FFFFFF"/>
        </w:rPr>
      </w:pPr>
    </w:p>
    <w:p w14:paraId="215908B0">
      <w:pPr>
        <w:widowControl/>
        <w:jc w:val="left"/>
        <w:rPr>
          <w:rFonts w:eastAsiaTheme="minorEastAsia"/>
          <w:sz w:val="24"/>
          <w:highlight w:val="none"/>
        </w:rPr>
      </w:pPr>
      <w:r>
        <w:rPr>
          <w:rFonts w:eastAsiaTheme="minorEastAsia"/>
          <w:sz w:val="24"/>
          <w:highlight w:val="none"/>
        </w:rPr>
        <w:br w:type="page"/>
      </w:r>
    </w:p>
    <w:p w14:paraId="5F0D2D3D">
      <w:pPr>
        <w:tabs>
          <w:tab w:val="left" w:pos="360"/>
        </w:tabs>
        <w:snapToGrid w:val="0"/>
        <w:spacing w:line="360" w:lineRule="auto"/>
        <w:outlineLvl w:val="1"/>
        <w:rPr>
          <w:rFonts w:eastAsiaTheme="minorEastAsia"/>
          <w:color w:val="000000"/>
          <w:sz w:val="24"/>
          <w:szCs w:val="20"/>
          <w:highlight w:val="none"/>
        </w:rPr>
      </w:pPr>
      <w:r>
        <w:rPr>
          <w:rFonts w:eastAsiaTheme="minorEastAsia"/>
          <w:sz w:val="24"/>
          <w:highlight w:val="none"/>
        </w:rPr>
        <w:t>12  竞争性磋商文件要求提供或供应商认为应附的其他材料</w:t>
      </w:r>
    </w:p>
    <w:p w14:paraId="7119B7EB">
      <w:pPr>
        <w:widowControl/>
        <w:jc w:val="left"/>
        <w:rPr>
          <w:rFonts w:eastAsiaTheme="minorEastAsia"/>
          <w:b/>
          <w:sz w:val="36"/>
          <w:szCs w:val="36"/>
          <w:highlight w:val="none"/>
        </w:rPr>
      </w:pPr>
    </w:p>
    <w:p w14:paraId="3FE44993">
      <w:pPr>
        <w:widowControl/>
        <w:jc w:val="left"/>
        <w:rPr>
          <w:color w:val="000000"/>
          <w:sz w:val="24"/>
          <w:szCs w:val="20"/>
          <w:highlight w:val="none"/>
        </w:rPr>
      </w:pPr>
      <w:bookmarkStart w:id="767" w:name="_Hlk167094858"/>
      <w:r>
        <w:rPr>
          <w:rFonts w:hint="eastAsia"/>
          <w:color w:val="000000"/>
          <w:sz w:val="24"/>
          <w:szCs w:val="20"/>
          <w:highlight w:val="none"/>
        </w:rPr>
        <w:t>1</w:t>
      </w:r>
      <w:r>
        <w:rPr>
          <w:color w:val="000000"/>
          <w:sz w:val="24"/>
          <w:szCs w:val="20"/>
          <w:highlight w:val="none"/>
        </w:rPr>
        <w:t>2-1</w:t>
      </w:r>
      <w:r>
        <w:rPr>
          <w:rFonts w:hint="eastAsia"/>
          <w:color w:val="000000"/>
          <w:sz w:val="24"/>
          <w:szCs w:val="20"/>
          <w:highlight w:val="none"/>
        </w:rPr>
        <w:t>供应商信息采集表</w:t>
      </w:r>
    </w:p>
    <w:tbl>
      <w:tblPr>
        <w:tblStyle w:val="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26B0D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5DECB86D">
            <w:pPr>
              <w:rPr>
                <w:sz w:val="24"/>
                <w:highlight w:val="none"/>
              </w:rPr>
            </w:pPr>
            <w:r>
              <w:rPr>
                <w:rFonts w:hint="eastAsia"/>
                <w:sz w:val="24"/>
                <w:highlight w:val="none"/>
              </w:rPr>
              <w:t>供应商名称</w:t>
            </w:r>
          </w:p>
        </w:tc>
        <w:tc>
          <w:tcPr>
            <w:tcW w:w="1667" w:type="pct"/>
          </w:tcPr>
          <w:p w14:paraId="41300CE0">
            <w:pPr>
              <w:rPr>
                <w:sz w:val="24"/>
                <w:highlight w:val="none"/>
              </w:rPr>
            </w:pPr>
            <w:r>
              <w:rPr>
                <w:rFonts w:hint="eastAsia"/>
                <w:sz w:val="24"/>
                <w:highlight w:val="none"/>
              </w:rPr>
              <w:t>供应商所属性别</w:t>
            </w:r>
          </w:p>
        </w:tc>
        <w:tc>
          <w:tcPr>
            <w:tcW w:w="1667" w:type="pct"/>
          </w:tcPr>
          <w:p w14:paraId="2CCC5CBF">
            <w:pPr>
              <w:rPr>
                <w:sz w:val="24"/>
                <w:highlight w:val="none"/>
              </w:rPr>
            </w:pPr>
            <w:r>
              <w:rPr>
                <w:rFonts w:hint="eastAsia"/>
                <w:sz w:val="24"/>
                <w:highlight w:val="none"/>
              </w:rPr>
              <w:t>外商投资类型</w:t>
            </w:r>
          </w:p>
        </w:tc>
      </w:tr>
      <w:tr w14:paraId="6AF21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2C6A2B82">
            <w:pPr>
              <w:rPr>
                <w:sz w:val="24"/>
                <w:highlight w:val="none"/>
              </w:rPr>
            </w:pPr>
          </w:p>
        </w:tc>
        <w:tc>
          <w:tcPr>
            <w:tcW w:w="1667" w:type="pct"/>
          </w:tcPr>
          <w:p w14:paraId="1E09EC05">
            <w:pPr>
              <w:rPr>
                <w:sz w:val="24"/>
                <w:highlight w:val="none"/>
              </w:rPr>
            </w:pPr>
          </w:p>
        </w:tc>
        <w:tc>
          <w:tcPr>
            <w:tcW w:w="1667" w:type="pct"/>
          </w:tcPr>
          <w:p w14:paraId="4CA290BC">
            <w:pPr>
              <w:rPr>
                <w:sz w:val="24"/>
                <w:highlight w:val="none"/>
              </w:rPr>
            </w:pPr>
          </w:p>
        </w:tc>
      </w:tr>
      <w:tr w14:paraId="2987A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461A8FBA">
            <w:pPr>
              <w:rPr>
                <w:highlight w:val="none"/>
              </w:rPr>
            </w:pPr>
          </w:p>
        </w:tc>
        <w:tc>
          <w:tcPr>
            <w:tcW w:w="1667" w:type="pct"/>
          </w:tcPr>
          <w:p w14:paraId="161291F7">
            <w:pPr>
              <w:rPr>
                <w:highlight w:val="none"/>
              </w:rPr>
            </w:pPr>
          </w:p>
        </w:tc>
        <w:tc>
          <w:tcPr>
            <w:tcW w:w="1667" w:type="pct"/>
          </w:tcPr>
          <w:p w14:paraId="12AA57F4">
            <w:pPr>
              <w:rPr>
                <w:highlight w:val="none"/>
              </w:rPr>
            </w:pPr>
          </w:p>
        </w:tc>
      </w:tr>
      <w:tr w14:paraId="1E05B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3941CDDD">
            <w:pPr>
              <w:rPr>
                <w:highlight w:val="none"/>
              </w:rPr>
            </w:pPr>
          </w:p>
        </w:tc>
        <w:tc>
          <w:tcPr>
            <w:tcW w:w="1667" w:type="pct"/>
          </w:tcPr>
          <w:p w14:paraId="26B6AFA8">
            <w:pPr>
              <w:rPr>
                <w:highlight w:val="none"/>
              </w:rPr>
            </w:pPr>
          </w:p>
        </w:tc>
        <w:tc>
          <w:tcPr>
            <w:tcW w:w="1667" w:type="pct"/>
          </w:tcPr>
          <w:p w14:paraId="2575A194">
            <w:pPr>
              <w:rPr>
                <w:highlight w:val="none"/>
              </w:rPr>
            </w:pPr>
          </w:p>
        </w:tc>
      </w:tr>
      <w:tr w14:paraId="1F6C9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62706E65">
            <w:pPr>
              <w:rPr>
                <w:highlight w:val="none"/>
              </w:rPr>
            </w:pPr>
          </w:p>
        </w:tc>
        <w:tc>
          <w:tcPr>
            <w:tcW w:w="1667" w:type="pct"/>
          </w:tcPr>
          <w:p w14:paraId="74D68FAF">
            <w:pPr>
              <w:rPr>
                <w:highlight w:val="none"/>
              </w:rPr>
            </w:pPr>
          </w:p>
        </w:tc>
        <w:tc>
          <w:tcPr>
            <w:tcW w:w="1667" w:type="pct"/>
          </w:tcPr>
          <w:p w14:paraId="41B527F2">
            <w:pPr>
              <w:rPr>
                <w:highlight w:val="none"/>
              </w:rPr>
            </w:pPr>
          </w:p>
        </w:tc>
      </w:tr>
    </w:tbl>
    <w:p w14:paraId="32923D8B">
      <w:pPr>
        <w:tabs>
          <w:tab w:val="left" w:pos="1800"/>
          <w:tab w:val="left" w:pos="5580"/>
        </w:tabs>
        <w:jc w:val="left"/>
        <w:rPr>
          <w:color w:val="000000"/>
          <w:sz w:val="24"/>
          <w:highlight w:val="none"/>
        </w:rPr>
      </w:pPr>
      <w:r>
        <w:rPr>
          <w:rFonts w:hint="eastAsia"/>
          <w:color w:val="000000"/>
          <w:sz w:val="24"/>
          <w:highlight w:val="none"/>
        </w:rPr>
        <w:t>注：1.供应商如为联合体，则应填写联合体各成员信息。</w:t>
      </w:r>
    </w:p>
    <w:p w14:paraId="652ABCE0">
      <w:pPr>
        <w:tabs>
          <w:tab w:val="left" w:pos="1800"/>
          <w:tab w:val="left" w:pos="5580"/>
        </w:tabs>
        <w:ind w:firstLine="480" w:firstLineChars="200"/>
        <w:jc w:val="left"/>
        <w:rPr>
          <w:color w:val="000000"/>
          <w:sz w:val="24"/>
          <w:highlight w:val="none"/>
        </w:rPr>
      </w:pPr>
      <w:r>
        <w:rPr>
          <w:rFonts w:hint="eastAsia"/>
          <w:color w:val="000000"/>
          <w:sz w:val="24"/>
          <w:highlight w:val="none"/>
        </w:rPr>
        <w:t>2.供应商所属性别请填写“男”或“女”，指拥有供应商</w:t>
      </w:r>
      <w:r>
        <w:rPr>
          <w:color w:val="000000"/>
          <w:sz w:val="24"/>
          <w:highlight w:val="none"/>
        </w:rPr>
        <w:t>51%</w:t>
      </w:r>
      <w:r>
        <w:rPr>
          <w:rFonts w:hint="eastAsia"/>
          <w:color w:val="000000"/>
          <w:sz w:val="24"/>
          <w:highlight w:val="none"/>
        </w:rPr>
        <w:t>以上绝对所有权的性别；绝对所有权拥有者可以是一个人，也可以是多人合计计算。</w:t>
      </w:r>
    </w:p>
    <w:p w14:paraId="5E21CAB1">
      <w:pPr>
        <w:tabs>
          <w:tab w:val="left" w:pos="1800"/>
          <w:tab w:val="left" w:pos="5580"/>
        </w:tabs>
        <w:ind w:firstLine="480" w:firstLineChars="200"/>
        <w:jc w:val="left"/>
        <w:rPr>
          <w:color w:val="000000"/>
          <w:sz w:val="24"/>
          <w:highlight w:val="none"/>
        </w:rPr>
      </w:pPr>
      <w:r>
        <w:rPr>
          <w:rFonts w:hint="eastAsia"/>
          <w:color w:val="000000"/>
          <w:sz w:val="24"/>
          <w:highlight w:val="none"/>
        </w:rPr>
        <w:t>3.外商投资类型请填写“外商单独投资”、“外商部分投资”或“内资”。</w:t>
      </w:r>
    </w:p>
    <w:bookmarkEnd w:id="767"/>
    <w:p w14:paraId="5A596C41">
      <w:pPr>
        <w:widowControl/>
        <w:jc w:val="left"/>
        <w:rPr>
          <w:rFonts w:eastAsiaTheme="minorEastAsia"/>
          <w:b/>
          <w:sz w:val="36"/>
          <w:szCs w:val="36"/>
          <w:highlight w:val="none"/>
        </w:rPr>
      </w:pPr>
      <w:r>
        <w:rPr>
          <w:rFonts w:eastAsiaTheme="minorEastAsia"/>
          <w:b/>
          <w:sz w:val="36"/>
          <w:szCs w:val="36"/>
          <w:highlight w:val="none"/>
        </w:rPr>
        <w:br w:type="page"/>
      </w:r>
    </w:p>
    <w:p w14:paraId="4F037B0E">
      <w:pPr>
        <w:tabs>
          <w:tab w:val="left" w:pos="360"/>
        </w:tabs>
        <w:snapToGrid w:val="0"/>
        <w:spacing w:line="360" w:lineRule="auto"/>
        <w:outlineLvl w:val="1"/>
        <w:rPr>
          <w:rFonts w:eastAsiaTheme="minorEastAsia"/>
          <w:sz w:val="24"/>
          <w:highlight w:val="none"/>
        </w:rPr>
      </w:pPr>
      <w:r>
        <w:rPr>
          <w:rFonts w:eastAsiaTheme="minorEastAsia"/>
          <w:sz w:val="24"/>
          <w:highlight w:val="none"/>
        </w:rPr>
        <w:t>13  最后报价一览表（实质性格式，磋商后提交）</w:t>
      </w:r>
    </w:p>
    <w:p w14:paraId="48B2B16F">
      <w:pPr>
        <w:widowControl/>
        <w:jc w:val="left"/>
        <w:rPr>
          <w:rFonts w:eastAsiaTheme="minorEastAsia"/>
          <w:kern w:val="0"/>
          <w:sz w:val="24"/>
          <w:szCs w:val="20"/>
          <w:highlight w:val="none"/>
        </w:rPr>
      </w:pPr>
    </w:p>
    <w:p w14:paraId="633E778A">
      <w:pPr>
        <w:spacing w:line="360" w:lineRule="exact"/>
        <w:ind w:firstLine="720"/>
        <w:jc w:val="center"/>
        <w:rPr>
          <w:rFonts w:eastAsiaTheme="minorEastAsia"/>
          <w:b/>
          <w:color w:val="000000"/>
          <w:sz w:val="36"/>
          <w:szCs w:val="36"/>
          <w:highlight w:val="none"/>
        </w:rPr>
      </w:pPr>
      <w:r>
        <w:rPr>
          <w:rFonts w:eastAsiaTheme="minorEastAsia"/>
          <w:b/>
          <w:color w:val="000000"/>
          <w:sz w:val="36"/>
          <w:szCs w:val="36"/>
          <w:highlight w:val="none"/>
        </w:rPr>
        <w:t>最后报价一览表</w:t>
      </w:r>
    </w:p>
    <w:p w14:paraId="4BDF3F6A">
      <w:pPr>
        <w:tabs>
          <w:tab w:val="left" w:pos="1800"/>
          <w:tab w:val="left" w:pos="5580"/>
        </w:tabs>
        <w:spacing w:line="360" w:lineRule="auto"/>
        <w:jc w:val="left"/>
        <w:rPr>
          <w:rFonts w:eastAsiaTheme="minorEastAsia"/>
          <w:color w:val="000000"/>
          <w:sz w:val="24"/>
          <w:highlight w:val="none"/>
        </w:rPr>
      </w:pPr>
    </w:p>
    <w:p w14:paraId="2A034546">
      <w:pPr>
        <w:tabs>
          <w:tab w:val="left" w:pos="1800"/>
          <w:tab w:val="left" w:pos="5580"/>
        </w:tabs>
        <w:spacing w:line="360" w:lineRule="auto"/>
        <w:ind w:firstLine="360" w:firstLineChars="150"/>
        <w:jc w:val="left"/>
        <w:rPr>
          <w:rFonts w:eastAsiaTheme="minorEastAsia"/>
          <w:color w:val="000000"/>
          <w:sz w:val="24"/>
          <w:highlight w:val="none"/>
        </w:rPr>
      </w:pPr>
      <w:r>
        <w:rPr>
          <w:rFonts w:eastAsiaTheme="minorEastAsia"/>
          <w:color w:val="000000"/>
          <w:sz w:val="24"/>
          <w:highlight w:val="none"/>
        </w:rPr>
        <w:t>项目编号/包号：_______________     项目名称：_______________</w:t>
      </w:r>
    </w:p>
    <w:tbl>
      <w:tblPr>
        <w:tblStyle w:val="45"/>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2305"/>
        <w:gridCol w:w="1714"/>
        <w:gridCol w:w="1526"/>
        <w:gridCol w:w="1460"/>
      </w:tblGrid>
      <w:tr w14:paraId="35A8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vAlign w:val="center"/>
          </w:tcPr>
          <w:p w14:paraId="040E68C4">
            <w:pPr>
              <w:tabs>
                <w:tab w:val="left" w:pos="5580"/>
              </w:tabs>
              <w:jc w:val="center"/>
              <w:rPr>
                <w:rFonts w:eastAsiaTheme="minorEastAsia"/>
                <w:b/>
                <w:sz w:val="24"/>
                <w:highlight w:val="none"/>
              </w:rPr>
            </w:pPr>
            <w:r>
              <w:rPr>
                <w:rFonts w:eastAsiaTheme="minorEastAsia"/>
                <w:b/>
                <w:sz w:val="24"/>
                <w:highlight w:val="none"/>
              </w:rPr>
              <w:t>序号</w:t>
            </w:r>
          </w:p>
        </w:tc>
        <w:tc>
          <w:tcPr>
            <w:tcW w:w="1498" w:type="pct"/>
            <w:vMerge w:val="restart"/>
            <w:vAlign w:val="center"/>
          </w:tcPr>
          <w:p w14:paraId="128D02FE">
            <w:pPr>
              <w:tabs>
                <w:tab w:val="left" w:pos="5580"/>
              </w:tabs>
              <w:jc w:val="center"/>
              <w:rPr>
                <w:rFonts w:eastAsiaTheme="minorEastAsia"/>
                <w:b/>
                <w:sz w:val="24"/>
                <w:highlight w:val="none"/>
              </w:rPr>
            </w:pPr>
            <w:r>
              <w:rPr>
                <w:rFonts w:eastAsiaTheme="minorEastAsia"/>
                <w:b/>
                <w:sz w:val="24"/>
                <w:highlight w:val="none"/>
              </w:rPr>
              <w:t>供应商名称</w:t>
            </w:r>
          </w:p>
        </w:tc>
        <w:tc>
          <w:tcPr>
            <w:tcW w:w="2106" w:type="pct"/>
            <w:gridSpan w:val="2"/>
            <w:vAlign w:val="center"/>
          </w:tcPr>
          <w:p w14:paraId="0DEA0711">
            <w:pPr>
              <w:tabs>
                <w:tab w:val="left" w:pos="5580"/>
              </w:tabs>
              <w:jc w:val="center"/>
              <w:rPr>
                <w:rFonts w:eastAsiaTheme="minorEastAsia"/>
                <w:b/>
                <w:sz w:val="24"/>
                <w:highlight w:val="none"/>
              </w:rPr>
            </w:pPr>
            <w:r>
              <w:rPr>
                <w:rFonts w:eastAsiaTheme="minorEastAsia"/>
                <w:b/>
                <w:sz w:val="24"/>
                <w:highlight w:val="none"/>
              </w:rPr>
              <w:t>最后报价</w:t>
            </w:r>
          </w:p>
        </w:tc>
        <w:tc>
          <w:tcPr>
            <w:tcW w:w="949" w:type="pct"/>
            <w:vMerge w:val="restart"/>
            <w:vAlign w:val="center"/>
          </w:tcPr>
          <w:p w14:paraId="7DE2F20E">
            <w:pPr>
              <w:tabs>
                <w:tab w:val="left" w:pos="5580"/>
              </w:tabs>
              <w:jc w:val="center"/>
              <w:rPr>
                <w:rFonts w:eastAsiaTheme="minorEastAsia"/>
                <w:b/>
                <w:sz w:val="24"/>
                <w:highlight w:val="none"/>
              </w:rPr>
            </w:pPr>
            <w:r>
              <w:rPr>
                <w:rFonts w:eastAsiaTheme="minorEastAsia"/>
                <w:b/>
                <w:sz w:val="24"/>
                <w:highlight w:val="none"/>
              </w:rPr>
              <w:t>其他</w:t>
            </w:r>
          </w:p>
          <w:p w14:paraId="00ED5D2B">
            <w:pPr>
              <w:tabs>
                <w:tab w:val="left" w:pos="5580"/>
              </w:tabs>
              <w:jc w:val="center"/>
              <w:rPr>
                <w:rFonts w:eastAsiaTheme="minorEastAsia"/>
                <w:b/>
                <w:sz w:val="24"/>
                <w:highlight w:val="none"/>
              </w:rPr>
            </w:pPr>
            <w:r>
              <w:rPr>
                <w:rFonts w:eastAsiaTheme="minorEastAsia"/>
                <w:b/>
                <w:sz w:val="24"/>
                <w:highlight w:val="none"/>
              </w:rPr>
              <w:t>声明</w:t>
            </w:r>
          </w:p>
        </w:tc>
      </w:tr>
      <w:tr w14:paraId="21C1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vAlign w:val="center"/>
          </w:tcPr>
          <w:p w14:paraId="66B35342">
            <w:pPr>
              <w:tabs>
                <w:tab w:val="left" w:pos="5580"/>
              </w:tabs>
              <w:jc w:val="center"/>
              <w:rPr>
                <w:rFonts w:eastAsiaTheme="minorEastAsia"/>
                <w:sz w:val="24"/>
                <w:highlight w:val="none"/>
              </w:rPr>
            </w:pPr>
          </w:p>
        </w:tc>
        <w:tc>
          <w:tcPr>
            <w:tcW w:w="1498" w:type="pct"/>
            <w:vMerge w:val="continue"/>
            <w:vAlign w:val="center"/>
          </w:tcPr>
          <w:p w14:paraId="0A4BD9FA">
            <w:pPr>
              <w:tabs>
                <w:tab w:val="left" w:pos="5580"/>
              </w:tabs>
              <w:jc w:val="center"/>
              <w:rPr>
                <w:rFonts w:eastAsiaTheme="minorEastAsia"/>
                <w:sz w:val="24"/>
                <w:highlight w:val="none"/>
              </w:rPr>
            </w:pPr>
          </w:p>
        </w:tc>
        <w:tc>
          <w:tcPr>
            <w:tcW w:w="1114" w:type="pct"/>
            <w:vAlign w:val="center"/>
          </w:tcPr>
          <w:p w14:paraId="7D2C3F35">
            <w:pPr>
              <w:tabs>
                <w:tab w:val="left" w:pos="5580"/>
              </w:tabs>
              <w:jc w:val="center"/>
              <w:rPr>
                <w:rFonts w:eastAsiaTheme="minorEastAsia"/>
                <w:b/>
                <w:sz w:val="24"/>
                <w:highlight w:val="none"/>
              </w:rPr>
            </w:pPr>
            <w:r>
              <w:rPr>
                <w:rFonts w:eastAsiaTheme="minorEastAsia"/>
                <w:b/>
                <w:sz w:val="24"/>
                <w:highlight w:val="none"/>
              </w:rPr>
              <w:t>大写</w:t>
            </w:r>
          </w:p>
        </w:tc>
        <w:tc>
          <w:tcPr>
            <w:tcW w:w="992" w:type="pct"/>
            <w:vAlign w:val="center"/>
          </w:tcPr>
          <w:p w14:paraId="72E1924B">
            <w:pPr>
              <w:tabs>
                <w:tab w:val="left" w:pos="5580"/>
              </w:tabs>
              <w:jc w:val="center"/>
              <w:rPr>
                <w:rFonts w:eastAsiaTheme="minorEastAsia"/>
                <w:b/>
                <w:sz w:val="24"/>
                <w:highlight w:val="none"/>
              </w:rPr>
            </w:pPr>
            <w:r>
              <w:rPr>
                <w:rFonts w:eastAsiaTheme="minorEastAsia"/>
                <w:b/>
                <w:sz w:val="24"/>
                <w:highlight w:val="none"/>
              </w:rPr>
              <w:t>小写</w:t>
            </w:r>
          </w:p>
        </w:tc>
        <w:tc>
          <w:tcPr>
            <w:tcW w:w="949" w:type="pct"/>
            <w:vMerge w:val="continue"/>
            <w:vAlign w:val="center"/>
          </w:tcPr>
          <w:p w14:paraId="220B9735">
            <w:pPr>
              <w:tabs>
                <w:tab w:val="left" w:pos="5580"/>
              </w:tabs>
              <w:ind w:firstLine="482"/>
              <w:jc w:val="center"/>
              <w:rPr>
                <w:rFonts w:eastAsiaTheme="minorEastAsia"/>
                <w:b/>
                <w:sz w:val="24"/>
                <w:highlight w:val="none"/>
              </w:rPr>
            </w:pPr>
          </w:p>
        </w:tc>
      </w:tr>
      <w:tr w14:paraId="1C2D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47" w:type="pct"/>
            <w:vAlign w:val="center"/>
          </w:tcPr>
          <w:p w14:paraId="1EE888D8">
            <w:pPr>
              <w:tabs>
                <w:tab w:val="left" w:pos="5580"/>
              </w:tabs>
              <w:jc w:val="center"/>
              <w:rPr>
                <w:rFonts w:eastAsiaTheme="minorEastAsia"/>
                <w:sz w:val="24"/>
                <w:highlight w:val="none"/>
              </w:rPr>
            </w:pPr>
          </w:p>
        </w:tc>
        <w:tc>
          <w:tcPr>
            <w:tcW w:w="1498" w:type="pct"/>
            <w:vAlign w:val="center"/>
          </w:tcPr>
          <w:p w14:paraId="1F45BFAA">
            <w:pPr>
              <w:tabs>
                <w:tab w:val="left" w:pos="5580"/>
              </w:tabs>
              <w:jc w:val="center"/>
              <w:rPr>
                <w:rFonts w:eastAsiaTheme="minorEastAsia"/>
                <w:sz w:val="24"/>
                <w:highlight w:val="none"/>
              </w:rPr>
            </w:pPr>
          </w:p>
        </w:tc>
        <w:tc>
          <w:tcPr>
            <w:tcW w:w="1114" w:type="pct"/>
            <w:vAlign w:val="center"/>
          </w:tcPr>
          <w:p w14:paraId="733EDFFD">
            <w:pPr>
              <w:tabs>
                <w:tab w:val="left" w:pos="5580"/>
              </w:tabs>
              <w:jc w:val="center"/>
              <w:rPr>
                <w:rFonts w:eastAsiaTheme="minorEastAsia"/>
                <w:sz w:val="24"/>
                <w:highlight w:val="none"/>
              </w:rPr>
            </w:pPr>
          </w:p>
        </w:tc>
        <w:tc>
          <w:tcPr>
            <w:tcW w:w="992" w:type="pct"/>
            <w:vAlign w:val="center"/>
          </w:tcPr>
          <w:p w14:paraId="1D88EC84">
            <w:pPr>
              <w:tabs>
                <w:tab w:val="left" w:pos="5580"/>
              </w:tabs>
              <w:jc w:val="center"/>
              <w:rPr>
                <w:rFonts w:eastAsiaTheme="minorEastAsia"/>
                <w:sz w:val="24"/>
                <w:highlight w:val="none"/>
              </w:rPr>
            </w:pPr>
          </w:p>
        </w:tc>
        <w:tc>
          <w:tcPr>
            <w:tcW w:w="949" w:type="pct"/>
            <w:vAlign w:val="center"/>
          </w:tcPr>
          <w:p w14:paraId="3F6656A5">
            <w:pPr>
              <w:tabs>
                <w:tab w:val="left" w:pos="5580"/>
              </w:tabs>
              <w:jc w:val="center"/>
              <w:rPr>
                <w:rFonts w:eastAsiaTheme="minorEastAsia"/>
                <w:sz w:val="24"/>
                <w:highlight w:val="none"/>
              </w:rPr>
            </w:pPr>
          </w:p>
        </w:tc>
      </w:tr>
    </w:tbl>
    <w:p w14:paraId="79A058E2">
      <w:pPr>
        <w:autoSpaceDE w:val="0"/>
        <w:autoSpaceDN w:val="0"/>
        <w:adjustRightInd w:val="0"/>
        <w:jc w:val="left"/>
        <w:rPr>
          <w:rFonts w:eastAsiaTheme="minorEastAsia"/>
          <w:color w:val="000000"/>
          <w:kern w:val="0"/>
          <w:sz w:val="24"/>
          <w:highlight w:val="none"/>
        </w:rPr>
      </w:pPr>
    </w:p>
    <w:p w14:paraId="4B0EF117">
      <w:pPr>
        <w:autoSpaceDE w:val="0"/>
        <w:autoSpaceDN w:val="0"/>
        <w:adjustRightInd w:val="0"/>
        <w:jc w:val="left"/>
        <w:rPr>
          <w:rFonts w:eastAsiaTheme="minorEastAsia"/>
          <w:color w:val="000000"/>
          <w:kern w:val="0"/>
          <w:sz w:val="24"/>
          <w:highlight w:val="none"/>
        </w:rPr>
      </w:pPr>
    </w:p>
    <w:p w14:paraId="4B5018BB">
      <w:pPr>
        <w:autoSpaceDE w:val="0"/>
        <w:autoSpaceDN w:val="0"/>
        <w:adjustRightInd w:val="0"/>
        <w:jc w:val="left"/>
        <w:rPr>
          <w:rFonts w:eastAsiaTheme="minorEastAsia"/>
          <w:color w:val="000000"/>
          <w:kern w:val="0"/>
          <w:sz w:val="24"/>
          <w:highlight w:val="none"/>
        </w:rPr>
      </w:pPr>
    </w:p>
    <w:p w14:paraId="6026624E">
      <w:pPr>
        <w:autoSpaceDE w:val="0"/>
        <w:autoSpaceDN w:val="0"/>
        <w:adjustRightInd w:val="0"/>
        <w:jc w:val="left"/>
        <w:rPr>
          <w:rFonts w:eastAsiaTheme="minorEastAsia"/>
          <w:color w:val="000000"/>
          <w:kern w:val="0"/>
          <w:sz w:val="24"/>
          <w:highlight w:val="none"/>
        </w:rPr>
      </w:pPr>
    </w:p>
    <w:p w14:paraId="405CC826">
      <w:pPr>
        <w:autoSpaceDE w:val="0"/>
        <w:autoSpaceDN w:val="0"/>
        <w:adjustRightInd w:val="0"/>
        <w:jc w:val="left"/>
        <w:rPr>
          <w:rFonts w:eastAsiaTheme="minorEastAsia"/>
          <w:color w:val="000000"/>
          <w:sz w:val="24"/>
          <w:szCs w:val="20"/>
          <w:highlight w:val="none"/>
        </w:rPr>
      </w:pPr>
      <w:r>
        <w:rPr>
          <w:rFonts w:eastAsiaTheme="minorEastAsia"/>
          <w:color w:val="000000"/>
          <w:kern w:val="0"/>
          <w:sz w:val="24"/>
          <w:highlight w:val="none"/>
        </w:rPr>
        <w:t>注：1</w:t>
      </w:r>
      <w:r>
        <w:rPr>
          <w:rFonts w:eastAsiaTheme="minorEastAsia"/>
          <w:color w:val="000000"/>
          <w:sz w:val="24"/>
          <w:szCs w:val="20"/>
          <w:highlight w:val="none"/>
        </w:rPr>
        <w:t>.此表中，每包的</w:t>
      </w:r>
      <w:r>
        <w:rPr>
          <w:color w:val="000000"/>
          <w:sz w:val="24"/>
          <w:szCs w:val="20"/>
          <w:highlight w:val="none"/>
        </w:rPr>
        <w:t>最后</w:t>
      </w:r>
      <w:r>
        <w:rPr>
          <w:rFonts w:eastAsiaTheme="minorEastAsia"/>
          <w:color w:val="000000"/>
          <w:sz w:val="24"/>
          <w:szCs w:val="20"/>
          <w:highlight w:val="none"/>
        </w:rPr>
        <w:t>报价应和《最后分项报价表》中的总价相一致。</w:t>
      </w:r>
    </w:p>
    <w:p w14:paraId="5FB2B7CF">
      <w:pPr>
        <w:tabs>
          <w:tab w:val="left" w:pos="5580"/>
        </w:tabs>
        <w:ind w:firstLine="480" w:firstLineChars="200"/>
        <w:rPr>
          <w:rFonts w:eastAsiaTheme="minorEastAsia"/>
          <w:color w:val="000000"/>
          <w:sz w:val="24"/>
          <w:szCs w:val="20"/>
          <w:highlight w:val="none"/>
        </w:rPr>
      </w:pPr>
      <w:r>
        <w:rPr>
          <w:rFonts w:eastAsiaTheme="minorEastAsia"/>
          <w:color w:val="000000"/>
          <w:sz w:val="24"/>
          <w:szCs w:val="20"/>
          <w:highlight w:val="none"/>
        </w:rPr>
        <w:t>2.本表必须按包分别填写。</w:t>
      </w:r>
    </w:p>
    <w:p w14:paraId="2E06FC05">
      <w:pPr>
        <w:pStyle w:val="180"/>
        <w:ind w:left="642" w:leftChars="227" w:hanging="165" w:hangingChars="69"/>
        <w:rPr>
          <w:rFonts w:ascii="Times New Roman" w:hAnsi="Times New Roman"/>
          <w:sz w:val="24"/>
          <w:szCs w:val="24"/>
          <w:highlight w:val="none"/>
        </w:rPr>
      </w:pPr>
      <w:r>
        <w:rPr>
          <w:rFonts w:ascii="Times New Roman" w:hAnsi="Times New Roman"/>
          <w:sz w:val="24"/>
          <w:szCs w:val="24"/>
          <w:highlight w:val="none"/>
        </w:rPr>
        <w:t>3.</w:t>
      </w:r>
      <w:bookmarkStart w:id="768" w:name="_Hlk137145809"/>
      <w:r>
        <w:rPr>
          <w:rFonts w:ascii="Times New Roman" w:hAnsi="Times New Roman"/>
          <w:sz w:val="24"/>
          <w:szCs w:val="24"/>
          <w:highlight w:val="none"/>
        </w:rPr>
        <w:t>此表无需在响应文件中提交，磋商后供应商按磋商小组要求提交。</w:t>
      </w:r>
      <w:bookmarkEnd w:id="768"/>
    </w:p>
    <w:p w14:paraId="5CBE80E5">
      <w:pPr>
        <w:tabs>
          <w:tab w:val="left" w:pos="5580"/>
        </w:tabs>
        <w:ind w:firstLine="480" w:firstLineChars="200"/>
        <w:rPr>
          <w:rFonts w:eastAsiaTheme="minorEastAsia"/>
          <w:color w:val="000000"/>
          <w:sz w:val="24"/>
          <w:szCs w:val="20"/>
          <w:highlight w:val="none"/>
        </w:rPr>
      </w:pPr>
    </w:p>
    <w:p w14:paraId="74173E9F">
      <w:pPr>
        <w:autoSpaceDE w:val="0"/>
        <w:autoSpaceDN w:val="0"/>
        <w:adjustRightInd w:val="0"/>
        <w:snapToGrid w:val="0"/>
        <w:spacing w:before="25" w:after="25" w:line="360" w:lineRule="auto"/>
        <w:rPr>
          <w:rFonts w:eastAsiaTheme="minorEastAsia"/>
          <w:color w:val="000000"/>
          <w:sz w:val="24"/>
          <w:highlight w:val="none"/>
          <w:lang w:val="zh-CN"/>
        </w:rPr>
      </w:pPr>
    </w:p>
    <w:p w14:paraId="3954787A">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highlight w:val="none"/>
          <w:lang w:val="zh-CN"/>
        </w:rPr>
        <w:t xml:space="preserve">      </w:t>
      </w:r>
    </w:p>
    <w:p w14:paraId="72600C89">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highlight w:val="none"/>
        </w:rPr>
        <w:t>供应商授权代表签字（或加盖供应商公章）</w:t>
      </w:r>
      <w:r>
        <w:rPr>
          <w:rFonts w:eastAsiaTheme="minorEastAsia"/>
          <w:color w:val="000000"/>
          <w:sz w:val="24"/>
          <w:highlight w:val="none"/>
          <w:lang w:val="zh-CN"/>
        </w:rPr>
        <w:t xml:space="preserve">：___________ </w:t>
      </w:r>
    </w:p>
    <w:p w14:paraId="76FA59E3">
      <w:pPr>
        <w:widowControl/>
        <w:jc w:val="left"/>
        <w:rPr>
          <w:rFonts w:eastAsiaTheme="minorEastAsia"/>
          <w:color w:val="000000"/>
          <w:sz w:val="24"/>
          <w:szCs w:val="20"/>
          <w:highlight w:val="none"/>
        </w:rPr>
      </w:pPr>
      <w:r>
        <w:rPr>
          <w:rFonts w:eastAsiaTheme="minorEastAsia"/>
          <w:color w:val="000000"/>
          <w:sz w:val="24"/>
          <w:szCs w:val="20"/>
          <w:highlight w:val="none"/>
        </w:rPr>
        <w:t xml:space="preserve">日期：____年____月____日   </w:t>
      </w:r>
    </w:p>
    <w:p w14:paraId="3B2782F9">
      <w:pPr>
        <w:widowControl/>
        <w:jc w:val="left"/>
        <w:rPr>
          <w:rFonts w:eastAsiaTheme="minorEastAsia"/>
          <w:color w:val="000000"/>
          <w:sz w:val="24"/>
          <w:szCs w:val="20"/>
          <w:highlight w:val="none"/>
        </w:rPr>
      </w:pPr>
    </w:p>
    <w:p w14:paraId="39CF2B51">
      <w:pPr>
        <w:tabs>
          <w:tab w:val="left" w:pos="360"/>
        </w:tabs>
        <w:snapToGrid w:val="0"/>
        <w:spacing w:line="360" w:lineRule="auto"/>
        <w:outlineLvl w:val="1"/>
        <w:rPr>
          <w:rFonts w:eastAsiaTheme="minorEastAsia"/>
          <w:sz w:val="24"/>
          <w:highlight w:val="none"/>
        </w:rPr>
        <w:sectPr>
          <w:pgSz w:w="11907" w:h="16840"/>
          <w:pgMar w:top="1418" w:right="1134" w:bottom="1418" w:left="1701" w:header="851" w:footer="851" w:gutter="0"/>
          <w:cols w:space="720" w:num="1"/>
          <w:docGrid w:linePitch="462" w:charSpace="0"/>
        </w:sectPr>
      </w:pPr>
    </w:p>
    <w:p w14:paraId="3D2148E7">
      <w:pPr>
        <w:tabs>
          <w:tab w:val="left" w:pos="360"/>
        </w:tabs>
        <w:snapToGrid w:val="0"/>
        <w:spacing w:line="360" w:lineRule="auto"/>
        <w:outlineLvl w:val="1"/>
        <w:rPr>
          <w:rFonts w:eastAsiaTheme="minorEastAsia"/>
          <w:sz w:val="24"/>
          <w:highlight w:val="none"/>
        </w:rPr>
      </w:pPr>
      <w:r>
        <w:rPr>
          <w:rFonts w:eastAsiaTheme="minorEastAsia"/>
          <w:sz w:val="24"/>
          <w:highlight w:val="none"/>
        </w:rPr>
        <w:t>14  最后分项报价表（实质性格式</w:t>
      </w:r>
      <w:r>
        <w:rPr>
          <w:rFonts w:hint="eastAsia" w:eastAsiaTheme="minorEastAsia"/>
          <w:sz w:val="24"/>
          <w:highlight w:val="none"/>
        </w:rPr>
        <w:t>，磋商后提交</w:t>
      </w:r>
      <w:r>
        <w:rPr>
          <w:rFonts w:eastAsiaTheme="minorEastAsia"/>
          <w:sz w:val="24"/>
          <w:highlight w:val="none"/>
        </w:rPr>
        <w:t>）</w:t>
      </w:r>
    </w:p>
    <w:p w14:paraId="60927279">
      <w:pPr>
        <w:spacing w:line="360" w:lineRule="exact"/>
        <w:jc w:val="center"/>
        <w:rPr>
          <w:rFonts w:eastAsiaTheme="minorEastAsia"/>
          <w:color w:val="000000"/>
          <w:sz w:val="36"/>
          <w:szCs w:val="36"/>
          <w:highlight w:val="none"/>
        </w:rPr>
      </w:pPr>
      <w:r>
        <w:rPr>
          <w:rFonts w:eastAsiaTheme="minorEastAsia"/>
          <w:color w:val="000000"/>
          <w:sz w:val="36"/>
          <w:szCs w:val="36"/>
          <w:highlight w:val="none"/>
        </w:rPr>
        <w:t>最后分项报价表</w:t>
      </w:r>
    </w:p>
    <w:p w14:paraId="388552BB">
      <w:pPr>
        <w:spacing w:before="65" w:line="214" w:lineRule="auto"/>
        <w:ind w:left="72"/>
        <w:rPr>
          <w:rFonts w:ascii="宋体" w:hAnsi="宋体" w:eastAsia="宋体" w:cs="宋体"/>
          <w:sz w:val="20"/>
          <w:szCs w:val="20"/>
          <w:highlight w:val="none"/>
        </w:rPr>
      </w:pPr>
      <w:r>
        <w:rPr>
          <w:rFonts w:ascii="宋体" w:hAnsi="宋体" w:eastAsia="宋体" w:cs="宋体"/>
          <w:b/>
          <w:bCs/>
          <w:spacing w:val="-1"/>
          <w:sz w:val="20"/>
          <w:szCs w:val="20"/>
          <w:highlight w:val="none"/>
        </w:rPr>
        <w:t>工程名称：</w:t>
      </w:r>
      <w:r>
        <w:rPr>
          <w:rFonts w:ascii="宋体" w:hAnsi="宋体" w:eastAsia="宋体" w:cs="宋体"/>
          <w:spacing w:val="-48"/>
          <w:sz w:val="20"/>
          <w:szCs w:val="20"/>
          <w:highlight w:val="none"/>
        </w:rPr>
        <w:t xml:space="preserve"> </w:t>
      </w:r>
      <w:r>
        <w:rPr>
          <w:rFonts w:ascii="宋体" w:hAnsi="宋体" w:eastAsia="宋体" w:cs="宋体"/>
          <w:b/>
          <w:bCs/>
          <w:spacing w:val="-1"/>
          <w:sz w:val="20"/>
          <w:szCs w:val="20"/>
          <w:highlight w:val="none"/>
        </w:rPr>
        <w:t>圆明园廉政文化基地改造升级项目</w:t>
      </w:r>
    </w:p>
    <w:tbl>
      <w:tblPr>
        <w:tblStyle w:val="250"/>
        <w:tblW w:w="104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836"/>
        <w:gridCol w:w="4710"/>
        <w:gridCol w:w="2935"/>
      </w:tblGrid>
      <w:tr w14:paraId="0F2B0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984" w:type="dxa"/>
            <w:tcBorders>
              <w:top w:val="single" w:color="000000" w:sz="10" w:space="0"/>
              <w:left w:val="single" w:color="000000" w:sz="10" w:space="0"/>
            </w:tcBorders>
            <w:vAlign w:val="top"/>
          </w:tcPr>
          <w:p w14:paraId="6272FC7B">
            <w:pPr>
              <w:pStyle w:val="253"/>
              <w:autoSpaceDE w:val="0"/>
              <w:autoSpaceDN w:val="0"/>
              <w:spacing w:before="237" w:line="222" w:lineRule="auto"/>
              <w:ind w:left="286"/>
              <w:rPr>
                <w:highlight w:val="none"/>
              </w:rPr>
            </w:pPr>
            <w:r>
              <w:rPr>
                <w:b/>
                <w:bCs/>
                <w:spacing w:val="-4"/>
                <w:highlight w:val="none"/>
              </w:rPr>
              <w:t>序号</w:t>
            </w:r>
          </w:p>
        </w:tc>
        <w:tc>
          <w:tcPr>
            <w:tcW w:w="1836" w:type="dxa"/>
            <w:tcBorders>
              <w:top w:val="single" w:color="000000" w:sz="10" w:space="0"/>
            </w:tcBorders>
            <w:vAlign w:val="top"/>
          </w:tcPr>
          <w:p w14:paraId="281F4E9A">
            <w:pPr>
              <w:pStyle w:val="253"/>
              <w:autoSpaceDE w:val="0"/>
              <w:autoSpaceDN w:val="0"/>
              <w:spacing w:before="237" w:line="221" w:lineRule="auto"/>
              <w:ind w:left="716"/>
              <w:rPr>
                <w:highlight w:val="none"/>
              </w:rPr>
            </w:pPr>
            <w:r>
              <w:rPr>
                <w:b/>
                <w:bCs/>
                <w:spacing w:val="-6"/>
                <w:highlight w:val="none"/>
              </w:rPr>
              <w:t>项目</w:t>
            </w:r>
          </w:p>
        </w:tc>
        <w:tc>
          <w:tcPr>
            <w:tcW w:w="4710" w:type="dxa"/>
            <w:tcBorders>
              <w:top w:val="single" w:color="000000" w:sz="10" w:space="0"/>
            </w:tcBorders>
            <w:vAlign w:val="top"/>
          </w:tcPr>
          <w:p w14:paraId="1630C2A6">
            <w:pPr>
              <w:pStyle w:val="253"/>
              <w:autoSpaceDE w:val="0"/>
              <w:autoSpaceDN w:val="0"/>
              <w:spacing w:before="238" w:line="220" w:lineRule="auto"/>
              <w:ind w:left="1849"/>
              <w:rPr>
                <w:highlight w:val="none"/>
              </w:rPr>
            </w:pPr>
            <w:r>
              <w:rPr>
                <w:b/>
                <w:bCs/>
                <w:spacing w:val="-1"/>
                <w:highlight w:val="none"/>
              </w:rPr>
              <w:t>金额（元）</w:t>
            </w:r>
          </w:p>
        </w:tc>
        <w:tc>
          <w:tcPr>
            <w:tcW w:w="2935" w:type="dxa"/>
            <w:tcBorders>
              <w:top w:val="single" w:color="000000" w:sz="10" w:space="0"/>
              <w:right w:val="single" w:color="000000" w:sz="10" w:space="0"/>
            </w:tcBorders>
            <w:vAlign w:val="top"/>
          </w:tcPr>
          <w:p w14:paraId="1670C7B7">
            <w:pPr>
              <w:pStyle w:val="253"/>
              <w:autoSpaceDE w:val="0"/>
              <w:autoSpaceDN w:val="0"/>
              <w:spacing w:before="237" w:line="222" w:lineRule="auto"/>
              <w:ind w:left="1277"/>
              <w:rPr>
                <w:highlight w:val="none"/>
              </w:rPr>
            </w:pPr>
            <w:r>
              <w:rPr>
                <w:b/>
                <w:bCs/>
                <w:spacing w:val="-5"/>
                <w:highlight w:val="none"/>
              </w:rPr>
              <w:t>备注</w:t>
            </w:r>
          </w:p>
        </w:tc>
      </w:tr>
      <w:tr w14:paraId="04B0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35A7D00B">
            <w:pPr>
              <w:pStyle w:val="253"/>
              <w:autoSpaceDE w:val="0"/>
              <w:autoSpaceDN w:val="0"/>
              <w:spacing w:before="200" w:line="242" w:lineRule="auto"/>
              <w:ind w:left="455"/>
              <w:rPr>
                <w:highlight w:val="none"/>
              </w:rPr>
            </w:pPr>
            <w:r>
              <w:rPr>
                <w:b/>
                <w:bCs/>
                <w:spacing w:val="-3"/>
                <w:highlight w:val="none"/>
              </w:rPr>
              <w:t>1</w:t>
            </w:r>
          </w:p>
        </w:tc>
        <w:tc>
          <w:tcPr>
            <w:tcW w:w="1836" w:type="dxa"/>
            <w:vAlign w:val="top"/>
          </w:tcPr>
          <w:p w14:paraId="3605B3B2">
            <w:pPr>
              <w:pStyle w:val="253"/>
              <w:autoSpaceDE w:val="0"/>
              <w:autoSpaceDN w:val="0"/>
              <w:spacing w:before="201" w:line="220" w:lineRule="auto"/>
              <w:ind w:left="506"/>
              <w:rPr>
                <w:highlight w:val="none"/>
              </w:rPr>
            </w:pPr>
            <w:r>
              <w:rPr>
                <w:b/>
                <w:bCs/>
                <w:spacing w:val="-2"/>
                <w:highlight w:val="none"/>
              </w:rPr>
              <w:t>基础装修</w:t>
            </w:r>
          </w:p>
        </w:tc>
        <w:tc>
          <w:tcPr>
            <w:tcW w:w="4710" w:type="dxa"/>
            <w:vAlign w:val="top"/>
          </w:tcPr>
          <w:p w14:paraId="08F86B50">
            <w:pPr>
              <w:autoSpaceDE w:val="0"/>
              <w:autoSpaceDN w:val="0"/>
              <w:rPr>
                <w:rFonts w:ascii="Arial"/>
                <w:sz w:val="21"/>
                <w:highlight w:val="none"/>
              </w:rPr>
            </w:pPr>
          </w:p>
        </w:tc>
        <w:tc>
          <w:tcPr>
            <w:tcW w:w="2935" w:type="dxa"/>
            <w:tcBorders>
              <w:right w:val="single" w:color="000000" w:sz="10" w:space="0"/>
            </w:tcBorders>
            <w:vAlign w:val="top"/>
          </w:tcPr>
          <w:p w14:paraId="51115B52">
            <w:pPr>
              <w:autoSpaceDE w:val="0"/>
              <w:autoSpaceDN w:val="0"/>
              <w:rPr>
                <w:rFonts w:ascii="Arial"/>
                <w:sz w:val="21"/>
                <w:highlight w:val="none"/>
              </w:rPr>
            </w:pPr>
          </w:p>
        </w:tc>
      </w:tr>
      <w:tr w14:paraId="3E88E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3F9AF172">
            <w:pPr>
              <w:pStyle w:val="253"/>
              <w:autoSpaceDE w:val="0"/>
              <w:autoSpaceDN w:val="0"/>
              <w:spacing w:before="204" w:line="242" w:lineRule="auto"/>
              <w:ind w:left="443"/>
              <w:rPr>
                <w:highlight w:val="none"/>
              </w:rPr>
            </w:pPr>
            <w:r>
              <w:rPr>
                <w:b/>
                <w:bCs/>
                <w:spacing w:val="-3"/>
                <w:highlight w:val="none"/>
              </w:rPr>
              <w:t>2</w:t>
            </w:r>
          </w:p>
        </w:tc>
        <w:tc>
          <w:tcPr>
            <w:tcW w:w="1836" w:type="dxa"/>
            <w:vAlign w:val="top"/>
          </w:tcPr>
          <w:p w14:paraId="430C6682">
            <w:pPr>
              <w:pStyle w:val="253"/>
              <w:autoSpaceDE w:val="0"/>
              <w:autoSpaceDN w:val="0"/>
              <w:spacing w:before="204" w:line="220" w:lineRule="auto"/>
              <w:ind w:left="509"/>
              <w:rPr>
                <w:highlight w:val="none"/>
              </w:rPr>
            </w:pPr>
            <w:r>
              <w:rPr>
                <w:b/>
                <w:bCs/>
                <w:spacing w:val="-2"/>
                <w:highlight w:val="none"/>
              </w:rPr>
              <w:t>室外装修</w:t>
            </w:r>
          </w:p>
        </w:tc>
        <w:tc>
          <w:tcPr>
            <w:tcW w:w="4710" w:type="dxa"/>
            <w:vAlign w:val="top"/>
          </w:tcPr>
          <w:p w14:paraId="7E8780C7">
            <w:pPr>
              <w:autoSpaceDE w:val="0"/>
              <w:autoSpaceDN w:val="0"/>
              <w:rPr>
                <w:rFonts w:ascii="Arial"/>
                <w:sz w:val="21"/>
                <w:highlight w:val="none"/>
              </w:rPr>
            </w:pPr>
          </w:p>
        </w:tc>
        <w:tc>
          <w:tcPr>
            <w:tcW w:w="2935" w:type="dxa"/>
            <w:tcBorders>
              <w:right w:val="single" w:color="000000" w:sz="10" w:space="0"/>
            </w:tcBorders>
            <w:vAlign w:val="top"/>
          </w:tcPr>
          <w:p w14:paraId="076256BA">
            <w:pPr>
              <w:autoSpaceDE w:val="0"/>
              <w:autoSpaceDN w:val="0"/>
              <w:rPr>
                <w:rFonts w:ascii="Arial"/>
                <w:sz w:val="21"/>
                <w:highlight w:val="none"/>
              </w:rPr>
            </w:pPr>
          </w:p>
        </w:tc>
      </w:tr>
      <w:tr w14:paraId="13F1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0C7B4A5E">
            <w:pPr>
              <w:pStyle w:val="253"/>
              <w:autoSpaceDE w:val="0"/>
              <w:autoSpaceDN w:val="0"/>
              <w:spacing w:before="208"/>
              <w:ind w:left="445"/>
              <w:rPr>
                <w:highlight w:val="none"/>
              </w:rPr>
            </w:pPr>
            <w:r>
              <w:rPr>
                <w:b/>
                <w:bCs/>
                <w:spacing w:val="-3"/>
                <w:highlight w:val="none"/>
              </w:rPr>
              <w:t>3</w:t>
            </w:r>
          </w:p>
        </w:tc>
        <w:tc>
          <w:tcPr>
            <w:tcW w:w="1836" w:type="dxa"/>
            <w:vAlign w:val="top"/>
          </w:tcPr>
          <w:p w14:paraId="237998BF">
            <w:pPr>
              <w:pStyle w:val="253"/>
              <w:autoSpaceDE w:val="0"/>
              <w:autoSpaceDN w:val="0"/>
              <w:spacing w:before="207" w:line="221" w:lineRule="auto"/>
              <w:ind w:left="614"/>
              <w:rPr>
                <w:highlight w:val="none"/>
              </w:rPr>
            </w:pPr>
            <w:r>
              <w:rPr>
                <w:b/>
                <w:bCs/>
                <w:spacing w:val="-4"/>
                <w:highlight w:val="none"/>
              </w:rPr>
              <w:t>定制品</w:t>
            </w:r>
          </w:p>
        </w:tc>
        <w:tc>
          <w:tcPr>
            <w:tcW w:w="4710" w:type="dxa"/>
            <w:vAlign w:val="top"/>
          </w:tcPr>
          <w:p w14:paraId="5607247D">
            <w:pPr>
              <w:autoSpaceDE w:val="0"/>
              <w:autoSpaceDN w:val="0"/>
              <w:rPr>
                <w:rFonts w:ascii="Arial"/>
                <w:sz w:val="21"/>
                <w:highlight w:val="none"/>
              </w:rPr>
            </w:pPr>
          </w:p>
        </w:tc>
        <w:tc>
          <w:tcPr>
            <w:tcW w:w="2935" w:type="dxa"/>
            <w:tcBorders>
              <w:right w:val="single" w:color="000000" w:sz="10" w:space="0"/>
            </w:tcBorders>
            <w:vAlign w:val="top"/>
          </w:tcPr>
          <w:p w14:paraId="4974A8E2">
            <w:pPr>
              <w:autoSpaceDE w:val="0"/>
              <w:autoSpaceDN w:val="0"/>
              <w:rPr>
                <w:rFonts w:ascii="Arial"/>
                <w:sz w:val="21"/>
                <w:highlight w:val="none"/>
              </w:rPr>
            </w:pPr>
          </w:p>
        </w:tc>
      </w:tr>
      <w:tr w14:paraId="105B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543440DC">
            <w:pPr>
              <w:pStyle w:val="253"/>
              <w:autoSpaceDE w:val="0"/>
              <w:autoSpaceDN w:val="0"/>
              <w:spacing w:before="211" w:line="242" w:lineRule="auto"/>
              <w:ind w:left="440"/>
              <w:rPr>
                <w:highlight w:val="none"/>
              </w:rPr>
            </w:pPr>
            <w:r>
              <w:rPr>
                <w:b/>
                <w:bCs/>
                <w:spacing w:val="-3"/>
                <w:highlight w:val="none"/>
              </w:rPr>
              <w:t>4</w:t>
            </w:r>
          </w:p>
        </w:tc>
        <w:tc>
          <w:tcPr>
            <w:tcW w:w="1836" w:type="dxa"/>
            <w:vAlign w:val="top"/>
          </w:tcPr>
          <w:p w14:paraId="4CE5B00B">
            <w:pPr>
              <w:pStyle w:val="253"/>
              <w:autoSpaceDE w:val="0"/>
              <w:autoSpaceDN w:val="0"/>
              <w:spacing w:before="211" w:line="220" w:lineRule="auto"/>
              <w:ind w:left="404"/>
              <w:rPr>
                <w:highlight w:val="none"/>
              </w:rPr>
            </w:pPr>
            <w:r>
              <w:rPr>
                <w:b/>
                <w:bCs/>
                <w:spacing w:val="-1"/>
                <w:highlight w:val="none"/>
              </w:rPr>
              <w:t>仿真艺术品</w:t>
            </w:r>
          </w:p>
        </w:tc>
        <w:tc>
          <w:tcPr>
            <w:tcW w:w="4710" w:type="dxa"/>
            <w:vAlign w:val="top"/>
          </w:tcPr>
          <w:p w14:paraId="7146BC02">
            <w:pPr>
              <w:autoSpaceDE w:val="0"/>
              <w:autoSpaceDN w:val="0"/>
              <w:rPr>
                <w:rFonts w:ascii="Arial"/>
                <w:sz w:val="21"/>
                <w:highlight w:val="none"/>
              </w:rPr>
            </w:pPr>
          </w:p>
        </w:tc>
        <w:tc>
          <w:tcPr>
            <w:tcW w:w="2935" w:type="dxa"/>
            <w:tcBorders>
              <w:right w:val="single" w:color="000000" w:sz="10" w:space="0"/>
            </w:tcBorders>
            <w:vAlign w:val="top"/>
          </w:tcPr>
          <w:p w14:paraId="3466117F">
            <w:pPr>
              <w:autoSpaceDE w:val="0"/>
              <w:autoSpaceDN w:val="0"/>
              <w:rPr>
                <w:rFonts w:ascii="Arial"/>
                <w:sz w:val="21"/>
                <w:highlight w:val="none"/>
              </w:rPr>
            </w:pPr>
          </w:p>
        </w:tc>
      </w:tr>
      <w:tr w14:paraId="0A833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984" w:type="dxa"/>
            <w:tcBorders>
              <w:left w:val="single" w:color="000000" w:sz="10" w:space="0"/>
            </w:tcBorders>
            <w:vAlign w:val="top"/>
          </w:tcPr>
          <w:p w14:paraId="31C095FE">
            <w:pPr>
              <w:pStyle w:val="253"/>
              <w:autoSpaceDE w:val="0"/>
              <w:autoSpaceDN w:val="0"/>
              <w:spacing w:before="215"/>
              <w:ind w:left="445"/>
              <w:rPr>
                <w:highlight w:val="none"/>
              </w:rPr>
            </w:pPr>
            <w:r>
              <w:rPr>
                <w:b/>
                <w:bCs/>
                <w:spacing w:val="-3"/>
                <w:highlight w:val="none"/>
              </w:rPr>
              <w:t>5</w:t>
            </w:r>
          </w:p>
        </w:tc>
        <w:tc>
          <w:tcPr>
            <w:tcW w:w="1836" w:type="dxa"/>
            <w:vAlign w:val="top"/>
          </w:tcPr>
          <w:p w14:paraId="054D646D">
            <w:pPr>
              <w:pStyle w:val="253"/>
              <w:autoSpaceDE w:val="0"/>
              <w:autoSpaceDN w:val="0"/>
              <w:spacing w:before="215" w:line="219" w:lineRule="auto"/>
              <w:ind w:left="206"/>
              <w:rPr>
                <w:highlight w:val="none"/>
              </w:rPr>
            </w:pPr>
            <w:r>
              <w:rPr>
                <w:b/>
                <w:bCs/>
                <w:spacing w:val="-2"/>
                <w:highlight w:val="none"/>
              </w:rPr>
              <w:t>多媒体购置安装</w:t>
            </w:r>
          </w:p>
        </w:tc>
        <w:tc>
          <w:tcPr>
            <w:tcW w:w="4710" w:type="dxa"/>
            <w:vAlign w:val="top"/>
          </w:tcPr>
          <w:p w14:paraId="0D3FA286">
            <w:pPr>
              <w:autoSpaceDE w:val="0"/>
              <w:autoSpaceDN w:val="0"/>
              <w:rPr>
                <w:rFonts w:ascii="Arial"/>
                <w:sz w:val="21"/>
                <w:highlight w:val="none"/>
              </w:rPr>
            </w:pPr>
          </w:p>
        </w:tc>
        <w:tc>
          <w:tcPr>
            <w:tcW w:w="2935" w:type="dxa"/>
            <w:tcBorders>
              <w:right w:val="single" w:color="000000" w:sz="10" w:space="0"/>
            </w:tcBorders>
            <w:vAlign w:val="top"/>
          </w:tcPr>
          <w:p w14:paraId="630EC685">
            <w:pPr>
              <w:autoSpaceDE w:val="0"/>
              <w:autoSpaceDN w:val="0"/>
              <w:rPr>
                <w:rFonts w:ascii="Arial"/>
                <w:sz w:val="21"/>
                <w:highlight w:val="none"/>
              </w:rPr>
            </w:pPr>
          </w:p>
        </w:tc>
      </w:tr>
      <w:tr w14:paraId="01D87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84" w:type="dxa"/>
            <w:tcBorders>
              <w:left w:val="single" w:color="000000" w:sz="10" w:space="0"/>
              <w:bottom w:val="single" w:color="000000" w:sz="10" w:space="0"/>
            </w:tcBorders>
            <w:vAlign w:val="top"/>
          </w:tcPr>
          <w:p w14:paraId="582B150A">
            <w:pPr>
              <w:pStyle w:val="253"/>
              <w:autoSpaceDE w:val="0"/>
              <w:autoSpaceDN w:val="0"/>
              <w:spacing w:before="219"/>
              <w:ind w:left="442"/>
              <w:rPr>
                <w:highlight w:val="none"/>
              </w:rPr>
            </w:pPr>
            <w:r>
              <w:rPr>
                <w:b/>
                <w:bCs/>
                <w:spacing w:val="-3"/>
                <w:highlight w:val="none"/>
              </w:rPr>
              <w:t>6</w:t>
            </w:r>
          </w:p>
        </w:tc>
        <w:tc>
          <w:tcPr>
            <w:tcW w:w="1836" w:type="dxa"/>
            <w:tcBorders>
              <w:bottom w:val="single" w:color="000000" w:sz="10" w:space="0"/>
            </w:tcBorders>
            <w:vAlign w:val="top"/>
          </w:tcPr>
          <w:p w14:paraId="386157C4">
            <w:pPr>
              <w:pStyle w:val="253"/>
              <w:autoSpaceDE w:val="0"/>
              <w:autoSpaceDN w:val="0"/>
              <w:spacing w:before="218" w:line="222" w:lineRule="auto"/>
              <w:ind w:left="615"/>
              <w:rPr>
                <w:highlight w:val="none"/>
              </w:rPr>
            </w:pPr>
            <w:r>
              <w:rPr>
                <w:b/>
                <w:bCs/>
                <w:spacing w:val="-4"/>
                <w:highlight w:val="none"/>
              </w:rPr>
              <w:t>总合计</w:t>
            </w:r>
          </w:p>
        </w:tc>
        <w:tc>
          <w:tcPr>
            <w:tcW w:w="4710" w:type="dxa"/>
            <w:tcBorders>
              <w:bottom w:val="single" w:color="000000" w:sz="10" w:space="0"/>
            </w:tcBorders>
            <w:vAlign w:val="top"/>
          </w:tcPr>
          <w:p w14:paraId="4FCB6ABC">
            <w:pPr>
              <w:autoSpaceDE w:val="0"/>
              <w:autoSpaceDN w:val="0"/>
              <w:rPr>
                <w:rFonts w:ascii="Arial"/>
                <w:sz w:val="21"/>
                <w:highlight w:val="none"/>
              </w:rPr>
            </w:pPr>
          </w:p>
        </w:tc>
        <w:tc>
          <w:tcPr>
            <w:tcW w:w="2935" w:type="dxa"/>
            <w:tcBorders>
              <w:bottom w:val="single" w:color="000000" w:sz="10" w:space="0"/>
              <w:right w:val="single" w:color="000000" w:sz="10" w:space="0"/>
            </w:tcBorders>
            <w:vAlign w:val="top"/>
          </w:tcPr>
          <w:p w14:paraId="30ADC1C4">
            <w:pPr>
              <w:autoSpaceDE w:val="0"/>
              <w:autoSpaceDN w:val="0"/>
              <w:rPr>
                <w:rFonts w:ascii="Arial"/>
                <w:sz w:val="21"/>
                <w:highlight w:val="none"/>
              </w:rPr>
            </w:pPr>
          </w:p>
        </w:tc>
      </w:tr>
    </w:tbl>
    <w:p w14:paraId="37B52B66">
      <w:pPr>
        <w:rPr>
          <w:rFonts w:ascii="Arial"/>
          <w:sz w:val="21"/>
          <w:highlight w:val="none"/>
        </w:rPr>
      </w:pPr>
    </w:p>
    <w:p w14:paraId="01DCE040">
      <w:pPr>
        <w:rPr>
          <w:rFonts w:ascii="Arial" w:hAnsi="Arial" w:eastAsia="Arial" w:cs="Arial"/>
          <w:sz w:val="21"/>
          <w:szCs w:val="21"/>
          <w:highlight w:val="none"/>
        </w:rPr>
        <w:sectPr>
          <w:pgSz w:w="11905" w:h="16837"/>
          <w:pgMar w:top="860" w:right="701" w:bottom="0" w:left="712" w:header="0" w:footer="0" w:gutter="0"/>
          <w:cols w:space="720" w:num="1"/>
        </w:sectPr>
      </w:pPr>
    </w:p>
    <w:p w14:paraId="513F717F">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538107E9">
      <w:pPr>
        <w:spacing w:line="306" w:lineRule="auto"/>
        <w:rPr>
          <w:rFonts w:ascii="Arial"/>
          <w:sz w:val="21"/>
          <w:highlight w:val="none"/>
        </w:rPr>
      </w:pPr>
    </w:p>
    <w:p w14:paraId="37E51C00">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18B3FA1A">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4C14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0F632F0A">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0DB22F1E">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58CD2571">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1B41E096">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6C275B98">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B382CA3">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275B551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85B6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68B6B49E">
            <w:pPr>
              <w:pStyle w:val="253"/>
              <w:autoSpaceDE w:val="0"/>
              <w:autoSpaceDN w:val="0"/>
              <w:spacing w:before="198" w:line="232" w:lineRule="auto"/>
              <w:ind w:left="108"/>
              <w:rPr>
                <w:sz w:val="22"/>
                <w:szCs w:val="22"/>
                <w:highlight w:val="none"/>
              </w:rPr>
            </w:pPr>
            <w:r>
              <w:rPr>
                <w:b/>
                <w:bCs/>
                <w:spacing w:val="-8"/>
                <w:sz w:val="22"/>
                <w:szCs w:val="22"/>
                <w:highlight w:val="none"/>
              </w:rPr>
              <w:t>（一）</w:t>
            </w:r>
          </w:p>
        </w:tc>
        <w:tc>
          <w:tcPr>
            <w:tcW w:w="1392" w:type="dxa"/>
            <w:vAlign w:val="top"/>
          </w:tcPr>
          <w:p w14:paraId="53C78C17">
            <w:pPr>
              <w:pStyle w:val="253"/>
              <w:autoSpaceDE w:val="0"/>
              <w:autoSpaceDN w:val="0"/>
              <w:spacing w:before="189" w:line="219" w:lineRule="auto"/>
              <w:ind w:left="36"/>
              <w:rPr>
                <w:sz w:val="24"/>
                <w:szCs w:val="24"/>
                <w:highlight w:val="none"/>
              </w:rPr>
            </w:pPr>
            <w:r>
              <w:rPr>
                <w:b/>
                <w:bCs/>
                <w:spacing w:val="-4"/>
                <w:sz w:val="24"/>
                <w:szCs w:val="24"/>
                <w:highlight w:val="none"/>
              </w:rPr>
              <w:t>拆除部分</w:t>
            </w:r>
          </w:p>
        </w:tc>
        <w:tc>
          <w:tcPr>
            <w:tcW w:w="3101" w:type="dxa"/>
            <w:vAlign w:val="top"/>
          </w:tcPr>
          <w:p w14:paraId="6B06FEF1">
            <w:pPr>
              <w:autoSpaceDE w:val="0"/>
              <w:autoSpaceDN w:val="0"/>
              <w:rPr>
                <w:rFonts w:ascii="Arial"/>
                <w:sz w:val="21"/>
                <w:highlight w:val="none"/>
              </w:rPr>
            </w:pPr>
          </w:p>
        </w:tc>
        <w:tc>
          <w:tcPr>
            <w:tcW w:w="1124" w:type="dxa"/>
            <w:vAlign w:val="top"/>
          </w:tcPr>
          <w:p w14:paraId="41E43924">
            <w:pPr>
              <w:autoSpaceDE w:val="0"/>
              <w:autoSpaceDN w:val="0"/>
              <w:rPr>
                <w:rFonts w:ascii="Arial"/>
                <w:sz w:val="21"/>
                <w:highlight w:val="none"/>
              </w:rPr>
            </w:pPr>
          </w:p>
        </w:tc>
        <w:tc>
          <w:tcPr>
            <w:tcW w:w="673" w:type="dxa"/>
            <w:vAlign w:val="top"/>
          </w:tcPr>
          <w:p w14:paraId="48B0DF11">
            <w:pPr>
              <w:autoSpaceDE w:val="0"/>
              <w:autoSpaceDN w:val="0"/>
              <w:rPr>
                <w:rFonts w:ascii="Arial"/>
                <w:sz w:val="21"/>
                <w:highlight w:val="none"/>
              </w:rPr>
            </w:pPr>
          </w:p>
        </w:tc>
        <w:tc>
          <w:tcPr>
            <w:tcW w:w="1124" w:type="dxa"/>
            <w:vAlign w:val="top"/>
          </w:tcPr>
          <w:p w14:paraId="7B21F554">
            <w:pPr>
              <w:autoSpaceDE w:val="0"/>
              <w:autoSpaceDN w:val="0"/>
              <w:rPr>
                <w:rFonts w:ascii="Arial"/>
                <w:sz w:val="21"/>
                <w:highlight w:val="none"/>
              </w:rPr>
            </w:pPr>
          </w:p>
        </w:tc>
        <w:tc>
          <w:tcPr>
            <w:tcW w:w="1553" w:type="dxa"/>
            <w:vAlign w:val="top"/>
          </w:tcPr>
          <w:p w14:paraId="13395651">
            <w:pPr>
              <w:autoSpaceDE w:val="0"/>
              <w:autoSpaceDN w:val="0"/>
              <w:rPr>
                <w:rFonts w:ascii="Arial"/>
                <w:sz w:val="21"/>
                <w:highlight w:val="none"/>
              </w:rPr>
            </w:pPr>
          </w:p>
        </w:tc>
      </w:tr>
      <w:tr w14:paraId="30CB5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0FFD3FEB">
            <w:pPr>
              <w:pStyle w:val="253"/>
              <w:autoSpaceDE w:val="0"/>
              <w:autoSpaceDN w:val="0"/>
              <w:spacing w:before="198" w:line="239" w:lineRule="auto"/>
              <w:ind w:left="283"/>
              <w:rPr>
                <w:sz w:val="22"/>
                <w:szCs w:val="22"/>
                <w:highlight w:val="none"/>
              </w:rPr>
            </w:pPr>
            <w:r>
              <w:rPr>
                <w:spacing w:val="-9"/>
                <w:sz w:val="22"/>
                <w:szCs w:val="22"/>
                <w:highlight w:val="none"/>
              </w:rPr>
              <w:t>1.1</w:t>
            </w:r>
          </w:p>
        </w:tc>
        <w:tc>
          <w:tcPr>
            <w:tcW w:w="1392" w:type="dxa"/>
            <w:vAlign w:val="top"/>
          </w:tcPr>
          <w:p w14:paraId="5A4E3C8C">
            <w:pPr>
              <w:pStyle w:val="253"/>
              <w:autoSpaceDE w:val="0"/>
              <w:autoSpaceDN w:val="0"/>
              <w:spacing w:before="190" w:line="219" w:lineRule="auto"/>
              <w:ind w:left="36"/>
              <w:rPr>
                <w:sz w:val="24"/>
                <w:szCs w:val="24"/>
                <w:highlight w:val="none"/>
              </w:rPr>
            </w:pPr>
            <w:r>
              <w:rPr>
                <w:spacing w:val="-3"/>
                <w:sz w:val="24"/>
                <w:szCs w:val="24"/>
                <w:highlight w:val="none"/>
              </w:rPr>
              <w:t>地面拆除</w:t>
            </w:r>
          </w:p>
        </w:tc>
        <w:tc>
          <w:tcPr>
            <w:tcW w:w="3101" w:type="dxa"/>
            <w:vAlign w:val="top"/>
          </w:tcPr>
          <w:p w14:paraId="5A502E97">
            <w:pPr>
              <w:autoSpaceDE w:val="0"/>
              <w:autoSpaceDN w:val="0"/>
              <w:rPr>
                <w:rFonts w:ascii="Arial"/>
                <w:sz w:val="21"/>
                <w:highlight w:val="none"/>
              </w:rPr>
            </w:pPr>
          </w:p>
        </w:tc>
        <w:tc>
          <w:tcPr>
            <w:tcW w:w="1124" w:type="dxa"/>
            <w:vAlign w:val="top"/>
          </w:tcPr>
          <w:p w14:paraId="64F4FE90">
            <w:pPr>
              <w:autoSpaceDE w:val="0"/>
              <w:autoSpaceDN w:val="0"/>
              <w:rPr>
                <w:rFonts w:ascii="Arial"/>
                <w:sz w:val="21"/>
                <w:highlight w:val="none"/>
              </w:rPr>
            </w:pPr>
          </w:p>
        </w:tc>
        <w:tc>
          <w:tcPr>
            <w:tcW w:w="673" w:type="dxa"/>
            <w:vAlign w:val="top"/>
          </w:tcPr>
          <w:p w14:paraId="2FEEFF6C">
            <w:pPr>
              <w:autoSpaceDE w:val="0"/>
              <w:autoSpaceDN w:val="0"/>
              <w:rPr>
                <w:rFonts w:ascii="Arial"/>
                <w:sz w:val="21"/>
                <w:highlight w:val="none"/>
              </w:rPr>
            </w:pPr>
          </w:p>
        </w:tc>
        <w:tc>
          <w:tcPr>
            <w:tcW w:w="1124" w:type="dxa"/>
            <w:vAlign w:val="top"/>
          </w:tcPr>
          <w:p w14:paraId="7C49068E">
            <w:pPr>
              <w:autoSpaceDE w:val="0"/>
              <w:autoSpaceDN w:val="0"/>
              <w:rPr>
                <w:rFonts w:ascii="Arial"/>
                <w:sz w:val="21"/>
                <w:highlight w:val="none"/>
              </w:rPr>
            </w:pPr>
          </w:p>
        </w:tc>
        <w:tc>
          <w:tcPr>
            <w:tcW w:w="1553" w:type="dxa"/>
            <w:vAlign w:val="top"/>
          </w:tcPr>
          <w:p w14:paraId="15D7356C">
            <w:pPr>
              <w:autoSpaceDE w:val="0"/>
              <w:autoSpaceDN w:val="0"/>
              <w:rPr>
                <w:rFonts w:ascii="Arial"/>
                <w:sz w:val="21"/>
                <w:highlight w:val="none"/>
              </w:rPr>
            </w:pPr>
          </w:p>
        </w:tc>
      </w:tr>
      <w:tr w14:paraId="66FD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4" w:hRule="atLeast"/>
        </w:trPr>
        <w:tc>
          <w:tcPr>
            <w:tcW w:w="848" w:type="dxa"/>
            <w:vAlign w:val="top"/>
          </w:tcPr>
          <w:p w14:paraId="1F1690CA">
            <w:pPr>
              <w:autoSpaceDE w:val="0"/>
              <w:autoSpaceDN w:val="0"/>
              <w:spacing w:line="291" w:lineRule="auto"/>
              <w:rPr>
                <w:rFonts w:ascii="Arial"/>
                <w:sz w:val="21"/>
                <w:highlight w:val="none"/>
              </w:rPr>
            </w:pPr>
          </w:p>
          <w:p w14:paraId="41C6ECD8">
            <w:pPr>
              <w:autoSpaceDE w:val="0"/>
              <w:autoSpaceDN w:val="0"/>
              <w:spacing w:line="291" w:lineRule="auto"/>
              <w:rPr>
                <w:rFonts w:ascii="Arial"/>
                <w:sz w:val="21"/>
                <w:highlight w:val="none"/>
              </w:rPr>
            </w:pPr>
          </w:p>
          <w:p w14:paraId="0CC09757">
            <w:pPr>
              <w:autoSpaceDE w:val="0"/>
              <w:autoSpaceDN w:val="0"/>
              <w:spacing w:line="292" w:lineRule="auto"/>
              <w:rPr>
                <w:rFonts w:ascii="Arial"/>
                <w:sz w:val="21"/>
                <w:highlight w:val="none"/>
              </w:rPr>
            </w:pPr>
          </w:p>
          <w:p w14:paraId="28118DB5">
            <w:pPr>
              <w:autoSpaceDE w:val="0"/>
              <w:autoSpaceDN w:val="0"/>
              <w:spacing w:line="292" w:lineRule="auto"/>
              <w:rPr>
                <w:rFonts w:ascii="Arial"/>
                <w:sz w:val="21"/>
                <w:highlight w:val="none"/>
              </w:rPr>
            </w:pPr>
          </w:p>
          <w:p w14:paraId="01599B39">
            <w:pPr>
              <w:pStyle w:val="253"/>
              <w:autoSpaceDE w:val="0"/>
              <w:autoSpaceDN w:val="0"/>
              <w:spacing w:before="72" w:line="239" w:lineRule="auto"/>
              <w:ind w:left="173"/>
              <w:rPr>
                <w:sz w:val="22"/>
                <w:szCs w:val="22"/>
                <w:highlight w:val="none"/>
              </w:rPr>
            </w:pPr>
            <w:r>
              <w:rPr>
                <w:spacing w:val="-5"/>
                <w:sz w:val="22"/>
                <w:szCs w:val="22"/>
                <w:highlight w:val="none"/>
              </w:rPr>
              <w:t>1.1.1</w:t>
            </w:r>
          </w:p>
        </w:tc>
        <w:tc>
          <w:tcPr>
            <w:tcW w:w="1392" w:type="dxa"/>
            <w:vAlign w:val="top"/>
          </w:tcPr>
          <w:p w14:paraId="09ED0459">
            <w:pPr>
              <w:pStyle w:val="253"/>
              <w:autoSpaceDE w:val="0"/>
              <w:autoSpaceDN w:val="0"/>
              <w:spacing w:before="215" w:line="220" w:lineRule="auto"/>
              <w:ind w:left="42"/>
              <w:rPr>
                <w:sz w:val="24"/>
                <w:szCs w:val="24"/>
                <w:highlight w:val="none"/>
              </w:rPr>
            </w:pPr>
            <w:r>
              <w:rPr>
                <w:spacing w:val="-4"/>
                <w:sz w:val="24"/>
                <w:szCs w:val="24"/>
                <w:highlight w:val="none"/>
              </w:rPr>
              <w:t>原有地面</w:t>
            </w:r>
          </w:p>
          <w:p w14:paraId="4D14E1E7">
            <w:pPr>
              <w:pStyle w:val="253"/>
              <w:autoSpaceDE w:val="0"/>
              <w:autoSpaceDN w:val="0"/>
              <w:spacing w:before="5" w:line="225" w:lineRule="auto"/>
              <w:ind w:left="37" w:right="149" w:firstLine="10"/>
              <w:rPr>
                <w:sz w:val="24"/>
                <w:szCs w:val="24"/>
                <w:highlight w:val="none"/>
              </w:rPr>
            </w:pPr>
            <w:r>
              <w:rPr>
                <w:spacing w:val="-5"/>
                <w:sz w:val="24"/>
                <w:szCs w:val="24"/>
                <w:highlight w:val="none"/>
              </w:rPr>
              <w:t>（瓷砖）饰</w:t>
            </w:r>
            <w:r>
              <w:rPr>
                <w:spacing w:val="-3"/>
                <w:sz w:val="24"/>
                <w:szCs w:val="24"/>
                <w:highlight w:val="none"/>
              </w:rPr>
              <w:t>面及粘结层需部拆除，暂定深度</w:t>
            </w:r>
          </w:p>
          <w:p w14:paraId="28CD0458">
            <w:pPr>
              <w:pStyle w:val="253"/>
              <w:autoSpaceDE w:val="0"/>
              <w:autoSpaceDN w:val="0"/>
              <w:spacing w:line="223" w:lineRule="auto"/>
              <w:ind w:left="41"/>
              <w:rPr>
                <w:sz w:val="24"/>
                <w:szCs w:val="24"/>
                <w:highlight w:val="none"/>
              </w:rPr>
            </w:pPr>
            <w:r>
              <w:rPr>
                <w:spacing w:val="-3"/>
                <w:sz w:val="24"/>
                <w:szCs w:val="24"/>
                <w:highlight w:val="none"/>
              </w:rPr>
              <w:t>50~60</w:t>
            </w:r>
          </w:p>
          <w:p w14:paraId="13E41E3A">
            <w:pPr>
              <w:pStyle w:val="253"/>
              <w:autoSpaceDE w:val="0"/>
              <w:autoSpaceDN w:val="0"/>
              <w:spacing w:line="229" w:lineRule="auto"/>
              <w:ind w:left="39" w:right="29"/>
              <w:rPr>
                <w:sz w:val="24"/>
                <w:szCs w:val="24"/>
                <w:highlight w:val="none"/>
              </w:rPr>
            </w:pPr>
            <w:r>
              <w:rPr>
                <w:spacing w:val="-3"/>
                <w:sz w:val="24"/>
                <w:szCs w:val="24"/>
                <w:highlight w:val="none"/>
              </w:rPr>
              <w:t>2、含四个展</w:t>
            </w:r>
            <w:r>
              <w:rPr>
                <w:sz w:val="24"/>
                <w:szCs w:val="24"/>
                <w:highlight w:val="none"/>
              </w:rPr>
              <w:t>厅</w:t>
            </w:r>
          </w:p>
        </w:tc>
        <w:tc>
          <w:tcPr>
            <w:tcW w:w="3101" w:type="dxa"/>
            <w:vAlign w:val="top"/>
          </w:tcPr>
          <w:p w14:paraId="10EF4CEF">
            <w:pPr>
              <w:autoSpaceDE w:val="0"/>
              <w:autoSpaceDN w:val="0"/>
              <w:spacing w:line="358" w:lineRule="auto"/>
              <w:rPr>
                <w:rFonts w:ascii="Arial"/>
                <w:sz w:val="21"/>
                <w:highlight w:val="none"/>
              </w:rPr>
            </w:pPr>
          </w:p>
          <w:p w14:paraId="264E7A26">
            <w:pPr>
              <w:autoSpaceDE w:val="0"/>
              <w:autoSpaceDN w:val="0"/>
              <w:spacing w:line="359" w:lineRule="auto"/>
              <w:rPr>
                <w:rFonts w:ascii="Arial"/>
                <w:sz w:val="21"/>
                <w:highlight w:val="none"/>
              </w:rPr>
            </w:pPr>
          </w:p>
          <w:p w14:paraId="4B29B5FF">
            <w:pPr>
              <w:pStyle w:val="253"/>
              <w:autoSpaceDE w:val="0"/>
              <w:autoSpaceDN w:val="0"/>
              <w:spacing w:before="78" w:line="225" w:lineRule="auto"/>
              <w:ind w:left="37" w:right="56" w:firstLine="18"/>
              <w:rPr>
                <w:sz w:val="24"/>
                <w:szCs w:val="24"/>
                <w:highlight w:val="none"/>
              </w:rPr>
            </w:pPr>
            <w:r>
              <w:rPr>
                <w:spacing w:val="-3"/>
                <w:sz w:val="24"/>
                <w:szCs w:val="24"/>
                <w:highlight w:val="none"/>
              </w:rPr>
              <w:t>1、原有地面（瓷砖）饰面及</w:t>
            </w:r>
            <w:r>
              <w:rPr>
                <w:spacing w:val="-1"/>
                <w:sz w:val="24"/>
                <w:szCs w:val="24"/>
                <w:highlight w:val="none"/>
              </w:rPr>
              <w:t>粘结层需全部拆除，暂定深</w:t>
            </w:r>
            <w:r>
              <w:rPr>
                <w:spacing w:val="-2"/>
                <w:sz w:val="24"/>
                <w:szCs w:val="24"/>
                <w:highlight w:val="none"/>
              </w:rPr>
              <w:t>度50~60.</w:t>
            </w:r>
          </w:p>
          <w:p w14:paraId="3458C849">
            <w:pPr>
              <w:pStyle w:val="253"/>
              <w:autoSpaceDE w:val="0"/>
              <w:autoSpaceDN w:val="0"/>
              <w:spacing w:line="219" w:lineRule="auto"/>
              <w:ind w:left="41"/>
              <w:rPr>
                <w:sz w:val="24"/>
                <w:szCs w:val="24"/>
                <w:highlight w:val="none"/>
              </w:rPr>
            </w:pPr>
            <w:r>
              <w:rPr>
                <w:spacing w:val="-2"/>
                <w:sz w:val="24"/>
                <w:szCs w:val="24"/>
                <w:highlight w:val="none"/>
              </w:rPr>
              <w:t>2、含四个展厅。</w:t>
            </w:r>
          </w:p>
        </w:tc>
        <w:tc>
          <w:tcPr>
            <w:tcW w:w="1124" w:type="dxa"/>
            <w:vAlign w:val="top"/>
          </w:tcPr>
          <w:p w14:paraId="454F68C5">
            <w:pPr>
              <w:autoSpaceDE w:val="0"/>
              <w:autoSpaceDN w:val="0"/>
              <w:spacing w:line="288" w:lineRule="auto"/>
              <w:rPr>
                <w:rFonts w:ascii="Arial"/>
                <w:sz w:val="21"/>
                <w:highlight w:val="none"/>
              </w:rPr>
            </w:pPr>
          </w:p>
          <w:p w14:paraId="75743A8D">
            <w:pPr>
              <w:autoSpaceDE w:val="0"/>
              <w:autoSpaceDN w:val="0"/>
              <w:spacing w:line="288" w:lineRule="auto"/>
              <w:rPr>
                <w:rFonts w:ascii="Arial"/>
                <w:sz w:val="21"/>
                <w:highlight w:val="none"/>
              </w:rPr>
            </w:pPr>
          </w:p>
          <w:p w14:paraId="175E0AC0">
            <w:pPr>
              <w:autoSpaceDE w:val="0"/>
              <w:autoSpaceDN w:val="0"/>
              <w:spacing w:line="288" w:lineRule="auto"/>
              <w:rPr>
                <w:rFonts w:ascii="Arial"/>
                <w:sz w:val="21"/>
                <w:highlight w:val="none"/>
              </w:rPr>
            </w:pPr>
          </w:p>
          <w:p w14:paraId="4E5078C6">
            <w:pPr>
              <w:autoSpaceDE w:val="0"/>
              <w:autoSpaceDN w:val="0"/>
              <w:spacing w:line="289" w:lineRule="auto"/>
              <w:rPr>
                <w:rFonts w:ascii="Arial"/>
                <w:sz w:val="21"/>
                <w:highlight w:val="none"/>
              </w:rPr>
            </w:pPr>
          </w:p>
          <w:p w14:paraId="31912FEE">
            <w:pPr>
              <w:pStyle w:val="253"/>
              <w:autoSpaceDE w:val="0"/>
              <w:autoSpaceDN w:val="0"/>
              <w:spacing w:before="78" w:line="239" w:lineRule="auto"/>
              <w:ind w:left="159"/>
              <w:rPr>
                <w:sz w:val="24"/>
                <w:szCs w:val="24"/>
                <w:highlight w:val="none"/>
              </w:rPr>
            </w:pPr>
            <w:r>
              <w:rPr>
                <w:spacing w:val="-3"/>
                <w:sz w:val="24"/>
                <w:szCs w:val="24"/>
                <w:highlight w:val="none"/>
              </w:rPr>
              <w:t>259.49</w:t>
            </w:r>
          </w:p>
        </w:tc>
        <w:tc>
          <w:tcPr>
            <w:tcW w:w="673" w:type="dxa"/>
            <w:vAlign w:val="top"/>
          </w:tcPr>
          <w:p w14:paraId="02BC5A4F">
            <w:pPr>
              <w:autoSpaceDE w:val="0"/>
              <w:autoSpaceDN w:val="0"/>
              <w:spacing w:line="288" w:lineRule="auto"/>
              <w:rPr>
                <w:rFonts w:ascii="Arial"/>
                <w:sz w:val="21"/>
                <w:highlight w:val="none"/>
              </w:rPr>
            </w:pPr>
          </w:p>
          <w:p w14:paraId="1DE996E9">
            <w:pPr>
              <w:autoSpaceDE w:val="0"/>
              <w:autoSpaceDN w:val="0"/>
              <w:spacing w:line="288" w:lineRule="auto"/>
              <w:rPr>
                <w:rFonts w:ascii="Arial"/>
                <w:sz w:val="21"/>
                <w:highlight w:val="none"/>
              </w:rPr>
            </w:pPr>
          </w:p>
          <w:p w14:paraId="42F0AFED">
            <w:pPr>
              <w:autoSpaceDE w:val="0"/>
              <w:autoSpaceDN w:val="0"/>
              <w:spacing w:line="288" w:lineRule="auto"/>
              <w:rPr>
                <w:rFonts w:ascii="Arial"/>
                <w:sz w:val="21"/>
                <w:highlight w:val="none"/>
              </w:rPr>
            </w:pPr>
          </w:p>
          <w:p w14:paraId="603E0A72">
            <w:pPr>
              <w:autoSpaceDE w:val="0"/>
              <w:autoSpaceDN w:val="0"/>
              <w:spacing w:line="289" w:lineRule="auto"/>
              <w:rPr>
                <w:rFonts w:ascii="Arial"/>
                <w:sz w:val="21"/>
                <w:highlight w:val="none"/>
              </w:rPr>
            </w:pPr>
          </w:p>
          <w:p w14:paraId="31B5D10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21AA997">
            <w:pPr>
              <w:autoSpaceDE w:val="0"/>
              <w:autoSpaceDN w:val="0"/>
              <w:rPr>
                <w:rFonts w:ascii="Arial"/>
                <w:sz w:val="21"/>
                <w:highlight w:val="none"/>
              </w:rPr>
            </w:pPr>
          </w:p>
        </w:tc>
        <w:tc>
          <w:tcPr>
            <w:tcW w:w="1553" w:type="dxa"/>
            <w:vAlign w:val="top"/>
          </w:tcPr>
          <w:p w14:paraId="11D0BB63">
            <w:pPr>
              <w:autoSpaceDE w:val="0"/>
              <w:autoSpaceDN w:val="0"/>
              <w:rPr>
                <w:rFonts w:ascii="Arial"/>
                <w:sz w:val="21"/>
                <w:highlight w:val="none"/>
              </w:rPr>
            </w:pPr>
          </w:p>
        </w:tc>
      </w:tr>
      <w:tr w14:paraId="710EA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3" w:hRule="atLeast"/>
        </w:trPr>
        <w:tc>
          <w:tcPr>
            <w:tcW w:w="848" w:type="dxa"/>
            <w:vAlign w:val="top"/>
          </w:tcPr>
          <w:p w14:paraId="46B00581">
            <w:pPr>
              <w:autoSpaceDE w:val="0"/>
              <w:autoSpaceDN w:val="0"/>
              <w:spacing w:line="314" w:lineRule="auto"/>
              <w:rPr>
                <w:rFonts w:ascii="Arial"/>
                <w:sz w:val="21"/>
                <w:highlight w:val="none"/>
              </w:rPr>
            </w:pPr>
          </w:p>
          <w:p w14:paraId="2BA6A4A9">
            <w:pPr>
              <w:autoSpaceDE w:val="0"/>
              <w:autoSpaceDN w:val="0"/>
              <w:spacing w:line="314" w:lineRule="auto"/>
              <w:rPr>
                <w:rFonts w:ascii="Arial"/>
                <w:sz w:val="21"/>
                <w:highlight w:val="none"/>
              </w:rPr>
            </w:pPr>
          </w:p>
          <w:p w14:paraId="2FD24A5C">
            <w:pPr>
              <w:pStyle w:val="253"/>
              <w:autoSpaceDE w:val="0"/>
              <w:autoSpaceDN w:val="0"/>
              <w:spacing w:before="71" w:line="239" w:lineRule="auto"/>
              <w:ind w:left="173"/>
              <w:rPr>
                <w:sz w:val="22"/>
                <w:szCs w:val="22"/>
                <w:highlight w:val="none"/>
              </w:rPr>
            </w:pPr>
            <w:r>
              <w:rPr>
                <w:spacing w:val="-5"/>
                <w:sz w:val="22"/>
                <w:szCs w:val="22"/>
                <w:highlight w:val="none"/>
              </w:rPr>
              <w:t>1.1.2</w:t>
            </w:r>
          </w:p>
        </w:tc>
        <w:tc>
          <w:tcPr>
            <w:tcW w:w="1392" w:type="dxa"/>
            <w:vAlign w:val="top"/>
          </w:tcPr>
          <w:p w14:paraId="1E84B26A">
            <w:pPr>
              <w:pStyle w:val="253"/>
              <w:autoSpaceDE w:val="0"/>
              <w:autoSpaceDN w:val="0"/>
              <w:spacing w:before="258" w:line="224" w:lineRule="auto"/>
              <w:ind w:left="35" w:right="149" w:firstLine="6"/>
              <w:rPr>
                <w:sz w:val="24"/>
                <w:szCs w:val="24"/>
                <w:highlight w:val="none"/>
              </w:rPr>
            </w:pPr>
            <w:r>
              <w:rPr>
                <w:spacing w:val="-3"/>
                <w:sz w:val="24"/>
                <w:szCs w:val="24"/>
                <w:highlight w:val="none"/>
              </w:rPr>
              <w:t>原展厅（3#</w:t>
            </w:r>
            <w:r>
              <w:rPr>
                <w:spacing w:val="-2"/>
                <w:sz w:val="24"/>
                <w:szCs w:val="24"/>
                <w:highlight w:val="none"/>
              </w:rPr>
              <w:t>平房）设备</w:t>
            </w:r>
          </w:p>
          <w:p w14:paraId="7954EBB1">
            <w:pPr>
              <w:pStyle w:val="253"/>
              <w:autoSpaceDE w:val="0"/>
              <w:autoSpaceDN w:val="0"/>
              <w:spacing w:before="1" w:line="227" w:lineRule="auto"/>
              <w:ind w:left="36" w:right="149" w:firstLine="18"/>
              <w:rPr>
                <w:sz w:val="24"/>
                <w:szCs w:val="24"/>
                <w:highlight w:val="none"/>
              </w:rPr>
            </w:pPr>
            <w:r>
              <w:rPr>
                <w:spacing w:val="-6"/>
                <w:sz w:val="24"/>
                <w:szCs w:val="24"/>
                <w:highlight w:val="none"/>
              </w:rPr>
              <w:t>间架空地板</w:t>
            </w:r>
            <w:r>
              <w:rPr>
                <w:spacing w:val="-5"/>
                <w:sz w:val="24"/>
                <w:szCs w:val="24"/>
                <w:highlight w:val="none"/>
              </w:rPr>
              <w:t>拆除</w:t>
            </w:r>
          </w:p>
        </w:tc>
        <w:tc>
          <w:tcPr>
            <w:tcW w:w="3101" w:type="dxa"/>
            <w:vAlign w:val="top"/>
          </w:tcPr>
          <w:p w14:paraId="6A0A674C">
            <w:pPr>
              <w:autoSpaceDE w:val="0"/>
              <w:autoSpaceDN w:val="0"/>
              <w:spacing w:line="469" w:lineRule="auto"/>
              <w:rPr>
                <w:rFonts w:ascii="Arial"/>
                <w:sz w:val="21"/>
                <w:highlight w:val="none"/>
              </w:rPr>
            </w:pPr>
          </w:p>
          <w:p w14:paraId="297647B8">
            <w:pPr>
              <w:pStyle w:val="253"/>
              <w:autoSpaceDE w:val="0"/>
              <w:autoSpaceDN w:val="0"/>
              <w:spacing w:before="78" w:line="225" w:lineRule="auto"/>
              <w:ind w:left="39" w:right="56" w:firstLine="16"/>
              <w:rPr>
                <w:sz w:val="24"/>
                <w:szCs w:val="24"/>
                <w:highlight w:val="none"/>
              </w:rPr>
            </w:pPr>
            <w:r>
              <w:rPr>
                <w:spacing w:val="-2"/>
                <w:sz w:val="24"/>
                <w:szCs w:val="24"/>
                <w:highlight w:val="none"/>
              </w:rPr>
              <w:t>1、原展厅（3#平房）设备间架空地板拆除。</w:t>
            </w:r>
          </w:p>
        </w:tc>
        <w:tc>
          <w:tcPr>
            <w:tcW w:w="1124" w:type="dxa"/>
            <w:vAlign w:val="top"/>
          </w:tcPr>
          <w:p w14:paraId="5EF0333F">
            <w:pPr>
              <w:autoSpaceDE w:val="0"/>
              <w:autoSpaceDN w:val="0"/>
              <w:spacing w:line="307" w:lineRule="auto"/>
              <w:rPr>
                <w:rFonts w:ascii="Arial"/>
                <w:sz w:val="21"/>
                <w:highlight w:val="none"/>
              </w:rPr>
            </w:pPr>
          </w:p>
          <w:p w14:paraId="502CB484">
            <w:pPr>
              <w:autoSpaceDE w:val="0"/>
              <w:autoSpaceDN w:val="0"/>
              <w:spacing w:line="307" w:lineRule="auto"/>
              <w:rPr>
                <w:rFonts w:ascii="Arial"/>
                <w:sz w:val="21"/>
                <w:highlight w:val="none"/>
              </w:rPr>
            </w:pPr>
          </w:p>
          <w:p w14:paraId="4C1AEAED">
            <w:pPr>
              <w:pStyle w:val="253"/>
              <w:autoSpaceDE w:val="0"/>
              <w:autoSpaceDN w:val="0"/>
              <w:spacing w:before="78" w:line="239" w:lineRule="auto"/>
              <w:ind w:left="278"/>
              <w:rPr>
                <w:sz w:val="24"/>
                <w:szCs w:val="24"/>
                <w:highlight w:val="none"/>
              </w:rPr>
            </w:pPr>
            <w:r>
              <w:rPr>
                <w:spacing w:val="-3"/>
                <w:sz w:val="24"/>
                <w:szCs w:val="24"/>
                <w:highlight w:val="none"/>
              </w:rPr>
              <w:t>6.14</w:t>
            </w:r>
          </w:p>
        </w:tc>
        <w:tc>
          <w:tcPr>
            <w:tcW w:w="673" w:type="dxa"/>
            <w:vAlign w:val="top"/>
          </w:tcPr>
          <w:p w14:paraId="7C89DF82">
            <w:pPr>
              <w:autoSpaceDE w:val="0"/>
              <w:autoSpaceDN w:val="0"/>
              <w:spacing w:line="307" w:lineRule="auto"/>
              <w:rPr>
                <w:rFonts w:ascii="Arial"/>
                <w:sz w:val="21"/>
                <w:highlight w:val="none"/>
              </w:rPr>
            </w:pPr>
          </w:p>
          <w:p w14:paraId="6E349A91">
            <w:pPr>
              <w:autoSpaceDE w:val="0"/>
              <w:autoSpaceDN w:val="0"/>
              <w:spacing w:line="307" w:lineRule="auto"/>
              <w:rPr>
                <w:rFonts w:ascii="Arial"/>
                <w:sz w:val="21"/>
                <w:highlight w:val="none"/>
              </w:rPr>
            </w:pPr>
          </w:p>
          <w:p w14:paraId="73AA0BC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91E7BB2">
            <w:pPr>
              <w:autoSpaceDE w:val="0"/>
              <w:autoSpaceDN w:val="0"/>
              <w:rPr>
                <w:rFonts w:ascii="Arial"/>
                <w:sz w:val="21"/>
                <w:highlight w:val="none"/>
              </w:rPr>
            </w:pPr>
          </w:p>
        </w:tc>
        <w:tc>
          <w:tcPr>
            <w:tcW w:w="1553" w:type="dxa"/>
            <w:vAlign w:val="top"/>
          </w:tcPr>
          <w:p w14:paraId="49EBCF81">
            <w:pPr>
              <w:autoSpaceDE w:val="0"/>
              <w:autoSpaceDN w:val="0"/>
              <w:rPr>
                <w:rFonts w:ascii="Arial"/>
                <w:sz w:val="21"/>
                <w:highlight w:val="none"/>
              </w:rPr>
            </w:pPr>
          </w:p>
        </w:tc>
      </w:tr>
      <w:tr w14:paraId="7727E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 w:hRule="atLeast"/>
        </w:trPr>
        <w:tc>
          <w:tcPr>
            <w:tcW w:w="848" w:type="dxa"/>
            <w:vAlign w:val="top"/>
          </w:tcPr>
          <w:p w14:paraId="18EC5811">
            <w:pPr>
              <w:autoSpaceDE w:val="0"/>
              <w:autoSpaceDN w:val="0"/>
              <w:spacing w:line="254" w:lineRule="auto"/>
              <w:rPr>
                <w:rFonts w:ascii="Arial"/>
                <w:sz w:val="21"/>
                <w:highlight w:val="none"/>
              </w:rPr>
            </w:pPr>
          </w:p>
          <w:p w14:paraId="36393621">
            <w:pPr>
              <w:autoSpaceDE w:val="0"/>
              <w:autoSpaceDN w:val="0"/>
              <w:spacing w:line="254" w:lineRule="auto"/>
              <w:rPr>
                <w:rFonts w:ascii="Arial"/>
                <w:sz w:val="21"/>
                <w:highlight w:val="none"/>
              </w:rPr>
            </w:pPr>
          </w:p>
          <w:p w14:paraId="07993511">
            <w:pPr>
              <w:pStyle w:val="253"/>
              <w:autoSpaceDE w:val="0"/>
              <w:autoSpaceDN w:val="0"/>
              <w:spacing w:before="72" w:line="239" w:lineRule="auto"/>
              <w:ind w:left="173"/>
              <w:rPr>
                <w:sz w:val="22"/>
                <w:szCs w:val="22"/>
                <w:highlight w:val="none"/>
              </w:rPr>
            </w:pPr>
            <w:r>
              <w:rPr>
                <w:spacing w:val="-5"/>
                <w:sz w:val="22"/>
                <w:szCs w:val="22"/>
                <w:highlight w:val="none"/>
              </w:rPr>
              <w:t>1.1.3</w:t>
            </w:r>
          </w:p>
        </w:tc>
        <w:tc>
          <w:tcPr>
            <w:tcW w:w="1392" w:type="dxa"/>
            <w:vAlign w:val="top"/>
          </w:tcPr>
          <w:p w14:paraId="7DD03C23">
            <w:pPr>
              <w:pStyle w:val="253"/>
              <w:autoSpaceDE w:val="0"/>
              <w:autoSpaceDN w:val="0"/>
              <w:spacing w:before="282" w:line="226" w:lineRule="auto"/>
              <w:ind w:left="35" w:right="149" w:firstLine="6"/>
              <w:jc w:val="both"/>
              <w:rPr>
                <w:sz w:val="24"/>
                <w:szCs w:val="24"/>
                <w:highlight w:val="none"/>
              </w:rPr>
            </w:pPr>
            <w:r>
              <w:rPr>
                <w:spacing w:val="-3"/>
                <w:sz w:val="24"/>
                <w:szCs w:val="24"/>
                <w:highlight w:val="none"/>
              </w:rPr>
              <w:t>原展厅（3#</w:t>
            </w:r>
            <w:r>
              <w:rPr>
                <w:spacing w:val="1"/>
                <w:sz w:val="24"/>
                <w:szCs w:val="24"/>
                <w:highlight w:val="none"/>
              </w:rPr>
              <w:t xml:space="preserve"> </w:t>
            </w:r>
            <w:r>
              <w:rPr>
                <w:spacing w:val="-5"/>
                <w:sz w:val="24"/>
                <w:szCs w:val="24"/>
                <w:highlight w:val="none"/>
              </w:rPr>
              <w:t>、4#平房）</w:t>
            </w:r>
            <w:r>
              <w:rPr>
                <w:spacing w:val="-3"/>
                <w:sz w:val="24"/>
                <w:szCs w:val="24"/>
                <w:highlight w:val="none"/>
              </w:rPr>
              <w:t>场景拆除</w:t>
            </w:r>
          </w:p>
        </w:tc>
        <w:tc>
          <w:tcPr>
            <w:tcW w:w="3101" w:type="dxa"/>
            <w:vAlign w:val="top"/>
          </w:tcPr>
          <w:p w14:paraId="3D449F64">
            <w:pPr>
              <w:autoSpaceDE w:val="0"/>
              <w:autoSpaceDN w:val="0"/>
              <w:spacing w:line="350" w:lineRule="auto"/>
              <w:rPr>
                <w:rFonts w:ascii="Arial"/>
                <w:sz w:val="21"/>
                <w:highlight w:val="none"/>
              </w:rPr>
            </w:pPr>
          </w:p>
          <w:p w14:paraId="07DEF94B">
            <w:pPr>
              <w:pStyle w:val="253"/>
              <w:autoSpaceDE w:val="0"/>
              <w:autoSpaceDN w:val="0"/>
              <w:spacing w:before="78" w:line="227" w:lineRule="auto"/>
              <w:ind w:left="42" w:right="56" w:firstLine="13"/>
              <w:rPr>
                <w:sz w:val="24"/>
                <w:szCs w:val="24"/>
                <w:highlight w:val="none"/>
              </w:rPr>
            </w:pPr>
            <w:r>
              <w:rPr>
                <w:spacing w:val="-2"/>
                <w:sz w:val="24"/>
                <w:szCs w:val="24"/>
                <w:highlight w:val="none"/>
              </w:rPr>
              <w:t>1、原展厅（3#、4#平房）场</w:t>
            </w:r>
            <w:r>
              <w:rPr>
                <w:spacing w:val="-5"/>
                <w:sz w:val="24"/>
                <w:szCs w:val="24"/>
                <w:highlight w:val="none"/>
              </w:rPr>
              <w:t>景拆除</w:t>
            </w:r>
          </w:p>
        </w:tc>
        <w:tc>
          <w:tcPr>
            <w:tcW w:w="1124" w:type="dxa"/>
            <w:vAlign w:val="top"/>
          </w:tcPr>
          <w:p w14:paraId="0904B5E9">
            <w:pPr>
              <w:autoSpaceDE w:val="0"/>
              <w:autoSpaceDN w:val="0"/>
              <w:spacing w:line="247" w:lineRule="auto"/>
              <w:rPr>
                <w:rFonts w:ascii="Arial"/>
                <w:sz w:val="21"/>
                <w:highlight w:val="none"/>
              </w:rPr>
            </w:pPr>
          </w:p>
          <w:p w14:paraId="63E6B1E3">
            <w:pPr>
              <w:autoSpaceDE w:val="0"/>
              <w:autoSpaceDN w:val="0"/>
              <w:spacing w:line="248" w:lineRule="auto"/>
              <w:rPr>
                <w:rFonts w:ascii="Arial"/>
                <w:sz w:val="21"/>
                <w:highlight w:val="none"/>
              </w:rPr>
            </w:pPr>
          </w:p>
          <w:p w14:paraId="4F91823E">
            <w:pPr>
              <w:pStyle w:val="253"/>
              <w:autoSpaceDE w:val="0"/>
              <w:autoSpaceDN w:val="0"/>
              <w:spacing w:before="78" w:line="239" w:lineRule="auto"/>
              <w:ind w:left="234"/>
              <w:rPr>
                <w:sz w:val="24"/>
                <w:szCs w:val="24"/>
                <w:highlight w:val="none"/>
              </w:rPr>
            </w:pPr>
            <w:r>
              <w:rPr>
                <w:spacing w:val="-6"/>
                <w:sz w:val="24"/>
                <w:szCs w:val="24"/>
                <w:highlight w:val="none"/>
              </w:rPr>
              <w:t>11.67</w:t>
            </w:r>
          </w:p>
        </w:tc>
        <w:tc>
          <w:tcPr>
            <w:tcW w:w="673" w:type="dxa"/>
            <w:vAlign w:val="top"/>
          </w:tcPr>
          <w:p w14:paraId="23C36B12">
            <w:pPr>
              <w:autoSpaceDE w:val="0"/>
              <w:autoSpaceDN w:val="0"/>
              <w:spacing w:line="247" w:lineRule="auto"/>
              <w:rPr>
                <w:rFonts w:ascii="Arial"/>
                <w:sz w:val="21"/>
                <w:highlight w:val="none"/>
              </w:rPr>
            </w:pPr>
          </w:p>
          <w:p w14:paraId="07EF24C3">
            <w:pPr>
              <w:autoSpaceDE w:val="0"/>
              <w:autoSpaceDN w:val="0"/>
              <w:spacing w:line="248" w:lineRule="auto"/>
              <w:rPr>
                <w:rFonts w:ascii="Arial"/>
                <w:sz w:val="21"/>
                <w:highlight w:val="none"/>
              </w:rPr>
            </w:pPr>
          </w:p>
          <w:p w14:paraId="5E5ACFD2">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B6562DC">
            <w:pPr>
              <w:autoSpaceDE w:val="0"/>
              <w:autoSpaceDN w:val="0"/>
              <w:rPr>
                <w:rFonts w:ascii="Arial"/>
                <w:sz w:val="21"/>
                <w:highlight w:val="none"/>
              </w:rPr>
            </w:pPr>
          </w:p>
        </w:tc>
        <w:tc>
          <w:tcPr>
            <w:tcW w:w="1553" w:type="dxa"/>
            <w:vAlign w:val="top"/>
          </w:tcPr>
          <w:p w14:paraId="3EFA2272">
            <w:pPr>
              <w:autoSpaceDE w:val="0"/>
              <w:autoSpaceDN w:val="0"/>
              <w:rPr>
                <w:rFonts w:ascii="Arial"/>
                <w:sz w:val="21"/>
                <w:highlight w:val="none"/>
              </w:rPr>
            </w:pPr>
          </w:p>
        </w:tc>
      </w:tr>
      <w:tr w14:paraId="63EF3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48" w:type="dxa"/>
            <w:vAlign w:val="top"/>
          </w:tcPr>
          <w:p w14:paraId="784BEB1A">
            <w:pPr>
              <w:pStyle w:val="253"/>
              <w:autoSpaceDE w:val="0"/>
              <w:autoSpaceDN w:val="0"/>
              <w:spacing w:before="266" w:line="239" w:lineRule="auto"/>
              <w:ind w:left="283"/>
              <w:rPr>
                <w:sz w:val="22"/>
                <w:szCs w:val="22"/>
                <w:highlight w:val="none"/>
              </w:rPr>
            </w:pPr>
            <w:r>
              <w:rPr>
                <w:spacing w:val="-9"/>
                <w:sz w:val="22"/>
                <w:szCs w:val="22"/>
                <w:highlight w:val="none"/>
              </w:rPr>
              <w:t>1.2</w:t>
            </w:r>
          </w:p>
        </w:tc>
        <w:tc>
          <w:tcPr>
            <w:tcW w:w="1392" w:type="dxa"/>
            <w:vAlign w:val="top"/>
          </w:tcPr>
          <w:p w14:paraId="1213A3C3">
            <w:pPr>
              <w:pStyle w:val="253"/>
              <w:autoSpaceDE w:val="0"/>
              <w:autoSpaceDN w:val="0"/>
              <w:spacing w:before="260" w:line="219" w:lineRule="auto"/>
              <w:ind w:left="41"/>
              <w:rPr>
                <w:sz w:val="24"/>
                <w:szCs w:val="24"/>
                <w:highlight w:val="none"/>
              </w:rPr>
            </w:pPr>
            <w:r>
              <w:rPr>
                <w:spacing w:val="-4"/>
                <w:sz w:val="24"/>
                <w:szCs w:val="24"/>
                <w:highlight w:val="none"/>
              </w:rPr>
              <w:t>天花拆除</w:t>
            </w:r>
          </w:p>
        </w:tc>
        <w:tc>
          <w:tcPr>
            <w:tcW w:w="3101" w:type="dxa"/>
            <w:vAlign w:val="top"/>
          </w:tcPr>
          <w:p w14:paraId="05BEB0EC">
            <w:pPr>
              <w:autoSpaceDE w:val="0"/>
              <w:autoSpaceDN w:val="0"/>
              <w:rPr>
                <w:rFonts w:ascii="Arial"/>
                <w:sz w:val="21"/>
                <w:highlight w:val="none"/>
              </w:rPr>
            </w:pPr>
          </w:p>
        </w:tc>
        <w:tc>
          <w:tcPr>
            <w:tcW w:w="1124" w:type="dxa"/>
            <w:vAlign w:val="top"/>
          </w:tcPr>
          <w:p w14:paraId="26B754BE">
            <w:pPr>
              <w:autoSpaceDE w:val="0"/>
              <w:autoSpaceDN w:val="0"/>
              <w:rPr>
                <w:rFonts w:ascii="Arial"/>
                <w:sz w:val="21"/>
                <w:highlight w:val="none"/>
              </w:rPr>
            </w:pPr>
          </w:p>
        </w:tc>
        <w:tc>
          <w:tcPr>
            <w:tcW w:w="673" w:type="dxa"/>
            <w:vAlign w:val="top"/>
          </w:tcPr>
          <w:p w14:paraId="7B2FF4A8">
            <w:pPr>
              <w:autoSpaceDE w:val="0"/>
              <w:autoSpaceDN w:val="0"/>
              <w:rPr>
                <w:rFonts w:ascii="Arial"/>
                <w:sz w:val="21"/>
                <w:highlight w:val="none"/>
              </w:rPr>
            </w:pPr>
          </w:p>
        </w:tc>
        <w:tc>
          <w:tcPr>
            <w:tcW w:w="1124" w:type="dxa"/>
            <w:vAlign w:val="top"/>
          </w:tcPr>
          <w:p w14:paraId="2B51CDB5">
            <w:pPr>
              <w:autoSpaceDE w:val="0"/>
              <w:autoSpaceDN w:val="0"/>
              <w:rPr>
                <w:rFonts w:ascii="Arial"/>
                <w:sz w:val="21"/>
                <w:highlight w:val="none"/>
              </w:rPr>
            </w:pPr>
          </w:p>
        </w:tc>
        <w:tc>
          <w:tcPr>
            <w:tcW w:w="1553" w:type="dxa"/>
            <w:vAlign w:val="top"/>
          </w:tcPr>
          <w:p w14:paraId="0D6772EB">
            <w:pPr>
              <w:autoSpaceDE w:val="0"/>
              <w:autoSpaceDN w:val="0"/>
              <w:rPr>
                <w:rFonts w:ascii="Arial"/>
                <w:sz w:val="21"/>
                <w:highlight w:val="none"/>
              </w:rPr>
            </w:pPr>
          </w:p>
        </w:tc>
      </w:tr>
      <w:tr w14:paraId="7E14D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9" w:hRule="atLeast"/>
        </w:trPr>
        <w:tc>
          <w:tcPr>
            <w:tcW w:w="848" w:type="dxa"/>
            <w:vAlign w:val="top"/>
          </w:tcPr>
          <w:p w14:paraId="026ACFF2">
            <w:pPr>
              <w:autoSpaceDE w:val="0"/>
              <w:autoSpaceDN w:val="0"/>
              <w:spacing w:line="271" w:lineRule="auto"/>
              <w:rPr>
                <w:rFonts w:ascii="Arial"/>
                <w:sz w:val="21"/>
                <w:highlight w:val="none"/>
              </w:rPr>
            </w:pPr>
          </w:p>
          <w:p w14:paraId="4BB77D1A">
            <w:pPr>
              <w:autoSpaceDE w:val="0"/>
              <w:autoSpaceDN w:val="0"/>
              <w:spacing w:line="271" w:lineRule="auto"/>
              <w:rPr>
                <w:rFonts w:ascii="Arial"/>
                <w:sz w:val="21"/>
                <w:highlight w:val="none"/>
              </w:rPr>
            </w:pPr>
          </w:p>
          <w:p w14:paraId="53D5AD79">
            <w:pPr>
              <w:autoSpaceDE w:val="0"/>
              <w:autoSpaceDN w:val="0"/>
              <w:spacing w:line="271" w:lineRule="auto"/>
              <w:rPr>
                <w:rFonts w:ascii="Arial"/>
                <w:sz w:val="21"/>
                <w:highlight w:val="none"/>
              </w:rPr>
            </w:pPr>
          </w:p>
          <w:p w14:paraId="588BF48F">
            <w:pPr>
              <w:autoSpaceDE w:val="0"/>
              <w:autoSpaceDN w:val="0"/>
              <w:spacing w:line="271" w:lineRule="auto"/>
              <w:rPr>
                <w:rFonts w:ascii="Arial"/>
                <w:sz w:val="21"/>
                <w:highlight w:val="none"/>
              </w:rPr>
            </w:pPr>
          </w:p>
          <w:p w14:paraId="5ED33F14">
            <w:pPr>
              <w:pStyle w:val="253"/>
              <w:autoSpaceDE w:val="0"/>
              <w:autoSpaceDN w:val="0"/>
              <w:spacing w:before="71" w:line="239" w:lineRule="auto"/>
              <w:ind w:left="173"/>
              <w:rPr>
                <w:sz w:val="22"/>
                <w:szCs w:val="22"/>
                <w:highlight w:val="none"/>
              </w:rPr>
            </w:pPr>
            <w:r>
              <w:rPr>
                <w:spacing w:val="-5"/>
                <w:sz w:val="22"/>
                <w:szCs w:val="22"/>
                <w:highlight w:val="none"/>
              </w:rPr>
              <w:t>1.2.1</w:t>
            </w:r>
          </w:p>
        </w:tc>
        <w:tc>
          <w:tcPr>
            <w:tcW w:w="1392" w:type="dxa"/>
            <w:vAlign w:val="top"/>
          </w:tcPr>
          <w:p w14:paraId="20C177A6">
            <w:pPr>
              <w:pStyle w:val="253"/>
              <w:autoSpaceDE w:val="0"/>
              <w:autoSpaceDN w:val="0"/>
              <w:spacing w:before="278" w:line="225" w:lineRule="auto"/>
              <w:ind w:left="36" w:right="29"/>
              <w:rPr>
                <w:sz w:val="24"/>
                <w:szCs w:val="24"/>
                <w:highlight w:val="none"/>
              </w:rPr>
            </w:pPr>
            <w:r>
              <w:rPr>
                <w:spacing w:val="-2"/>
                <w:sz w:val="24"/>
                <w:szCs w:val="24"/>
                <w:highlight w:val="none"/>
              </w:rPr>
              <w:t>格栅吊顶拆除：最高3.9米，含结构</w:t>
            </w:r>
            <w:r>
              <w:rPr>
                <w:spacing w:val="-3"/>
                <w:sz w:val="24"/>
                <w:szCs w:val="24"/>
                <w:highlight w:val="none"/>
              </w:rPr>
              <w:t>梁饰面拆</w:t>
            </w:r>
          </w:p>
          <w:p w14:paraId="5AE824DF">
            <w:pPr>
              <w:pStyle w:val="253"/>
              <w:autoSpaceDE w:val="0"/>
              <w:autoSpaceDN w:val="0"/>
              <w:spacing w:before="3" w:line="225" w:lineRule="auto"/>
              <w:ind w:left="37" w:right="189" w:firstLine="13"/>
              <w:rPr>
                <w:sz w:val="24"/>
                <w:szCs w:val="24"/>
                <w:highlight w:val="none"/>
              </w:rPr>
            </w:pPr>
            <w:r>
              <w:rPr>
                <w:sz w:val="24"/>
                <w:szCs w:val="24"/>
                <w:highlight w:val="none"/>
              </w:rPr>
              <w:t>除</w:t>
            </w:r>
            <w:r>
              <w:rPr>
                <w:spacing w:val="-32"/>
                <w:sz w:val="24"/>
                <w:szCs w:val="24"/>
                <w:highlight w:val="none"/>
              </w:rPr>
              <w:t>，（</w:t>
            </w:r>
            <w:r>
              <w:rPr>
                <w:sz w:val="24"/>
                <w:szCs w:val="24"/>
                <w:highlight w:val="none"/>
              </w:rPr>
              <w:t xml:space="preserve">1#、 </w:t>
            </w:r>
            <w:r>
              <w:rPr>
                <w:spacing w:val="-2"/>
                <w:sz w:val="24"/>
                <w:szCs w:val="24"/>
                <w:highlight w:val="none"/>
              </w:rPr>
              <w:t>2#、4#平</w:t>
            </w:r>
            <w:r>
              <w:rPr>
                <w:spacing w:val="-6"/>
                <w:sz w:val="24"/>
                <w:szCs w:val="24"/>
                <w:highlight w:val="none"/>
              </w:rPr>
              <w:t>房）</w:t>
            </w:r>
          </w:p>
        </w:tc>
        <w:tc>
          <w:tcPr>
            <w:tcW w:w="3101" w:type="dxa"/>
            <w:vAlign w:val="top"/>
          </w:tcPr>
          <w:p w14:paraId="5FB9A1DF">
            <w:pPr>
              <w:autoSpaceDE w:val="0"/>
              <w:autoSpaceDN w:val="0"/>
              <w:rPr>
                <w:rFonts w:ascii="Arial"/>
                <w:sz w:val="21"/>
                <w:highlight w:val="none"/>
              </w:rPr>
            </w:pPr>
          </w:p>
        </w:tc>
        <w:tc>
          <w:tcPr>
            <w:tcW w:w="1124" w:type="dxa"/>
            <w:vAlign w:val="top"/>
          </w:tcPr>
          <w:p w14:paraId="0400168A">
            <w:pPr>
              <w:autoSpaceDE w:val="0"/>
              <w:autoSpaceDN w:val="0"/>
              <w:spacing w:line="267" w:lineRule="auto"/>
              <w:rPr>
                <w:rFonts w:ascii="Arial"/>
                <w:sz w:val="21"/>
                <w:highlight w:val="none"/>
              </w:rPr>
            </w:pPr>
          </w:p>
          <w:p w14:paraId="0787BE8C">
            <w:pPr>
              <w:autoSpaceDE w:val="0"/>
              <w:autoSpaceDN w:val="0"/>
              <w:spacing w:line="267" w:lineRule="auto"/>
              <w:rPr>
                <w:rFonts w:ascii="Arial"/>
                <w:sz w:val="21"/>
                <w:highlight w:val="none"/>
              </w:rPr>
            </w:pPr>
          </w:p>
          <w:p w14:paraId="2DCDAC8F">
            <w:pPr>
              <w:autoSpaceDE w:val="0"/>
              <w:autoSpaceDN w:val="0"/>
              <w:spacing w:line="268" w:lineRule="auto"/>
              <w:rPr>
                <w:rFonts w:ascii="Arial"/>
                <w:sz w:val="21"/>
                <w:highlight w:val="none"/>
              </w:rPr>
            </w:pPr>
          </w:p>
          <w:p w14:paraId="4EBFEF8B">
            <w:pPr>
              <w:autoSpaceDE w:val="0"/>
              <w:autoSpaceDN w:val="0"/>
              <w:spacing w:line="268" w:lineRule="auto"/>
              <w:rPr>
                <w:rFonts w:ascii="Arial"/>
                <w:sz w:val="21"/>
                <w:highlight w:val="none"/>
              </w:rPr>
            </w:pPr>
          </w:p>
          <w:p w14:paraId="322ECCA4">
            <w:pPr>
              <w:pStyle w:val="253"/>
              <w:autoSpaceDE w:val="0"/>
              <w:autoSpaceDN w:val="0"/>
              <w:spacing w:before="78" w:line="239" w:lineRule="auto"/>
              <w:ind w:left="161"/>
              <w:rPr>
                <w:sz w:val="24"/>
                <w:szCs w:val="24"/>
                <w:highlight w:val="none"/>
              </w:rPr>
            </w:pPr>
            <w:r>
              <w:rPr>
                <w:spacing w:val="-3"/>
                <w:sz w:val="24"/>
                <w:szCs w:val="24"/>
                <w:highlight w:val="none"/>
              </w:rPr>
              <w:t>329.57</w:t>
            </w:r>
          </w:p>
        </w:tc>
        <w:tc>
          <w:tcPr>
            <w:tcW w:w="673" w:type="dxa"/>
            <w:vAlign w:val="top"/>
          </w:tcPr>
          <w:p w14:paraId="3766C556">
            <w:pPr>
              <w:autoSpaceDE w:val="0"/>
              <w:autoSpaceDN w:val="0"/>
              <w:spacing w:line="267" w:lineRule="auto"/>
              <w:rPr>
                <w:rFonts w:ascii="Arial"/>
                <w:sz w:val="21"/>
                <w:highlight w:val="none"/>
              </w:rPr>
            </w:pPr>
          </w:p>
          <w:p w14:paraId="21F88C79">
            <w:pPr>
              <w:autoSpaceDE w:val="0"/>
              <w:autoSpaceDN w:val="0"/>
              <w:spacing w:line="267" w:lineRule="auto"/>
              <w:rPr>
                <w:rFonts w:ascii="Arial"/>
                <w:sz w:val="21"/>
                <w:highlight w:val="none"/>
              </w:rPr>
            </w:pPr>
          </w:p>
          <w:p w14:paraId="6F3055A3">
            <w:pPr>
              <w:autoSpaceDE w:val="0"/>
              <w:autoSpaceDN w:val="0"/>
              <w:spacing w:line="268" w:lineRule="auto"/>
              <w:rPr>
                <w:rFonts w:ascii="Arial"/>
                <w:sz w:val="21"/>
                <w:highlight w:val="none"/>
              </w:rPr>
            </w:pPr>
          </w:p>
          <w:p w14:paraId="74E008F8">
            <w:pPr>
              <w:autoSpaceDE w:val="0"/>
              <w:autoSpaceDN w:val="0"/>
              <w:spacing w:line="268" w:lineRule="auto"/>
              <w:rPr>
                <w:rFonts w:ascii="Arial"/>
                <w:sz w:val="21"/>
                <w:highlight w:val="none"/>
              </w:rPr>
            </w:pPr>
          </w:p>
          <w:p w14:paraId="657E49EB">
            <w:pPr>
              <w:pStyle w:val="253"/>
              <w:autoSpaceDE w:val="0"/>
              <w:autoSpaceDN w:val="0"/>
              <w:spacing w:before="79" w:line="241" w:lineRule="auto"/>
              <w:ind w:left="223"/>
              <w:rPr>
                <w:sz w:val="24"/>
                <w:szCs w:val="24"/>
                <w:highlight w:val="none"/>
              </w:rPr>
            </w:pPr>
            <w:r>
              <w:rPr>
                <w:spacing w:val="-2"/>
                <w:sz w:val="24"/>
                <w:szCs w:val="24"/>
                <w:highlight w:val="none"/>
              </w:rPr>
              <w:t>m²</w:t>
            </w:r>
          </w:p>
        </w:tc>
        <w:tc>
          <w:tcPr>
            <w:tcW w:w="1124" w:type="dxa"/>
            <w:vAlign w:val="top"/>
          </w:tcPr>
          <w:p w14:paraId="7FB6FE5C">
            <w:pPr>
              <w:autoSpaceDE w:val="0"/>
              <w:autoSpaceDN w:val="0"/>
              <w:rPr>
                <w:rFonts w:ascii="Arial"/>
                <w:sz w:val="21"/>
                <w:highlight w:val="none"/>
              </w:rPr>
            </w:pPr>
          </w:p>
        </w:tc>
        <w:tc>
          <w:tcPr>
            <w:tcW w:w="1553" w:type="dxa"/>
            <w:vAlign w:val="top"/>
          </w:tcPr>
          <w:p w14:paraId="7B0C9786">
            <w:pPr>
              <w:autoSpaceDE w:val="0"/>
              <w:autoSpaceDN w:val="0"/>
              <w:rPr>
                <w:rFonts w:ascii="Arial"/>
                <w:sz w:val="21"/>
                <w:highlight w:val="none"/>
              </w:rPr>
            </w:pPr>
          </w:p>
        </w:tc>
      </w:tr>
      <w:tr w14:paraId="037A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9" w:hRule="atLeast"/>
        </w:trPr>
        <w:tc>
          <w:tcPr>
            <w:tcW w:w="848" w:type="dxa"/>
            <w:vAlign w:val="top"/>
          </w:tcPr>
          <w:p w14:paraId="12FD0288">
            <w:pPr>
              <w:autoSpaceDE w:val="0"/>
              <w:autoSpaceDN w:val="0"/>
              <w:spacing w:line="339" w:lineRule="auto"/>
              <w:rPr>
                <w:rFonts w:ascii="Arial"/>
                <w:sz w:val="21"/>
                <w:highlight w:val="none"/>
              </w:rPr>
            </w:pPr>
          </w:p>
          <w:p w14:paraId="2186CA24">
            <w:pPr>
              <w:autoSpaceDE w:val="0"/>
              <w:autoSpaceDN w:val="0"/>
              <w:spacing w:line="340" w:lineRule="auto"/>
              <w:rPr>
                <w:rFonts w:ascii="Arial"/>
                <w:sz w:val="21"/>
                <w:highlight w:val="none"/>
              </w:rPr>
            </w:pPr>
          </w:p>
          <w:p w14:paraId="14782DB8">
            <w:pPr>
              <w:pStyle w:val="253"/>
              <w:autoSpaceDE w:val="0"/>
              <w:autoSpaceDN w:val="0"/>
              <w:spacing w:before="72" w:line="239" w:lineRule="auto"/>
              <w:ind w:left="173"/>
              <w:rPr>
                <w:sz w:val="22"/>
                <w:szCs w:val="22"/>
                <w:highlight w:val="none"/>
              </w:rPr>
            </w:pPr>
            <w:r>
              <w:rPr>
                <w:spacing w:val="-5"/>
                <w:sz w:val="22"/>
                <w:szCs w:val="22"/>
                <w:highlight w:val="none"/>
              </w:rPr>
              <w:t>1.2.2</w:t>
            </w:r>
          </w:p>
        </w:tc>
        <w:tc>
          <w:tcPr>
            <w:tcW w:w="1392" w:type="dxa"/>
            <w:vAlign w:val="top"/>
          </w:tcPr>
          <w:p w14:paraId="47F88112">
            <w:pPr>
              <w:autoSpaceDE w:val="0"/>
              <w:autoSpaceDN w:val="0"/>
              <w:spacing w:line="374" w:lineRule="auto"/>
              <w:rPr>
                <w:rFonts w:ascii="Arial"/>
                <w:sz w:val="21"/>
                <w:highlight w:val="none"/>
              </w:rPr>
            </w:pPr>
          </w:p>
          <w:p w14:paraId="0F587B50">
            <w:pPr>
              <w:pStyle w:val="253"/>
              <w:autoSpaceDE w:val="0"/>
              <w:autoSpaceDN w:val="0"/>
              <w:spacing w:before="78" w:line="226" w:lineRule="auto"/>
              <w:ind w:left="35" w:right="149" w:firstLine="1"/>
              <w:jc w:val="both"/>
              <w:rPr>
                <w:sz w:val="24"/>
                <w:szCs w:val="24"/>
                <w:highlight w:val="none"/>
              </w:rPr>
            </w:pPr>
            <w:r>
              <w:rPr>
                <w:spacing w:val="-3"/>
                <w:sz w:val="24"/>
                <w:szCs w:val="24"/>
                <w:highlight w:val="none"/>
              </w:rPr>
              <w:t>石膏板吊顶</w:t>
            </w:r>
            <w:r>
              <w:rPr>
                <w:spacing w:val="6"/>
                <w:sz w:val="24"/>
                <w:szCs w:val="24"/>
                <w:highlight w:val="none"/>
              </w:rPr>
              <w:t>拆除</w:t>
            </w:r>
            <w:r>
              <w:rPr>
                <w:spacing w:val="-17"/>
                <w:sz w:val="24"/>
                <w:szCs w:val="24"/>
                <w:highlight w:val="none"/>
              </w:rPr>
              <w:t>：（</w:t>
            </w:r>
            <w:r>
              <w:rPr>
                <w:spacing w:val="6"/>
                <w:sz w:val="24"/>
                <w:szCs w:val="24"/>
                <w:highlight w:val="none"/>
              </w:rPr>
              <w:t>3#</w:t>
            </w:r>
            <w:r>
              <w:rPr>
                <w:spacing w:val="-3"/>
                <w:sz w:val="24"/>
                <w:szCs w:val="24"/>
                <w:highlight w:val="none"/>
              </w:rPr>
              <w:t>平房）</w:t>
            </w:r>
          </w:p>
        </w:tc>
        <w:tc>
          <w:tcPr>
            <w:tcW w:w="3101" w:type="dxa"/>
            <w:vAlign w:val="top"/>
          </w:tcPr>
          <w:p w14:paraId="0868579F">
            <w:pPr>
              <w:autoSpaceDE w:val="0"/>
              <w:autoSpaceDN w:val="0"/>
              <w:rPr>
                <w:rFonts w:ascii="Arial"/>
                <w:sz w:val="21"/>
                <w:highlight w:val="none"/>
              </w:rPr>
            </w:pPr>
          </w:p>
        </w:tc>
        <w:tc>
          <w:tcPr>
            <w:tcW w:w="1124" w:type="dxa"/>
            <w:vAlign w:val="top"/>
          </w:tcPr>
          <w:p w14:paraId="61A12F8D">
            <w:pPr>
              <w:autoSpaceDE w:val="0"/>
              <w:autoSpaceDN w:val="0"/>
              <w:spacing w:line="333" w:lineRule="auto"/>
              <w:rPr>
                <w:rFonts w:ascii="Arial"/>
                <w:sz w:val="21"/>
                <w:highlight w:val="none"/>
              </w:rPr>
            </w:pPr>
          </w:p>
          <w:p w14:paraId="1A7D8018">
            <w:pPr>
              <w:autoSpaceDE w:val="0"/>
              <w:autoSpaceDN w:val="0"/>
              <w:spacing w:line="333" w:lineRule="auto"/>
              <w:rPr>
                <w:rFonts w:ascii="Arial"/>
                <w:sz w:val="21"/>
                <w:highlight w:val="none"/>
              </w:rPr>
            </w:pPr>
          </w:p>
          <w:p w14:paraId="7BDB32AE">
            <w:pPr>
              <w:pStyle w:val="253"/>
              <w:autoSpaceDE w:val="0"/>
              <w:autoSpaceDN w:val="0"/>
              <w:spacing w:before="78" w:line="239" w:lineRule="auto"/>
              <w:ind w:left="215"/>
              <w:rPr>
                <w:sz w:val="24"/>
                <w:szCs w:val="24"/>
                <w:highlight w:val="none"/>
              </w:rPr>
            </w:pPr>
            <w:r>
              <w:rPr>
                <w:spacing w:val="-2"/>
                <w:sz w:val="24"/>
                <w:szCs w:val="24"/>
                <w:highlight w:val="none"/>
              </w:rPr>
              <w:t>44.31</w:t>
            </w:r>
          </w:p>
        </w:tc>
        <w:tc>
          <w:tcPr>
            <w:tcW w:w="673" w:type="dxa"/>
            <w:vAlign w:val="top"/>
          </w:tcPr>
          <w:p w14:paraId="4F6786A6">
            <w:pPr>
              <w:autoSpaceDE w:val="0"/>
              <w:autoSpaceDN w:val="0"/>
              <w:spacing w:line="333" w:lineRule="auto"/>
              <w:rPr>
                <w:rFonts w:ascii="Arial"/>
                <w:sz w:val="21"/>
                <w:highlight w:val="none"/>
              </w:rPr>
            </w:pPr>
          </w:p>
          <w:p w14:paraId="55A35CAA">
            <w:pPr>
              <w:autoSpaceDE w:val="0"/>
              <w:autoSpaceDN w:val="0"/>
              <w:spacing w:line="333" w:lineRule="auto"/>
              <w:rPr>
                <w:rFonts w:ascii="Arial"/>
                <w:sz w:val="21"/>
                <w:highlight w:val="none"/>
              </w:rPr>
            </w:pPr>
          </w:p>
          <w:p w14:paraId="25514D8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7BECF98">
            <w:pPr>
              <w:autoSpaceDE w:val="0"/>
              <w:autoSpaceDN w:val="0"/>
              <w:rPr>
                <w:rFonts w:ascii="Arial"/>
                <w:sz w:val="21"/>
                <w:highlight w:val="none"/>
              </w:rPr>
            </w:pPr>
          </w:p>
        </w:tc>
        <w:tc>
          <w:tcPr>
            <w:tcW w:w="1553" w:type="dxa"/>
            <w:vAlign w:val="top"/>
          </w:tcPr>
          <w:p w14:paraId="4C024761">
            <w:pPr>
              <w:autoSpaceDE w:val="0"/>
              <w:autoSpaceDN w:val="0"/>
              <w:rPr>
                <w:rFonts w:ascii="Arial"/>
                <w:sz w:val="21"/>
                <w:highlight w:val="none"/>
              </w:rPr>
            </w:pPr>
          </w:p>
        </w:tc>
      </w:tr>
    </w:tbl>
    <w:p w14:paraId="052C47C9">
      <w:pPr>
        <w:rPr>
          <w:rFonts w:ascii="Arial"/>
          <w:sz w:val="21"/>
          <w:highlight w:val="none"/>
        </w:rPr>
      </w:pPr>
    </w:p>
    <w:p w14:paraId="087AFF72">
      <w:pPr>
        <w:rPr>
          <w:rFonts w:ascii="Arial" w:hAnsi="Arial" w:eastAsia="Arial" w:cs="Arial"/>
          <w:sz w:val="21"/>
          <w:szCs w:val="21"/>
          <w:highlight w:val="none"/>
        </w:rPr>
        <w:sectPr>
          <w:pgSz w:w="11905" w:h="16837"/>
          <w:pgMar w:top="1161" w:right="1076" w:bottom="0" w:left="998" w:header="0" w:footer="0" w:gutter="0"/>
          <w:cols w:space="720" w:num="1"/>
        </w:sectPr>
      </w:pPr>
    </w:p>
    <w:p w14:paraId="03EFC1EC">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2E3DBD55">
      <w:pPr>
        <w:spacing w:line="306" w:lineRule="auto"/>
        <w:rPr>
          <w:rFonts w:ascii="Arial"/>
          <w:sz w:val="21"/>
          <w:highlight w:val="none"/>
        </w:rPr>
      </w:pPr>
    </w:p>
    <w:p w14:paraId="6B71173B">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36F64F72">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79DB7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30EEA67F">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225FEEA8">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31199972">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2E28B0F1">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EFB137C">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10ACB846">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DDF386A">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57E2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848" w:type="dxa"/>
            <w:vAlign w:val="top"/>
          </w:tcPr>
          <w:p w14:paraId="76C18977">
            <w:pPr>
              <w:autoSpaceDE w:val="0"/>
              <w:autoSpaceDN w:val="0"/>
              <w:spacing w:line="265" w:lineRule="auto"/>
              <w:rPr>
                <w:rFonts w:ascii="Arial"/>
                <w:sz w:val="21"/>
                <w:highlight w:val="none"/>
              </w:rPr>
            </w:pPr>
          </w:p>
          <w:p w14:paraId="292AEBA7">
            <w:pPr>
              <w:autoSpaceDE w:val="0"/>
              <w:autoSpaceDN w:val="0"/>
              <w:spacing w:line="266" w:lineRule="auto"/>
              <w:rPr>
                <w:rFonts w:ascii="Arial"/>
                <w:sz w:val="21"/>
                <w:highlight w:val="none"/>
              </w:rPr>
            </w:pPr>
          </w:p>
          <w:p w14:paraId="46EDD585">
            <w:pPr>
              <w:pStyle w:val="253"/>
              <w:autoSpaceDE w:val="0"/>
              <w:autoSpaceDN w:val="0"/>
              <w:spacing w:before="72" w:line="239" w:lineRule="auto"/>
              <w:ind w:left="283"/>
              <w:rPr>
                <w:sz w:val="22"/>
                <w:szCs w:val="22"/>
                <w:highlight w:val="none"/>
              </w:rPr>
            </w:pPr>
            <w:r>
              <w:rPr>
                <w:spacing w:val="-9"/>
                <w:sz w:val="22"/>
                <w:szCs w:val="22"/>
                <w:highlight w:val="none"/>
              </w:rPr>
              <w:t>1.3</w:t>
            </w:r>
          </w:p>
        </w:tc>
        <w:tc>
          <w:tcPr>
            <w:tcW w:w="1392" w:type="dxa"/>
            <w:vAlign w:val="top"/>
          </w:tcPr>
          <w:p w14:paraId="215D977C">
            <w:pPr>
              <w:pStyle w:val="253"/>
              <w:autoSpaceDE w:val="0"/>
              <w:autoSpaceDN w:val="0"/>
              <w:spacing w:before="308" w:line="220" w:lineRule="auto"/>
              <w:ind w:left="36"/>
              <w:rPr>
                <w:sz w:val="24"/>
                <w:szCs w:val="24"/>
                <w:highlight w:val="none"/>
              </w:rPr>
            </w:pPr>
            <w:r>
              <w:rPr>
                <w:spacing w:val="-2"/>
                <w:sz w:val="24"/>
                <w:szCs w:val="24"/>
                <w:highlight w:val="none"/>
              </w:rPr>
              <w:t>墙体结构及</w:t>
            </w:r>
          </w:p>
          <w:p w14:paraId="38918A27">
            <w:pPr>
              <w:pStyle w:val="253"/>
              <w:autoSpaceDE w:val="0"/>
              <w:autoSpaceDN w:val="0"/>
              <w:spacing w:before="4" w:line="227" w:lineRule="auto"/>
              <w:ind w:left="50" w:right="149" w:hanging="14"/>
              <w:rPr>
                <w:sz w:val="24"/>
                <w:szCs w:val="24"/>
                <w:highlight w:val="none"/>
              </w:rPr>
            </w:pPr>
            <w:r>
              <w:rPr>
                <w:spacing w:val="-2"/>
                <w:sz w:val="24"/>
                <w:szCs w:val="24"/>
                <w:highlight w:val="none"/>
              </w:rPr>
              <w:t>墙体造型拆</w:t>
            </w:r>
            <w:r>
              <w:rPr>
                <w:sz w:val="24"/>
                <w:szCs w:val="24"/>
                <w:highlight w:val="none"/>
              </w:rPr>
              <w:t>除</w:t>
            </w:r>
          </w:p>
        </w:tc>
        <w:tc>
          <w:tcPr>
            <w:tcW w:w="3101" w:type="dxa"/>
            <w:vAlign w:val="top"/>
          </w:tcPr>
          <w:p w14:paraId="0591F42E">
            <w:pPr>
              <w:autoSpaceDE w:val="0"/>
              <w:autoSpaceDN w:val="0"/>
              <w:rPr>
                <w:rFonts w:ascii="Arial"/>
                <w:sz w:val="21"/>
                <w:highlight w:val="none"/>
              </w:rPr>
            </w:pPr>
          </w:p>
        </w:tc>
        <w:tc>
          <w:tcPr>
            <w:tcW w:w="1124" w:type="dxa"/>
            <w:vAlign w:val="top"/>
          </w:tcPr>
          <w:p w14:paraId="671AAAA5">
            <w:pPr>
              <w:autoSpaceDE w:val="0"/>
              <w:autoSpaceDN w:val="0"/>
              <w:rPr>
                <w:rFonts w:ascii="Arial"/>
                <w:sz w:val="21"/>
                <w:highlight w:val="none"/>
              </w:rPr>
            </w:pPr>
          </w:p>
        </w:tc>
        <w:tc>
          <w:tcPr>
            <w:tcW w:w="673" w:type="dxa"/>
            <w:vAlign w:val="top"/>
          </w:tcPr>
          <w:p w14:paraId="7BF76620">
            <w:pPr>
              <w:autoSpaceDE w:val="0"/>
              <w:autoSpaceDN w:val="0"/>
              <w:rPr>
                <w:rFonts w:ascii="Arial"/>
                <w:sz w:val="21"/>
                <w:highlight w:val="none"/>
              </w:rPr>
            </w:pPr>
          </w:p>
        </w:tc>
        <w:tc>
          <w:tcPr>
            <w:tcW w:w="1124" w:type="dxa"/>
            <w:vAlign w:val="top"/>
          </w:tcPr>
          <w:p w14:paraId="54A9455D">
            <w:pPr>
              <w:autoSpaceDE w:val="0"/>
              <w:autoSpaceDN w:val="0"/>
              <w:rPr>
                <w:rFonts w:ascii="Arial"/>
                <w:sz w:val="21"/>
                <w:highlight w:val="none"/>
              </w:rPr>
            </w:pPr>
          </w:p>
        </w:tc>
        <w:tc>
          <w:tcPr>
            <w:tcW w:w="1553" w:type="dxa"/>
            <w:vAlign w:val="top"/>
          </w:tcPr>
          <w:p w14:paraId="6B42CC0A">
            <w:pPr>
              <w:autoSpaceDE w:val="0"/>
              <w:autoSpaceDN w:val="0"/>
              <w:rPr>
                <w:rFonts w:ascii="Arial"/>
                <w:sz w:val="21"/>
                <w:highlight w:val="none"/>
              </w:rPr>
            </w:pPr>
          </w:p>
        </w:tc>
      </w:tr>
      <w:tr w14:paraId="0C8E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7" w:hRule="atLeast"/>
        </w:trPr>
        <w:tc>
          <w:tcPr>
            <w:tcW w:w="848" w:type="dxa"/>
            <w:vAlign w:val="top"/>
          </w:tcPr>
          <w:p w14:paraId="1A1693C3">
            <w:pPr>
              <w:autoSpaceDE w:val="0"/>
              <w:autoSpaceDN w:val="0"/>
              <w:spacing w:line="319" w:lineRule="auto"/>
              <w:rPr>
                <w:rFonts w:ascii="Arial"/>
                <w:sz w:val="21"/>
                <w:highlight w:val="none"/>
              </w:rPr>
            </w:pPr>
          </w:p>
          <w:p w14:paraId="474302AA">
            <w:pPr>
              <w:autoSpaceDE w:val="0"/>
              <w:autoSpaceDN w:val="0"/>
              <w:spacing w:line="320" w:lineRule="auto"/>
              <w:rPr>
                <w:rFonts w:ascii="Arial"/>
                <w:sz w:val="21"/>
                <w:highlight w:val="none"/>
              </w:rPr>
            </w:pPr>
          </w:p>
          <w:p w14:paraId="5944B437">
            <w:pPr>
              <w:pStyle w:val="253"/>
              <w:autoSpaceDE w:val="0"/>
              <w:autoSpaceDN w:val="0"/>
              <w:spacing w:before="71" w:line="239" w:lineRule="auto"/>
              <w:ind w:left="173"/>
              <w:rPr>
                <w:sz w:val="22"/>
                <w:szCs w:val="22"/>
                <w:highlight w:val="none"/>
              </w:rPr>
            </w:pPr>
            <w:r>
              <w:rPr>
                <w:spacing w:val="-5"/>
                <w:sz w:val="22"/>
                <w:szCs w:val="22"/>
                <w:highlight w:val="none"/>
              </w:rPr>
              <w:t>1.3.1</w:t>
            </w:r>
          </w:p>
        </w:tc>
        <w:tc>
          <w:tcPr>
            <w:tcW w:w="1392" w:type="dxa"/>
            <w:vAlign w:val="top"/>
          </w:tcPr>
          <w:p w14:paraId="27F6354D">
            <w:pPr>
              <w:autoSpaceDE w:val="0"/>
              <w:autoSpaceDN w:val="0"/>
              <w:spacing w:line="336" w:lineRule="auto"/>
              <w:rPr>
                <w:rFonts w:ascii="Arial"/>
                <w:sz w:val="21"/>
                <w:highlight w:val="none"/>
              </w:rPr>
            </w:pPr>
          </w:p>
          <w:p w14:paraId="44802640">
            <w:pPr>
              <w:pStyle w:val="253"/>
              <w:autoSpaceDE w:val="0"/>
              <w:autoSpaceDN w:val="0"/>
              <w:spacing w:before="78" w:line="226" w:lineRule="auto"/>
              <w:ind w:left="36" w:right="149" w:firstLine="5"/>
              <w:jc w:val="both"/>
              <w:rPr>
                <w:sz w:val="24"/>
                <w:szCs w:val="24"/>
                <w:highlight w:val="none"/>
              </w:rPr>
            </w:pPr>
            <w:r>
              <w:rPr>
                <w:spacing w:val="-4"/>
                <w:sz w:val="24"/>
                <w:szCs w:val="24"/>
                <w:highlight w:val="none"/>
              </w:rPr>
              <w:t>结构与造型</w:t>
            </w:r>
            <w:r>
              <w:rPr>
                <w:spacing w:val="-2"/>
                <w:sz w:val="24"/>
                <w:szCs w:val="24"/>
                <w:highlight w:val="none"/>
              </w:rPr>
              <w:t>合并计算，含四个展厅</w:t>
            </w:r>
          </w:p>
        </w:tc>
        <w:tc>
          <w:tcPr>
            <w:tcW w:w="3101" w:type="dxa"/>
            <w:vAlign w:val="top"/>
          </w:tcPr>
          <w:p w14:paraId="5EF60AFE">
            <w:pPr>
              <w:autoSpaceDE w:val="0"/>
              <w:autoSpaceDN w:val="0"/>
              <w:rPr>
                <w:rFonts w:ascii="Arial"/>
                <w:sz w:val="21"/>
                <w:highlight w:val="none"/>
              </w:rPr>
            </w:pPr>
          </w:p>
          <w:p w14:paraId="018E7F24">
            <w:pPr>
              <w:autoSpaceDE w:val="0"/>
              <w:autoSpaceDN w:val="0"/>
              <w:rPr>
                <w:rFonts w:ascii="Arial"/>
                <w:sz w:val="21"/>
                <w:highlight w:val="none"/>
              </w:rPr>
            </w:pPr>
          </w:p>
          <w:p w14:paraId="2F555C03">
            <w:pPr>
              <w:pStyle w:val="253"/>
              <w:autoSpaceDE w:val="0"/>
              <w:autoSpaceDN w:val="0"/>
              <w:spacing w:before="78" w:line="227" w:lineRule="auto"/>
              <w:ind w:left="39" w:right="56" w:firstLine="16"/>
              <w:rPr>
                <w:sz w:val="24"/>
                <w:szCs w:val="24"/>
                <w:highlight w:val="none"/>
              </w:rPr>
            </w:pPr>
            <w:r>
              <w:rPr>
                <w:spacing w:val="-3"/>
                <w:sz w:val="24"/>
                <w:szCs w:val="24"/>
                <w:highlight w:val="none"/>
              </w:rPr>
              <w:t>1、墙饰面及造型拆除（含龙</w:t>
            </w:r>
            <w:r>
              <w:rPr>
                <w:spacing w:val="-4"/>
                <w:sz w:val="24"/>
                <w:szCs w:val="24"/>
                <w:highlight w:val="none"/>
              </w:rPr>
              <w:t>骨等）</w:t>
            </w:r>
          </w:p>
        </w:tc>
        <w:tc>
          <w:tcPr>
            <w:tcW w:w="1124" w:type="dxa"/>
            <w:vAlign w:val="top"/>
          </w:tcPr>
          <w:p w14:paraId="2DFE9804">
            <w:pPr>
              <w:autoSpaceDE w:val="0"/>
              <w:autoSpaceDN w:val="0"/>
              <w:spacing w:line="312" w:lineRule="auto"/>
              <w:rPr>
                <w:rFonts w:ascii="Arial"/>
                <w:sz w:val="21"/>
                <w:highlight w:val="none"/>
              </w:rPr>
            </w:pPr>
          </w:p>
          <w:p w14:paraId="73F79088">
            <w:pPr>
              <w:autoSpaceDE w:val="0"/>
              <w:autoSpaceDN w:val="0"/>
              <w:spacing w:line="312" w:lineRule="auto"/>
              <w:rPr>
                <w:rFonts w:ascii="Arial"/>
                <w:sz w:val="21"/>
                <w:highlight w:val="none"/>
              </w:rPr>
            </w:pPr>
          </w:p>
          <w:p w14:paraId="0F6A8EA6">
            <w:pPr>
              <w:pStyle w:val="253"/>
              <w:autoSpaceDE w:val="0"/>
              <w:autoSpaceDN w:val="0"/>
              <w:spacing w:before="78" w:line="239" w:lineRule="auto"/>
              <w:ind w:left="161"/>
              <w:rPr>
                <w:sz w:val="24"/>
                <w:szCs w:val="24"/>
                <w:highlight w:val="none"/>
              </w:rPr>
            </w:pPr>
            <w:r>
              <w:rPr>
                <w:spacing w:val="-3"/>
                <w:sz w:val="24"/>
                <w:szCs w:val="24"/>
                <w:highlight w:val="none"/>
              </w:rPr>
              <w:t>397.41</w:t>
            </w:r>
          </w:p>
        </w:tc>
        <w:tc>
          <w:tcPr>
            <w:tcW w:w="673" w:type="dxa"/>
            <w:vAlign w:val="top"/>
          </w:tcPr>
          <w:p w14:paraId="68EB31F8">
            <w:pPr>
              <w:autoSpaceDE w:val="0"/>
              <w:autoSpaceDN w:val="0"/>
              <w:spacing w:line="312" w:lineRule="auto"/>
              <w:rPr>
                <w:rFonts w:ascii="Arial"/>
                <w:sz w:val="21"/>
                <w:highlight w:val="none"/>
              </w:rPr>
            </w:pPr>
          </w:p>
          <w:p w14:paraId="4E7B785F">
            <w:pPr>
              <w:autoSpaceDE w:val="0"/>
              <w:autoSpaceDN w:val="0"/>
              <w:spacing w:line="312" w:lineRule="auto"/>
              <w:rPr>
                <w:rFonts w:ascii="Arial"/>
                <w:sz w:val="21"/>
                <w:highlight w:val="none"/>
              </w:rPr>
            </w:pPr>
          </w:p>
          <w:p w14:paraId="5ED8042A">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DA61734">
            <w:pPr>
              <w:autoSpaceDE w:val="0"/>
              <w:autoSpaceDN w:val="0"/>
              <w:rPr>
                <w:rFonts w:ascii="Arial"/>
                <w:sz w:val="21"/>
                <w:highlight w:val="none"/>
              </w:rPr>
            </w:pPr>
          </w:p>
        </w:tc>
        <w:tc>
          <w:tcPr>
            <w:tcW w:w="1553" w:type="dxa"/>
            <w:vAlign w:val="top"/>
          </w:tcPr>
          <w:p w14:paraId="3CFC389F">
            <w:pPr>
              <w:autoSpaceDE w:val="0"/>
              <w:autoSpaceDN w:val="0"/>
              <w:rPr>
                <w:rFonts w:ascii="Arial"/>
                <w:sz w:val="21"/>
                <w:highlight w:val="none"/>
              </w:rPr>
            </w:pPr>
          </w:p>
        </w:tc>
      </w:tr>
      <w:tr w14:paraId="20C13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5BCD4DBD">
            <w:pPr>
              <w:pStyle w:val="253"/>
              <w:autoSpaceDE w:val="0"/>
              <w:autoSpaceDN w:val="0"/>
              <w:spacing w:before="202" w:line="232" w:lineRule="auto"/>
              <w:ind w:left="108"/>
              <w:rPr>
                <w:sz w:val="22"/>
                <w:szCs w:val="22"/>
                <w:highlight w:val="none"/>
              </w:rPr>
            </w:pPr>
            <w:r>
              <w:rPr>
                <w:b/>
                <w:bCs/>
                <w:spacing w:val="-8"/>
                <w:sz w:val="22"/>
                <w:szCs w:val="22"/>
                <w:highlight w:val="none"/>
              </w:rPr>
              <w:t>（二）</w:t>
            </w:r>
          </w:p>
        </w:tc>
        <w:tc>
          <w:tcPr>
            <w:tcW w:w="1392" w:type="dxa"/>
            <w:vAlign w:val="top"/>
          </w:tcPr>
          <w:p w14:paraId="7449360F">
            <w:pPr>
              <w:pStyle w:val="253"/>
              <w:autoSpaceDE w:val="0"/>
              <w:autoSpaceDN w:val="0"/>
              <w:spacing w:before="193" w:line="219" w:lineRule="auto"/>
              <w:ind w:left="37"/>
              <w:rPr>
                <w:sz w:val="24"/>
                <w:szCs w:val="24"/>
                <w:highlight w:val="none"/>
              </w:rPr>
            </w:pPr>
            <w:r>
              <w:rPr>
                <w:b/>
                <w:bCs/>
                <w:spacing w:val="-4"/>
                <w:sz w:val="24"/>
                <w:szCs w:val="24"/>
                <w:highlight w:val="none"/>
              </w:rPr>
              <w:t>新建部分</w:t>
            </w:r>
          </w:p>
        </w:tc>
        <w:tc>
          <w:tcPr>
            <w:tcW w:w="3101" w:type="dxa"/>
            <w:vAlign w:val="top"/>
          </w:tcPr>
          <w:p w14:paraId="0D1919AA">
            <w:pPr>
              <w:autoSpaceDE w:val="0"/>
              <w:autoSpaceDN w:val="0"/>
              <w:rPr>
                <w:rFonts w:ascii="Arial"/>
                <w:sz w:val="21"/>
                <w:highlight w:val="none"/>
              </w:rPr>
            </w:pPr>
          </w:p>
        </w:tc>
        <w:tc>
          <w:tcPr>
            <w:tcW w:w="1124" w:type="dxa"/>
            <w:vAlign w:val="top"/>
          </w:tcPr>
          <w:p w14:paraId="31F6BE71">
            <w:pPr>
              <w:autoSpaceDE w:val="0"/>
              <w:autoSpaceDN w:val="0"/>
              <w:rPr>
                <w:rFonts w:ascii="Arial"/>
                <w:sz w:val="21"/>
                <w:highlight w:val="none"/>
              </w:rPr>
            </w:pPr>
          </w:p>
        </w:tc>
        <w:tc>
          <w:tcPr>
            <w:tcW w:w="673" w:type="dxa"/>
            <w:vAlign w:val="top"/>
          </w:tcPr>
          <w:p w14:paraId="718A8DF3">
            <w:pPr>
              <w:autoSpaceDE w:val="0"/>
              <w:autoSpaceDN w:val="0"/>
              <w:rPr>
                <w:rFonts w:ascii="Arial"/>
                <w:sz w:val="21"/>
                <w:highlight w:val="none"/>
              </w:rPr>
            </w:pPr>
          </w:p>
        </w:tc>
        <w:tc>
          <w:tcPr>
            <w:tcW w:w="1124" w:type="dxa"/>
            <w:vAlign w:val="top"/>
          </w:tcPr>
          <w:p w14:paraId="38C6AA78">
            <w:pPr>
              <w:autoSpaceDE w:val="0"/>
              <w:autoSpaceDN w:val="0"/>
              <w:rPr>
                <w:rFonts w:ascii="Arial"/>
                <w:sz w:val="21"/>
                <w:highlight w:val="none"/>
              </w:rPr>
            </w:pPr>
          </w:p>
        </w:tc>
        <w:tc>
          <w:tcPr>
            <w:tcW w:w="1553" w:type="dxa"/>
            <w:vAlign w:val="top"/>
          </w:tcPr>
          <w:p w14:paraId="1BBADA3D">
            <w:pPr>
              <w:autoSpaceDE w:val="0"/>
              <w:autoSpaceDN w:val="0"/>
              <w:rPr>
                <w:rFonts w:ascii="Arial"/>
                <w:sz w:val="21"/>
                <w:highlight w:val="none"/>
              </w:rPr>
            </w:pPr>
          </w:p>
        </w:tc>
      </w:tr>
      <w:tr w14:paraId="758B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2FF8B50">
            <w:pPr>
              <w:pStyle w:val="253"/>
              <w:autoSpaceDE w:val="0"/>
              <w:autoSpaceDN w:val="0"/>
              <w:spacing w:before="203" w:line="239" w:lineRule="auto"/>
              <w:ind w:left="264"/>
              <w:rPr>
                <w:sz w:val="22"/>
                <w:szCs w:val="22"/>
                <w:highlight w:val="none"/>
              </w:rPr>
            </w:pPr>
            <w:r>
              <w:rPr>
                <w:b/>
                <w:bCs/>
                <w:spacing w:val="-5"/>
                <w:sz w:val="22"/>
                <w:szCs w:val="22"/>
                <w:highlight w:val="none"/>
              </w:rPr>
              <w:t>2.1</w:t>
            </w:r>
          </w:p>
        </w:tc>
        <w:tc>
          <w:tcPr>
            <w:tcW w:w="1392" w:type="dxa"/>
            <w:vAlign w:val="top"/>
          </w:tcPr>
          <w:p w14:paraId="1D111590">
            <w:pPr>
              <w:pStyle w:val="253"/>
              <w:autoSpaceDE w:val="0"/>
              <w:autoSpaceDN w:val="0"/>
              <w:spacing w:before="193" w:line="220" w:lineRule="auto"/>
              <w:ind w:left="36"/>
              <w:rPr>
                <w:sz w:val="24"/>
                <w:szCs w:val="24"/>
                <w:highlight w:val="none"/>
              </w:rPr>
            </w:pPr>
            <w:r>
              <w:rPr>
                <w:b/>
                <w:bCs/>
                <w:spacing w:val="-4"/>
                <w:sz w:val="24"/>
                <w:szCs w:val="24"/>
                <w:highlight w:val="none"/>
              </w:rPr>
              <w:t>地面铺装</w:t>
            </w:r>
          </w:p>
        </w:tc>
        <w:tc>
          <w:tcPr>
            <w:tcW w:w="3101" w:type="dxa"/>
            <w:vAlign w:val="top"/>
          </w:tcPr>
          <w:p w14:paraId="0405776F">
            <w:pPr>
              <w:autoSpaceDE w:val="0"/>
              <w:autoSpaceDN w:val="0"/>
              <w:rPr>
                <w:rFonts w:ascii="Arial"/>
                <w:sz w:val="21"/>
                <w:highlight w:val="none"/>
              </w:rPr>
            </w:pPr>
          </w:p>
        </w:tc>
        <w:tc>
          <w:tcPr>
            <w:tcW w:w="1124" w:type="dxa"/>
            <w:vAlign w:val="top"/>
          </w:tcPr>
          <w:p w14:paraId="1B09969F">
            <w:pPr>
              <w:autoSpaceDE w:val="0"/>
              <w:autoSpaceDN w:val="0"/>
              <w:rPr>
                <w:rFonts w:ascii="Arial"/>
                <w:sz w:val="21"/>
                <w:highlight w:val="none"/>
              </w:rPr>
            </w:pPr>
          </w:p>
        </w:tc>
        <w:tc>
          <w:tcPr>
            <w:tcW w:w="673" w:type="dxa"/>
            <w:vAlign w:val="top"/>
          </w:tcPr>
          <w:p w14:paraId="07CFA9F6">
            <w:pPr>
              <w:autoSpaceDE w:val="0"/>
              <w:autoSpaceDN w:val="0"/>
              <w:rPr>
                <w:rFonts w:ascii="Arial"/>
                <w:sz w:val="21"/>
                <w:highlight w:val="none"/>
              </w:rPr>
            </w:pPr>
          </w:p>
        </w:tc>
        <w:tc>
          <w:tcPr>
            <w:tcW w:w="1124" w:type="dxa"/>
            <w:vAlign w:val="top"/>
          </w:tcPr>
          <w:p w14:paraId="1C687AAB">
            <w:pPr>
              <w:autoSpaceDE w:val="0"/>
              <w:autoSpaceDN w:val="0"/>
              <w:rPr>
                <w:rFonts w:ascii="Arial"/>
                <w:sz w:val="21"/>
                <w:highlight w:val="none"/>
              </w:rPr>
            </w:pPr>
          </w:p>
        </w:tc>
        <w:tc>
          <w:tcPr>
            <w:tcW w:w="1553" w:type="dxa"/>
            <w:vAlign w:val="top"/>
          </w:tcPr>
          <w:p w14:paraId="028839F5">
            <w:pPr>
              <w:autoSpaceDE w:val="0"/>
              <w:autoSpaceDN w:val="0"/>
              <w:rPr>
                <w:rFonts w:ascii="Arial"/>
                <w:sz w:val="21"/>
                <w:highlight w:val="none"/>
              </w:rPr>
            </w:pPr>
          </w:p>
        </w:tc>
      </w:tr>
      <w:tr w14:paraId="29F41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 w:hRule="atLeast"/>
        </w:trPr>
        <w:tc>
          <w:tcPr>
            <w:tcW w:w="848" w:type="dxa"/>
            <w:vAlign w:val="top"/>
          </w:tcPr>
          <w:p w14:paraId="18CB11EE">
            <w:pPr>
              <w:autoSpaceDE w:val="0"/>
              <w:autoSpaceDN w:val="0"/>
              <w:spacing w:line="477" w:lineRule="auto"/>
              <w:rPr>
                <w:rFonts w:ascii="Arial"/>
                <w:sz w:val="21"/>
                <w:highlight w:val="none"/>
              </w:rPr>
            </w:pPr>
          </w:p>
          <w:p w14:paraId="31B619D0">
            <w:pPr>
              <w:pStyle w:val="253"/>
              <w:autoSpaceDE w:val="0"/>
              <w:autoSpaceDN w:val="0"/>
              <w:spacing w:before="71" w:line="239" w:lineRule="auto"/>
              <w:ind w:left="161"/>
              <w:rPr>
                <w:sz w:val="22"/>
                <w:szCs w:val="22"/>
                <w:highlight w:val="none"/>
              </w:rPr>
            </w:pPr>
            <w:r>
              <w:rPr>
                <w:spacing w:val="-3"/>
                <w:sz w:val="22"/>
                <w:szCs w:val="22"/>
                <w:highlight w:val="none"/>
              </w:rPr>
              <w:t>2.1.1</w:t>
            </w:r>
          </w:p>
        </w:tc>
        <w:tc>
          <w:tcPr>
            <w:tcW w:w="1392" w:type="dxa"/>
            <w:vAlign w:val="top"/>
          </w:tcPr>
          <w:p w14:paraId="011B119B">
            <w:pPr>
              <w:autoSpaceDE w:val="0"/>
              <w:autoSpaceDN w:val="0"/>
              <w:spacing w:line="317" w:lineRule="auto"/>
              <w:rPr>
                <w:rFonts w:ascii="Arial"/>
                <w:sz w:val="21"/>
                <w:highlight w:val="none"/>
              </w:rPr>
            </w:pPr>
          </w:p>
          <w:p w14:paraId="63B863F5">
            <w:pPr>
              <w:pStyle w:val="253"/>
              <w:autoSpaceDE w:val="0"/>
              <w:autoSpaceDN w:val="0"/>
              <w:spacing w:before="78" w:line="226" w:lineRule="auto"/>
              <w:ind w:left="36" w:right="209"/>
              <w:rPr>
                <w:sz w:val="24"/>
                <w:szCs w:val="24"/>
                <w:highlight w:val="none"/>
              </w:rPr>
            </w:pPr>
            <w:r>
              <w:rPr>
                <w:spacing w:val="-14"/>
                <w:sz w:val="24"/>
                <w:szCs w:val="24"/>
                <w:highlight w:val="none"/>
              </w:rPr>
              <w:t>地面找平：</w:t>
            </w:r>
            <w:r>
              <w:rPr>
                <w:spacing w:val="-3"/>
                <w:sz w:val="24"/>
                <w:szCs w:val="24"/>
                <w:highlight w:val="none"/>
              </w:rPr>
              <w:t>地面基层</w:t>
            </w:r>
          </w:p>
        </w:tc>
        <w:tc>
          <w:tcPr>
            <w:tcW w:w="3101" w:type="dxa"/>
            <w:vAlign w:val="top"/>
          </w:tcPr>
          <w:p w14:paraId="4527CF0E">
            <w:pPr>
              <w:pStyle w:val="253"/>
              <w:autoSpaceDE w:val="0"/>
              <w:autoSpaceDN w:val="0"/>
              <w:spacing w:before="252" w:line="224" w:lineRule="auto"/>
              <w:ind w:left="43" w:right="176" w:firstLine="12"/>
              <w:rPr>
                <w:sz w:val="24"/>
                <w:szCs w:val="24"/>
                <w:highlight w:val="none"/>
              </w:rPr>
            </w:pPr>
            <w:r>
              <w:rPr>
                <w:spacing w:val="-2"/>
                <w:sz w:val="24"/>
                <w:szCs w:val="24"/>
                <w:highlight w:val="none"/>
              </w:rPr>
              <w:t>1、做40厚1:3水泥砂浆找平</w:t>
            </w:r>
            <w:r>
              <w:rPr>
                <w:spacing w:val="-3"/>
                <w:sz w:val="24"/>
                <w:szCs w:val="24"/>
                <w:highlight w:val="none"/>
              </w:rPr>
              <w:t>处理，压光</w:t>
            </w:r>
          </w:p>
          <w:p w14:paraId="47AACF49">
            <w:pPr>
              <w:pStyle w:val="253"/>
              <w:autoSpaceDE w:val="0"/>
              <w:autoSpaceDN w:val="0"/>
              <w:spacing w:line="219" w:lineRule="auto"/>
              <w:ind w:left="41"/>
              <w:rPr>
                <w:sz w:val="24"/>
                <w:szCs w:val="24"/>
                <w:highlight w:val="none"/>
              </w:rPr>
            </w:pPr>
            <w:r>
              <w:rPr>
                <w:spacing w:val="-1"/>
                <w:sz w:val="24"/>
                <w:szCs w:val="24"/>
                <w:highlight w:val="none"/>
              </w:rPr>
              <w:t>2、含1#、2#、4#平房</w:t>
            </w:r>
          </w:p>
        </w:tc>
        <w:tc>
          <w:tcPr>
            <w:tcW w:w="1124" w:type="dxa"/>
            <w:vAlign w:val="top"/>
          </w:tcPr>
          <w:p w14:paraId="110BF207">
            <w:pPr>
              <w:autoSpaceDE w:val="0"/>
              <w:autoSpaceDN w:val="0"/>
              <w:spacing w:line="460" w:lineRule="auto"/>
              <w:rPr>
                <w:rFonts w:ascii="Arial"/>
                <w:sz w:val="21"/>
                <w:highlight w:val="none"/>
              </w:rPr>
            </w:pPr>
          </w:p>
          <w:p w14:paraId="48FE688C">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2822956F">
            <w:pPr>
              <w:autoSpaceDE w:val="0"/>
              <w:autoSpaceDN w:val="0"/>
              <w:spacing w:line="460" w:lineRule="auto"/>
              <w:rPr>
                <w:rFonts w:ascii="Arial"/>
                <w:sz w:val="21"/>
                <w:highlight w:val="none"/>
              </w:rPr>
            </w:pPr>
          </w:p>
          <w:p w14:paraId="273DAAA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60187D6">
            <w:pPr>
              <w:autoSpaceDE w:val="0"/>
              <w:autoSpaceDN w:val="0"/>
              <w:rPr>
                <w:rFonts w:ascii="Arial"/>
                <w:sz w:val="21"/>
                <w:highlight w:val="none"/>
              </w:rPr>
            </w:pPr>
          </w:p>
        </w:tc>
        <w:tc>
          <w:tcPr>
            <w:tcW w:w="1553" w:type="dxa"/>
            <w:vAlign w:val="top"/>
          </w:tcPr>
          <w:p w14:paraId="20DD3996">
            <w:pPr>
              <w:autoSpaceDE w:val="0"/>
              <w:autoSpaceDN w:val="0"/>
              <w:rPr>
                <w:rFonts w:ascii="Arial"/>
                <w:sz w:val="21"/>
                <w:highlight w:val="none"/>
              </w:rPr>
            </w:pPr>
          </w:p>
        </w:tc>
      </w:tr>
      <w:tr w14:paraId="3B9B5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9" w:hRule="atLeast"/>
        </w:trPr>
        <w:tc>
          <w:tcPr>
            <w:tcW w:w="848" w:type="dxa"/>
            <w:vAlign w:val="top"/>
          </w:tcPr>
          <w:p w14:paraId="634C57CD">
            <w:pPr>
              <w:autoSpaceDE w:val="0"/>
              <w:autoSpaceDN w:val="0"/>
              <w:spacing w:line="270" w:lineRule="auto"/>
              <w:rPr>
                <w:rFonts w:ascii="Arial"/>
                <w:sz w:val="21"/>
                <w:highlight w:val="none"/>
              </w:rPr>
            </w:pPr>
          </w:p>
          <w:p w14:paraId="17E44096">
            <w:pPr>
              <w:autoSpaceDE w:val="0"/>
              <w:autoSpaceDN w:val="0"/>
              <w:spacing w:line="270" w:lineRule="auto"/>
              <w:rPr>
                <w:rFonts w:ascii="Arial"/>
                <w:sz w:val="21"/>
                <w:highlight w:val="none"/>
              </w:rPr>
            </w:pPr>
          </w:p>
          <w:p w14:paraId="118F244F">
            <w:pPr>
              <w:pStyle w:val="253"/>
              <w:autoSpaceDE w:val="0"/>
              <w:autoSpaceDN w:val="0"/>
              <w:spacing w:before="72" w:line="239" w:lineRule="auto"/>
              <w:ind w:left="159"/>
              <w:rPr>
                <w:sz w:val="22"/>
                <w:szCs w:val="22"/>
                <w:highlight w:val="none"/>
              </w:rPr>
            </w:pPr>
            <w:r>
              <w:rPr>
                <w:spacing w:val="-3"/>
                <w:sz w:val="22"/>
                <w:szCs w:val="22"/>
                <w:highlight w:val="none"/>
              </w:rPr>
              <w:t>2.1.2</w:t>
            </w:r>
          </w:p>
        </w:tc>
        <w:tc>
          <w:tcPr>
            <w:tcW w:w="1392" w:type="dxa"/>
            <w:vAlign w:val="top"/>
          </w:tcPr>
          <w:p w14:paraId="6E57F543">
            <w:pPr>
              <w:autoSpaceDE w:val="0"/>
              <w:autoSpaceDN w:val="0"/>
              <w:spacing w:line="380" w:lineRule="auto"/>
              <w:rPr>
                <w:rFonts w:ascii="Arial"/>
                <w:sz w:val="21"/>
                <w:highlight w:val="none"/>
              </w:rPr>
            </w:pPr>
          </w:p>
          <w:p w14:paraId="7BE5A59C">
            <w:pPr>
              <w:pStyle w:val="253"/>
              <w:autoSpaceDE w:val="0"/>
              <w:autoSpaceDN w:val="0"/>
              <w:spacing w:before="78" w:line="229" w:lineRule="auto"/>
              <w:ind w:left="35" w:right="149" w:firstLine="3"/>
              <w:rPr>
                <w:sz w:val="24"/>
                <w:szCs w:val="24"/>
                <w:highlight w:val="none"/>
              </w:rPr>
            </w:pPr>
            <w:r>
              <w:rPr>
                <w:spacing w:val="-3"/>
                <w:sz w:val="24"/>
                <w:szCs w:val="24"/>
                <w:highlight w:val="none"/>
              </w:rPr>
              <w:t>水泥基自流</w:t>
            </w:r>
            <w:r>
              <w:rPr>
                <w:sz w:val="24"/>
                <w:szCs w:val="24"/>
                <w:highlight w:val="none"/>
              </w:rPr>
              <w:t>平</w:t>
            </w:r>
          </w:p>
        </w:tc>
        <w:tc>
          <w:tcPr>
            <w:tcW w:w="3101" w:type="dxa"/>
            <w:vAlign w:val="top"/>
          </w:tcPr>
          <w:p w14:paraId="2E265259">
            <w:pPr>
              <w:autoSpaceDE w:val="0"/>
              <w:autoSpaceDN w:val="0"/>
              <w:spacing w:line="380" w:lineRule="auto"/>
              <w:rPr>
                <w:rFonts w:ascii="Arial"/>
                <w:sz w:val="21"/>
                <w:highlight w:val="none"/>
              </w:rPr>
            </w:pPr>
          </w:p>
          <w:p w14:paraId="7FBB5392">
            <w:pPr>
              <w:pStyle w:val="253"/>
              <w:autoSpaceDE w:val="0"/>
              <w:autoSpaceDN w:val="0"/>
              <w:spacing w:before="78" w:line="227" w:lineRule="auto"/>
              <w:ind w:left="39" w:right="56" w:firstLine="3"/>
              <w:rPr>
                <w:sz w:val="24"/>
                <w:szCs w:val="24"/>
                <w:highlight w:val="none"/>
              </w:rPr>
            </w:pPr>
            <w:r>
              <w:rPr>
                <w:spacing w:val="-2"/>
                <w:sz w:val="24"/>
                <w:szCs w:val="24"/>
                <w:highlight w:val="none"/>
              </w:rPr>
              <w:t>5.0厚水泥基自流平两道，干</w:t>
            </w:r>
            <w:r>
              <w:rPr>
                <w:spacing w:val="-1"/>
                <w:sz w:val="24"/>
                <w:szCs w:val="24"/>
                <w:highlight w:val="none"/>
              </w:rPr>
              <w:t>燥后抛光打磨、清除灰尘</w:t>
            </w:r>
          </w:p>
        </w:tc>
        <w:tc>
          <w:tcPr>
            <w:tcW w:w="1124" w:type="dxa"/>
            <w:vAlign w:val="top"/>
          </w:tcPr>
          <w:p w14:paraId="61B3A6E5">
            <w:pPr>
              <w:autoSpaceDE w:val="0"/>
              <w:autoSpaceDN w:val="0"/>
              <w:spacing w:line="262" w:lineRule="auto"/>
              <w:rPr>
                <w:rFonts w:ascii="Arial"/>
                <w:sz w:val="21"/>
                <w:highlight w:val="none"/>
              </w:rPr>
            </w:pPr>
          </w:p>
          <w:p w14:paraId="37C061DE">
            <w:pPr>
              <w:autoSpaceDE w:val="0"/>
              <w:autoSpaceDN w:val="0"/>
              <w:spacing w:line="262" w:lineRule="auto"/>
              <w:rPr>
                <w:rFonts w:ascii="Arial"/>
                <w:sz w:val="21"/>
                <w:highlight w:val="none"/>
              </w:rPr>
            </w:pPr>
          </w:p>
          <w:p w14:paraId="1EDEBCF7">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5A70F83E">
            <w:pPr>
              <w:autoSpaceDE w:val="0"/>
              <w:autoSpaceDN w:val="0"/>
              <w:spacing w:line="262" w:lineRule="auto"/>
              <w:rPr>
                <w:rFonts w:ascii="Arial"/>
                <w:sz w:val="21"/>
                <w:highlight w:val="none"/>
              </w:rPr>
            </w:pPr>
          </w:p>
          <w:p w14:paraId="65986EC0">
            <w:pPr>
              <w:autoSpaceDE w:val="0"/>
              <w:autoSpaceDN w:val="0"/>
              <w:spacing w:line="262" w:lineRule="auto"/>
              <w:rPr>
                <w:rFonts w:ascii="Arial"/>
                <w:sz w:val="21"/>
                <w:highlight w:val="none"/>
              </w:rPr>
            </w:pPr>
          </w:p>
          <w:p w14:paraId="348EE461">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FD2575B">
            <w:pPr>
              <w:autoSpaceDE w:val="0"/>
              <w:autoSpaceDN w:val="0"/>
              <w:rPr>
                <w:rFonts w:ascii="Arial"/>
                <w:sz w:val="21"/>
                <w:highlight w:val="none"/>
              </w:rPr>
            </w:pPr>
          </w:p>
        </w:tc>
        <w:tc>
          <w:tcPr>
            <w:tcW w:w="1553" w:type="dxa"/>
            <w:vAlign w:val="top"/>
          </w:tcPr>
          <w:p w14:paraId="03165C3F">
            <w:pPr>
              <w:autoSpaceDE w:val="0"/>
              <w:autoSpaceDN w:val="0"/>
              <w:rPr>
                <w:rFonts w:ascii="Arial"/>
                <w:sz w:val="21"/>
                <w:highlight w:val="none"/>
              </w:rPr>
            </w:pPr>
          </w:p>
        </w:tc>
      </w:tr>
      <w:tr w14:paraId="5E94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4" w:hRule="atLeast"/>
        </w:trPr>
        <w:tc>
          <w:tcPr>
            <w:tcW w:w="848" w:type="dxa"/>
            <w:vAlign w:val="top"/>
          </w:tcPr>
          <w:p w14:paraId="07F621CD">
            <w:pPr>
              <w:autoSpaceDE w:val="0"/>
              <w:autoSpaceDN w:val="0"/>
              <w:spacing w:line="270" w:lineRule="auto"/>
              <w:rPr>
                <w:rFonts w:ascii="Arial"/>
                <w:sz w:val="21"/>
                <w:highlight w:val="none"/>
              </w:rPr>
            </w:pPr>
          </w:p>
          <w:p w14:paraId="4E008043">
            <w:pPr>
              <w:autoSpaceDE w:val="0"/>
              <w:autoSpaceDN w:val="0"/>
              <w:spacing w:line="270" w:lineRule="auto"/>
              <w:rPr>
                <w:rFonts w:ascii="Arial"/>
                <w:sz w:val="21"/>
                <w:highlight w:val="none"/>
              </w:rPr>
            </w:pPr>
          </w:p>
          <w:p w14:paraId="7ADA13C0">
            <w:pPr>
              <w:autoSpaceDE w:val="0"/>
              <w:autoSpaceDN w:val="0"/>
              <w:spacing w:line="270" w:lineRule="auto"/>
              <w:rPr>
                <w:rFonts w:ascii="Arial"/>
                <w:sz w:val="21"/>
                <w:highlight w:val="none"/>
              </w:rPr>
            </w:pPr>
          </w:p>
          <w:p w14:paraId="53FC022E">
            <w:pPr>
              <w:autoSpaceDE w:val="0"/>
              <w:autoSpaceDN w:val="0"/>
              <w:spacing w:line="270" w:lineRule="auto"/>
              <w:rPr>
                <w:rFonts w:ascii="Arial"/>
                <w:sz w:val="21"/>
                <w:highlight w:val="none"/>
              </w:rPr>
            </w:pPr>
          </w:p>
          <w:p w14:paraId="67A56EA4">
            <w:pPr>
              <w:autoSpaceDE w:val="0"/>
              <w:autoSpaceDN w:val="0"/>
              <w:spacing w:line="270" w:lineRule="auto"/>
              <w:rPr>
                <w:rFonts w:ascii="Arial"/>
                <w:sz w:val="21"/>
                <w:highlight w:val="none"/>
              </w:rPr>
            </w:pPr>
          </w:p>
          <w:p w14:paraId="31940331">
            <w:pPr>
              <w:pStyle w:val="253"/>
              <w:autoSpaceDE w:val="0"/>
              <w:autoSpaceDN w:val="0"/>
              <w:spacing w:before="72" w:line="239" w:lineRule="auto"/>
              <w:ind w:left="159"/>
              <w:rPr>
                <w:sz w:val="22"/>
                <w:szCs w:val="22"/>
                <w:highlight w:val="none"/>
              </w:rPr>
            </w:pPr>
            <w:r>
              <w:rPr>
                <w:spacing w:val="-3"/>
                <w:sz w:val="22"/>
                <w:szCs w:val="22"/>
                <w:highlight w:val="none"/>
              </w:rPr>
              <w:t>2.1.3</w:t>
            </w:r>
          </w:p>
        </w:tc>
        <w:tc>
          <w:tcPr>
            <w:tcW w:w="1392" w:type="dxa"/>
            <w:vAlign w:val="top"/>
          </w:tcPr>
          <w:p w14:paraId="664F930F">
            <w:pPr>
              <w:autoSpaceDE w:val="0"/>
              <w:autoSpaceDN w:val="0"/>
              <w:spacing w:line="317" w:lineRule="auto"/>
              <w:rPr>
                <w:rFonts w:ascii="Arial"/>
                <w:sz w:val="21"/>
                <w:highlight w:val="none"/>
              </w:rPr>
            </w:pPr>
          </w:p>
          <w:p w14:paraId="26F4BF12">
            <w:pPr>
              <w:pStyle w:val="253"/>
              <w:autoSpaceDE w:val="0"/>
              <w:autoSpaceDN w:val="0"/>
              <w:spacing w:before="78" w:line="225" w:lineRule="auto"/>
              <w:ind w:left="37" w:right="29" w:firstLine="3"/>
              <w:jc w:val="both"/>
              <w:rPr>
                <w:sz w:val="24"/>
                <w:szCs w:val="24"/>
                <w:highlight w:val="none"/>
              </w:rPr>
            </w:pPr>
            <w:r>
              <w:rPr>
                <w:spacing w:val="-3"/>
                <w:sz w:val="24"/>
                <w:szCs w:val="24"/>
                <w:highlight w:val="none"/>
              </w:rPr>
              <w:t>塑胶地板铺</w:t>
            </w:r>
            <w:r>
              <w:rPr>
                <w:spacing w:val="-2"/>
                <w:sz w:val="24"/>
                <w:szCs w:val="24"/>
                <w:highlight w:val="none"/>
              </w:rPr>
              <w:t>贴：1、涂刷</w:t>
            </w:r>
            <w:r>
              <w:rPr>
                <w:spacing w:val="-3"/>
                <w:sz w:val="24"/>
                <w:szCs w:val="24"/>
                <w:highlight w:val="none"/>
              </w:rPr>
              <w:t>专用界面剂</w:t>
            </w:r>
            <w:r>
              <w:rPr>
                <w:spacing w:val="-6"/>
                <w:sz w:val="24"/>
                <w:szCs w:val="24"/>
                <w:highlight w:val="none"/>
              </w:rPr>
              <w:t>一道</w:t>
            </w:r>
          </w:p>
          <w:p w14:paraId="0D851A60">
            <w:pPr>
              <w:pStyle w:val="253"/>
              <w:autoSpaceDE w:val="0"/>
              <w:autoSpaceDN w:val="0"/>
              <w:spacing w:before="3" w:line="230" w:lineRule="auto"/>
              <w:ind w:left="38" w:right="149"/>
              <w:jc w:val="both"/>
              <w:rPr>
                <w:sz w:val="24"/>
                <w:szCs w:val="24"/>
                <w:highlight w:val="none"/>
              </w:rPr>
            </w:pPr>
            <w:r>
              <w:rPr>
                <w:spacing w:val="-2"/>
                <w:sz w:val="24"/>
                <w:szCs w:val="24"/>
                <w:highlight w:val="none"/>
              </w:rPr>
              <w:t>2、铺装5.0</w:t>
            </w:r>
            <w:r>
              <w:rPr>
                <w:spacing w:val="-3"/>
                <w:sz w:val="24"/>
                <w:szCs w:val="24"/>
                <w:highlight w:val="none"/>
              </w:rPr>
              <w:t>厚塑胶地板卷材。幅宽2000</w:t>
            </w:r>
          </w:p>
        </w:tc>
        <w:tc>
          <w:tcPr>
            <w:tcW w:w="3101" w:type="dxa"/>
            <w:vAlign w:val="top"/>
          </w:tcPr>
          <w:p w14:paraId="0AF5CAAA">
            <w:pPr>
              <w:autoSpaceDE w:val="0"/>
              <w:autoSpaceDN w:val="0"/>
              <w:spacing w:line="260" w:lineRule="auto"/>
              <w:rPr>
                <w:rFonts w:ascii="Arial"/>
                <w:sz w:val="21"/>
                <w:highlight w:val="none"/>
              </w:rPr>
            </w:pPr>
          </w:p>
          <w:p w14:paraId="66E717DB">
            <w:pPr>
              <w:autoSpaceDE w:val="0"/>
              <w:autoSpaceDN w:val="0"/>
              <w:spacing w:line="260" w:lineRule="auto"/>
              <w:rPr>
                <w:rFonts w:ascii="Arial"/>
                <w:sz w:val="21"/>
                <w:highlight w:val="none"/>
              </w:rPr>
            </w:pPr>
          </w:p>
          <w:p w14:paraId="2B3B09A5">
            <w:pPr>
              <w:autoSpaceDE w:val="0"/>
              <w:autoSpaceDN w:val="0"/>
              <w:spacing w:line="261" w:lineRule="auto"/>
              <w:rPr>
                <w:rFonts w:ascii="Arial"/>
                <w:sz w:val="21"/>
                <w:highlight w:val="none"/>
              </w:rPr>
            </w:pPr>
          </w:p>
          <w:p w14:paraId="584E0459">
            <w:pPr>
              <w:autoSpaceDE w:val="0"/>
              <w:autoSpaceDN w:val="0"/>
              <w:spacing w:line="261" w:lineRule="auto"/>
              <w:rPr>
                <w:rFonts w:ascii="Arial"/>
                <w:sz w:val="21"/>
                <w:highlight w:val="none"/>
              </w:rPr>
            </w:pPr>
          </w:p>
          <w:p w14:paraId="3CCB800E">
            <w:pPr>
              <w:pStyle w:val="253"/>
              <w:autoSpaceDE w:val="0"/>
              <w:autoSpaceDN w:val="0"/>
              <w:spacing w:before="78" w:line="219" w:lineRule="auto"/>
              <w:ind w:left="56"/>
              <w:rPr>
                <w:sz w:val="24"/>
                <w:szCs w:val="24"/>
                <w:highlight w:val="none"/>
              </w:rPr>
            </w:pPr>
            <w:r>
              <w:rPr>
                <w:spacing w:val="-3"/>
                <w:sz w:val="24"/>
                <w:szCs w:val="24"/>
                <w:highlight w:val="none"/>
              </w:rPr>
              <w:t>1、涂刷专用界面剂一道</w:t>
            </w:r>
          </w:p>
          <w:p w14:paraId="593B1BDA">
            <w:pPr>
              <w:pStyle w:val="253"/>
              <w:autoSpaceDE w:val="0"/>
              <w:autoSpaceDN w:val="0"/>
              <w:spacing w:before="8" w:line="219" w:lineRule="auto"/>
              <w:ind w:left="41"/>
              <w:rPr>
                <w:sz w:val="24"/>
                <w:szCs w:val="24"/>
                <w:highlight w:val="none"/>
              </w:rPr>
            </w:pPr>
            <w:r>
              <w:rPr>
                <w:spacing w:val="-1"/>
                <w:sz w:val="24"/>
                <w:szCs w:val="24"/>
                <w:highlight w:val="none"/>
              </w:rPr>
              <w:t>2、铺装5.0厚塑胶地板卷材</w:t>
            </w:r>
          </w:p>
          <w:p w14:paraId="190BA1BF">
            <w:pPr>
              <w:pStyle w:val="253"/>
              <w:autoSpaceDE w:val="0"/>
              <w:autoSpaceDN w:val="0"/>
              <w:spacing w:before="8" w:line="218" w:lineRule="auto"/>
              <w:ind w:left="62"/>
              <w:rPr>
                <w:sz w:val="24"/>
                <w:szCs w:val="24"/>
                <w:highlight w:val="none"/>
              </w:rPr>
            </w:pPr>
            <w:r>
              <w:rPr>
                <w:spacing w:val="-5"/>
                <w:sz w:val="24"/>
                <w:szCs w:val="24"/>
                <w:highlight w:val="none"/>
              </w:rPr>
              <w:t>。幅宽2000</w:t>
            </w:r>
          </w:p>
        </w:tc>
        <w:tc>
          <w:tcPr>
            <w:tcW w:w="1124" w:type="dxa"/>
            <w:vAlign w:val="top"/>
          </w:tcPr>
          <w:p w14:paraId="3185B5D4">
            <w:pPr>
              <w:autoSpaceDE w:val="0"/>
              <w:autoSpaceDN w:val="0"/>
              <w:spacing w:line="266" w:lineRule="auto"/>
              <w:rPr>
                <w:rFonts w:ascii="Arial"/>
                <w:sz w:val="21"/>
                <w:highlight w:val="none"/>
              </w:rPr>
            </w:pPr>
          </w:p>
          <w:p w14:paraId="4107CB7D">
            <w:pPr>
              <w:autoSpaceDE w:val="0"/>
              <w:autoSpaceDN w:val="0"/>
              <w:spacing w:line="267" w:lineRule="auto"/>
              <w:rPr>
                <w:rFonts w:ascii="Arial"/>
                <w:sz w:val="21"/>
                <w:highlight w:val="none"/>
              </w:rPr>
            </w:pPr>
          </w:p>
          <w:p w14:paraId="6C57191F">
            <w:pPr>
              <w:autoSpaceDE w:val="0"/>
              <w:autoSpaceDN w:val="0"/>
              <w:spacing w:line="267" w:lineRule="auto"/>
              <w:rPr>
                <w:rFonts w:ascii="Arial"/>
                <w:sz w:val="21"/>
                <w:highlight w:val="none"/>
              </w:rPr>
            </w:pPr>
          </w:p>
          <w:p w14:paraId="61DAFE2A">
            <w:pPr>
              <w:autoSpaceDE w:val="0"/>
              <w:autoSpaceDN w:val="0"/>
              <w:spacing w:line="267" w:lineRule="auto"/>
              <w:rPr>
                <w:rFonts w:ascii="Arial"/>
                <w:sz w:val="21"/>
                <w:highlight w:val="none"/>
              </w:rPr>
            </w:pPr>
          </w:p>
          <w:p w14:paraId="2EA073F4">
            <w:pPr>
              <w:autoSpaceDE w:val="0"/>
              <w:autoSpaceDN w:val="0"/>
              <w:spacing w:line="267" w:lineRule="auto"/>
              <w:rPr>
                <w:rFonts w:ascii="Arial"/>
                <w:sz w:val="21"/>
                <w:highlight w:val="none"/>
              </w:rPr>
            </w:pPr>
          </w:p>
          <w:p w14:paraId="1DC79DA2">
            <w:pPr>
              <w:pStyle w:val="253"/>
              <w:autoSpaceDE w:val="0"/>
              <w:autoSpaceDN w:val="0"/>
              <w:spacing w:before="78" w:line="239" w:lineRule="auto"/>
              <w:ind w:left="159"/>
              <w:rPr>
                <w:sz w:val="24"/>
                <w:szCs w:val="24"/>
                <w:highlight w:val="none"/>
              </w:rPr>
            </w:pPr>
            <w:r>
              <w:rPr>
                <w:spacing w:val="-3"/>
                <w:sz w:val="24"/>
                <w:szCs w:val="24"/>
                <w:highlight w:val="none"/>
              </w:rPr>
              <w:t>215.18</w:t>
            </w:r>
          </w:p>
        </w:tc>
        <w:tc>
          <w:tcPr>
            <w:tcW w:w="673" w:type="dxa"/>
            <w:vAlign w:val="top"/>
          </w:tcPr>
          <w:p w14:paraId="340535DD">
            <w:pPr>
              <w:autoSpaceDE w:val="0"/>
              <w:autoSpaceDN w:val="0"/>
              <w:spacing w:line="266" w:lineRule="auto"/>
              <w:rPr>
                <w:rFonts w:ascii="Arial"/>
                <w:sz w:val="21"/>
                <w:highlight w:val="none"/>
              </w:rPr>
            </w:pPr>
          </w:p>
          <w:p w14:paraId="6CAFBDA5">
            <w:pPr>
              <w:autoSpaceDE w:val="0"/>
              <w:autoSpaceDN w:val="0"/>
              <w:spacing w:line="267" w:lineRule="auto"/>
              <w:rPr>
                <w:rFonts w:ascii="Arial"/>
                <w:sz w:val="21"/>
                <w:highlight w:val="none"/>
              </w:rPr>
            </w:pPr>
          </w:p>
          <w:p w14:paraId="733D5306">
            <w:pPr>
              <w:autoSpaceDE w:val="0"/>
              <w:autoSpaceDN w:val="0"/>
              <w:spacing w:line="267" w:lineRule="auto"/>
              <w:rPr>
                <w:rFonts w:ascii="Arial"/>
                <w:sz w:val="21"/>
                <w:highlight w:val="none"/>
              </w:rPr>
            </w:pPr>
          </w:p>
          <w:p w14:paraId="66A5FDD4">
            <w:pPr>
              <w:autoSpaceDE w:val="0"/>
              <w:autoSpaceDN w:val="0"/>
              <w:spacing w:line="267" w:lineRule="auto"/>
              <w:rPr>
                <w:rFonts w:ascii="Arial"/>
                <w:sz w:val="21"/>
                <w:highlight w:val="none"/>
              </w:rPr>
            </w:pPr>
          </w:p>
          <w:p w14:paraId="6E5AA3EF">
            <w:pPr>
              <w:autoSpaceDE w:val="0"/>
              <w:autoSpaceDN w:val="0"/>
              <w:spacing w:line="267" w:lineRule="auto"/>
              <w:rPr>
                <w:rFonts w:ascii="Arial"/>
                <w:sz w:val="21"/>
                <w:highlight w:val="none"/>
              </w:rPr>
            </w:pPr>
          </w:p>
          <w:p w14:paraId="651E8D0B">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B5033FC">
            <w:pPr>
              <w:autoSpaceDE w:val="0"/>
              <w:autoSpaceDN w:val="0"/>
              <w:rPr>
                <w:rFonts w:ascii="Arial"/>
                <w:sz w:val="21"/>
                <w:highlight w:val="none"/>
              </w:rPr>
            </w:pPr>
          </w:p>
        </w:tc>
        <w:tc>
          <w:tcPr>
            <w:tcW w:w="1553" w:type="dxa"/>
            <w:vAlign w:val="top"/>
          </w:tcPr>
          <w:p w14:paraId="0F75C34D">
            <w:pPr>
              <w:autoSpaceDE w:val="0"/>
              <w:autoSpaceDN w:val="0"/>
              <w:rPr>
                <w:rFonts w:ascii="Arial"/>
                <w:sz w:val="21"/>
                <w:highlight w:val="none"/>
              </w:rPr>
            </w:pPr>
          </w:p>
        </w:tc>
      </w:tr>
      <w:tr w14:paraId="37B5B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0" w:hRule="atLeast"/>
        </w:trPr>
        <w:tc>
          <w:tcPr>
            <w:tcW w:w="848" w:type="dxa"/>
            <w:vAlign w:val="top"/>
          </w:tcPr>
          <w:p w14:paraId="7C9F168D">
            <w:pPr>
              <w:autoSpaceDE w:val="0"/>
              <w:autoSpaceDN w:val="0"/>
              <w:spacing w:line="308" w:lineRule="auto"/>
              <w:rPr>
                <w:rFonts w:ascii="Arial"/>
                <w:sz w:val="21"/>
                <w:highlight w:val="none"/>
              </w:rPr>
            </w:pPr>
          </w:p>
          <w:p w14:paraId="54551D02">
            <w:pPr>
              <w:autoSpaceDE w:val="0"/>
              <w:autoSpaceDN w:val="0"/>
              <w:spacing w:line="308" w:lineRule="auto"/>
              <w:rPr>
                <w:rFonts w:ascii="Arial"/>
                <w:sz w:val="21"/>
                <w:highlight w:val="none"/>
              </w:rPr>
            </w:pPr>
          </w:p>
          <w:p w14:paraId="31EAD49B">
            <w:pPr>
              <w:autoSpaceDE w:val="0"/>
              <w:autoSpaceDN w:val="0"/>
              <w:spacing w:line="308" w:lineRule="auto"/>
              <w:rPr>
                <w:rFonts w:ascii="Arial"/>
                <w:sz w:val="21"/>
                <w:highlight w:val="none"/>
              </w:rPr>
            </w:pPr>
          </w:p>
          <w:p w14:paraId="59872370">
            <w:pPr>
              <w:pStyle w:val="253"/>
              <w:autoSpaceDE w:val="0"/>
              <w:autoSpaceDN w:val="0"/>
              <w:spacing w:before="71" w:line="239" w:lineRule="auto"/>
              <w:ind w:left="159"/>
              <w:rPr>
                <w:sz w:val="22"/>
                <w:szCs w:val="22"/>
                <w:highlight w:val="none"/>
              </w:rPr>
            </w:pPr>
            <w:r>
              <w:rPr>
                <w:spacing w:val="-3"/>
                <w:sz w:val="22"/>
                <w:szCs w:val="22"/>
                <w:highlight w:val="none"/>
              </w:rPr>
              <w:t>2.1.4</w:t>
            </w:r>
          </w:p>
        </w:tc>
        <w:tc>
          <w:tcPr>
            <w:tcW w:w="1392" w:type="dxa"/>
            <w:vAlign w:val="top"/>
          </w:tcPr>
          <w:p w14:paraId="128C9CF8">
            <w:pPr>
              <w:autoSpaceDE w:val="0"/>
              <w:autoSpaceDN w:val="0"/>
              <w:spacing w:line="472" w:lineRule="auto"/>
              <w:rPr>
                <w:rFonts w:ascii="Arial"/>
                <w:sz w:val="21"/>
                <w:highlight w:val="none"/>
              </w:rPr>
            </w:pPr>
          </w:p>
          <w:p w14:paraId="3F95702F">
            <w:pPr>
              <w:pStyle w:val="253"/>
              <w:autoSpaceDE w:val="0"/>
              <w:autoSpaceDN w:val="0"/>
              <w:spacing w:before="78" w:line="226" w:lineRule="auto"/>
              <w:ind w:left="36" w:right="29"/>
              <w:jc w:val="both"/>
              <w:rPr>
                <w:sz w:val="24"/>
                <w:szCs w:val="24"/>
                <w:highlight w:val="none"/>
              </w:rPr>
            </w:pPr>
            <w:r>
              <w:rPr>
                <w:spacing w:val="-2"/>
                <w:sz w:val="24"/>
                <w:szCs w:val="24"/>
                <w:highlight w:val="none"/>
              </w:rPr>
              <w:t>石材地面：1</w:t>
            </w:r>
            <w:r>
              <w:rPr>
                <w:sz w:val="24"/>
                <w:szCs w:val="24"/>
                <w:highlight w:val="none"/>
              </w:rPr>
              <w:t xml:space="preserve"> </w:t>
            </w:r>
            <w:r>
              <w:rPr>
                <w:spacing w:val="-2"/>
                <w:sz w:val="24"/>
                <w:szCs w:val="24"/>
                <w:highlight w:val="none"/>
              </w:rPr>
              <w:t>、30厚灰色青石板，规格150*700</w:t>
            </w:r>
          </w:p>
        </w:tc>
        <w:tc>
          <w:tcPr>
            <w:tcW w:w="3101" w:type="dxa"/>
            <w:vAlign w:val="top"/>
          </w:tcPr>
          <w:p w14:paraId="3AB07C27">
            <w:pPr>
              <w:autoSpaceDE w:val="0"/>
              <w:autoSpaceDN w:val="0"/>
              <w:spacing w:line="475" w:lineRule="auto"/>
              <w:rPr>
                <w:rFonts w:ascii="Arial"/>
                <w:sz w:val="21"/>
                <w:highlight w:val="none"/>
              </w:rPr>
            </w:pPr>
          </w:p>
          <w:p w14:paraId="4B002323">
            <w:pPr>
              <w:pStyle w:val="253"/>
              <w:autoSpaceDE w:val="0"/>
              <w:autoSpaceDN w:val="0"/>
              <w:spacing w:before="78" w:line="219" w:lineRule="auto"/>
              <w:ind w:left="56"/>
              <w:rPr>
                <w:sz w:val="24"/>
                <w:szCs w:val="24"/>
                <w:highlight w:val="none"/>
              </w:rPr>
            </w:pPr>
            <w:r>
              <w:rPr>
                <w:spacing w:val="-2"/>
                <w:sz w:val="24"/>
                <w:szCs w:val="24"/>
                <w:highlight w:val="none"/>
              </w:rPr>
              <w:t>1、做10厚1:3水泥砂浆找平</w:t>
            </w:r>
          </w:p>
          <w:p w14:paraId="2F5EEF75">
            <w:pPr>
              <w:pStyle w:val="253"/>
              <w:autoSpaceDE w:val="0"/>
              <w:autoSpaceDN w:val="0"/>
              <w:spacing w:before="5" w:line="225" w:lineRule="auto"/>
              <w:ind w:left="37" w:right="176" w:firstLine="3"/>
              <w:rPr>
                <w:sz w:val="24"/>
                <w:szCs w:val="24"/>
                <w:highlight w:val="none"/>
              </w:rPr>
            </w:pPr>
            <w:r>
              <w:rPr>
                <w:spacing w:val="-1"/>
                <w:sz w:val="24"/>
                <w:szCs w:val="24"/>
                <w:highlight w:val="none"/>
              </w:rPr>
              <w:t>2、20厚1:2干硬性水泥砂浆铺贴青石板（3.0拼缝）</w:t>
            </w:r>
          </w:p>
          <w:p w14:paraId="68DC1B3A">
            <w:pPr>
              <w:pStyle w:val="253"/>
              <w:autoSpaceDE w:val="0"/>
              <w:autoSpaceDN w:val="0"/>
              <w:spacing w:line="218" w:lineRule="auto"/>
              <w:ind w:left="43"/>
              <w:rPr>
                <w:sz w:val="24"/>
                <w:szCs w:val="24"/>
                <w:highlight w:val="none"/>
              </w:rPr>
            </w:pPr>
            <w:r>
              <w:rPr>
                <w:spacing w:val="-2"/>
                <w:sz w:val="24"/>
                <w:szCs w:val="24"/>
                <w:highlight w:val="none"/>
              </w:rPr>
              <w:t>3、灰色美缝剂一道</w:t>
            </w:r>
          </w:p>
        </w:tc>
        <w:tc>
          <w:tcPr>
            <w:tcW w:w="1124" w:type="dxa"/>
            <w:vAlign w:val="top"/>
          </w:tcPr>
          <w:p w14:paraId="63086B30">
            <w:pPr>
              <w:autoSpaceDE w:val="0"/>
              <w:autoSpaceDN w:val="0"/>
              <w:spacing w:line="302" w:lineRule="auto"/>
              <w:rPr>
                <w:rFonts w:ascii="Arial"/>
                <w:sz w:val="21"/>
                <w:highlight w:val="none"/>
              </w:rPr>
            </w:pPr>
          </w:p>
          <w:p w14:paraId="4AE2FFD2">
            <w:pPr>
              <w:autoSpaceDE w:val="0"/>
              <w:autoSpaceDN w:val="0"/>
              <w:spacing w:line="303" w:lineRule="auto"/>
              <w:rPr>
                <w:rFonts w:ascii="Arial"/>
                <w:sz w:val="21"/>
                <w:highlight w:val="none"/>
              </w:rPr>
            </w:pPr>
          </w:p>
          <w:p w14:paraId="35C0B586">
            <w:pPr>
              <w:autoSpaceDE w:val="0"/>
              <w:autoSpaceDN w:val="0"/>
              <w:spacing w:line="303" w:lineRule="auto"/>
              <w:rPr>
                <w:rFonts w:ascii="Arial"/>
                <w:sz w:val="21"/>
                <w:highlight w:val="none"/>
              </w:rPr>
            </w:pPr>
          </w:p>
          <w:p w14:paraId="4D98D88A">
            <w:pPr>
              <w:pStyle w:val="253"/>
              <w:autoSpaceDE w:val="0"/>
              <w:autoSpaceDN w:val="0"/>
              <w:spacing w:before="78" w:line="239" w:lineRule="auto"/>
              <w:ind w:left="221"/>
              <w:rPr>
                <w:sz w:val="24"/>
                <w:szCs w:val="24"/>
                <w:highlight w:val="none"/>
              </w:rPr>
            </w:pPr>
            <w:r>
              <w:rPr>
                <w:spacing w:val="-3"/>
                <w:sz w:val="24"/>
                <w:szCs w:val="24"/>
                <w:highlight w:val="none"/>
              </w:rPr>
              <w:t>38.00</w:t>
            </w:r>
          </w:p>
        </w:tc>
        <w:tc>
          <w:tcPr>
            <w:tcW w:w="673" w:type="dxa"/>
            <w:vAlign w:val="top"/>
          </w:tcPr>
          <w:p w14:paraId="25861F86">
            <w:pPr>
              <w:autoSpaceDE w:val="0"/>
              <w:autoSpaceDN w:val="0"/>
              <w:spacing w:line="302" w:lineRule="auto"/>
              <w:rPr>
                <w:rFonts w:ascii="Arial"/>
                <w:sz w:val="21"/>
                <w:highlight w:val="none"/>
              </w:rPr>
            </w:pPr>
          </w:p>
          <w:p w14:paraId="3C264139">
            <w:pPr>
              <w:autoSpaceDE w:val="0"/>
              <w:autoSpaceDN w:val="0"/>
              <w:spacing w:line="303" w:lineRule="auto"/>
              <w:rPr>
                <w:rFonts w:ascii="Arial"/>
                <w:sz w:val="21"/>
                <w:highlight w:val="none"/>
              </w:rPr>
            </w:pPr>
          </w:p>
          <w:p w14:paraId="4E5EB976">
            <w:pPr>
              <w:autoSpaceDE w:val="0"/>
              <w:autoSpaceDN w:val="0"/>
              <w:spacing w:line="303" w:lineRule="auto"/>
              <w:rPr>
                <w:rFonts w:ascii="Arial"/>
                <w:sz w:val="21"/>
                <w:highlight w:val="none"/>
              </w:rPr>
            </w:pPr>
          </w:p>
          <w:p w14:paraId="6E22BEA6">
            <w:pPr>
              <w:pStyle w:val="253"/>
              <w:autoSpaceDE w:val="0"/>
              <w:autoSpaceDN w:val="0"/>
              <w:spacing w:before="79" w:line="241" w:lineRule="auto"/>
              <w:ind w:left="223"/>
              <w:rPr>
                <w:sz w:val="24"/>
                <w:szCs w:val="24"/>
                <w:highlight w:val="none"/>
              </w:rPr>
            </w:pPr>
            <w:r>
              <w:rPr>
                <w:spacing w:val="-2"/>
                <w:sz w:val="24"/>
                <w:szCs w:val="24"/>
                <w:highlight w:val="none"/>
              </w:rPr>
              <w:t>m²</w:t>
            </w:r>
          </w:p>
        </w:tc>
        <w:tc>
          <w:tcPr>
            <w:tcW w:w="1124" w:type="dxa"/>
            <w:vAlign w:val="top"/>
          </w:tcPr>
          <w:p w14:paraId="3302C68E">
            <w:pPr>
              <w:autoSpaceDE w:val="0"/>
              <w:autoSpaceDN w:val="0"/>
              <w:rPr>
                <w:rFonts w:ascii="Arial"/>
                <w:sz w:val="21"/>
                <w:highlight w:val="none"/>
              </w:rPr>
            </w:pPr>
          </w:p>
        </w:tc>
        <w:tc>
          <w:tcPr>
            <w:tcW w:w="1553" w:type="dxa"/>
            <w:vAlign w:val="top"/>
          </w:tcPr>
          <w:p w14:paraId="586DB524">
            <w:pPr>
              <w:autoSpaceDE w:val="0"/>
              <w:autoSpaceDN w:val="0"/>
              <w:rPr>
                <w:rFonts w:ascii="Arial"/>
                <w:sz w:val="21"/>
                <w:highlight w:val="none"/>
              </w:rPr>
            </w:pPr>
          </w:p>
        </w:tc>
      </w:tr>
    </w:tbl>
    <w:p w14:paraId="07780FFC">
      <w:pPr>
        <w:rPr>
          <w:rFonts w:ascii="Arial"/>
          <w:sz w:val="21"/>
          <w:highlight w:val="none"/>
        </w:rPr>
      </w:pPr>
    </w:p>
    <w:p w14:paraId="38A85599">
      <w:pPr>
        <w:rPr>
          <w:rFonts w:ascii="Arial" w:hAnsi="Arial" w:eastAsia="Arial" w:cs="Arial"/>
          <w:sz w:val="21"/>
          <w:szCs w:val="21"/>
          <w:highlight w:val="none"/>
        </w:rPr>
        <w:sectPr>
          <w:pgSz w:w="11905" w:h="16837"/>
          <w:pgMar w:top="1161" w:right="1076" w:bottom="0" w:left="998" w:header="0" w:footer="0" w:gutter="0"/>
          <w:cols w:space="720" w:num="1"/>
        </w:sectPr>
      </w:pPr>
    </w:p>
    <w:p w14:paraId="20C6F81F">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2B722D42">
      <w:pPr>
        <w:spacing w:line="306" w:lineRule="auto"/>
        <w:rPr>
          <w:rFonts w:ascii="Arial"/>
          <w:sz w:val="21"/>
          <w:highlight w:val="none"/>
        </w:rPr>
      </w:pPr>
    </w:p>
    <w:p w14:paraId="358C542D">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458F00EB">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7A5DF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51BECC4">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339A0CD">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BD93E62">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4E809FC7">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6F0A0C45">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343AE587">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0B265F8">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2CC7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5" w:hRule="atLeast"/>
        </w:trPr>
        <w:tc>
          <w:tcPr>
            <w:tcW w:w="848" w:type="dxa"/>
            <w:vAlign w:val="top"/>
          </w:tcPr>
          <w:p w14:paraId="2CBF8CA4">
            <w:pPr>
              <w:autoSpaceDE w:val="0"/>
              <w:autoSpaceDN w:val="0"/>
              <w:spacing w:line="302" w:lineRule="auto"/>
              <w:rPr>
                <w:rFonts w:ascii="Arial"/>
                <w:sz w:val="21"/>
                <w:highlight w:val="none"/>
              </w:rPr>
            </w:pPr>
          </w:p>
          <w:p w14:paraId="796D75B7">
            <w:pPr>
              <w:autoSpaceDE w:val="0"/>
              <w:autoSpaceDN w:val="0"/>
              <w:spacing w:line="303" w:lineRule="auto"/>
              <w:rPr>
                <w:rFonts w:ascii="Arial"/>
                <w:sz w:val="21"/>
                <w:highlight w:val="none"/>
              </w:rPr>
            </w:pPr>
          </w:p>
          <w:p w14:paraId="60140553">
            <w:pPr>
              <w:pStyle w:val="253"/>
              <w:autoSpaceDE w:val="0"/>
              <w:autoSpaceDN w:val="0"/>
              <w:spacing w:before="71" w:line="239" w:lineRule="auto"/>
              <w:ind w:left="159"/>
              <w:rPr>
                <w:sz w:val="22"/>
                <w:szCs w:val="22"/>
                <w:highlight w:val="none"/>
              </w:rPr>
            </w:pPr>
            <w:r>
              <w:rPr>
                <w:spacing w:val="-3"/>
                <w:sz w:val="22"/>
                <w:szCs w:val="22"/>
                <w:highlight w:val="none"/>
              </w:rPr>
              <w:t>2.1.5</w:t>
            </w:r>
          </w:p>
        </w:tc>
        <w:tc>
          <w:tcPr>
            <w:tcW w:w="1392" w:type="dxa"/>
            <w:vAlign w:val="top"/>
          </w:tcPr>
          <w:p w14:paraId="21AD5B22">
            <w:pPr>
              <w:autoSpaceDE w:val="0"/>
              <w:autoSpaceDN w:val="0"/>
              <w:spacing w:line="446" w:lineRule="auto"/>
              <w:rPr>
                <w:rFonts w:ascii="Arial"/>
                <w:sz w:val="21"/>
                <w:highlight w:val="none"/>
              </w:rPr>
            </w:pPr>
          </w:p>
          <w:p w14:paraId="30F1B893">
            <w:pPr>
              <w:pStyle w:val="253"/>
              <w:autoSpaceDE w:val="0"/>
              <w:autoSpaceDN w:val="0"/>
              <w:spacing w:before="78" w:line="225" w:lineRule="auto"/>
              <w:ind w:left="36" w:right="149" w:firstLine="15"/>
              <w:rPr>
                <w:sz w:val="24"/>
                <w:szCs w:val="24"/>
                <w:highlight w:val="none"/>
              </w:rPr>
            </w:pPr>
            <w:r>
              <w:rPr>
                <w:spacing w:val="-5"/>
                <w:sz w:val="24"/>
                <w:szCs w:val="24"/>
                <w:highlight w:val="none"/>
              </w:rPr>
              <w:t>防静电架空地板</w:t>
            </w:r>
          </w:p>
        </w:tc>
        <w:tc>
          <w:tcPr>
            <w:tcW w:w="3101" w:type="dxa"/>
            <w:vAlign w:val="top"/>
          </w:tcPr>
          <w:p w14:paraId="2E566874">
            <w:pPr>
              <w:autoSpaceDE w:val="0"/>
              <w:autoSpaceDN w:val="0"/>
              <w:spacing w:line="300" w:lineRule="auto"/>
              <w:rPr>
                <w:rFonts w:ascii="Arial"/>
                <w:sz w:val="21"/>
                <w:highlight w:val="none"/>
              </w:rPr>
            </w:pPr>
          </w:p>
          <w:p w14:paraId="1EE24827">
            <w:pPr>
              <w:pStyle w:val="253"/>
              <w:autoSpaceDE w:val="0"/>
              <w:autoSpaceDN w:val="0"/>
              <w:spacing w:before="78" w:line="219" w:lineRule="auto"/>
              <w:ind w:left="56"/>
              <w:rPr>
                <w:sz w:val="24"/>
                <w:szCs w:val="24"/>
                <w:highlight w:val="none"/>
              </w:rPr>
            </w:pPr>
            <w:r>
              <w:rPr>
                <w:spacing w:val="-2"/>
                <w:sz w:val="24"/>
                <w:szCs w:val="24"/>
                <w:highlight w:val="none"/>
              </w:rPr>
              <w:t>1、600*600防静电架空地</w:t>
            </w:r>
          </w:p>
          <w:p w14:paraId="420201FA">
            <w:pPr>
              <w:pStyle w:val="253"/>
              <w:autoSpaceDE w:val="0"/>
              <w:autoSpaceDN w:val="0"/>
              <w:spacing w:before="8" w:line="219" w:lineRule="auto"/>
              <w:ind w:left="39"/>
              <w:rPr>
                <w:sz w:val="24"/>
                <w:szCs w:val="24"/>
                <w:highlight w:val="none"/>
              </w:rPr>
            </w:pPr>
            <w:r>
              <w:rPr>
                <w:spacing w:val="-1"/>
                <w:sz w:val="24"/>
                <w:szCs w:val="24"/>
                <w:highlight w:val="none"/>
              </w:rPr>
              <w:t>板，采用镀锌钢材支架系统</w:t>
            </w:r>
          </w:p>
          <w:p w14:paraId="08487E6A">
            <w:pPr>
              <w:pStyle w:val="253"/>
              <w:autoSpaceDE w:val="0"/>
              <w:autoSpaceDN w:val="0"/>
              <w:spacing w:before="6" w:line="219" w:lineRule="auto"/>
              <w:ind w:left="41"/>
              <w:rPr>
                <w:sz w:val="24"/>
                <w:szCs w:val="24"/>
                <w:highlight w:val="none"/>
              </w:rPr>
            </w:pPr>
            <w:r>
              <w:rPr>
                <w:spacing w:val="-2"/>
                <w:sz w:val="24"/>
                <w:szCs w:val="24"/>
                <w:highlight w:val="none"/>
              </w:rPr>
              <w:t>2、铺装高度150</w:t>
            </w:r>
          </w:p>
        </w:tc>
        <w:tc>
          <w:tcPr>
            <w:tcW w:w="1124" w:type="dxa"/>
            <w:vAlign w:val="top"/>
          </w:tcPr>
          <w:p w14:paraId="55A64421">
            <w:pPr>
              <w:autoSpaceDE w:val="0"/>
              <w:autoSpaceDN w:val="0"/>
              <w:spacing w:line="295" w:lineRule="auto"/>
              <w:rPr>
                <w:rFonts w:ascii="Arial"/>
                <w:sz w:val="21"/>
                <w:highlight w:val="none"/>
              </w:rPr>
            </w:pPr>
          </w:p>
          <w:p w14:paraId="7812C00A">
            <w:pPr>
              <w:autoSpaceDE w:val="0"/>
              <w:autoSpaceDN w:val="0"/>
              <w:spacing w:line="296" w:lineRule="auto"/>
              <w:rPr>
                <w:rFonts w:ascii="Arial"/>
                <w:sz w:val="21"/>
                <w:highlight w:val="none"/>
              </w:rPr>
            </w:pPr>
          </w:p>
          <w:p w14:paraId="138B4B69">
            <w:pPr>
              <w:pStyle w:val="253"/>
              <w:autoSpaceDE w:val="0"/>
              <w:autoSpaceDN w:val="0"/>
              <w:spacing w:before="78" w:line="239" w:lineRule="auto"/>
              <w:ind w:left="278"/>
              <w:rPr>
                <w:sz w:val="24"/>
                <w:szCs w:val="24"/>
                <w:highlight w:val="none"/>
              </w:rPr>
            </w:pPr>
            <w:r>
              <w:rPr>
                <w:spacing w:val="-3"/>
                <w:sz w:val="24"/>
                <w:szCs w:val="24"/>
                <w:highlight w:val="none"/>
              </w:rPr>
              <w:t>6.14</w:t>
            </w:r>
          </w:p>
        </w:tc>
        <w:tc>
          <w:tcPr>
            <w:tcW w:w="673" w:type="dxa"/>
            <w:vAlign w:val="top"/>
          </w:tcPr>
          <w:p w14:paraId="4F7EE61E">
            <w:pPr>
              <w:autoSpaceDE w:val="0"/>
              <w:autoSpaceDN w:val="0"/>
              <w:spacing w:line="295" w:lineRule="auto"/>
              <w:rPr>
                <w:rFonts w:ascii="Arial"/>
                <w:sz w:val="21"/>
                <w:highlight w:val="none"/>
              </w:rPr>
            </w:pPr>
          </w:p>
          <w:p w14:paraId="70A09AB2">
            <w:pPr>
              <w:autoSpaceDE w:val="0"/>
              <w:autoSpaceDN w:val="0"/>
              <w:spacing w:line="296" w:lineRule="auto"/>
              <w:rPr>
                <w:rFonts w:ascii="Arial"/>
                <w:sz w:val="21"/>
                <w:highlight w:val="none"/>
              </w:rPr>
            </w:pPr>
          </w:p>
          <w:p w14:paraId="6230F31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4A26DFE">
            <w:pPr>
              <w:autoSpaceDE w:val="0"/>
              <w:autoSpaceDN w:val="0"/>
              <w:rPr>
                <w:rFonts w:ascii="Arial"/>
                <w:sz w:val="21"/>
                <w:highlight w:val="none"/>
              </w:rPr>
            </w:pPr>
          </w:p>
        </w:tc>
        <w:tc>
          <w:tcPr>
            <w:tcW w:w="1553" w:type="dxa"/>
            <w:vAlign w:val="top"/>
          </w:tcPr>
          <w:p w14:paraId="47571E89">
            <w:pPr>
              <w:autoSpaceDE w:val="0"/>
              <w:autoSpaceDN w:val="0"/>
              <w:rPr>
                <w:rFonts w:ascii="Arial"/>
                <w:sz w:val="21"/>
                <w:highlight w:val="none"/>
              </w:rPr>
            </w:pPr>
          </w:p>
        </w:tc>
      </w:tr>
      <w:tr w14:paraId="2E6D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32825FA9">
            <w:pPr>
              <w:autoSpaceDE w:val="0"/>
              <w:autoSpaceDN w:val="0"/>
              <w:rPr>
                <w:rFonts w:ascii="Arial"/>
                <w:sz w:val="21"/>
                <w:highlight w:val="none"/>
              </w:rPr>
            </w:pPr>
          </w:p>
        </w:tc>
        <w:tc>
          <w:tcPr>
            <w:tcW w:w="1392" w:type="dxa"/>
            <w:vAlign w:val="top"/>
          </w:tcPr>
          <w:p w14:paraId="190EE929">
            <w:pPr>
              <w:autoSpaceDE w:val="0"/>
              <w:autoSpaceDN w:val="0"/>
              <w:rPr>
                <w:rFonts w:ascii="Arial"/>
                <w:sz w:val="21"/>
                <w:highlight w:val="none"/>
              </w:rPr>
            </w:pPr>
          </w:p>
        </w:tc>
        <w:tc>
          <w:tcPr>
            <w:tcW w:w="3101" w:type="dxa"/>
            <w:vAlign w:val="top"/>
          </w:tcPr>
          <w:p w14:paraId="3C57AF76">
            <w:pPr>
              <w:autoSpaceDE w:val="0"/>
              <w:autoSpaceDN w:val="0"/>
              <w:rPr>
                <w:rFonts w:ascii="Arial"/>
                <w:sz w:val="21"/>
                <w:highlight w:val="none"/>
              </w:rPr>
            </w:pPr>
          </w:p>
        </w:tc>
        <w:tc>
          <w:tcPr>
            <w:tcW w:w="1124" w:type="dxa"/>
            <w:vAlign w:val="top"/>
          </w:tcPr>
          <w:p w14:paraId="259731FB">
            <w:pPr>
              <w:autoSpaceDE w:val="0"/>
              <w:autoSpaceDN w:val="0"/>
              <w:rPr>
                <w:rFonts w:ascii="Arial"/>
                <w:sz w:val="21"/>
                <w:highlight w:val="none"/>
              </w:rPr>
            </w:pPr>
          </w:p>
        </w:tc>
        <w:tc>
          <w:tcPr>
            <w:tcW w:w="673" w:type="dxa"/>
            <w:vAlign w:val="top"/>
          </w:tcPr>
          <w:p w14:paraId="7CF0E4EB">
            <w:pPr>
              <w:autoSpaceDE w:val="0"/>
              <w:autoSpaceDN w:val="0"/>
              <w:rPr>
                <w:rFonts w:ascii="Arial"/>
                <w:sz w:val="21"/>
                <w:highlight w:val="none"/>
              </w:rPr>
            </w:pPr>
          </w:p>
        </w:tc>
        <w:tc>
          <w:tcPr>
            <w:tcW w:w="1124" w:type="dxa"/>
            <w:vAlign w:val="top"/>
          </w:tcPr>
          <w:p w14:paraId="465AE941">
            <w:pPr>
              <w:autoSpaceDE w:val="0"/>
              <w:autoSpaceDN w:val="0"/>
              <w:rPr>
                <w:rFonts w:ascii="Arial"/>
                <w:sz w:val="21"/>
                <w:highlight w:val="none"/>
              </w:rPr>
            </w:pPr>
          </w:p>
        </w:tc>
        <w:tc>
          <w:tcPr>
            <w:tcW w:w="1553" w:type="dxa"/>
            <w:vAlign w:val="top"/>
          </w:tcPr>
          <w:p w14:paraId="48021F26">
            <w:pPr>
              <w:autoSpaceDE w:val="0"/>
              <w:autoSpaceDN w:val="0"/>
              <w:rPr>
                <w:rFonts w:ascii="Arial"/>
                <w:sz w:val="21"/>
                <w:highlight w:val="none"/>
              </w:rPr>
            </w:pPr>
          </w:p>
        </w:tc>
      </w:tr>
      <w:tr w14:paraId="55C5E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56CF23B3">
            <w:pPr>
              <w:pStyle w:val="253"/>
              <w:autoSpaceDE w:val="0"/>
              <w:autoSpaceDN w:val="0"/>
              <w:spacing w:before="200" w:line="239" w:lineRule="auto"/>
              <w:ind w:left="264"/>
              <w:rPr>
                <w:sz w:val="22"/>
                <w:szCs w:val="22"/>
                <w:highlight w:val="none"/>
              </w:rPr>
            </w:pPr>
            <w:r>
              <w:rPr>
                <w:b/>
                <w:bCs/>
                <w:spacing w:val="-5"/>
                <w:sz w:val="22"/>
                <w:szCs w:val="22"/>
                <w:highlight w:val="none"/>
              </w:rPr>
              <w:t>2.2</w:t>
            </w:r>
          </w:p>
        </w:tc>
        <w:tc>
          <w:tcPr>
            <w:tcW w:w="1392" w:type="dxa"/>
            <w:vAlign w:val="top"/>
          </w:tcPr>
          <w:p w14:paraId="3A124003">
            <w:pPr>
              <w:pStyle w:val="253"/>
              <w:autoSpaceDE w:val="0"/>
              <w:autoSpaceDN w:val="0"/>
              <w:spacing w:before="190" w:line="220" w:lineRule="auto"/>
              <w:ind w:left="41"/>
              <w:rPr>
                <w:sz w:val="24"/>
                <w:szCs w:val="24"/>
                <w:highlight w:val="none"/>
              </w:rPr>
            </w:pPr>
            <w:r>
              <w:rPr>
                <w:b/>
                <w:bCs/>
                <w:spacing w:val="-5"/>
                <w:sz w:val="24"/>
                <w:szCs w:val="24"/>
                <w:highlight w:val="none"/>
              </w:rPr>
              <w:t>天花工程</w:t>
            </w:r>
          </w:p>
        </w:tc>
        <w:tc>
          <w:tcPr>
            <w:tcW w:w="3101" w:type="dxa"/>
            <w:vAlign w:val="top"/>
          </w:tcPr>
          <w:p w14:paraId="6E523C06">
            <w:pPr>
              <w:autoSpaceDE w:val="0"/>
              <w:autoSpaceDN w:val="0"/>
              <w:rPr>
                <w:rFonts w:ascii="Arial"/>
                <w:sz w:val="21"/>
                <w:highlight w:val="none"/>
              </w:rPr>
            </w:pPr>
          </w:p>
        </w:tc>
        <w:tc>
          <w:tcPr>
            <w:tcW w:w="1124" w:type="dxa"/>
            <w:vAlign w:val="top"/>
          </w:tcPr>
          <w:p w14:paraId="49DE9798">
            <w:pPr>
              <w:autoSpaceDE w:val="0"/>
              <w:autoSpaceDN w:val="0"/>
              <w:rPr>
                <w:rFonts w:ascii="Arial"/>
                <w:sz w:val="21"/>
                <w:highlight w:val="none"/>
              </w:rPr>
            </w:pPr>
          </w:p>
        </w:tc>
        <w:tc>
          <w:tcPr>
            <w:tcW w:w="673" w:type="dxa"/>
            <w:vAlign w:val="top"/>
          </w:tcPr>
          <w:p w14:paraId="4686CEB1">
            <w:pPr>
              <w:autoSpaceDE w:val="0"/>
              <w:autoSpaceDN w:val="0"/>
              <w:rPr>
                <w:rFonts w:ascii="Arial"/>
                <w:sz w:val="21"/>
                <w:highlight w:val="none"/>
              </w:rPr>
            </w:pPr>
          </w:p>
        </w:tc>
        <w:tc>
          <w:tcPr>
            <w:tcW w:w="1124" w:type="dxa"/>
            <w:vAlign w:val="top"/>
          </w:tcPr>
          <w:p w14:paraId="72CA511E">
            <w:pPr>
              <w:autoSpaceDE w:val="0"/>
              <w:autoSpaceDN w:val="0"/>
              <w:rPr>
                <w:rFonts w:ascii="Arial"/>
                <w:sz w:val="21"/>
                <w:highlight w:val="none"/>
              </w:rPr>
            </w:pPr>
          </w:p>
        </w:tc>
        <w:tc>
          <w:tcPr>
            <w:tcW w:w="1553" w:type="dxa"/>
            <w:vAlign w:val="top"/>
          </w:tcPr>
          <w:p w14:paraId="0F5DDD24">
            <w:pPr>
              <w:autoSpaceDE w:val="0"/>
              <w:autoSpaceDN w:val="0"/>
              <w:rPr>
                <w:rFonts w:ascii="Arial"/>
                <w:sz w:val="21"/>
                <w:highlight w:val="none"/>
              </w:rPr>
            </w:pPr>
          </w:p>
        </w:tc>
      </w:tr>
      <w:tr w14:paraId="3C027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59889FEF">
            <w:pPr>
              <w:pStyle w:val="253"/>
              <w:autoSpaceDE w:val="0"/>
              <w:autoSpaceDN w:val="0"/>
              <w:spacing w:before="201" w:line="239" w:lineRule="auto"/>
              <w:ind w:left="159"/>
              <w:rPr>
                <w:sz w:val="22"/>
                <w:szCs w:val="22"/>
                <w:highlight w:val="none"/>
              </w:rPr>
            </w:pPr>
            <w:r>
              <w:rPr>
                <w:spacing w:val="-3"/>
                <w:sz w:val="22"/>
                <w:szCs w:val="22"/>
                <w:highlight w:val="none"/>
              </w:rPr>
              <w:t>2.2.1</w:t>
            </w:r>
          </w:p>
        </w:tc>
        <w:tc>
          <w:tcPr>
            <w:tcW w:w="1392" w:type="dxa"/>
            <w:vAlign w:val="top"/>
          </w:tcPr>
          <w:p w14:paraId="74F4D78E">
            <w:pPr>
              <w:pStyle w:val="253"/>
              <w:autoSpaceDE w:val="0"/>
              <w:autoSpaceDN w:val="0"/>
              <w:spacing w:before="192" w:line="220" w:lineRule="auto"/>
              <w:ind w:left="54"/>
              <w:rPr>
                <w:sz w:val="24"/>
                <w:szCs w:val="24"/>
                <w:highlight w:val="none"/>
              </w:rPr>
            </w:pPr>
            <w:r>
              <w:rPr>
                <w:spacing w:val="-7"/>
                <w:sz w:val="24"/>
                <w:szCs w:val="24"/>
                <w:highlight w:val="none"/>
              </w:rPr>
              <w:t>1#平房</w:t>
            </w:r>
          </w:p>
        </w:tc>
        <w:tc>
          <w:tcPr>
            <w:tcW w:w="3101" w:type="dxa"/>
            <w:vAlign w:val="top"/>
          </w:tcPr>
          <w:p w14:paraId="3FAE3345">
            <w:pPr>
              <w:autoSpaceDE w:val="0"/>
              <w:autoSpaceDN w:val="0"/>
              <w:rPr>
                <w:rFonts w:ascii="Arial"/>
                <w:sz w:val="21"/>
                <w:highlight w:val="none"/>
              </w:rPr>
            </w:pPr>
          </w:p>
        </w:tc>
        <w:tc>
          <w:tcPr>
            <w:tcW w:w="1124" w:type="dxa"/>
            <w:vAlign w:val="top"/>
          </w:tcPr>
          <w:p w14:paraId="14A3887E">
            <w:pPr>
              <w:autoSpaceDE w:val="0"/>
              <w:autoSpaceDN w:val="0"/>
              <w:rPr>
                <w:rFonts w:ascii="Arial"/>
                <w:sz w:val="21"/>
                <w:highlight w:val="none"/>
              </w:rPr>
            </w:pPr>
          </w:p>
        </w:tc>
        <w:tc>
          <w:tcPr>
            <w:tcW w:w="673" w:type="dxa"/>
            <w:vAlign w:val="top"/>
          </w:tcPr>
          <w:p w14:paraId="10305F1C">
            <w:pPr>
              <w:autoSpaceDE w:val="0"/>
              <w:autoSpaceDN w:val="0"/>
              <w:rPr>
                <w:rFonts w:ascii="Arial"/>
                <w:sz w:val="21"/>
                <w:highlight w:val="none"/>
              </w:rPr>
            </w:pPr>
          </w:p>
        </w:tc>
        <w:tc>
          <w:tcPr>
            <w:tcW w:w="1124" w:type="dxa"/>
            <w:vAlign w:val="top"/>
          </w:tcPr>
          <w:p w14:paraId="31643AC8">
            <w:pPr>
              <w:autoSpaceDE w:val="0"/>
              <w:autoSpaceDN w:val="0"/>
              <w:rPr>
                <w:rFonts w:ascii="Arial"/>
                <w:sz w:val="21"/>
                <w:highlight w:val="none"/>
              </w:rPr>
            </w:pPr>
          </w:p>
        </w:tc>
        <w:tc>
          <w:tcPr>
            <w:tcW w:w="1553" w:type="dxa"/>
            <w:vAlign w:val="top"/>
          </w:tcPr>
          <w:p w14:paraId="6A016C36">
            <w:pPr>
              <w:autoSpaceDE w:val="0"/>
              <w:autoSpaceDN w:val="0"/>
              <w:rPr>
                <w:rFonts w:ascii="Arial"/>
                <w:sz w:val="21"/>
                <w:highlight w:val="none"/>
              </w:rPr>
            </w:pPr>
          </w:p>
        </w:tc>
      </w:tr>
      <w:tr w14:paraId="38963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7" w:hRule="atLeast"/>
        </w:trPr>
        <w:tc>
          <w:tcPr>
            <w:tcW w:w="848" w:type="dxa"/>
            <w:vAlign w:val="top"/>
          </w:tcPr>
          <w:p w14:paraId="3A5AB719">
            <w:pPr>
              <w:autoSpaceDE w:val="0"/>
              <w:autoSpaceDN w:val="0"/>
              <w:spacing w:line="254" w:lineRule="auto"/>
              <w:rPr>
                <w:rFonts w:ascii="Arial"/>
                <w:sz w:val="21"/>
                <w:highlight w:val="none"/>
              </w:rPr>
            </w:pPr>
          </w:p>
          <w:p w14:paraId="73A32CAB">
            <w:pPr>
              <w:autoSpaceDE w:val="0"/>
              <w:autoSpaceDN w:val="0"/>
              <w:spacing w:line="254" w:lineRule="auto"/>
              <w:rPr>
                <w:rFonts w:ascii="Arial"/>
                <w:sz w:val="21"/>
                <w:highlight w:val="none"/>
              </w:rPr>
            </w:pPr>
          </w:p>
          <w:p w14:paraId="4934912E">
            <w:pPr>
              <w:autoSpaceDE w:val="0"/>
              <w:autoSpaceDN w:val="0"/>
              <w:spacing w:line="254" w:lineRule="auto"/>
              <w:rPr>
                <w:rFonts w:ascii="Arial"/>
                <w:sz w:val="21"/>
                <w:highlight w:val="none"/>
              </w:rPr>
            </w:pPr>
          </w:p>
          <w:p w14:paraId="275987F7">
            <w:pPr>
              <w:autoSpaceDE w:val="0"/>
              <w:autoSpaceDN w:val="0"/>
              <w:spacing w:line="255" w:lineRule="auto"/>
              <w:rPr>
                <w:rFonts w:ascii="Arial"/>
                <w:sz w:val="21"/>
                <w:highlight w:val="none"/>
              </w:rPr>
            </w:pPr>
          </w:p>
          <w:p w14:paraId="2D6EE529">
            <w:pPr>
              <w:autoSpaceDE w:val="0"/>
              <w:autoSpaceDN w:val="0"/>
              <w:spacing w:line="255" w:lineRule="auto"/>
              <w:rPr>
                <w:rFonts w:ascii="Arial"/>
                <w:sz w:val="21"/>
                <w:highlight w:val="none"/>
              </w:rPr>
            </w:pPr>
          </w:p>
          <w:p w14:paraId="3FEA80A3">
            <w:pPr>
              <w:pStyle w:val="253"/>
              <w:autoSpaceDE w:val="0"/>
              <w:autoSpaceDN w:val="0"/>
              <w:spacing w:before="71" w:line="239" w:lineRule="auto"/>
              <w:ind w:left="51"/>
              <w:rPr>
                <w:sz w:val="22"/>
                <w:szCs w:val="22"/>
                <w:highlight w:val="none"/>
              </w:rPr>
            </w:pPr>
            <w:r>
              <w:rPr>
                <w:spacing w:val="-2"/>
                <w:sz w:val="22"/>
                <w:szCs w:val="22"/>
                <w:highlight w:val="none"/>
              </w:rPr>
              <w:t>2.2.1.1</w:t>
            </w:r>
          </w:p>
        </w:tc>
        <w:tc>
          <w:tcPr>
            <w:tcW w:w="1392" w:type="dxa"/>
            <w:vAlign w:val="top"/>
          </w:tcPr>
          <w:p w14:paraId="73916CA3">
            <w:pPr>
              <w:autoSpaceDE w:val="0"/>
              <w:autoSpaceDN w:val="0"/>
              <w:spacing w:line="278" w:lineRule="auto"/>
              <w:rPr>
                <w:rFonts w:ascii="Arial"/>
                <w:sz w:val="21"/>
                <w:highlight w:val="none"/>
              </w:rPr>
            </w:pPr>
          </w:p>
          <w:p w14:paraId="179BD70B">
            <w:pPr>
              <w:autoSpaceDE w:val="0"/>
              <w:autoSpaceDN w:val="0"/>
              <w:spacing w:line="278" w:lineRule="auto"/>
              <w:rPr>
                <w:rFonts w:ascii="Arial"/>
                <w:sz w:val="21"/>
                <w:highlight w:val="none"/>
              </w:rPr>
            </w:pPr>
          </w:p>
          <w:p w14:paraId="3C96A23A">
            <w:pPr>
              <w:autoSpaceDE w:val="0"/>
              <w:autoSpaceDN w:val="0"/>
              <w:spacing w:line="279" w:lineRule="auto"/>
              <w:rPr>
                <w:rFonts w:ascii="Arial"/>
                <w:sz w:val="21"/>
                <w:highlight w:val="none"/>
              </w:rPr>
            </w:pPr>
          </w:p>
          <w:p w14:paraId="31988AE1">
            <w:pPr>
              <w:autoSpaceDE w:val="0"/>
              <w:autoSpaceDN w:val="0"/>
              <w:spacing w:line="279" w:lineRule="auto"/>
              <w:rPr>
                <w:rFonts w:ascii="Arial"/>
                <w:sz w:val="21"/>
                <w:highlight w:val="none"/>
              </w:rPr>
            </w:pPr>
          </w:p>
          <w:p w14:paraId="227CDAD8">
            <w:pPr>
              <w:pStyle w:val="253"/>
              <w:autoSpaceDE w:val="0"/>
              <w:autoSpaceDN w:val="0"/>
              <w:spacing w:before="78" w:line="225"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58253617">
            <w:pPr>
              <w:autoSpaceDE w:val="0"/>
              <w:autoSpaceDN w:val="0"/>
              <w:spacing w:line="242" w:lineRule="auto"/>
              <w:rPr>
                <w:rFonts w:ascii="Arial"/>
                <w:sz w:val="21"/>
                <w:highlight w:val="none"/>
              </w:rPr>
            </w:pPr>
          </w:p>
          <w:p w14:paraId="07F69A2D">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2DA7D838">
            <w:pPr>
              <w:pStyle w:val="253"/>
              <w:autoSpaceDE w:val="0"/>
              <w:autoSpaceDN w:val="0"/>
              <w:spacing w:before="6" w:line="225"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5C046863">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34B322E1">
            <w:pPr>
              <w:pStyle w:val="253"/>
              <w:autoSpaceDE w:val="0"/>
              <w:autoSpaceDN w:val="0"/>
              <w:spacing w:before="1" w:line="229" w:lineRule="auto"/>
              <w:ind w:left="37" w:right="56" w:firstLine="12"/>
              <w:jc w:val="both"/>
              <w:rPr>
                <w:sz w:val="24"/>
                <w:szCs w:val="24"/>
                <w:highlight w:val="none"/>
              </w:rPr>
            </w:pPr>
            <w:r>
              <w:rPr>
                <w:spacing w:val="-3"/>
                <w:sz w:val="24"/>
                <w:szCs w:val="24"/>
                <w:highlight w:val="none"/>
              </w:rPr>
              <w:t>（0.6厚</w:t>
            </w:r>
            <w:r>
              <w:rPr>
                <w:spacing w:val="8"/>
                <w:sz w:val="24"/>
                <w:szCs w:val="24"/>
                <w:highlight w:val="none"/>
              </w:rPr>
              <w:t>），</w:t>
            </w:r>
            <w:r>
              <w:rPr>
                <w:spacing w:val="-3"/>
                <w:sz w:val="24"/>
                <w:szCs w:val="24"/>
                <w:highlight w:val="none"/>
              </w:rPr>
              <w:t>8#通丝吊筋，间</w:t>
            </w:r>
            <w:r>
              <w:rPr>
                <w:spacing w:val="-2"/>
                <w:sz w:val="24"/>
                <w:szCs w:val="24"/>
                <w:highlight w:val="none"/>
              </w:rPr>
              <w:t>距1200</w:t>
            </w:r>
          </w:p>
        </w:tc>
        <w:tc>
          <w:tcPr>
            <w:tcW w:w="1124" w:type="dxa"/>
            <w:vAlign w:val="top"/>
          </w:tcPr>
          <w:p w14:paraId="502F8730">
            <w:pPr>
              <w:autoSpaceDE w:val="0"/>
              <w:autoSpaceDN w:val="0"/>
              <w:spacing w:line="251" w:lineRule="auto"/>
              <w:rPr>
                <w:rFonts w:ascii="Arial"/>
                <w:sz w:val="21"/>
                <w:highlight w:val="none"/>
              </w:rPr>
            </w:pPr>
          </w:p>
          <w:p w14:paraId="26F23807">
            <w:pPr>
              <w:autoSpaceDE w:val="0"/>
              <w:autoSpaceDN w:val="0"/>
              <w:spacing w:line="251" w:lineRule="auto"/>
              <w:rPr>
                <w:rFonts w:ascii="Arial"/>
                <w:sz w:val="21"/>
                <w:highlight w:val="none"/>
              </w:rPr>
            </w:pPr>
          </w:p>
          <w:p w14:paraId="57E15528">
            <w:pPr>
              <w:autoSpaceDE w:val="0"/>
              <w:autoSpaceDN w:val="0"/>
              <w:spacing w:line="252" w:lineRule="auto"/>
              <w:rPr>
                <w:rFonts w:ascii="Arial"/>
                <w:sz w:val="21"/>
                <w:highlight w:val="none"/>
              </w:rPr>
            </w:pPr>
          </w:p>
          <w:p w14:paraId="4468BE2F">
            <w:pPr>
              <w:autoSpaceDE w:val="0"/>
              <w:autoSpaceDN w:val="0"/>
              <w:spacing w:line="252" w:lineRule="auto"/>
              <w:rPr>
                <w:rFonts w:ascii="Arial"/>
                <w:sz w:val="21"/>
                <w:highlight w:val="none"/>
              </w:rPr>
            </w:pPr>
          </w:p>
          <w:p w14:paraId="214ACAB3">
            <w:pPr>
              <w:autoSpaceDE w:val="0"/>
              <w:autoSpaceDN w:val="0"/>
              <w:spacing w:line="252" w:lineRule="auto"/>
              <w:rPr>
                <w:rFonts w:ascii="Arial"/>
                <w:sz w:val="21"/>
                <w:highlight w:val="none"/>
              </w:rPr>
            </w:pPr>
          </w:p>
          <w:p w14:paraId="3F1EE9DA">
            <w:pPr>
              <w:pStyle w:val="253"/>
              <w:autoSpaceDE w:val="0"/>
              <w:autoSpaceDN w:val="0"/>
              <w:spacing w:before="78" w:line="239" w:lineRule="auto"/>
              <w:ind w:left="219"/>
              <w:rPr>
                <w:sz w:val="24"/>
                <w:szCs w:val="24"/>
                <w:highlight w:val="none"/>
              </w:rPr>
            </w:pPr>
            <w:r>
              <w:rPr>
                <w:spacing w:val="-3"/>
                <w:sz w:val="24"/>
                <w:szCs w:val="24"/>
                <w:highlight w:val="none"/>
              </w:rPr>
              <w:t>24.60</w:t>
            </w:r>
          </w:p>
        </w:tc>
        <w:tc>
          <w:tcPr>
            <w:tcW w:w="673" w:type="dxa"/>
            <w:vAlign w:val="top"/>
          </w:tcPr>
          <w:p w14:paraId="4DDA7A12">
            <w:pPr>
              <w:autoSpaceDE w:val="0"/>
              <w:autoSpaceDN w:val="0"/>
              <w:spacing w:line="251" w:lineRule="auto"/>
              <w:rPr>
                <w:rFonts w:ascii="Arial"/>
                <w:sz w:val="21"/>
                <w:highlight w:val="none"/>
              </w:rPr>
            </w:pPr>
          </w:p>
          <w:p w14:paraId="103D3C4D">
            <w:pPr>
              <w:autoSpaceDE w:val="0"/>
              <w:autoSpaceDN w:val="0"/>
              <w:spacing w:line="251" w:lineRule="auto"/>
              <w:rPr>
                <w:rFonts w:ascii="Arial"/>
                <w:sz w:val="21"/>
                <w:highlight w:val="none"/>
              </w:rPr>
            </w:pPr>
          </w:p>
          <w:p w14:paraId="695AC109">
            <w:pPr>
              <w:autoSpaceDE w:val="0"/>
              <w:autoSpaceDN w:val="0"/>
              <w:spacing w:line="252" w:lineRule="auto"/>
              <w:rPr>
                <w:rFonts w:ascii="Arial"/>
                <w:sz w:val="21"/>
                <w:highlight w:val="none"/>
              </w:rPr>
            </w:pPr>
          </w:p>
          <w:p w14:paraId="0184F3C3">
            <w:pPr>
              <w:autoSpaceDE w:val="0"/>
              <w:autoSpaceDN w:val="0"/>
              <w:spacing w:line="252" w:lineRule="auto"/>
              <w:rPr>
                <w:rFonts w:ascii="Arial"/>
                <w:sz w:val="21"/>
                <w:highlight w:val="none"/>
              </w:rPr>
            </w:pPr>
          </w:p>
          <w:p w14:paraId="5DC5DC96">
            <w:pPr>
              <w:autoSpaceDE w:val="0"/>
              <w:autoSpaceDN w:val="0"/>
              <w:spacing w:line="252" w:lineRule="auto"/>
              <w:rPr>
                <w:rFonts w:ascii="Arial"/>
                <w:sz w:val="21"/>
                <w:highlight w:val="none"/>
              </w:rPr>
            </w:pPr>
          </w:p>
          <w:p w14:paraId="7266203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698FA47">
            <w:pPr>
              <w:autoSpaceDE w:val="0"/>
              <w:autoSpaceDN w:val="0"/>
              <w:rPr>
                <w:rFonts w:ascii="Arial"/>
                <w:sz w:val="21"/>
                <w:highlight w:val="none"/>
              </w:rPr>
            </w:pPr>
          </w:p>
        </w:tc>
        <w:tc>
          <w:tcPr>
            <w:tcW w:w="1553" w:type="dxa"/>
            <w:vAlign w:val="top"/>
          </w:tcPr>
          <w:p w14:paraId="19DF334B">
            <w:pPr>
              <w:autoSpaceDE w:val="0"/>
              <w:autoSpaceDN w:val="0"/>
              <w:rPr>
                <w:rFonts w:ascii="Arial"/>
                <w:sz w:val="21"/>
                <w:highlight w:val="none"/>
              </w:rPr>
            </w:pPr>
          </w:p>
        </w:tc>
      </w:tr>
      <w:tr w14:paraId="4B674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5" w:hRule="atLeast"/>
        </w:trPr>
        <w:tc>
          <w:tcPr>
            <w:tcW w:w="848" w:type="dxa"/>
            <w:vAlign w:val="top"/>
          </w:tcPr>
          <w:p w14:paraId="74EF8A9E">
            <w:pPr>
              <w:autoSpaceDE w:val="0"/>
              <w:autoSpaceDN w:val="0"/>
              <w:spacing w:line="246" w:lineRule="auto"/>
              <w:rPr>
                <w:rFonts w:ascii="Arial"/>
                <w:sz w:val="21"/>
                <w:highlight w:val="none"/>
              </w:rPr>
            </w:pPr>
          </w:p>
          <w:p w14:paraId="601DA857">
            <w:pPr>
              <w:autoSpaceDE w:val="0"/>
              <w:autoSpaceDN w:val="0"/>
              <w:spacing w:line="246" w:lineRule="auto"/>
              <w:rPr>
                <w:rFonts w:ascii="Arial"/>
                <w:sz w:val="21"/>
                <w:highlight w:val="none"/>
              </w:rPr>
            </w:pPr>
          </w:p>
          <w:p w14:paraId="05E86A3C">
            <w:pPr>
              <w:autoSpaceDE w:val="0"/>
              <w:autoSpaceDN w:val="0"/>
              <w:spacing w:line="246" w:lineRule="auto"/>
              <w:rPr>
                <w:rFonts w:ascii="Arial"/>
                <w:sz w:val="21"/>
                <w:highlight w:val="none"/>
              </w:rPr>
            </w:pPr>
          </w:p>
          <w:p w14:paraId="1F1E027C">
            <w:pPr>
              <w:autoSpaceDE w:val="0"/>
              <w:autoSpaceDN w:val="0"/>
              <w:spacing w:line="246" w:lineRule="auto"/>
              <w:rPr>
                <w:rFonts w:ascii="Arial"/>
                <w:sz w:val="21"/>
                <w:highlight w:val="none"/>
              </w:rPr>
            </w:pPr>
          </w:p>
          <w:p w14:paraId="06B2949A">
            <w:pPr>
              <w:autoSpaceDE w:val="0"/>
              <w:autoSpaceDN w:val="0"/>
              <w:spacing w:line="247" w:lineRule="auto"/>
              <w:rPr>
                <w:rFonts w:ascii="Arial"/>
                <w:sz w:val="21"/>
                <w:highlight w:val="none"/>
              </w:rPr>
            </w:pPr>
          </w:p>
          <w:p w14:paraId="4818840C">
            <w:pPr>
              <w:autoSpaceDE w:val="0"/>
              <w:autoSpaceDN w:val="0"/>
              <w:spacing w:line="247" w:lineRule="auto"/>
              <w:rPr>
                <w:rFonts w:ascii="Arial"/>
                <w:sz w:val="21"/>
                <w:highlight w:val="none"/>
              </w:rPr>
            </w:pPr>
          </w:p>
          <w:p w14:paraId="567826BF">
            <w:pPr>
              <w:autoSpaceDE w:val="0"/>
              <w:autoSpaceDN w:val="0"/>
              <w:spacing w:line="247" w:lineRule="auto"/>
              <w:rPr>
                <w:rFonts w:ascii="Arial"/>
                <w:sz w:val="21"/>
                <w:highlight w:val="none"/>
              </w:rPr>
            </w:pPr>
          </w:p>
          <w:p w14:paraId="60B0745B">
            <w:pPr>
              <w:autoSpaceDE w:val="0"/>
              <w:autoSpaceDN w:val="0"/>
              <w:spacing w:line="247" w:lineRule="auto"/>
              <w:rPr>
                <w:rFonts w:ascii="Arial"/>
                <w:sz w:val="21"/>
                <w:highlight w:val="none"/>
              </w:rPr>
            </w:pPr>
          </w:p>
          <w:p w14:paraId="7B012B53">
            <w:pPr>
              <w:pStyle w:val="253"/>
              <w:autoSpaceDE w:val="0"/>
              <w:autoSpaceDN w:val="0"/>
              <w:spacing w:before="72" w:line="239" w:lineRule="auto"/>
              <w:ind w:left="51"/>
              <w:rPr>
                <w:sz w:val="22"/>
                <w:szCs w:val="22"/>
                <w:highlight w:val="none"/>
              </w:rPr>
            </w:pPr>
            <w:r>
              <w:rPr>
                <w:spacing w:val="-2"/>
                <w:sz w:val="22"/>
                <w:szCs w:val="22"/>
                <w:highlight w:val="none"/>
              </w:rPr>
              <w:t>2.2.1.2</w:t>
            </w:r>
          </w:p>
        </w:tc>
        <w:tc>
          <w:tcPr>
            <w:tcW w:w="1392" w:type="dxa"/>
            <w:vAlign w:val="top"/>
          </w:tcPr>
          <w:p w14:paraId="79D58D72">
            <w:pPr>
              <w:autoSpaceDE w:val="0"/>
              <w:autoSpaceDN w:val="0"/>
              <w:spacing w:line="258" w:lineRule="auto"/>
              <w:rPr>
                <w:rFonts w:ascii="Arial"/>
                <w:sz w:val="21"/>
                <w:highlight w:val="none"/>
              </w:rPr>
            </w:pPr>
          </w:p>
          <w:p w14:paraId="603DD836">
            <w:pPr>
              <w:autoSpaceDE w:val="0"/>
              <w:autoSpaceDN w:val="0"/>
              <w:spacing w:line="258" w:lineRule="auto"/>
              <w:rPr>
                <w:rFonts w:ascii="Arial"/>
                <w:sz w:val="21"/>
                <w:highlight w:val="none"/>
              </w:rPr>
            </w:pPr>
          </w:p>
          <w:p w14:paraId="4A9F2CE0">
            <w:pPr>
              <w:autoSpaceDE w:val="0"/>
              <w:autoSpaceDN w:val="0"/>
              <w:spacing w:line="259" w:lineRule="auto"/>
              <w:rPr>
                <w:rFonts w:ascii="Arial"/>
                <w:sz w:val="21"/>
                <w:highlight w:val="none"/>
              </w:rPr>
            </w:pPr>
          </w:p>
          <w:p w14:paraId="6B4587CD">
            <w:pPr>
              <w:autoSpaceDE w:val="0"/>
              <w:autoSpaceDN w:val="0"/>
              <w:spacing w:line="259" w:lineRule="auto"/>
              <w:rPr>
                <w:rFonts w:ascii="Arial"/>
                <w:sz w:val="21"/>
                <w:highlight w:val="none"/>
              </w:rPr>
            </w:pPr>
          </w:p>
          <w:p w14:paraId="7F610618">
            <w:pPr>
              <w:autoSpaceDE w:val="0"/>
              <w:autoSpaceDN w:val="0"/>
              <w:spacing w:line="259" w:lineRule="auto"/>
              <w:rPr>
                <w:rFonts w:ascii="Arial"/>
                <w:sz w:val="21"/>
                <w:highlight w:val="none"/>
              </w:rPr>
            </w:pPr>
          </w:p>
          <w:p w14:paraId="54C92200">
            <w:pPr>
              <w:autoSpaceDE w:val="0"/>
              <w:autoSpaceDN w:val="0"/>
              <w:spacing w:line="259" w:lineRule="auto"/>
              <w:rPr>
                <w:rFonts w:ascii="Arial"/>
                <w:sz w:val="21"/>
                <w:highlight w:val="none"/>
              </w:rPr>
            </w:pPr>
          </w:p>
          <w:p w14:paraId="6120BCA8">
            <w:pPr>
              <w:autoSpaceDE w:val="0"/>
              <w:autoSpaceDN w:val="0"/>
              <w:spacing w:line="259" w:lineRule="auto"/>
              <w:rPr>
                <w:rFonts w:ascii="Arial"/>
                <w:sz w:val="21"/>
                <w:highlight w:val="none"/>
              </w:rPr>
            </w:pPr>
          </w:p>
          <w:p w14:paraId="2C967DF1">
            <w:pPr>
              <w:pStyle w:val="253"/>
              <w:autoSpaceDE w:val="0"/>
              <w:autoSpaceDN w:val="0"/>
              <w:spacing w:before="78" w:line="228" w:lineRule="auto"/>
              <w:ind w:left="36" w:right="149" w:firstLine="6"/>
              <w:rPr>
                <w:sz w:val="24"/>
                <w:szCs w:val="24"/>
                <w:highlight w:val="none"/>
              </w:rPr>
            </w:pPr>
            <w:r>
              <w:rPr>
                <w:spacing w:val="-4"/>
                <w:sz w:val="24"/>
                <w:szCs w:val="24"/>
                <w:highlight w:val="none"/>
              </w:rPr>
              <w:t>高级艺术漆</w:t>
            </w:r>
            <w:r>
              <w:rPr>
                <w:spacing w:val="-5"/>
                <w:sz w:val="24"/>
                <w:szCs w:val="24"/>
                <w:highlight w:val="none"/>
              </w:rPr>
              <w:t>饰面</w:t>
            </w:r>
          </w:p>
        </w:tc>
        <w:tc>
          <w:tcPr>
            <w:tcW w:w="3101" w:type="dxa"/>
            <w:vAlign w:val="top"/>
          </w:tcPr>
          <w:p w14:paraId="5BD21F51">
            <w:pPr>
              <w:autoSpaceDE w:val="0"/>
              <w:autoSpaceDN w:val="0"/>
              <w:spacing w:line="359" w:lineRule="auto"/>
              <w:rPr>
                <w:rFonts w:ascii="Arial"/>
                <w:sz w:val="21"/>
                <w:highlight w:val="none"/>
              </w:rPr>
            </w:pPr>
          </w:p>
          <w:p w14:paraId="779A7B28">
            <w:pPr>
              <w:pStyle w:val="253"/>
              <w:autoSpaceDE w:val="0"/>
              <w:autoSpaceDN w:val="0"/>
              <w:spacing w:before="78" w:line="225"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039C2126">
            <w:pPr>
              <w:pStyle w:val="253"/>
              <w:autoSpaceDE w:val="0"/>
              <w:autoSpaceDN w:val="0"/>
              <w:spacing w:before="11" w:line="224" w:lineRule="auto"/>
              <w:ind w:left="37" w:right="176" w:firstLine="3"/>
              <w:jc w:val="both"/>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目，结合设计风格及展示效果，本工程采用的艺术漆非普通装饰用类，均有具有美术专业技师进行现场调和，结合多种美术技法进行多层次绘制，经设计审核后方可整体施工。工艺及流程均较</w:t>
            </w:r>
            <w:r>
              <w:rPr>
                <w:spacing w:val="-3"/>
                <w:sz w:val="24"/>
                <w:szCs w:val="24"/>
                <w:highlight w:val="none"/>
              </w:rPr>
              <w:t>为复杂。</w:t>
            </w:r>
          </w:p>
        </w:tc>
        <w:tc>
          <w:tcPr>
            <w:tcW w:w="1124" w:type="dxa"/>
            <w:vAlign w:val="top"/>
          </w:tcPr>
          <w:p w14:paraId="09140089">
            <w:pPr>
              <w:autoSpaceDE w:val="0"/>
              <w:autoSpaceDN w:val="0"/>
              <w:spacing w:line="244" w:lineRule="auto"/>
              <w:rPr>
                <w:rFonts w:ascii="Arial"/>
                <w:sz w:val="21"/>
                <w:highlight w:val="none"/>
              </w:rPr>
            </w:pPr>
          </w:p>
          <w:p w14:paraId="6F0A988B">
            <w:pPr>
              <w:autoSpaceDE w:val="0"/>
              <w:autoSpaceDN w:val="0"/>
              <w:spacing w:line="244" w:lineRule="auto"/>
              <w:rPr>
                <w:rFonts w:ascii="Arial"/>
                <w:sz w:val="21"/>
                <w:highlight w:val="none"/>
              </w:rPr>
            </w:pPr>
          </w:p>
          <w:p w14:paraId="10BE0CDF">
            <w:pPr>
              <w:autoSpaceDE w:val="0"/>
              <w:autoSpaceDN w:val="0"/>
              <w:spacing w:line="244" w:lineRule="auto"/>
              <w:rPr>
                <w:rFonts w:ascii="Arial"/>
                <w:sz w:val="21"/>
                <w:highlight w:val="none"/>
              </w:rPr>
            </w:pPr>
          </w:p>
          <w:p w14:paraId="586EBA19">
            <w:pPr>
              <w:autoSpaceDE w:val="0"/>
              <w:autoSpaceDN w:val="0"/>
              <w:spacing w:line="244" w:lineRule="auto"/>
              <w:rPr>
                <w:rFonts w:ascii="Arial"/>
                <w:sz w:val="21"/>
                <w:highlight w:val="none"/>
              </w:rPr>
            </w:pPr>
          </w:p>
          <w:p w14:paraId="41D30F37">
            <w:pPr>
              <w:autoSpaceDE w:val="0"/>
              <w:autoSpaceDN w:val="0"/>
              <w:spacing w:line="245" w:lineRule="auto"/>
              <w:rPr>
                <w:rFonts w:ascii="Arial"/>
                <w:sz w:val="21"/>
                <w:highlight w:val="none"/>
              </w:rPr>
            </w:pPr>
          </w:p>
          <w:p w14:paraId="26A5630F">
            <w:pPr>
              <w:autoSpaceDE w:val="0"/>
              <w:autoSpaceDN w:val="0"/>
              <w:spacing w:line="245" w:lineRule="auto"/>
              <w:rPr>
                <w:rFonts w:ascii="Arial"/>
                <w:sz w:val="21"/>
                <w:highlight w:val="none"/>
              </w:rPr>
            </w:pPr>
          </w:p>
          <w:p w14:paraId="46A314BA">
            <w:pPr>
              <w:autoSpaceDE w:val="0"/>
              <w:autoSpaceDN w:val="0"/>
              <w:spacing w:line="245" w:lineRule="auto"/>
              <w:rPr>
                <w:rFonts w:ascii="Arial"/>
                <w:sz w:val="21"/>
                <w:highlight w:val="none"/>
              </w:rPr>
            </w:pPr>
          </w:p>
          <w:p w14:paraId="41DBED8D">
            <w:pPr>
              <w:autoSpaceDE w:val="0"/>
              <w:autoSpaceDN w:val="0"/>
              <w:spacing w:line="245" w:lineRule="auto"/>
              <w:rPr>
                <w:rFonts w:ascii="Arial"/>
                <w:sz w:val="21"/>
                <w:highlight w:val="none"/>
              </w:rPr>
            </w:pPr>
          </w:p>
          <w:p w14:paraId="4E18E717">
            <w:pPr>
              <w:pStyle w:val="253"/>
              <w:autoSpaceDE w:val="0"/>
              <w:autoSpaceDN w:val="0"/>
              <w:spacing w:before="78" w:line="239" w:lineRule="auto"/>
              <w:ind w:left="219"/>
              <w:rPr>
                <w:sz w:val="24"/>
                <w:szCs w:val="24"/>
                <w:highlight w:val="none"/>
              </w:rPr>
            </w:pPr>
            <w:r>
              <w:rPr>
                <w:spacing w:val="-3"/>
                <w:sz w:val="24"/>
                <w:szCs w:val="24"/>
                <w:highlight w:val="none"/>
              </w:rPr>
              <w:t>24.60</w:t>
            </w:r>
          </w:p>
        </w:tc>
        <w:tc>
          <w:tcPr>
            <w:tcW w:w="673" w:type="dxa"/>
            <w:vAlign w:val="top"/>
          </w:tcPr>
          <w:p w14:paraId="271053AD">
            <w:pPr>
              <w:autoSpaceDE w:val="0"/>
              <w:autoSpaceDN w:val="0"/>
              <w:spacing w:line="244" w:lineRule="auto"/>
              <w:rPr>
                <w:rFonts w:ascii="Arial"/>
                <w:sz w:val="21"/>
                <w:highlight w:val="none"/>
              </w:rPr>
            </w:pPr>
          </w:p>
          <w:p w14:paraId="426D1234">
            <w:pPr>
              <w:autoSpaceDE w:val="0"/>
              <w:autoSpaceDN w:val="0"/>
              <w:spacing w:line="244" w:lineRule="auto"/>
              <w:rPr>
                <w:rFonts w:ascii="Arial"/>
                <w:sz w:val="21"/>
                <w:highlight w:val="none"/>
              </w:rPr>
            </w:pPr>
          </w:p>
          <w:p w14:paraId="73EF462B">
            <w:pPr>
              <w:autoSpaceDE w:val="0"/>
              <w:autoSpaceDN w:val="0"/>
              <w:spacing w:line="244" w:lineRule="auto"/>
              <w:rPr>
                <w:rFonts w:ascii="Arial"/>
                <w:sz w:val="21"/>
                <w:highlight w:val="none"/>
              </w:rPr>
            </w:pPr>
          </w:p>
          <w:p w14:paraId="2ED275F0">
            <w:pPr>
              <w:autoSpaceDE w:val="0"/>
              <w:autoSpaceDN w:val="0"/>
              <w:spacing w:line="244" w:lineRule="auto"/>
              <w:rPr>
                <w:rFonts w:ascii="Arial"/>
                <w:sz w:val="21"/>
                <w:highlight w:val="none"/>
              </w:rPr>
            </w:pPr>
          </w:p>
          <w:p w14:paraId="0F4EB6B0">
            <w:pPr>
              <w:autoSpaceDE w:val="0"/>
              <w:autoSpaceDN w:val="0"/>
              <w:spacing w:line="245" w:lineRule="auto"/>
              <w:rPr>
                <w:rFonts w:ascii="Arial"/>
                <w:sz w:val="21"/>
                <w:highlight w:val="none"/>
              </w:rPr>
            </w:pPr>
          </w:p>
          <w:p w14:paraId="47040052">
            <w:pPr>
              <w:autoSpaceDE w:val="0"/>
              <w:autoSpaceDN w:val="0"/>
              <w:spacing w:line="245" w:lineRule="auto"/>
              <w:rPr>
                <w:rFonts w:ascii="Arial"/>
                <w:sz w:val="21"/>
                <w:highlight w:val="none"/>
              </w:rPr>
            </w:pPr>
          </w:p>
          <w:p w14:paraId="6CC9E423">
            <w:pPr>
              <w:autoSpaceDE w:val="0"/>
              <w:autoSpaceDN w:val="0"/>
              <w:spacing w:line="245" w:lineRule="auto"/>
              <w:rPr>
                <w:rFonts w:ascii="Arial"/>
                <w:sz w:val="21"/>
                <w:highlight w:val="none"/>
              </w:rPr>
            </w:pPr>
          </w:p>
          <w:p w14:paraId="5200F2C0">
            <w:pPr>
              <w:autoSpaceDE w:val="0"/>
              <w:autoSpaceDN w:val="0"/>
              <w:spacing w:line="245" w:lineRule="auto"/>
              <w:rPr>
                <w:rFonts w:ascii="Arial"/>
                <w:sz w:val="21"/>
                <w:highlight w:val="none"/>
              </w:rPr>
            </w:pPr>
          </w:p>
          <w:p w14:paraId="0F71CDF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662E040">
            <w:pPr>
              <w:autoSpaceDE w:val="0"/>
              <w:autoSpaceDN w:val="0"/>
              <w:rPr>
                <w:rFonts w:ascii="Arial"/>
                <w:sz w:val="21"/>
                <w:highlight w:val="none"/>
              </w:rPr>
            </w:pPr>
          </w:p>
        </w:tc>
        <w:tc>
          <w:tcPr>
            <w:tcW w:w="1553" w:type="dxa"/>
            <w:vAlign w:val="top"/>
          </w:tcPr>
          <w:p w14:paraId="5D8B0747">
            <w:pPr>
              <w:autoSpaceDE w:val="0"/>
              <w:autoSpaceDN w:val="0"/>
              <w:rPr>
                <w:rFonts w:ascii="Arial"/>
                <w:sz w:val="21"/>
                <w:highlight w:val="none"/>
              </w:rPr>
            </w:pPr>
          </w:p>
        </w:tc>
      </w:tr>
      <w:tr w14:paraId="3E25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8" w:hRule="atLeast"/>
        </w:trPr>
        <w:tc>
          <w:tcPr>
            <w:tcW w:w="848" w:type="dxa"/>
            <w:vAlign w:val="top"/>
          </w:tcPr>
          <w:p w14:paraId="25DEC7E1">
            <w:pPr>
              <w:autoSpaceDE w:val="0"/>
              <w:autoSpaceDN w:val="0"/>
              <w:spacing w:line="272" w:lineRule="auto"/>
              <w:rPr>
                <w:rFonts w:ascii="Arial"/>
                <w:sz w:val="21"/>
                <w:highlight w:val="none"/>
              </w:rPr>
            </w:pPr>
          </w:p>
          <w:p w14:paraId="5476909C">
            <w:pPr>
              <w:autoSpaceDE w:val="0"/>
              <w:autoSpaceDN w:val="0"/>
              <w:spacing w:line="272" w:lineRule="auto"/>
              <w:rPr>
                <w:rFonts w:ascii="Arial"/>
                <w:sz w:val="21"/>
                <w:highlight w:val="none"/>
              </w:rPr>
            </w:pPr>
          </w:p>
          <w:p w14:paraId="2D446A25">
            <w:pPr>
              <w:pStyle w:val="253"/>
              <w:autoSpaceDE w:val="0"/>
              <w:autoSpaceDN w:val="0"/>
              <w:spacing w:before="72" w:line="239" w:lineRule="auto"/>
              <w:ind w:left="51"/>
              <w:rPr>
                <w:sz w:val="22"/>
                <w:szCs w:val="22"/>
                <w:highlight w:val="none"/>
              </w:rPr>
            </w:pPr>
            <w:r>
              <w:rPr>
                <w:spacing w:val="-2"/>
                <w:sz w:val="22"/>
                <w:szCs w:val="22"/>
                <w:highlight w:val="none"/>
              </w:rPr>
              <w:t>2.2.1.3</w:t>
            </w:r>
          </w:p>
        </w:tc>
        <w:tc>
          <w:tcPr>
            <w:tcW w:w="1392" w:type="dxa"/>
            <w:vAlign w:val="top"/>
          </w:tcPr>
          <w:p w14:paraId="5CF1DB14">
            <w:pPr>
              <w:autoSpaceDE w:val="0"/>
              <w:autoSpaceDN w:val="0"/>
              <w:spacing w:line="241" w:lineRule="auto"/>
              <w:rPr>
                <w:rFonts w:ascii="Arial"/>
                <w:sz w:val="21"/>
                <w:highlight w:val="none"/>
              </w:rPr>
            </w:pPr>
          </w:p>
          <w:p w14:paraId="53865D62">
            <w:pPr>
              <w:pStyle w:val="253"/>
              <w:autoSpaceDE w:val="0"/>
              <w:autoSpaceDN w:val="0"/>
              <w:spacing w:before="78" w:line="221" w:lineRule="auto"/>
              <w:ind w:left="37"/>
              <w:rPr>
                <w:sz w:val="24"/>
                <w:szCs w:val="24"/>
                <w:highlight w:val="none"/>
              </w:rPr>
            </w:pPr>
            <w:r>
              <w:rPr>
                <w:spacing w:val="-3"/>
                <w:sz w:val="24"/>
                <w:szCs w:val="24"/>
                <w:highlight w:val="none"/>
              </w:rPr>
              <w:t>铝方通：</w:t>
            </w:r>
          </w:p>
          <w:p w14:paraId="770122B9">
            <w:pPr>
              <w:pStyle w:val="253"/>
              <w:autoSpaceDE w:val="0"/>
              <w:autoSpaceDN w:val="0"/>
              <w:spacing w:before="3"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0D89D997">
            <w:pPr>
              <w:autoSpaceDE w:val="0"/>
              <w:autoSpaceDN w:val="0"/>
              <w:spacing w:line="243" w:lineRule="auto"/>
              <w:rPr>
                <w:rFonts w:ascii="Arial"/>
                <w:sz w:val="21"/>
                <w:highlight w:val="none"/>
              </w:rPr>
            </w:pPr>
          </w:p>
          <w:p w14:paraId="5A1B8696">
            <w:pPr>
              <w:pStyle w:val="253"/>
              <w:autoSpaceDE w:val="0"/>
              <w:autoSpaceDN w:val="0"/>
              <w:spacing w:before="78"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62808744">
            <w:pPr>
              <w:autoSpaceDE w:val="0"/>
              <w:autoSpaceDN w:val="0"/>
              <w:spacing w:line="265" w:lineRule="auto"/>
              <w:rPr>
                <w:rFonts w:ascii="Arial"/>
                <w:sz w:val="21"/>
                <w:highlight w:val="none"/>
              </w:rPr>
            </w:pPr>
          </w:p>
          <w:p w14:paraId="2A3E3243">
            <w:pPr>
              <w:autoSpaceDE w:val="0"/>
              <w:autoSpaceDN w:val="0"/>
              <w:spacing w:line="266" w:lineRule="auto"/>
              <w:rPr>
                <w:rFonts w:ascii="Arial"/>
                <w:sz w:val="21"/>
                <w:highlight w:val="none"/>
              </w:rPr>
            </w:pPr>
          </w:p>
          <w:p w14:paraId="37BFB7E5">
            <w:pPr>
              <w:pStyle w:val="253"/>
              <w:autoSpaceDE w:val="0"/>
              <w:autoSpaceDN w:val="0"/>
              <w:spacing w:before="78" w:line="239" w:lineRule="auto"/>
              <w:ind w:left="217"/>
              <w:rPr>
                <w:sz w:val="24"/>
                <w:szCs w:val="24"/>
                <w:highlight w:val="none"/>
              </w:rPr>
            </w:pPr>
            <w:r>
              <w:rPr>
                <w:spacing w:val="-3"/>
                <w:sz w:val="24"/>
                <w:szCs w:val="24"/>
                <w:highlight w:val="none"/>
              </w:rPr>
              <w:t>86.89</w:t>
            </w:r>
          </w:p>
        </w:tc>
        <w:tc>
          <w:tcPr>
            <w:tcW w:w="673" w:type="dxa"/>
            <w:vAlign w:val="top"/>
          </w:tcPr>
          <w:p w14:paraId="4CD2E21A">
            <w:pPr>
              <w:autoSpaceDE w:val="0"/>
              <w:autoSpaceDN w:val="0"/>
              <w:spacing w:line="265" w:lineRule="auto"/>
              <w:rPr>
                <w:rFonts w:ascii="Arial"/>
                <w:sz w:val="21"/>
                <w:highlight w:val="none"/>
              </w:rPr>
            </w:pPr>
          </w:p>
          <w:p w14:paraId="7A1DF824">
            <w:pPr>
              <w:autoSpaceDE w:val="0"/>
              <w:autoSpaceDN w:val="0"/>
              <w:spacing w:line="266" w:lineRule="auto"/>
              <w:rPr>
                <w:rFonts w:ascii="Arial"/>
                <w:sz w:val="21"/>
                <w:highlight w:val="none"/>
              </w:rPr>
            </w:pPr>
          </w:p>
          <w:p w14:paraId="7C9B76C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AC5254C">
            <w:pPr>
              <w:autoSpaceDE w:val="0"/>
              <w:autoSpaceDN w:val="0"/>
              <w:rPr>
                <w:rFonts w:ascii="Arial"/>
                <w:sz w:val="21"/>
                <w:highlight w:val="none"/>
              </w:rPr>
            </w:pPr>
          </w:p>
        </w:tc>
        <w:tc>
          <w:tcPr>
            <w:tcW w:w="1553" w:type="dxa"/>
            <w:vAlign w:val="top"/>
          </w:tcPr>
          <w:p w14:paraId="74CECA1B">
            <w:pPr>
              <w:autoSpaceDE w:val="0"/>
              <w:autoSpaceDN w:val="0"/>
              <w:rPr>
                <w:rFonts w:ascii="Arial"/>
                <w:sz w:val="21"/>
                <w:highlight w:val="none"/>
              </w:rPr>
            </w:pPr>
          </w:p>
        </w:tc>
      </w:tr>
    </w:tbl>
    <w:p w14:paraId="3059E193">
      <w:pPr>
        <w:rPr>
          <w:rFonts w:ascii="Arial"/>
          <w:sz w:val="21"/>
          <w:highlight w:val="none"/>
        </w:rPr>
      </w:pPr>
    </w:p>
    <w:p w14:paraId="36997CC1">
      <w:pPr>
        <w:rPr>
          <w:rFonts w:ascii="Arial" w:hAnsi="Arial" w:eastAsia="Arial" w:cs="Arial"/>
          <w:sz w:val="21"/>
          <w:szCs w:val="21"/>
          <w:highlight w:val="none"/>
        </w:rPr>
        <w:sectPr>
          <w:pgSz w:w="11905" w:h="16837"/>
          <w:pgMar w:top="1161" w:right="1076" w:bottom="0" w:left="998" w:header="0" w:footer="0" w:gutter="0"/>
          <w:cols w:space="720" w:num="1"/>
        </w:sectPr>
      </w:pPr>
    </w:p>
    <w:p w14:paraId="59BD7758">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202893CD">
      <w:pPr>
        <w:spacing w:line="306" w:lineRule="auto"/>
        <w:rPr>
          <w:rFonts w:ascii="Arial"/>
          <w:sz w:val="21"/>
          <w:highlight w:val="none"/>
        </w:rPr>
      </w:pPr>
    </w:p>
    <w:p w14:paraId="5D408F97">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5A3CA222">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54BC9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C6C3B5F">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348E795B">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7DF18EA2">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78925A1">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4430F6F3">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2AC7BCE0">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06E4A1F9">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117B6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8" w:hRule="atLeast"/>
        </w:trPr>
        <w:tc>
          <w:tcPr>
            <w:tcW w:w="848" w:type="dxa"/>
            <w:vAlign w:val="top"/>
          </w:tcPr>
          <w:p w14:paraId="525E0EE4">
            <w:pPr>
              <w:autoSpaceDE w:val="0"/>
              <w:autoSpaceDN w:val="0"/>
              <w:spacing w:line="286" w:lineRule="auto"/>
              <w:rPr>
                <w:rFonts w:ascii="Arial"/>
                <w:sz w:val="21"/>
                <w:highlight w:val="none"/>
              </w:rPr>
            </w:pPr>
          </w:p>
          <w:p w14:paraId="3DBDA1D9">
            <w:pPr>
              <w:autoSpaceDE w:val="0"/>
              <w:autoSpaceDN w:val="0"/>
              <w:spacing w:line="287" w:lineRule="auto"/>
              <w:rPr>
                <w:rFonts w:ascii="Arial"/>
                <w:sz w:val="21"/>
                <w:highlight w:val="none"/>
              </w:rPr>
            </w:pPr>
          </w:p>
          <w:p w14:paraId="2ED6E45D">
            <w:pPr>
              <w:autoSpaceDE w:val="0"/>
              <w:autoSpaceDN w:val="0"/>
              <w:spacing w:line="287" w:lineRule="auto"/>
              <w:rPr>
                <w:rFonts w:ascii="Arial"/>
                <w:sz w:val="21"/>
                <w:highlight w:val="none"/>
              </w:rPr>
            </w:pPr>
          </w:p>
          <w:p w14:paraId="6D9F4B1F">
            <w:pPr>
              <w:pStyle w:val="253"/>
              <w:autoSpaceDE w:val="0"/>
              <w:autoSpaceDN w:val="0"/>
              <w:spacing w:before="72" w:line="239" w:lineRule="auto"/>
              <w:ind w:left="51"/>
              <w:rPr>
                <w:sz w:val="22"/>
                <w:szCs w:val="22"/>
                <w:highlight w:val="none"/>
              </w:rPr>
            </w:pPr>
            <w:r>
              <w:rPr>
                <w:spacing w:val="-2"/>
                <w:sz w:val="22"/>
                <w:szCs w:val="22"/>
                <w:highlight w:val="none"/>
              </w:rPr>
              <w:t>2.2.1.4</w:t>
            </w:r>
          </w:p>
        </w:tc>
        <w:tc>
          <w:tcPr>
            <w:tcW w:w="1392" w:type="dxa"/>
            <w:vAlign w:val="top"/>
          </w:tcPr>
          <w:p w14:paraId="5AAA1585">
            <w:pPr>
              <w:autoSpaceDE w:val="0"/>
              <w:autoSpaceDN w:val="0"/>
              <w:spacing w:line="282" w:lineRule="auto"/>
              <w:rPr>
                <w:rFonts w:ascii="Arial"/>
                <w:sz w:val="21"/>
                <w:highlight w:val="none"/>
              </w:rPr>
            </w:pPr>
          </w:p>
          <w:p w14:paraId="402001F3">
            <w:pPr>
              <w:autoSpaceDE w:val="0"/>
              <w:autoSpaceDN w:val="0"/>
              <w:spacing w:line="282" w:lineRule="auto"/>
              <w:rPr>
                <w:rFonts w:ascii="Arial"/>
                <w:sz w:val="21"/>
                <w:highlight w:val="none"/>
              </w:rPr>
            </w:pPr>
          </w:p>
          <w:p w14:paraId="5F833925">
            <w:pPr>
              <w:autoSpaceDE w:val="0"/>
              <w:autoSpaceDN w:val="0"/>
              <w:spacing w:line="283" w:lineRule="auto"/>
              <w:rPr>
                <w:rFonts w:ascii="Arial"/>
                <w:sz w:val="21"/>
                <w:highlight w:val="none"/>
              </w:rPr>
            </w:pPr>
          </w:p>
          <w:p w14:paraId="043C5593">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5D5432BC">
            <w:pPr>
              <w:autoSpaceDE w:val="0"/>
              <w:autoSpaceDN w:val="0"/>
              <w:spacing w:line="263" w:lineRule="auto"/>
              <w:rPr>
                <w:rFonts w:ascii="Arial"/>
                <w:sz w:val="21"/>
                <w:highlight w:val="none"/>
              </w:rPr>
            </w:pPr>
          </w:p>
          <w:p w14:paraId="7476E62D">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116CE196">
            <w:pPr>
              <w:pStyle w:val="253"/>
              <w:autoSpaceDE w:val="0"/>
              <w:autoSpaceDN w:val="0"/>
              <w:spacing w:before="1" w:line="227"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5438904F">
            <w:pPr>
              <w:autoSpaceDE w:val="0"/>
              <w:autoSpaceDN w:val="0"/>
              <w:spacing w:line="282" w:lineRule="auto"/>
              <w:rPr>
                <w:rFonts w:ascii="Arial"/>
                <w:sz w:val="21"/>
                <w:highlight w:val="none"/>
              </w:rPr>
            </w:pPr>
          </w:p>
          <w:p w14:paraId="005EDD1E">
            <w:pPr>
              <w:autoSpaceDE w:val="0"/>
              <w:autoSpaceDN w:val="0"/>
              <w:spacing w:line="282" w:lineRule="auto"/>
              <w:rPr>
                <w:rFonts w:ascii="Arial"/>
                <w:sz w:val="21"/>
                <w:highlight w:val="none"/>
              </w:rPr>
            </w:pPr>
          </w:p>
          <w:p w14:paraId="15AAC11C">
            <w:pPr>
              <w:autoSpaceDE w:val="0"/>
              <w:autoSpaceDN w:val="0"/>
              <w:spacing w:line="283" w:lineRule="auto"/>
              <w:rPr>
                <w:rFonts w:ascii="Arial"/>
                <w:sz w:val="21"/>
                <w:highlight w:val="none"/>
              </w:rPr>
            </w:pPr>
          </w:p>
          <w:p w14:paraId="5615E39F">
            <w:pPr>
              <w:pStyle w:val="253"/>
              <w:autoSpaceDE w:val="0"/>
              <w:autoSpaceDN w:val="0"/>
              <w:spacing w:before="78" w:line="239" w:lineRule="auto"/>
              <w:ind w:left="219"/>
              <w:rPr>
                <w:sz w:val="24"/>
                <w:szCs w:val="24"/>
                <w:highlight w:val="none"/>
              </w:rPr>
            </w:pPr>
            <w:r>
              <w:rPr>
                <w:spacing w:val="-3"/>
                <w:sz w:val="24"/>
                <w:szCs w:val="24"/>
                <w:highlight w:val="none"/>
              </w:rPr>
              <w:t>24.75</w:t>
            </w:r>
          </w:p>
        </w:tc>
        <w:tc>
          <w:tcPr>
            <w:tcW w:w="673" w:type="dxa"/>
            <w:vAlign w:val="top"/>
          </w:tcPr>
          <w:p w14:paraId="12E279E3">
            <w:pPr>
              <w:autoSpaceDE w:val="0"/>
              <w:autoSpaceDN w:val="0"/>
              <w:spacing w:line="282" w:lineRule="auto"/>
              <w:rPr>
                <w:rFonts w:ascii="Arial"/>
                <w:sz w:val="21"/>
                <w:highlight w:val="none"/>
              </w:rPr>
            </w:pPr>
          </w:p>
          <w:p w14:paraId="35406012">
            <w:pPr>
              <w:autoSpaceDE w:val="0"/>
              <w:autoSpaceDN w:val="0"/>
              <w:spacing w:line="282" w:lineRule="auto"/>
              <w:rPr>
                <w:rFonts w:ascii="Arial"/>
                <w:sz w:val="21"/>
                <w:highlight w:val="none"/>
              </w:rPr>
            </w:pPr>
          </w:p>
          <w:p w14:paraId="5D0BD1AF">
            <w:pPr>
              <w:autoSpaceDE w:val="0"/>
              <w:autoSpaceDN w:val="0"/>
              <w:spacing w:line="283" w:lineRule="auto"/>
              <w:rPr>
                <w:rFonts w:ascii="Arial"/>
                <w:sz w:val="21"/>
                <w:highlight w:val="none"/>
              </w:rPr>
            </w:pPr>
          </w:p>
          <w:p w14:paraId="12047FE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97CDD36">
            <w:pPr>
              <w:autoSpaceDE w:val="0"/>
              <w:autoSpaceDN w:val="0"/>
              <w:rPr>
                <w:rFonts w:ascii="Arial"/>
                <w:sz w:val="21"/>
                <w:highlight w:val="none"/>
              </w:rPr>
            </w:pPr>
          </w:p>
        </w:tc>
        <w:tc>
          <w:tcPr>
            <w:tcW w:w="1553" w:type="dxa"/>
            <w:vAlign w:val="top"/>
          </w:tcPr>
          <w:p w14:paraId="1609FCC2">
            <w:pPr>
              <w:autoSpaceDE w:val="0"/>
              <w:autoSpaceDN w:val="0"/>
              <w:rPr>
                <w:rFonts w:ascii="Arial"/>
                <w:sz w:val="21"/>
                <w:highlight w:val="none"/>
              </w:rPr>
            </w:pPr>
          </w:p>
        </w:tc>
      </w:tr>
      <w:tr w14:paraId="5A9FE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447D18F1">
            <w:pPr>
              <w:autoSpaceDE w:val="0"/>
              <w:autoSpaceDN w:val="0"/>
              <w:spacing w:line="455" w:lineRule="auto"/>
              <w:rPr>
                <w:rFonts w:ascii="Arial"/>
                <w:sz w:val="21"/>
                <w:highlight w:val="none"/>
              </w:rPr>
            </w:pPr>
          </w:p>
          <w:p w14:paraId="48588267">
            <w:pPr>
              <w:pStyle w:val="253"/>
              <w:autoSpaceDE w:val="0"/>
              <w:autoSpaceDN w:val="0"/>
              <w:spacing w:before="71" w:line="239" w:lineRule="auto"/>
              <w:ind w:left="51"/>
              <w:rPr>
                <w:sz w:val="22"/>
                <w:szCs w:val="22"/>
                <w:highlight w:val="none"/>
              </w:rPr>
            </w:pPr>
            <w:r>
              <w:rPr>
                <w:spacing w:val="-2"/>
                <w:sz w:val="22"/>
                <w:szCs w:val="22"/>
                <w:highlight w:val="none"/>
              </w:rPr>
              <w:t>2.2.1.5</w:t>
            </w:r>
          </w:p>
        </w:tc>
        <w:tc>
          <w:tcPr>
            <w:tcW w:w="1392" w:type="dxa"/>
            <w:vAlign w:val="top"/>
          </w:tcPr>
          <w:p w14:paraId="6A71EEEB">
            <w:pPr>
              <w:autoSpaceDE w:val="0"/>
              <w:autoSpaceDN w:val="0"/>
              <w:spacing w:line="441" w:lineRule="auto"/>
              <w:rPr>
                <w:rFonts w:ascii="Arial"/>
                <w:sz w:val="21"/>
                <w:highlight w:val="none"/>
              </w:rPr>
            </w:pPr>
          </w:p>
          <w:p w14:paraId="1CC20E5F">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7086BB69">
            <w:pPr>
              <w:autoSpaceDE w:val="0"/>
              <w:autoSpaceDN w:val="0"/>
              <w:spacing w:line="297" w:lineRule="auto"/>
              <w:rPr>
                <w:rFonts w:ascii="Arial"/>
                <w:sz w:val="21"/>
                <w:highlight w:val="none"/>
              </w:rPr>
            </w:pPr>
          </w:p>
          <w:p w14:paraId="4CD84405">
            <w:pPr>
              <w:pStyle w:val="253"/>
              <w:autoSpaceDE w:val="0"/>
              <w:autoSpaceDN w:val="0"/>
              <w:spacing w:before="78" w:line="227"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4C6410A4">
            <w:pPr>
              <w:autoSpaceDE w:val="0"/>
              <w:autoSpaceDN w:val="0"/>
              <w:spacing w:line="441" w:lineRule="auto"/>
              <w:rPr>
                <w:rFonts w:ascii="Arial"/>
                <w:sz w:val="21"/>
                <w:highlight w:val="none"/>
              </w:rPr>
            </w:pPr>
          </w:p>
          <w:p w14:paraId="10E74185">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76D34F1D">
            <w:pPr>
              <w:autoSpaceDE w:val="0"/>
              <w:autoSpaceDN w:val="0"/>
              <w:spacing w:line="442" w:lineRule="auto"/>
              <w:rPr>
                <w:rFonts w:ascii="Arial"/>
                <w:sz w:val="21"/>
                <w:highlight w:val="none"/>
              </w:rPr>
            </w:pPr>
          </w:p>
          <w:p w14:paraId="30CEEC70">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01589762">
            <w:pPr>
              <w:autoSpaceDE w:val="0"/>
              <w:autoSpaceDN w:val="0"/>
              <w:rPr>
                <w:rFonts w:ascii="Arial"/>
                <w:sz w:val="21"/>
                <w:highlight w:val="none"/>
              </w:rPr>
            </w:pPr>
          </w:p>
        </w:tc>
        <w:tc>
          <w:tcPr>
            <w:tcW w:w="1553" w:type="dxa"/>
            <w:vAlign w:val="top"/>
          </w:tcPr>
          <w:p w14:paraId="0D6530D1">
            <w:pPr>
              <w:autoSpaceDE w:val="0"/>
              <w:autoSpaceDN w:val="0"/>
              <w:rPr>
                <w:rFonts w:ascii="Arial"/>
                <w:sz w:val="21"/>
                <w:highlight w:val="none"/>
              </w:rPr>
            </w:pPr>
          </w:p>
        </w:tc>
      </w:tr>
      <w:tr w14:paraId="4D11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69C4105B">
            <w:pPr>
              <w:pStyle w:val="253"/>
              <w:autoSpaceDE w:val="0"/>
              <w:autoSpaceDN w:val="0"/>
              <w:spacing w:before="202" w:line="239" w:lineRule="auto"/>
              <w:ind w:left="159"/>
              <w:rPr>
                <w:sz w:val="22"/>
                <w:szCs w:val="22"/>
                <w:highlight w:val="none"/>
              </w:rPr>
            </w:pPr>
            <w:r>
              <w:rPr>
                <w:spacing w:val="-3"/>
                <w:sz w:val="22"/>
                <w:szCs w:val="22"/>
                <w:highlight w:val="none"/>
              </w:rPr>
              <w:t>2.2.2</w:t>
            </w:r>
          </w:p>
        </w:tc>
        <w:tc>
          <w:tcPr>
            <w:tcW w:w="1392" w:type="dxa"/>
            <w:vAlign w:val="top"/>
          </w:tcPr>
          <w:p w14:paraId="1F4C0449">
            <w:pPr>
              <w:pStyle w:val="253"/>
              <w:autoSpaceDE w:val="0"/>
              <w:autoSpaceDN w:val="0"/>
              <w:spacing w:before="192" w:line="220" w:lineRule="auto"/>
              <w:ind w:left="39"/>
              <w:rPr>
                <w:sz w:val="24"/>
                <w:szCs w:val="24"/>
                <w:highlight w:val="none"/>
              </w:rPr>
            </w:pPr>
            <w:r>
              <w:rPr>
                <w:spacing w:val="-4"/>
                <w:sz w:val="24"/>
                <w:szCs w:val="24"/>
                <w:highlight w:val="none"/>
              </w:rPr>
              <w:t>2#平房</w:t>
            </w:r>
          </w:p>
        </w:tc>
        <w:tc>
          <w:tcPr>
            <w:tcW w:w="3101" w:type="dxa"/>
            <w:vAlign w:val="top"/>
          </w:tcPr>
          <w:p w14:paraId="0C86AA0A">
            <w:pPr>
              <w:autoSpaceDE w:val="0"/>
              <w:autoSpaceDN w:val="0"/>
              <w:rPr>
                <w:rFonts w:ascii="Arial"/>
                <w:sz w:val="21"/>
                <w:highlight w:val="none"/>
              </w:rPr>
            </w:pPr>
          </w:p>
        </w:tc>
        <w:tc>
          <w:tcPr>
            <w:tcW w:w="1124" w:type="dxa"/>
            <w:vAlign w:val="top"/>
          </w:tcPr>
          <w:p w14:paraId="09D3B19C">
            <w:pPr>
              <w:autoSpaceDE w:val="0"/>
              <w:autoSpaceDN w:val="0"/>
              <w:rPr>
                <w:rFonts w:ascii="Arial"/>
                <w:sz w:val="21"/>
                <w:highlight w:val="none"/>
              </w:rPr>
            </w:pPr>
          </w:p>
        </w:tc>
        <w:tc>
          <w:tcPr>
            <w:tcW w:w="673" w:type="dxa"/>
            <w:vAlign w:val="top"/>
          </w:tcPr>
          <w:p w14:paraId="1EF30E07">
            <w:pPr>
              <w:autoSpaceDE w:val="0"/>
              <w:autoSpaceDN w:val="0"/>
              <w:rPr>
                <w:rFonts w:ascii="Arial"/>
                <w:sz w:val="21"/>
                <w:highlight w:val="none"/>
              </w:rPr>
            </w:pPr>
          </w:p>
        </w:tc>
        <w:tc>
          <w:tcPr>
            <w:tcW w:w="1124" w:type="dxa"/>
            <w:vAlign w:val="top"/>
          </w:tcPr>
          <w:p w14:paraId="4A9E1E1B">
            <w:pPr>
              <w:autoSpaceDE w:val="0"/>
              <w:autoSpaceDN w:val="0"/>
              <w:rPr>
                <w:rFonts w:ascii="Arial"/>
                <w:sz w:val="21"/>
                <w:highlight w:val="none"/>
              </w:rPr>
            </w:pPr>
          </w:p>
        </w:tc>
        <w:tc>
          <w:tcPr>
            <w:tcW w:w="1553" w:type="dxa"/>
            <w:vAlign w:val="top"/>
          </w:tcPr>
          <w:p w14:paraId="1D7283E1">
            <w:pPr>
              <w:autoSpaceDE w:val="0"/>
              <w:autoSpaceDN w:val="0"/>
              <w:rPr>
                <w:rFonts w:ascii="Arial"/>
                <w:sz w:val="21"/>
                <w:highlight w:val="none"/>
              </w:rPr>
            </w:pPr>
          </w:p>
        </w:tc>
      </w:tr>
      <w:tr w14:paraId="42AC0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9" w:hRule="atLeast"/>
        </w:trPr>
        <w:tc>
          <w:tcPr>
            <w:tcW w:w="848" w:type="dxa"/>
            <w:vAlign w:val="top"/>
          </w:tcPr>
          <w:p w14:paraId="08F059E1">
            <w:pPr>
              <w:autoSpaceDE w:val="0"/>
              <w:autoSpaceDN w:val="0"/>
              <w:spacing w:line="256" w:lineRule="auto"/>
              <w:rPr>
                <w:rFonts w:ascii="Arial"/>
                <w:sz w:val="21"/>
                <w:highlight w:val="none"/>
              </w:rPr>
            </w:pPr>
          </w:p>
          <w:p w14:paraId="12E42B83">
            <w:pPr>
              <w:autoSpaceDE w:val="0"/>
              <w:autoSpaceDN w:val="0"/>
              <w:spacing w:line="256" w:lineRule="auto"/>
              <w:rPr>
                <w:rFonts w:ascii="Arial"/>
                <w:sz w:val="21"/>
                <w:highlight w:val="none"/>
              </w:rPr>
            </w:pPr>
          </w:p>
          <w:p w14:paraId="287E6980">
            <w:pPr>
              <w:autoSpaceDE w:val="0"/>
              <w:autoSpaceDN w:val="0"/>
              <w:spacing w:line="256" w:lineRule="auto"/>
              <w:rPr>
                <w:rFonts w:ascii="Arial"/>
                <w:sz w:val="21"/>
                <w:highlight w:val="none"/>
              </w:rPr>
            </w:pPr>
          </w:p>
          <w:p w14:paraId="21005381">
            <w:pPr>
              <w:autoSpaceDE w:val="0"/>
              <w:autoSpaceDN w:val="0"/>
              <w:spacing w:line="257" w:lineRule="auto"/>
              <w:rPr>
                <w:rFonts w:ascii="Arial"/>
                <w:sz w:val="21"/>
                <w:highlight w:val="none"/>
              </w:rPr>
            </w:pPr>
          </w:p>
          <w:p w14:paraId="1C98B876">
            <w:pPr>
              <w:autoSpaceDE w:val="0"/>
              <w:autoSpaceDN w:val="0"/>
              <w:spacing w:line="257" w:lineRule="auto"/>
              <w:rPr>
                <w:rFonts w:ascii="Arial"/>
                <w:sz w:val="21"/>
                <w:highlight w:val="none"/>
              </w:rPr>
            </w:pPr>
          </w:p>
          <w:p w14:paraId="22EE17D4">
            <w:pPr>
              <w:pStyle w:val="253"/>
              <w:autoSpaceDE w:val="0"/>
              <w:autoSpaceDN w:val="0"/>
              <w:spacing w:before="71" w:line="239" w:lineRule="auto"/>
              <w:ind w:left="51"/>
              <w:rPr>
                <w:sz w:val="22"/>
                <w:szCs w:val="22"/>
                <w:highlight w:val="none"/>
              </w:rPr>
            </w:pPr>
            <w:r>
              <w:rPr>
                <w:spacing w:val="-2"/>
                <w:sz w:val="22"/>
                <w:szCs w:val="22"/>
                <w:highlight w:val="none"/>
              </w:rPr>
              <w:t>2.2.2.1</w:t>
            </w:r>
          </w:p>
        </w:tc>
        <w:tc>
          <w:tcPr>
            <w:tcW w:w="1392" w:type="dxa"/>
            <w:vAlign w:val="top"/>
          </w:tcPr>
          <w:p w14:paraId="0FF44C29">
            <w:pPr>
              <w:autoSpaceDE w:val="0"/>
              <w:autoSpaceDN w:val="0"/>
              <w:spacing w:line="280" w:lineRule="auto"/>
              <w:rPr>
                <w:rFonts w:ascii="Arial"/>
                <w:sz w:val="21"/>
                <w:highlight w:val="none"/>
              </w:rPr>
            </w:pPr>
          </w:p>
          <w:p w14:paraId="7BE2F4B3">
            <w:pPr>
              <w:autoSpaceDE w:val="0"/>
              <w:autoSpaceDN w:val="0"/>
              <w:spacing w:line="281" w:lineRule="auto"/>
              <w:rPr>
                <w:rFonts w:ascii="Arial"/>
                <w:sz w:val="21"/>
                <w:highlight w:val="none"/>
              </w:rPr>
            </w:pPr>
          </w:p>
          <w:p w14:paraId="4F035F34">
            <w:pPr>
              <w:autoSpaceDE w:val="0"/>
              <w:autoSpaceDN w:val="0"/>
              <w:spacing w:line="281" w:lineRule="auto"/>
              <w:rPr>
                <w:rFonts w:ascii="Arial"/>
                <w:sz w:val="21"/>
                <w:highlight w:val="none"/>
              </w:rPr>
            </w:pPr>
          </w:p>
          <w:p w14:paraId="2F5A8ACF">
            <w:pPr>
              <w:autoSpaceDE w:val="0"/>
              <w:autoSpaceDN w:val="0"/>
              <w:spacing w:line="281" w:lineRule="auto"/>
              <w:rPr>
                <w:rFonts w:ascii="Arial"/>
                <w:sz w:val="21"/>
                <w:highlight w:val="none"/>
              </w:rPr>
            </w:pPr>
          </w:p>
          <w:p w14:paraId="5CD05165">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0E527C1A">
            <w:pPr>
              <w:autoSpaceDE w:val="0"/>
              <w:autoSpaceDN w:val="0"/>
              <w:spacing w:line="251" w:lineRule="auto"/>
              <w:rPr>
                <w:rFonts w:ascii="Arial"/>
                <w:sz w:val="21"/>
                <w:highlight w:val="none"/>
              </w:rPr>
            </w:pPr>
          </w:p>
          <w:p w14:paraId="4A40DF5D">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01E9F13E">
            <w:pPr>
              <w:pStyle w:val="253"/>
              <w:autoSpaceDE w:val="0"/>
              <w:autoSpaceDN w:val="0"/>
              <w:spacing w:before="9" w:line="224"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5409F545">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11D3D071">
            <w:pPr>
              <w:pStyle w:val="253"/>
              <w:autoSpaceDE w:val="0"/>
              <w:autoSpaceDN w:val="0"/>
              <w:spacing w:before="2" w:line="231" w:lineRule="auto"/>
              <w:ind w:left="37" w:right="56" w:firstLine="12"/>
              <w:jc w:val="both"/>
              <w:rPr>
                <w:sz w:val="24"/>
                <w:szCs w:val="24"/>
                <w:highlight w:val="none"/>
              </w:rPr>
            </w:pPr>
            <w:r>
              <w:rPr>
                <w:spacing w:val="-2"/>
                <w:sz w:val="24"/>
                <w:szCs w:val="24"/>
                <w:highlight w:val="none"/>
              </w:rPr>
              <w:t>（0.6厚）。8#通丝吊筋，间距1200</w:t>
            </w:r>
          </w:p>
        </w:tc>
        <w:tc>
          <w:tcPr>
            <w:tcW w:w="1124" w:type="dxa"/>
            <w:vAlign w:val="top"/>
          </w:tcPr>
          <w:p w14:paraId="37455CA1">
            <w:pPr>
              <w:autoSpaceDE w:val="0"/>
              <w:autoSpaceDN w:val="0"/>
              <w:spacing w:line="253" w:lineRule="auto"/>
              <w:rPr>
                <w:rFonts w:ascii="Arial"/>
                <w:sz w:val="21"/>
                <w:highlight w:val="none"/>
              </w:rPr>
            </w:pPr>
          </w:p>
          <w:p w14:paraId="4ADFDD3D">
            <w:pPr>
              <w:autoSpaceDE w:val="0"/>
              <w:autoSpaceDN w:val="0"/>
              <w:spacing w:line="253" w:lineRule="auto"/>
              <w:rPr>
                <w:rFonts w:ascii="Arial"/>
                <w:sz w:val="21"/>
                <w:highlight w:val="none"/>
              </w:rPr>
            </w:pPr>
          </w:p>
          <w:p w14:paraId="290C2A31">
            <w:pPr>
              <w:autoSpaceDE w:val="0"/>
              <w:autoSpaceDN w:val="0"/>
              <w:spacing w:line="254" w:lineRule="auto"/>
              <w:rPr>
                <w:rFonts w:ascii="Arial"/>
                <w:sz w:val="21"/>
                <w:highlight w:val="none"/>
              </w:rPr>
            </w:pPr>
          </w:p>
          <w:p w14:paraId="073FF180">
            <w:pPr>
              <w:autoSpaceDE w:val="0"/>
              <w:autoSpaceDN w:val="0"/>
              <w:spacing w:line="254" w:lineRule="auto"/>
              <w:rPr>
                <w:rFonts w:ascii="Arial"/>
                <w:sz w:val="21"/>
                <w:highlight w:val="none"/>
              </w:rPr>
            </w:pPr>
          </w:p>
          <w:p w14:paraId="2113B37E">
            <w:pPr>
              <w:autoSpaceDE w:val="0"/>
              <w:autoSpaceDN w:val="0"/>
              <w:spacing w:line="254" w:lineRule="auto"/>
              <w:rPr>
                <w:rFonts w:ascii="Arial"/>
                <w:sz w:val="21"/>
                <w:highlight w:val="none"/>
              </w:rPr>
            </w:pPr>
          </w:p>
          <w:p w14:paraId="11DA0EDE">
            <w:pPr>
              <w:pStyle w:val="253"/>
              <w:autoSpaceDE w:val="0"/>
              <w:autoSpaceDN w:val="0"/>
              <w:spacing w:before="78" w:line="239" w:lineRule="auto"/>
              <w:ind w:left="219"/>
              <w:rPr>
                <w:sz w:val="24"/>
                <w:szCs w:val="24"/>
                <w:highlight w:val="none"/>
              </w:rPr>
            </w:pPr>
            <w:r>
              <w:rPr>
                <w:spacing w:val="-3"/>
                <w:sz w:val="24"/>
                <w:szCs w:val="24"/>
                <w:highlight w:val="none"/>
              </w:rPr>
              <w:t>21.10</w:t>
            </w:r>
          </w:p>
        </w:tc>
        <w:tc>
          <w:tcPr>
            <w:tcW w:w="673" w:type="dxa"/>
            <w:vAlign w:val="top"/>
          </w:tcPr>
          <w:p w14:paraId="18A6B32D">
            <w:pPr>
              <w:autoSpaceDE w:val="0"/>
              <w:autoSpaceDN w:val="0"/>
              <w:spacing w:line="253" w:lineRule="auto"/>
              <w:rPr>
                <w:rFonts w:ascii="Arial"/>
                <w:sz w:val="21"/>
                <w:highlight w:val="none"/>
              </w:rPr>
            </w:pPr>
          </w:p>
          <w:p w14:paraId="7A5D79BA">
            <w:pPr>
              <w:autoSpaceDE w:val="0"/>
              <w:autoSpaceDN w:val="0"/>
              <w:spacing w:line="253" w:lineRule="auto"/>
              <w:rPr>
                <w:rFonts w:ascii="Arial"/>
                <w:sz w:val="21"/>
                <w:highlight w:val="none"/>
              </w:rPr>
            </w:pPr>
          </w:p>
          <w:p w14:paraId="7C2C6D31">
            <w:pPr>
              <w:autoSpaceDE w:val="0"/>
              <w:autoSpaceDN w:val="0"/>
              <w:spacing w:line="254" w:lineRule="auto"/>
              <w:rPr>
                <w:rFonts w:ascii="Arial"/>
                <w:sz w:val="21"/>
                <w:highlight w:val="none"/>
              </w:rPr>
            </w:pPr>
          </w:p>
          <w:p w14:paraId="25C8179F">
            <w:pPr>
              <w:autoSpaceDE w:val="0"/>
              <w:autoSpaceDN w:val="0"/>
              <w:spacing w:line="254" w:lineRule="auto"/>
              <w:rPr>
                <w:rFonts w:ascii="Arial"/>
                <w:sz w:val="21"/>
                <w:highlight w:val="none"/>
              </w:rPr>
            </w:pPr>
          </w:p>
          <w:p w14:paraId="006DCC2B">
            <w:pPr>
              <w:autoSpaceDE w:val="0"/>
              <w:autoSpaceDN w:val="0"/>
              <w:spacing w:line="254" w:lineRule="auto"/>
              <w:rPr>
                <w:rFonts w:ascii="Arial"/>
                <w:sz w:val="21"/>
                <w:highlight w:val="none"/>
              </w:rPr>
            </w:pPr>
          </w:p>
          <w:p w14:paraId="31B0A851">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1A84D76">
            <w:pPr>
              <w:autoSpaceDE w:val="0"/>
              <w:autoSpaceDN w:val="0"/>
              <w:rPr>
                <w:rFonts w:ascii="Arial"/>
                <w:sz w:val="21"/>
                <w:highlight w:val="none"/>
              </w:rPr>
            </w:pPr>
          </w:p>
        </w:tc>
        <w:tc>
          <w:tcPr>
            <w:tcW w:w="1553" w:type="dxa"/>
            <w:vAlign w:val="top"/>
          </w:tcPr>
          <w:p w14:paraId="5FCD60D3">
            <w:pPr>
              <w:autoSpaceDE w:val="0"/>
              <w:autoSpaceDN w:val="0"/>
              <w:rPr>
                <w:rFonts w:ascii="Arial"/>
                <w:sz w:val="21"/>
                <w:highlight w:val="none"/>
              </w:rPr>
            </w:pPr>
          </w:p>
        </w:tc>
      </w:tr>
      <w:tr w14:paraId="4869E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9" w:hRule="atLeast"/>
        </w:trPr>
        <w:tc>
          <w:tcPr>
            <w:tcW w:w="848" w:type="dxa"/>
            <w:vAlign w:val="top"/>
          </w:tcPr>
          <w:p w14:paraId="3483521A">
            <w:pPr>
              <w:autoSpaceDE w:val="0"/>
              <w:autoSpaceDN w:val="0"/>
              <w:spacing w:line="277" w:lineRule="auto"/>
              <w:rPr>
                <w:rFonts w:ascii="Arial"/>
                <w:sz w:val="21"/>
                <w:highlight w:val="none"/>
              </w:rPr>
            </w:pPr>
          </w:p>
          <w:p w14:paraId="048DC5A4">
            <w:pPr>
              <w:autoSpaceDE w:val="0"/>
              <w:autoSpaceDN w:val="0"/>
              <w:spacing w:line="277" w:lineRule="auto"/>
              <w:rPr>
                <w:rFonts w:ascii="Arial"/>
                <w:sz w:val="21"/>
                <w:highlight w:val="none"/>
              </w:rPr>
            </w:pPr>
          </w:p>
          <w:p w14:paraId="72BBCBFD">
            <w:pPr>
              <w:autoSpaceDE w:val="0"/>
              <w:autoSpaceDN w:val="0"/>
              <w:spacing w:line="277" w:lineRule="auto"/>
              <w:rPr>
                <w:rFonts w:ascii="Arial"/>
                <w:sz w:val="21"/>
                <w:highlight w:val="none"/>
              </w:rPr>
            </w:pPr>
          </w:p>
          <w:p w14:paraId="39D88B35">
            <w:pPr>
              <w:autoSpaceDE w:val="0"/>
              <w:autoSpaceDN w:val="0"/>
              <w:spacing w:line="277" w:lineRule="auto"/>
              <w:rPr>
                <w:rFonts w:ascii="Arial"/>
                <w:sz w:val="21"/>
                <w:highlight w:val="none"/>
              </w:rPr>
            </w:pPr>
          </w:p>
          <w:p w14:paraId="41160BB3">
            <w:pPr>
              <w:autoSpaceDE w:val="0"/>
              <w:autoSpaceDN w:val="0"/>
              <w:spacing w:line="278" w:lineRule="auto"/>
              <w:rPr>
                <w:rFonts w:ascii="Arial"/>
                <w:sz w:val="21"/>
                <w:highlight w:val="none"/>
              </w:rPr>
            </w:pPr>
          </w:p>
          <w:p w14:paraId="73678966">
            <w:pPr>
              <w:autoSpaceDE w:val="0"/>
              <w:autoSpaceDN w:val="0"/>
              <w:spacing w:line="278" w:lineRule="auto"/>
              <w:rPr>
                <w:rFonts w:ascii="Arial"/>
                <w:sz w:val="21"/>
                <w:highlight w:val="none"/>
              </w:rPr>
            </w:pPr>
          </w:p>
          <w:p w14:paraId="56580F40">
            <w:pPr>
              <w:pStyle w:val="253"/>
              <w:autoSpaceDE w:val="0"/>
              <w:autoSpaceDN w:val="0"/>
              <w:spacing w:before="72" w:line="239" w:lineRule="auto"/>
              <w:ind w:left="51"/>
              <w:rPr>
                <w:sz w:val="22"/>
                <w:szCs w:val="22"/>
                <w:highlight w:val="none"/>
              </w:rPr>
            </w:pPr>
            <w:r>
              <w:rPr>
                <w:spacing w:val="-2"/>
                <w:sz w:val="22"/>
                <w:szCs w:val="22"/>
                <w:highlight w:val="none"/>
              </w:rPr>
              <w:t>2.2.2.3</w:t>
            </w:r>
          </w:p>
        </w:tc>
        <w:tc>
          <w:tcPr>
            <w:tcW w:w="1392" w:type="dxa"/>
            <w:vAlign w:val="top"/>
          </w:tcPr>
          <w:p w14:paraId="47084A30">
            <w:pPr>
              <w:autoSpaceDE w:val="0"/>
              <w:autoSpaceDN w:val="0"/>
              <w:spacing w:line="250" w:lineRule="auto"/>
              <w:rPr>
                <w:rFonts w:ascii="Arial"/>
                <w:sz w:val="21"/>
                <w:highlight w:val="none"/>
              </w:rPr>
            </w:pPr>
          </w:p>
          <w:p w14:paraId="726E128B">
            <w:pPr>
              <w:autoSpaceDE w:val="0"/>
              <w:autoSpaceDN w:val="0"/>
              <w:spacing w:line="251" w:lineRule="auto"/>
              <w:rPr>
                <w:rFonts w:ascii="Arial"/>
                <w:sz w:val="21"/>
                <w:highlight w:val="none"/>
              </w:rPr>
            </w:pPr>
          </w:p>
          <w:p w14:paraId="2BBD7DAF">
            <w:pPr>
              <w:autoSpaceDE w:val="0"/>
              <w:autoSpaceDN w:val="0"/>
              <w:spacing w:line="251" w:lineRule="auto"/>
              <w:rPr>
                <w:rFonts w:ascii="Arial"/>
                <w:sz w:val="21"/>
                <w:highlight w:val="none"/>
              </w:rPr>
            </w:pPr>
          </w:p>
          <w:p w14:paraId="69D79FF5">
            <w:pPr>
              <w:autoSpaceDE w:val="0"/>
              <w:autoSpaceDN w:val="0"/>
              <w:spacing w:line="251" w:lineRule="auto"/>
              <w:rPr>
                <w:rFonts w:ascii="Arial"/>
                <w:sz w:val="21"/>
                <w:highlight w:val="none"/>
              </w:rPr>
            </w:pPr>
          </w:p>
          <w:p w14:paraId="24F5763B">
            <w:pPr>
              <w:autoSpaceDE w:val="0"/>
              <w:autoSpaceDN w:val="0"/>
              <w:spacing w:line="251" w:lineRule="auto"/>
              <w:rPr>
                <w:rFonts w:ascii="Arial"/>
                <w:sz w:val="21"/>
                <w:highlight w:val="none"/>
              </w:rPr>
            </w:pPr>
          </w:p>
          <w:p w14:paraId="136BFCC7">
            <w:pPr>
              <w:autoSpaceDE w:val="0"/>
              <w:autoSpaceDN w:val="0"/>
              <w:spacing w:line="251" w:lineRule="auto"/>
              <w:rPr>
                <w:rFonts w:ascii="Arial"/>
                <w:sz w:val="21"/>
                <w:highlight w:val="none"/>
              </w:rPr>
            </w:pPr>
          </w:p>
          <w:p w14:paraId="77737044">
            <w:pPr>
              <w:pStyle w:val="253"/>
              <w:autoSpaceDE w:val="0"/>
              <w:autoSpaceDN w:val="0"/>
              <w:spacing w:before="78" w:line="226" w:lineRule="auto"/>
              <w:ind w:left="36" w:right="149" w:firstLine="6"/>
              <w:rPr>
                <w:sz w:val="24"/>
                <w:szCs w:val="24"/>
                <w:highlight w:val="none"/>
              </w:rPr>
            </w:pPr>
            <w:r>
              <w:rPr>
                <w:spacing w:val="-4"/>
                <w:sz w:val="24"/>
                <w:szCs w:val="24"/>
                <w:highlight w:val="none"/>
              </w:rPr>
              <w:t>高级艺术漆</w:t>
            </w:r>
            <w:r>
              <w:rPr>
                <w:spacing w:val="-5"/>
                <w:sz w:val="24"/>
                <w:szCs w:val="24"/>
                <w:highlight w:val="none"/>
              </w:rPr>
              <w:t>饰面</w:t>
            </w:r>
          </w:p>
        </w:tc>
        <w:tc>
          <w:tcPr>
            <w:tcW w:w="3101" w:type="dxa"/>
            <w:vAlign w:val="top"/>
          </w:tcPr>
          <w:p w14:paraId="69CC580C">
            <w:pPr>
              <w:pStyle w:val="253"/>
              <w:autoSpaceDE w:val="0"/>
              <w:autoSpaceDN w:val="0"/>
              <w:spacing w:before="130"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35EC7CBA">
            <w:pPr>
              <w:pStyle w:val="253"/>
              <w:autoSpaceDE w:val="0"/>
              <w:autoSpaceDN w:val="0"/>
              <w:spacing w:before="5"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55C4198E">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234EC3AF">
            <w:pPr>
              <w:autoSpaceDE w:val="0"/>
              <w:autoSpaceDN w:val="0"/>
              <w:spacing w:line="275" w:lineRule="auto"/>
              <w:rPr>
                <w:rFonts w:ascii="Arial"/>
                <w:sz w:val="21"/>
                <w:highlight w:val="none"/>
              </w:rPr>
            </w:pPr>
          </w:p>
          <w:p w14:paraId="2CBAFBE7">
            <w:pPr>
              <w:autoSpaceDE w:val="0"/>
              <w:autoSpaceDN w:val="0"/>
              <w:spacing w:line="275" w:lineRule="auto"/>
              <w:rPr>
                <w:rFonts w:ascii="Arial"/>
                <w:sz w:val="21"/>
                <w:highlight w:val="none"/>
              </w:rPr>
            </w:pPr>
          </w:p>
          <w:p w14:paraId="0F9CD8F9">
            <w:pPr>
              <w:autoSpaceDE w:val="0"/>
              <w:autoSpaceDN w:val="0"/>
              <w:spacing w:line="275" w:lineRule="auto"/>
              <w:rPr>
                <w:rFonts w:ascii="Arial"/>
                <w:sz w:val="21"/>
                <w:highlight w:val="none"/>
              </w:rPr>
            </w:pPr>
          </w:p>
          <w:p w14:paraId="4B2AD2CF">
            <w:pPr>
              <w:autoSpaceDE w:val="0"/>
              <w:autoSpaceDN w:val="0"/>
              <w:spacing w:line="275" w:lineRule="auto"/>
              <w:rPr>
                <w:rFonts w:ascii="Arial"/>
                <w:sz w:val="21"/>
                <w:highlight w:val="none"/>
              </w:rPr>
            </w:pPr>
          </w:p>
          <w:p w14:paraId="569D3AD5">
            <w:pPr>
              <w:autoSpaceDE w:val="0"/>
              <w:autoSpaceDN w:val="0"/>
              <w:spacing w:line="275" w:lineRule="auto"/>
              <w:rPr>
                <w:rFonts w:ascii="Arial"/>
                <w:sz w:val="21"/>
                <w:highlight w:val="none"/>
              </w:rPr>
            </w:pPr>
          </w:p>
          <w:p w14:paraId="132CDD1C">
            <w:pPr>
              <w:autoSpaceDE w:val="0"/>
              <w:autoSpaceDN w:val="0"/>
              <w:spacing w:line="276" w:lineRule="auto"/>
              <w:rPr>
                <w:rFonts w:ascii="Arial"/>
                <w:sz w:val="21"/>
                <w:highlight w:val="none"/>
              </w:rPr>
            </w:pPr>
          </w:p>
          <w:p w14:paraId="231975A0">
            <w:pPr>
              <w:pStyle w:val="253"/>
              <w:autoSpaceDE w:val="0"/>
              <w:autoSpaceDN w:val="0"/>
              <w:spacing w:before="78" w:line="239" w:lineRule="auto"/>
              <w:ind w:left="219"/>
              <w:rPr>
                <w:sz w:val="24"/>
                <w:szCs w:val="24"/>
                <w:highlight w:val="none"/>
              </w:rPr>
            </w:pPr>
            <w:r>
              <w:rPr>
                <w:spacing w:val="-3"/>
                <w:sz w:val="24"/>
                <w:szCs w:val="24"/>
                <w:highlight w:val="none"/>
              </w:rPr>
              <w:t>21.10</w:t>
            </w:r>
          </w:p>
        </w:tc>
        <w:tc>
          <w:tcPr>
            <w:tcW w:w="673" w:type="dxa"/>
            <w:vAlign w:val="top"/>
          </w:tcPr>
          <w:p w14:paraId="5C510549">
            <w:pPr>
              <w:autoSpaceDE w:val="0"/>
              <w:autoSpaceDN w:val="0"/>
              <w:spacing w:line="275" w:lineRule="auto"/>
              <w:rPr>
                <w:rFonts w:ascii="Arial"/>
                <w:sz w:val="21"/>
                <w:highlight w:val="none"/>
              </w:rPr>
            </w:pPr>
          </w:p>
          <w:p w14:paraId="30661180">
            <w:pPr>
              <w:autoSpaceDE w:val="0"/>
              <w:autoSpaceDN w:val="0"/>
              <w:spacing w:line="275" w:lineRule="auto"/>
              <w:rPr>
                <w:rFonts w:ascii="Arial"/>
                <w:sz w:val="21"/>
                <w:highlight w:val="none"/>
              </w:rPr>
            </w:pPr>
          </w:p>
          <w:p w14:paraId="5F595B80">
            <w:pPr>
              <w:autoSpaceDE w:val="0"/>
              <w:autoSpaceDN w:val="0"/>
              <w:spacing w:line="275" w:lineRule="auto"/>
              <w:rPr>
                <w:rFonts w:ascii="Arial"/>
                <w:sz w:val="21"/>
                <w:highlight w:val="none"/>
              </w:rPr>
            </w:pPr>
          </w:p>
          <w:p w14:paraId="4FB55B52">
            <w:pPr>
              <w:autoSpaceDE w:val="0"/>
              <w:autoSpaceDN w:val="0"/>
              <w:spacing w:line="275" w:lineRule="auto"/>
              <w:rPr>
                <w:rFonts w:ascii="Arial"/>
                <w:sz w:val="21"/>
                <w:highlight w:val="none"/>
              </w:rPr>
            </w:pPr>
          </w:p>
          <w:p w14:paraId="2252F785">
            <w:pPr>
              <w:autoSpaceDE w:val="0"/>
              <w:autoSpaceDN w:val="0"/>
              <w:spacing w:line="275" w:lineRule="auto"/>
              <w:rPr>
                <w:rFonts w:ascii="Arial"/>
                <w:sz w:val="21"/>
                <w:highlight w:val="none"/>
              </w:rPr>
            </w:pPr>
          </w:p>
          <w:p w14:paraId="0FD1163D">
            <w:pPr>
              <w:autoSpaceDE w:val="0"/>
              <w:autoSpaceDN w:val="0"/>
              <w:spacing w:line="276" w:lineRule="auto"/>
              <w:rPr>
                <w:rFonts w:ascii="Arial"/>
                <w:sz w:val="21"/>
                <w:highlight w:val="none"/>
              </w:rPr>
            </w:pPr>
          </w:p>
          <w:p w14:paraId="7DEBEF4C">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323B92B">
            <w:pPr>
              <w:autoSpaceDE w:val="0"/>
              <w:autoSpaceDN w:val="0"/>
              <w:rPr>
                <w:rFonts w:ascii="Arial"/>
                <w:sz w:val="21"/>
                <w:highlight w:val="none"/>
              </w:rPr>
            </w:pPr>
          </w:p>
        </w:tc>
        <w:tc>
          <w:tcPr>
            <w:tcW w:w="1553" w:type="dxa"/>
            <w:vAlign w:val="top"/>
          </w:tcPr>
          <w:p w14:paraId="1ACCA317">
            <w:pPr>
              <w:autoSpaceDE w:val="0"/>
              <w:autoSpaceDN w:val="0"/>
              <w:rPr>
                <w:rFonts w:ascii="Arial"/>
                <w:sz w:val="21"/>
                <w:highlight w:val="none"/>
              </w:rPr>
            </w:pPr>
          </w:p>
        </w:tc>
      </w:tr>
      <w:tr w14:paraId="3F26C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4" w:hRule="atLeast"/>
        </w:trPr>
        <w:tc>
          <w:tcPr>
            <w:tcW w:w="848" w:type="dxa"/>
            <w:vAlign w:val="top"/>
          </w:tcPr>
          <w:p w14:paraId="55BC3EE3">
            <w:pPr>
              <w:autoSpaceDE w:val="0"/>
              <w:autoSpaceDN w:val="0"/>
              <w:spacing w:line="308" w:lineRule="auto"/>
              <w:rPr>
                <w:rFonts w:ascii="Arial"/>
                <w:sz w:val="21"/>
                <w:highlight w:val="none"/>
              </w:rPr>
            </w:pPr>
          </w:p>
          <w:p w14:paraId="08F275E7">
            <w:pPr>
              <w:autoSpaceDE w:val="0"/>
              <w:autoSpaceDN w:val="0"/>
              <w:spacing w:line="309" w:lineRule="auto"/>
              <w:rPr>
                <w:rFonts w:ascii="Arial"/>
                <w:sz w:val="21"/>
                <w:highlight w:val="none"/>
              </w:rPr>
            </w:pPr>
          </w:p>
          <w:p w14:paraId="4ADA2CAD">
            <w:pPr>
              <w:pStyle w:val="253"/>
              <w:autoSpaceDE w:val="0"/>
              <w:autoSpaceDN w:val="0"/>
              <w:spacing w:before="71" w:line="239" w:lineRule="auto"/>
              <w:ind w:left="51"/>
              <w:rPr>
                <w:sz w:val="22"/>
                <w:szCs w:val="22"/>
                <w:highlight w:val="none"/>
              </w:rPr>
            </w:pPr>
            <w:r>
              <w:rPr>
                <w:spacing w:val="-2"/>
                <w:sz w:val="22"/>
                <w:szCs w:val="22"/>
                <w:highlight w:val="none"/>
              </w:rPr>
              <w:t>2.2.2.4</w:t>
            </w:r>
          </w:p>
        </w:tc>
        <w:tc>
          <w:tcPr>
            <w:tcW w:w="1392" w:type="dxa"/>
            <w:vAlign w:val="top"/>
          </w:tcPr>
          <w:p w14:paraId="55B0FCCE">
            <w:pPr>
              <w:autoSpaceDE w:val="0"/>
              <w:autoSpaceDN w:val="0"/>
              <w:spacing w:line="312" w:lineRule="auto"/>
              <w:rPr>
                <w:rFonts w:ascii="Arial"/>
                <w:sz w:val="21"/>
                <w:highlight w:val="none"/>
              </w:rPr>
            </w:pPr>
          </w:p>
          <w:p w14:paraId="53CA99B1">
            <w:pPr>
              <w:pStyle w:val="253"/>
              <w:autoSpaceDE w:val="0"/>
              <w:autoSpaceDN w:val="0"/>
              <w:spacing w:before="78" w:line="221" w:lineRule="auto"/>
              <w:ind w:left="37"/>
              <w:rPr>
                <w:sz w:val="24"/>
                <w:szCs w:val="24"/>
                <w:highlight w:val="none"/>
              </w:rPr>
            </w:pPr>
            <w:r>
              <w:rPr>
                <w:spacing w:val="-3"/>
                <w:sz w:val="24"/>
                <w:szCs w:val="24"/>
                <w:highlight w:val="none"/>
              </w:rPr>
              <w:t>铝方通：</w:t>
            </w:r>
          </w:p>
          <w:p w14:paraId="2BD5ADEC">
            <w:pPr>
              <w:pStyle w:val="253"/>
              <w:autoSpaceDE w:val="0"/>
              <w:autoSpaceDN w:val="0"/>
              <w:spacing w:before="6" w:line="229"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0AC5567B">
            <w:pPr>
              <w:autoSpaceDE w:val="0"/>
              <w:autoSpaceDN w:val="0"/>
              <w:spacing w:line="314" w:lineRule="auto"/>
              <w:rPr>
                <w:rFonts w:ascii="Arial"/>
                <w:sz w:val="21"/>
                <w:highlight w:val="none"/>
              </w:rPr>
            </w:pPr>
          </w:p>
          <w:p w14:paraId="00D0E1F9">
            <w:pPr>
              <w:pStyle w:val="253"/>
              <w:autoSpaceDE w:val="0"/>
              <w:autoSpaceDN w:val="0"/>
              <w:spacing w:before="78"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028630CE">
            <w:pPr>
              <w:autoSpaceDE w:val="0"/>
              <w:autoSpaceDN w:val="0"/>
              <w:spacing w:line="301" w:lineRule="auto"/>
              <w:rPr>
                <w:rFonts w:ascii="Arial"/>
                <w:sz w:val="21"/>
                <w:highlight w:val="none"/>
              </w:rPr>
            </w:pPr>
          </w:p>
          <w:p w14:paraId="7783E2F5">
            <w:pPr>
              <w:autoSpaceDE w:val="0"/>
              <w:autoSpaceDN w:val="0"/>
              <w:spacing w:line="302" w:lineRule="auto"/>
              <w:rPr>
                <w:rFonts w:ascii="Arial"/>
                <w:sz w:val="21"/>
                <w:highlight w:val="none"/>
              </w:rPr>
            </w:pPr>
          </w:p>
          <w:p w14:paraId="0D973300">
            <w:pPr>
              <w:pStyle w:val="253"/>
              <w:autoSpaceDE w:val="0"/>
              <w:autoSpaceDN w:val="0"/>
              <w:spacing w:before="78" w:line="239" w:lineRule="auto"/>
              <w:ind w:left="218"/>
              <w:rPr>
                <w:sz w:val="24"/>
                <w:szCs w:val="24"/>
                <w:highlight w:val="none"/>
              </w:rPr>
            </w:pPr>
            <w:r>
              <w:rPr>
                <w:spacing w:val="-3"/>
                <w:sz w:val="24"/>
                <w:szCs w:val="24"/>
                <w:highlight w:val="none"/>
              </w:rPr>
              <w:t>69.51</w:t>
            </w:r>
          </w:p>
        </w:tc>
        <w:tc>
          <w:tcPr>
            <w:tcW w:w="673" w:type="dxa"/>
            <w:vAlign w:val="top"/>
          </w:tcPr>
          <w:p w14:paraId="41C97B20">
            <w:pPr>
              <w:autoSpaceDE w:val="0"/>
              <w:autoSpaceDN w:val="0"/>
              <w:spacing w:line="301" w:lineRule="auto"/>
              <w:rPr>
                <w:rFonts w:ascii="Arial"/>
                <w:sz w:val="21"/>
                <w:highlight w:val="none"/>
              </w:rPr>
            </w:pPr>
          </w:p>
          <w:p w14:paraId="1183A3D3">
            <w:pPr>
              <w:autoSpaceDE w:val="0"/>
              <w:autoSpaceDN w:val="0"/>
              <w:spacing w:line="302" w:lineRule="auto"/>
              <w:rPr>
                <w:rFonts w:ascii="Arial"/>
                <w:sz w:val="21"/>
                <w:highlight w:val="none"/>
              </w:rPr>
            </w:pPr>
          </w:p>
          <w:p w14:paraId="07A30FB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B3A992E">
            <w:pPr>
              <w:autoSpaceDE w:val="0"/>
              <w:autoSpaceDN w:val="0"/>
              <w:rPr>
                <w:rFonts w:ascii="Arial"/>
                <w:sz w:val="21"/>
                <w:highlight w:val="none"/>
              </w:rPr>
            </w:pPr>
          </w:p>
        </w:tc>
        <w:tc>
          <w:tcPr>
            <w:tcW w:w="1553" w:type="dxa"/>
            <w:vAlign w:val="top"/>
          </w:tcPr>
          <w:p w14:paraId="1BE94807">
            <w:pPr>
              <w:autoSpaceDE w:val="0"/>
              <w:autoSpaceDN w:val="0"/>
              <w:rPr>
                <w:rFonts w:ascii="Arial"/>
                <w:sz w:val="21"/>
                <w:highlight w:val="none"/>
              </w:rPr>
            </w:pPr>
          </w:p>
        </w:tc>
      </w:tr>
    </w:tbl>
    <w:p w14:paraId="29CA84AC">
      <w:pPr>
        <w:rPr>
          <w:rFonts w:ascii="Arial"/>
          <w:sz w:val="21"/>
          <w:highlight w:val="none"/>
        </w:rPr>
      </w:pPr>
    </w:p>
    <w:p w14:paraId="624BB28A">
      <w:pPr>
        <w:rPr>
          <w:rFonts w:ascii="Arial" w:hAnsi="Arial" w:eastAsia="Arial" w:cs="Arial"/>
          <w:sz w:val="21"/>
          <w:szCs w:val="21"/>
          <w:highlight w:val="none"/>
        </w:rPr>
        <w:sectPr>
          <w:pgSz w:w="11905" w:h="16837"/>
          <w:pgMar w:top="1161" w:right="1076" w:bottom="0" w:left="998" w:header="0" w:footer="0" w:gutter="0"/>
          <w:cols w:space="720" w:num="1"/>
        </w:sectPr>
      </w:pPr>
    </w:p>
    <w:p w14:paraId="304F62EB">
      <w:pPr>
        <w:spacing w:before="80" w:line="224" w:lineRule="auto"/>
        <w:ind w:left="3333"/>
        <w:outlineLvl w:val="0"/>
        <w:rPr>
          <w:rFonts w:ascii="宋体" w:hAnsi="宋体" w:eastAsia="宋体" w:cs="宋体"/>
          <w:sz w:val="39"/>
          <w:szCs w:val="39"/>
          <w:highlight w:val="none"/>
        </w:rPr>
      </w:pPr>
      <w:r>
        <w:rPr>
          <w:rFonts w:ascii="宋体" w:hAnsi="宋体" w:eastAsia="宋体" w:cs="宋体"/>
          <w:b/>
          <w:bCs/>
          <w:spacing w:val="5"/>
          <w:sz w:val="39"/>
          <w:szCs w:val="39"/>
          <w:highlight w:val="none"/>
        </w:rPr>
        <w:t>室内基础装修清单</w:t>
      </w:r>
    </w:p>
    <w:p w14:paraId="3140ADEE">
      <w:pPr>
        <w:spacing w:line="306" w:lineRule="auto"/>
        <w:rPr>
          <w:rFonts w:ascii="Arial"/>
          <w:sz w:val="21"/>
          <w:highlight w:val="none"/>
        </w:rPr>
      </w:pPr>
    </w:p>
    <w:p w14:paraId="4588205F">
      <w:pPr>
        <w:spacing w:before="78" w:line="219" w:lineRule="auto"/>
        <w:ind w:left="62"/>
        <w:rPr>
          <w:rFonts w:ascii="宋体" w:hAnsi="宋体" w:eastAsia="宋体" w:cs="宋体"/>
          <w:sz w:val="24"/>
          <w:szCs w:val="24"/>
          <w:highlight w:val="none"/>
        </w:rPr>
      </w:pPr>
      <w:r>
        <w:rPr>
          <w:rFonts w:ascii="宋体" w:hAnsi="宋体" w:eastAsia="宋体" w:cs="宋体"/>
          <w:b/>
          <w:bCs/>
          <w:spacing w:val="-2"/>
          <w:sz w:val="24"/>
          <w:szCs w:val="24"/>
          <w:highlight w:val="none"/>
        </w:rPr>
        <w:t>分项名称：室内基础装修</w:t>
      </w:r>
    </w:p>
    <w:p w14:paraId="6D21EAC7">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D16E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3F40CD26">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57A6BDE0">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3E68D12">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1FF5696D">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24B41D31">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1BCA7B85">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23B1806D">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2B9A8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4" w:hRule="atLeast"/>
        </w:trPr>
        <w:tc>
          <w:tcPr>
            <w:tcW w:w="848" w:type="dxa"/>
            <w:vAlign w:val="top"/>
          </w:tcPr>
          <w:p w14:paraId="72B8EB20">
            <w:pPr>
              <w:autoSpaceDE w:val="0"/>
              <w:autoSpaceDN w:val="0"/>
              <w:spacing w:line="247" w:lineRule="auto"/>
              <w:rPr>
                <w:rFonts w:ascii="Arial"/>
                <w:sz w:val="21"/>
                <w:highlight w:val="none"/>
              </w:rPr>
            </w:pPr>
          </w:p>
          <w:p w14:paraId="79441587">
            <w:pPr>
              <w:autoSpaceDE w:val="0"/>
              <w:autoSpaceDN w:val="0"/>
              <w:spacing w:line="248" w:lineRule="auto"/>
              <w:rPr>
                <w:rFonts w:ascii="Arial"/>
                <w:sz w:val="21"/>
                <w:highlight w:val="none"/>
              </w:rPr>
            </w:pPr>
          </w:p>
          <w:p w14:paraId="1C500F0E">
            <w:pPr>
              <w:autoSpaceDE w:val="0"/>
              <w:autoSpaceDN w:val="0"/>
              <w:spacing w:line="248" w:lineRule="auto"/>
              <w:rPr>
                <w:rFonts w:ascii="Arial"/>
                <w:sz w:val="21"/>
                <w:highlight w:val="none"/>
              </w:rPr>
            </w:pPr>
          </w:p>
          <w:p w14:paraId="46FB8FFF">
            <w:pPr>
              <w:autoSpaceDE w:val="0"/>
              <w:autoSpaceDN w:val="0"/>
              <w:spacing w:line="248" w:lineRule="auto"/>
              <w:rPr>
                <w:rFonts w:ascii="Arial"/>
                <w:sz w:val="21"/>
                <w:highlight w:val="none"/>
              </w:rPr>
            </w:pPr>
          </w:p>
          <w:p w14:paraId="557ECE19">
            <w:pPr>
              <w:pStyle w:val="253"/>
              <w:autoSpaceDE w:val="0"/>
              <w:autoSpaceDN w:val="0"/>
              <w:spacing w:before="72" w:line="239" w:lineRule="auto"/>
              <w:ind w:left="51"/>
              <w:rPr>
                <w:sz w:val="22"/>
                <w:szCs w:val="22"/>
                <w:highlight w:val="none"/>
              </w:rPr>
            </w:pPr>
            <w:r>
              <w:rPr>
                <w:spacing w:val="-2"/>
                <w:sz w:val="22"/>
                <w:szCs w:val="22"/>
                <w:highlight w:val="none"/>
              </w:rPr>
              <w:t>2.2.2.5</w:t>
            </w:r>
          </w:p>
        </w:tc>
        <w:tc>
          <w:tcPr>
            <w:tcW w:w="1392" w:type="dxa"/>
            <w:vAlign w:val="top"/>
          </w:tcPr>
          <w:p w14:paraId="57724FF6">
            <w:pPr>
              <w:autoSpaceDE w:val="0"/>
              <w:autoSpaceDN w:val="0"/>
              <w:spacing w:line="244" w:lineRule="auto"/>
              <w:rPr>
                <w:rFonts w:ascii="Arial"/>
                <w:sz w:val="21"/>
                <w:highlight w:val="none"/>
              </w:rPr>
            </w:pPr>
          </w:p>
          <w:p w14:paraId="5FD38F89">
            <w:pPr>
              <w:autoSpaceDE w:val="0"/>
              <w:autoSpaceDN w:val="0"/>
              <w:spacing w:line="245" w:lineRule="auto"/>
              <w:rPr>
                <w:rFonts w:ascii="Arial"/>
                <w:sz w:val="21"/>
                <w:highlight w:val="none"/>
              </w:rPr>
            </w:pPr>
          </w:p>
          <w:p w14:paraId="0A37E3E3">
            <w:pPr>
              <w:autoSpaceDE w:val="0"/>
              <w:autoSpaceDN w:val="0"/>
              <w:spacing w:line="245" w:lineRule="auto"/>
              <w:rPr>
                <w:rFonts w:ascii="Arial"/>
                <w:sz w:val="21"/>
                <w:highlight w:val="none"/>
              </w:rPr>
            </w:pPr>
          </w:p>
          <w:p w14:paraId="22E53F02">
            <w:pPr>
              <w:autoSpaceDE w:val="0"/>
              <w:autoSpaceDN w:val="0"/>
              <w:spacing w:line="245" w:lineRule="auto"/>
              <w:rPr>
                <w:rFonts w:ascii="Arial"/>
                <w:sz w:val="21"/>
                <w:highlight w:val="none"/>
              </w:rPr>
            </w:pPr>
          </w:p>
          <w:p w14:paraId="5C98591C">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0519202B">
            <w:pPr>
              <w:autoSpaceDE w:val="0"/>
              <w:autoSpaceDN w:val="0"/>
              <w:spacing w:line="397" w:lineRule="auto"/>
              <w:rPr>
                <w:rFonts w:ascii="Arial"/>
                <w:sz w:val="21"/>
                <w:highlight w:val="none"/>
              </w:rPr>
            </w:pPr>
          </w:p>
          <w:p w14:paraId="5C514550">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1C826EFF">
            <w:pPr>
              <w:pStyle w:val="253"/>
              <w:autoSpaceDE w:val="0"/>
              <w:autoSpaceDN w:val="0"/>
              <w:spacing w:line="225"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2A238918">
            <w:pPr>
              <w:autoSpaceDE w:val="0"/>
              <w:autoSpaceDN w:val="0"/>
              <w:spacing w:line="244" w:lineRule="auto"/>
              <w:rPr>
                <w:rFonts w:ascii="Arial"/>
                <w:sz w:val="21"/>
                <w:highlight w:val="none"/>
              </w:rPr>
            </w:pPr>
          </w:p>
          <w:p w14:paraId="544CC095">
            <w:pPr>
              <w:autoSpaceDE w:val="0"/>
              <w:autoSpaceDN w:val="0"/>
              <w:spacing w:line="244" w:lineRule="auto"/>
              <w:rPr>
                <w:rFonts w:ascii="Arial"/>
                <w:sz w:val="21"/>
                <w:highlight w:val="none"/>
              </w:rPr>
            </w:pPr>
          </w:p>
          <w:p w14:paraId="7EA20D4F">
            <w:pPr>
              <w:autoSpaceDE w:val="0"/>
              <w:autoSpaceDN w:val="0"/>
              <w:spacing w:line="245" w:lineRule="auto"/>
              <w:rPr>
                <w:rFonts w:ascii="Arial"/>
                <w:sz w:val="21"/>
                <w:highlight w:val="none"/>
              </w:rPr>
            </w:pPr>
          </w:p>
          <w:p w14:paraId="0E2B700A">
            <w:pPr>
              <w:autoSpaceDE w:val="0"/>
              <w:autoSpaceDN w:val="0"/>
              <w:spacing w:line="245" w:lineRule="auto"/>
              <w:rPr>
                <w:rFonts w:ascii="Arial"/>
                <w:sz w:val="21"/>
                <w:highlight w:val="none"/>
              </w:rPr>
            </w:pPr>
          </w:p>
          <w:p w14:paraId="1C9630B7">
            <w:pPr>
              <w:pStyle w:val="253"/>
              <w:autoSpaceDE w:val="0"/>
              <w:autoSpaceDN w:val="0"/>
              <w:spacing w:before="78" w:line="239" w:lineRule="auto"/>
              <w:ind w:left="219"/>
              <w:rPr>
                <w:sz w:val="24"/>
                <w:szCs w:val="24"/>
                <w:highlight w:val="none"/>
              </w:rPr>
            </w:pPr>
            <w:r>
              <w:rPr>
                <w:spacing w:val="-3"/>
                <w:sz w:val="24"/>
                <w:szCs w:val="24"/>
                <w:highlight w:val="none"/>
              </w:rPr>
              <w:t>24.75</w:t>
            </w:r>
          </w:p>
        </w:tc>
        <w:tc>
          <w:tcPr>
            <w:tcW w:w="673" w:type="dxa"/>
            <w:vAlign w:val="top"/>
          </w:tcPr>
          <w:p w14:paraId="309842C2">
            <w:pPr>
              <w:autoSpaceDE w:val="0"/>
              <w:autoSpaceDN w:val="0"/>
              <w:spacing w:line="244" w:lineRule="auto"/>
              <w:rPr>
                <w:rFonts w:ascii="Arial"/>
                <w:sz w:val="21"/>
                <w:highlight w:val="none"/>
              </w:rPr>
            </w:pPr>
          </w:p>
          <w:p w14:paraId="3D504DB5">
            <w:pPr>
              <w:autoSpaceDE w:val="0"/>
              <w:autoSpaceDN w:val="0"/>
              <w:spacing w:line="244" w:lineRule="auto"/>
              <w:rPr>
                <w:rFonts w:ascii="Arial"/>
                <w:sz w:val="21"/>
                <w:highlight w:val="none"/>
              </w:rPr>
            </w:pPr>
          </w:p>
          <w:p w14:paraId="3390F69C">
            <w:pPr>
              <w:autoSpaceDE w:val="0"/>
              <w:autoSpaceDN w:val="0"/>
              <w:spacing w:line="245" w:lineRule="auto"/>
              <w:rPr>
                <w:rFonts w:ascii="Arial"/>
                <w:sz w:val="21"/>
                <w:highlight w:val="none"/>
              </w:rPr>
            </w:pPr>
          </w:p>
          <w:p w14:paraId="3DEF4288">
            <w:pPr>
              <w:autoSpaceDE w:val="0"/>
              <w:autoSpaceDN w:val="0"/>
              <w:spacing w:line="245" w:lineRule="auto"/>
              <w:rPr>
                <w:rFonts w:ascii="Arial"/>
                <w:sz w:val="21"/>
                <w:highlight w:val="none"/>
              </w:rPr>
            </w:pPr>
          </w:p>
          <w:p w14:paraId="400E741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F6C8D5C">
            <w:pPr>
              <w:autoSpaceDE w:val="0"/>
              <w:autoSpaceDN w:val="0"/>
              <w:rPr>
                <w:rFonts w:ascii="Arial"/>
                <w:sz w:val="21"/>
                <w:highlight w:val="none"/>
              </w:rPr>
            </w:pPr>
          </w:p>
        </w:tc>
        <w:tc>
          <w:tcPr>
            <w:tcW w:w="1553" w:type="dxa"/>
            <w:vAlign w:val="top"/>
          </w:tcPr>
          <w:p w14:paraId="3961CBC5">
            <w:pPr>
              <w:autoSpaceDE w:val="0"/>
              <w:autoSpaceDN w:val="0"/>
              <w:rPr>
                <w:rFonts w:ascii="Arial"/>
                <w:sz w:val="21"/>
                <w:highlight w:val="none"/>
              </w:rPr>
            </w:pPr>
          </w:p>
        </w:tc>
      </w:tr>
      <w:tr w14:paraId="28966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 w:hRule="atLeast"/>
        </w:trPr>
        <w:tc>
          <w:tcPr>
            <w:tcW w:w="848" w:type="dxa"/>
            <w:vAlign w:val="top"/>
          </w:tcPr>
          <w:p w14:paraId="03B3B82D">
            <w:pPr>
              <w:autoSpaceDE w:val="0"/>
              <w:autoSpaceDN w:val="0"/>
              <w:spacing w:line="243" w:lineRule="auto"/>
              <w:rPr>
                <w:rFonts w:ascii="Arial"/>
                <w:sz w:val="21"/>
                <w:highlight w:val="none"/>
              </w:rPr>
            </w:pPr>
          </w:p>
          <w:p w14:paraId="47B805B4">
            <w:pPr>
              <w:autoSpaceDE w:val="0"/>
              <w:autoSpaceDN w:val="0"/>
              <w:spacing w:line="244" w:lineRule="auto"/>
              <w:rPr>
                <w:rFonts w:ascii="Arial"/>
                <w:sz w:val="21"/>
                <w:highlight w:val="none"/>
              </w:rPr>
            </w:pPr>
          </w:p>
          <w:p w14:paraId="0F16FA46">
            <w:pPr>
              <w:pStyle w:val="253"/>
              <w:autoSpaceDE w:val="0"/>
              <w:autoSpaceDN w:val="0"/>
              <w:spacing w:before="71" w:line="239" w:lineRule="auto"/>
              <w:ind w:left="51"/>
              <w:rPr>
                <w:sz w:val="22"/>
                <w:szCs w:val="22"/>
                <w:highlight w:val="none"/>
              </w:rPr>
            </w:pPr>
            <w:r>
              <w:rPr>
                <w:spacing w:val="-2"/>
                <w:sz w:val="22"/>
                <w:szCs w:val="22"/>
                <w:highlight w:val="none"/>
              </w:rPr>
              <w:t>2.2.2.6</w:t>
            </w:r>
          </w:p>
        </w:tc>
        <w:tc>
          <w:tcPr>
            <w:tcW w:w="1392" w:type="dxa"/>
            <w:vAlign w:val="top"/>
          </w:tcPr>
          <w:p w14:paraId="6FD5E640">
            <w:pPr>
              <w:autoSpaceDE w:val="0"/>
              <w:autoSpaceDN w:val="0"/>
              <w:spacing w:line="472" w:lineRule="auto"/>
              <w:rPr>
                <w:rFonts w:ascii="Arial"/>
                <w:sz w:val="21"/>
                <w:highlight w:val="none"/>
              </w:rPr>
            </w:pPr>
          </w:p>
          <w:p w14:paraId="71A7A6C0">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2EF02D0D">
            <w:pPr>
              <w:autoSpaceDE w:val="0"/>
              <w:autoSpaceDN w:val="0"/>
              <w:spacing w:line="328" w:lineRule="auto"/>
              <w:rPr>
                <w:rFonts w:ascii="Arial"/>
                <w:sz w:val="21"/>
                <w:highlight w:val="none"/>
              </w:rPr>
            </w:pPr>
          </w:p>
          <w:p w14:paraId="7C4F4E45">
            <w:pPr>
              <w:pStyle w:val="253"/>
              <w:autoSpaceDE w:val="0"/>
              <w:autoSpaceDN w:val="0"/>
              <w:spacing w:before="78" w:line="225"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6F2EB724">
            <w:pPr>
              <w:autoSpaceDE w:val="0"/>
              <w:autoSpaceDN w:val="0"/>
              <w:spacing w:line="472" w:lineRule="auto"/>
              <w:rPr>
                <w:rFonts w:ascii="Arial"/>
                <w:sz w:val="21"/>
                <w:highlight w:val="none"/>
              </w:rPr>
            </w:pPr>
          </w:p>
          <w:p w14:paraId="369AD99B">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21924048">
            <w:pPr>
              <w:autoSpaceDE w:val="0"/>
              <w:autoSpaceDN w:val="0"/>
              <w:spacing w:line="473" w:lineRule="auto"/>
              <w:rPr>
                <w:rFonts w:ascii="Arial"/>
                <w:sz w:val="21"/>
                <w:highlight w:val="none"/>
              </w:rPr>
            </w:pPr>
          </w:p>
          <w:p w14:paraId="3B29C156">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1C46FA22">
            <w:pPr>
              <w:autoSpaceDE w:val="0"/>
              <w:autoSpaceDN w:val="0"/>
              <w:rPr>
                <w:rFonts w:ascii="Arial"/>
                <w:sz w:val="21"/>
                <w:highlight w:val="none"/>
              </w:rPr>
            </w:pPr>
          </w:p>
        </w:tc>
        <w:tc>
          <w:tcPr>
            <w:tcW w:w="1553" w:type="dxa"/>
            <w:vAlign w:val="top"/>
          </w:tcPr>
          <w:p w14:paraId="5B93AC25">
            <w:pPr>
              <w:autoSpaceDE w:val="0"/>
              <w:autoSpaceDN w:val="0"/>
              <w:rPr>
                <w:rFonts w:ascii="Arial"/>
                <w:sz w:val="21"/>
                <w:highlight w:val="none"/>
              </w:rPr>
            </w:pPr>
          </w:p>
        </w:tc>
      </w:tr>
      <w:tr w14:paraId="40F5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5265B154">
            <w:pPr>
              <w:pStyle w:val="253"/>
              <w:autoSpaceDE w:val="0"/>
              <w:autoSpaceDN w:val="0"/>
              <w:spacing w:before="202" w:line="239" w:lineRule="auto"/>
              <w:ind w:left="159"/>
              <w:rPr>
                <w:sz w:val="22"/>
                <w:szCs w:val="22"/>
                <w:highlight w:val="none"/>
              </w:rPr>
            </w:pPr>
            <w:r>
              <w:rPr>
                <w:spacing w:val="-3"/>
                <w:sz w:val="22"/>
                <w:szCs w:val="22"/>
                <w:highlight w:val="none"/>
              </w:rPr>
              <w:t>2.2.3</w:t>
            </w:r>
          </w:p>
        </w:tc>
        <w:tc>
          <w:tcPr>
            <w:tcW w:w="1392" w:type="dxa"/>
            <w:vAlign w:val="top"/>
          </w:tcPr>
          <w:p w14:paraId="2BA25309">
            <w:pPr>
              <w:pStyle w:val="253"/>
              <w:autoSpaceDE w:val="0"/>
              <w:autoSpaceDN w:val="0"/>
              <w:spacing w:before="193" w:line="220" w:lineRule="auto"/>
              <w:ind w:left="41"/>
              <w:rPr>
                <w:sz w:val="24"/>
                <w:szCs w:val="24"/>
                <w:highlight w:val="none"/>
              </w:rPr>
            </w:pPr>
            <w:r>
              <w:rPr>
                <w:spacing w:val="-4"/>
                <w:sz w:val="24"/>
                <w:szCs w:val="24"/>
                <w:highlight w:val="none"/>
              </w:rPr>
              <w:t>3#平房</w:t>
            </w:r>
          </w:p>
        </w:tc>
        <w:tc>
          <w:tcPr>
            <w:tcW w:w="3101" w:type="dxa"/>
            <w:vAlign w:val="top"/>
          </w:tcPr>
          <w:p w14:paraId="652C3FC6">
            <w:pPr>
              <w:autoSpaceDE w:val="0"/>
              <w:autoSpaceDN w:val="0"/>
              <w:rPr>
                <w:rFonts w:ascii="Arial"/>
                <w:sz w:val="21"/>
                <w:highlight w:val="none"/>
              </w:rPr>
            </w:pPr>
          </w:p>
        </w:tc>
        <w:tc>
          <w:tcPr>
            <w:tcW w:w="1124" w:type="dxa"/>
            <w:vAlign w:val="top"/>
          </w:tcPr>
          <w:p w14:paraId="2C5D57DC">
            <w:pPr>
              <w:autoSpaceDE w:val="0"/>
              <w:autoSpaceDN w:val="0"/>
              <w:rPr>
                <w:rFonts w:ascii="Arial"/>
                <w:sz w:val="21"/>
                <w:highlight w:val="none"/>
              </w:rPr>
            </w:pPr>
          </w:p>
        </w:tc>
        <w:tc>
          <w:tcPr>
            <w:tcW w:w="673" w:type="dxa"/>
            <w:vAlign w:val="top"/>
          </w:tcPr>
          <w:p w14:paraId="6E961CDB">
            <w:pPr>
              <w:autoSpaceDE w:val="0"/>
              <w:autoSpaceDN w:val="0"/>
              <w:rPr>
                <w:rFonts w:ascii="Arial"/>
                <w:sz w:val="21"/>
                <w:highlight w:val="none"/>
              </w:rPr>
            </w:pPr>
          </w:p>
        </w:tc>
        <w:tc>
          <w:tcPr>
            <w:tcW w:w="1124" w:type="dxa"/>
            <w:vAlign w:val="top"/>
          </w:tcPr>
          <w:p w14:paraId="5BDA4FE9">
            <w:pPr>
              <w:autoSpaceDE w:val="0"/>
              <w:autoSpaceDN w:val="0"/>
              <w:rPr>
                <w:rFonts w:ascii="Arial"/>
                <w:sz w:val="21"/>
                <w:highlight w:val="none"/>
              </w:rPr>
            </w:pPr>
          </w:p>
        </w:tc>
        <w:tc>
          <w:tcPr>
            <w:tcW w:w="1553" w:type="dxa"/>
            <w:vAlign w:val="top"/>
          </w:tcPr>
          <w:p w14:paraId="307482F2">
            <w:pPr>
              <w:autoSpaceDE w:val="0"/>
              <w:autoSpaceDN w:val="0"/>
              <w:rPr>
                <w:rFonts w:ascii="Arial"/>
                <w:sz w:val="21"/>
                <w:highlight w:val="none"/>
              </w:rPr>
            </w:pPr>
          </w:p>
        </w:tc>
      </w:tr>
      <w:tr w14:paraId="67660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0" w:hRule="atLeast"/>
        </w:trPr>
        <w:tc>
          <w:tcPr>
            <w:tcW w:w="848" w:type="dxa"/>
            <w:vAlign w:val="top"/>
          </w:tcPr>
          <w:p w14:paraId="38B212B3">
            <w:pPr>
              <w:autoSpaceDE w:val="0"/>
              <w:autoSpaceDN w:val="0"/>
              <w:spacing w:line="267" w:lineRule="auto"/>
              <w:rPr>
                <w:rFonts w:ascii="Arial"/>
                <w:sz w:val="21"/>
                <w:highlight w:val="none"/>
              </w:rPr>
            </w:pPr>
          </w:p>
          <w:p w14:paraId="1B9218EC">
            <w:pPr>
              <w:autoSpaceDE w:val="0"/>
              <w:autoSpaceDN w:val="0"/>
              <w:spacing w:line="267" w:lineRule="auto"/>
              <w:rPr>
                <w:rFonts w:ascii="Arial"/>
                <w:sz w:val="21"/>
                <w:highlight w:val="none"/>
              </w:rPr>
            </w:pPr>
          </w:p>
          <w:p w14:paraId="21401A8B">
            <w:pPr>
              <w:autoSpaceDE w:val="0"/>
              <w:autoSpaceDN w:val="0"/>
              <w:spacing w:line="267" w:lineRule="auto"/>
              <w:rPr>
                <w:rFonts w:ascii="Arial"/>
                <w:sz w:val="21"/>
                <w:highlight w:val="none"/>
              </w:rPr>
            </w:pPr>
          </w:p>
          <w:p w14:paraId="4E95FBB8">
            <w:pPr>
              <w:autoSpaceDE w:val="0"/>
              <w:autoSpaceDN w:val="0"/>
              <w:spacing w:line="267" w:lineRule="auto"/>
              <w:rPr>
                <w:rFonts w:ascii="Arial"/>
                <w:sz w:val="21"/>
                <w:highlight w:val="none"/>
              </w:rPr>
            </w:pPr>
          </w:p>
          <w:p w14:paraId="0BCBAD6C">
            <w:pPr>
              <w:autoSpaceDE w:val="0"/>
              <w:autoSpaceDN w:val="0"/>
              <w:spacing w:line="268" w:lineRule="auto"/>
              <w:rPr>
                <w:rFonts w:ascii="Arial"/>
                <w:sz w:val="21"/>
                <w:highlight w:val="none"/>
              </w:rPr>
            </w:pPr>
          </w:p>
          <w:p w14:paraId="0E978108">
            <w:pPr>
              <w:pStyle w:val="253"/>
              <w:autoSpaceDE w:val="0"/>
              <w:autoSpaceDN w:val="0"/>
              <w:spacing w:before="72" w:line="239" w:lineRule="auto"/>
              <w:ind w:left="51"/>
              <w:rPr>
                <w:sz w:val="22"/>
                <w:szCs w:val="22"/>
                <w:highlight w:val="none"/>
              </w:rPr>
            </w:pPr>
            <w:r>
              <w:rPr>
                <w:spacing w:val="-2"/>
                <w:sz w:val="22"/>
                <w:szCs w:val="22"/>
                <w:highlight w:val="none"/>
              </w:rPr>
              <w:t>2.2.3.1</w:t>
            </w:r>
          </w:p>
        </w:tc>
        <w:tc>
          <w:tcPr>
            <w:tcW w:w="1392" w:type="dxa"/>
            <w:vAlign w:val="top"/>
          </w:tcPr>
          <w:p w14:paraId="57DF9B8B">
            <w:pPr>
              <w:autoSpaceDE w:val="0"/>
              <w:autoSpaceDN w:val="0"/>
              <w:spacing w:line="293" w:lineRule="auto"/>
              <w:rPr>
                <w:rFonts w:ascii="Arial"/>
                <w:sz w:val="21"/>
                <w:highlight w:val="none"/>
              </w:rPr>
            </w:pPr>
          </w:p>
          <w:p w14:paraId="07EA5E39">
            <w:pPr>
              <w:autoSpaceDE w:val="0"/>
              <w:autoSpaceDN w:val="0"/>
              <w:spacing w:line="293" w:lineRule="auto"/>
              <w:rPr>
                <w:rFonts w:ascii="Arial"/>
                <w:sz w:val="21"/>
                <w:highlight w:val="none"/>
              </w:rPr>
            </w:pPr>
          </w:p>
          <w:p w14:paraId="756EC661">
            <w:pPr>
              <w:autoSpaceDE w:val="0"/>
              <w:autoSpaceDN w:val="0"/>
              <w:spacing w:line="294" w:lineRule="auto"/>
              <w:rPr>
                <w:rFonts w:ascii="Arial"/>
                <w:sz w:val="21"/>
                <w:highlight w:val="none"/>
              </w:rPr>
            </w:pPr>
          </w:p>
          <w:p w14:paraId="1411332A">
            <w:pPr>
              <w:autoSpaceDE w:val="0"/>
              <w:autoSpaceDN w:val="0"/>
              <w:spacing w:line="294" w:lineRule="auto"/>
              <w:rPr>
                <w:rFonts w:ascii="Arial"/>
                <w:sz w:val="21"/>
                <w:highlight w:val="none"/>
              </w:rPr>
            </w:pPr>
          </w:p>
          <w:p w14:paraId="0042178E">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4A2F18A8">
            <w:pPr>
              <w:autoSpaceDE w:val="0"/>
              <w:autoSpaceDN w:val="0"/>
              <w:spacing w:line="304" w:lineRule="auto"/>
              <w:rPr>
                <w:rFonts w:ascii="Arial"/>
                <w:sz w:val="21"/>
                <w:highlight w:val="none"/>
              </w:rPr>
            </w:pPr>
          </w:p>
          <w:p w14:paraId="17D573EC">
            <w:pPr>
              <w:pStyle w:val="253"/>
              <w:autoSpaceDE w:val="0"/>
              <w:autoSpaceDN w:val="0"/>
              <w:spacing w:before="78" w:line="219" w:lineRule="auto"/>
              <w:ind w:left="56"/>
              <w:rPr>
                <w:sz w:val="24"/>
                <w:szCs w:val="24"/>
                <w:highlight w:val="none"/>
              </w:rPr>
            </w:pPr>
            <w:r>
              <w:rPr>
                <w:spacing w:val="-3"/>
                <w:sz w:val="24"/>
                <w:szCs w:val="24"/>
                <w:highlight w:val="none"/>
              </w:rPr>
              <w:t>1、15厚阻燃板基层；</w:t>
            </w:r>
          </w:p>
          <w:p w14:paraId="4EC13F73">
            <w:pPr>
              <w:pStyle w:val="253"/>
              <w:autoSpaceDE w:val="0"/>
              <w:autoSpaceDN w:val="0"/>
              <w:spacing w:before="6" w:line="225" w:lineRule="auto"/>
              <w:ind w:left="40" w:right="176"/>
              <w:rPr>
                <w:sz w:val="24"/>
                <w:szCs w:val="24"/>
                <w:highlight w:val="none"/>
              </w:rPr>
            </w:pPr>
            <w:r>
              <w:rPr>
                <w:spacing w:val="-1"/>
                <w:sz w:val="24"/>
                <w:szCs w:val="24"/>
                <w:highlight w:val="none"/>
              </w:rPr>
              <w:t>2、9.5耐水石膏板吊顶（不</w:t>
            </w:r>
            <w:r>
              <w:rPr>
                <w:spacing w:val="-3"/>
                <w:sz w:val="24"/>
                <w:szCs w:val="24"/>
                <w:highlight w:val="none"/>
              </w:rPr>
              <w:t>上人）。</w:t>
            </w:r>
          </w:p>
          <w:p w14:paraId="6A8B58A9">
            <w:pPr>
              <w:pStyle w:val="253"/>
              <w:autoSpaceDE w:val="0"/>
              <w:autoSpaceDN w:val="0"/>
              <w:spacing w:before="2" w:line="224" w:lineRule="auto"/>
              <w:ind w:left="37" w:right="56" w:firstLine="5"/>
              <w:jc w:val="both"/>
              <w:rPr>
                <w:sz w:val="24"/>
                <w:szCs w:val="24"/>
                <w:highlight w:val="none"/>
              </w:rPr>
            </w:pPr>
            <w:r>
              <w:rPr>
                <w:spacing w:val="-1"/>
                <w:sz w:val="24"/>
                <w:szCs w:val="24"/>
                <w:highlight w:val="none"/>
              </w:rPr>
              <w:t>3、38主龙骨（1.0厚）间距</w:t>
            </w:r>
            <w:r>
              <w:rPr>
                <w:sz w:val="24"/>
                <w:szCs w:val="24"/>
                <w:highlight w:val="none"/>
              </w:rPr>
              <w:t xml:space="preserve"> </w:t>
            </w:r>
            <w:r>
              <w:rPr>
                <w:spacing w:val="-1"/>
                <w:sz w:val="24"/>
                <w:szCs w:val="24"/>
                <w:highlight w:val="none"/>
              </w:rPr>
              <w:t>1200，50副龙骨（0.6厚）间距400，50横撑龙骨</w:t>
            </w:r>
          </w:p>
          <w:p w14:paraId="7DE49F2A">
            <w:pPr>
              <w:pStyle w:val="253"/>
              <w:autoSpaceDE w:val="0"/>
              <w:autoSpaceDN w:val="0"/>
              <w:spacing w:line="221" w:lineRule="auto"/>
              <w:ind w:left="50"/>
              <w:rPr>
                <w:sz w:val="24"/>
                <w:szCs w:val="24"/>
                <w:highlight w:val="none"/>
              </w:rPr>
            </w:pPr>
            <w:r>
              <w:rPr>
                <w:spacing w:val="-3"/>
                <w:sz w:val="24"/>
                <w:szCs w:val="24"/>
                <w:highlight w:val="none"/>
              </w:rPr>
              <w:t>（0.6厚）。</w:t>
            </w:r>
          </w:p>
          <w:p w14:paraId="04E4F312">
            <w:pPr>
              <w:pStyle w:val="253"/>
              <w:autoSpaceDE w:val="0"/>
              <w:autoSpaceDN w:val="0"/>
              <w:spacing w:before="4" w:line="219" w:lineRule="auto"/>
              <w:ind w:left="159"/>
              <w:rPr>
                <w:sz w:val="24"/>
                <w:szCs w:val="24"/>
                <w:highlight w:val="none"/>
              </w:rPr>
            </w:pPr>
            <w:r>
              <w:rPr>
                <w:spacing w:val="-1"/>
                <w:sz w:val="24"/>
                <w:szCs w:val="24"/>
                <w:highlight w:val="none"/>
              </w:rPr>
              <w:t>8#通丝吊筋，间距1200。</w:t>
            </w:r>
          </w:p>
        </w:tc>
        <w:tc>
          <w:tcPr>
            <w:tcW w:w="1124" w:type="dxa"/>
            <w:vAlign w:val="top"/>
          </w:tcPr>
          <w:p w14:paraId="315E1077">
            <w:pPr>
              <w:autoSpaceDE w:val="0"/>
              <w:autoSpaceDN w:val="0"/>
              <w:spacing w:line="264" w:lineRule="auto"/>
              <w:rPr>
                <w:rFonts w:ascii="Arial"/>
                <w:sz w:val="21"/>
                <w:highlight w:val="none"/>
              </w:rPr>
            </w:pPr>
          </w:p>
          <w:p w14:paraId="30BCDE27">
            <w:pPr>
              <w:autoSpaceDE w:val="0"/>
              <w:autoSpaceDN w:val="0"/>
              <w:spacing w:line="264" w:lineRule="auto"/>
              <w:rPr>
                <w:rFonts w:ascii="Arial"/>
                <w:sz w:val="21"/>
                <w:highlight w:val="none"/>
              </w:rPr>
            </w:pPr>
          </w:p>
          <w:p w14:paraId="048513C6">
            <w:pPr>
              <w:autoSpaceDE w:val="0"/>
              <w:autoSpaceDN w:val="0"/>
              <w:spacing w:line="264" w:lineRule="auto"/>
              <w:rPr>
                <w:rFonts w:ascii="Arial"/>
                <w:sz w:val="21"/>
                <w:highlight w:val="none"/>
              </w:rPr>
            </w:pPr>
          </w:p>
          <w:p w14:paraId="77DE413C">
            <w:pPr>
              <w:autoSpaceDE w:val="0"/>
              <w:autoSpaceDN w:val="0"/>
              <w:spacing w:line="264" w:lineRule="auto"/>
              <w:rPr>
                <w:rFonts w:ascii="Arial"/>
                <w:sz w:val="21"/>
                <w:highlight w:val="none"/>
              </w:rPr>
            </w:pPr>
          </w:p>
          <w:p w14:paraId="130E1AA8">
            <w:pPr>
              <w:autoSpaceDE w:val="0"/>
              <w:autoSpaceDN w:val="0"/>
              <w:spacing w:line="264" w:lineRule="auto"/>
              <w:rPr>
                <w:rFonts w:ascii="Arial"/>
                <w:sz w:val="21"/>
                <w:highlight w:val="none"/>
              </w:rPr>
            </w:pPr>
          </w:p>
          <w:p w14:paraId="6B6BB7B9">
            <w:pPr>
              <w:pStyle w:val="253"/>
              <w:autoSpaceDE w:val="0"/>
              <w:autoSpaceDN w:val="0"/>
              <w:spacing w:before="78" w:line="239" w:lineRule="auto"/>
              <w:ind w:left="234"/>
              <w:rPr>
                <w:sz w:val="24"/>
                <w:szCs w:val="24"/>
                <w:highlight w:val="none"/>
              </w:rPr>
            </w:pPr>
            <w:r>
              <w:rPr>
                <w:spacing w:val="-6"/>
                <w:sz w:val="24"/>
                <w:szCs w:val="24"/>
                <w:highlight w:val="none"/>
              </w:rPr>
              <w:t>12.60</w:t>
            </w:r>
          </w:p>
        </w:tc>
        <w:tc>
          <w:tcPr>
            <w:tcW w:w="673" w:type="dxa"/>
            <w:vAlign w:val="top"/>
          </w:tcPr>
          <w:p w14:paraId="5646152E">
            <w:pPr>
              <w:autoSpaceDE w:val="0"/>
              <w:autoSpaceDN w:val="0"/>
              <w:spacing w:line="264" w:lineRule="auto"/>
              <w:rPr>
                <w:rFonts w:ascii="Arial"/>
                <w:sz w:val="21"/>
                <w:highlight w:val="none"/>
              </w:rPr>
            </w:pPr>
          </w:p>
          <w:p w14:paraId="089C0621">
            <w:pPr>
              <w:autoSpaceDE w:val="0"/>
              <w:autoSpaceDN w:val="0"/>
              <w:spacing w:line="264" w:lineRule="auto"/>
              <w:rPr>
                <w:rFonts w:ascii="Arial"/>
                <w:sz w:val="21"/>
                <w:highlight w:val="none"/>
              </w:rPr>
            </w:pPr>
          </w:p>
          <w:p w14:paraId="5ABCCC32">
            <w:pPr>
              <w:autoSpaceDE w:val="0"/>
              <w:autoSpaceDN w:val="0"/>
              <w:spacing w:line="264" w:lineRule="auto"/>
              <w:rPr>
                <w:rFonts w:ascii="Arial"/>
                <w:sz w:val="21"/>
                <w:highlight w:val="none"/>
              </w:rPr>
            </w:pPr>
          </w:p>
          <w:p w14:paraId="0791D795">
            <w:pPr>
              <w:autoSpaceDE w:val="0"/>
              <w:autoSpaceDN w:val="0"/>
              <w:spacing w:line="264" w:lineRule="auto"/>
              <w:rPr>
                <w:rFonts w:ascii="Arial"/>
                <w:sz w:val="21"/>
                <w:highlight w:val="none"/>
              </w:rPr>
            </w:pPr>
          </w:p>
          <w:p w14:paraId="7925F979">
            <w:pPr>
              <w:autoSpaceDE w:val="0"/>
              <w:autoSpaceDN w:val="0"/>
              <w:spacing w:line="264" w:lineRule="auto"/>
              <w:rPr>
                <w:rFonts w:ascii="Arial"/>
                <w:sz w:val="21"/>
                <w:highlight w:val="none"/>
              </w:rPr>
            </w:pPr>
          </w:p>
          <w:p w14:paraId="3CD815E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ECC4792">
            <w:pPr>
              <w:autoSpaceDE w:val="0"/>
              <w:autoSpaceDN w:val="0"/>
              <w:rPr>
                <w:rFonts w:ascii="Arial"/>
                <w:sz w:val="21"/>
                <w:highlight w:val="none"/>
              </w:rPr>
            </w:pPr>
          </w:p>
        </w:tc>
        <w:tc>
          <w:tcPr>
            <w:tcW w:w="1553" w:type="dxa"/>
            <w:vAlign w:val="top"/>
          </w:tcPr>
          <w:p w14:paraId="7E19DAB6">
            <w:pPr>
              <w:autoSpaceDE w:val="0"/>
              <w:autoSpaceDN w:val="0"/>
              <w:rPr>
                <w:rFonts w:ascii="Arial"/>
                <w:sz w:val="21"/>
                <w:highlight w:val="none"/>
              </w:rPr>
            </w:pPr>
          </w:p>
        </w:tc>
      </w:tr>
      <w:tr w14:paraId="69FD2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6" w:hRule="atLeast"/>
        </w:trPr>
        <w:tc>
          <w:tcPr>
            <w:tcW w:w="848" w:type="dxa"/>
            <w:vAlign w:val="top"/>
          </w:tcPr>
          <w:p w14:paraId="41A2B2E8">
            <w:pPr>
              <w:autoSpaceDE w:val="0"/>
              <w:autoSpaceDN w:val="0"/>
              <w:spacing w:line="247" w:lineRule="auto"/>
              <w:rPr>
                <w:rFonts w:ascii="Arial"/>
                <w:sz w:val="21"/>
                <w:highlight w:val="none"/>
              </w:rPr>
            </w:pPr>
          </w:p>
          <w:p w14:paraId="6EB27BA4">
            <w:pPr>
              <w:autoSpaceDE w:val="0"/>
              <w:autoSpaceDN w:val="0"/>
              <w:spacing w:line="247" w:lineRule="auto"/>
              <w:rPr>
                <w:rFonts w:ascii="Arial"/>
                <w:sz w:val="21"/>
                <w:highlight w:val="none"/>
              </w:rPr>
            </w:pPr>
          </w:p>
          <w:p w14:paraId="4CF8CD6C">
            <w:pPr>
              <w:autoSpaceDE w:val="0"/>
              <w:autoSpaceDN w:val="0"/>
              <w:spacing w:line="247" w:lineRule="auto"/>
              <w:rPr>
                <w:rFonts w:ascii="Arial"/>
                <w:sz w:val="21"/>
                <w:highlight w:val="none"/>
              </w:rPr>
            </w:pPr>
          </w:p>
          <w:p w14:paraId="5345AF6A">
            <w:pPr>
              <w:autoSpaceDE w:val="0"/>
              <w:autoSpaceDN w:val="0"/>
              <w:spacing w:line="248" w:lineRule="auto"/>
              <w:rPr>
                <w:rFonts w:ascii="Arial"/>
                <w:sz w:val="21"/>
                <w:highlight w:val="none"/>
              </w:rPr>
            </w:pPr>
          </w:p>
          <w:p w14:paraId="05503F10">
            <w:pPr>
              <w:autoSpaceDE w:val="0"/>
              <w:autoSpaceDN w:val="0"/>
              <w:spacing w:line="248" w:lineRule="auto"/>
              <w:rPr>
                <w:rFonts w:ascii="Arial"/>
                <w:sz w:val="21"/>
                <w:highlight w:val="none"/>
              </w:rPr>
            </w:pPr>
          </w:p>
          <w:p w14:paraId="14325043">
            <w:pPr>
              <w:pStyle w:val="253"/>
              <w:autoSpaceDE w:val="0"/>
              <w:autoSpaceDN w:val="0"/>
              <w:spacing w:before="71" w:line="239" w:lineRule="auto"/>
              <w:ind w:left="51"/>
              <w:rPr>
                <w:sz w:val="22"/>
                <w:szCs w:val="22"/>
                <w:highlight w:val="none"/>
              </w:rPr>
            </w:pPr>
            <w:r>
              <w:rPr>
                <w:spacing w:val="-2"/>
                <w:sz w:val="22"/>
                <w:szCs w:val="22"/>
                <w:highlight w:val="none"/>
              </w:rPr>
              <w:t>2.2.3.3</w:t>
            </w:r>
          </w:p>
        </w:tc>
        <w:tc>
          <w:tcPr>
            <w:tcW w:w="1392" w:type="dxa"/>
            <w:vAlign w:val="top"/>
          </w:tcPr>
          <w:p w14:paraId="7FCD3D97">
            <w:pPr>
              <w:autoSpaceDE w:val="0"/>
              <w:autoSpaceDN w:val="0"/>
              <w:spacing w:line="269" w:lineRule="auto"/>
              <w:rPr>
                <w:rFonts w:ascii="Arial"/>
                <w:sz w:val="21"/>
                <w:highlight w:val="none"/>
              </w:rPr>
            </w:pPr>
          </w:p>
          <w:p w14:paraId="2AA3BDC9">
            <w:pPr>
              <w:autoSpaceDE w:val="0"/>
              <w:autoSpaceDN w:val="0"/>
              <w:spacing w:line="269" w:lineRule="auto"/>
              <w:rPr>
                <w:rFonts w:ascii="Arial"/>
                <w:sz w:val="21"/>
                <w:highlight w:val="none"/>
              </w:rPr>
            </w:pPr>
          </w:p>
          <w:p w14:paraId="0E626E61">
            <w:pPr>
              <w:autoSpaceDE w:val="0"/>
              <w:autoSpaceDN w:val="0"/>
              <w:spacing w:line="269" w:lineRule="auto"/>
              <w:rPr>
                <w:rFonts w:ascii="Arial"/>
                <w:sz w:val="21"/>
                <w:highlight w:val="none"/>
              </w:rPr>
            </w:pPr>
          </w:p>
          <w:p w14:paraId="68BDF32E">
            <w:pPr>
              <w:autoSpaceDE w:val="0"/>
              <w:autoSpaceDN w:val="0"/>
              <w:spacing w:line="270" w:lineRule="auto"/>
              <w:rPr>
                <w:rFonts w:ascii="Arial"/>
                <w:sz w:val="21"/>
                <w:highlight w:val="none"/>
              </w:rPr>
            </w:pPr>
          </w:p>
          <w:p w14:paraId="6FE5CF49">
            <w:pPr>
              <w:pStyle w:val="253"/>
              <w:autoSpaceDE w:val="0"/>
              <w:autoSpaceDN w:val="0"/>
              <w:spacing w:before="78" w:line="228" w:lineRule="auto"/>
              <w:ind w:left="36" w:right="149" w:firstLine="6"/>
              <w:rPr>
                <w:sz w:val="24"/>
                <w:szCs w:val="24"/>
                <w:highlight w:val="none"/>
              </w:rPr>
            </w:pPr>
            <w:r>
              <w:rPr>
                <w:spacing w:val="-4"/>
                <w:sz w:val="24"/>
                <w:szCs w:val="24"/>
                <w:highlight w:val="none"/>
              </w:rPr>
              <w:t>高级肌理漆</w:t>
            </w:r>
            <w:r>
              <w:rPr>
                <w:spacing w:val="-5"/>
                <w:sz w:val="24"/>
                <w:szCs w:val="24"/>
                <w:highlight w:val="none"/>
              </w:rPr>
              <w:t>饰面</w:t>
            </w:r>
          </w:p>
        </w:tc>
        <w:tc>
          <w:tcPr>
            <w:tcW w:w="3101" w:type="dxa"/>
            <w:vAlign w:val="top"/>
          </w:tcPr>
          <w:p w14:paraId="7D80C2B7">
            <w:pPr>
              <w:pStyle w:val="253"/>
              <w:autoSpaceDE w:val="0"/>
              <w:autoSpaceDN w:val="0"/>
              <w:spacing w:before="287" w:line="224" w:lineRule="auto"/>
              <w:ind w:left="39" w:right="176" w:firstLine="1"/>
              <w:rPr>
                <w:sz w:val="24"/>
                <w:szCs w:val="24"/>
                <w:highlight w:val="none"/>
              </w:rPr>
            </w:pPr>
            <w:r>
              <w:rPr>
                <w:spacing w:val="-2"/>
                <w:sz w:val="24"/>
                <w:szCs w:val="24"/>
                <w:highlight w:val="none"/>
              </w:rPr>
              <w:t>耐水腻子三道，专业人员操</w:t>
            </w:r>
            <w:r>
              <w:rPr>
                <w:sz w:val="24"/>
                <w:szCs w:val="24"/>
                <w:highlight w:val="none"/>
              </w:rPr>
              <w:t>作</w:t>
            </w:r>
          </w:p>
          <w:p w14:paraId="7FCC613B">
            <w:pPr>
              <w:pStyle w:val="253"/>
              <w:autoSpaceDE w:val="0"/>
              <w:autoSpaceDN w:val="0"/>
              <w:spacing w:before="5" w:line="225" w:lineRule="auto"/>
              <w:ind w:left="38" w:right="176"/>
              <w:rPr>
                <w:sz w:val="24"/>
                <w:szCs w:val="24"/>
                <w:highlight w:val="none"/>
              </w:rPr>
            </w:pPr>
            <w:r>
              <w:rPr>
                <w:spacing w:val="-1"/>
                <w:sz w:val="24"/>
                <w:szCs w:val="24"/>
                <w:highlight w:val="none"/>
              </w:rPr>
              <w:t>情况同艺术漆，且高级肌理漆工艺需平面美术设计师单独设计（增加电脑雕刻制作过程程）配合现场美术专业技师手工组合才可到达设计</w:t>
            </w:r>
            <w:r>
              <w:rPr>
                <w:spacing w:val="-4"/>
                <w:sz w:val="24"/>
                <w:szCs w:val="24"/>
                <w:highlight w:val="none"/>
              </w:rPr>
              <w:t>效果。</w:t>
            </w:r>
          </w:p>
        </w:tc>
        <w:tc>
          <w:tcPr>
            <w:tcW w:w="1124" w:type="dxa"/>
            <w:vAlign w:val="top"/>
          </w:tcPr>
          <w:p w14:paraId="623ABCC3">
            <w:pPr>
              <w:autoSpaceDE w:val="0"/>
              <w:autoSpaceDN w:val="0"/>
              <w:spacing w:line="244" w:lineRule="auto"/>
              <w:rPr>
                <w:rFonts w:ascii="Arial"/>
                <w:sz w:val="21"/>
                <w:highlight w:val="none"/>
              </w:rPr>
            </w:pPr>
          </w:p>
          <w:p w14:paraId="3E995EDC">
            <w:pPr>
              <w:autoSpaceDE w:val="0"/>
              <w:autoSpaceDN w:val="0"/>
              <w:spacing w:line="244" w:lineRule="auto"/>
              <w:rPr>
                <w:rFonts w:ascii="Arial"/>
                <w:sz w:val="21"/>
                <w:highlight w:val="none"/>
              </w:rPr>
            </w:pPr>
          </w:p>
          <w:p w14:paraId="7117029C">
            <w:pPr>
              <w:autoSpaceDE w:val="0"/>
              <w:autoSpaceDN w:val="0"/>
              <w:spacing w:line="245" w:lineRule="auto"/>
              <w:rPr>
                <w:rFonts w:ascii="Arial"/>
                <w:sz w:val="21"/>
                <w:highlight w:val="none"/>
              </w:rPr>
            </w:pPr>
          </w:p>
          <w:p w14:paraId="63D7EEC2">
            <w:pPr>
              <w:autoSpaceDE w:val="0"/>
              <w:autoSpaceDN w:val="0"/>
              <w:spacing w:line="245" w:lineRule="auto"/>
              <w:rPr>
                <w:rFonts w:ascii="Arial"/>
                <w:sz w:val="21"/>
                <w:highlight w:val="none"/>
              </w:rPr>
            </w:pPr>
          </w:p>
          <w:p w14:paraId="47D8BA03">
            <w:pPr>
              <w:autoSpaceDE w:val="0"/>
              <w:autoSpaceDN w:val="0"/>
              <w:spacing w:line="245" w:lineRule="auto"/>
              <w:rPr>
                <w:rFonts w:ascii="Arial"/>
                <w:sz w:val="21"/>
                <w:highlight w:val="none"/>
              </w:rPr>
            </w:pPr>
          </w:p>
          <w:p w14:paraId="34816092">
            <w:pPr>
              <w:pStyle w:val="253"/>
              <w:autoSpaceDE w:val="0"/>
              <w:autoSpaceDN w:val="0"/>
              <w:spacing w:before="78" w:line="239" w:lineRule="auto"/>
              <w:ind w:left="234"/>
              <w:rPr>
                <w:sz w:val="24"/>
                <w:szCs w:val="24"/>
                <w:highlight w:val="none"/>
              </w:rPr>
            </w:pPr>
            <w:r>
              <w:rPr>
                <w:spacing w:val="-6"/>
                <w:sz w:val="24"/>
                <w:szCs w:val="24"/>
                <w:highlight w:val="none"/>
              </w:rPr>
              <w:t>12.60</w:t>
            </w:r>
          </w:p>
        </w:tc>
        <w:tc>
          <w:tcPr>
            <w:tcW w:w="673" w:type="dxa"/>
            <w:vAlign w:val="top"/>
          </w:tcPr>
          <w:p w14:paraId="1AE3C89D">
            <w:pPr>
              <w:autoSpaceDE w:val="0"/>
              <w:autoSpaceDN w:val="0"/>
              <w:spacing w:line="244" w:lineRule="auto"/>
              <w:rPr>
                <w:rFonts w:ascii="Arial"/>
                <w:sz w:val="21"/>
                <w:highlight w:val="none"/>
              </w:rPr>
            </w:pPr>
          </w:p>
          <w:p w14:paraId="59CB0A03">
            <w:pPr>
              <w:autoSpaceDE w:val="0"/>
              <w:autoSpaceDN w:val="0"/>
              <w:spacing w:line="245" w:lineRule="auto"/>
              <w:rPr>
                <w:rFonts w:ascii="Arial"/>
                <w:sz w:val="21"/>
                <w:highlight w:val="none"/>
              </w:rPr>
            </w:pPr>
          </w:p>
          <w:p w14:paraId="6D0828D5">
            <w:pPr>
              <w:autoSpaceDE w:val="0"/>
              <w:autoSpaceDN w:val="0"/>
              <w:spacing w:line="245" w:lineRule="auto"/>
              <w:rPr>
                <w:rFonts w:ascii="Arial"/>
                <w:sz w:val="21"/>
                <w:highlight w:val="none"/>
              </w:rPr>
            </w:pPr>
          </w:p>
          <w:p w14:paraId="4A3C2F1D">
            <w:pPr>
              <w:autoSpaceDE w:val="0"/>
              <w:autoSpaceDN w:val="0"/>
              <w:spacing w:line="245" w:lineRule="auto"/>
              <w:rPr>
                <w:rFonts w:ascii="Arial"/>
                <w:sz w:val="21"/>
                <w:highlight w:val="none"/>
              </w:rPr>
            </w:pPr>
          </w:p>
          <w:p w14:paraId="10BB53A1">
            <w:pPr>
              <w:autoSpaceDE w:val="0"/>
              <w:autoSpaceDN w:val="0"/>
              <w:spacing w:line="245" w:lineRule="auto"/>
              <w:rPr>
                <w:rFonts w:ascii="Arial"/>
                <w:sz w:val="21"/>
                <w:highlight w:val="none"/>
              </w:rPr>
            </w:pPr>
          </w:p>
          <w:p w14:paraId="78348FB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56A564C">
            <w:pPr>
              <w:autoSpaceDE w:val="0"/>
              <w:autoSpaceDN w:val="0"/>
              <w:rPr>
                <w:rFonts w:ascii="Arial"/>
                <w:sz w:val="21"/>
                <w:highlight w:val="none"/>
              </w:rPr>
            </w:pPr>
          </w:p>
        </w:tc>
        <w:tc>
          <w:tcPr>
            <w:tcW w:w="1553" w:type="dxa"/>
            <w:vAlign w:val="top"/>
          </w:tcPr>
          <w:p w14:paraId="1F422D21">
            <w:pPr>
              <w:autoSpaceDE w:val="0"/>
              <w:autoSpaceDN w:val="0"/>
              <w:rPr>
                <w:rFonts w:ascii="Arial"/>
                <w:sz w:val="21"/>
                <w:highlight w:val="none"/>
              </w:rPr>
            </w:pPr>
          </w:p>
        </w:tc>
      </w:tr>
      <w:tr w14:paraId="5FB7B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0" w:hRule="atLeast"/>
        </w:trPr>
        <w:tc>
          <w:tcPr>
            <w:tcW w:w="848" w:type="dxa"/>
            <w:vAlign w:val="top"/>
          </w:tcPr>
          <w:p w14:paraId="711A55FD">
            <w:pPr>
              <w:autoSpaceDE w:val="0"/>
              <w:autoSpaceDN w:val="0"/>
              <w:spacing w:line="263" w:lineRule="auto"/>
              <w:rPr>
                <w:rFonts w:ascii="Arial"/>
                <w:sz w:val="21"/>
                <w:highlight w:val="none"/>
              </w:rPr>
            </w:pPr>
          </w:p>
          <w:p w14:paraId="737D2E55">
            <w:pPr>
              <w:autoSpaceDE w:val="0"/>
              <w:autoSpaceDN w:val="0"/>
              <w:spacing w:line="264" w:lineRule="auto"/>
              <w:rPr>
                <w:rFonts w:ascii="Arial"/>
                <w:sz w:val="21"/>
                <w:highlight w:val="none"/>
              </w:rPr>
            </w:pPr>
          </w:p>
          <w:p w14:paraId="125101D8">
            <w:pPr>
              <w:pStyle w:val="253"/>
              <w:autoSpaceDE w:val="0"/>
              <w:autoSpaceDN w:val="0"/>
              <w:spacing w:before="72" w:line="239" w:lineRule="auto"/>
              <w:ind w:left="51"/>
              <w:rPr>
                <w:sz w:val="22"/>
                <w:szCs w:val="22"/>
                <w:highlight w:val="none"/>
              </w:rPr>
            </w:pPr>
            <w:r>
              <w:rPr>
                <w:spacing w:val="-2"/>
                <w:sz w:val="22"/>
                <w:szCs w:val="22"/>
                <w:highlight w:val="none"/>
              </w:rPr>
              <w:t>2.2.3.4</w:t>
            </w:r>
          </w:p>
        </w:tc>
        <w:tc>
          <w:tcPr>
            <w:tcW w:w="1392" w:type="dxa"/>
            <w:vAlign w:val="top"/>
          </w:tcPr>
          <w:p w14:paraId="77D73F08">
            <w:pPr>
              <w:pStyle w:val="253"/>
              <w:autoSpaceDE w:val="0"/>
              <w:autoSpaceDN w:val="0"/>
              <w:spacing w:before="299" w:line="221" w:lineRule="auto"/>
              <w:ind w:left="37"/>
              <w:rPr>
                <w:sz w:val="24"/>
                <w:szCs w:val="24"/>
                <w:highlight w:val="none"/>
              </w:rPr>
            </w:pPr>
            <w:r>
              <w:rPr>
                <w:spacing w:val="-3"/>
                <w:sz w:val="24"/>
                <w:szCs w:val="24"/>
                <w:highlight w:val="none"/>
              </w:rPr>
              <w:t>铝方通：</w:t>
            </w:r>
          </w:p>
          <w:p w14:paraId="2EC24F91">
            <w:pPr>
              <w:pStyle w:val="253"/>
              <w:autoSpaceDE w:val="0"/>
              <w:autoSpaceDN w:val="0"/>
              <w:spacing w:before="7"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0550F1CB">
            <w:pPr>
              <w:pStyle w:val="253"/>
              <w:autoSpaceDE w:val="0"/>
              <w:autoSpaceDN w:val="0"/>
              <w:spacing w:before="297" w:line="234"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040B0A6A">
            <w:pPr>
              <w:autoSpaceDE w:val="0"/>
              <w:autoSpaceDN w:val="0"/>
              <w:spacing w:line="255" w:lineRule="auto"/>
              <w:rPr>
                <w:rFonts w:ascii="Arial"/>
                <w:sz w:val="21"/>
                <w:highlight w:val="none"/>
              </w:rPr>
            </w:pPr>
          </w:p>
          <w:p w14:paraId="5C3EEB89">
            <w:pPr>
              <w:autoSpaceDE w:val="0"/>
              <w:autoSpaceDN w:val="0"/>
              <w:spacing w:line="256" w:lineRule="auto"/>
              <w:rPr>
                <w:rFonts w:ascii="Arial"/>
                <w:sz w:val="21"/>
                <w:highlight w:val="none"/>
              </w:rPr>
            </w:pPr>
          </w:p>
          <w:p w14:paraId="24F559CB">
            <w:pPr>
              <w:pStyle w:val="253"/>
              <w:autoSpaceDE w:val="0"/>
              <w:autoSpaceDN w:val="0"/>
              <w:spacing w:before="78" w:line="239" w:lineRule="auto"/>
              <w:ind w:left="219"/>
              <w:rPr>
                <w:sz w:val="24"/>
                <w:szCs w:val="24"/>
                <w:highlight w:val="none"/>
              </w:rPr>
            </w:pPr>
            <w:r>
              <w:rPr>
                <w:spacing w:val="-3"/>
                <w:sz w:val="24"/>
                <w:szCs w:val="24"/>
                <w:highlight w:val="none"/>
              </w:rPr>
              <w:t>28.03</w:t>
            </w:r>
          </w:p>
        </w:tc>
        <w:tc>
          <w:tcPr>
            <w:tcW w:w="673" w:type="dxa"/>
            <w:vAlign w:val="top"/>
          </w:tcPr>
          <w:p w14:paraId="64582D7F">
            <w:pPr>
              <w:autoSpaceDE w:val="0"/>
              <w:autoSpaceDN w:val="0"/>
              <w:spacing w:line="255" w:lineRule="auto"/>
              <w:rPr>
                <w:rFonts w:ascii="Arial"/>
                <w:sz w:val="21"/>
                <w:highlight w:val="none"/>
              </w:rPr>
            </w:pPr>
          </w:p>
          <w:p w14:paraId="03BB1BB8">
            <w:pPr>
              <w:autoSpaceDE w:val="0"/>
              <w:autoSpaceDN w:val="0"/>
              <w:spacing w:line="256" w:lineRule="auto"/>
              <w:rPr>
                <w:rFonts w:ascii="Arial"/>
                <w:sz w:val="21"/>
                <w:highlight w:val="none"/>
              </w:rPr>
            </w:pPr>
          </w:p>
          <w:p w14:paraId="6837F59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32DAD250">
            <w:pPr>
              <w:autoSpaceDE w:val="0"/>
              <w:autoSpaceDN w:val="0"/>
              <w:rPr>
                <w:rFonts w:ascii="Arial"/>
                <w:sz w:val="21"/>
                <w:highlight w:val="none"/>
              </w:rPr>
            </w:pPr>
          </w:p>
        </w:tc>
        <w:tc>
          <w:tcPr>
            <w:tcW w:w="1553" w:type="dxa"/>
            <w:vAlign w:val="top"/>
          </w:tcPr>
          <w:p w14:paraId="369B69F7">
            <w:pPr>
              <w:autoSpaceDE w:val="0"/>
              <w:autoSpaceDN w:val="0"/>
              <w:rPr>
                <w:rFonts w:ascii="Arial"/>
                <w:sz w:val="21"/>
                <w:highlight w:val="none"/>
              </w:rPr>
            </w:pPr>
          </w:p>
        </w:tc>
      </w:tr>
    </w:tbl>
    <w:p w14:paraId="24664DEC">
      <w:pPr>
        <w:rPr>
          <w:rFonts w:ascii="Arial"/>
          <w:sz w:val="21"/>
          <w:highlight w:val="none"/>
        </w:rPr>
      </w:pPr>
    </w:p>
    <w:p w14:paraId="0BF2E677">
      <w:pPr>
        <w:rPr>
          <w:rFonts w:ascii="Arial" w:hAnsi="Arial" w:eastAsia="Arial" w:cs="Arial"/>
          <w:sz w:val="21"/>
          <w:szCs w:val="21"/>
          <w:highlight w:val="none"/>
        </w:rPr>
        <w:sectPr>
          <w:pgSz w:w="11905" w:h="16837"/>
          <w:pgMar w:top="1161" w:right="1076" w:bottom="0" w:left="998" w:header="0" w:footer="0" w:gutter="0"/>
          <w:cols w:space="720" w:num="1"/>
        </w:sectPr>
      </w:pPr>
    </w:p>
    <w:p w14:paraId="480D88B3">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0A733833">
      <w:pPr>
        <w:spacing w:line="306" w:lineRule="auto"/>
        <w:rPr>
          <w:rFonts w:ascii="Arial"/>
          <w:sz w:val="21"/>
          <w:highlight w:val="none"/>
        </w:rPr>
      </w:pPr>
    </w:p>
    <w:p w14:paraId="6F199551">
      <w:pPr>
        <w:pStyle w:val="17"/>
        <w:spacing w:before="78" w:line="219" w:lineRule="auto"/>
        <w:ind w:left="62"/>
        <w:rPr>
          <w:highlight w:val="none"/>
        </w:rPr>
      </w:pPr>
      <w:r>
        <w:rPr>
          <w:b/>
          <w:bCs/>
          <w:spacing w:val="-2"/>
          <w:highlight w:val="none"/>
        </w:rPr>
        <w:t>分项名称：室内基础装修</w:t>
      </w:r>
    </w:p>
    <w:p w14:paraId="215E8533">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64AD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51D116BB">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66BAAAE">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5C2C82E">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0DFE0796">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051BA3F">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8F19DA3">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7718CAF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20C73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0" w:hRule="atLeast"/>
        </w:trPr>
        <w:tc>
          <w:tcPr>
            <w:tcW w:w="848" w:type="dxa"/>
            <w:vAlign w:val="top"/>
          </w:tcPr>
          <w:p w14:paraId="0256588C">
            <w:pPr>
              <w:autoSpaceDE w:val="0"/>
              <w:autoSpaceDN w:val="0"/>
              <w:spacing w:line="297" w:lineRule="auto"/>
              <w:rPr>
                <w:rFonts w:ascii="Arial"/>
                <w:sz w:val="21"/>
                <w:highlight w:val="none"/>
              </w:rPr>
            </w:pPr>
          </w:p>
          <w:p w14:paraId="7EC0C61F">
            <w:pPr>
              <w:autoSpaceDE w:val="0"/>
              <w:autoSpaceDN w:val="0"/>
              <w:spacing w:line="297" w:lineRule="auto"/>
              <w:rPr>
                <w:rFonts w:ascii="Arial"/>
                <w:sz w:val="21"/>
                <w:highlight w:val="none"/>
              </w:rPr>
            </w:pPr>
          </w:p>
          <w:p w14:paraId="2EE18880">
            <w:pPr>
              <w:autoSpaceDE w:val="0"/>
              <w:autoSpaceDN w:val="0"/>
              <w:spacing w:line="297" w:lineRule="auto"/>
              <w:rPr>
                <w:rFonts w:ascii="Arial"/>
                <w:sz w:val="21"/>
                <w:highlight w:val="none"/>
              </w:rPr>
            </w:pPr>
          </w:p>
          <w:p w14:paraId="3CDAF9CC">
            <w:pPr>
              <w:pStyle w:val="253"/>
              <w:autoSpaceDE w:val="0"/>
              <w:autoSpaceDN w:val="0"/>
              <w:spacing w:before="72" w:line="239" w:lineRule="auto"/>
              <w:ind w:left="51"/>
              <w:rPr>
                <w:sz w:val="22"/>
                <w:szCs w:val="22"/>
                <w:highlight w:val="none"/>
              </w:rPr>
            </w:pPr>
            <w:r>
              <w:rPr>
                <w:spacing w:val="-2"/>
                <w:sz w:val="22"/>
                <w:szCs w:val="22"/>
                <w:highlight w:val="none"/>
              </w:rPr>
              <w:t>2.2.3.5</w:t>
            </w:r>
          </w:p>
        </w:tc>
        <w:tc>
          <w:tcPr>
            <w:tcW w:w="1392" w:type="dxa"/>
            <w:vAlign w:val="top"/>
          </w:tcPr>
          <w:p w14:paraId="41CE0CAD">
            <w:pPr>
              <w:autoSpaceDE w:val="0"/>
              <w:autoSpaceDN w:val="0"/>
              <w:spacing w:line="292" w:lineRule="auto"/>
              <w:rPr>
                <w:rFonts w:ascii="Arial"/>
                <w:sz w:val="21"/>
                <w:highlight w:val="none"/>
              </w:rPr>
            </w:pPr>
          </w:p>
          <w:p w14:paraId="46197E71">
            <w:pPr>
              <w:autoSpaceDE w:val="0"/>
              <w:autoSpaceDN w:val="0"/>
              <w:spacing w:line="293" w:lineRule="auto"/>
              <w:rPr>
                <w:rFonts w:ascii="Arial"/>
                <w:sz w:val="21"/>
                <w:highlight w:val="none"/>
              </w:rPr>
            </w:pPr>
          </w:p>
          <w:p w14:paraId="2006EC5D">
            <w:pPr>
              <w:autoSpaceDE w:val="0"/>
              <w:autoSpaceDN w:val="0"/>
              <w:spacing w:line="293" w:lineRule="auto"/>
              <w:rPr>
                <w:rFonts w:ascii="Arial"/>
                <w:sz w:val="21"/>
                <w:highlight w:val="none"/>
              </w:rPr>
            </w:pPr>
          </w:p>
          <w:p w14:paraId="08220A36">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2CDF0C73">
            <w:pPr>
              <w:autoSpaceDE w:val="0"/>
              <w:autoSpaceDN w:val="0"/>
              <w:spacing w:line="294" w:lineRule="auto"/>
              <w:rPr>
                <w:rFonts w:ascii="Arial"/>
                <w:sz w:val="21"/>
                <w:highlight w:val="none"/>
              </w:rPr>
            </w:pPr>
          </w:p>
          <w:p w14:paraId="6DC859A8">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74C64448">
            <w:pPr>
              <w:pStyle w:val="253"/>
              <w:autoSpaceDE w:val="0"/>
              <w:autoSpaceDN w:val="0"/>
              <w:spacing w:before="1" w:line="227"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0D5560BC">
            <w:pPr>
              <w:autoSpaceDE w:val="0"/>
              <w:autoSpaceDN w:val="0"/>
              <w:spacing w:line="292" w:lineRule="auto"/>
              <w:rPr>
                <w:rFonts w:ascii="Arial"/>
                <w:sz w:val="21"/>
                <w:highlight w:val="none"/>
              </w:rPr>
            </w:pPr>
          </w:p>
          <w:p w14:paraId="4EFDB02F">
            <w:pPr>
              <w:autoSpaceDE w:val="0"/>
              <w:autoSpaceDN w:val="0"/>
              <w:spacing w:line="292" w:lineRule="auto"/>
              <w:rPr>
                <w:rFonts w:ascii="Arial"/>
                <w:sz w:val="21"/>
                <w:highlight w:val="none"/>
              </w:rPr>
            </w:pPr>
          </w:p>
          <w:p w14:paraId="02ABD6BA">
            <w:pPr>
              <w:autoSpaceDE w:val="0"/>
              <w:autoSpaceDN w:val="0"/>
              <w:spacing w:line="293" w:lineRule="auto"/>
              <w:rPr>
                <w:rFonts w:ascii="Arial"/>
                <w:sz w:val="21"/>
                <w:highlight w:val="none"/>
              </w:rPr>
            </w:pPr>
          </w:p>
          <w:p w14:paraId="1489144B">
            <w:pPr>
              <w:pStyle w:val="253"/>
              <w:autoSpaceDE w:val="0"/>
              <w:autoSpaceDN w:val="0"/>
              <w:spacing w:before="78" w:line="239" w:lineRule="auto"/>
              <w:ind w:left="277"/>
              <w:rPr>
                <w:sz w:val="24"/>
                <w:szCs w:val="24"/>
                <w:highlight w:val="none"/>
              </w:rPr>
            </w:pPr>
            <w:r>
              <w:rPr>
                <w:spacing w:val="-3"/>
                <w:sz w:val="24"/>
                <w:szCs w:val="24"/>
                <w:highlight w:val="none"/>
              </w:rPr>
              <w:t>9.47</w:t>
            </w:r>
          </w:p>
        </w:tc>
        <w:tc>
          <w:tcPr>
            <w:tcW w:w="673" w:type="dxa"/>
            <w:vAlign w:val="top"/>
          </w:tcPr>
          <w:p w14:paraId="3C83CA4E">
            <w:pPr>
              <w:autoSpaceDE w:val="0"/>
              <w:autoSpaceDN w:val="0"/>
              <w:spacing w:line="292" w:lineRule="auto"/>
              <w:rPr>
                <w:rFonts w:ascii="Arial"/>
                <w:sz w:val="21"/>
                <w:highlight w:val="none"/>
              </w:rPr>
            </w:pPr>
          </w:p>
          <w:p w14:paraId="7F25946D">
            <w:pPr>
              <w:autoSpaceDE w:val="0"/>
              <w:autoSpaceDN w:val="0"/>
              <w:spacing w:line="293" w:lineRule="auto"/>
              <w:rPr>
                <w:rFonts w:ascii="Arial"/>
                <w:sz w:val="21"/>
                <w:highlight w:val="none"/>
              </w:rPr>
            </w:pPr>
          </w:p>
          <w:p w14:paraId="046ADEDC">
            <w:pPr>
              <w:autoSpaceDE w:val="0"/>
              <w:autoSpaceDN w:val="0"/>
              <w:spacing w:line="293" w:lineRule="auto"/>
              <w:rPr>
                <w:rFonts w:ascii="Arial"/>
                <w:sz w:val="21"/>
                <w:highlight w:val="none"/>
              </w:rPr>
            </w:pPr>
          </w:p>
          <w:p w14:paraId="1F1ABA9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48B4A1E">
            <w:pPr>
              <w:autoSpaceDE w:val="0"/>
              <w:autoSpaceDN w:val="0"/>
              <w:rPr>
                <w:rFonts w:ascii="Arial"/>
                <w:sz w:val="21"/>
                <w:highlight w:val="none"/>
              </w:rPr>
            </w:pPr>
          </w:p>
        </w:tc>
        <w:tc>
          <w:tcPr>
            <w:tcW w:w="1553" w:type="dxa"/>
            <w:vAlign w:val="top"/>
          </w:tcPr>
          <w:p w14:paraId="38ABA542">
            <w:pPr>
              <w:autoSpaceDE w:val="0"/>
              <w:autoSpaceDN w:val="0"/>
              <w:rPr>
                <w:rFonts w:ascii="Arial"/>
                <w:sz w:val="21"/>
                <w:highlight w:val="none"/>
              </w:rPr>
            </w:pPr>
          </w:p>
        </w:tc>
      </w:tr>
      <w:tr w14:paraId="08BBD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9" w:hRule="atLeast"/>
        </w:trPr>
        <w:tc>
          <w:tcPr>
            <w:tcW w:w="848" w:type="dxa"/>
            <w:vAlign w:val="top"/>
          </w:tcPr>
          <w:p w14:paraId="24136134">
            <w:pPr>
              <w:autoSpaceDE w:val="0"/>
              <w:autoSpaceDN w:val="0"/>
              <w:spacing w:line="250" w:lineRule="auto"/>
              <w:rPr>
                <w:rFonts w:ascii="Arial"/>
                <w:sz w:val="21"/>
                <w:highlight w:val="none"/>
              </w:rPr>
            </w:pPr>
          </w:p>
          <w:p w14:paraId="38E4A559">
            <w:pPr>
              <w:autoSpaceDE w:val="0"/>
              <w:autoSpaceDN w:val="0"/>
              <w:spacing w:line="250" w:lineRule="auto"/>
              <w:rPr>
                <w:rFonts w:ascii="Arial"/>
                <w:sz w:val="21"/>
                <w:highlight w:val="none"/>
              </w:rPr>
            </w:pPr>
          </w:p>
          <w:p w14:paraId="10FCD582">
            <w:pPr>
              <w:autoSpaceDE w:val="0"/>
              <w:autoSpaceDN w:val="0"/>
              <w:spacing w:line="250" w:lineRule="auto"/>
              <w:rPr>
                <w:rFonts w:ascii="Arial"/>
                <w:sz w:val="21"/>
                <w:highlight w:val="none"/>
              </w:rPr>
            </w:pPr>
          </w:p>
          <w:p w14:paraId="634972E2">
            <w:pPr>
              <w:autoSpaceDE w:val="0"/>
              <w:autoSpaceDN w:val="0"/>
              <w:spacing w:line="251" w:lineRule="auto"/>
              <w:rPr>
                <w:rFonts w:ascii="Arial"/>
                <w:sz w:val="21"/>
                <w:highlight w:val="none"/>
              </w:rPr>
            </w:pPr>
          </w:p>
          <w:p w14:paraId="2DBEE349">
            <w:pPr>
              <w:autoSpaceDE w:val="0"/>
              <w:autoSpaceDN w:val="0"/>
              <w:spacing w:line="251" w:lineRule="auto"/>
              <w:rPr>
                <w:rFonts w:ascii="Arial"/>
                <w:sz w:val="21"/>
                <w:highlight w:val="none"/>
              </w:rPr>
            </w:pPr>
          </w:p>
          <w:p w14:paraId="0BD1C712">
            <w:pPr>
              <w:pStyle w:val="253"/>
              <w:autoSpaceDE w:val="0"/>
              <w:autoSpaceDN w:val="0"/>
              <w:spacing w:before="71" w:line="239" w:lineRule="auto"/>
              <w:ind w:left="51"/>
              <w:rPr>
                <w:sz w:val="22"/>
                <w:szCs w:val="22"/>
                <w:highlight w:val="none"/>
              </w:rPr>
            </w:pPr>
            <w:r>
              <w:rPr>
                <w:spacing w:val="-2"/>
                <w:sz w:val="22"/>
                <w:szCs w:val="22"/>
                <w:highlight w:val="none"/>
              </w:rPr>
              <w:t>2.2.3.6</w:t>
            </w:r>
          </w:p>
        </w:tc>
        <w:tc>
          <w:tcPr>
            <w:tcW w:w="1392" w:type="dxa"/>
            <w:vAlign w:val="top"/>
          </w:tcPr>
          <w:p w14:paraId="1634B70F">
            <w:pPr>
              <w:autoSpaceDE w:val="0"/>
              <w:autoSpaceDN w:val="0"/>
              <w:spacing w:line="247" w:lineRule="auto"/>
              <w:rPr>
                <w:rFonts w:ascii="Arial"/>
                <w:sz w:val="21"/>
                <w:highlight w:val="none"/>
              </w:rPr>
            </w:pPr>
          </w:p>
          <w:p w14:paraId="37355E2F">
            <w:pPr>
              <w:autoSpaceDE w:val="0"/>
              <w:autoSpaceDN w:val="0"/>
              <w:spacing w:line="248" w:lineRule="auto"/>
              <w:rPr>
                <w:rFonts w:ascii="Arial"/>
                <w:sz w:val="21"/>
                <w:highlight w:val="none"/>
              </w:rPr>
            </w:pPr>
          </w:p>
          <w:p w14:paraId="76F6AB9A">
            <w:pPr>
              <w:autoSpaceDE w:val="0"/>
              <w:autoSpaceDN w:val="0"/>
              <w:spacing w:line="248" w:lineRule="auto"/>
              <w:rPr>
                <w:rFonts w:ascii="Arial"/>
                <w:sz w:val="21"/>
                <w:highlight w:val="none"/>
              </w:rPr>
            </w:pPr>
          </w:p>
          <w:p w14:paraId="2DCC3DD1">
            <w:pPr>
              <w:autoSpaceDE w:val="0"/>
              <w:autoSpaceDN w:val="0"/>
              <w:spacing w:line="248" w:lineRule="auto"/>
              <w:rPr>
                <w:rFonts w:ascii="Arial"/>
                <w:sz w:val="21"/>
                <w:highlight w:val="none"/>
              </w:rPr>
            </w:pPr>
          </w:p>
          <w:p w14:paraId="032DFC90">
            <w:pPr>
              <w:autoSpaceDE w:val="0"/>
              <w:autoSpaceDN w:val="0"/>
              <w:spacing w:line="248" w:lineRule="auto"/>
              <w:rPr>
                <w:rFonts w:ascii="Arial"/>
                <w:sz w:val="21"/>
                <w:highlight w:val="none"/>
              </w:rPr>
            </w:pPr>
          </w:p>
          <w:p w14:paraId="0EF4BE36">
            <w:pPr>
              <w:pStyle w:val="253"/>
              <w:autoSpaceDE w:val="0"/>
              <w:autoSpaceDN w:val="0"/>
              <w:spacing w:before="78" w:line="219" w:lineRule="auto"/>
              <w:ind w:left="40"/>
              <w:rPr>
                <w:sz w:val="24"/>
                <w:szCs w:val="24"/>
                <w:highlight w:val="none"/>
              </w:rPr>
            </w:pPr>
            <w:r>
              <w:rPr>
                <w:spacing w:val="-3"/>
                <w:sz w:val="24"/>
                <w:szCs w:val="24"/>
                <w:highlight w:val="none"/>
              </w:rPr>
              <w:t>设备间吊顶</w:t>
            </w:r>
          </w:p>
        </w:tc>
        <w:tc>
          <w:tcPr>
            <w:tcW w:w="3101" w:type="dxa"/>
            <w:vAlign w:val="top"/>
          </w:tcPr>
          <w:p w14:paraId="41C06CC5">
            <w:pPr>
              <w:autoSpaceDE w:val="0"/>
              <w:autoSpaceDN w:val="0"/>
              <w:spacing w:line="368" w:lineRule="auto"/>
              <w:rPr>
                <w:rFonts w:ascii="Arial"/>
                <w:sz w:val="21"/>
                <w:highlight w:val="none"/>
              </w:rPr>
            </w:pPr>
          </w:p>
          <w:p w14:paraId="04704BA5">
            <w:pPr>
              <w:pStyle w:val="253"/>
              <w:autoSpaceDE w:val="0"/>
              <w:autoSpaceDN w:val="0"/>
              <w:spacing w:before="78" w:line="224" w:lineRule="auto"/>
              <w:ind w:left="40" w:right="176" w:firstLine="15"/>
              <w:rPr>
                <w:sz w:val="24"/>
                <w:szCs w:val="24"/>
                <w:highlight w:val="none"/>
              </w:rPr>
            </w:pPr>
            <w:r>
              <w:rPr>
                <w:spacing w:val="-2"/>
                <w:sz w:val="24"/>
                <w:szCs w:val="24"/>
                <w:highlight w:val="none"/>
              </w:rPr>
              <w:t>1、9.5耐水石膏板吊顶（不</w:t>
            </w:r>
            <w:r>
              <w:rPr>
                <w:spacing w:val="-4"/>
                <w:sz w:val="24"/>
                <w:szCs w:val="24"/>
                <w:highlight w:val="none"/>
              </w:rPr>
              <w:t>上人）</w:t>
            </w:r>
          </w:p>
          <w:p w14:paraId="260BB26B">
            <w:pPr>
              <w:pStyle w:val="253"/>
              <w:autoSpaceDE w:val="0"/>
              <w:autoSpaceDN w:val="0"/>
              <w:spacing w:line="224" w:lineRule="auto"/>
              <w:ind w:left="55" w:right="56" w:hanging="14"/>
              <w:rPr>
                <w:sz w:val="24"/>
                <w:szCs w:val="24"/>
                <w:highlight w:val="none"/>
              </w:rPr>
            </w:pPr>
            <w:r>
              <w:rPr>
                <w:spacing w:val="-1"/>
                <w:sz w:val="24"/>
                <w:szCs w:val="24"/>
                <w:highlight w:val="none"/>
              </w:rPr>
              <w:t>2、38主龙骨（1.0厚）间距</w:t>
            </w:r>
            <w:r>
              <w:rPr>
                <w:sz w:val="24"/>
                <w:szCs w:val="24"/>
                <w:highlight w:val="none"/>
              </w:rPr>
              <w:t xml:space="preserve"> </w:t>
            </w:r>
            <w:r>
              <w:rPr>
                <w:spacing w:val="-2"/>
                <w:sz w:val="24"/>
                <w:szCs w:val="24"/>
                <w:highlight w:val="none"/>
              </w:rPr>
              <w:t>1200，50副龙骨（0.6厚）间</w:t>
            </w:r>
          </w:p>
          <w:p w14:paraId="46877189">
            <w:pPr>
              <w:pStyle w:val="253"/>
              <w:autoSpaceDE w:val="0"/>
              <w:autoSpaceDN w:val="0"/>
              <w:spacing w:line="219" w:lineRule="auto"/>
              <w:ind w:left="37"/>
              <w:rPr>
                <w:sz w:val="24"/>
                <w:szCs w:val="24"/>
                <w:highlight w:val="none"/>
              </w:rPr>
            </w:pPr>
            <w:r>
              <w:rPr>
                <w:spacing w:val="-1"/>
                <w:sz w:val="24"/>
                <w:szCs w:val="24"/>
                <w:highlight w:val="none"/>
              </w:rPr>
              <w:t>距400，50横撑龙骨</w:t>
            </w:r>
          </w:p>
          <w:p w14:paraId="330D1664">
            <w:pPr>
              <w:pStyle w:val="253"/>
              <w:autoSpaceDE w:val="0"/>
              <w:autoSpaceDN w:val="0"/>
              <w:spacing w:before="8" w:line="221" w:lineRule="auto"/>
              <w:ind w:left="50"/>
              <w:rPr>
                <w:sz w:val="24"/>
                <w:szCs w:val="24"/>
                <w:highlight w:val="none"/>
              </w:rPr>
            </w:pPr>
            <w:r>
              <w:rPr>
                <w:spacing w:val="-4"/>
                <w:sz w:val="24"/>
                <w:szCs w:val="24"/>
                <w:highlight w:val="none"/>
              </w:rPr>
              <w:t>（0.6厚）</w:t>
            </w:r>
          </w:p>
          <w:p w14:paraId="05FB476A">
            <w:pPr>
              <w:pStyle w:val="253"/>
              <w:autoSpaceDE w:val="0"/>
              <w:autoSpaceDN w:val="0"/>
              <w:spacing w:before="6" w:line="219" w:lineRule="auto"/>
              <w:ind w:left="159"/>
              <w:rPr>
                <w:sz w:val="24"/>
                <w:szCs w:val="24"/>
                <w:highlight w:val="none"/>
              </w:rPr>
            </w:pPr>
            <w:r>
              <w:rPr>
                <w:spacing w:val="-1"/>
                <w:sz w:val="24"/>
                <w:szCs w:val="24"/>
                <w:highlight w:val="none"/>
              </w:rPr>
              <w:t>8#通丝吊筋，间距1200</w:t>
            </w:r>
          </w:p>
        </w:tc>
        <w:tc>
          <w:tcPr>
            <w:tcW w:w="1124" w:type="dxa"/>
            <w:vAlign w:val="top"/>
          </w:tcPr>
          <w:p w14:paraId="6A5D2EE1">
            <w:pPr>
              <w:autoSpaceDE w:val="0"/>
              <w:autoSpaceDN w:val="0"/>
              <w:spacing w:line="247" w:lineRule="auto"/>
              <w:rPr>
                <w:rFonts w:ascii="Arial"/>
                <w:sz w:val="21"/>
                <w:highlight w:val="none"/>
              </w:rPr>
            </w:pPr>
          </w:p>
          <w:p w14:paraId="3B05B588">
            <w:pPr>
              <w:autoSpaceDE w:val="0"/>
              <w:autoSpaceDN w:val="0"/>
              <w:spacing w:line="247" w:lineRule="auto"/>
              <w:rPr>
                <w:rFonts w:ascii="Arial"/>
                <w:sz w:val="21"/>
                <w:highlight w:val="none"/>
              </w:rPr>
            </w:pPr>
          </w:p>
          <w:p w14:paraId="23B95698">
            <w:pPr>
              <w:autoSpaceDE w:val="0"/>
              <w:autoSpaceDN w:val="0"/>
              <w:spacing w:line="248" w:lineRule="auto"/>
              <w:rPr>
                <w:rFonts w:ascii="Arial"/>
                <w:sz w:val="21"/>
                <w:highlight w:val="none"/>
              </w:rPr>
            </w:pPr>
          </w:p>
          <w:p w14:paraId="04E491AA">
            <w:pPr>
              <w:autoSpaceDE w:val="0"/>
              <w:autoSpaceDN w:val="0"/>
              <w:spacing w:line="248" w:lineRule="auto"/>
              <w:rPr>
                <w:rFonts w:ascii="Arial"/>
                <w:sz w:val="21"/>
                <w:highlight w:val="none"/>
              </w:rPr>
            </w:pPr>
          </w:p>
          <w:p w14:paraId="0C324682">
            <w:pPr>
              <w:autoSpaceDE w:val="0"/>
              <w:autoSpaceDN w:val="0"/>
              <w:spacing w:line="248" w:lineRule="auto"/>
              <w:rPr>
                <w:rFonts w:ascii="Arial"/>
                <w:sz w:val="21"/>
                <w:highlight w:val="none"/>
              </w:rPr>
            </w:pPr>
          </w:p>
          <w:p w14:paraId="1BFB6A9B">
            <w:pPr>
              <w:pStyle w:val="253"/>
              <w:autoSpaceDE w:val="0"/>
              <w:autoSpaceDN w:val="0"/>
              <w:spacing w:before="78" w:line="239" w:lineRule="auto"/>
              <w:ind w:left="277"/>
              <w:rPr>
                <w:sz w:val="24"/>
                <w:szCs w:val="24"/>
                <w:highlight w:val="none"/>
              </w:rPr>
            </w:pPr>
            <w:r>
              <w:rPr>
                <w:spacing w:val="-3"/>
                <w:sz w:val="24"/>
                <w:szCs w:val="24"/>
                <w:highlight w:val="none"/>
              </w:rPr>
              <w:t>8.50</w:t>
            </w:r>
          </w:p>
        </w:tc>
        <w:tc>
          <w:tcPr>
            <w:tcW w:w="673" w:type="dxa"/>
            <w:vAlign w:val="top"/>
          </w:tcPr>
          <w:p w14:paraId="51AA767F">
            <w:pPr>
              <w:autoSpaceDE w:val="0"/>
              <w:autoSpaceDN w:val="0"/>
              <w:spacing w:line="247" w:lineRule="auto"/>
              <w:rPr>
                <w:rFonts w:ascii="Arial"/>
                <w:sz w:val="21"/>
                <w:highlight w:val="none"/>
              </w:rPr>
            </w:pPr>
          </w:p>
          <w:p w14:paraId="4936B9B3">
            <w:pPr>
              <w:autoSpaceDE w:val="0"/>
              <w:autoSpaceDN w:val="0"/>
              <w:spacing w:line="247" w:lineRule="auto"/>
              <w:rPr>
                <w:rFonts w:ascii="Arial"/>
                <w:sz w:val="21"/>
                <w:highlight w:val="none"/>
              </w:rPr>
            </w:pPr>
          </w:p>
          <w:p w14:paraId="3339D08C">
            <w:pPr>
              <w:autoSpaceDE w:val="0"/>
              <w:autoSpaceDN w:val="0"/>
              <w:spacing w:line="248" w:lineRule="auto"/>
              <w:rPr>
                <w:rFonts w:ascii="Arial"/>
                <w:sz w:val="21"/>
                <w:highlight w:val="none"/>
              </w:rPr>
            </w:pPr>
          </w:p>
          <w:p w14:paraId="0FDA38D5">
            <w:pPr>
              <w:autoSpaceDE w:val="0"/>
              <w:autoSpaceDN w:val="0"/>
              <w:spacing w:line="248" w:lineRule="auto"/>
              <w:rPr>
                <w:rFonts w:ascii="Arial"/>
                <w:sz w:val="21"/>
                <w:highlight w:val="none"/>
              </w:rPr>
            </w:pPr>
          </w:p>
          <w:p w14:paraId="54790D6F">
            <w:pPr>
              <w:autoSpaceDE w:val="0"/>
              <w:autoSpaceDN w:val="0"/>
              <w:spacing w:line="248" w:lineRule="auto"/>
              <w:rPr>
                <w:rFonts w:ascii="Arial"/>
                <w:sz w:val="21"/>
                <w:highlight w:val="none"/>
              </w:rPr>
            </w:pPr>
          </w:p>
          <w:p w14:paraId="6D262FBA">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312778C">
            <w:pPr>
              <w:autoSpaceDE w:val="0"/>
              <w:autoSpaceDN w:val="0"/>
              <w:rPr>
                <w:rFonts w:ascii="Arial"/>
                <w:sz w:val="21"/>
                <w:highlight w:val="none"/>
              </w:rPr>
            </w:pPr>
          </w:p>
        </w:tc>
        <w:tc>
          <w:tcPr>
            <w:tcW w:w="1553" w:type="dxa"/>
            <w:vAlign w:val="top"/>
          </w:tcPr>
          <w:p w14:paraId="1EE42DCF">
            <w:pPr>
              <w:autoSpaceDE w:val="0"/>
              <w:autoSpaceDN w:val="0"/>
              <w:rPr>
                <w:rFonts w:ascii="Arial"/>
                <w:sz w:val="21"/>
                <w:highlight w:val="none"/>
              </w:rPr>
            </w:pPr>
          </w:p>
        </w:tc>
      </w:tr>
      <w:tr w14:paraId="62C97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848" w:type="dxa"/>
            <w:vAlign w:val="top"/>
          </w:tcPr>
          <w:p w14:paraId="0351673A">
            <w:pPr>
              <w:pStyle w:val="253"/>
              <w:autoSpaceDE w:val="0"/>
              <w:autoSpaceDN w:val="0"/>
              <w:spacing w:before="298" w:line="239" w:lineRule="auto"/>
              <w:ind w:left="51"/>
              <w:rPr>
                <w:sz w:val="22"/>
                <w:szCs w:val="22"/>
                <w:highlight w:val="none"/>
              </w:rPr>
            </w:pPr>
            <w:r>
              <w:rPr>
                <w:spacing w:val="-2"/>
                <w:sz w:val="22"/>
                <w:szCs w:val="22"/>
                <w:highlight w:val="none"/>
              </w:rPr>
              <w:t>2.2.3.7</w:t>
            </w:r>
          </w:p>
        </w:tc>
        <w:tc>
          <w:tcPr>
            <w:tcW w:w="1392" w:type="dxa"/>
            <w:vAlign w:val="top"/>
          </w:tcPr>
          <w:p w14:paraId="77098165">
            <w:pPr>
              <w:pStyle w:val="253"/>
              <w:autoSpaceDE w:val="0"/>
              <w:autoSpaceDN w:val="0"/>
              <w:spacing w:before="289" w:line="219" w:lineRule="auto"/>
              <w:ind w:left="71"/>
              <w:rPr>
                <w:sz w:val="24"/>
                <w:szCs w:val="24"/>
                <w:highlight w:val="none"/>
              </w:rPr>
            </w:pPr>
            <w:r>
              <w:rPr>
                <w:spacing w:val="-9"/>
                <w:sz w:val="24"/>
                <w:szCs w:val="24"/>
                <w:highlight w:val="none"/>
              </w:rPr>
              <w:t>白色乳胶漆</w:t>
            </w:r>
          </w:p>
        </w:tc>
        <w:tc>
          <w:tcPr>
            <w:tcW w:w="3101" w:type="dxa"/>
            <w:vAlign w:val="top"/>
          </w:tcPr>
          <w:p w14:paraId="79477FF9">
            <w:pPr>
              <w:pStyle w:val="253"/>
              <w:autoSpaceDE w:val="0"/>
              <w:autoSpaceDN w:val="0"/>
              <w:spacing w:before="143" w:line="226" w:lineRule="auto"/>
              <w:ind w:left="39" w:right="234" w:firstLine="1"/>
              <w:rPr>
                <w:sz w:val="24"/>
                <w:szCs w:val="24"/>
                <w:highlight w:val="none"/>
              </w:rPr>
            </w:pPr>
            <w:r>
              <w:rPr>
                <w:spacing w:val="-6"/>
                <w:sz w:val="24"/>
                <w:szCs w:val="24"/>
                <w:highlight w:val="none"/>
              </w:rPr>
              <w:t>耐水腻子三道，一遍底漆，</w:t>
            </w:r>
            <w:r>
              <w:rPr>
                <w:spacing w:val="-3"/>
                <w:sz w:val="24"/>
                <w:szCs w:val="24"/>
                <w:highlight w:val="none"/>
              </w:rPr>
              <w:t>两遍面漆。</w:t>
            </w:r>
          </w:p>
        </w:tc>
        <w:tc>
          <w:tcPr>
            <w:tcW w:w="1124" w:type="dxa"/>
            <w:vAlign w:val="top"/>
          </w:tcPr>
          <w:p w14:paraId="44774FB4">
            <w:pPr>
              <w:pStyle w:val="253"/>
              <w:autoSpaceDE w:val="0"/>
              <w:autoSpaceDN w:val="0"/>
              <w:spacing w:before="288" w:line="239" w:lineRule="auto"/>
              <w:ind w:left="277"/>
              <w:rPr>
                <w:sz w:val="24"/>
                <w:szCs w:val="24"/>
                <w:highlight w:val="none"/>
              </w:rPr>
            </w:pPr>
            <w:r>
              <w:rPr>
                <w:spacing w:val="-3"/>
                <w:sz w:val="24"/>
                <w:szCs w:val="24"/>
                <w:highlight w:val="none"/>
              </w:rPr>
              <w:t>8.50</w:t>
            </w:r>
          </w:p>
        </w:tc>
        <w:tc>
          <w:tcPr>
            <w:tcW w:w="673" w:type="dxa"/>
            <w:vAlign w:val="top"/>
          </w:tcPr>
          <w:p w14:paraId="55DF1530">
            <w:pPr>
              <w:pStyle w:val="253"/>
              <w:autoSpaceDE w:val="0"/>
              <w:autoSpaceDN w:val="0"/>
              <w:spacing w:before="288" w:line="241" w:lineRule="auto"/>
              <w:ind w:left="223"/>
              <w:rPr>
                <w:sz w:val="24"/>
                <w:szCs w:val="24"/>
                <w:highlight w:val="none"/>
              </w:rPr>
            </w:pPr>
            <w:r>
              <w:rPr>
                <w:spacing w:val="-2"/>
                <w:sz w:val="24"/>
                <w:szCs w:val="24"/>
                <w:highlight w:val="none"/>
              </w:rPr>
              <w:t>m²</w:t>
            </w:r>
          </w:p>
        </w:tc>
        <w:tc>
          <w:tcPr>
            <w:tcW w:w="1124" w:type="dxa"/>
            <w:vAlign w:val="top"/>
          </w:tcPr>
          <w:p w14:paraId="2559C358">
            <w:pPr>
              <w:autoSpaceDE w:val="0"/>
              <w:autoSpaceDN w:val="0"/>
              <w:rPr>
                <w:rFonts w:ascii="Arial"/>
                <w:sz w:val="21"/>
                <w:highlight w:val="none"/>
              </w:rPr>
            </w:pPr>
          </w:p>
        </w:tc>
        <w:tc>
          <w:tcPr>
            <w:tcW w:w="1553" w:type="dxa"/>
            <w:vAlign w:val="top"/>
          </w:tcPr>
          <w:p w14:paraId="0393537B">
            <w:pPr>
              <w:autoSpaceDE w:val="0"/>
              <w:autoSpaceDN w:val="0"/>
              <w:rPr>
                <w:rFonts w:ascii="Arial"/>
                <w:sz w:val="21"/>
                <w:highlight w:val="none"/>
              </w:rPr>
            </w:pPr>
          </w:p>
        </w:tc>
      </w:tr>
      <w:tr w14:paraId="74DDF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 w:hRule="atLeast"/>
        </w:trPr>
        <w:tc>
          <w:tcPr>
            <w:tcW w:w="848" w:type="dxa"/>
            <w:vAlign w:val="top"/>
          </w:tcPr>
          <w:p w14:paraId="45CE12D3">
            <w:pPr>
              <w:autoSpaceDE w:val="0"/>
              <w:autoSpaceDN w:val="0"/>
              <w:rPr>
                <w:rFonts w:ascii="Arial"/>
                <w:sz w:val="21"/>
                <w:highlight w:val="none"/>
              </w:rPr>
            </w:pPr>
          </w:p>
          <w:p w14:paraId="28FC8A72">
            <w:pPr>
              <w:autoSpaceDE w:val="0"/>
              <w:autoSpaceDN w:val="0"/>
              <w:rPr>
                <w:rFonts w:ascii="Arial"/>
                <w:sz w:val="21"/>
                <w:highlight w:val="none"/>
              </w:rPr>
            </w:pPr>
          </w:p>
          <w:p w14:paraId="459D1CF1">
            <w:pPr>
              <w:pStyle w:val="253"/>
              <w:autoSpaceDE w:val="0"/>
              <w:autoSpaceDN w:val="0"/>
              <w:spacing w:before="71" w:line="239" w:lineRule="auto"/>
              <w:ind w:left="51"/>
              <w:rPr>
                <w:sz w:val="22"/>
                <w:szCs w:val="22"/>
                <w:highlight w:val="none"/>
              </w:rPr>
            </w:pPr>
            <w:r>
              <w:rPr>
                <w:spacing w:val="-2"/>
                <w:sz w:val="22"/>
                <w:szCs w:val="22"/>
                <w:highlight w:val="none"/>
              </w:rPr>
              <w:t>2.2.3.8</w:t>
            </w:r>
          </w:p>
        </w:tc>
        <w:tc>
          <w:tcPr>
            <w:tcW w:w="1392" w:type="dxa"/>
            <w:vAlign w:val="top"/>
          </w:tcPr>
          <w:p w14:paraId="2D4FD586">
            <w:pPr>
              <w:autoSpaceDE w:val="0"/>
              <w:autoSpaceDN w:val="0"/>
              <w:spacing w:line="463" w:lineRule="auto"/>
              <w:rPr>
                <w:rFonts w:ascii="Arial"/>
                <w:sz w:val="21"/>
                <w:highlight w:val="none"/>
              </w:rPr>
            </w:pPr>
          </w:p>
          <w:p w14:paraId="4277D74A">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0A48BAE2">
            <w:pPr>
              <w:autoSpaceDE w:val="0"/>
              <w:autoSpaceDN w:val="0"/>
              <w:spacing w:line="321" w:lineRule="auto"/>
              <w:rPr>
                <w:rFonts w:ascii="Arial"/>
                <w:sz w:val="21"/>
                <w:highlight w:val="none"/>
              </w:rPr>
            </w:pPr>
          </w:p>
          <w:p w14:paraId="5FEFD008">
            <w:pPr>
              <w:pStyle w:val="253"/>
              <w:autoSpaceDE w:val="0"/>
              <w:autoSpaceDN w:val="0"/>
              <w:spacing w:before="78" w:line="225"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61E65750">
            <w:pPr>
              <w:autoSpaceDE w:val="0"/>
              <w:autoSpaceDN w:val="0"/>
              <w:spacing w:line="463" w:lineRule="auto"/>
              <w:rPr>
                <w:rFonts w:ascii="Arial"/>
                <w:sz w:val="21"/>
                <w:highlight w:val="none"/>
              </w:rPr>
            </w:pPr>
          </w:p>
          <w:p w14:paraId="7DE7F94C">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25EDE4AB">
            <w:pPr>
              <w:autoSpaceDE w:val="0"/>
              <w:autoSpaceDN w:val="0"/>
              <w:spacing w:line="464" w:lineRule="auto"/>
              <w:rPr>
                <w:rFonts w:ascii="Arial"/>
                <w:sz w:val="21"/>
                <w:highlight w:val="none"/>
              </w:rPr>
            </w:pPr>
          </w:p>
          <w:p w14:paraId="19553A04">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48D1FF69">
            <w:pPr>
              <w:autoSpaceDE w:val="0"/>
              <w:autoSpaceDN w:val="0"/>
              <w:rPr>
                <w:rFonts w:ascii="Arial"/>
                <w:sz w:val="21"/>
                <w:highlight w:val="none"/>
              </w:rPr>
            </w:pPr>
          </w:p>
        </w:tc>
        <w:tc>
          <w:tcPr>
            <w:tcW w:w="1553" w:type="dxa"/>
            <w:vAlign w:val="top"/>
          </w:tcPr>
          <w:p w14:paraId="4536DF5F">
            <w:pPr>
              <w:autoSpaceDE w:val="0"/>
              <w:autoSpaceDN w:val="0"/>
              <w:rPr>
                <w:rFonts w:ascii="Arial"/>
                <w:sz w:val="21"/>
                <w:highlight w:val="none"/>
              </w:rPr>
            </w:pPr>
          </w:p>
        </w:tc>
      </w:tr>
      <w:tr w14:paraId="6EB7B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39603A2F">
            <w:pPr>
              <w:pStyle w:val="253"/>
              <w:autoSpaceDE w:val="0"/>
              <w:autoSpaceDN w:val="0"/>
              <w:spacing w:before="208" w:line="239" w:lineRule="auto"/>
              <w:ind w:left="159"/>
              <w:rPr>
                <w:sz w:val="22"/>
                <w:szCs w:val="22"/>
                <w:highlight w:val="none"/>
              </w:rPr>
            </w:pPr>
            <w:r>
              <w:rPr>
                <w:spacing w:val="-3"/>
                <w:sz w:val="22"/>
                <w:szCs w:val="22"/>
                <w:highlight w:val="none"/>
              </w:rPr>
              <w:t>2.2.4</w:t>
            </w:r>
          </w:p>
        </w:tc>
        <w:tc>
          <w:tcPr>
            <w:tcW w:w="1392" w:type="dxa"/>
            <w:vAlign w:val="top"/>
          </w:tcPr>
          <w:p w14:paraId="5488DBE8">
            <w:pPr>
              <w:pStyle w:val="253"/>
              <w:autoSpaceDE w:val="0"/>
              <w:autoSpaceDN w:val="0"/>
              <w:spacing w:before="198" w:line="220" w:lineRule="auto"/>
              <w:ind w:left="35"/>
              <w:rPr>
                <w:sz w:val="24"/>
                <w:szCs w:val="24"/>
                <w:highlight w:val="none"/>
              </w:rPr>
            </w:pPr>
            <w:r>
              <w:rPr>
                <w:spacing w:val="-3"/>
                <w:sz w:val="24"/>
                <w:szCs w:val="24"/>
                <w:highlight w:val="none"/>
              </w:rPr>
              <w:t>4#平房</w:t>
            </w:r>
          </w:p>
        </w:tc>
        <w:tc>
          <w:tcPr>
            <w:tcW w:w="3101" w:type="dxa"/>
            <w:vAlign w:val="top"/>
          </w:tcPr>
          <w:p w14:paraId="61CC91D8">
            <w:pPr>
              <w:autoSpaceDE w:val="0"/>
              <w:autoSpaceDN w:val="0"/>
              <w:rPr>
                <w:rFonts w:ascii="Arial"/>
                <w:sz w:val="21"/>
                <w:highlight w:val="none"/>
              </w:rPr>
            </w:pPr>
          </w:p>
        </w:tc>
        <w:tc>
          <w:tcPr>
            <w:tcW w:w="1124" w:type="dxa"/>
            <w:vAlign w:val="top"/>
          </w:tcPr>
          <w:p w14:paraId="523D1659">
            <w:pPr>
              <w:autoSpaceDE w:val="0"/>
              <w:autoSpaceDN w:val="0"/>
              <w:rPr>
                <w:rFonts w:ascii="Arial"/>
                <w:sz w:val="21"/>
                <w:highlight w:val="none"/>
              </w:rPr>
            </w:pPr>
          </w:p>
        </w:tc>
        <w:tc>
          <w:tcPr>
            <w:tcW w:w="673" w:type="dxa"/>
            <w:vAlign w:val="top"/>
          </w:tcPr>
          <w:p w14:paraId="3949153E">
            <w:pPr>
              <w:autoSpaceDE w:val="0"/>
              <w:autoSpaceDN w:val="0"/>
              <w:rPr>
                <w:rFonts w:ascii="Arial"/>
                <w:sz w:val="21"/>
                <w:highlight w:val="none"/>
              </w:rPr>
            </w:pPr>
          </w:p>
        </w:tc>
        <w:tc>
          <w:tcPr>
            <w:tcW w:w="1124" w:type="dxa"/>
            <w:vAlign w:val="top"/>
          </w:tcPr>
          <w:p w14:paraId="0F3B8AF0">
            <w:pPr>
              <w:autoSpaceDE w:val="0"/>
              <w:autoSpaceDN w:val="0"/>
              <w:rPr>
                <w:rFonts w:ascii="Arial"/>
                <w:sz w:val="21"/>
                <w:highlight w:val="none"/>
              </w:rPr>
            </w:pPr>
          </w:p>
        </w:tc>
        <w:tc>
          <w:tcPr>
            <w:tcW w:w="1553" w:type="dxa"/>
            <w:vAlign w:val="top"/>
          </w:tcPr>
          <w:p w14:paraId="312EE8A7">
            <w:pPr>
              <w:autoSpaceDE w:val="0"/>
              <w:autoSpaceDN w:val="0"/>
              <w:rPr>
                <w:rFonts w:ascii="Arial"/>
                <w:sz w:val="21"/>
                <w:highlight w:val="none"/>
              </w:rPr>
            </w:pPr>
          </w:p>
        </w:tc>
      </w:tr>
      <w:tr w14:paraId="18BA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2" w:hRule="atLeast"/>
        </w:trPr>
        <w:tc>
          <w:tcPr>
            <w:tcW w:w="848" w:type="dxa"/>
            <w:vAlign w:val="top"/>
          </w:tcPr>
          <w:p w14:paraId="447EE3B1">
            <w:pPr>
              <w:autoSpaceDE w:val="0"/>
              <w:autoSpaceDN w:val="0"/>
              <w:spacing w:line="243" w:lineRule="auto"/>
              <w:rPr>
                <w:rFonts w:ascii="Arial"/>
                <w:sz w:val="21"/>
                <w:highlight w:val="none"/>
              </w:rPr>
            </w:pPr>
          </w:p>
          <w:p w14:paraId="242253CD">
            <w:pPr>
              <w:autoSpaceDE w:val="0"/>
              <w:autoSpaceDN w:val="0"/>
              <w:spacing w:line="243" w:lineRule="auto"/>
              <w:rPr>
                <w:rFonts w:ascii="Arial"/>
                <w:sz w:val="21"/>
                <w:highlight w:val="none"/>
              </w:rPr>
            </w:pPr>
          </w:p>
          <w:p w14:paraId="47EC1723">
            <w:pPr>
              <w:autoSpaceDE w:val="0"/>
              <w:autoSpaceDN w:val="0"/>
              <w:spacing w:line="243" w:lineRule="auto"/>
              <w:rPr>
                <w:rFonts w:ascii="Arial"/>
                <w:sz w:val="21"/>
                <w:highlight w:val="none"/>
              </w:rPr>
            </w:pPr>
          </w:p>
          <w:p w14:paraId="36A5C9F9">
            <w:pPr>
              <w:autoSpaceDE w:val="0"/>
              <w:autoSpaceDN w:val="0"/>
              <w:spacing w:line="244" w:lineRule="auto"/>
              <w:rPr>
                <w:rFonts w:ascii="Arial"/>
                <w:sz w:val="21"/>
                <w:highlight w:val="none"/>
              </w:rPr>
            </w:pPr>
          </w:p>
          <w:p w14:paraId="5578E170">
            <w:pPr>
              <w:autoSpaceDE w:val="0"/>
              <w:autoSpaceDN w:val="0"/>
              <w:spacing w:line="244" w:lineRule="auto"/>
              <w:rPr>
                <w:rFonts w:ascii="Arial"/>
                <w:sz w:val="21"/>
                <w:highlight w:val="none"/>
              </w:rPr>
            </w:pPr>
          </w:p>
          <w:p w14:paraId="4BA66240">
            <w:pPr>
              <w:pStyle w:val="253"/>
              <w:autoSpaceDE w:val="0"/>
              <w:autoSpaceDN w:val="0"/>
              <w:spacing w:before="72" w:line="239" w:lineRule="auto"/>
              <w:ind w:left="51"/>
              <w:rPr>
                <w:sz w:val="22"/>
                <w:szCs w:val="22"/>
                <w:highlight w:val="none"/>
              </w:rPr>
            </w:pPr>
            <w:r>
              <w:rPr>
                <w:spacing w:val="-2"/>
                <w:sz w:val="22"/>
                <w:szCs w:val="22"/>
                <w:highlight w:val="none"/>
              </w:rPr>
              <w:t>2.2.4.1</w:t>
            </w:r>
          </w:p>
        </w:tc>
        <w:tc>
          <w:tcPr>
            <w:tcW w:w="1392" w:type="dxa"/>
            <w:vAlign w:val="top"/>
          </w:tcPr>
          <w:p w14:paraId="35970847">
            <w:pPr>
              <w:autoSpaceDE w:val="0"/>
              <w:autoSpaceDN w:val="0"/>
              <w:spacing w:line="264" w:lineRule="auto"/>
              <w:rPr>
                <w:rFonts w:ascii="Arial"/>
                <w:sz w:val="21"/>
                <w:highlight w:val="none"/>
              </w:rPr>
            </w:pPr>
          </w:p>
          <w:p w14:paraId="63058EC6">
            <w:pPr>
              <w:autoSpaceDE w:val="0"/>
              <w:autoSpaceDN w:val="0"/>
              <w:spacing w:line="265" w:lineRule="auto"/>
              <w:rPr>
                <w:rFonts w:ascii="Arial"/>
                <w:sz w:val="21"/>
                <w:highlight w:val="none"/>
              </w:rPr>
            </w:pPr>
          </w:p>
          <w:p w14:paraId="451EA0D6">
            <w:pPr>
              <w:autoSpaceDE w:val="0"/>
              <w:autoSpaceDN w:val="0"/>
              <w:spacing w:line="265" w:lineRule="auto"/>
              <w:rPr>
                <w:rFonts w:ascii="Arial"/>
                <w:sz w:val="21"/>
                <w:highlight w:val="none"/>
              </w:rPr>
            </w:pPr>
          </w:p>
          <w:p w14:paraId="42FC3E28">
            <w:pPr>
              <w:autoSpaceDE w:val="0"/>
              <w:autoSpaceDN w:val="0"/>
              <w:spacing w:line="265" w:lineRule="auto"/>
              <w:rPr>
                <w:rFonts w:ascii="Arial"/>
                <w:sz w:val="21"/>
                <w:highlight w:val="none"/>
              </w:rPr>
            </w:pPr>
          </w:p>
          <w:p w14:paraId="31124BB3">
            <w:pPr>
              <w:pStyle w:val="253"/>
              <w:autoSpaceDE w:val="0"/>
              <w:autoSpaceDN w:val="0"/>
              <w:spacing w:before="78" w:line="227" w:lineRule="auto"/>
              <w:ind w:left="36" w:right="149" w:firstLine="22"/>
              <w:rPr>
                <w:sz w:val="24"/>
                <w:szCs w:val="24"/>
                <w:highlight w:val="none"/>
              </w:rPr>
            </w:pPr>
            <w:r>
              <w:rPr>
                <w:spacing w:val="-7"/>
                <w:sz w:val="24"/>
                <w:szCs w:val="24"/>
                <w:highlight w:val="none"/>
              </w:rPr>
              <w:t>四周造型吊</w:t>
            </w:r>
            <w:r>
              <w:rPr>
                <w:spacing w:val="-2"/>
                <w:sz w:val="24"/>
                <w:szCs w:val="24"/>
                <w:highlight w:val="none"/>
              </w:rPr>
              <w:t>顶（无槽）</w:t>
            </w:r>
          </w:p>
        </w:tc>
        <w:tc>
          <w:tcPr>
            <w:tcW w:w="3101" w:type="dxa"/>
            <w:vAlign w:val="top"/>
          </w:tcPr>
          <w:p w14:paraId="49DBAD11">
            <w:pPr>
              <w:pStyle w:val="253"/>
              <w:autoSpaceDE w:val="0"/>
              <w:autoSpaceDN w:val="0"/>
              <w:spacing w:before="266" w:line="219" w:lineRule="auto"/>
              <w:ind w:left="56"/>
              <w:rPr>
                <w:sz w:val="24"/>
                <w:szCs w:val="24"/>
                <w:highlight w:val="none"/>
              </w:rPr>
            </w:pPr>
            <w:r>
              <w:rPr>
                <w:spacing w:val="-3"/>
                <w:sz w:val="24"/>
                <w:szCs w:val="24"/>
                <w:highlight w:val="none"/>
              </w:rPr>
              <w:t>1、15厚阻燃板基层</w:t>
            </w:r>
          </w:p>
          <w:p w14:paraId="00C0EF3F">
            <w:pPr>
              <w:pStyle w:val="253"/>
              <w:autoSpaceDE w:val="0"/>
              <w:autoSpaceDN w:val="0"/>
              <w:spacing w:before="9" w:line="224" w:lineRule="auto"/>
              <w:ind w:left="40" w:right="176"/>
              <w:rPr>
                <w:sz w:val="24"/>
                <w:szCs w:val="24"/>
                <w:highlight w:val="none"/>
              </w:rPr>
            </w:pPr>
            <w:r>
              <w:rPr>
                <w:spacing w:val="-1"/>
                <w:sz w:val="24"/>
                <w:szCs w:val="24"/>
                <w:highlight w:val="none"/>
              </w:rPr>
              <w:t>2、9.5耐水石膏板吊顶（不</w:t>
            </w:r>
            <w:r>
              <w:rPr>
                <w:spacing w:val="-4"/>
                <w:sz w:val="24"/>
                <w:szCs w:val="24"/>
                <w:highlight w:val="none"/>
              </w:rPr>
              <w:t>上人）</w:t>
            </w:r>
          </w:p>
          <w:p w14:paraId="0C2D257D">
            <w:pPr>
              <w:pStyle w:val="253"/>
              <w:autoSpaceDE w:val="0"/>
              <w:autoSpaceDN w:val="0"/>
              <w:spacing w:before="1" w:line="224" w:lineRule="auto"/>
              <w:ind w:left="55" w:right="56" w:hanging="12"/>
              <w:rPr>
                <w:sz w:val="24"/>
                <w:szCs w:val="24"/>
                <w:highlight w:val="none"/>
              </w:rPr>
            </w:pPr>
            <w:r>
              <w:rPr>
                <w:spacing w:val="-1"/>
                <w:sz w:val="24"/>
                <w:szCs w:val="24"/>
                <w:highlight w:val="none"/>
              </w:rPr>
              <w:t>3、38主龙骨（1.0厚）间距</w:t>
            </w:r>
            <w:r>
              <w:rPr>
                <w:sz w:val="24"/>
                <w:szCs w:val="24"/>
                <w:highlight w:val="none"/>
              </w:rPr>
              <w:t xml:space="preserve"> </w:t>
            </w:r>
            <w:r>
              <w:rPr>
                <w:spacing w:val="-2"/>
                <w:sz w:val="24"/>
                <w:szCs w:val="24"/>
                <w:highlight w:val="none"/>
              </w:rPr>
              <w:t>1200，50副龙骨（0.6厚）间</w:t>
            </w:r>
          </w:p>
          <w:p w14:paraId="5F9E5A93">
            <w:pPr>
              <w:pStyle w:val="253"/>
              <w:autoSpaceDE w:val="0"/>
              <w:autoSpaceDN w:val="0"/>
              <w:spacing w:line="219" w:lineRule="auto"/>
              <w:ind w:left="37"/>
              <w:rPr>
                <w:sz w:val="24"/>
                <w:szCs w:val="24"/>
                <w:highlight w:val="none"/>
              </w:rPr>
            </w:pPr>
            <w:r>
              <w:rPr>
                <w:spacing w:val="-1"/>
                <w:sz w:val="24"/>
                <w:szCs w:val="24"/>
                <w:highlight w:val="none"/>
              </w:rPr>
              <w:t>距400，50横撑龙骨</w:t>
            </w:r>
          </w:p>
          <w:p w14:paraId="0AF029DC">
            <w:pPr>
              <w:pStyle w:val="253"/>
              <w:autoSpaceDE w:val="0"/>
              <w:autoSpaceDN w:val="0"/>
              <w:spacing w:before="7" w:line="221" w:lineRule="auto"/>
              <w:ind w:left="50"/>
              <w:rPr>
                <w:sz w:val="24"/>
                <w:szCs w:val="24"/>
                <w:highlight w:val="none"/>
              </w:rPr>
            </w:pPr>
            <w:r>
              <w:rPr>
                <w:spacing w:val="-4"/>
                <w:sz w:val="24"/>
                <w:szCs w:val="24"/>
                <w:highlight w:val="none"/>
              </w:rPr>
              <w:t>（0.6厚）</w:t>
            </w:r>
          </w:p>
          <w:p w14:paraId="66415A35">
            <w:pPr>
              <w:pStyle w:val="253"/>
              <w:autoSpaceDE w:val="0"/>
              <w:autoSpaceDN w:val="0"/>
              <w:spacing w:before="5" w:line="219" w:lineRule="auto"/>
              <w:ind w:left="159"/>
              <w:rPr>
                <w:sz w:val="24"/>
                <w:szCs w:val="24"/>
                <w:highlight w:val="none"/>
              </w:rPr>
            </w:pPr>
            <w:r>
              <w:rPr>
                <w:spacing w:val="-1"/>
                <w:sz w:val="24"/>
                <w:szCs w:val="24"/>
                <w:highlight w:val="none"/>
              </w:rPr>
              <w:t>8#通丝吊筋，间距1200</w:t>
            </w:r>
          </w:p>
        </w:tc>
        <w:tc>
          <w:tcPr>
            <w:tcW w:w="1124" w:type="dxa"/>
            <w:vAlign w:val="top"/>
          </w:tcPr>
          <w:p w14:paraId="535D63BC">
            <w:pPr>
              <w:autoSpaceDE w:val="0"/>
              <w:autoSpaceDN w:val="0"/>
              <w:rPr>
                <w:rFonts w:ascii="Arial"/>
                <w:sz w:val="21"/>
                <w:highlight w:val="none"/>
              </w:rPr>
            </w:pPr>
          </w:p>
          <w:p w14:paraId="0945BE59">
            <w:pPr>
              <w:autoSpaceDE w:val="0"/>
              <w:autoSpaceDN w:val="0"/>
              <w:rPr>
                <w:rFonts w:ascii="Arial"/>
                <w:sz w:val="21"/>
                <w:highlight w:val="none"/>
              </w:rPr>
            </w:pPr>
          </w:p>
          <w:p w14:paraId="332C6205">
            <w:pPr>
              <w:autoSpaceDE w:val="0"/>
              <w:autoSpaceDN w:val="0"/>
              <w:spacing w:line="241" w:lineRule="auto"/>
              <w:rPr>
                <w:rFonts w:ascii="Arial"/>
                <w:sz w:val="21"/>
                <w:highlight w:val="none"/>
              </w:rPr>
            </w:pPr>
          </w:p>
          <w:p w14:paraId="660F2DE5">
            <w:pPr>
              <w:autoSpaceDE w:val="0"/>
              <w:autoSpaceDN w:val="0"/>
              <w:spacing w:line="241" w:lineRule="auto"/>
              <w:rPr>
                <w:rFonts w:ascii="Arial"/>
                <w:sz w:val="21"/>
                <w:highlight w:val="none"/>
              </w:rPr>
            </w:pPr>
          </w:p>
          <w:p w14:paraId="10A70829">
            <w:pPr>
              <w:autoSpaceDE w:val="0"/>
              <w:autoSpaceDN w:val="0"/>
              <w:spacing w:line="241" w:lineRule="auto"/>
              <w:rPr>
                <w:rFonts w:ascii="Arial"/>
                <w:sz w:val="21"/>
                <w:highlight w:val="none"/>
              </w:rPr>
            </w:pPr>
          </w:p>
          <w:p w14:paraId="2697263D">
            <w:pPr>
              <w:pStyle w:val="253"/>
              <w:autoSpaceDE w:val="0"/>
              <w:autoSpaceDN w:val="0"/>
              <w:spacing w:before="78" w:line="239" w:lineRule="auto"/>
              <w:ind w:left="234"/>
              <w:rPr>
                <w:sz w:val="24"/>
                <w:szCs w:val="24"/>
                <w:highlight w:val="none"/>
              </w:rPr>
            </w:pPr>
            <w:r>
              <w:rPr>
                <w:spacing w:val="-6"/>
                <w:sz w:val="24"/>
                <w:szCs w:val="24"/>
                <w:highlight w:val="none"/>
              </w:rPr>
              <w:t>19.30</w:t>
            </w:r>
          </w:p>
        </w:tc>
        <w:tc>
          <w:tcPr>
            <w:tcW w:w="673" w:type="dxa"/>
            <w:vAlign w:val="top"/>
          </w:tcPr>
          <w:p w14:paraId="0A771506">
            <w:pPr>
              <w:autoSpaceDE w:val="0"/>
              <w:autoSpaceDN w:val="0"/>
              <w:rPr>
                <w:rFonts w:ascii="Arial"/>
                <w:sz w:val="21"/>
                <w:highlight w:val="none"/>
              </w:rPr>
            </w:pPr>
          </w:p>
          <w:p w14:paraId="4EFA4AD0">
            <w:pPr>
              <w:autoSpaceDE w:val="0"/>
              <w:autoSpaceDN w:val="0"/>
              <w:spacing w:line="241" w:lineRule="auto"/>
              <w:rPr>
                <w:rFonts w:ascii="Arial"/>
                <w:sz w:val="21"/>
                <w:highlight w:val="none"/>
              </w:rPr>
            </w:pPr>
          </w:p>
          <w:p w14:paraId="00C361AE">
            <w:pPr>
              <w:autoSpaceDE w:val="0"/>
              <w:autoSpaceDN w:val="0"/>
              <w:spacing w:line="241" w:lineRule="auto"/>
              <w:rPr>
                <w:rFonts w:ascii="Arial"/>
                <w:sz w:val="21"/>
                <w:highlight w:val="none"/>
              </w:rPr>
            </w:pPr>
          </w:p>
          <w:p w14:paraId="6DA9E899">
            <w:pPr>
              <w:autoSpaceDE w:val="0"/>
              <w:autoSpaceDN w:val="0"/>
              <w:spacing w:line="241" w:lineRule="auto"/>
              <w:rPr>
                <w:rFonts w:ascii="Arial"/>
                <w:sz w:val="21"/>
                <w:highlight w:val="none"/>
              </w:rPr>
            </w:pPr>
          </w:p>
          <w:p w14:paraId="2E67A58B">
            <w:pPr>
              <w:autoSpaceDE w:val="0"/>
              <w:autoSpaceDN w:val="0"/>
              <w:spacing w:line="241" w:lineRule="auto"/>
              <w:rPr>
                <w:rFonts w:ascii="Arial"/>
                <w:sz w:val="21"/>
                <w:highlight w:val="none"/>
              </w:rPr>
            </w:pPr>
          </w:p>
          <w:p w14:paraId="2A9C1FED">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C1600F4">
            <w:pPr>
              <w:autoSpaceDE w:val="0"/>
              <w:autoSpaceDN w:val="0"/>
              <w:rPr>
                <w:rFonts w:ascii="Arial"/>
                <w:sz w:val="21"/>
                <w:highlight w:val="none"/>
              </w:rPr>
            </w:pPr>
          </w:p>
        </w:tc>
        <w:tc>
          <w:tcPr>
            <w:tcW w:w="1553" w:type="dxa"/>
            <w:vAlign w:val="top"/>
          </w:tcPr>
          <w:p w14:paraId="23BD86EE">
            <w:pPr>
              <w:autoSpaceDE w:val="0"/>
              <w:autoSpaceDN w:val="0"/>
              <w:rPr>
                <w:rFonts w:ascii="Arial"/>
                <w:sz w:val="21"/>
                <w:highlight w:val="none"/>
              </w:rPr>
            </w:pPr>
          </w:p>
        </w:tc>
      </w:tr>
    </w:tbl>
    <w:p w14:paraId="7B762308">
      <w:pPr>
        <w:rPr>
          <w:rFonts w:ascii="Arial"/>
          <w:sz w:val="21"/>
          <w:highlight w:val="none"/>
        </w:rPr>
      </w:pPr>
    </w:p>
    <w:p w14:paraId="47E704B3">
      <w:pPr>
        <w:rPr>
          <w:rFonts w:ascii="Arial" w:hAnsi="Arial" w:eastAsia="Arial" w:cs="Arial"/>
          <w:sz w:val="21"/>
          <w:szCs w:val="21"/>
          <w:highlight w:val="none"/>
        </w:rPr>
        <w:sectPr>
          <w:pgSz w:w="11905" w:h="16837"/>
          <w:pgMar w:top="1161" w:right="1076" w:bottom="0" w:left="998" w:header="0" w:footer="0" w:gutter="0"/>
          <w:cols w:space="720" w:num="1"/>
        </w:sectPr>
      </w:pPr>
    </w:p>
    <w:p w14:paraId="39609FDF">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1C84B0F8">
      <w:pPr>
        <w:spacing w:line="306" w:lineRule="auto"/>
        <w:rPr>
          <w:rFonts w:ascii="Arial"/>
          <w:sz w:val="21"/>
          <w:highlight w:val="none"/>
        </w:rPr>
      </w:pPr>
    </w:p>
    <w:p w14:paraId="31E9D261">
      <w:pPr>
        <w:pStyle w:val="17"/>
        <w:spacing w:before="78" w:line="219" w:lineRule="auto"/>
        <w:ind w:left="62"/>
        <w:rPr>
          <w:highlight w:val="none"/>
        </w:rPr>
      </w:pPr>
      <w:r>
        <w:rPr>
          <w:b/>
          <w:bCs/>
          <w:spacing w:val="-2"/>
          <w:highlight w:val="none"/>
        </w:rPr>
        <w:t>分项名称：室内基础装修</w:t>
      </w:r>
    </w:p>
    <w:p w14:paraId="055D43F7">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EA5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E830057">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20C5585">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0DA9B60B">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3383C7C7">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475B74FE">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4E856E04">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017A21C3">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2869B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1" w:hRule="atLeast"/>
        </w:trPr>
        <w:tc>
          <w:tcPr>
            <w:tcW w:w="848" w:type="dxa"/>
            <w:vAlign w:val="top"/>
          </w:tcPr>
          <w:p w14:paraId="090E4EFA">
            <w:pPr>
              <w:autoSpaceDE w:val="0"/>
              <w:autoSpaceDN w:val="0"/>
              <w:spacing w:line="263" w:lineRule="auto"/>
              <w:rPr>
                <w:rFonts w:ascii="Arial"/>
                <w:sz w:val="21"/>
                <w:highlight w:val="none"/>
              </w:rPr>
            </w:pPr>
          </w:p>
          <w:p w14:paraId="70C1979E">
            <w:pPr>
              <w:autoSpaceDE w:val="0"/>
              <w:autoSpaceDN w:val="0"/>
              <w:spacing w:line="263" w:lineRule="auto"/>
              <w:rPr>
                <w:rFonts w:ascii="Arial"/>
                <w:sz w:val="21"/>
                <w:highlight w:val="none"/>
              </w:rPr>
            </w:pPr>
          </w:p>
          <w:p w14:paraId="6E7C4168">
            <w:pPr>
              <w:autoSpaceDE w:val="0"/>
              <w:autoSpaceDN w:val="0"/>
              <w:spacing w:line="264" w:lineRule="auto"/>
              <w:rPr>
                <w:rFonts w:ascii="Arial"/>
                <w:sz w:val="21"/>
                <w:highlight w:val="none"/>
              </w:rPr>
            </w:pPr>
          </w:p>
          <w:p w14:paraId="77AFED33">
            <w:pPr>
              <w:autoSpaceDE w:val="0"/>
              <w:autoSpaceDN w:val="0"/>
              <w:spacing w:line="264" w:lineRule="auto"/>
              <w:rPr>
                <w:rFonts w:ascii="Arial"/>
                <w:sz w:val="21"/>
                <w:highlight w:val="none"/>
              </w:rPr>
            </w:pPr>
          </w:p>
          <w:p w14:paraId="52E45B1A">
            <w:pPr>
              <w:autoSpaceDE w:val="0"/>
              <w:autoSpaceDN w:val="0"/>
              <w:spacing w:line="264" w:lineRule="auto"/>
              <w:rPr>
                <w:rFonts w:ascii="Arial"/>
                <w:sz w:val="21"/>
                <w:highlight w:val="none"/>
              </w:rPr>
            </w:pPr>
          </w:p>
          <w:p w14:paraId="4C059823">
            <w:pPr>
              <w:pStyle w:val="253"/>
              <w:autoSpaceDE w:val="0"/>
              <w:autoSpaceDN w:val="0"/>
              <w:spacing w:before="72" w:line="239" w:lineRule="auto"/>
              <w:ind w:left="51"/>
              <w:rPr>
                <w:sz w:val="22"/>
                <w:szCs w:val="22"/>
                <w:highlight w:val="none"/>
              </w:rPr>
            </w:pPr>
            <w:r>
              <w:rPr>
                <w:spacing w:val="-2"/>
                <w:sz w:val="22"/>
                <w:szCs w:val="22"/>
                <w:highlight w:val="none"/>
              </w:rPr>
              <w:t>2.2.4.2</w:t>
            </w:r>
          </w:p>
        </w:tc>
        <w:tc>
          <w:tcPr>
            <w:tcW w:w="1392" w:type="dxa"/>
            <w:vAlign w:val="top"/>
          </w:tcPr>
          <w:p w14:paraId="5592B9BD">
            <w:pPr>
              <w:autoSpaceDE w:val="0"/>
              <w:autoSpaceDN w:val="0"/>
              <w:spacing w:line="289" w:lineRule="auto"/>
              <w:rPr>
                <w:rFonts w:ascii="Arial"/>
                <w:sz w:val="21"/>
                <w:highlight w:val="none"/>
              </w:rPr>
            </w:pPr>
          </w:p>
          <w:p w14:paraId="78E2250C">
            <w:pPr>
              <w:autoSpaceDE w:val="0"/>
              <w:autoSpaceDN w:val="0"/>
              <w:spacing w:line="290" w:lineRule="auto"/>
              <w:rPr>
                <w:rFonts w:ascii="Arial"/>
                <w:sz w:val="21"/>
                <w:highlight w:val="none"/>
              </w:rPr>
            </w:pPr>
          </w:p>
          <w:p w14:paraId="35F766DB">
            <w:pPr>
              <w:autoSpaceDE w:val="0"/>
              <w:autoSpaceDN w:val="0"/>
              <w:spacing w:line="290" w:lineRule="auto"/>
              <w:rPr>
                <w:rFonts w:ascii="Arial"/>
                <w:sz w:val="21"/>
                <w:highlight w:val="none"/>
              </w:rPr>
            </w:pPr>
          </w:p>
          <w:p w14:paraId="618A1261">
            <w:pPr>
              <w:autoSpaceDE w:val="0"/>
              <w:autoSpaceDN w:val="0"/>
              <w:spacing w:line="290" w:lineRule="auto"/>
              <w:rPr>
                <w:rFonts w:ascii="Arial"/>
                <w:sz w:val="21"/>
                <w:highlight w:val="none"/>
              </w:rPr>
            </w:pPr>
          </w:p>
          <w:p w14:paraId="451F3C49">
            <w:pPr>
              <w:pStyle w:val="253"/>
              <w:autoSpaceDE w:val="0"/>
              <w:autoSpaceDN w:val="0"/>
              <w:spacing w:before="78" w:line="228" w:lineRule="auto"/>
              <w:ind w:left="36" w:right="149" w:firstLine="6"/>
              <w:rPr>
                <w:sz w:val="24"/>
                <w:szCs w:val="24"/>
                <w:highlight w:val="none"/>
              </w:rPr>
            </w:pPr>
            <w:r>
              <w:rPr>
                <w:spacing w:val="-4"/>
                <w:sz w:val="24"/>
                <w:szCs w:val="24"/>
                <w:highlight w:val="none"/>
              </w:rPr>
              <w:t>高级肌理漆</w:t>
            </w:r>
            <w:r>
              <w:rPr>
                <w:spacing w:val="-5"/>
                <w:sz w:val="24"/>
                <w:szCs w:val="24"/>
                <w:highlight w:val="none"/>
              </w:rPr>
              <w:t>饰面</w:t>
            </w:r>
          </w:p>
        </w:tc>
        <w:tc>
          <w:tcPr>
            <w:tcW w:w="3101" w:type="dxa"/>
            <w:vAlign w:val="top"/>
          </w:tcPr>
          <w:p w14:paraId="38A84033">
            <w:pPr>
              <w:autoSpaceDE w:val="0"/>
              <w:autoSpaceDN w:val="0"/>
              <w:spacing w:line="289" w:lineRule="auto"/>
              <w:rPr>
                <w:rFonts w:ascii="Arial"/>
                <w:sz w:val="21"/>
                <w:highlight w:val="none"/>
              </w:rPr>
            </w:pPr>
          </w:p>
          <w:p w14:paraId="25BE0E9D">
            <w:pPr>
              <w:pStyle w:val="253"/>
              <w:autoSpaceDE w:val="0"/>
              <w:autoSpaceDN w:val="0"/>
              <w:spacing w:before="78" w:line="225" w:lineRule="auto"/>
              <w:ind w:left="39" w:right="176" w:firstLine="1"/>
              <w:rPr>
                <w:sz w:val="24"/>
                <w:szCs w:val="24"/>
                <w:highlight w:val="none"/>
              </w:rPr>
            </w:pPr>
            <w:r>
              <w:rPr>
                <w:spacing w:val="-2"/>
                <w:sz w:val="24"/>
                <w:szCs w:val="24"/>
                <w:highlight w:val="none"/>
              </w:rPr>
              <w:t>耐水腻子三道，专业人员操</w:t>
            </w:r>
            <w:r>
              <w:rPr>
                <w:sz w:val="24"/>
                <w:szCs w:val="24"/>
                <w:highlight w:val="none"/>
              </w:rPr>
              <w:t>作</w:t>
            </w:r>
          </w:p>
          <w:p w14:paraId="54A6E8A7">
            <w:pPr>
              <w:pStyle w:val="253"/>
              <w:autoSpaceDE w:val="0"/>
              <w:autoSpaceDN w:val="0"/>
              <w:spacing w:before="2" w:line="225" w:lineRule="auto"/>
              <w:ind w:left="38" w:right="176"/>
              <w:rPr>
                <w:sz w:val="24"/>
                <w:szCs w:val="24"/>
                <w:highlight w:val="none"/>
              </w:rPr>
            </w:pPr>
            <w:r>
              <w:rPr>
                <w:spacing w:val="-1"/>
                <w:sz w:val="24"/>
                <w:szCs w:val="24"/>
                <w:highlight w:val="none"/>
              </w:rPr>
              <w:t>情况同艺术漆，且高级肌理漆工艺需平面美术设计师单独设计（增加电脑雕刻制作过程程）配合现场美术专业技师手工组合才可到达设计</w:t>
            </w:r>
            <w:r>
              <w:rPr>
                <w:spacing w:val="-4"/>
                <w:sz w:val="24"/>
                <w:szCs w:val="24"/>
                <w:highlight w:val="none"/>
              </w:rPr>
              <w:t>效果。</w:t>
            </w:r>
          </w:p>
        </w:tc>
        <w:tc>
          <w:tcPr>
            <w:tcW w:w="1124" w:type="dxa"/>
            <w:vAlign w:val="top"/>
          </w:tcPr>
          <w:p w14:paraId="2A1FDC21">
            <w:pPr>
              <w:autoSpaceDE w:val="0"/>
              <w:autoSpaceDN w:val="0"/>
              <w:spacing w:line="261" w:lineRule="auto"/>
              <w:rPr>
                <w:rFonts w:ascii="Arial"/>
                <w:sz w:val="21"/>
                <w:highlight w:val="none"/>
              </w:rPr>
            </w:pPr>
          </w:p>
          <w:p w14:paraId="0E559832">
            <w:pPr>
              <w:autoSpaceDE w:val="0"/>
              <w:autoSpaceDN w:val="0"/>
              <w:spacing w:line="261" w:lineRule="auto"/>
              <w:rPr>
                <w:rFonts w:ascii="Arial"/>
                <w:sz w:val="21"/>
                <w:highlight w:val="none"/>
              </w:rPr>
            </w:pPr>
          </w:p>
          <w:p w14:paraId="10BF3C73">
            <w:pPr>
              <w:autoSpaceDE w:val="0"/>
              <w:autoSpaceDN w:val="0"/>
              <w:spacing w:line="261" w:lineRule="auto"/>
              <w:rPr>
                <w:rFonts w:ascii="Arial"/>
                <w:sz w:val="21"/>
                <w:highlight w:val="none"/>
              </w:rPr>
            </w:pPr>
          </w:p>
          <w:p w14:paraId="45CA3567">
            <w:pPr>
              <w:autoSpaceDE w:val="0"/>
              <w:autoSpaceDN w:val="0"/>
              <w:spacing w:line="261" w:lineRule="auto"/>
              <w:rPr>
                <w:rFonts w:ascii="Arial"/>
                <w:sz w:val="21"/>
                <w:highlight w:val="none"/>
              </w:rPr>
            </w:pPr>
          </w:p>
          <w:p w14:paraId="1ED5C44E">
            <w:pPr>
              <w:autoSpaceDE w:val="0"/>
              <w:autoSpaceDN w:val="0"/>
              <w:spacing w:line="261" w:lineRule="auto"/>
              <w:rPr>
                <w:rFonts w:ascii="Arial"/>
                <w:sz w:val="21"/>
                <w:highlight w:val="none"/>
              </w:rPr>
            </w:pPr>
          </w:p>
          <w:p w14:paraId="67B40292">
            <w:pPr>
              <w:pStyle w:val="253"/>
              <w:autoSpaceDE w:val="0"/>
              <w:autoSpaceDN w:val="0"/>
              <w:spacing w:before="78" w:line="239" w:lineRule="auto"/>
              <w:ind w:left="234"/>
              <w:rPr>
                <w:sz w:val="24"/>
                <w:szCs w:val="24"/>
                <w:highlight w:val="none"/>
              </w:rPr>
            </w:pPr>
            <w:r>
              <w:rPr>
                <w:spacing w:val="-6"/>
                <w:sz w:val="24"/>
                <w:szCs w:val="24"/>
                <w:highlight w:val="none"/>
              </w:rPr>
              <w:t>19.30</w:t>
            </w:r>
          </w:p>
        </w:tc>
        <w:tc>
          <w:tcPr>
            <w:tcW w:w="673" w:type="dxa"/>
            <w:vAlign w:val="top"/>
          </w:tcPr>
          <w:p w14:paraId="0F3D213E">
            <w:pPr>
              <w:autoSpaceDE w:val="0"/>
              <w:autoSpaceDN w:val="0"/>
              <w:spacing w:line="261" w:lineRule="auto"/>
              <w:rPr>
                <w:rFonts w:ascii="Arial"/>
                <w:sz w:val="21"/>
                <w:highlight w:val="none"/>
              </w:rPr>
            </w:pPr>
          </w:p>
          <w:p w14:paraId="5E398979">
            <w:pPr>
              <w:autoSpaceDE w:val="0"/>
              <w:autoSpaceDN w:val="0"/>
              <w:spacing w:line="261" w:lineRule="auto"/>
              <w:rPr>
                <w:rFonts w:ascii="Arial"/>
                <w:sz w:val="21"/>
                <w:highlight w:val="none"/>
              </w:rPr>
            </w:pPr>
          </w:p>
          <w:p w14:paraId="0BD2D5DB">
            <w:pPr>
              <w:autoSpaceDE w:val="0"/>
              <w:autoSpaceDN w:val="0"/>
              <w:spacing w:line="261" w:lineRule="auto"/>
              <w:rPr>
                <w:rFonts w:ascii="Arial"/>
                <w:sz w:val="21"/>
                <w:highlight w:val="none"/>
              </w:rPr>
            </w:pPr>
          </w:p>
          <w:p w14:paraId="5D151830">
            <w:pPr>
              <w:autoSpaceDE w:val="0"/>
              <w:autoSpaceDN w:val="0"/>
              <w:spacing w:line="261" w:lineRule="auto"/>
              <w:rPr>
                <w:rFonts w:ascii="Arial"/>
                <w:sz w:val="21"/>
                <w:highlight w:val="none"/>
              </w:rPr>
            </w:pPr>
          </w:p>
          <w:p w14:paraId="637AD1C9">
            <w:pPr>
              <w:autoSpaceDE w:val="0"/>
              <w:autoSpaceDN w:val="0"/>
              <w:spacing w:line="261" w:lineRule="auto"/>
              <w:rPr>
                <w:rFonts w:ascii="Arial"/>
                <w:sz w:val="21"/>
                <w:highlight w:val="none"/>
              </w:rPr>
            </w:pPr>
          </w:p>
          <w:p w14:paraId="3FFEFA8D">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C55364F">
            <w:pPr>
              <w:autoSpaceDE w:val="0"/>
              <w:autoSpaceDN w:val="0"/>
              <w:rPr>
                <w:rFonts w:ascii="Arial"/>
                <w:sz w:val="21"/>
                <w:highlight w:val="none"/>
              </w:rPr>
            </w:pPr>
          </w:p>
        </w:tc>
        <w:tc>
          <w:tcPr>
            <w:tcW w:w="1553" w:type="dxa"/>
            <w:vAlign w:val="top"/>
          </w:tcPr>
          <w:p w14:paraId="4798031D">
            <w:pPr>
              <w:autoSpaceDE w:val="0"/>
              <w:autoSpaceDN w:val="0"/>
              <w:rPr>
                <w:rFonts w:ascii="Arial"/>
                <w:sz w:val="21"/>
                <w:highlight w:val="none"/>
              </w:rPr>
            </w:pPr>
          </w:p>
        </w:tc>
      </w:tr>
      <w:tr w14:paraId="72DF2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9" w:hRule="atLeast"/>
        </w:trPr>
        <w:tc>
          <w:tcPr>
            <w:tcW w:w="848" w:type="dxa"/>
            <w:vAlign w:val="top"/>
          </w:tcPr>
          <w:p w14:paraId="27E69036">
            <w:pPr>
              <w:autoSpaceDE w:val="0"/>
              <w:autoSpaceDN w:val="0"/>
              <w:spacing w:line="263" w:lineRule="auto"/>
              <w:rPr>
                <w:rFonts w:ascii="Arial"/>
                <w:sz w:val="21"/>
                <w:highlight w:val="none"/>
              </w:rPr>
            </w:pPr>
          </w:p>
          <w:p w14:paraId="6588EBDA">
            <w:pPr>
              <w:autoSpaceDE w:val="0"/>
              <w:autoSpaceDN w:val="0"/>
              <w:spacing w:line="264" w:lineRule="auto"/>
              <w:rPr>
                <w:rFonts w:ascii="Arial"/>
                <w:sz w:val="21"/>
                <w:highlight w:val="none"/>
              </w:rPr>
            </w:pPr>
          </w:p>
          <w:p w14:paraId="1E9C8CED">
            <w:pPr>
              <w:pStyle w:val="253"/>
              <w:autoSpaceDE w:val="0"/>
              <w:autoSpaceDN w:val="0"/>
              <w:spacing w:before="72" w:line="239" w:lineRule="auto"/>
              <w:ind w:left="51"/>
              <w:rPr>
                <w:sz w:val="22"/>
                <w:szCs w:val="22"/>
                <w:highlight w:val="none"/>
              </w:rPr>
            </w:pPr>
            <w:r>
              <w:rPr>
                <w:spacing w:val="-2"/>
                <w:sz w:val="22"/>
                <w:szCs w:val="22"/>
                <w:highlight w:val="none"/>
              </w:rPr>
              <w:t>2.2.4.3</w:t>
            </w:r>
          </w:p>
        </w:tc>
        <w:tc>
          <w:tcPr>
            <w:tcW w:w="1392" w:type="dxa"/>
            <w:vAlign w:val="top"/>
          </w:tcPr>
          <w:p w14:paraId="7967B0FD">
            <w:pPr>
              <w:pStyle w:val="253"/>
              <w:autoSpaceDE w:val="0"/>
              <w:autoSpaceDN w:val="0"/>
              <w:spacing w:before="302" w:line="221" w:lineRule="auto"/>
              <w:ind w:left="37"/>
              <w:rPr>
                <w:sz w:val="24"/>
                <w:szCs w:val="24"/>
                <w:highlight w:val="none"/>
              </w:rPr>
            </w:pPr>
            <w:r>
              <w:rPr>
                <w:spacing w:val="-3"/>
                <w:sz w:val="24"/>
                <w:szCs w:val="24"/>
                <w:highlight w:val="none"/>
              </w:rPr>
              <w:t>铝方通：</w:t>
            </w:r>
          </w:p>
          <w:p w14:paraId="570DC9C4">
            <w:pPr>
              <w:pStyle w:val="253"/>
              <w:autoSpaceDE w:val="0"/>
              <w:autoSpaceDN w:val="0"/>
              <w:spacing w:before="4" w:line="231" w:lineRule="auto"/>
              <w:ind w:left="44" w:right="149" w:firstLine="4"/>
              <w:rPr>
                <w:sz w:val="24"/>
                <w:szCs w:val="24"/>
                <w:highlight w:val="none"/>
              </w:rPr>
            </w:pPr>
            <w:r>
              <w:rPr>
                <w:spacing w:val="-5"/>
                <w:sz w:val="24"/>
                <w:szCs w:val="24"/>
                <w:highlight w:val="none"/>
              </w:rPr>
              <w:t>（有坡面造</w:t>
            </w:r>
            <w:r>
              <w:rPr>
                <w:spacing w:val="-9"/>
                <w:sz w:val="24"/>
                <w:szCs w:val="24"/>
                <w:highlight w:val="none"/>
              </w:rPr>
              <w:t>型）</w:t>
            </w:r>
          </w:p>
        </w:tc>
        <w:tc>
          <w:tcPr>
            <w:tcW w:w="3101" w:type="dxa"/>
            <w:vAlign w:val="top"/>
          </w:tcPr>
          <w:p w14:paraId="33A3DB34">
            <w:pPr>
              <w:pStyle w:val="253"/>
              <w:autoSpaceDE w:val="0"/>
              <w:autoSpaceDN w:val="0"/>
              <w:spacing w:before="304" w:line="232" w:lineRule="auto"/>
              <w:ind w:left="38" w:right="234" w:firstLine="17"/>
              <w:jc w:val="both"/>
              <w:rPr>
                <w:sz w:val="24"/>
                <w:szCs w:val="24"/>
                <w:highlight w:val="none"/>
              </w:rPr>
            </w:pPr>
            <w:r>
              <w:rPr>
                <w:spacing w:val="-6"/>
                <w:sz w:val="24"/>
                <w:szCs w:val="24"/>
                <w:highlight w:val="none"/>
              </w:rPr>
              <w:t>1.0厚灰色铝方通：30*40，</w:t>
            </w:r>
            <w:r>
              <w:rPr>
                <w:spacing w:val="-5"/>
                <w:sz w:val="24"/>
                <w:szCs w:val="24"/>
                <w:highlight w:val="none"/>
              </w:rPr>
              <w:t>间距60，30卡式龙骨吊装，</w:t>
            </w:r>
            <w:r>
              <w:rPr>
                <w:spacing w:val="1"/>
                <w:sz w:val="24"/>
                <w:szCs w:val="24"/>
                <w:highlight w:val="none"/>
              </w:rPr>
              <w:t xml:space="preserve"> </w:t>
            </w:r>
            <w:r>
              <w:rPr>
                <w:spacing w:val="-2"/>
                <w:sz w:val="24"/>
                <w:szCs w:val="24"/>
                <w:highlight w:val="none"/>
              </w:rPr>
              <w:t>@1200</w:t>
            </w:r>
          </w:p>
        </w:tc>
        <w:tc>
          <w:tcPr>
            <w:tcW w:w="1124" w:type="dxa"/>
            <w:vAlign w:val="top"/>
          </w:tcPr>
          <w:p w14:paraId="103C0B7C">
            <w:pPr>
              <w:autoSpaceDE w:val="0"/>
              <w:autoSpaceDN w:val="0"/>
              <w:spacing w:line="255" w:lineRule="auto"/>
              <w:rPr>
                <w:rFonts w:ascii="Arial"/>
                <w:sz w:val="21"/>
                <w:highlight w:val="none"/>
              </w:rPr>
            </w:pPr>
          </w:p>
          <w:p w14:paraId="22ED6B20">
            <w:pPr>
              <w:autoSpaceDE w:val="0"/>
              <w:autoSpaceDN w:val="0"/>
              <w:spacing w:line="256" w:lineRule="auto"/>
              <w:rPr>
                <w:rFonts w:ascii="Arial"/>
                <w:sz w:val="21"/>
                <w:highlight w:val="none"/>
              </w:rPr>
            </w:pPr>
          </w:p>
          <w:p w14:paraId="26B6034C">
            <w:pPr>
              <w:pStyle w:val="253"/>
              <w:autoSpaceDE w:val="0"/>
              <w:autoSpaceDN w:val="0"/>
              <w:spacing w:before="78" w:line="239" w:lineRule="auto"/>
              <w:ind w:left="221"/>
              <w:rPr>
                <w:sz w:val="24"/>
                <w:szCs w:val="24"/>
                <w:highlight w:val="none"/>
              </w:rPr>
            </w:pPr>
            <w:r>
              <w:rPr>
                <w:spacing w:val="-3"/>
                <w:sz w:val="24"/>
                <w:szCs w:val="24"/>
                <w:highlight w:val="none"/>
              </w:rPr>
              <w:t>59.03</w:t>
            </w:r>
          </w:p>
        </w:tc>
        <w:tc>
          <w:tcPr>
            <w:tcW w:w="673" w:type="dxa"/>
            <w:vAlign w:val="top"/>
          </w:tcPr>
          <w:p w14:paraId="377782BE">
            <w:pPr>
              <w:autoSpaceDE w:val="0"/>
              <w:autoSpaceDN w:val="0"/>
              <w:spacing w:line="255" w:lineRule="auto"/>
              <w:rPr>
                <w:rFonts w:ascii="Arial"/>
                <w:sz w:val="21"/>
                <w:highlight w:val="none"/>
              </w:rPr>
            </w:pPr>
          </w:p>
          <w:p w14:paraId="5A101A4B">
            <w:pPr>
              <w:autoSpaceDE w:val="0"/>
              <w:autoSpaceDN w:val="0"/>
              <w:spacing w:line="256" w:lineRule="auto"/>
              <w:rPr>
                <w:rFonts w:ascii="Arial"/>
                <w:sz w:val="21"/>
                <w:highlight w:val="none"/>
              </w:rPr>
            </w:pPr>
          </w:p>
          <w:p w14:paraId="132CC87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4A25699">
            <w:pPr>
              <w:autoSpaceDE w:val="0"/>
              <w:autoSpaceDN w:val="0"/>
              <w:rPr>
                <w:rFonts w:ascii="Arial"/>
                <w:sz w:val="21"/>
                <w:highlight w:val="none"/>
              </w:rPr>
            </w:pPr>
          </w:p>
        </w:tc>
        <w:tc>
          <w:tcPr>
            <w:tcW w:w="1553" w:type="dxa"/>
            <w:vAlign w:val="top"/>
          </w:tcPr>
          <w:p w14:paraId="5AED0512">
            <w:pPr>
              <w:autoSpaceDE w:val="0"/>
              <w:autoSpaceDN w:val="0"/>
              <w:rPr>
                <w:rFonts w:ascii="Arial"/>
                <w:sz w:val="21"/>
                <w:highlight w:val="none"/>
              </w:rPr>
            </w:pPr>
          </w:p>
        </w:tc>
      </w:tr>
      <w:tr w14:paraId="6E2CC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1" w:hRule="atLeast"/>
        </w:trPr>
        <w:tc>
          <w:tcPr>
            <w:tcW w:w="848" w:type="dxa"/>
            <w:vAlign w:val="top"/>
          </w:tcPr>
          <w:p w14:paraId="1306D9DC">
            <w:pPr>
              <w:autoSpaceDE w:val="0"/>
              <w:autoSpaceDN w:val="0"/>
              <w:spacing w:line="242" w:lineRule="auto"/>
              <w:rPr>
                <w:rFonts w:ascii="Arial"/>
                <w:sz w:val="21"/>
                <w:highlight w:val="none"/>
              </w:rPr>
            </w:pPr>
          </w:p>
          <w:p w14:paraId="7B86D74C">
            <w:pPr>
              <w:autoSpaceDE w:val="0"/>
              <w:autoSpaceDN w:val="0"/>
              <w:spacing w:line="242" w:lineRule="auto"/>
              <w:rPr>
                <w:rFonts w:ascii="Arial"/>
                <w:sz w:val="21"/>
                <w:highlight w:val="none"/>
              </w:rPr>
            </w:pPr>
          </w:p>
          <w:p w14:paraId="0436F989">
            <w:pPr>
              <w:autoSpaceDE w:val="0"/>
              <w:autoSpaceDN w:val="0"/>
              <w:spacing w:line="242" w:lineRule="auto"/>
              <w:rPr>
                <w:rFonts w:ascii="Arial"/>
                <w:sz w:val="21"/>
                <w:highlight w:val="none"/>
              </w:rPr>
            </w:pPr>
          </w:p>
          <w:p w14:paraId="7F9255A4">
            <w:pPr>
              <w:autoSpaceDE w:val="0"/>
              <w:autoSpaceDN w:val="0"/>
              <w:spacing w:line="243" w:lineRule="auto"/>
              <w:rPr>
                <w:rFonts w:ascii="Arial"/>
                <w:sz w:val="21"/>
                <w:highlight w:val="none"/>
              </w:rPr>
            </w:pPr>
          </w:p>
          <w:p w14:paraId="4EDE8FFA">
            <w:pPr>
              <w:pStyle w:val="253"/>
              <w:autoSpaceDE w:val="0"/>
              <w:autoSpaceDN w:val="0"/>
              <w:spacing w:before="71" w:line="239" w:lineRule="auto"/>
              <w:ind w:left="51"/>
              <w:rPr>
                <w:sz w:val="22"/>
                <w:szCs w:val="22"/>
                <w:highlight w:val="none"/>
              </w:rPr>
            </w:pPr>
            <w:r>
              <w:rPr>
                <w:spacing w:val="-2"/>
                <w:sz w:val="22"/>
                <w:szCs w:val="22"/>
                <w:highlight w:val="none"/>
              </w:rPr>
              <w:t>2.2.4.4</w:t>
            </w:r>
          </w:p>
        </w:tc>
        <w:tc>
          <w:tcPr>
            <w:tcW w:w="1392" w:type="dxa"/>
            <w:vAlign w:val="top"/>
          </w:tcPr>
          <w:p w14:paraId="562056DB">
            <w:pPr>
              <w:autoSpaceDE w:val="0"/>
              <w:autoSpaceDN w:val="0"/>
              <w:spacing w:line="318" w:lineRule="auto"/>
              <w:rPr>
                <w:rFonts w:ascii="Arial"/>
                <w:sz w:val="21"/>
                <w:highlight w:val="none"/>
              </w:rPr>
            </w:pPr>
          </w:p>
          <w:p w14:paraId="0AD6728D">
            <w:pPr>
              <w:autoSpaceDE w:val="0"/>
              <w:autoSpaceDN w:val="0"/>
              <w:spacing w:line="318" w:lineRule="auto"/>
              <w:rPr>
                <w:rFonts w:ascii="Arial"/>
                <w:sz w:val="21"/>
                <w:highlight w:val="none"/>
              </w:rPr>
            </w:pPr>
          </w:p>
          <w:p w14:paraId="7478F98D">
            <w:pPr>
              <w:autoSpaceDE w:val="0"/>
              <w:autoSpaceDN w:val="0"/>
              <w:spacing w:line="319" w:lineRule="auto"/>
              <w:rPr>
                <w:rFonts w:ascii="Arial"/>
                <w:sz w:val="21"/>
                <w:highlight w:val="none"/>
              </w:rPr>
            </w:pPr>
          </w:p>
          <w:p w14:paraId="027F0FE0">
            <w:pPr>
              <w:pStyle w:val="253"/>
              <w:autoSpaceDE w:val="0"/>
              <w:autoSpaceDN w:val="0"/>
              <w:spacing w:before="78" w:line="219" w:lineRule="auto"/>
              <w:ind w:left="35"/>
              <w:rPr>
                <w:sz w:val="24"/>
                <w:szCs w:val="24"/>
                <w:highlight w:val="none"/>
              </w:rPr>
            </w:pPr>
            <w:r>
              <w:rPr>
                <w:spacing w:val="-2"/>
                <w:sz w:val="24"/>
                <w:szCs w:val="24"/>
                <w:highlight w:val="none"/>
              </w:rPr>
              <w:t>梯形梁装饰</w:t>
            </w:r>
          </w:p>
        </w:tc>
        <w:tc>
          <w:tcPr>
            <w:tcW w:w="3101" w:type="dxa"/>
            <w:vAlign w:val="top"/>
          </w:tcPr>
          <w:p w14:paraId="6A4A6BDE">
            <w:pPr>
              <w:autoSpaceDE w:val="0"/>
              <w:autoSpaceDN w:val="0"/>
              <w:spacing w:line="371" w:lineRule="auto"/>
              <w:rPr>
                <w:rFonts w:ascii="Arial"/>
                <w:sz w:val="21"/>
                <w:highlight w:val="none"/>
              </w:rPr>
            </w:pPr>
          </w:p>
          <w:p w14:paraId="6616C6AB">
            <w:pPr>
              <w:pStyle w:val="253"/>
              <w:autoSpaceDE w:val="0"/>
              <w:autoSpaceDN w:val="0"/>
              <w:spacing w:before="78" w:line="225" w:lineRule="auto"/>
              <w:ind w:left="39" w:right="176" w:firstLine="16"/>
              <w:rPr>
                <w:sz w:val="24"/>
                <w:szCs w:val="24"/>
                <w:highlight w:val="none"/>
              </w:rPr>
            </w:pPr>
            <w:r>
              <w:rPr>
                <w:spacing w:val="-2"/>
                <w:sz w:val="24"/>
                <w:szCs w:val="24"/>
                <w:highlight w:val="none"/>
              </w:rPr>
              <w:t>1：原结构钢梁做20*30木龙</w:t>
            </w:r>
            <w:r>
              <w:rPr>
                <w:spacing w:val="-1"/>
                <w:sz w:val="24"/>
                <w:szCs w:val="24"/>
                <w:highlight w:val="none"/>
              </w:rPr>
              <w:t>骨加固横竖向@400，满封15</w:t>
            </w:r>
            <w:r>
              <w:rPr>
                <w:spacing w:val="-3"/>
                <w:sz w:val="24"/>
                <w:szCs w:val="24"/>
                <w:highlight w:val="none"/>
              </w:rPr>
              <w:t>厚阻燃板</w:t>
            </w:r>
          </w:p>
          <w:p w14:paraId="544F4575">
            <w:pPr>
              <w:pStyle w:val="253"/>
              <w:autoSpaceDE w:val="0"/>
              <w:autoSpaceDN w:val="0"/>
              <w:spacing w:before="1" w:line="226" w:lineRule="auto"/>
              <w:ind w:left="49" w:right="56" w:hanging="8"/>
              <w:rPr>
                <w:sz w:val="24"/>
                <w:szCs w:val="24"/>
                <w:highlight w:val="none"/>
              </w:rPr>
            </w:pPr>
            <w:r>
              <w:rPr>
                <w:spacing w:val="-1"/>
                <w:sz w:val="24"/>
                <w:szCs w:val="24"/>
                <w:highlight w:val="none"/>
              </w:rPr>
              <w:t>2、生态木（木纹烤漆）装饰</w:t>
            </w:r>
            <w:r>
              <w:rPr>
                <w:spacing w:val="-3"/>
                <w:sz w:val="24"/>
                <w:szCs w:val="24"/>
                <w:highlight w:val="none"/>
              </w:rPr>
              <w:t>（环保专用胶）</w:t>
            </w:r>
          </w:p>
        </w:tc>
        <w:tc>
          <w:tcPr>
            <w:tcW w:w="1124" w:type="dxa"/>
            <w:vAlign w:val="top"/>
          </w:tcPr>
          <w:p w14:paraId="2B7A4549">
            <w:pPr>
              <w:autoSpaceDE w:val="0"/>
              <w:autoSpaceDN w:val="0"/>
              <w:spacing w:line="318" w:lineRule="auto"/>
              <w:rPr>
                <w:rFonts w:ascii="Arial"/>
                <w:sz w:val="21"/>
                <w:highlight w:val="none"/>
              </w:rPr>
            </w:pPr>
          </w:p>
          <w:p w14:paraId="5F2A0D42">
            <w:pPr>
              <w:autoSpaceDE w:val="0"/>
              <w:autoSpaceDN w:val="0"/>
              <w:spacing w:line="318" w:lineRule="auto"/>
              <w:rPr>
                <w:rFonts w:ascii="Arial"/>
                <w:sz w:val="21"/>
                <w:highlight w:val="none"/>
              </w:rPr>
            </w:pPr>
          </w:p>
          <w:p w14:paraId="2D95D0D2">
            <w:pPr>
              <w:autoSpaceDE w:val="0"/>
              <w:autoSpaceDN w:val="0"/>
              <w:spacing w:line="318" w:lineRule="auto"/>
              <w:rPr>
                <w:rFonts w:ascii="Arial"/>
                <w:sz w:val="21"/>
                <w:highlight w:val="none"/>
              </w:rPr>
            </w:pPr>
          </w:p>
          <w:p w14:paraId="75FDFB4C">
            <w:pPr>
              <w:pStyle w:val="253"/>
              <w:autoSpaceDE w:val="0"/>
              <w:autoSpaceDN w:val="0"/>
              <w:spacing w:before="78" w:line="239" w:lineRule="auto"/>
              <w:ind w:left="219"/>
              <w:rPr>
                <w:sz w:val="24"/>
                <w:szCs w:val="24"/>
                <w:highlight w:val="none"/>
              </w:rPr>
            </w:pPr>
            <w:r>
              <w:rPr>
                <w:spacing w:val="-3"/>
                <w:sz w:val="24"/>
                <w:szCs w:val="24"/>
                <w:highlight w:val="none"/>
              </w:rPr>
              <w:t>28.40</w:t>
            </w:r>
          </w:p>
        </w:tc>
        <w:tc>
          <w:tcPr>
            <w:tcW w:w="673" w:type="dxa"/>
            <w:vAlign w:val="top"/>
          </w:tcPr>
          <w:p w14:paraId="787F8ADB">
            <w:pPr>
              <w:autoSpaceDE w:val="0"/>
              <w:autoSpaceDN w:val="0"/>
              <w:spacing w:line="318" w:lineRule="auto"/>
              <w:rPr>
                <w:rFonts w:ascii="Arial"/>
                <w:sz w:val="21"/>
                <w:highlight w:val="none"/>
              </w:rPr>
            </w:pPr>
          </w:p>
          <w:p w14:paraId="2F846D35">
            <w:pPr>
              <w:autoSpaceDE w:val="0"/>
              <w:autoSpaceDN w:val="0"/>
              <w:spacing w:line="318" w:lineRule="auto"/>
              <w:rPr>
                <w:rFonts w:ascii="Arial"/>
                <w:sz w:val="21"/>
                <w:highlight w:val="none"/>
              </w:rPr>
            </w:pPr>
          </w:p>
          <w:p w14:paraId="6029727D">
            <w:pPr>
              <w:autoSpaceDE w:val="0"/>
              <w:autoSpaceDN w:val="0"/>
              <w:spacing w:line="318" w:lineRule="auto"/>
              <w:rPr>
                <w:rFonts w:ascii="Arial"/>
                <w:sz w:val="21"/>
                <w:highlight w:val="none"/>
              </w:rPr>
            </w:pPr>
          </w:p>
          <w:p w14:paraId="55460843">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FB04FFA">
            <w:pPr>
              <w:autoSpaceDE w:val="0"/>
              <w:autoSpaceDN w:val="0"/>
              <w:rPr>
                <w:rFonts w:ascii="Arial"/>
                <w:sz w:val="21"/>
                <w:highlight w:val="none"/>
              </w:rPr>
            </w:pPr>
          </w:p>
        </w:tc>
        <w:tc>
          <w:tcPr>
            <w:tcW w:w="1553" w:type="dxa"/>
            <w:vAlign w:val="top"/>
          </w:tcPr>
          <w:p w14:paraId="33896AF0">
            <w:pPr>
              <w:autoSpaceDE w:val="0"/>
              <w:autoSpaceDN w:val="0"/>
              <w:rPr>
                <w:rFonts w:ascii="Arial"/>
                <w:sz w:val="21"/>
                <w:highlight w:val="none"/>
              </w:rPr>
            </w:pPr>
          </w:p>
        </w:tc>
      </w:tr>
      <w:tr w14:paraId="7DB47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1ECEC492">
            <w:pPr>
              <w:autoSpaceDE w:val="0"/>
              <w:autoSpaceDN w:val="0"/>
              <w:spacing w:line="461" w:lineRule="auto"/>
              <w:rPr>
                <w:rFonts w:ascii="Arial"/>
                <w:sz w:val="21"/>
                <w:highlight w:val="none"/>
              </w:rPr>
            </w:pPr>
          </w:p>
          <w:p w14:paraId="7A853ADC">
            <w:pPr>
              <w:pStyle w:val="253"/>
              <w:autoSpaceDE w:val="0"/>
              <w:autoSpaceDN w:val="0"/>
              <w:spacing w:before="71" w:line="239" w:lineRule="auto"/>
              <w:ind w:left="51"/>
              <w:rPr>
                <w:sz w:val="22"/>
                <w:szCs w:val="22"/>
                <w:highlight w:val="none"/>
              </w:rPr>
            </w:pPr>
            <w:r>
              <w:rPr>
                <w:spacing w:val="-2"/>
                <w:sz w:val="22"/>
                <w:szCs w:val="22"/>
                <w:highlight w:val="none"/>
              </w:rPr>
              <w:t>2.2.4.5</w:t>
            </w:r>
          </w:p>
        </w:tc>
        <w:tc>
          <w:tcPr>
            <w:tcW w:w="1392" w:type="dxa"/>
            <w:vAlign w:val="top"/>
          </w:tcPr>
          <w:p w14:paraId="04F46DDC">
            <w:pPr>
              <w:autoSpaceDE w:val="0"/>
              <w:autoSpaceDN w:val="0"/>
              <w:spacing w:line="447" w:lineRule="auto"/>
              <w:rPr>
                <w:rFonts w:ascii="Arial"/>
                <w:sz w:val="21"/>
                <w:highlight w:val="none"/>
              </w:rPr>
            </w:pPr>
          </w:p>
          <w:p w14:paraId="5895A703">
            <w:pPr>
              <w:pStyle w:val="253"/>
              <w:autoSpaceDE w:val="0"/>
              <w:autoSpaceDN w:val="0"/>
              <w:spacing w:before="78" w:line="220" w:lineRule="auto"/>
              <w:ind w:left="44"/>
              <w:rPr>
                <w:sz w:val="24"/>
                <w:szCs w:val="24"/>
                <w:highlight w:val="none"/>
              </w:rPr>
            </w:pPr>
            <w:r>
              <w:rPr>
                <w:spacing w:val="-5"/>
                <w:sz w:val="24"/>
                <w:szCs w:val="24"/>
                <w:highlight w:val="none"/>
              </w:rPr>
              <w:t>空调风口</w:t>
            </w:r>
          </w:p>
        </w:tc>
        <w:tc>
          <w:tcPr>
            <w:tcW w:w="3101" w:type="dxa"/>
            <w:vAlign w:val="top"/>
          </w:tcPr>
          <w:p w14:paraId="514222EC">
            <w:pPr>
              <w:autoSpaceDE w:val="0"/>
              <w:autoSpaceDN w:val="0"/>
              <w:spacing w:line="302" w:lineRule="auto"/>
              <w:rPr>
                <w:rFonts w:ascii="Arial"/>
                <w:sz w:val="21"/>
                <w:highlight w:val="none"/>
              </w:rPr>
            </w:pPr>
          </w:p>
          <w:p w14:paraId="61FD061E">
            <w:pPr>
              <w:pStyle w:val="253"/>
              <w:autoSpaceDE w:val="0"/>
              <w:autoSpaceDN w:val="0"/>
              <w:spacing w:before="78" w:line="227" w:lineRule="auto"/>
              <w:ind w:left="42" w:right="56" w:hanging="2"/>
              <w:rPr>
                <w:sz w:val="24"/>
                <w:szCs w:val="24"/>
                <w:highlight w:val="none"/>
              </w:rPr>
            </w:pPr>
            <w:r>
              <w:rPr>
                <w:spacing w:val="-1"/>
                <w:sz w:val="24"/>
                <w:szCs w:val="24"/>
                <w:highlight w:val="none"/>
              </w:rPr>
              <w:t>现场根据设计尺寸开孔，并安装。铝合金百叶，500*500</w:t>
            </w:r>
          </w:p>
        </w:tc>
        <w:tc>
          <w:tcPr>
            <w:tcW w:w="1124" w:type="dxa"/>
            <w:vAlign w:val="top"/>
          </w:tcPr>
          <w:p w14:paraId="5C82D251">
            <w:pPr>
              <w:autoSpaceDE w:val="0"/>
              <w:autoSpaceDN w:val="0"/>
              <w:spacing w:line="447" w:lineRule="auto"/>
              <w:rPr>
                <w:rFonts w:ascii="Arial"/>
                <w:sz w:val="21"/>
                <w:highlight w:val="none"/>
              </w:rPr>
            </w:pPr>
          </w:p>
          <w:p w14:paraId="629268CC">
            <w:pPr>
              <w:pStyle w:val="253"/>
              <w:autoSpaceDE w:val="0"/>
              <w:autoSpaceDN w:val="0"/>
              <w:spacing w:before="78" w:line="239" w:lineRule="auto"/>
              <w:ind w:left="275"/>
              <w:rPr>
                <w:sz w:val="24"/>
                <w:szCs w:val="24"/>
                <w:highlight w:val="none"/>
              </w:rPr>
            </w:pPr>
            <w:r>
              <w:rPr>
                <w:spacing w:val="-3"/>
                <w:sz w:val="24"/>
                <w:szCs w:val="24"/>
                <w:highlight w:val="none"/>
              </w:rPr>
              <w:t>4.00</w:t>
            </w:r>
          </w:p>
        </w:tc>
        <w:tc>
          <w:tcPr>
            <w:tcW w:w="673" w:type="dxa"/>
            <w:vAlign w:val="top"/>
          </w:tcPr>
          <w:p w14:paraId="62024817">
            <w:pPr>
              <w:autoSpaceDE w:val="0"/>
              <w:autoSpaceDN w:val="0"/>
              <w:spacing w:line="448" w:lineRule="auto"/>
              <w:rPr>
                <w:rFonts w:ascii="Arial"/>
                <w:sz w:val="21"/>
                <w:highlight w:val="none"/>
              </w:rPr>
            </w:pPr>
          </w:p>
          <w:p w14:paraId="2FF6197A">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65EAD3E6">
            <w:pPr>
              <w:autoSpaceDE w:val="0"/>
              <w:autoSpaceDN w:val="0"/>
              <w:rPr>
                <w:rFonts w:ascii="Arial"/>
                <w:sz w:val="21"/>
                <w:highlight w:val="none"/>
              </w:rPr>
            </w:pPr>
          </w:p>
        </w:tc>
        <w:tc>
          <w:tcPr>
            <w:tcW w:w="1553" w:type="dxa"/>
            <w:vAlign w:val="top"/>
          </w:tcPr>
          <w:p w14:paraId="68733E80">
            <w:pPr>
              <w:autoSpaceDE w:val="0"/>
              <w:autoSpaceDN w:val="0"/>
              <w:rPr>
                <w:rFonts w:ascii="Arial"/>
                <w:sz w:val="21"/>
                <w:highlight w:val="none"/>
              </w:rPr>
            </w:pPr>
          </w:p>
        </w:tc>
      </w:tr>
      <w:tr w14:paraId="16F3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7F88B92A">
            <w:pPr>
              <w:pStyle w:val="253"/>
              <w:autoSpaceDE w:val="0"/>
              <w:autoSpaceDN w:val="0"/>
              <w:spacing w:before="208" w:line="239" w:lineRule="auto"/>
              <w:ind w:left="264"/>
              <w:rPr>
                <w:sz w:val="22"/>
                <w:szCs w:val="22"/>
                <w:highlight w:val="none"/>
              </w:rPr>
            </w:pPr>
            <w:r>
              <w:rPr>
                <w:b/>
                <w:bCs/>
                <w:spacing w:val="-5"/>
                <w:sz w:val="22"/>
                <w:szCs w:val="22"/>
                <w:highlight w:val="none"/>
              </w:rPr>
              <w:t>2.3</w:t>
            </w:r>
          </w:p>
        </w:tc>
        <w:tc>
          <w:tcPr>
            <w:tcW w:w="1392" w:type="dxa"/>
            <w:vAlign w:val="top"/>
          </w:tcPr>
          <w:p w14:paraId="40CA460E">
            <w:pPr>
              <w:pStyle w:val="253"/>
              <w:autoSpaceDE w:val="0"/>
              <w:autoSpaceDN w:val="0"/>
              <w:spacing w:before="198" w:line="220" w:lineRule="auto"/>
              <w:ind w:left="36"/>
              <w:rPr>
                <w:sz w:val="24"/>
                <w:szCs w:val="24"/>
                <w:highlight w:val="none"/>
              </w:rPr>
            </w:pPr>
            <w:r>
              <w:rPr>
                <w:b/>
                <w:bCs/>
                <w:spacing w:val="-4"/>
                <w:sz w:val="24"/>
                <w:szCs w:val="24"/>
                <w:highlight w:val="none"/>
              </w:rPr>
              <w:t>墙体工程</w:t>
            </w:r>
          </w:p>
        </w:tc>
        <w:tc>
          <w:tcPr>
            <w:tcW w:w="3101" w:type="dxa"/>
            <w:vAlign w:val="top"/>
          </w:tcPr>
          <w:p w14:paraId="24D93A7D">
            <w:pPr>
              <w:autoSpaceDE w:val="0"/>
              <w:autoSpaceDN w:val="0"/>
              <w:rPr>
                <w:rFonts w:ascii="Arial"/>
                <w:sz w:val="21"/>
                <w:highlight w:val="none"/>
              </w:rPr>
            </w:pPr>
          </w:p>
        </w:tc>
        <w:tc>
          <w:tcPr>
            <w:tcW w:w="1124" w:type="dxa"/>
            <w:vAlign w:val="top"/>
          </w:tcPr>
          <w:p w14:paraId="6E2BDE04">
            <w:pPr>
              <w:autoSpaceDE w:val="0"/>
              <w:autoSpaceDN w:val="0"/>
              <w:rPr>
                <w:rFonts w:ascii="Arial"/>
                <w:sz w:val="21"/>
                <w:highlight w:val="none"/>
              </w:rPr>
            </w:pPr>
          </w:p>
        </w:tc>
        <w:tc>
          <w:tcPr>
            <w:tcW w:w="673" w:type="dxa"/>
            <w:vAlign w:val="top"/>
          </w:tcPr>
          <w:p w14:paraId="1B85996A">
            <w:pPr>
              <w:autoSpaceDE w:val="0"/>
              <w:autoSpaceDN w:val="0"/>
              <w:rPr>
                <w:rFonts w:ascii="Arial"/>
                <w:sz w:val="21"/>
                <w:highlight w:val="none"/>
              </w:rPr>
            </w:pPr>
          </w:p>
        </w:tc>
        <w:tc>
          <w:tcPr>
            <w:tcW w:w="1124" w:type="dxa"/>
            <w:vAlign w:val="top"/>
          </w:tcPr>
          <w:p w14:paraId="68117D3A">
            <w:pPr>
              <w:autoSpaceDE w:val="0"/>
              <w:autoSpaceDN w:val="0"/>
              <w:rPr>
                <w:rFonts w:ascii="Arial"/>
                <w:sz w:val="21"/>
                <w:highlight w:val="none"/>
              </w:rPr>
            </w:pPr>
          </w:p>
        </w:tc>
        <w:tc>
          <w:tcPr>
            <w:tcW w:w="1553" w:type="dxa"/>
            <w:vAlign w:val="top"/>
          </w:tcPr>
          <w:p w14:paraId="782330BB">
            <w:pPr>
              <w:autoSpaceDE w:val="0"/>
              <w:autoSpaceDN w:val="0"/>
              <w:rPr>
                <w:rFonts w:ascii="Arial"/>
                <w:sz w:val="21"/>
                <w:highlight w:val="none"/>
              </w:rPr>
            </w:pPr>
          </w:p>
        </w:tc>
      </w:tr>
      <w:tr w14:paraId="73CF8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0FB3EB2F">
            <w:pPr>
              <w:pStyle w:val="253"/>
              <w:autoSpaceDE w:val="0"/>
              <w:autoSpaceDN w:val="0"/>
              <w:spacing w:before="208" w:line="239" w:lineRule="auto"/>
              <w:ind w:left="151"/>
              <w:rPr>
                <w:sz w:val="22"/>
                <w:szCs w:val="22"/>
                <w:highlight w:val="none"/>
              </w:rPr>
            </w:pPr>
            <w:r>
              <w:rPr>
                <w:b/>
                <w:bCs/>
                <w:spacing w:val="-3"/>
                <w:sz w:val="22"/>
                <w:szCs w:val="22"/>
                <w:highlight w:val="none"/>
              </w:rPr>
              <w:t>2.3.1</w:t>
            </w:r>
          </w:p>
        </w:tc>
        <w:tc>
          <w:tcPr>
            <w:tcW w:w="1392" w:type="dxa"/>
            <w:vAlign w:val="top"/>
          </w:tcPr>
          <w:p w14:paraId="56C99952">
            <w:pPr>
              <w:pStyle w:val="253"/>
              <w:autoSpaceDE w:val="0"/>
              <w:autoSpaceDN w:val="0"/>
              <w:spacing w:before="198" w:line="220" w:lineRule="auto"/>
              <w:ind w:left="54"/>
              <w:rPr>
                <w:sz w:val="24"/>
                <w:szCs w:val="24"/>
                <w:highlight w:val="none"/>
              </w:rPr>
            </w:pPr>
            <w:r>
              <w:rPr>
                <w:b/>
                <w:bCs/>
                <w:spacing w:val="-9"/>
                <w:sz w:val="24"/>
                <w:szCs w:val="24"/>
                <w:highlight w:val="none"/>
              </w:rPr>
              <w:t>1#平房</w:t>
            </w:r>
          </w:p>
        </w:tc>
        <w:tc>
          <w:tcPr>
            <w:tcW w:w="3101" w:type="dxa"/>
            <w:vAlign w:val="top"/>
          </w:tcPr>
          <w:p w14:paraId="31DF4086">
            <w:pPr>
              <w:autoSpaceDE w:val="0"/>
              <w:autoSpaceDN w:val="0"/>
              <w:rPr>
                <w:rFonts w:ascii="Arial"/>
                <w:sz w:val="21"/>
                <w:highlight w:val="none"/>
              </w:rPr>
            </w:pPr>
          </w:p>
        </w:tc>
        <w:tc>
          <w:tcPr>
            <w:tcW w:w="1124" w:type="dxa"/>
            <w:vAlign w:val="top"/>
          </w:tcPr>
          <w:p w14:paraId="0782E85E">
            <w:pPr>
              <w:autoSpaceDE w:val="0"/>
              <w:autoSpaceDN w:val="0"/>
              <w:rPr>
                <w:rFonts w:ascii="Arial"/>
                <w:sz w:val="21"/>
                <w:highlight w:val="none"/>
              </w:rPr>
            </w:pPr>
          </w:p>
        </w:tc>
        <w:tc>
          <w:tcPr>
            <w:tcW w:w="673" w:type="dxa"/>
            <w:vAlign w:val="top"/>
          </w:tcPr>
          <w:p w14:paraId="290CBEC1">
            <w:pPr>
              <w:autoSpaceDE w:val="0"/>
              <w:autoSpaceDN w:val="0"/>
              <w:rPr>
                <w:rFonts w:ascii="Arial"/>
                <w:sz w:val="21"/>
                <w:highlight w:val="none"/>
              </w:rPr>
            </w:pPr>
          </w:p>
        </w:tc>
        <w:tc>
          <w:tcPr>
            <w:tcW w:w="1124" w:type="dxa"/>
            <w:vAlign w:val="top"/>
          </w:tcPr>
          <w:p w14:paraId="4D138342">
            <w:pPr>
              <w:autoSpaceDE w:val="0"/>
              <w:autoSpaceDN w:val="0"/>
              <w:rPr>
                <w:rFonts w:ascii="Arial"/>
                <w:sz w:val="21"/>
                <w:highlight w:val="none"/>
              </w:rPr>
            </w:pPr>
          </w:p>
        </w:tc>
        <w:tc>
          <w:tcPr>
            <w:tcW w:w="1553" w:type="dxa"/>
            <w:vAlign w:val="top"/>
          </w:tcPr>
          <w:p w14:paraId="5968B130">
            <w:pPr>
              <w:autoSpaceDE w:val="0"/>
              <w:autoSpaceDN w:val="0"/>
              <w:rPr>
                <w:rFonts w:ascii="Arial"/>
                <w:sz w:val="21"/>
                <w:highlight w:val="none"/>
              </w:rPr>
            </w:pPr>
          </w:p>
        </w:tc>
      </w:tr>
      <w:tr w14:paraId="3E56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199A76CA">
            <w:pPr>
              <w:autoSpaceDE w:val="0"/>
              <w:autoSpaceDN w:val="0"/>
              <w:spacing w:line="463" w:lineRule="auto"/>
              <w:rPr>
                <w:rFonts w:ascii="Arial"/>
                <w:sz w:val="21"/>
                <w:highlight w:val="none"/>
              </w:rPr>
            </w:pPr>
          </w:p>
          <w:p w14:paraId="5406C160">
            <w:pPr>
              <w:pStyle w:val="253"/>
              <w:autoSpaceDE w:val="0"/>
              <w:autoSpaceDN w:val="0"/>
              <w:spacing w:before="71" w:line="239" w:lineRule="auto"/>
              <w:ind w:left="48"/>
              <w:rPr>
                <w:sz w:val="22"/>
                <w:szCs w:val="22"/>
                <w:highlight w:val="none"/>
              </w:rPr>
            </w:pPr>
            <w:r>
              <w:rPr>
                <w:spacing w:val="-2"/>
                <w:sz w:val="22"/>
                <w:szCs w:val="22"/>
                <w:highlight w:val="none"/>
              </w:rPr>
              <w:t>2.3.1.1</w:t>
            </w:r>
          </w:p>
        </w:tc>
        <w:tc>
          <w:tcPr>
            <w:tcW w:w="1392" w:type="dxa"/>
            <w:vAlign w:val="top"/>
          </w:tcPr>
          <w:p w14:paraId="28C85CC1">
            <w:pPr>
              <w:autoSpaceDE w:val="0"/>
              <w:autoSpaceDN w:val="0"/>
              <w:spacing w:line="449" w:lineRule="auto"/>
              <w:rPr>
                <w:rFonts w:ascii="Arial"/>
                <w:sz w:val="21"/>
                <w:highlight w:val="none"/>
              </w:rPr>
            </w:pPr>
          </w:p>
          <w:p w14:paraId="358C64EF">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3DE0592A">
            <w:pPr>
              <w:pStyle w:val="253"/>
              <w:autoSpaceDE w:val="0"/>
              <w:autoSpaceDN w:val="0"/>
              <w:spacing w:before="239"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1D1B6574">
            <w:pPr>
              <w:autoSpaceDE w:val="0"/>
              <w:autoSpaceDN w:val="0"/>
              <w:spacing w:line="449" w:lineRule="auto"/>
              <w:rPr>
                <w:rFonts w:ascii="Arial"/>
                <w:sz w:val="21"/>
                <w:highlight w:val="none"/>
              </w:rPr>
            </w:pPr>
          </w:p>
          <w:p w14:paraId="036CBD33">
            <w:pPr>
              <w:pStyle w:val="253"/>
              <w:autoSpaceDE w:val="0"/>
              <w:autoSpaceDN w:val="0"/>
              <w:spacing w:before="78" w:line="239" w:lineRule="auto"/>
              <w:ind w:left="217"/>
              <w:rPr>
                <w:sz w:val="24"/>
                <w:szCs w:val="24"/>
                <w:highlight w:val="none"/>
              </w:rPr>
            </w:pPr>
            <w:r>
              <w:rPr>
                <w:spacing w:val="-3"/>
                <w:sz w:val="24"/>
                <w:szCs w:val="24"/>
                <w:highlight w:val="none"/>
              </w:rPr>
              <w:t>97.20</w:t>
            </w:r>
          </w:p>
        </w:tc>
        <w:tc>
          <w:tcPr>
            <w:tcW w:w="673" w:type="dxa"/>
            <w:vAlign w:val="top"/>
          </w:tcPr>
          <w:p w14:paraId="039B9975">
            <w:pPr>
              <w:autoSpaceDE w:val="0"/>
              <w:autoSpaceDN w:val="0"/>
              <w:spacing w:line="449" w:lineRule="auto"/>
              <w:rPr>
                <w:rFonts w:ascii="Arial"/>
                <w:sz w:val="21"/>
                <w:highlight w:val="none"/>
              </w:rPr>
            </w:pPr>
          </w:p>
          <w:p w14:paraId="7CD1A162">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27B3FB8">
            <w:pPr>
              <w:autoSpaceDE w:val="0"/>
              <w:autoSpaceDN w:val="0"/>
              <w:rPr>
                <w:rFonts w:ascii="Arial"/>
                <w:sz w:val="21"/>
                <w:highlight w:val="none"/>
              </w:rPr>
            </w:pPr>
          </w:p>
        </w:tc>
        <w:tc>
          <w:tcPr>
            <w:tcW w:w="1553" w:type="dxa"/>
            <w:vAlign w:val="top"/>
          </w:tcPr>
          <w:p w14:paraId="4D423C59">
            <w:pPr>
              <w:autoSpaceDE w:val="0"/>
              <w:autoSpaceDN w:val="0"/>
              <w:rPr>
                <w:rFonts w:ascii="Arial"/>
                <w:sz w:val="21"/>
                <w:highlight w:val="none"/>
              </w:rPr>
            </w:pPr>
          </w:p>
        </w:tc>
      </w:tr>
      <w:tr w14:paraId="152EB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9" w:hRule="atLeast"/>
        </w:trPr>
        <w:tc>
          <w:tcPr>
            <w:tcW w:w="848" w:type="dxa"/>
            <w:vAlign w:val="top"/>
          </w:tcPr>
          <w:p w14:paraId="47EA1493">
            <w:pPr>
              <w:autoSpaceDE w:val="0"/>
              <w:autoSpaceDN w:val="0"/>
              <w:spacing w:line="339" w:lineRule="auto"/>
              <w:rPr>
                <w:rFonts w:ascii="Arial"/>
                <w:sz w:val="21"/>
                <w:highlight w:val="none"/>
              </w:rPr>
            </w:pPr>
          </w:p>
          <w:p w14:paraId="5B32E319">
            <w:pPr>
              <w:autoSpaceDE w:val="0"/>
              <w:autoSpaceDN w:val="0"/>
              <w:spacing w:line="340" w:lineRule="auto"/>
              <w:rPr>
                <w:rFonts w:ascii="Arial"/>
                <w:sz w:val="21"/>
                <w:highlight w:val="none"/>
              </w:rPr>
            </w:pPr>
          </w:p>
          <w:p w14:paraId="0CF3AB03">
            <w:pPr>
              <w:pStyle w:val="253"/>
              <w:autoSpaceDE w:val="0"/>
              <w:autoSpaceDN w:val="0"/>
              <w:spacing w:before="72" w:line="239" w:lineRule="auto"/>
              <w:ind w:left="48"/>
              <w:rPr>
                <w:sz w:val="22"/>
                <w:szCs w:val="22"/>
                <w:highlight w:val="none"/>
              </w:rPr>
            </w:pPr>
            <w:r>
              <w:rPr>
                <w:spacing w:val="-2"/>
                <w:sz w:val="22"/>
                <w:szCs w:val="22"/>
                <w:highlight w:val="none"/>
              </w:rPr>
              <w:t>2.3.1.2</w:t>
            </w:r>
          </w:p>
        </w:tc>
        <w:tc>
          <w:tcPr>
            <w:tcW w:w="1392" w:type="dxa"/>
            <w:vAlign w:val="top"/>
          </w:tcPr>
          <w:p w14:paraId="7187972E">
            <w:pPr>
              <w:autoSpaceDE w:val="0"/>
              <w:autoSpaceDN w:val="0"/>
              <w:spacing w:line="331" w:lineRule="auto"/>
              <w:rPr>
                <w:rFonts w:ascii="Arial"/>
                <w:sz w:val="21"/>
                <w:highlight w:val="none"/>
              </w:rPr>
            </w:pPr>
          </w:p>
          <w:p w14:paraId="054B318C">
            <w:pPr>
              <w:autoSpaceDE w:val="0"/>
              <w:autoSpaceDN w:val="0"/>
              <w:spacing w:line="332" w:lineRule="auto"/>
              <w:rPr>
                <w:rFonts w:ascii="Arial"/>
                <w:sz w:val="21"/>
                <w:highlight w:val="none"/>
              </w:rPr>
            </w:pPr>
          </w:p>
          <w:p w14:paraId="218CEA31">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2DF1D417">
            <w:pPr>
              <w:pStyle w:val="253"/>
              <w:autoSpaceDE w:val="0"/>
              <w:autoSpaceDN w:val="0"/>
              <w:spacing w:before="311"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3167A75F">
            <w:pPr>
              <w:autoSpaceDE w:val="0"/>
              <w:autoSpaceDN w:val="0"/>
              <w:spacing w:line="331" w:lineRule="auto"/>
              <w:rPr>
                <w:rFonts w:ascii="Arial"/>
                <w:sz w:val="21"/>
                <w:highlight w:val="none"/>
              </w:rPr>
            </w:pPr>
          </w:p>
          <w:p w14:paraId="2243B991">
            <w:pPr>
              <w:autoSpaceDE w:val="0"/>
              <w:autoSpaceDN w:val="0"/>
              <w:spacing w:line="332" w:lineRule="auto"/>
              <w:rPr>
                <w:rFonts w:ascii="Arial"/>
                <w:sz w:val="21"/>
                <w:highlight w:val="none"/>
              </w:rPr>
            </w:pPr>
          </w:p>
          <w:p w14:paraId="7B97D6BF">
            <w:pPr>
              <w:pStyle w:val="253"/>
              <w:autoSpaceDE w:val="0"/>
              <w:autoSpaceDN w:val="0"/>
              <w:spacing w:before="78" w:line="239" w:lineRule="auto"/>
              <w:ind w:left="281"/>
              <w:rPr>
                <w:sz w:val="24"/>
                <w:szCs w:val="24"/>
                <w:highlight w:val="none"/>
              </w:rPr>
            </w:pPr>
            <w:r>
              <w:rPr>
                <w:spacing w:val="-4"/>
                <w:sz w:val="24"/>
                <w:szCs w:val="24"/>
                <w:highlight w:val="none"/>
              </w:rPr>
              <w:t>3.75</w:t>
            </w:r>
          </w:p>
        </w:tc>
        <w:tc>
          <w:tcPr>
            <w:tcW w:w="673" w:type="dxa"/>
            <w:vAlign w:val="top"/>
          </w:tcPr>
          <w:p w14:paraId="20A3AC13">
            <w:pPr>
              <w:autoSpaceDE w:val="0"/>
              <w:autoSpaceDN w:val="0"/>
              <w:spacing w:line="331" w:lineRule="auto"/>
              <w:rPr>
                <w:rFonts w:ascii="Arial"/>
                <w:sz w:val="21"/>
                <w:highlight w:val="none"/>
              </w:rPr>
            </w:pPr>
          </w:p>
          <w:p w14:paraId="5EDD23B1">
            <w:pPr>
              <w:autoSpaceDE w:val="0"/>
              <w:autoSpaceDN w:val="0"/>
              <w:spacing w:line="332" w:lineRule="auto"/>
              <w:rPr>
                <w:rFonts w:ascii="Arial"/>
                <w:sz w:val="21"/>
                <w:highlight w:val="none"/>
              </w:rPr>
            </w:pPr>
          </w:p>
          <w:p w14:paraId="1ABA046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6AC85C0">
            <w:pPr>
              <w:autoSpaceDE w:val="0"/>
              <w:autoSpaceDN w:val="0"/>
              <w:rPr>
                <w:rFonts w:ascii="Arial"/>
                <w:sz w:val="21"/>
                <w:highlight w:val="none"/>
              </w:rPr>
            </w:pPr>
          </w:p>
        </w:tc>
        <w:tc>
          <w:tcPr>
            <w:tcW w:w="1553" w:type="dxa"/>
            <w:vAlign w:val="top"/>
          </w:tcPr>
          <w:p w14:paraId="74EA07D0">
            <w:pPr>
              <w:autoSpaceDE w:val="0"/>
              <w:autoSpaceDN w:val="0"/>
              <w:rPr>
                <w:rFonts w:ascii="Arial"/>
                <w:sz w:val="21"/>
                <w:highlight w:val="none"/>
              </w:rPr>
            </w:pPr>
          </w:p>
        </w:tc>
      </w:tr>
    </w:tbl>
    <w:p w14:paraId="26BBB7EF">
      <w:pPr>
        <w:rPr>
          <w:rFonts w:ascii="Arial"/>
          <w:sz w:val="21"/>
          <w:highlight w:val="none"/>
        </w:rPr>
      </w:pPr>
    </w:p>
    <w:p w14:paraId="5C2FB197">
      <w:pPr>
        <w:rPr>
          <w:rFonts w:ascii="Arial" w:hAnsi="Arial" w:eastAsia="Arial" w:cs="Arial"/>
          <w:sz w:val="21"/>
          <w:szCs w:val="21"/>
          <w:highlight w:val="none"/>
        </w:rPr>
        <w:sectPr>
          <w:pgSz w:w="11905" w:h="16837"/>
          <w:pgMar w:top="1161" w:right="1076" w:bottom="0" w:left="998" w:header="0" w:footer="0" w:gutter="0"/>
          <w:cols w:space="720" w:num="1"/>
        </w:sectPr>
      </w:pPr>
    </w:p>
    <w:p w14:paraId="2D839531">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66575CBF">
      <w:pPr>
        <w:spacing w:line="306" w:lineRule="auto"/>
        <w:rPr>
          <w:rFonts w:ascii="Arial"/>
          <w:sz w:val="21"/>
          <w:highlight w:val="none"/>
        </w:rPr>
      </w:pPr>
    </w:p>
    <w:p w14:paraId="1B0F2DCC">
      <w:pPr>
        <w:pStyle w:val="17"/>
        <w:spacing w:before="78" w:line="219" w:lineRule="auto"/>
        <w:ind w:left="62"/>
        <w:rPr>
          <w:highlight w:val="none"/>
        </w:rPr>
      </w:pPr>
      <w:r>
        <w:rPr>
          <w:b/>
          <w:bCs/>
          <w:spacing w:val="-2"/>
          <w:highlight w:val="none"/>
        </w:rPr>
        <w:t>分项名称：室内基础装修</w:t>
      </w:r>
    </w:p>
    <w:p w14:paraId="664DEF20">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7E73B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62DDF777">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87E9B47">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74CF0EAA">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50CA2BD8">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0A816717">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E6E8DA8">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2C8E452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D9C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7" w:hRule="atLeast"/>
        </w:trPr>
        <w:tc>
          <w:tcPr>
            <w:tcW w:w="848" w:type="dxa"/>
            <w:vAlign w:val="top"/>
          </w:tcPr>
          <w:p w14:paraId="43563F69">
            <w:pPr>
              <w:autoSpaceDE w:val="0"/>
              <w:autoSpaceDN w:val="0"/>
              <w:spacing w:line="261" w:lineRule="auto"/>
              <w:rPr>
                <w:rFonts w:ascii="Arial"/>
                <w:sz w:val="21"/>
                <w:highlight w:val="none"/>
              </w:rPr>
            </w:pPr>
          </w:p>
          <w:p w14:paraId="46A98A94">
            <w:pPr>
              <w:autoSpaceDE w:val="0"/>
              <w:autoSpaceDN w:val="0"/>
              <w:spacing w:line="261" w:lineRule="auto"/>
              <w:rPr>
                <w:rFonts w:ascii="Arial"/>
                <w:sz w:val="21"/>
                <w:highlight w:val="none"/>
              </w:rPr>
            </w:pPr>
          </w:p>
          <w:p w14:paraId="66122C51">
            <w:pPr>
              <w:autoSpaceDE w:val="0"/>
              <w:autoSpaceDN w:val="0"/>
              <w:spacing w:line="261" w:lineRule="auto"/>
              <w:rPr>
                <w:rFonts w:ascii="Arial"/>
                <w:sz w:val="21"/>
                <w:highlight w:val="none"/>
              </w:rPr>
            </w:pPr>
          </w:p>
          <w:p w14:paraId="22D6BF50">
            <w:pPr>
              <w:autoSpaceDE w:val="0"/>
              <w:autoSpaceDN w:val="0"/>
              <w:spacing w:line="261" w:lineRule="auto"/>
              <w:rPr>
                <w:rFonts w:ascii="Arial"/>
                <w:sz w:val="21"/>
                <w:highlight w:val="none"/>
              </w:rPr>
            </w:pPr>
          </w:p>
          <w:p w14:paraId="6C5376D4">
            <w:pPr>
              <w:pStyle w:val="253"/>
              <w:autoSpaceDE w:val="0"/>
              <w:autoSpaceDN w:val="0"/>
              <w:spacing w:before="72" w:line="239" w:lineRule="auto"/>
              <w:ind w:left="48"/>
              <w:rPr>
                <w:sz w:val="22"/>
                <w:szCs w:val="22"/>
                <w:highlight w:val="none"/>
              </w:rPr>
            </w:pPr>
            <w:r>
              <w:rPr>
                <w:spacing w:val="-2"/>
                <w:sz w:val="22"/>
                <w:szCs w:val="22"/>
                <w:highlight w:val="none"/>
              </w:rPr>
              <w:t>2.3.1.3</w:t>
            </w:r>
          </w:p>
        </w:tc>
        <w:tc>
          <w:tcPr>
            <w:tcW w:w="1392" w:type="dxa"/>
            <w:vAlign w:val="top"/>
          </w:tcPr>
          <w:p w14:paraId="053F4EF1">
            <w:pPr>
              <w:autoSpaceDE w:val="0"/>
              <w:autoSpaceDN w:val="0"/>
              <w:spacing w:line="257" w:lineRule="auto"/>
              <w:rPr>
                <w:rFonts w:ascii="Arial"/>
                <w:sz w:val="21"/>
                <w:highlight w:val="none"/>
              </w:rPr>
            </w:pPr>
          </w:p>
          <w:p w14:paraId="616AB393">
            <w:pPr>
              <w:autoSpaceDE w:val="0"/>
              <w:autoSpaceDN w:val="0"/>
              <w:spacing w:line="257" w:lineRule="auto"/>
              <w:rPr>
                <w:rFonts w:ascii="Arial"/>
                <w:sz w:val="21"/>
                <w:highlight w:val="none"/>
              </w:rPr>
            </w:pPr>
          </w:p>
          <w:p w14:paraId="67F6582B">
            <w:pPr>
              <w:autoSpaceDE w:val="0"/>
              <w:autoSpaceDN w:val="0"/>
              <w:spacing w:line="257" w:lineRule="auto"/>
              <w:rPr>
                <w:rFonts w:ascii="Arial"/>
                <w:sz w:val="21"/>
                <w:highlight w:val="none"/>
              </w:rPr>
            </w:pPr>
          </w:p>
          <w:p w14:paraId="77E384E5">
            <w:pPr>
              <w:autoSpaceDE w:val="0"/>
              <w:autoSpaceDN w:val="0"/>
              <w:spacing w:line="257" w:lineRule="auto"/>
              <w:rPr>
                <w:rFonts w:ascii="Arial"/>
                <w:sz w:val="21"/>
                <w:highlight w:val="none"/>
              </w:rPr>
            </w:pPr>
          </w:p>
          <w:p w14:paraId="0968CDC3">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70A34128">
            <w:pPr>
              <w:pStyle w:val="253"/>
              <w:autoSpaceDE w:val="0"/>
              <w:autoSpaceDN w:val="0"/>
              <w:spacing w:before="237" w:line="219" w:lineRule="auto"/>
              <w:ind w:left="45"/>
              <w:rPr>
                <w:sz w:val="24"/>
                <w:szCs w:val="24"/>
                <w:highlight w:val="none"/>
              </w:rPr>
            </w:pPr>
            <w:r>
              <w:rPr>
                <w:spacing w:val="-3"/>
                <w:sz w:val="24"/>
                <w:szCs w:val="24"/>
                <w:highlight w:val="none"/>
              </w:rPr>
              <w:t>高差＜300</w:t>
            </w:r>
          </w:p>
          <w:p w14:paraId="24C560FD">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42FAA65B">
            <w:pPr>
              <w:pStyle w:val="253"/>
              <w:autoSpaceDE w:val="0"/>
              <w:autoSpaceDN w:val="0"/>
              <w:spacing w:line="225"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24EDB0AA">
            <w:pPr>
              <w:pStyle w:val="253"/>
              <w:autoSpaceDE w:val="0"/>
              <w:autoSpaceDN w:val="0"/>
              <w:spacing w:before="1" w:line="224"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0C0C80A2">
            <w:pPr>
              <w:autoSpaceDE w:val="0"/>
              <w:autoSpaceDN w:val="0"/>
              <w:spacing w:line="257" w:lineRule="auto"/>
              <w:rPr>
                <w:rFonts w:ascii="Arial"/>
                <w:sz w:val="21"/>
                <w:highlight w:val="none"/>
              </w:rPr>
            </w:pPr>
          </w:p>
          <w:p w14:paraId="6EA8D1ED">
            <w:pPr>
              <w:autoSpaceDE w:val="0"/>
              <w:autoSpaceDN w:val="0"/>
              <w:spacing w:line="257" w:lineRule="auto"/>
              <w:rPr>
                <w:rFonts w:ascii="Arial"/>
                <w:sz w:val="21"/>
                <w:highlight w:val="none"/>
              </w:rPr>
            </w:pPr>
          </w:p>
          <w:p w14:paraId="31F44F1C">
            <w:pPr>
              <w:autoSpaceDE w:val="0"/>
              <w:autoSpaceDN w:val="0"/>
              <w:spacing w:line="257" w:lineRule="auto"/>
              <w:rPr>
                <w:rFonts w:ascii="Arial"/>
                <w:sz w:val="21"/>
                <w:highlight w:val="none"/>
              </w:rPr>
            </w:pPr>
          </w:p>
          <w:p w14:paraId="532E510E">
            <w:pPr>
              <w:autoSpaceDE w:val="0"/>
              <w:autoSpaceDN w:val="0"/>
              <w:spacing w:line="257" w:lineRule="auto"/>
              <w:rPr>
                <w:rFonts w:ascii="Arial"/>
                <w:sz w:val="21"/>
                <w:highlight w:val="none"/>
              </w:rPr>
            </w:pPr>
          </w:p>
          <w:p w14:paraId="4F26E3A0">
            <w:pPr>
              <w:pStyle w:val="253"/>
              <w:autoSpaceDE w:val="0"/>
              <w:autoSpaceDN w:val="0"/>
              <w:spacing w:before="78" w:line="239" w:lineRule="auto"/>
              <w:ind w:left="215"/>
              <w:rPr>
                <w:sz w:val="24"/>
                <w:szCs w:val="24"/>
                <w:highlight w:val="none"/>
              </w:rPr>
            </w:pPr>
            <w:r>
              <w:rPr>
                <w:spacing w:val="-2"/>
                <w:sz w:val="24"/>
                <w:szCs w:val="24"/>
                <w:highlight w:val="none"/>
              </w:rPr>
              <w:t>49.20</w:t>
            </w:r>
          </w:p>
        </w:tc>
        <w:tc>
          <w:tcPr>
            <w:tcW w:w="673" w:type="dxa"/>
            <w:vAlign w:val="top"/>
          </w:tcPr>
          <w:p w14:paraId="02D3140C">
            <w:pPr>
              <w:autoSpaceDE w:val="0"/>
              <w:autoSpaceDN w:val="0"/>
              <w:spacing w:line="257" w:lineRule="auto"/>
              <w:rPr>
                <w:rFonts w:ascii="Arial"/>
                <w:sz w:val="21"/>
                <w:highlight w:val="none"/>
              </w:rPr>
            </w:pPr>
          </w:p>
          <w:p w14:paraId="61C66DF7">
            <w:pPr>
              <w:autoSpaceDE w:val="0"/>
              <w:autoSpaceDN w:val="0"/>
              <w:spacing w:line="257" w:lineRule="auto"/>
              <w:rPr>
                <w:rFonts w:ascii="Arial"/>
                <w:sz w:val="21"/>
                <w:highlight w:val="none"/>
              </w:rPr>
            </w:pPr>
          </w:p>
          <w:p w14:paraId="31F929E4">
            <w:pPr>
              <w:autoSpaceDE w:val="0"/>
              <w:autoSpaceDN w:val="0"/>
              <w:spacing w:line="257" w:lineRule="auto"/>
              <w:rPr>
                <w:rFonts w:ascii="Arial"/>
                <w:sz w:val="21"/>
                <w:highlight w:val="none"/>
              </w:rPr>
            </w:pPr>
          </w:p>
          <w:p w14:paraId="65928DEA">
            <w:pPr>
              <w:autoSpaceDE w:val="0"/>
              <w:autoSpaceDN w:val="0"/>
              <w:spacing w:line="257" w:lineRule="auto"/>
              <w:rPr>
                <w:rFonts w:ascii="Arial"/>
                <w:sz w:val="21"/>
                <w:highlight w:val="none"/>
              </w:rPr>
            </w:pPr>
          </w:p>
          <w:p w14:paraId="7B89646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84543FC">
            <w:pPr>
              <w:autoSpaceDE w:val="0"/>
              <w:autoSpaceDN w:val="0"/>
              <w:rPr>
                <w:rFonts w:ascii="Arial"/>
                <w:sz w:val="21"/>
                <w:highlight w:val="none"/>
              </w:rPr>
            </w:pPr>
          </w:p>
        </w:tc>
        <w:tc>
          <w:tcPr>
            <w:tcW w:w="1553" w:type="dxa"/>
            <w:vAlign w:val="top"/>
          </w:tcPr>
          <w:p w14:paraId="4E5D878A">
            <w:pPr>
              <w:autoSpaceDE w:val="0"/>
              <w:autoSpaceDN w:val="0"/>
              <w:rPr>
                <w:rFonts w:ascii="Arial"/>
                <w:sz w:val="21"/>
                <w:highlight w:val="none"/>
              </w:rPr>
            </w:pPr>
          </w:p>
        </w:tc>
      </w:tr>
      <w:tr w14:paraId="4CF71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05D1AC8E">
            <w:pPr>
              <w:autoSpaceDE w:val="0"/>
              <w:autoSpaceDN w:val="0"/>
              <w:spacing w:line="350" w:lineRule="auto"/>
              <w:rPr>
                <w:rFonts w:ascii="Arial"/>
                <w:sz w:val="21"/>
                <w:highlight w:val="none"/>
              </w:rPr>
            </w:pPr>
          </w:p>
          <w:p w14:paraId="4B3E38DA">
            <w:pPr>
              <w:pStyle w:val="253"/>
              <w:autoSpaceDE w:val="0"/>
              <w:autoSpaceDN w:val="0"/>
              <w:spacing w:before="72" w:line="239" w:lineRule="auto"/>
              <w:ind w:left="48"/>
              <w:rPr>
                <w:sz w:val="22"/>
                <w:szCs w:val="22"/>
                <w:highlight w:val="none"/>
              </w:rPr>
            </w:pPr>
            <w:r>
              <w:rPr>
                <w:spacing w:val="-2"/>
                <w:sz w:val="22"/>
                <w:szCs w:val="22"/>
                <w:highlight w:val="none"/>
              </w:rPr>
              <w:t>2.3.1.4</w:t>
            </w:r>
          </w:p>
        </w:tc>
        <w:tc>
          <w:tcPr>
            <w:tcW w:w="1392" w:type="dxa"/>
            <w:vAlign w:val="top"/>
          </w:tcPr>
          <w:p w14:paraId="1B0C97F6">
            <w:pPr>
              <w:autoSpaceDE w:val="0"/>
              <w:autoSpaceDN w:val="0"/>
              <w:spacing w:line="338" w:lineRule="auto"/>
              <w:rPr>
                <w:rFonts w:ascii="Arial"/>
                <w:sz w:val="21"/>
                <w:highlight w:val="none"/>
              </w:rPr>
            </w:pPr>
          </w:p>
          <w:p w14:paraId="7259CEA0">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4B9915FA">
            <w:pPr>
              <w:pStyle w:val="253"/>
              <w:autoSpaceDE w:val="0"/>
              <w:autoSpaceDN w:val="0"/>
              <w:spacing w:before="269"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0996627E">
            <w:pPr>
              <w:autoSpaceDE w:val="0"/>
              <w:autoSpaceDN w:val="0"/>
              <w:spacing w:line="337" w:lineRule="auto"/>
              <w:rPr>
                <w:rFonts w:ascii="Arial"/>
                <w:sz w:val="21"/>
                <w:highlight w:val="none"/>
              </w:rPr>
            </w:pPr>
          </w:p>
          <w:p w14:paraId="4DA70CCB">
            <w:pPr>
              <w:pStyle w:val="253"/>
              <w:autoSpaceDE w:val="0"/>
              <w:autoSpaceDN w:val="0"/>
              <w:spacing w:before="78" w:line="239" w:lineRule="auto"/>
              <w:ind w:left="221"/>
              <w:rPr>
                <w:sz w:val="24"/>
                <w:szCs w:val="24"/>
                <w:highlight w:val="none"/>
              </w:rPr>
            </w:pPr>
            <w:r>
              <w:rPr>
                <w:spacing w:val="-3"/>
                <w:sz w:val="24"/>
                <w:szCs w:val="24"/>
                <w:highlight w:val="none"/>
              </w:rPr>
              <w:t>33.00</w:t>
            </w:r>
          </w:p>
        </w:tc>
        <w:tc>
          <w:tcPr>
            <w:tcW w:w="673" w:type="dxa"/>
            <w:vAlign w:val="top"/>
          </w:tcPr>
          <w:p w14:paraId="7675C0D1">
            <w:pPr>
              <w:autoSpaceDE w:val="0"/>
              <w:autoSpaceDN w:val="0"/>
              <w:spacing w:line="337" w:lineRule="auto"/>
              <w:rPr>
                <w:rFonts w:ascii="Arial"/>
                <w:sz w:val="21"/>
                <w:highlight w:val="none"/>
              </w:rPr>
            </w:pPr>
          </w:p>
          <w:p w14:paraId="179FBDE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7B70C08">
            <w:pPr>
              <w:autoSpaceDE w:val="0"/>
              <w:autoSpaceDN w:val="0"/>
              <w:rPr>
                <w:rFonts w:ascii="Arial"/>
                <w:sz w:val="21"/>
                <w:highlight w:val="none"/>
              </w:rPr>
            </w:pPr>
          </w:p>
        </w:tc>
        <w:tc>
          <w:tcPr>
            <w:tcW w:w="1553" w:type="dxa"/>
            <w:vAlign w:val="top"/>
          </w:tcPr>
          <w:p w14:paraId="41BF040F">
            <w:pPr>
              <w:autoSpaceDE w:val="0"/>
              <w:autoSpaceDN w:val="0"/>
              <w:rPr>
                <w:rFonts w:ascii="Arial"/>
                <w:sz w:val="21"/>
                <w:highlight w:val="none"/>
              </w:rPr>
            </w:pPr>
          </w:p>
        </w:tc>
      </w:tr>
      <w:tr w14:paraId="5CB64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848" w:type="dxa"/>
            <w:vAlign w:val="top"/>
          </w:tcPr>
          <w:p w14:paraId="69F1CB69">
            <w:pPr>
              <w:autoSpaceDE w:val="0"/>
              <w:autoSpaceDN w:val="0"/>
              <w:spacing w:line="314" w:lineRule="auto"/>
              <w:rPr>
                <w:rFonts w:ascii="Arial"/>
                <w:sz w:val="21"/>
                <w:highlight w:val="none"/>
              </w:rPr>
            </w:pPr>
          </w:p>
          <w:p w14:paraId="73EEA2E2">
            <w:pPr>
              <w:pStyle w:val="253"/>
              <w:autoSpaceDE w:val="0"/>
              <w:autoSpaceDN w:val="0"/>
              <w:spacing w:before="71" w:line="239" w:lineRule="auto"/>
              <w:ind w:left="48"/>
              <w:rPr>
                <w:sz w:val="22"/>
                <w:szCs w:val="22"/>
                <w:highlight w:val="none"/>
              </w:rPr>
            </w:pPr>
            <w:r>
              <w:rPr>
                <w:spacing w:val="-2"/>
                <w:sz w:val="22"/>
                <w:szCs w:val="22"/>
                <w:highlight w:val="none"/>
              </w:rPr>
              <w:t>2.3.1.5</w:t>
            </w:r>
          </w:p>
        </w:tc>
        <w:tc>
          <w:tcPr>
            <w:tcW w:w="1392" w:type="dxa"/>
            <w:vAlign w:val="top"/>
          </w:tcPr>
          <w:p w14:paraId="2325F0AB">
            <w:pPr>
              <w:pStyle w:val="253"/>
              <w:autoSpaceDE w:val="0"/>
              <w:autoSpaceDN w:val="0"/>
              <w:spacing w:before="233" w:line="219" w:lineRule="auto"/>
              <w:ind w:left="43"/>
              <w:rPr>
                <w:sz w:val="24"/>
                <w:szCs w:val="24"/>
                <w:highlight w:val="none"/>
              </w:rPr>
            </w:pPr>
            <w:r>
              <w:rPr>
                <w:spacing w:val="-6"/>
                <w:sz w:val="24"/>
                <w:szCs w:val="24"/>
                <w:highlight w:val="none"/>
              </w:rPr>
              <w:t>复合板</w:t>
            </w:r>
          </w:p>
          <w:p w14:paraId="76B8A396">
            <w:pPr>
              <w:pStyle w:val="253"/>
              <w:autoSpaceDE w:val="0"/>
              <w:autoSpaceDN w:val="0"/>
              <w:spacing w:before="9" w:line="214" w:lineRule="auto"/>
              <w:ind w:left="48"/>
              <w:rPr>
                <w:sz w:val="24"/>
                <w:szCs w:val="24"/>
                <w:highlight w:val="none"/>
              </w:rPr>
            </w:pPr>
            <w:r>
              <w:rPr>
                <w:spacing w:val="-3"/>
                <w:sz w:val="24"/>
                <w:szCs w:val="24"/>
                <w:highlight w:val="none"/>
              </w:rPr>
              <w:t>（pet）饰面</w:t>
            </w:r>
          </w:p>
        </w:tc>
        <w:tc>
          <w:tcPr>
            <w:tcW w:w="3101" w:type="dxa"/>
            <w:vAlign w:val="top"/>
          </w:tcPr>
          <w:p w14:paraId="4F45FE08">
            <w:pPr>
              <w:autoSpaceDE w:val="0"/>
              <w:autoSpaceDN w:val="0"/>
              <w:spacing w:line="301" w:lineRule="auto"/>
              <w:rPr>
                <w:rFonts w:ascii="Arial"/>
                <w:sz w:val="21"/>
                <w:highlight w:val="none"/>
              </w:rPr>
            </w:pPr>
          </w:p>
          <w:p w14:paraId="4991F784">
            <w:pPr>
              <w:pStyle w:val="253"/>
              <w:autoSpaceDE w:val="0"/>
              <w:autoSpaceDN w:val="0"/>
              <w:spacing w:before="78" w:line="219" w:lineRule="auto"/>
              <w:ind w:left="50"/>
              <w:rPr>
                <w:sz w:val="24"/>
                <w:szCs w:val="24"/>
                <w:highlight w:val="none"/>
              </w:rPr>
            </w:pPr>
            <w:r>
              <w:rPr>
                <w:spacing w:val="-3"/>
                <w:sz w:val="24"/>
                <w:szCs w:val="24"/>
                <w:highlight w:val="none"/>
              </w:rPr>
              <w:t>（环保专用胶）</w:t>
            </w:r>
          </w:p>
        </w:tc>
        <w:tc>
          <w:tcPr>
            <w:tcW w:w="1124" w:type="dxa"/>
            <w:vAlign w:val="top"/>
          </w:tcPr>
          <w:p w14:paraId="189B4611">
            <w:pPr>
              <w:autoSpaceDE w:val="0"/>
              <w:autoSpaceDN w:val="0"/>
              <w:spacing w:line="300" w:lineRule="auto"/>
              <w:rPr>
                <w:rFonts w:ascii="Arial"/>
                <w:sz w:val="21"/>
                <w:highlight w:val="none"/>
              </w:rPr>
            </w:pPr>
          </w:p>
          <w:p w14:paraId="4EE17A2F">
            <w:pPr>
              <w:pStyle w:val="253"/>
              <w:autoSpaceDE w:val="0"/>
              <w:autoSpaceDN w:val="0"/>
              <w:spacing w:before="78" w:line="239" w:lineRule="auto"/>
              <w:ind w:left="277"/>
              <w:rPr>
                <w:sz w:val="24"/>
                <w:szCs w:val="24"/>
                <w:highlight w:val="none"/>
              </w:rPr>
            </w:pPr>
            <w:r>
              <w:rPr>
                <w:spacing w:val="-3"/>
                <w:sz w:val="24"/>
                <w:szCs w:val="24"/>
                <w:highlight w:val="none"/>
              </w:rPr>
              <w:t>9.60</w:t>
            </w:r>
          </w:p>
        </w:tc>
        <w:tc>
          <w:tcPr>
            <w:tcW w:w="673" w:type="dxa"/>
            <w:vAlign w:val="top"/>
          </w:tcPr>
          <w:p w14:paraId="56D2346E">
            <w:pPr>
              <w:autoSpaceDE w:val="0"/>
              <w:autoSpaceDN w:val="0"/>
              <w:spacing w:line="300" w:lineRule="auto"/>
              <w:rPr>
                <w:rFonts w:ascii="Arial"/>
                <w:sz w:val="21"/>
                <w:highlight w:val="none"/>
              </w:rPr>
            </w:pPr>
          </w:p>
          <w:p w14:paraId="4D6F4F1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6B52B2B">
            <w:pPr>
              <w:autoSpaceDE w:val="0"/>
              <w:autoSpaceDN w:val="0"/>
              <w:rPr>
                <w:rFonts w:ascii="Arial"/>
                <w:sz w:val="21"/>
                <w:highlight w:val="none"/>
              </w:rPr>
            </w:pPr>
          </w:p>
        </w:tc>
        <w:tc>
          <w:tcPr>
            <w:tcW w:w="1553" w:type="dxa"/>
            <w:vAlign w:val="top"/>
          </w:tcPr>
          <w:p w14:paraId="236E7730">
            <w:pPr>
              <w:autoSpaceDE w:val="0"/>
              <w:autoSpaceDN w:val="0"/>
              <w:rPr>
                <w:rFonts w:ascii="Arial"/>
                <w:sz w:val="21"/>
                <w:highlight w:val="none"/>
              </w:rPr>
            </w:pPr>
          </w:p>
        </w:tc>
      </w:tr>
      <w:tr w14:paraId="5A58A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52B75227">
            <w:pPr>
              <w:autoSpaceDE w:val="0"/>
              <w:autoSpaceDN w:val="0"/>
              <w:spacing w:line="294" w:lineRule="auto"/>
              <w:rPr>
                <w:rFonts w:ascii="Arial"/>
                <w:sz w:val="21"/>
                <w:highlight w:val="none"/>
              </w:rPr>
            </w:pPr>
          </w:p>
          <w:p w14:paraId="6015BE86">
            <w:pPr>
              <w:pStyle w:val="253"/>
              <w:autoSpaceDE w:val="0"/>
              <w:autoSpaceDN w:val="0"/>
              <w:spacing w:before="71" w:line="239" w:lineRule="auto"/>
              <w:ind w:left="48"/>
              <w:rPr>
                <w:sz w:val="22"/>
                <w:szCs w:val="22"/>
                <w:highlight w:val="none"/>
              </w:rPr>
            </w:pPr>
            <w:r>
              <w:rPr>
                <w:spacing w:val="-2"/>
                <w:sz w:val="22"/>
                <w:szCs w:val="22"/>
                <w:highlight w:val="none"/>
              </w:rPr>
              <w:t>2.3.1.6</w:t>
            </w:r>
          </w:p>
        </w:tc>
        <w:tc>
          <w:tcPr>
            <w:tcW w:w="1392" w:type="dxa"/>
            <w:vAlign w:val="top"/>
          </w:tcPr>
          <w:p w14:paraId="73F6B688">
            <w:pPr>
              <w:autoSpaceDE w:val="0"/>
              <w:autoSpaceDN w:val="0"/>
              <w:spacing w:line="281" w:lineRule="auto"/>
              <w:rPr>
                <w:rFonts w:ascii="Arial"/>
                <w:sz w:val="21"/>
                <w:highlight w:val="none"/>
              </w:rPr>
            </w:pPr>
          </w:p>
          <w:p w14:paraId="7E0A05E1">
            <w:pPr>
              <w:pStyle w:val="253"/>
              <w:autoSpaceDE w:val="0"/>
              <w:autoSpaceDN w:val="0"/>
              <w:spacing w:before="78" w:line="219" w:lineRule="auto"/>
              <w:ind w:left="65"/>
              <w:rPr>
                <w:sz w:val="24"/>
                <w:szCs w:val="24"/>
                <w:highlight w:val="none"/>
              </w:rPr>
            </w:pPr>
            <w:r>
              <w:rPr>
                <w:spacing w:val="-8"/>
                <w:sz w:val="24"/>
                <w:szCs w:val="24"/>
                <w:highlight w:val="none"/>
              </w:rPr>
              <w:t>内凹造型：</w:t>
            </w:r>
          </w:p>
        </w:tc>
        <w:tc>
          <w:tcPr>
            <w:tcW w:w="3101" w:type="dxa"/>
            <w:vAlign w:val="top"/>
          </w:tcPr>
          <w:p w14:paraId="7673990E">
            <w:pPr>
              <w:pStyle w:val="253"/>
              <w:autoSpaceDE w:val="0"/>
              <w:autoSpaceDN w:val="0"/>
              <w:spacing w:before="214" w:line="227" w:lineRule="auto"/>
              <w:ind w:left="39" w:right="56" w:firstLine="16"/>
              <w:rPr>
                <w:sz w:val="24"/>
                <w:szCs w:val="24"/>
                <w:highlight w:val="none"/>
              </w:rPr>
            </w:pPr>
            <w:r>
              <w:rPr>
                <w:spacing w:val="-2"/>
                <w:sz w:val="24"/>
                <w:szCs w:val="24"/>
                <w:highlight w:val="none"/>
              </w:rPr>
              <w:t>15厚阻燃板，5厚奥松板，原子灰腻子两道。</w:t>
            </w:r>
          </w:p>
        </w:tc>
        <w:tc>
          <w:tcPr>
            <w:tcW w:w="1124" w:type="dxa"/>
            <w:vAlign w:val="top"/>
          </w:tcPr>
          <w:p w14:paraId="17538FF9">
            <w:pPr>
              <w:autoSpaceDE w:val="0"/>
              <w:autoSpaceDN w:val="0"/>
              <w:spacing w:line="280" w:lineRule="auto"/>
              <w:rPr>
                <w:rFonts w:ascii="Arial"/>
                <w:sz w:val="21"/>
                <w:highlight w:val="none"/>
              </w:rPr>
            </w:pPr>
          </w:p>
          <w:p w14:paraId="7B95A64D">
            <w:pPr>
              <w:pStyle w:val="253"/>
              <w:autoSpaceDE w:val="0"/>
              <w:autoSpaceDN w:val="0"/>
              <w:spacing w:before="78" w:line="239" w:lineRule="auto"/>
              <w:ind w:left="278"/>
              <w:rPr>
                <w:sz w:val="24"/>
                <w:szCs w:val="24"/>
                <w:highlight w:val="none"/>
              </w:rPr>
            </w:pPr>
            <w:r>
              <w:rPr>
                <w:spacing w:val="-3"/>
                <w:sz w:val="24"/>
                <w:szCs w:val="24"/>
                <w:highlight w:val="none"/>
              </w:rPr>
              <w:t>6.34</w:t>
            </w:r>
          </w:p>
        </w:tc>
        <w:tc>
          <w:tcPr>
            <w:tcW w:w="673" w:type="dxa"/>
            <w:vAlign w:val="top"/>
          </w:tcPr>
          <w:p w14:paraId="4C8A01E9">
            <w:pPr>
              <w:autoSpaceDE w:val="0"/>
              <w:autoSpaceDN w:val="0"/>
              <w:spacing w:line="280" w:lineRule="auto"/>
              <w:rPr>
                <w:rFonts w:ascii="Arial"/>
                <w:sz w:val="21"/>
                <w:highlight w:val="none"/>
              </w:rPr>
            </w:pPr>
          </w:p>
          <w:p w14:paraId="2B7CF83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8CA0220">
            <w:pPr>
              <w:autoSpaceDE w:val="0"/>
              <w:autoSpaceDN w:val="0"/>
              <w:rPr>
                <w:rFonts w:ascii="Arial"/>
                <w:sz w:val="21"/>
                <w:highlight w:val="none"/>
              </w:rPr>
            </w:pPr>
          </w:p>
        </w:tc>
        <w:tc>
          <w:tcPr>
            <w:tcW w:w="1553" w:type="dxa"/>
            <w:vAlign w:val="top"/>
          </w:tcPr>
          <w:p w14:paraId="33D842CE">
            <w:pPr>
              <w:autoSpaceDE w:val="0"/>
              <w:autoSpaceDN w:val="0"/>
              <w:rPr>
                <w:rFonts w:ascii="Arial"/>
                <w:sz w:val="21"/>
                <w:highlight w:val="none"/>
              </w:rPr>
            </w:pPr>
          </w:p>
        </w:tc>
      </w:tr>
      <w:tr w14:paraId="02A73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5" w:hRule="atLeast"/>
        </w:trPr>
        <w:tc>
          <w:tcPr>
            <w:tcW w:w="848" w:type="dxa"/>
            <w:vAlign w:val="top"/>
          </w:tcPr>
          <w:p w14:paraId="09B028ED">
            <w:pPr>
              <w:autoSpaceDE w:val="0"/>
              <w:autoSpaceDN w:val="0"/>
              <w:spacing w:line="246" w:lineRule="auto"/>
              <w:rPr>
                <w:rFonts w:ascii="Arial"/>
                <w:sz w:val="21"/>
                <w:highlight w:val="none"/>
              </w:rPr>
            </w:pPr>
          </w:p>
          <w:p w14:paraId="69185DEB">
            <w:pPr>
              <w:autoSpaceDE w:val="0"/>
              <w:autoSpaceDN w:val="0"/>
              <w:spacing w:line="246" w:lineRule="auto"/>
              <w:rPr>
                <w:rFonts w:ascii="Arial"/>
                <w:sz w:val="21"/>
                <w:highlight w:val="none"/>
              </w:rPr>
            </w:pPr>
          </w:p>
          <w:p w14:paraId="4BFF7719">
            <w:pPr>
              <w:autoSpaceDE w:val="0"/>
              <w:autoSpaceDN w:val="0"/>
              <w:spacing w:line="246" w:lineRule="auto"/>
              <w:rPr>
                <w:rFonts w:ascii="Arial"/>
                <w:sz w:val="21"/>
                <w:highlight w:val="none"/>
              </w:rPr>
            </w:pPr>
          </w:p>
          <w:p w14:paraId="0CBCD962">
            <w:pPr>
              <w:autoSpaceDE w:val="0"/>
              <w:autoSpaceDN w:val="0"/>
              <w:spacing w:line="246" w:lineRule="auto"/>
              <w:rPr>
                <w:rFonts w:ascii="Arial"/>
                <w:sz w:val="21"/>
                <w:highlight w:val="none"/>
              </w:rPr>
            </w:pPr>
          </w:p>
          <w:p w14:paraId="3A307054">
            <w:pPr>
              <w:autoSpaceDE w:val="0"/>
              <w:autoSpaceDN w:val="0"/>
              <w:spacing w:line="246" w:lineRule="auto"/>
              <w:rPr>
                <w:rFonts w:ascii="Arial"/>
                <w:sz w:val="21"/>
                <w:highlight w:val="none"/>
              </w:rPr>
            </w:pPr>
          </w:p>
          <w:p w14:paraId="39AFE0E0">
            <w:pPr>
              <w:autoSpaceDE w:val="0"/>
              <w:autoSpaceDN w:val="0"/>
              <w:spacing w:line="246" w:lineRule="auto"/>
              <w:rPr>
                <w:rFonts w:ascii="Arial"/>
                <w:sz w:val="21"/>
                <w:highlight w:val="none"/>
              </w:rPr>
            </w:pPr>
          </w:p>
          <w:p w14:paraId="0AA33FB8">
            <w:pPr>
              <w:autoSpaceDE w:val="0"/>
              <w:autoSpaceDN w:val="0"/>
              <w:spacing w:line="246" w:lineRule="auto"/>
              <w:rPr>
                <w:rFonts w:ascii="Arial"/>
                <w:sz w:val="21"/>
                <w:highlight w:val="none"/>
              </w:rPr>
            </w:pPr>
          </w:p>
          <w:p w14:paraId="440426C4">
            <w:pPr>
              <w:autoSpaceDE w:val="0"/>
              <w:autoSpaceDN w:val="0"/>
              <w:spacing w:line="247" w:lineRule="auto"/>
              <w:rPr>
                <w:rFonts w:ascii="Arial"/>
                <w:sz w:val="21"/>
                <w:highlight w:val="none"/>
              </w:rPr>
            </w:pPr>
          </w:p>
          <w:p w14:paraId="7A7175FB">
            <w:pPr>
              <w:pStyle w:val="253"/>
              <w:autoSpaceDE w:val="0"/>
              <w:autoSpaceDN w:val="0"/>
              <w:spacing w:before="72" w:line="239" w:lineRule="auto"/>
              <w:ind w:left="48"/>
              <w:rPr>
                <w:sz w:val="22"/>
                <w:szCs w:val="22"/>
                <w:highlight w:val="none"/>
              </w:rPr>
            </w:pPr>
            <w:r>
              <w:rPr>
                <w:spacing w:val="-2"/>
                <w:sz w:val="22"/>
                <w:szCs w:val="22"/>
                <w:highlight w:val="none"/>
              </w:rPr>
              <w:t>2.3.1.7</w:t>
            </w:r>
          </w:p>
        </w:tc>
        <w:tc>
          <w:tcPr>
            <w:tcW w:w="1392" w:type="dxa"/>
            <w:vAlign w:val="top"/>
          </w:tcPr>
          <w:p w14:paraId="2BA92D5E">
            <w:pPr>
              <w:autoSpaceDE w:val="0"/>
              <w:autoSpaceDN w:val="0"/>
              <w:spacing w:line="244" w:lineRule="auto"/>
              <w:rPr>
                <w:rFonts w:ascii="Arial"/>
                <w:sz w:val="21"/>
                <w:highlight w:val="none"/>
              </w:rPr>
            </w:pPr>
          </w:p>
          <w:p w14:paraId="38459191">
            <w:pPr>
              <w:autoSpaceDE w:val="0"/>
              <w:autoSpaceDN w:val="0"/>
              <w:spacing w:line="244" w:lineRule="auto"/>
              <w:rPr>
                <w:rFonts w:ascii="Arial"/>
                <w:sz w:val="21"/>
                <w:highlight w:val="none"/>
              </w:rPr>
            </w:pPr>
          </w:p>
          <w:p w14:paraId="54603392">
            <w:pPr>
              <w:autoSpaceDE w:val="0"/>
              <w:autoSpaceDN w:val="0"/>
              <w:spacing w:line="244" w:lineRule="auto"/>
              <w:rPr>
                <w:rFonts w:ascii="Arial"/>
                <w:sz w:val="21"/>
                <w:highlight w:val="none"/>
              </w:rPr>
            </w:pPr>
          </w:p>
          <w:p w14:paraId="23535DA2">
            <w:pPr>
              <w:autoSpaceDE w:val="0"/>
              <w:autoSpaceDN w:val="0"/>
              <w:spacing w:line="245" w:lineRule="auto"/>
              <w:rPr>
                <w:rFonts w:ascii="Arial"/>
                <w:sz w:val="21"/>
                <w:highlight w:val="none"/>
              </w:rPr>
            </w:pPr>
          </w:p>
          <w:p w14:paraId="3E4BA956">
            <w:pPr>
              <w:autoSpaceDE w:val="0"/>
              <w:autoSpaceDN w:val="0"/>
              <w:spacing w:line="245" w:lineRule="auto"/>
              <w:rPr>
                <w:rFonts w:ascii="Arial"/>
                <w:sz w:val="21"/>
                <w:highlight w:val="none"/>
              </w:rPr>
            </w:pPr>
          </w:p>
          <w:p w14:paraId="6BBEFEE1">
            <w:pPr>
              <w:autoSpaceDE w:val="0"/>
              <w:autoSpaceDN w:val="0"/>
              <w:spacing w:line="245" w:lineRule="auto"/>
              <w:rPr>
                <w:rFonts w:ascii="Arial"/>
                <w:sz w:val="21"/>
                <w:highlight w:val="none"/>
              </w:rPr>
            </w:pPr>
          </w:p>
          <w:p w14:paraId="3BDE5658">
            <w:pPr>
              <w:autoSpaceDE w:val="0"/>
              <w:autoSpaceDN w:val="0"/>
              <w:spacing w:line="245" w:lineRule="auto"/>
              <w:rPr>
                <w:rFonts w:ascii="Arial"/>
                <w:sz w:val="21"/>
                <w:highlight w:val="none"/>
              </w:rPr>
            </w:pPr>
          </w:p>
          <w:p w14:paraId="0C4165E2">
            <w:pPr>
              <w:autoSpaceDE w:val="0"/>
              <w:autoSpaceDN w:val="0"/>
              <w:spacing w:line="245" w:lineRule="auto"/>
              <w:rPr>
                <w:rFonts w:ascii="Arial"/>
                <w:sz w:val="21"/>
                <w:highlight w:val="none"/>
              </w:rPr>
            </w:pPr>
          </w:p>
          <w:p w14:paraId="2CB3D0E7">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79ED7EA6">
            <w:pPr>
              <w:autoSpaceDE w:val="0"/>
              <w:autoSpaceDN w:val="0"/>
              <w:spacing w:line="358" w:lineRule="auto"/>
              <w:rPr>
                <w:rFonts w:ascii="Arial"/>
                <w:sz w:val="21"/>
                <w:highlight w:val="none"/>
              </w:rPr>
            </w:pPr>
          </w:p>
          <w:p w14:paraId="07A0EB1D">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70B9AA4A">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4444493A">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2205CF96">
            <w:pPr>
              <w:autoSpaceDE w:val="0"/>
              <w:autoSpaceDN w:val="0"/>
              <w:spacing w:line="244" w:lineRule="auto"/>
              <w:rPr>
                <w:rFonts w:ascii="Arial"/>
                <w:sz w:val="21"/>
                <w:highlight w:val="none"/>
              </w:rPr>
            </w:pPr>
          </w:p>
          <w:p w14:paraId="1911DFDB">
            <w:pPr>
              <w:autoSpaceDE w:val="0"/>
              <w:autoSpaceDN w:val="0"/>
              <w:spacing w:line="244" w:lineRule="auto"/>
              <w:rPr>
                <w:rFonts w:ascii="Arial"/>
                <w:sz w:val="21"/>
                <w:highlight w:val="none"/>
              </w:rPr>
            </w:pPr>
          </w:p>
          <w:p w14:paraId="536E5F89">
            <w:pPr>
              <w:autoSpaceDE w:val="0"/>
              <w:autoSpaceDN w:val="0"/>
              <w:spacing w:line="244" w:lineRule="auto"/>
              <w:rPr>
                <w:rFonts w:ascii="Arial"/>
                <w:sz w:val="21"/>
                <w:highlight w:val="none"/>
              </w:rPr>
            </w:pPr>
          </w:p>
          <w:p w14:paraId="0CF8DFF5">
            <w:pPr>
              <w:autoSpaceDE w:val="0"/>
              <w:autoSpaceDN w:val="0"/>
              <w:spacing w:line="244" w:lineRule="auto"/>
              <w:rPr>
                <w:rFonts w:ascii="Arial"/>
                <w:sz w:val="21"/>
                <w:highlight w:val="none"/>
              </w:rPr>
            </w:pPr>
          </w:p>
          <w:p w14:paraId="6FD33EA9">
            <w:pPr>
              <w:autoSpaceDE w:val="0"/>
              <w:autoSpaceDN w:val="0"/>
              <w:spacing w:line="245" w:lineRule="auto"/>
              <w:rPr>
                <w:rFonts w:ascii="Arial"/>
                <w:sz w:val="21"/>
                <w:highlight w:val="none"/>
              </w:rPr>
            </w:pPr>
          </w:p>
          <w:p w14:paraId="52B0111B">
            <w:pPr>
              <w:autoSpaceDE w:val="0"/>
              <w:autoSpaceDN w:val="0"/>
              <w:spacing w:line="245" w:lineRule="auto"/>
              <w:rPr>
                <w:rFonts w:ascii="Arial"/>
                <w:sz w:val="21"/>
                <w:highlight w:val="none"/>
              </w:rPr>
            </w:pPr>
          </w:p>
          <w:p w14:paraId="5B85FAFD">
            <w:pPr>
              <w:autoSpaceDE w:val="0"/>
              <w:autoSpaceDN w:val="0"/>
              <w:spacing w:line="245" w:lineRule="auto"/>
              <w:rPr>
                <w:rFonts w:ascii="Arial"/>
                <w:sz w:val="21"/>
                <w:highlight w:val="none"/>
              </w:rPr>
            </w:pPr>
          </w:p>
          <w:p w14:paraId="42440430">
            <w:pPr>
              <w:autoSpaceDE w:val="0"/>
              <w:autoSpaceDN w:val="0"/>
              <w:spacing w:line="245" w:lineRule="auto"/>
              <w:rPr>
                <w:rFonts w:ascii="Arial"/>
                <w:sz w:val="21"/>
                <w:highlight w:val="none"/>
              </w:rPr>
            </w:pPr>
          </w:p>
          <w:p w14:paraId="27EB075C">
            <w:pPr>
              <w:pStyle w:val="253"/>
              <w:autoSpaceDE w:val="0"/>
              <w:autoSpaceDN w:val="0"/>
              <w:spacing w:before="78" w:line="239" w:lineRule="auto"/>
              <w:ind w:left="277"/>
              <w:rPr>
                <w:sz w:val="24"/>
                <w:szCs w:val="24"/>
                <w:highlight w:val="none"/>
              </w:rPr>
            </w:pPr>
            <w:r>
              <w:rPr>
                <w:spacing w:val="-3"/>
                <w:sz w:val="24"/>
                <w:szCs w:val="24"/>
                <w:highlight w:val="none"/>
              </w:rPr>
              <w:t>8.00</w:t>
            </w:r>
          </w:p>
        </w:tc>
        <w:tc>
          <w:tcPr>
            <w:tcW w:w="673" w:type="dxa"/>
            <w:vAlign w:val="top"/>
          </w:tcPr>
          <w:p w14:paraId="7F7D0E6B">
            <w:pPr>
              <w:autoSpaceDE w:val="0"/>
              <w:autoSpaceDN w:val="0"/>
              <w:spacing w:line="244" w:lineRule="auto"/>
              <w:rPr>
                <w:rFonts w:ascii="Arial"/>
                <w:sz w:val="21"/>
                <w:highlight w:val="none"/>
              </w:rPr>
            </w:pPr>
          </w:p>
          <w:p w14:paraId="4F70946A">
            <w:pPr>
              <w:autoSpaceDE w:val="0"/>
              <w:autoSpaceDN w:val="0"/>
              <w:spacing w:line="244" w:lineRule="auto"/>
              <w:rPr>
                <w:rFonts w:ascii="Arial"/>
                <w:sz w:val="21"/>
                <w:highlight w:val="none"/>
              </w:rPr>
            </w:pPr>
          </w:p>
          <w:p w14:paraId="740C4516">
            <w:pPr>
              <w:autoSpaceDE w:val="0"/>
              <w:autoSpaceDN w:val="0"/>
              <w:spacing w:line="244" w:lineRule="auto"/>
              <w:rPr>
                <w:rFonts w:ascii="Arial"/>
                <w:sz w:val="21"/>
                <w:highlight w:val="none"/>
              </w:rPr>
            </w:pPr>
          </w:p>
          <w:p w14:paraId="71D7B47C">
            <w:pPr>
              <w:autoSpaceDE w:val="0"/>
              <w:autoSpaceDN w:val="0"/>
              <w:spacing w:line="244" w:lineRule="auto"/>
              <w:rPr>
                <w:rFonts w:ascii="Arial"/>
                <w:sz w:val="21"/>
                <w:highlight w:val="none"/>
              </w:rPr>
            </w:pPr>
          </w:p>
          <w:p w14:paraId="0ED286FD">
            <w:pPr>
              <w:autoSpaceDE w:val="0"/>
              <w:autoSpaceDN w:val="0"/>
              <w:spacing w:line="245" w:lineRule="auto"/>
              <w:rPr>
                <w:rFonts w:ascii="Arial"/>
                <w:sz w:val="21"/>
                <w:highlight w:val="none"/>
              </w:rPr>
            </w:pPr>
          </w:p>
          <w:p w14:paraId="5BFECCBC">
            <w:pPr>
              <w:autoSpaceDE w:val="0"/>
              <w:autoSpaceDN w:val="0"/>
              <w:spacing w:line="245" w:lineRule="auto"/>
              <w:rPr>
                <w:rFonts w:ascii="Arial"/>
                <w:sz w:val="21"/>
                <w:highlight w:val="none"/>
              </w:rPr>
            </w:pPr>
          </w:p>
          <w:p w14:paraId="6092041C">
            <w:pPr>
              <w:autoSpaceDE w:val="0"/>
              <w:autoSpaceDN w:val="0"/>
              <w:spacing w:line="245" w:lineRule="auto"/>
              <w:rPr>
                <w:rFonts w:ascii="Arial"/>
                <w:sz w:val="21"/>
                <w:highlight w:val="none"/>
              </w:rPr>
            </w:pPr>
          </w:p>
          <w:p w14:paraId="11A2CAF9">
            <w:pPr>
              <w:autoSpaceDE w:val="0"/>
              <w:autoSpaceDN w:val="0"/>
              <w:spacing w:line="245" w:lineRule="auto"/>
              <w:rPr>
                <w:rFonts w:ascii="Arial"/>
                <w:sz w:val="21"/>
                <w:highlight w:val="none"/>
              </w:rPr>
            </w:pPr>
          </w:p>
          <w:p w14:paraId="73BD998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4F1BF2A">
            <w:pPr>
              <w:autoSpaceDE w:val="0"/>
              <w:autoSpaceDN w:val="0"/>
              <w:rPr>
                <w:rFonts w:ascii="Arial"/>
                <w:sz w:val="21"/>
                <w:highlight w:val="none"/>
              </w:rPr>
            </w:pPr>
          </w:p>
        </w:tc>
        <w:tc>
          <w:tcPr>
            <w:tcW w:w="1553" w:type="dxa"/>
            <w:vAlign w:val="top"/>
          </w:tcPr>
          <w:p w14:paraId="6FB79C86">
            <w:pPr>
              <w:autoSpaceDE w:val="0"/>
              <w:autoSpaceDN w:val="0"/>
              <w:rPr>
                <w:rFonts w:ascii="Arial"/>
                <w:sz w:val="21"/>
                <w:highlight w:val="none"/>
              </w:rPr>
            </w:pPr>
          </w:p>
        </w:tc>
      </w:tr>
      <w:tr w14:paraId="305D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04B2BCE3">
            <w:pPr>
              <w:pStyle w:val="253"/>
              <w:autoSpaceDE w:val="0"/>
              <w:autoSpaceDN w:val="0"/>
              <w:spacing w:before="210" w:line="239" w:lineRule="auto"/>
              <w:ind w:left="151"/>
              <w:rPr>
                <w:sz w:val="22"/>
                <w:szCs w:val="22"/>
                <w:highlight w:val="none"/>
              </w:rPr>
            </w:pPr>
            <w:r>
              <w:rPr>
                <w:b/>
                <w:bCs/>
                <w:spacing w:val="-3"/>
                <w:sz w:val="22"/>
                <w:szCs w:val="22"/>
                <w:highlight w:val="none"/>
              </w:rPr>
              <w:t>2.3.2</w:t>
            </w:r>
          </w:p>
        </w:tc>
        <w:tc>
          <w:tcPr>
            <w:tcW w:w="1392" w:type="dxa"/>
            <w:vAlign w:val="top"/>
          </w:tcPr>
          <w:p w14:paraId="5FDAEC1E">
            <w:pPr>
              <w:pStyle w:val="253"/>
              <w:autoSpaceDE w:val="0"/>
              <w:autoSpaceDN w:val="0"/>
              <w:spacing w:before="200" w:line="220" w:lineRule="auto"/>
              <w:ind w:left="39"/>
              <w:rPr>
                <w:sz w:val="24"/>
                <w:szCs w:val="24"/>
                <w:highlight w:val="none"/>
              </w:rPr>
            </w:pPr>
            <w:r>
              <w:rPr>
                <w:b/>
                <w:bCs/>
                <w:spacing w:val="-5"/>
                <w:sz w:val="24"/>
                <w:szCs w:val="24"/>
                <w:highlight w:val="none"/>
              </w:rPr>
              <w:t>2#平房</w:t>
            </w:r>
          </w:p>
        </w:tc>
        <w:tc>
          <w:tcPr>
            <w:tcW w:w="3101" w:type="dxa"/>
            <w:vAlign w:val="top"/>
          </w:tcPr>
          <w:p w14:paraId="25A617FC">
            <w:pPr>
              <w:autoSpaceDE w:val="0"/>
              <w:autoSpaceDN w:val="0"/>
              <w:rPr>
                <w:rFonts w:ascii="Arial"/>
                <w:sz w:val="21"/>
                <w:highlight w:val="none"/>
              </w:rPr>
            </w:pPr>
          </w:p>
        </w:tc>
        <w:tc>
          <w:tcPr>
            <w:tcW w:w="1124" w:type="dxa"/>
            <w:vAlign w:val="top"/>
          </w:tcPr>
          <w:p w14:paraId="538AC1C0">
            <w:pPr>
              <w:autoSpaceDE w:val="0"/>
              <w:autoSpaceDN w:val="0"/>
              <w:rPr>
                <w:rFonts w:ascii="Arial"/>
                <w:sz w:val="21"/>
                <w:highlight w:val="none"/>
              </w:rPr>
            </w:pPr>
          </w:p>
        </w:tc>
        <w:tc>
          <w:tcPr>
            <w:tcW w:w="673" w:type="dxa"/>
            <w:vAlign w:val="top"/>
          </w:tcPr>
          <w:p w14:paraId="49EAD6B1">
            <w:pPr>
              <w:autoSpaceDE w:val="0"/>
              <w:autoSpaceDN w:val="0"/>
              <w:rPr>
                <w:rFonts w:ascii="Arial"/>
                <w:sz w:val="21"/>
                <w:highlight w:val="none"/>
              </w:rPr>
            </w:pPr>
          </w:p>
        </w:tc>
        <w:tc>
          <w:tcPr>
            <w:tcW w:w="1124" w:type="dxa"/>
            <w:vAlign w:val="top"/>
          </w:tcPr>
          <w:p w14:paraId="4F5509CC">
            <w:pPr>
              <w:autoSpaceDE w:val="0"/>
              <w:autoSpaceDN w:val="0"/>
              <w:rPr>
                <w:rFonts w:ascii="Arial"/>
                <w:sz w:val="21"/>
                <w:highlight w:val="none"/>
              </w:rPr>
            </w:pPr>
          </w:p>
        </w:tc>
        <w:tc>
          <w:tcPr>
            <w:tcW w:w="1553" w:type="dxa"/>
            <w:vAlign w:val="top"/>
          </w:tcPr>
          <w:p w14:paraId="2AF92379">
            <w:pPr>
              <w:autoSpaceDE w:val="0"/>
              <w:autoSpaceDN w:val="0"/>
              <w:rPr>
                <w:rFonts w:ascii="Arial"/>
                <w:sz w:val="21"/>
                <w:highlight w:val="none"/>
              </w:rPr>
            </w:pPr>
          </w:p>
        </w:tc>
      </w:tr>
      <w:tr w14:paraId="08939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848" w:type="dxa"/>
            <w:vAlign w:val="top"/>
          </w:tcPr>
          <w:p w14:paraId="7BD47BC2">
            <w:pPr>
              <w:autoSpaceDE w:val="0"/>
              <w:autoSpaceDN w:val="0"/>
              <w:spacing w:line="465" w:lineRule="auto"/>
              <w:rPr>
                <w:rFonts w:ascii="Arial"/>
                <w:sz w:val="21"/>
                <w:highlight w:val="none"/>
              </w:rPr>
            </w:pPr>
          </w:p>
          <w:p w14:paraId="117BD319">
            <w:pPr>
              <w:pStyle w:val="253"/>
              <w:autoSpaceDE w:val="0"/>
              <w:autoSpaceDN w:val="0"/>
              <w:spacing w:before="71" w:line="239" w:lineRule="auto"/>
              <w:ind w:left="48"/>
              <w:rPr>
                <w:sz w:val="22"/>
                <w:szCs w:val="22"/>
                <w:highlight w:val="none"/>
              </w:rPr>
            </w:pPr>
            <w:r>
              <w:rPr>
                <w:spacing w:val="-2"/>
                <w:sz w:val="22"/>
                <w:szCs w:val="22"/>
                <w:highlight w:val="none"/>
              </w:rPr>
              <w:t>2.3.2.1</w:t>
            </w:r>
          </w:p>
        </w:tc>
        <w:tc>
          <w:tcPr>
            <w:tcW w:w="1392" w:type="dxa"/>
            <w:vAlign w:val="top"/>
          </w:tcPr>
          <w:p w14:paraId="686F2CD9">
            <w:pPr>
              <w:autoSpaceDE w:val="0"/>
              <w:autoSpaceDN w:val="0"/>
              <w:spacing w:line="451" w:lineRule="auto"/>
              <w:rPr>
                <w:rFonts w:ascii="Arial"/>
                <w:sz w:val="21"/>
                <w:highlight w:val="none"/>
              </w:rPr>
            </w:pPr>
          </w:p>
          <w:p w14:paraId="44044BCD">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3CE27A0F">
            <w:pPr>
              <w:pStyle w:val="253"/>
              <w:autoSpaceDE w:val="0"/>
              <w:autoSpaceDN w:val="0"/>
              <w:spacing w:before="241"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4E7D7311">
            <w:pPr>
              <w:autoSpaceDE w:val="0"/>
              <w:autoSpaceDN w:val="0"/>
              <w:spacing w:line="451" w:lineRule="auto"/>
              <w:rPr>
                <w:rFonts w:ascii="Arial"/>
                <w:sz w:val="21"/>
                <w:highlight w:val="none"/>
              </w:rPr>
            </w:pPr>
          </w:p>
          <w:p w14:paraId="6B9250E5">
            <w:pPr>
              <w:pStyle w:val="253"/>
              <w:autoSpaceDE w:val="0"/>
              <w:autoSpaceDN w:val="0"/>
              <w:spacing w:before="78" w:line="239" w:lineRule="auto"/>
              <w:ind w:left="217"/>
              <w:rPr>
                <w:sz w:val="24"/>
                <w:szCs w:val="24"/>
                <w:highlight w:val="none"/>
              </w:rPr>
            </w:pPr>
            <w:r>
              <w:rPr>
                <w:spacing w:val="-3"/>
                <w:sz w:val="24"/>
                <w:szCs w:val="24"/>
                <w:highlight w:val="none"/>
              </w:rPr>
              <w:t>89.10</w:t>
            </w:r>
          </w:p>
        </w:tc>
        <w:tc>
          <w:tcPr>
            <w:tcW w:w="673" w:type="dxa"/>
            <w:vAlign w:val="top"/>
          </w:tcPr>
          <w:p w14:paraId="389CC36C">
            <w:pPr>
              <w:autoSpaceDE w:val="0"/>
              <w:autoSpaceDN w:val="0"/>
              <w:spacing w:line="451" w:lineRule="auto"/>
              <w:rPr>
                <w:rFonts w:ascii="Arial"/>
                <w:sz w:val="21"/>
                <w:highlight w:val="none"/>
              </w:rPr>
            </w:pPr>
          </w:p>
          <w:p w14:paraId="722C83A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599B20E">
            <w:pPr>
              <w:autoSpaceDE w:val="0"/>
              <w:autoSpaceDN w:val="0"/>
              <w:rPr>
                <w:rFonts w:ascii="Arial"/>
                <w:sz w:val="21"/>
                <w:highlight w:val="none"/>
              </w:rPr>
            </w:pPr>
          </w:p>
        </w:tc>
        <w:tc>
          <w:tcPr>
            <w:tcW w:w="1553" w:type="dxa"/>
            <w:vAlign w:val="top"/>
          </w:tcPr>
          <w:p w14:paraId="06311B2C">
            <w:pPr>
              <w:autoSpaceDE w:val="0"/>
              <w:autoSpaceDN w:val="0"/>
              <w:rPr>
                <w:rFonts w:ascii="Arial"/>
                <w:sz w:val="21"/>
                <w:highlight w:val="none"/>
              </w:rPr>
            </w:pPr>
          </w:p>
        </w:tc>
      </w:tr>
    </w:tbl>
    <w:p w14:paraId="66F9B31F">
      <w:pPr>
        <w:rPr>
          <w:rFonts w:ascii="Arial"/>
          <w:sz w:val="21"/>
          <w:highlight w:val="none"/>
        </w:rPr>
      </w:pPr>
    </w:p>
    <w:p w14:paraId="29E0BB80">
      <w:pPr>
        <w:rPr>
          <w:rFonts w:ascii="Arial" w:hAnsi="Arial" w:eastAsia="Arial" w:cs="Arial"/>
          <w:sz w:val="21"/>
          <w:szCs w:val="21"/>
          <w:highlight w:val="none"/>
        </w:rPr>
        <w:sectPr>
          <w:pgSz w:w="11905" w:h="16837"/>
          <w:pgMar w:top="1161" w:right="1076" w:bottom="0" w:left="998" w:header="0" w:footer="0" w:gutter="0"/>
          <w:cols w:space="720" w:num="1"/>
        </w:sectPr>
      </w:pPr>
    </w:p>
    <w:p w14:paraId="3EFC8431">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7768D9E4">
      <w:pPr>
        <w:spacing w:line="306" w:lineRule="auto"/>
        <w:rPr>
          <w:rFonts w:ascii="Arial"/>
          <w:sz w:val="21"/>
          <w:highlight w:val="none"/>
        </w:rPr>
      </w:pPr>
    </w:p>
    <w:p w14:paraId="1BD6B6A3">
      <w:pPr>
        <w:pStyle w:val="17"/>
        <w:spacing w:before="78" w:line="219" w:lineRule="auto"/>
        <w:ind w:left="62"/>
        <w:rPr>
          <w:highlight w:val="none"/>
        </w:rPr>
      </w:pPr>
      <w:r>
        <w:rPr>
          <w:b/>
          <w:bCs/>
          <w:spacing w:val="-2"/>
          <w:highlight w:val="none"/>
        </w:rPr>
        <w:t>分项名称：室内基础装修</w:t>
      </w:r>
    </w:p>
    <w:p w14:paraId="0AD302A8">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3FDD4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15EA2DB2">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648E488">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6633EF80">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56CFEC4F">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3BC4515A">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1F59B25D">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B35514C">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6C8D8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3" w:hRule="atLeast"/>
        </w:trPr>
        <w:tc>
          <w:tcPr>
            <w:tcW w:w="848" w:type="dxa"/>
            <w:vAlign w:val="top"/>
          </w:tcPr>
          <w:p w14:paraId="37B6CA51">
            <w:pPr>
              <w:autoSpaceDE w:val="0"/>
              <w:autoSpaceDN w:val="0"/>
              <w:spacing w:line="293" w:lineRule="auto"/>
              <w:rPr>
                <w:rFonts w:ascii="Arial"/>
                <w:sz w:val="21"/>
                <w:highlight w:val="none"/>
              </w:rPr>
            </w:pPr>
          </w:p>
          <w:p w14:paraId="6B8D3B78">
            <w:pPr>
              <w:autoSpaceDE w:val="0"/>
              <w:autoSpaceDN w:val="0"/>
              <w:spacing w:line="293" w:lineRule="auto"/>
              <w:rPr>
                <w:rFonts w:ascii="Arial"/>
                <w:sz w:val="21"/>
                <w:highlight w:val="none"/>
              </w:rPr>
            </w:pPr>
          </w:p>
          <w:p w14:paraId="5C67BD79">
            <w:pPr>
              <w:pStyle w:val="253"/>
              <w:autoSpaceDE w:val="0"/>
              <w:autoSpaceDN w:val="0"/>
              <w:spacing w:before="71" w:line="239" w:lineRule="auto"/>
              <w:ind w:left="48"/>
              <w:rPr>
                <w:sz w:val="22"/>
                <w:szCs w:val="22"/>
                <w:highlight w:val="none"/>
              </w:rPr>
            </w:pPr>
            <w:r>
              <w:rPr>
                <w:spacing w:val="-2"/>
                <w:sz w:val="22"/>
                <w:szCs w:val="22"/>
                <w:highlight w:val="none"/>
              </w:rPr>
              <w:t>2.3.2.2</w:t>
            </w:r>
          </w:p>
        </w:tc>
        <w:tc>
          <w:tcPr>
            <w:tcW w:w="1392" w:type="dxa"/>
            <w:vAlign w:val="top"/>
          </w:tcPr>
          <w:p w14:paraId="2DE985BD">
            <w:pPr>
              <w:autoSpaceDE w:val="0"/>
              <w:autoSpaceDN w:val="0"/>
              <w:spacing w:line="284" w:lineRule="auto"/>
              <w:rPr>
                <w:rFonts w:ascii="Arial"/>
                <w:sz w:val="21"/>
                <w:highlight w:val="none"/>
              </w:rPr>
            </w:pPr>
          </w:p>
          <w:p w14:paraId="2CE14BB9">
            <w:pPr>
              <w:autoSpaceDE w:val="0"/>
              <w:autoSpaceDN w:val="0"/>
              <w:spacing w:line="285" w:lineRule="auto"/>
              <w:rPr>
                <w:rFonts w:ascii="Arial"/>
                <w:sz w:val="21"/>
                <w:highlight w:val="none"/>
              </w:rPr>
            </w:pPr>
          </w:p>
          <w:p w14:paraId="2B841530">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25584604">
            <w:pPr>
              <w:pStyle w:val="253"/>
              <w:autoSpaceDE w:val="0"/>
              <w:autoSpaceDN w:val="0"/>
              <w:spacing w:before="215"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2E488A6F">
            <w:pPr>
              <w:autoSpaceDE w:val="0"/>
              <w:autoSpaceDN w:val="0"/>
              <w:spacing w:line="284" w:lineRule="auto"/>
              <w:rPr>
                <w:rFonts w:ascii="Arial"/>
                <w:sz w:val="21"/>
                <w:highlight w:val="none"/>
              </w:rPr>
            </w:pPr>
          </w:p>
          <w:p w14:paraId="7397BE5F">
            <w:pPr>
              <w:autoSpaceDE w:val="0"/>
              <w:autoSpaceDN w:val="0"/>
              <w:spacing w:line="285" w:lineRule="auto"/>
              <w:rPr>
                <w:rFonts w:ascii="Arial"/>
                <w:sz w:val="21"/>
                <w:highlight w:val="none"/>
              </w:rPr>
            </w:pPr>
          </w:p>
          <w:p w14:paraId="0F46800E">
            <w:pPr>
              <w:pStyle w:val="253"/>
              <w:autoSpaceDE w:val="0"/>
              <w:autoSpaceDN w:val="0"/>
              <w:spacing w:before="78" w:line="239" w:lineRule="auto"/>
              <w:ind w:left="234"/>
              <w:rPr>
                <w:sz w:val="24"/>
                <w:szCs w:val="24"/>
                <w:highlight w:val="none"/>
              </w:rPr>
            </w:pPr>
            <w:r>
              <w:rPr>
                <w:spacing w:val="-6"/>
                <w:sz w:val="24"/>
                <w:szCs w:val="24"/>
                <w:highlight w:val="none"/>
              </w:rPr>
              <w:t>12.00</w:t>
            </w:r>
          </w:p>
        </w:tc>
        <w:tc>
          <w:tcPr>
            <w:tcW w:w="673" w:type="dxa"/>
            <w:vAlign w:val="top"/>
          </w:tcPr>
          <w:p w14:paraId="53F5D814">
            <w:pPr>
              <w:autoSpaceDE w:val="0"/>
              <w:autoSpaceDN w:val="0"/>
              <w:spacing w:line="285" w:lineRule="auto"/>
              <w:rPr>
                <w:rFonts w:ascii="Arial"/>
                <w:sz w:val="21"/>
                <w:highlight w:val="none"/>
              </w:rPr>
            </w:pPr>
          </w:p>
          <w:p w14:paraId="1057588B">
            <w:pPr>
              <w:autoSpaceDE w:val="0"/>
              <w:autoSpaceDN w:val="0"/>
              <w:spacing w:line="285" w:lineRule="auto"/>
              <w:rPr>
                <w:rFonts w:ascii="Arial"/>
                <w:sz w:val="21"/>
                <w:highlight w:val="none"/>
              </w:rPr>
            </w:pPr>
          </w:p>
          <w:p w14:paraId="2F586FB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27A77F53">
            <w:pPr>
              <w:autoSpaceDE w:val="0"/>
              <w:autoSpaceDN w:val="0"/>
              <w:rPr>
                <w:rFonts w:ascii="Arial"/>
                <w:sz w:val="21"/>
                <w:highlight w:val="none"/>
              </w:rPr>
            </w:pPr>
          </w:p>
        </w:tc>
        <w:tc>
          <w:tcPr>
            <w:tcW w:w="1553" w:type="dxa"/>
            <w:vAlign w:val="top"/>
          </w:tcPr>
          <w:p w14:paraId="7A26DCD4">
            <w:pPr>
              <w:autoSpaceDE w:val="0"/>
              <w:autoSpaceDN w:val="0"/>
              <w:rPr>
                <w:rFonts w:ascii="Arial"/>
                <w:sz w:val="21"/>
                <w:highlight w:val="none"/>
              </w:rPr>
            </w:pPr>
          </w:p>
        </w:tc>
      </w:tr>
      <w:tr w14:paraId="45214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68" w:hRule="atLeast"/>
        </w:trPr>
        <w:tc>
          <w:tcPr>
            <w:tcW w:w="848" w:type="dxa"/>
            <w:vAlign w:val="top"/>
          </w:tcPr>
          <w:p w14:paraId="5AE5F196">
            <w:pPr>
              <w:autoSpaceDE w:val="0"/>
              <w:autoSpaceDN w:val="0"/>
              <w:spacing w:line="277" w:lineRule="auto"/>
              <w:rPr>
                <w:rFonts w:ascii="Arial"/>
                <w:sz w:val="21"/>
                <w:highlight w:val="none"/>
              </w:rPr>
            </w:pPr>
          </w:p>
          <w:p w14:paraId="5B307753">
            <w:pPr>
              <w:autoSpaceDE w:val="0"/>
              <w:autoSpaceDN w:val="0"/>
              <w:spacing w:line="277" w:lineRule="auto"/>
              <w:rPr>
                <w:rFonts w:ascii="Arial"/>
                <w:sz w:val="21"/>
                <w:highlight w:val="none"/>
              </w:rPr>
            </w:pPr>
          </w:p>
          <w:p w14:paraId="5A5F2685">
            <w:pPr>
              <w:autoSpaceDE w:val="0"/>
              <w:autoSpaceDN w:val="0"/>
              <w:spacing w:line="277" w:lineRule="auto"/>
              <w:rPr>
                <w:rFonts w:ascii="Arial"/>
                <w:sz w:val="21"/>
                <w:highlight w:val="none"/>
              </w:rPr>
            </w:pPr>
          </w:p>
          <w:p w14:paraId="02F028FB">
            <w:pPr>
              <w:autoSpaceDE w:val="0"/>
              <w:autoSpaceDN w:val="0"/>
              <w:spacing w:line="278" w:lineRule="auto"/>
              <w:rPr>
                <w:rFonts w:ascii="Arial"/>
                <w:sz w:val="21"/>
                <w:highlight w:val="none"/>
              </w:rPr>
            </w:pPr>
          </w:p>
          <w:p w14:paraId="546DFC9D">
            <w:pPr>
              <w:pStyle w:val="253"/>
              <w:autoSpaceDE w:val="0"/>
              <w:autoSpaceDN w:val="0"/>
              <w:spacing w:before="71" w:line="239" w:lineRule="auto"/>
              <w:ind w:left="48"/>
              <w:rPr>
                <w:sz w:val="22"/>
                <w:szCs w:val="22"/>
                <w:highlight w:val="none"/>
              </w:rPr>
            </w:pPr>
            <w:r>
              <w:rPr>
                <w:spacing w:val="-2"/>
                <w:sz w:val="22"/>
                <w:szCs w:val="22"/>
                <w:highlight w:val="none"/>
              </w:rPr>
              <w:t>2.3.2.3</w:t>
            </w:r>
          </w:p>
        </w:tc>
        <w:tc>
          <w:tcPr>
            <w:tcW w:w="1392" w:type="dxa"/>
            <w:vAlign w:val="top"/>
          </w:tcPr>
          <w:p w14:paraId="6F5E50C3">
            <w:pPr>
              <w:autoSpaceDE w:val="0"/>
              <w:autoSpaceDN w:val="0"/>
              <w:spacing w:line="273" w:lineRule="auto"/>
              <w:rPr>
                <w:rFonts w:ascii="Arial"/>
                <w:sz w:val="21"/>
                <w:highlight w:val="none"/>
              </w:rPr>
            </w:pPr>
          </w:p>
          <w:p w14:paraId="13EE43DE">
            <w:pPr>
              <w:autoSpaceDE w:val="0"/>
              <w:autoSpaceDN w:val="0"/>
              <w:spacing w:line="273" w:lineRule="auto"/>
              <w:rPr>
                <w:rFonts w:ascii="Arial"/>
                <w:sz w:val="21"/>
                <w:highlight w:val="none"/>
              </w:rPr>
            </w:pPr>
          </w:p>
          <w:p w14:paraId="0C07BF4D">
            <w:pPr>
              <w:autoSpaceDE w:val="0"/>
              <w:autoSpaceDN w:val="0"/>
              <w:spacing w:line="273" w:lineRule="auto"/>
              <w:rPr>
                <w:rFonts w:ascii="Arial"/>
                <w:sz w:val="21"/>
                <w:highlight w:val="none"/>
              </w:rPr>
            </w:pPr>
          </w:p>
          <w:p w14:paraId="2CA3A5B5">
            <w:pPr>
              <w:autoSpaceDE w:val="0"/>
              <w:autoSpaceDN w:val="0"/>
              <w:spacing w:line="273" w:lineRule="auto"/>
              <w:rPr>
                <w:rFonts w:ascii="Arial"/>
                <w:sz w:val="21"/>
                <w:highlight w:val="none"/>
              </w:rPr>
            </w:pPr>
          </w:p>
          <w:p w14:paraId="099BE691">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246B5DA3">
            <w:pPr>
              <w:pStyle w:val="253"/>
              <w:autoSpaceDE w:val="0"/>
              <w:autoSpaceDN w:val="0"/>
              <w:spacing w:before="302" w:line="219" w:lineRule="auto"/>
              <w:ind w:left="45"/>
              <w:rPr>
                <w:sz w:val="24"/>
                <w:szCs w:val="24"/>
                <w:highlight w:val="none"/>
              </w:rPr>
            </w:pPr>
            <w:r>
              <w:rPr>
                <w:spacing w:val="-3"/>
                <w:sz w:val="24"/>
                <w:szCs w:val="24"/>
                <w:highlight w:val="none"/>
              </w:rPr>
              <w:t>高差＜300</w:t>
            </w:r>
          </w:p>
          <w:p w14:paraId="2BE61D03">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790F6305">
            <w:pPr>
              <w:pStyle w:val="253"/>
              <w:autoSpaceDE w:val="0"/>
              <w:autoSpaceDN w:val="0"/>
              <w:spacing w:line="225"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60C46A0D">
            <w:pPr>
              <w:pStyle w:val="253"/>
              <w:autoSpaceDE w:val="0"/>
              <w:autoSpaceDN w:val="0"/>
              <w:spacing w:before="1" w:line="224"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2FE34DE8">
            <w:pPr>
              <w:autoSpaceDE w:val="0"/>
              <w:autoSpaceDN w:val="0"/>
              <w:spacing w:line="273" w:lineRule="auto"/>
              <w:rPr>
                <w:rFonts w:ascii="Arial"/>
                <w:sz w:val="21"/>
                <w:highlight w:val="none"/>
              </w:rPr>
            </w:pPr>
          </w:p>
          <w:p w14:paraId="043F7537">
            <w:pPr>
              <w:autoSpaceDE w:val="0"/>
              <w:autoSpaceDN w:val="0"/>
              <w:spacing w:line="273" w:lineRule="auto"/>
              <w:rPr>
                <w:rFonts w:ascii="Arial"/>
                <w:sz w:val="21"/>
                <w:highlight w:val="none"/>
              </w:rPr>
            </w:pPr>
          </w:p>
          <w:p w14:paraId="506B215D">
            <w:pPr>
              <w:autoSpaceDE w:val="0"/>
              <w:autoSpaceDN w:val="0"/>
              <w:spacing w:line="273" w:lineRule="auto"/>
              <w:rPr>
                <w:rFonts w:ascii="Arial"/>
                <w:sz w:val="21"/>
                <w:highlight w:val="none"/>
              </w:rPr>
            </w:pPr>
          </w:p>
          <w:p w14:paraId="3D9BAAE6">
            <w:pPr>
              <w:autoSpaceDE w:val="0"/>
              <w:autoSpaceDN w:val="0"/>
              <w:spacing w:line="273" w:lineRule="auto"/>
              <w:rPr>
                <w:rFonts w:ascii="Arial"/>
                <w:sz w:val="21"/>
                <w:highlight w:val="none"/>
              </w:rPr>
            </w:pPr>
          </w:p>
          <w:p w14:paraId="10B0E355">
            <w:pPr>
              <w:pStyle w:val="253"/>
              <w:autoSpaceDE w:val="0"/>
              <w:autoSpaceDN w:val="0"/>
              <w:spacing w:before="78" w:line="239" w:lineRule="auto"/>
              <w:ind w:left="215"/>
              <w:rPr>
                <w:sz w:val="24"/>
                <w:szCs w:val="24"/>
                <w:highlight w:val="none"/>
              </w:rPr>
            </w:pPr>
            <w:r>
              <w:rPr>
                <w:spacing w:val="-2"/>
                <w:sz w:val="24"/>
                <w:szCs w:val="24"/>
                <w:highlight w:val="none"/>
              </w:rPr>
              <w:t>41.30</w:t>
            </w:r>
          </w:p>
        </w:tc>
        <w:tc>
          <w:tcPr>
            <w:tcW w:w="673" w:type="dxa"/>
            <w:vAlign w:val="top"/>
          </w:tcPr>
          <w:p w14:paraId="13566D64">
            <w:pPr>
              <w:autoSpaceDE w:val="0"/>
              <w:autoSpaceDN w:val="0"/>
              <w:spacing w:line="273" w:lineRule="auto"/>
              <w:rPr>
                <w:rFonts w:ascii="Arial"/>
                <w:sz w:val="21"/>
                <w:highlight w:val="none"/>
              </w:rPr>
            </w:pPr>
          </w:p>
          <w:p w14:paraId="03E77E81">
            <w:pPr>
              <w:autoSpaceDE w:val="0"/>
              <w:autoSpaceDN w:val="0"/>
              <w:spacing w:line="273" w:lineRule="auto"/>
              <w:rPr>
                <w:rFonts w:ascii="Arial"/>
                <w:sz w:val="21"/>
                <w:highlight w:val="none"/>
              </w:rPr>
            </w:pPr>
          </w:p>
          <w:p w14:paraId="25426385">
            <w:pPr>
              <w:autoSpaceDE w:val="0"/>
              <w:autoSpaceDN w:val="0"/>
              <w:spacing w:line="273" w:lineRule="auto"/>
              <w:rPr>
                <w:rFonts w:ascii="Arial"/>
                <w:sz w:val="21"/>
                <w:highlight w:val="none"/>
              </w:rPr>
            </w:pPr>
          </w:p>
          <w:p w14:paraId="54276EE8">
            <w:pPr>
              <w:autoSpaceDE w:val="0"/>
              <w:autoSpaceDN w:val="0"/>
              <w:spacing w:line="273" w:lineRule="auto"/>
              <w:rPr>
                <w:rFonts w:ascii="Arial"/>
                <w:sz w:val="21"/>
                <w:highlight w:val="none"/>
              </w:rPr>
            </w:pPr>
          </w:p>
          <w:p w14:paraId="1794E8D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919FE88">
            <w:pPr>
              <w:autoSpaceDE w:val="0"/>
              <w:autoSpaceDN w:val="0"/>
              <w:rPr>
                <w:rFonts w:ascii="Arial"/>
                <w:sz w:val="21"/>
                <w:highlight w:val="none"/>
              </w:rPr>
            </w:pPr>
          </w:p>
        </w:tc>
        <w:tc>
          <w:tcPr>
            <w:tcW w:w="1553" w:type="dxa"/>
            <w:vAlign w:val="top"/>
          </w:tcPr>
          <w:p w14:paraId="5397381E">
            <w:pPr>
              <w:autoSpaceDE w:val="0"/>
              <w:autoSpaceDN w:val="0"/>
              <w:rPr>
                <w:rFonts w:ascii="Arial"/>
                <w:sz w:val="21"/>
                <w:highlight w:val="none"/>
              </w:rPr>
            </w:pPr>
          </w:p>
        </w:tc>
      </w:tr>
      <w:tr w14:paraId="4350D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848" w:type="dxa"/>
            <w:vAlign w:val="top"/>
          </w:tcPr>
          <w:p w14:paraId="7267AED6">
            <w:pPr>
              <w:autoSpaceDE w:val="0"/>
              <w:autoSpaceDN w:val="0"/>
              <w:spacing w:line="317" w:lineRule="auto"/>
              <w:rPr>
                <w:rFonts w:ascii="Arial"/>
                <w:sz w:val="21"/>
                <w:highlight w:val="none"/>
              </w:rPr>
            </w:pPr>
          </w:p>
          <w:p w14:paraId="35833090">
            <w:pPr>
              <w:pStyle w:val="253"/>
              <w:autoSpaceDE w:val="0"/>
              <w:autoSpaceDN w:val="0"/>
              <w:spacing w:before="71" w:line="239" w:lineRule="auto"/>
              <w:ind w:left="48"/>
              <w:rPr>
                <w:sz w:val="22"/>
                <w:szCs w:val="22"/>
                <w:highlight w:val="none"/>
              </w:rPr>
            </w:pPr>
            <w:r>
              <w:rPr>
                <w:spacing w:val="-2"/>
                <w:sz w:val="22"/>
                <w:szCs w:val="22"/>
                <w:highlight w:val="none"/>
              </w:rPr>
              <w:t>2.3.2.4</w:t>
            </w:r>
          </w:p>
        </w:tc>
        <w:tc>
          <w:tcPr>
            <w:tcW w:w="1392" w:type="dxa"/>
            <w:vAlign w:val="top"/>
          </w:tcPr>
          <w:p w14:paraId="7AA2CC4E">
            <w:pPr>
              <w:autoSpaceDE w:val="0"/>
              <w:autoSpaceDN w:val="0"/>
              <w:spacing w:line="301" w:lineRule="auto"/>
              <w:rPr>
                <w:rFonts w:ascii="Arial"/>
                <w:sz w:val="21"/>
                <w:highlight w:val="none"/>
              </w:rPr>
            </w:pPr>
          </w:p>
          <w:p w14:paraId="2AE6938B">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7169C3A6">
            <w:pPr>
              <w:pStyle w:val="253"/>
              <w:autoSpaceDE w:val="0"/>
              <w:autoSpaceDN w:val="0"/>
              <w:spacing w:before="237" w:line="228"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6BD94224">
            <w:pPr>
              <w:autoSpaceDE w:val="0"/>
              <w:autoSpaceDN w:val="0"/>
              <w:spacing w:line="300" w:lineRule="auto"/>
              <w:rPr>
                <w:rFonts w:ascii="Arial"/>
                <w:sz w:val="21"/>
                <w:highlight w:val="none"/>
              </w:rPr>
            </w:pPr>
          </w:p>
          <w:p w14:paraId="0182FF2D">
            <w:pPr>
              <w:pStyle w:val="253"/>
              <w:autoSpaceDE w:val="0"/>
              <w:autoSpaceDN w:val="0"/>
              <w:spacing w:before="78" w:line="239" w:lineRule="auto"/>
              <w:ind w:left="215"/>
              <w:rPr>
                <w:sz w:val="24"/>
                <w:szCs w:val="24"/>
                <w:highlight w:val="none"/>
              </w:rPr>
            </w:pPr>
            <w:r>
              <w:rPr>
                <w:spacing w:val="-2"/>
                <w:sz w:val="24"/>
                <w:szCs w:val="24"/>
                <w:highlight w:val="none"/>
              </w:rPr>
              <w:t>46.20</w:t>
            </w:r>
          </w:p>
        </w:tc>
        <w:tc>
          <w:tcPr>
            <w:tcW w:w="673" w:type="dxa"/>
            <w:vAlign w:val="top"/>
          </w:tcPr>
          <w:p w14:paraId="3B5770ED">
            <w:pPr>
              <w:autoSpaceDE w:val="0"/>
              <w:autoSpaceDN w:val="0"/>
              <w:spacing w:line="300" w:lineRule="auto"/>
              <w:rPr>
                <w:rFonts w:ascii="Arial"/>
                <w:sz w:val="21"/>
                <w:highlight w:val="none"/>
              </w:rPr>
            </w:pPr>
          </w:p>
          <w:p w14:paraId="6F288B7B">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C79D6C9">
            <w:pPr>
              <w:autoSpaceDE w:val="0"/>
              <w:autoSpaceDN w:val="0"/>
              <w:rPr>
                <w:rFonts w:ascii="Arial"/>
                <w:sz w:val="21"/>
                <w:highlight w:val="none"/>
              </w:rPr>
            </w:pPr>
          </w:p>
        </w:tc>
        <w:tc>
          <w:tcPr>
            <w:tcW w:w="1553" w:type="dxa"/>
            <w:vAlign w:val="top"/>
          </w:tcPr>
          <w:p w14:paraId="6EBBB54D">
            <w:pPr>
              <w:autoSpaceDE w:val="0"/>
              <w:autoSpaceDN w:val="0"/>
              <w:rPr>
                <w:rFonts w:ascii="Arial"/>
                <w:sz w:val="21"/>
                <w:highlight w:val="none"/>
              </w:rPr>
            </w:pPr>
          </w:p>
        </w:tc>
      </w:tr>
      <w:tr w14:paraId="20C68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6" w:hRule="atLeast"/>
        </w:trPr>
        <w:tc>
          <w:tcPr>
            <w:tcW w:w="848" w:type="dxa"/>
            <w:vAlign w:val="top"/>
          </w:tcPr>
          <w:p w14:paraId="469ED2D6">
            <w:pPr>
              <w:autoSpaceDE w:val="0"/>
              <w:autoSpaceDN w:val="0"/>
              <w:spacing w:line="265" w:lineRule="auto"/>
              <w:rPr>
                <w:rFonts w:ascii="Arial"/>
                <w:sz w:val="21"/>
                <w:highlight w:val="none"/>
              </w:rPr>
            </w:pPr>
          </w:p>
          <w:p w14:paraId="26E7349D">
            <w:pPr>
              <w:autoSpaceDE w:val="0"/>
              <w:autoSpaceDN w:val="0"/>
              <w:spacing w:line="265" w:lineRule="auto"/>
              <w:rPr>
                <w:rFonts w:ascii="Arial"/>
                <w:sz w:val="21"/>
                <w:highlight w:val="none"/>
              </w:rPr>
            </w:pPr>
          </w:p>
          <w:p w14:paraId="3FB9B1A9">
            <w:pPr>
              <w:autoSpaceDE w:val="0"/>
              <w:autoSpaceDN w:val="0"/>
              <w:spacing w:line="265" w:lineRule="auto"/>
              <w:rPr>
                <w:rFonts w:ascii="Arial"/>
                <w:sz w:val="21"/>
                <w:highlight w:val="none"/>
              </w:rPr>
            </w:pPr>
          </w:p>
          <w:p w14:paraId="032128EC">
            <w:pPr>
              <w:autoSpaceDE w:val="0"/>
              <w:autoSpaceDN w:val="0"/>
              <w:spacing w:line="266" w:lineRule="auto"/>
              <w:rPr>
                <w:rFonts w:ascii="Arial"/>
                <w:sz w:val="21"/>
                <w:highlight w:val="none"/>
              </w:rPr>
            </w:pPr>
          </w:p>
          <w:p w14:paraId="53FFA2E8">
            <w:pPr>
              <w:autoSpaceDE w:val="0"/>
              <w:autoSpaceDN w:val="0"/>
              <w:spacing w:line="266" w:lineRule="auto"/>
              <w:rPr>
                <w:rFonts w:ascii="Arial"/>
                <w:sz w:val="21"/>
                <w:highlight w:val="none"/>
              </w:rPr>
            </w:pPr>
          </w:p>
          <w:p w14:paraId="4E4A9EDF">
            <w:pPr>
              <w:autoSpaceDE w:val="0"/>
              <w:autoSpaceDN w:val="0"/>
              <w:spacing w:line="266" w:lineRule="auto"/>
              <w:rPr>
                <w:rFonts w:ascii="Arial"/>
                <w:sz w:val="21"/>
                <w:highlight w:val="none"/>
              </w:rPr>
            </w:pPr>
          </w:p>
          <w:p w14:paraId="1B3C6475">
            <w:pPr>
              <w:autoSpaceDE w:val="0"/>
              <w:autoSpaceDN w:val="0"/>
              <w:spacing w:line="266" w:lineRule="auto"/>
              <w:rPr>
                <w:rFonts w:ascii="Arial"/>
                <w:sz w:val="21"/>
                <w:highlight w:val="none"/>
              </w:rPr>
            </w:pPr>
          </w:p>
          <w:p w14:paraId="586ABA1B">
            <w:pPr>
              <w:pStyle w:val="253"/>
              <w:autoSpaceDE w:val="0"/>
              <w:autoSpaceDN w:val="0"/>
              <w:spacing w:before="72" w:line="239" w:lineRule="auto"/>
              <w:ind w:left="48"/>
              <w:rPr>
                <w:sz w:val="22"/>
                <w:szCs w:val="22"/>
                <w:highlight w:val="none"/>
              </w:rPr>
            </w:pPr>
            <w:r>
              <w:rPr>
                <w:spacing w:val="-2"/>
                <w:sz w:val="22"/>
                <w:szCs w:val="22"/>
                <w:highlight w:val="none"/>
              </w:rPr>
              <w:t>2.3.2.5</w:t>
            </w:r>
          </w:p>
        </w:tc>
        <w:tc>
          <w:tcPr>
            <w:tcW w:w="1392" w:type="dxa"/>
            <w:vAlign w:val="top"/>
          </w:tcPr>
          <w:p w14:paraId="1024A22A">
            <w:pPr>
              <w:autoSpaceDE w:val="0"/>
              <w:autoSpaceDN w:val="0"/>
              <w:spacing w:line="263" w:lineRule="auto"/>
              <w:rPr>
                <w:rFonts w:ascii="Arial"/>
                <w:sz w:val="21"/>
                <w:highlight w:val="none"/>
              </w:rPr>
            </w:pPr>
          </w:p>
          <w:p w14:paraId="65C8A2E3">
            <w:pPr>
              <w:autoSpaceDE w:val="0"/>
              <w:autoSpaceDN w:val="0"/>
              <w:spacing w:line="263" w:lineRule="auto"/>
              <w:rPr>
                <w:rFonts w:ascii="Arial"/>
                <w:sz w:val="21"/>
                <w:highlight w:val="none"/>
              </w:rPr>
            </w:pPr>
          </w:p>
          <w:p w14:paraId="52DCEA02">
            <w:pPr>
              <w:autoSpaceDE w:val="0"/>
              <w:autoSpaceDN w:val="0"/>
              <w:spacing w:line="263" w:lineRule="auto"/>
              <w:rPr>
                <w:rFonts w:ascii="Arial"/>
                <w:sz w:val="21"/>
                <w:highlight w:val="none"/>
              </w:rPr>
            </w:pPr>
          </w:p>
          <w:p w14:paraId="56999CA7">
            <w:pPr>
              <w:autoSpaceDE w:val="0"/>
              <w:autoSpaceDN w:val="0"/>
              <w:spacing w:line="264" w:lineRule="auto"/>
              <w:rPr>
                <w:rFonts w:ascii="Arial"/>
                <w:sz w:val="21"/>
                <w:highlight w:val="none"/>
              </w:rPr>
            </w:pPr>
          </w:p>
          <w:p w14:paraId="0E34BDE9">
            <w:pPr>
              <w:autoSpaceDE w:val="0"/>
              <w:autoSpaceDN w:val="0"/>
              <w:spacing w:line="264" w:lineRule="auto"/>
              <w:rPr>
                <w:rFonts w:ascii="Arial"/>
                <w:sz w:val="21"/>
                <w:highlight w:val="none"/>
              </w:rPr>
            </w:pPr>
          </w:p>
          <w:p w14:paraId="226BB904">
            <w:pPr>
              <w:autoSpaceDE w:val="0"/>
              <w:autoSpaceDN w:val="0"/>
              <w:spacing w:line="264" w:lineRule="auto"/>
              <w:rPr>
                <w:rFonts w:ascii="Arial"/>
                <w:sz w:val="21"/>
                <w:highlight w:val="none"/>
              </w:rPr>
            </w:pPr>
          </w:p>
          <w:p w14:paraId="302DA4E8">
            <w:pPr>
              <w:autoSpaceDE w:val="0"/>
              <w:autoSpaceDN w:val="0"/>
              <w:spacing w:line="264" w:lineRule="auto"/>
              <w:rPr>
                <w:rFonts w:ascii="Arial"/>
                <w:sz w:val="21"/>
                <w:highlight w:val="none"/>
              </w:rPr>
            </w:pPr>
          </w:p>
          <w:p w14:paraId="1F2388AD">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31C93AF9">
            <w:pPr>
              <w:autoSpaceDE w:val="0"/>
              <w:autoSpaceDN w:val="0"/>
              <w:spacing w:line="248" w:lineRule="auto"/>
              <w:rPr>
                <w:rFonts w:ascii="Arial"/>
                <w:sz w:val="21"/>
                <w:highlight w:val="none"/>
              </w:rPr>
            </w:pPr>
          </w:p>
          <w:p w14:paraId="3078A5F8">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427E208D">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15150AF8">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6783715D">
            <w:pPr>
              <w:autoSpaceDE w:val="0"/>
              <w:autoSpaceDN w:val="0"/>
              <w:spacing w:line="263" w:lineRule="auto"/>
              <w:rPr>
                <w:rFonts w:ascii="Arial"/>
                <w:sz w:val="21"/>
                <w:highlight w:val="none"/>
              </w:rPr>
            </w:pPr>
          </w:p>
          <w:p w14:paraId="5771A75D">
            <w:pPr>
              <w:autoSpaceDE w:val="0"/>
              <w:autoSpaceDN w:val="0"/>
              <w:spacing w:line="263" w:lineRule="auto"/>
              <w:rPr>
                <w:rFonts w:ascii="Arial"/>
                <w:sz w:val="21"/>
                <w:highlight w:val="none"/>
              </w:rPr>
            </w:pPr>
          </w:p>
          <w:p w14:paraId="2802FC4F">
            <w:pPr>
              <w:autoSpaceDE w:val="0"/>
              <w:autoSpaceDN w:val="0"/>
              <w:spacing w:line="263" w:lineRule="auto"/>
              <w:rPr>
                <w:rFonts w:ascii="Arial"/>
                <w:sz w:val="21"/>
                <w:highlight w:val="none"/>
              </w:rPr>
            </w:pPr>
          </w:p>
          <w:p w14:paraId="46EDA26E">
            <w:pPr>
              <w:autoSpaceDE w:val="0"/>
              <w:autoSpaceDN w:val="0"/>
              <w:spacing w:line="264" w:lineRule="auto"/>
              <w:rPr>
                <w:rFonts w:ascii="Arial"/>
                <w:sz w:val="21"/>
                <w:highlight w:val="none"/>
              </w:rPr>
            </w:pPr>
          </w:p>
          <w:p w14:paraId="03B5CDB0">
            <w:pPr>
              <w:autoSpaceDE w:val="0"/>
              <w:autoSpaceDN w:val="0"/>
              <w:spacing w:line="264" w:lineRule="auto"/>
              <w:rPr>
                <w:rFonts w:ascii="Arial"/>
                <w:sz w:val="21"/>
                <w:highlight w:val="none"/>
              </w:rPr>
            </w:pPr>
          </w:p>
          <w:p w14:paraId="462938EF">
            <w:pPr>
              <w:autoSpaceDE w:val="0"/>
              <w:autoSpaceDN w:val="0"/>
              <w:spacing w:line="264" w:lineRule="auto"/>
              <w:rPr>
                <w:rFonts w:ascii="Arial"/>
                <w:sz w:val="21"/>
                <w:highlight w:val="none"/>
              </w:rPr>
            </w:pPr>
          </w:p>
          <w:p w14:paraId="5E82B0A2">
            <w:pPr>
              <w:autoSpaceDE w:val="0"/>
              <w:autoSpaceDN w:val="0"/>
              <w:spacing w:line="264" w:lineRule="auto"/>
              <w:rPr>
                <w:rFonts w:ascii="Arial"/>
                <w:sz w:val="21"/>
                <w:highlight w:val="none"/>
              </w:rPr>
            </w:pPr>
          </w:p>
          <w:p w14:paraId="53279A84">
            <w:pPr>
              <w:pStyle w:val="253"/>
              <w:autoSpaceDE w:val="0"/>
              <w:autoSpaceDN w:val="0"/>
              <w:spacing w:before="78" w:line="239" w:lineRule="auto"/>
              <w:ind w:left="221"/>
              <w:rPr>
                <w:sz w:val="24"/>
                <w:szCs w:val="24"/>
                <w:highlight w:val="none"/>
              </w:rPr>
            </w:pPr>
            <w:r>
              <w:rPr>
                <w:spacing w:val="-3"/>
                <w:sz w:val="24"/>
                <w:szCs w:val="24"/>
                <w:highlight w:val="none"/>
              </w:rPr>
              <w:t>39.70</w:t>
            </w:r>
          </w:p>
        </w:tc>
        <w:tc>
          <w:tcPr>
            <w:tcW w:w="673" w:type="dxa"/>
            <w:vAlign w:val="top"/>
          </w:tcPr>
          <w:p w14:paraId="542C99D1">
            <w:pPr>
              <w:autoSpaceDE w:val="0"/>
              <w:autoSpaceDN w:val="0"/>
              <w:spacing w:line="263" w:lineRule="auto"/>
              <w:rPr>
                <w:rFonts w:ascii="Arial"/>
                <w:sz w:val="21"/>
                <w:highlight w:val="none"/>
              </w:rPr>
            </w:pPr>
          </w:p>
          <w:p w14:paraId="4EC0601D">
            <w:pPr>
              <w:autoSpaceDE w:val="0"/>
              <w:autoSpaceDN w:val="0"/>
              <w:spacing w:line="263" w:lineRule="auto"/>
              <w:rPr>
                <w:rFonts w:ascii="Arial"/>
                <w:sz w:val="21"/>
                <w:highlight w:val="none"/>
              </w:rPr>
            </w:pPr>
          </w:p>
          <w:p w14:paraId="2FCE3924">
            <w:pPr>
              <w:autoSpaceDE w:val="0"/>
              <w:autoSpaceDN w:val="0"/>
              <w:spacing w:line="263" w:lineRule="auto"/>
              <w:rPr>
                <w:rFonts w:ascii="Arial"/>
                <w:sz w:val="21"/>
                <w:highlight w:val="none"/>
              </w:rPr>
            </w:pPr>
          </w:p>
          <w:p w14:paraId="738E8653">
            <w:pPr>
              <w:autoSpaceDE w:val="0"/>
              <w:autoSpaceDN w:val="0"/>
              <w:spacing w:line="264" w:lineRule="auto"/>
              <w:rPr>
                <w:rFonts w:ascii="Arial"/>
                <w:sz w:val="21"/>
                <w:highlight w:val="none"/>
              </w:rPr>
            </w:pPr>
          </w:p>
          <w:p w14:paraId="7B6DDB25">
            <w:pPr>
              <w:autoSpaceDE w:val="0"/>
              <w:autoSpaceDN w:val="0"/>
              <w:spacing w:line="264" w:lineRule="auto"/>
              <w:rPr>
                <w:rFonts w:ascii="Arial"/>
                <w:sz w:val="21"/>
                <w:highlight w:val="none"/>
              </w:rPr>
            </w:pPr>
          </w:p>
          <w:p w14:paraId="69EBD727">
            <w:pPr>
              <w:autoSpaceDE w:val="0"/>
              <w:autoSpaceDN w:val="0"/>
              <w:spacing w:line="264" w:lineRule="auto"/>
              <w:rPr>
                <w:rFonts w:ascii="Arial"/>
                <w:sz w:val="21"/>
                <w:highlight w:val="none"/>
              </w:rPr>
            </w:pPr>
          </w:p>
          <w:p w14:paraId="2ECE2424">
            <w:pPr>
              <w:autoSpaceDE w:val="0"/>
              <w:autoSpaceDN w:val="0"/>
              <w:spacing w:line="264" w:lineRule="auto"/>
              <w:rPr>
                <w:rFonts w:ascii="Arial"/>
                <w:sz w:val="21"/>
                <w:highlight w:val="none"/>
              </w:rPr>
            </w:pPr>
          </w:p>
          <w:p w14:paraId="2603378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7986B9E4">
            <w:pPr>
              <w:autoSpaceDE w:val="0"/>
              <w:autoSpaceDN w:val="0"/>
              <w:rPr>
                <w:rFonts w:ascii="Arial"/>
                <w:sz w:val="21"/>
                <w:highlight w:val="none"/>
              </w:rPr>
            </w:pPr>
          </w:p>
        </w:tc>
        <w:tc>
          <w:tcPr>
            <w:tcW w:w="1553" w:type="dxa"/>
            <w:vAlign w:val="top"/>
          </w:tcPr>
          <w:p w14:paraId="2F646C32">
            <w:pPr>
              <w:autoSpaceDE w:val="0"/>
              <w:autoSpaceDN w:val="0"/>
              <w:rPr>
                <w:rFonts w:ascii="Arial"/>
                <w:sz w:val="21"/>
                <w:highlight w:val="none"/>
              </w:rPr>
            </w:pPr>
          </w:p>
        </w:tc>
      </w:tr>
    </w:tbl>
    <w:p w14:paraId="79186F40">
      <w:pPr>
        <w:rPr>
          <w:rFonts w:ascii="Arial"/>
          <w:sz w:val="21"/>
          <w:highlight w:val="none"/>
        </w:rPr>
      </w:pPr>
    </w:p>
    <w:p w14:paraId="54F17DF3">
      <w:pPr>
        <w:rPr>
          <w:rFonts w:ascii="Arial" w:hAnsi="Arial" w:eastAsia="Arial" w:cs="Arial"/>
          <w:sz w:val="21"/>
          <w:szCs w:val="21"/>
          <w:highlight w:val="none"/>
        </w:rPr>
        <w:sectPr>
          <w:pgSz w:w="11905" w:h="16837"/>
          <w:pgMar w:top="1161" w:right="1076" w:bottom="0" w:left="998" w:header="0" w:footer="0" w:gutter="0"/>
          <w:cols w:space="720" w:num="1"/>
        </w:sectPr>
      </w:pPr>
    </w:p>
    <w:p w14:paraId="6D19B09F">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3083D114">
      <w:pPr>
        <w:spacing w:line="306" w:lineRule="auto"/>
        <w:rPr>
          <w:rFonts w:ascii="Arial"/>
          <w:sz w:val="21"/>
          <w:highlight w:val="none"/>
        </w:rPr>
      </w:pPr>
    </w:p>
    <w:p w14:paraId="0E07B090">
      <w:pPr>
        <w:pStyle w:val="17"/>
        <w:spacing w:before="78" w:line="219" w:lineRule="auto"/>
        <w:ind w:left="62"/>
        <w:rPr>
          <w:highlight w:val="none"/>
        </w:rPr>
      </w:pPr>
      <w:r>
        <w:rPr>
          <w:b/>
          <w:bCs/>
          <w:spacing w:val="-2"/>
          <w:highlight w:val="none"/>
        </w:rPr>
        <w:t>分项名称：室内基础装修</w:t>
      </w:r>
    </w:p>
    <w:p w14:paraId="57475BEE">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3CC59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37E7EF53">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5ED542D">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48596615">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5F5A8529">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474CEF9">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06AAA25F">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75A1C43F">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28E56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76CC475F">
            <w:pPr>
              <w:pStyle w:val="253"/>
              <w:autoSpaceDE w:val="0"/>
              <w:autoSpaceDN w:val="0"/>
              <w:spacing w:before="198" w:line="239" w:lineRule="auto"/>
              <w:ind w:left="151"/>
              <w:rPr>
                <w:sz w:val="22"/>
                <w:szCs w:val="22"/>
                <w:highlight w:val="none"/>
              </w:rPr>
            </w:pPr>
            <w:r>
              <w:rPr>
                <w:b/>
                <w:bCs/>
                <w:spacing w:val="-3"/>
                <w:sz w:val="22"/>
                <w:szCs w:val="22"/>
                <w:highlight w:val="none"/>
              </w:rPr>
              <w:t>2.3.3</w:t>
            </w:r>
          </w:p>
        </w:tc>
        <w:tc>
          <w:tcPr>
            <w:tcW w:w="1392" w:type="dxa"/>
            <w:vAlign w:val="top"/>
          </w:tcPr>
          <w:p w14:paraId="3D7A665E">
            <w:pPr>
              <w:pStyle w:val="253"/>
              <w:autoSpaceDE w:val="0"/>
              <w:autoSpaceDN w:val="0"/>
              <w:spacing w:before="188" w:line="220" w:lineRule="auto"/>
              <w:ind w:left="41"/>
              <w:rPr>
                <w:sz w:val="24"/>
                <w:szCs w:val="24"/>
                <w:highlight w:val="none"/>
              </w:rPr>
            </w:pPr>
            <w:r>
              <w:rPr>
                <w:b/>
                <w:bCs/>
                <w:spacing w:val="-6"/>
                <w:sz w:val="24"/>
                <w:szCs w:val="24"/>
                <w:highlight w:val="none"/>
              </w:rPr>
              <w:t>3#平房</w:t>
            </w:r>
          </w:p>
        </w:tc>
        <w:tc>
          <w:tcPr>
            <w:tcW w:w="3101" w:type="dxa"/>
            <w:vAlign w:val="top"/>
          </w:tcPr>
          <w:p w14:paraId="7F89CA37">
            <w:pPr>
              <w:autoSpaceDE w:val="0"/>
              <w:autoSpaceDN w:val="0"/>
              <w:rPr>
                <w:rFonts w:ascii="Arial"/>
                <w:sz w:val="21"/>
                <w:highlight w:val="none"/>
              </w:rPr>
            </w:pPr>
          </w:p>
        </w:tc>
        <w:tc>
          <w:tcPr>
            <w:tcW w:w="1124" w:type="dxa"/>
            <w:vAlign w:val="top"/>
          </w:tcPr>
          <w:p w14:paraId="6E3D7414">
            <w:pPr>
              <w:autoSpaceDE w:val="0"/>
              <w:autoSpaceDN w:val="0"/>
              <w:rPr>
                <w:rFonts w:ascii="Arial"/>
                <w:sz w:val="21"/>
                <w:highlight w:val="none"/>
              </w:rPr>
            </w:pPr>
          </w:p>
        </w:tc>
        <w:tc>
          <w:tcPr>
            <w:tcW w:w="673" w:type="dxa"/>
            <w:vAlign w:val="top"/>
          </w:tcPr>
          <w:p w14:paraId="28F3A338">
            <w:pPr>
              <w:autoSpaceDE w:val="0"/>
              <w:autoSpaceDN w:val="0"/>
              <w:rPr>
                <w:rFonts w:ascii="Arial"/>
                <w:sz w:val="21"/>
                <w:highlight w:val="none"/>
              </w:rPr>
            </w:pPr>
          </w:p>
        </w:tc>
        <w:tc>
          <w:tcPr>
            <w:tcW w:w="1124" w:type="dxa"/>
            <w:vAlign w:val="top"/>
          </w:tcPr>
          <w:p w14:paraId="24369A17">
            <w:pPr>
              <w:autoSpaceDE w:val="0"/>
              <w:autoSpaceDN w:val="0"/>
              <w:rPr>
                <w:rFonts w:ascii="Arial"/>
                <w:sz w:val="21"/>
                <w:highlight w:val="none"/>
              </w:rPr>
            </w:pPr>
          </w:p>
        </w:tc>
        <w:tc>
          <w:tcPr>
            <w:tcW w:w="1553" w:type="dxa"/>
            <w:vAlign w:val="top"/>
          </w:tcPr>
          <w:p w14:paraId="18ADC640">
            <w:pPr>
              <w:autoSpaceDE w:val="0"/>
              <w:autoSpaceDN w:val="0"/>
              <w:rPr>
                <w:rFonts w:ascii="Arial"/>
                <w:sz w:val="21"/>
                <w:highlight w:val="none"/>
              </w:rPr>
            </w:pPr>
          </w:p>
        </w:tc>
      </w:tr>
      <w:tr w14:paraId="77C2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2A1AA49E">
            <w:pPr>
              <w:autoSpaceDE w:val="0"/>
              <w:autoSpaceDN w:val="0"/>
              <w:spacing w:line="453" w:lineRule="auto"/>
              <w:rPr>
                <w:rFonts w:ascii="Arial"/>
                <w:sz w:val="21"/>
                <w:highlight w:val="none"/>
              </w:rPr>
            </w:pPr>
          </w:p>
          <w:p w14:paraId="43175875">
            <w:pPr>
              <w:pStyle w:val="253"/>
              <w:autoSpaceDE w:val="0"/>
              <w:autoSpaceDN w:val="0"/>
              <w:spacing w:before="71" w:line="239" w:lineRule="auto"/>
              <w:ind w:left="48"/>
              <w:rPr>
                <w:sz w:val="22"/>
                <w:szCs w:val="22"/>
                <w:highlight w:val="none"/>
              </w:rPr>
            </w:pPr>
            <w:r>
              <w:rPr>
                <w:spacing w:val="-2"/>
                <w:sz w:val="22"/>
                <w:szCs w:val="22"/>
                <w:highlight w:val="none"/>
              </w:rPr>
              <w:t>2.3.3.1</w:t>
            </w:r>
          </w:p>
        </w:tc>
        <w:tc>
          <w:tcPr>
            <w:tcW w:w="1392" w:type="dxa"/>
            <w:vAlign w:val="top"/>
          </w:tcPr>
          <w:p w14:paraId="576B66FD">
            <w:pPr>
              <w:autoSpaceDE w:val="0"/>
              <w:autoSpaceDN w:val="0"/>
              <w:spacing w:line="439" w:lineRule="auto"/>
              <w:rPr>
                <w:rFonts w:ascii="Arial"/>
                <w:sz w:val="21"/>
                <w:highlight w:val="none"/>
              </w:rPr>
            </w:pPr>
          </w:p>
          <w:p w14:paraId="175AF524">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3CA0A663">
            <w:pPr>
              <w:pStyle w:val="253"/>
              <w:autoSpaceDE w:val="0"/>
              <w:autoSpaceDN w:val="0"/>
              <w:spacing w:before="229"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1620EA84">
            <w:pPr>
              <w:autoSpaceDE w:val="0"/>
              <w:autoSpaceDN w:val="0"/>
              <w:spacing w:line="439" w:lineRule="auto"/>
              <w:rPr>
                <w:rFonts w:ascii="Arial"/>
                <w:sz w:val="21"/>
                <w:highlight w:val="none"/>
              </w:rPr>
            </w:pPr>
          </w:p>
          <w:p w14:paraId="4C0EEF02">
            <w:pPr>
              <w:pStyle w:val="253"/>
              <w:autoSpaceDE w:val="0"/>
              <w:autoSpaceDN w:val="0"/>
              <w:spacing w:before="78" w:line="239" w:lineRule="auto"/>
              <w:ind w:left="221"/>
              <w:rPr>
                <w:sz w:val="24"/>
                <w:szCs w:val="24"/>
                <w:highlight w:val="none"/>
              </w:rPr>
            </w:pPr>
            <w:r>
              <w:rPr>
                <w:spacing w:val="-3"/>
                <w:sz w:val="24"/>
                <w:szCs w:val="24"/>
                <w:highlight w:val="none"/>
              </w:rPr>
              <w:t>57.60</w:t>
            </w:r>
          </w:p>
        </w:tc>
        <w:tc>
          <w:tcPr>
            <w:tcW w:w="673" w:type="dxa"/>
            <w:vAlign w:val="top"/>
          </w:tcPr>
          <w:p w14:paraId="2A6AC5DB">
            <w:pPr>
              <w:autoSpaceDE w:val="0"/>
              <w:autoSpaceDN w:val="0"/>
              <w:spacing w:line="439" w:lineRule="auto"/>
              <w:rPr>
                <w:rFonts w:ascii="Arial"/>
                <w:sz w:val="21"/>
                <w:highlight w:val="none"/>
              </w:rPr>
            </w:pPr>
          </w:p>
          <w:p w14:paraId="7B8BF44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F93F617">
            <w:pPr>
              <w:autoSpaceDE w:val="0"/>
              <w:autoSpaceDN w:val="0"/>
              <w:rPr>
                <w:rFonts w:ascii="Arial"/>
                <w:sz w:val="21"/>
                <w:highlight w:val="none"/>
              </w:rPr>
            </w:pPr>
          </w:p>
        </w:tc>
        <w:tc>
          <w:tcPr>
            <w:tcW w:w="1553" w:type="dxa"/>
            <w:vAlign w:val="top"/>
          </w:tcPr>
          <w:p w14:paraId="415E24DA">
            <w:pPr>
              <w:autoSpaceDE w:val="0"/>
              <w:autoSpaceDN w:val="0"/>
              <w:rPr>
                <w:rFonts w:ascii="Arial"/>
                <w:sz w:val="21"/>
                <w:highlight w:val="none"/>
              </w:rPr>
            </w:pPr>
          </w:p>
        </w:tc>
      </w:tr>
      <w:tr w14:paraId="69C2F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8" w:hRule="atLeast"/>
        </w:trPr>
        <w:tc>
          <w:tcPr>
            <w:tcW w:w="848" w:type="dxa"/>
            <w:vAlign w:val="top"/>
          </w:tcPr>
          <w:p w14:paraId="16C5D4AE">
            <w:pPr>
              <w:autoSpaceDE w:val="0"/>
              <w:autoSpaceDN w:val="0"/>
              <w:spacing w:line="339" w:lineRule="auto"/>
              <w:rPr>
                <w:rFonts w:ascii="Arial"/>
                <w:sz w:val="21"/>
                <w:highlight w:val="none"/>
              </w:rPr>
            </w:pPr>
          </w:p>
          <w:p w14:paraId="16CC2908">
            <w:pPr>
              <w:autoSpaceDE w:val="0"/>
              <w:autoSpaceDN w:val="0"/>
              <w:spacing w:line="339" w:lineRule="auto"/>
              <w:rPr>
                <w:rFonts w:ascii="Arial"/>
                <w:sz w:val="21"/>
                <w:highlight w:val="none"/>
              </w:rPr>
            </w:pPr>
          </w:p>
          <w:p w14:paraId="161BF24C">
            <w:pPr>
              <w:pStyle w:val="253"/>
              <w:autoSpaceDE w:val="0"/>
              <w:autoSpaceDN w:val="0"/>
              <w:spacing w:before="72" w:line="239" w:lineRule="auto"/>
              <w:ind w:left="48"/>
              <w:rPr>
                <w:sz w:val="22"/>
                <w:szCs w:val="22"/>
                <w:highlight w:val="none"/>
              </w:rPr>
            </w:pPr>
            <w:r>
              <w:rPr>
                <w:spacing w:val="-2"/>
                <w:sz w:val="22"/>
                <w:szCs w:val="22"/>
                <w:highlight w:val="none"/>
              </w:rPr>
              <w:t>2.3.3.2</w:t>
            </w:r>
          </w:p>
        </w:tc>
        <w:tc>
          <w:tcPr>
            <w:tcW w:w="1392" w:type="dxa"/>
            <w:vAlign w:val="top"/>
          </w:tcPr>
          <w:p w14:paraId="27FEEF74">
            <w:pPr>
              <w:autoSpaceDE w:val="0"/>
              <w:autoSpaceDN w:val="0"/>
              <w:spacing w:line="332" w:lineRule="auto"/>
              <w:rPr>
                <w:rFonts w:ascii="Arial"/>
                <w:sz w:val="21"/>
                <w:highlight w:val="none"/>
              </w:rPr>
            </w:pPr>
          </w:p>
          <w:p w14:paraId="0C3D2DF7">
            <w:pPr>
              <w:autoSpaceDE w:val="0"/>
              <w:autoSpaceDN w:val="0"/>
              <w:spacing w:line="333" w:lineRule="auto"/>
              <w:rPr>
                <w:rFonts w:ascii="Arial"/>
                <w:sz w:val="21"/>
                <w:highlight w:val="none"/>
              </w:rPr>
            </w:pPr>
          </w:p>
          <w:p w14:paraId="5D9013A7">
            <w:pPr>
              <w:pStyle w:val="253"/>
              <w:autoSpaceDE w:val="0"/>
              <w:autoSpaceDN w:val="0"/>
              <w:spacing w:before="78" w:line="221" w:lineRule="auto"/>
              <w:ind w:left="36"/>
              <w:rPr>
                <w:sz w:val="24"/>
                <w:szCs w:val="24"/>
                <w:highlight w:val="none"/>
              </w:rPr>
            </w:pPr>
            <w:r>
              <w:rPr>
                <w:spacing w:val="5"/>
                <w:sz w:val="24"/>
                <w:szCs w:val="24"/>
                <w:highlight w:val="none"/>
              </w:rPr>
              <w:t>基础隔墙2:</w:t>
            </w:r>
          </w:p>
        </w:tc>
        <w:tc>
          <w:tcPr>
            <w:tcW w:w="3101" w:type="dxa"/>
            <w:vAlign w:val="top"/>
          </w:tcPr>
          <w:p w14:paraId="7B2F755B">
            <w:pPr>
              <w:pStyle w:val="253"/>
              <w:autoSpaceDE w:val="0"/>
              <w:autoSpaceDN w:val="0"/>
              <w:spacing w:before="311" w:line="225" w:lineRule="auto"/>
              <w:ind w:left="38" w:right="56" w:firstLine="4"/>
              <w:jc w:val="both"/>
              <w:rPr>
                <w:sz w:val="24"/>
                <w:szCs w:val="24"/>
                <w:highlight w:val="none"/>
              </w:rPr>
            </w:pPr>
            <w:r>
              <w:rPr>
                <w:spacing w:val="-1"/>
                <w:sz w:val="24"/>
                <w:szCs w:val="24"/>
                <w:highlight w:val="none"/>
              </w:rPr>
              <w:t>30*40木龙骨结构（内填50厚</w:t>
            </w:r>
            <w:r>
              <w:rPr>
                <w:spacing w:val="-10"/>
                <w:sz w:val="24"/>
                <w:szCs w:val="24"/>
                <w:highlight w:val="none"/>
              </w:rPr>
              <w:t>岩棉，容重120kg/m³</w:t>
            </w:r>
            <w:r>
              <w:rPr>
                <w:spacing w:val="-78"/>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2"/>
                <w:sz w:val="24"/>
                <w:szCs w:val="24"/>
                <w:highlight w:val="none"/>
              </w:rPr>
              <w:t xml:space="preserve"> </w:t>
            </w:r>
            <w:r>
              <w:rPr>
                <w:spacing w:val="-10"/>
                <w:sz w:val="24"/>
                <w:szCs w:val="24"/>
                <w:highlight w:val="none"/>
              </w:rPr>
              <w:t>横</w:t>
            </w:r>
            <w:r>
              <w:rPr>
                <w:spacing w:val="-1"/>
                <w:sz w:val="24"/>
                <w:szCs w:val="24"/>
                <w:highlight w:val="none"/>
              </w:rPr>
              <w:t>竖向间距500，单面满封15厚</w:t>
            </w:r>
            <w:r>
              <w:rPr>
                <w:spacing w:val="-4"/>
                <w:sz w:val="24"/>
                <w:szCs w:val="24"/>
                <w:highlight w:val="none"/>
              </w:rPr>
              <w:t>阻燃板</w:t>
            </w:r>
          </w:p>
        </w:tc>
        <w:tc>
          <w:tcPr>
            <w:tcW w:w="1124" w:type="dxa"/>
            <w:vAlign w:val="top"/>
          </w:tcPr>
          <w:p w14:paraId="5D86998B">
            <w:pPr>
              <w:autoSpaceDE w:val="0"/>
              <w:autoSpaceDN w:val="0"/>
              <w:spacing w:line="332" w:lineRule="auto"/>
              <w:rPr>
                <w:rFonts w:ascii="Arial"/>
                <w:sz w:val="21"/>
                <w:highlight w:val="none"/>
              </w:rPr>
            </w:pPr>
          </w:p>
          <w:p w14:paraId="3159142B">
            <w:pPr>
              <w:autoSpaceDE w:val="0"/>
              <w:autoSpaceDN w:val="0"/>
              <w:spacing w:line="333" w:lineRule="auto"/>
              <w:rPr>
                <w:rFonts w:ascii="Arial"/>
                <w:sz w:val="21"/>
                <w:highlight w:val="none"/>
              </w:rPr>
            </w:pPr>
          </w:p>
          <w:p w14:paraId="60FF6536">
            <w:pPr>
              <w:pStyle w:val="253"/>
              <w:autoSpaceDE w:val="0"/>
              <w:autoSpaceDN w:val="0"/>
              <w:spacing w:before="78" w:line="239" w:lineRule="auto"/>
              <w:ind w:left="277"/>
              <w:rPr>
                <w:sz w:val="24"/>
                <w:szCs w:val="24"/>
                <w:highlight w:val="none"/>
              </w:rPr>
            </w:pPr>
            <w:r>
              <w:rPr>
                <w:spacing w:val="-3"/>
                <w:sz w:val="24"/>
                <w:szCs w:val="24"/>
                <w:highlight w:val="none"/>
              </w:rPr>
              <w:t>8.28</w:t>
            </w:r>
          </w:p>
        </w:tc>
        <w:tc>
          <w:tcPr>
            <w:tcW w:w="673" w:type="dxa"/>
            <w:vAlign w:val="top"/>
          </w:tcPr>
          <w:p w14:paraId="08C7BC17">
            <w:pPr>
              <w:autoSpaceDE w:val="0"/>
              <w:autoSpaceDN w:val="0"/>
              <w:spacing w:line="332" w:lineRule="auto"/>
              <w:rPr>
                <w:rFonts w:ascii="Arial"/>
                <w:sz w:val="21"/>
                <w:highlight w:val="none"/>
              </w:rPr>
            </w:pPr>
          </w:p>
          <w:p w14:paraId="1C276D74">
            <w:pPr>
              <w:autoSpaceDE w:val="0"/>
              <w:autoSpaceDN w:val="0"/>
              <w:spacing w:line="333" w:lineRule="auto"/>
              <w:rPr>
                <w:rFonts w:ascii="Arial"/>
                <w:sz w:val="21"/>
                <w:highlight w:val="none"/>
              </w:rPr>
            </w:pPr>
          </w:p>
          <w:p w14:paraId="3B23D69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0B24A68">
            <w:pPr>
              <w:autoSpaceDE w:val="0"/>
              <w:autoSpaceDN w:val="0"/>
              <w:rPr>
                <w:rFonts w:ascii="Arial"/>
                <w:sz w:val="21"/>
                <w:highlight w:val="none"/>
              </w:rPr>
            </w:pPr>
          </w:p>
        </w:tc>
        <w:tc>
          <w:tcPr>
            <w:tcW w:w="1553" w:type="dxa"/>
            <w:vAlign w:val="top"/>
          </w:tcPr>
          <w:p w14:paraId="508E3E8D">
            <w:pPr>
              <w:autoSpaceDE w:val="0"/>
              <w:autoSpaceDN w:val="0"/>
              <w:rPr>
                <w:rFonts w:ascii="Arial"/>
                <w:sz w:val="21"/>
                <w:highlight w:val="none"/>
              </w:rPr>
            </w:pPr>
          </w:p>
        </w:tc>
      </w:tr>
      <w:tr w14:paraId="396F3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9" w:hRule="atLeast"/>
        </w:trPr>
        <w:tc>
          <w:tcPr>
            <w:tcW w:w="848" w:type="dxa"/>
            <w:vAlign w:val="top"/>
          </w:tcPr>
          <w:p w14:paraId="7A1D0046">
            <w:pPr>
              <w:autoSpaceDE w:val="0"/>
              <w:autoSpaceDN w:val="0"/>
              <w:spacing w:line="270" w:lineRule="auto"/>
              <w:rPr>
                <w:rFonts w:ascii="Arial"/>
                <w:sz w:val="21"/>
                <w:highlight w:val="none"/>
              </w:rPr>
            </w:pPr>
          </w:p>
          <w:p w14:paraId="07775B06">
            <w:pPr>
              <w:autoSpaceDE w:val="0"/>
              <w:autoSpaceDN w:val="0"/>
              <w:spacing w:line="270" w:lineRule="auto"/>
              <w:rPr>
                <w:rFonts w:ascii="Arial"/>
                <w:sz w:val="21"/>
                <w:highlight w:val="none"/>
              </w:rPr>
            </w:pPr>
          </w:p>
          <w:p w14:paraId="2321682D">
            <w:pPr>
              <w:autoSpaceDE w:val="0"/>
              <w:autoSpaceDN w:val="0"/>
              <w:spacing w:line="270" w:lineRule="auto"/>
              <w:rPr>
                <w:rFonts w:ascii="Arial"/>
                <w:sz w:val="21"/>
                <w:highlight w:val="none"/>
              </w:rPr>
            </w:pPr>
          </w:p>
          <w:p w14:paraId="47F85F17">
            <w:pPr>
              <w:autoSpaceDE w:val="0"/>
              <w:autoSpaceDN w:val="0"/>
              <w:spacing w:line="270" w:lineRule="auto"/>
              <w:rPr>
                <w:rFonts w:ascii="Arial"/>
                <w:sz w:val="21"/>
                <w:highlight w:val="none"/>
              </w:rPr>
            </w:pPr>
          </w:p>
          <w:p w14:paraId="126953F4">
            <w:pPr>
              <w:pStyle w:val="253"/>
              <w:autoSpaceDE w:val="0"/>
              <w:autoSpaceDN w:val="0"/>
              <w:spacing w:before="71" w:line="239" w:lineRule="auto"/>
              <w:ind w:left="48"/>
              <w:rPr>
                <w:sz w:val="22"/>
                <w:szCs w:val="22"/>
                <w:highlight w:val="none"/>
              </w:rPr>
            </w:pPr>
            <w:r>
              <w:rPr>
                <w:spacing w:val="-2"/>
                <w:sz w:val="22"/>
                <w:szCs w:val="22"/>
                <w:highlight w:val="none"/>
              </w:rPr>
              <w:t>2.3.3.3</w:t>
            </w:r>
          </w:p>
        </w:tc>
        <w:tc>
          <w:tcPr>
            <w:tcW w:w="1392" w:type="dxa"/>
            <w:vAlign w:val="top"/>
          </w:tcPr>
          <w:p w14:paraId="15C8557A">
            <w:pPr>
              <w:autoSpaceDE w:val="0"/>
              <w:autoSpaceDN w:val="0"/>
              <w:spacing w:line="266" w:lineRule="auto"/>
              <w:rPr>
                <w:rFonts w:ascii="Arial"/>
                <w:sz w:val="21"/>
                <w:highlight w:val="none"/>
              </w:rPr>
            </w:pPr>
          </w:p>
          <w:p w14:paraId="045B948D">
            <w:pPr>
              <w:autoSpaceDE w:val="0"/>
              <w:autoSpaceDN w:val="0"/>
              <w:spacing w:line="266" w:lineRule="auto"/>
              <w:rPr>
                <w:rFonts w:ascii="Arial"/>
                <w:sz w:val="21"/>
                <w:highlight w:val="none"/>
              </w:rPr>
            </w:pPr>
          </w:p>
          <w:p w14:paraId="50A1E750">
            <w:pPr>
              <w:autoSpaceDE w:val="0"/>
              <w:autoSpaceDN w:val="0"/>
              <w:spacing w:line="266" w:lineRule="auto"/>
              <w:rPr>
                <w:rFonts w:ascii="Arial"/>
                <w:sz w:val="21"/>
                <w:highlight w:val="none"/>
              </w:rPr>
            </w:pPr>
          </w:p>
          <w:p w14:paraId="41BB4418">
            <w:pPr>
              <w:autoSpaceDE w:val="0"/>
              <w:autoSpaceDN w:val="0"/>
              <w:spacing w:line="267" w:lineRule="auto"/>
              <w:rPr>
                <w:rFonts w:ascii="Arial"/>
                <w:sz w:val="21"/>
                <w:highlight w:val="none"/>
              </w:rPr>
            </w:pPr>
          </w:p>
          <w:p w14:paraId="3F6A4ACB">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4CF28EB1">
            <w:pPr>
              <w:pStyle w:val="253"/>
              <w:autoSpaceDE w:val="0"/>
              <w:autoSpaceDN w:val="0"/>
              <w:spacing w:before="275" w:line="219" w:lineRule="auto"/>
              <w:ind w:left="45"/>
              <w:rPr>
                <w:sz w:val="24"/>
                <w:szCs w:val="24"/>
                <w:highlight w:val="none"/>
              </w:rPr>
            </w:pPr>
            <w:r>
              <w:rPr>
                <w:spacing w:val="-3"/>
                <w:sz w:val="24"/>
                <w:szCs w:val="24"/>
                <w:highlight w:val="none"/>
              </w:rPr>
              <w:t>高差＜300</w:t>
            </w:r>
          </w:p>
          <w:p w14:paraId="2C9A1378">
            <w:pPr>
              <w:pStyle w:val="253"/>
              <w:autoSpaceDE w:val="0"/>
              <w:autoSpaceDN w:val="0"/>
              <w:spacing w:before="8" w:line="224"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0E28F5DA">
            <w:pPr>
              <w:pStyle w:val="253"/>
              <w:autoSpaceDE w:val="0"/>
              <w:autoSpaceDN w:val="0"/>
              <w:spacing w:line="224"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04ACA042">
            <w:pPr>
              <w:pStyle w:val="253"/>
              <w:autoSpaceDE w:val="0"/>
              <w:autoSpaceDN w:val="0"/>
              <w:spacing w:before="1" w:line="226"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2CC9AAEF">
            <w:pPr>
              <w:autoSpaceDE w:val="0"/>
              <w:autoSpaceDN w:val="0"/>
              <w:spacing w:line="266" w:lineRule="auto"/>
              <w:rPr>
                <w:rFonts w:ascii="Arial"/>
                <w:sz w:val="21"/>
                <w:highlight w:val="none"/>
              </w:rPr>
            </w:pPr>
          </w:p>
          <w:p w14:paraId="3687464B">
            <w:pPr>
              <w:autoSpaceDE w:val="0"/>
              <w:autoSpaceDN w:val="0"/>
              <w:spacing w:line="266" w:lineRule="auto"/>
              <w:rPr>
                <w:rFonts w:ascii="Arial"/>
                <w:sz w:val="21"/>
                <w:highlight w:val="none"/>
              </w:rPr>
            </w:pPr>
          </w:p>
          <w:p w14:paraId="3DA0E3BA">
            <w:pPr>
              <w:autoSpaceDE w:val="0"/>
              <w:autoSpaceDN w:val="0"/>
              <w:spacing w:line="266" w:lineRule="auto"/>
              <w:rPr>
                <w:rFonts w:ascii="Arial"/>
                <w:sz w:val="21"/>
                <w:highlight w:val="none"/>
              </w:rPr>
            </w:pPr>
          </w:p>
          <w:p w14:paraId="65332F03">
            <w:pPr>
              <w:autoSpaceDE w:val="0"/>
              <w:autoSpaceDN w:val="0"/>
              <w:spacing w:line="267" w:lineRule="auto"/>
              <w:rPr>
                <w:rFonts w:ascii="Arial"/>
                <w:sz w:val="21"/>
                <w:highlight w:val="none"/>
              </w:rPr>
            </w:pPr>
          </w:p>
          <w:p w14:paraId="74B4CA17">
            <w:pPr>
              <w:pStyle w:val="253"/>
              <w:autoSpaceDE w:val="0"/>
              <w:autoSpaceDN w:val="0"/>
              <w:spacing w:before="78" w:line="239" w:lineRule="auto"/>
              <w:ind w:left="234"/>
              <w:rPr>
                <w:sz w:val="24"/>
                <w:szCs w:val="24"/>
                <w:highlight w:val="none"/>
              </w:rPr>
            </w:pPr>
            <w:r>
              <w:rPr>
                <w:spacing w:val="-6"/>
                <w:sz w:val="24"/>
                <w:szCs w:val="24"/>
                <w:highlight w:val="none"/>
              </w:rPr>
              <w:t>14.80</w:t>
            </w:r>
          </w:p>
        </w:tc>
        <w:tc>
          <w:tcPr>
            <w:tcW w:w="673" w:type="dxa"/>
            <w:vAlign w:val="top"/>
          </w:tcPr>
          <w:p w14:paraId="73331D21">
            <w:pPr>
              <w:autoSpaceDE w:val="0"/>
              <w:autoSpaceDN w:val="0"/>
              <w:spacing w:line="266" w:lineRule="auto"/>
              <w:rPr>
                <w:rFonts w:ascii="Arial"/>
                <w:sz w:val="21"/>
                <w:highlight w:val="none"/>
              </w:rPr>
            </w:pPr>
          </w:p>
          <w:p w14:paraId="7DD2CBF1">
            <w:pPr>
              <w:autoSpaceDE w:val="0"/>
              <w:autoSpaceDN w:val="0"/>
              <w:spacing w:line="266" w:lineRule="auto"/>
              <w:rPr>
                <w:rFonts w:ascii="Arial"/>
                <w:sz w:val="21"/>
                <w:highlight w:val="none"/>
              </w:rPr>
            </w:pPr>
          </w:p>
          <w:p w14:paraId="53051914">
            <w:pPr>
              <w:autoSpaceDE w:val="0"/>
              <w:autoSpaceDN w:val="0"/>
              <w:spacing w:line="267" w:lineRule="auto"/>
              <w:rPr>
                <w:rFonts w:ascii="Arial"/>
                <w:sz w:val="21"/>
                <w:highlight w:val="none"/>
              </w:rPr>
            </w:pPr>
          </w:p>
          <w:p w14:paraId="4F29760D">
            <w:pPr>
              <w:autoSpaceDE w:val="0"/>
              <w:autoSpaceDN w:val="0"/>
              <w:spacing w:line="267" w:lineRule="auto"/>
              <w:rPr>
                <w:rFonts w:ascii="Arial"/>
                <w:sz w:val="21"/>
                <w:highlight w:val="none"/>
              </w:rPr>
            </w:pPr>
          </w:p>
          <w:p w14:paraId="0586A04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45B1E80">
            <w:pPr>
              <w:autoSpaceDE w:val="0"/>
              <w:autoSpaceDN w:val="0"/>
              <w:rPr>
                <w:rFonts w:ascii="Arial"/>
                <w:sz w:val="21"/>
                <w:highlight w:val="none"/>
              </w:rPr>
            </w:pPr>
          </w:p>
        </w:tc>
        <w:tc>
          <w:tcPr>
            <w:tcW w:w="1553" w:type="dxa"/>
            <w:vAlign w:val="top"/>
          </w:tcPr>
          <w:p w14:paraId="26D9229F">
            <w:pPr>
              <w:autoSpaceDE w:val="0"/>
              <w:autoSpaceDN w:val="0"/>
              <w:rPr>
                <w:rFonts w:ascii="Arial"/>
                <w:sz w:val="21"/>
                <w:highlight w:val="none"/>
              </w:rPr>
            </w:pPr>
          </w:p>
        </w:tc>
      </w:tr>
      <w:tr w14:paraId="6A443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3233F570">
            <w:pPr>
              <w:autoSpaceDE w:val="0"/>
              <w:autoSpaceDN w:val="0"/>
              <w:spacing w:line="296" w:lineRule="auto"/>
              <w:rPr>
                <w:rFonts w:ascii="Arial"/>
                <w:sz w:val="21"/>
                <w:highlight w:val="none"/>
              </w:rPr>
            </w:pPr>
          </w:p>
          <w:p w14:paraId="2A90B5F0">
            <w:pPr>
              <w:pStyle w:val="253"/>
              <w:autoSpaceDE w:val="0"/>
              <w:autoSpaceDN w:val="0"/>
              <w:spacing w:before="71" w:line="239" w:lineRule="auto"/>
              <w:ind w:left="48"/>
              <w:rPr>
                <w:sz w:val="22"/>
                <w:szCs w:val="22"/>
                <w:highlight w:val="none"/>
              </w:rPr>
            </w:pPr>
            <w:r>
              <w:rPr>
                <w:spacing w:val="-2"/>
                <w:sz w:val="22"/>
                <w:szCs w:val="22"/>
                <w:highlight w:val="none"/>
              </w:rPr>
              <w:t>2.3.3.4</w:t>
            </w:r>
          </w:p>
        </w:tc>
        <w:tc>
          <w:tcPr>
            <w:tcW w:w="1392" w:type="dxa"/>
            <w:vAlign w:val="top"/>
          </w:tcPr>
          <w:p w14:paraId="08F1D682">
            <w:pPr>
              <w:autoSpaceDE w:val="0"/>
              <w:autoSpaceDN w:val="0"/>
              <w:spacing w:line="282" w:lineRule="auto"/>
              <w:rPr>
                <w:rFonts w:ascii="Arial"/>
                <w:sz w:val="21"/>
                <w:highlight w:val="none"/>
              </w:rPr>
            </w:pPr>
          </w:p>
          <w:p w14:paraId="18855DA1">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4F08FF11">
            <w:pPr>
              <w:pStyle w:val="253"/>
              <w:autoSpaceDE w:val="0"/>
              <w:autoSpaceDN w:val="0"/>
              <w:spacing w:before="214"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6F17CDD3">
            <w:pPr>
              <w:autoSpaceDE w:val="0"/>
              <w:autoSpaceDN w:val="0"/>
              <w:spacing w:line="281" w:lineRule="auto"/>
              <w:rPr>
                <w:rFonts w:ascii="Arial"/>
                <w:sz w:val="21"/>
                <w:highlight w:val="none"/>
              </w:rPr>
            </w:pPr>
          </w:p>
          <w:p w14:paraId="0031E059">
            <w:pPr>
              <w:pStyle w:val="253"/>
              <w:autoSpaceDE w:val="0"/>
              <w:autoSpaceDN w:val="0"/>
              <w:spacing w:before="78" w:line="239" w:lineRule="auto"/>
              <w:ind w:left="221"/>
              <w:rPr>
                <w:sz w:val="24"/>
                <w:szCs w:val="24"/>
                <w:highlight w:val="none"/>
              </w:rPr>
            </w:pPr>
            <w:r>
              <w:rPr>
                <w:spacing w:val="-3"/>
                <w:sz w:val="24"/>
                <w:szCs w:val="24"/>
                <w:highlight w:val="none"/>
              </w:rPr>
              <w:t>35.60</w:t>
            </w:r>
          </w:p>
        </w:tc>
        <w:tc>
          <w:tcPr>
            <w:tcW w:w="673" w:type="dxa"/>
            <w:vAlign w:val="top"/>
          </w:tcPr>
          <w:p w14:paraId="0DA32CDC">
            <w:pPr>
              <w:autoSpaceDE w:val="0"/>
              <w:autoSpaceDN w:val="0"/>
              <w:spacing w:line="281" w:lineRule="auto"/>
              <w:rPr>
                <w:rFonts w:ascii="Arial"/>
                <w:sz w:val="21"/>
                <w:highlight w:val="none"/>
              </w:rPr>
            </w:pPr>
          </w:p>
          <w:p w14:paraId="146DEE9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7ED4EB0">
            <w:pPr>
              <w:autoSpaceDE w:val="0"/>
              <w:autoSpaceDN w:val="0"/>
              <w:rPr>
                <w:rFonts w:ascii="Arial"/>
                <w:sz w:val="21"/>
                <w:highlight w:val="none"/>
              </w:rPr>
            </w:pPr>
          </w:p>
        </w:tc>
        <w:tc>
          <w:tcPr>
            <w:tcW w:w="1553" w:type="dxa"/>
            <w:vAlign w:val="top"/>
          </w:tcPr>
          <w:p w14:paraId="4E36D104">
            <w:pPr>
              <w:autoSpaceDE w:val="0"/>
              <w:autoSpaceDN w:val="0"/>
              <w:rPr>
                <w:rFonts w:ascii="Arial"/>
                <w:sz w:val="21"/>
                <w:highlight w:val="none"/>
              </w:rPr>
            </w:pPr>
          </w:p>
        </w:tc>
      </w:tr>
      <w:tr w14:paraId="16E93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8" w:hRule="atLeast"/>
        </w:trPr>
        <w:tc>
          <w:tcPr>
            <w:tcW w:w="848" w:type="dxa"/>
            <w:vAlign w:val="top"/>
          </w:tcPr>
          <w:p w14:paraId="058F5E35">
            <w:pPr>
              <w:autoSpaceDE w:val="0"/>
              <w:autoSpaceDN w:val="0"/>
              <w:spacing w:line="267" w:lineRule="auto"/>
              <w:rPr>
                <w:rFonts w:ascii="Arial"/>
                <w:sz w:val="21"/>
                <w:highlight w:val="none"/>
              </w:rPr>
            </w:pPr>
          </w:p>
          <w:p w14:paraId="4A66FABA">
            <w:pPr>
              <w:autoSpaceDE w:val="0"/>
              <w:autoSpaceDN w:val="0"/>
              <w:spacing w:line="267" w:lineRule="auto"/>
              <w:rPr>
                <w:rFonts w:ascii="Arial"/>
                <w:sz w:val="21"/>
                <w:highlight w:val="none"/>
              </w:rPr>
            </w:pPr>
          </w:p>
          <w:p w14:paraId="5A6147C4">
            <w:pPr>
              <w:autoSpaceDE w:val="0"/>
              <w:autoSpaceDN w:val="0"/>
              <w:spacing w:line="267" w:lineRule="auto"/>
              <w:rPr>
                <w:rFonts w:ascii="Arial"/>
                <w:sz w:val="21"/>
                <w:highlight w:val="none"/>
              </w:rPr>
            </w:pPr>
          </w:p>
          <w:p w14:paraId="4F1156E1">
            <w:pPr>
              <w:autoSpaceDE w:val="0"/>
              <w:autoSpaceDN w:val="0"/>
              <w:spacing w:line="267" w:lineRule="auto"/>
              <w:rPr>
                <w:rFonts w:ascii="Arial"/>
                <w:sz w:val="21"/>
                <w:highlight w:val="none"/>
              </w:rPr>
            </w:pPr>
          </w:p>
          <w:p w14:paraId="0BCD33AC">
            <w:pPr>
              <w:autoSpaceDE w:val="0"/>
              <w:autoSpaceDN w:val="0"/>
              <w:spacing w:line="267" w:lineRule="auto"/>
              <w:rPr>
                <w:rFonts w:ascii="Arial"/>
                <w:sz w:val="21"/>
                <w:highlight w:val="none"/>
              </w:rPr>
            </w:pPr>
          </w:p>
          <w:p w14:paraId="3C8493FC">
            <w:pPr>
              <w:autoSpaceDE w:val="0"/>
              <w:autoSpaceDN w:val="0"/>
              <w:spacing w:line="268" w:lineRule="auto"/>
              <w:rPr>
                <w:rFonts w:ascii="Arial"/>
                <w:sz w:val="21"/>
                <w:highlight w:val="none"/>
              </w:rPr>
            </w:pPr>
          </w:p>
          <w:p w14:paraId="7316A0C1">
            <w:pPr>
              <w:autoSpaceDE w:val="0"/>
              <w:autoSpaceDN w:val="0"/>
              <w:spacing w:line="268" w:lineRule="auto"/>
              <w:rPr>
                <w:rFonts w:ascii="Arial"/>
                <w:sz w:val="21"/>
                <w:highlight w:val="none"/>
              </w:rPr>
            </w:pPr>
          </w:p>
          <w:p w14:paraId="6A399C07">
            <w:pPr>
              <w:pStyle w:val="253"/>
              <w:autoSpaceDE w:val="0"/>
              <w:autoSpaceDN w:val="0"/>
              <w:spacing w:before="72" w:line="239" w:lineRule="auto"/>
              <w:ind w:left="48"/>
              <w:rPr>
                <w:sz w:val="22"/>
                <w:szCs w:val="22"/>
                <w:highlight w:val="none"/>
              </w:rPr>
            </w:pPr>
            <w:r>
              <w:rPr>
                <w:spacing w:val="-2"/>
                <w:sz w:val="22"/>
                <w:szCs w:val="22"/>
                <w:highlight w:val="none"/>
              </w:rPr>
              <w:t>2.3.3.5</w:t>
            </w:r>
          </w:p>
        </w:tc>
        <w:tc>
          <w:tcPr>
            <w:tcW w:w="1392" w:type="dxa"/>
            <w:vAlign w:val="top"/>
          </w:tcPr>
          <w:p w14:paraId="32BC243A">
            <w:pPr>
              <w:autoSpaceDE w:val="0"/>
              <w:autoSpaceDN w:val="0"/>
              <w:spacing w:line="265" w:lineRule="auto"/>
              <w:rPr>
                <w:rFonts w:ascii="Arial"/>
                <w:sz w:val="21"/>
                <w:highlight w:val="none"/>
              </w:rPr>
            </w:pPr>
          </w:p>
          <w:p w14:paraId="082A5BD2">
            <w:pPr>
              <w:autoSpaceDE w:val="0"/>
              <w:autoSpaceDN w:val="0"/>
              <w:spacing w:line="265" w:lineRule="auto"/>
              <w:rPr>
                <w:rFonts w:ascii="Arial"/>
                <w:sz w:val="21"/>
                <w:highlight w:val="none"/>
              </w:rPr>
            </w:pPr>
          </w:p>
          <w:p w14:paraId="1824E9A8">
            <w:pPr>
              <w:autoSpaceDE w:val="0"/>
              <w:autoSpaceDN w:val="0"/>
              <w:spacing w:line="265" w:lineRule="auto"/>
              <w:rPr>
                <w:rFonts w:ascii="Arial"/>
                <w:sz w:val="21"/>
                <w:highlight w:val="none"/>
              </w:rPr>
            </w:pPr>
          </w:p>
          <w:p w14:paraId="1B184D8C">
            <w:pPr>
              <w:autoSpaceDE w:val="0"/>
              <w:autoSpaceDN w:val="0"/>
              <w:spacing w:line="265" w:lineRule="auto"/>
              <w:rPr>
                <w:rFonts w:ascii="Arial"/>
                <w:sz w:val="21"/>
                <w:highlight w:val="none"/>
              </w:rPr>
            </w:pPr>
          </w:p>
          <w:p w14:paraId="36F4488C">
            <w:pPr>
              <w:autoSpaceDE w:val="0"/>
              <w:autoSpaceDN w:val="0"/>
              <w:spacing w:line="265" w:lineRule="auto"/>
              <w:rPr>
                <w:rFonts w:ascii="Arial"/>
                <w:sz w:val="21"/>
                <w:highlight w:val="none"/>
              </w:rPr>
            </w:pPr>
          </w:p>
          <w:p w14:paraId="165AC565">
            <w:pPr>
              <w:autoSpaceDE w:val="0"/>
              <w:autoSpaceDN w:val="0"/>
              <w:spacing w:line="265" w:lineRule="auto"/>
              <w:rPr>
                <w:rFonts w:ascii="Arial"/>
                <w:sz w:val="21"/>
                <w:highlight w:val="none"/>
              </w:rPr>
            </w:pPr>
          </w:p>
          <w:p w14:paraId="32BF886F">
            <w:pPr>
              <w:autoSpaceDE w:val="0"/>
              <w:autoSpaceDN w:val="0"/>
              <w:spacing w:line="265" w:lineRule="auto"/>
              <w:rPr>
                <w:rFonts w:ascii="Arial"/>
                <w:sz w:val="21"/>
                <w:highlight w:val="none"/>
              </w:rPr>
            </w:pPr>
          </w:p>
          <w:p w14:paraId="18AFD16A">
            <w:pPr>
              <w:pStyle w:val="253"/>
              <w:autoSpaceDE w:val="0"/>
              <w:autoSpaceDN w:val="0"/>
              <w:spacing w:before="78" w:line="219" w:lineRule="auto"/>
              <w:ind w:left="43"/>
              <w:rPr>
                <w:sz w:val="24"/>
                <w:szCs w:val="24"/>
                <w:highlight w:val="none"/>
              </w:rPr>
            </w:pPr>
            <w:r>
              <w:rPr>
                <w:spacing w:val="-4"/>
                <w:sz w:val="24"/>
                <w:szCs w:val="24"/>
                <w:highlight w:val="none"/>
              </w:rPr>
              <w:t>高级艺术漆</w:t>
            </w:r>
          </w:p>
        </w:tc>
        <w:tc>
          <w:tcPr>
            <w:tcW w:w="3101" w:type="dxa"/>
            <w:vAlign w:val="top"/>
          </w:tcPr>
          <w:p w14:paraId="591E94B1">
            <w:pPr>
              <w:autoSpaceDE w:val="0"/>
              <w:autoSpaceDN w:val="0"/>
              <w:spacing w:line="258" w:lineRule="auto"/>
              <w:rPr>
                <w:rFonts w:ascii="Arial"/>
                <w:sz w:val="21"/>
                <w:highlight w:val="none"/>
              </w:rPr>
            </w:pPr>
          </w:p>
          <w:p w14:paraId="1F0BE575">
            <w:pPr>
              <w:pStyle w:val="253"/>
              <w:autoSpaceDE w:val="0"/>
              <w:autoSpaceDN w:val="0"/>
              <w:spacing w:before="78" w:line="225" w:lineRule="auto"/>
              <w:ind w:left="37" w:right="176" w:firstLine="4"/>
              <w:rPr>
                <w:sz w:val="24"/>
                <w:szCs w:val="24"/>
                <w:highlight w:val="none"/>
              </w:rPr>
            </w:pPr>
            <w:r>
              <w:rPr>
                <w:spacing w:val="-2"/>
                <w:sz w:val="24"/>
                <w:szCs w:val="24"/>
                <w:highlight w:val="none"/>
              </w:rPr>
              <w:t>耐水腻子三道，砂纸打磨两</w:t>
            </w:r>
            <w:r>
              <w:rPr>
                <w:spacing w:val="-1"/>
                <w:sz w:val="24"/>
                <w:szCs w:val="24"/>
                <w:highlight w:val="none"/>
              </w:rPr>
              <w:t>遍，专业技术人员选用特殊</w:t>
            </w:r>
            <w:r>
              <w:rPr>
                <w:spacing w:val="-2"/>
                <w:sz w:val="24"/>
                <w:szCs w:val="24"/>
                <w:highlight w:val="none"/>
              </w:rPr>
              <w:t>材料手工操作</w:t>
            </w:r>
          </w:p>
          <w:p w14:paraId="6EFE4579">
            <w:pPr>
              <w:pStyle w:val="253"/>
              <w:autoSpaceDE w:val="0"/>
              <w:autoSpaceDN w:val="0"/>
              <w:spacing w:before="3" w:line="224" w:lineRule="auto"/>
              <w:ind w:left="37" w:right="176" w:firstLine="3"/>
              <w:rPr>
                <w:sz w:val="24"/>
                <w:szCs w:val="24"/>
                <w:highlight w:val="none"/>
              </w:rPr>
            </w:pPr>
            <w:r>
              <w:rPr>
                <w:spacing w:val="-2"/>
                <w:sz w:val="24"/>
                <w:szCs w:val="24"/>
                <w:highlight w:val="none"/>
              </w:rPr>
              <w:t>鉴于本工程为文化类展陈项</w:t>
            </w:r>
            <w:r>
              <w:rPr>
                <w:spacing w:val="-1"/>
                <w:sz w:val="24"/>
                <w:szCs w:val="24"/>
                <w:highlight w:val="none"/>
              </w:rPr>
              <w:t>目，结合设计风格及展示效果，本工程采用的艺术漆非普通装饰用类，均有具有美术专业技师（进行现场调</w:t>
            </w:r>
          </w:p>
          <w:p w14:paraId="2CD0777D">
            <w:pPr>
              <w:pStyle w:val="253"/>
              <w:autoSpaceDE w:val="0"/>
              <w:autoSpaceDN w:val="0"/>
              <w:spacing w:before="3" w:line="225" w:lineRule="auto"/>
              <w:ind w:left="39" w:right="176"/>
              <w:rPr>
                <w:sz w:val="24"/>
                <w:szCs w:val="24"/>
                <w:highlight w:val="none"/>
              </w:rPr>
            </w:pPr>
            <w:r>
              <w:rPr>
                <w:spacing w:val="-1"/>
                <w:sz w:val="24"/>
                <w:szCs w:val="24"/>
                <w:highlight w:val="none"/>
              </w:rPr>
              <w:t>和，结合多种美术技法进行多层次绘制，经设计审核后方可整体施工。工艺及流程</w:t>
            </w:r>
            <w:r>
              <w:rPr>
                <w:spacing w:val="-2"/>
                <w:sz w:val="24"/>
                <w:szCs w:val="24"/>
                <w:highlight w:val="none"/>
              </w:rPr>
              <w:t>均较为复杂。</w:t>
            </w:r>
          </w:p>
        </w:tc>
        <w:tc>
          <w:tcPr>
            <w:tcW w:w="1124" w:type="dxa"/>
            <w:vAlign w:val="top"/>
          </w:tcPr>
          <w:p w14:paraId="311CAB91">
            <w:pPr>
              <w:autoSpaceDE w:val="0"/>
              <w:autoSpaceDN w:val="0"/>
              <w:spacing w:line="264" w:lineRule="auto"/>
              <w:rPr>
                <w:rFonts w:ascii="Arial"/>
                <w:sz w:val="21"/>
                <w:highlight w:val="none"/>
              </w:rPr>
            </w:pPr>
          </w:p>
          <w:p w14:paraId="21F6AC44">
            <w:pPr>
              <w:autoSpaceDE w:val="0"/>
              <w:autoSpaceDN w:val="0"/>
              <w:spacing w:line="265" w:lineRule="auto"/>
              <w:rPr>
                <w:rFonts w:ascii="Arial"/>
                <w:sz w:val="21"/>
                <w:highlight w:val="none"/>
              </w:rPr>
            </w:pPr>
          </w:p>
          <w:p w14:paraId="1E9B946D">
            <w:pPr>
              <w:autoSpaceDE w:val="0"/>
              <w:autoSpaceDN w:val="0"/>
              <w:spacing w:line="265" w:lineRule="auto"/>
              <w:rPr>
                <w:rFonts w:ascii="Arial"/>
                <w:sz w:val="21"/>
                <w:highlight w:val="none"/>
              </w:rPr>
            </w:pPr>
          </w:p>
          <w:p w14:paraId="10086A46">
            <w:pPr>
              <w:autoSpaceDE w:val="0"/>
              <w:autoSpaceDN w:val="0"/>
              <w:spacing w:line="265" w:lineRule="auto"/>
              <w:rPr>
                <w:rFonts w:ascii="Arial"/>
                <w:sz w:val="21"/>
                <w:highlight w:val="none"/>
              </w:rPr>
            </w:pPr>
          </w:p>
          <w:p w14:paraId="00C79525">
            <w:pPr>
              <w:autoSpaceDE w:val="0"/>
              <w:autoSpaceDN w:val="0"/>
              <w:spacing w:line="265" w:lineRule="auto"/>
              <w:rPr>
                <w:rFonts w:ascii="Arial"/>
                <w:sz w:val="21"/>
                <w:highlight w:val="none"/>
              </w:rPr>
            </w:pPr>
          </w:p>
          <w:p w14:paraId="74D629CC">
            <w:pPr>
              <w:autoSpaceDE w:val="0"/>
              <w:autoSpaceDN w:val="0"/>
              <w:spacing w:line="265" w:lineRule="auto"/>
              <w:rPr>
                <w:rFonts w:ascii="Arial"/>
                <w:sz w:val="21"/>
                <w:highlight w:val="none"/>
              </w:rPr>
            </w:pPr>
          </w:p>
          <w:p w14:paraId="5884638D">
            <w:pPr>
              <w:autoSpaceDE w:val="0"/>
              <w:autoSpaceDN w:val="0"/>
              <w:spacing w:line="265" w:lineRule="auto"/>
              <w:rPr>
                <w:rFonts w:ascii="Arial"/>
                <w:sz w:val="21"/>
                <w:highlight w:val="none"/>
              </w:rPr>
            </w:pPr>
          </w:p>
          <w:p w14:paraId="08CF678F">
            <w:pPr>
              <w:pStyle w:val="253"/>
              <w:autoSpaceDE w:val="0"/>
              <w:autoSpaceDN w:val="0"/>
              <w:spacing w:before="78" w:line="239" w:lineRule="auto"/>
              <w:ind w:left="278"/>
              <w:rPr>
                <w:sz w:val="24"/>
                <w:szCs w:val="24"/>
                <w:highlight w:val="none"/>
              </w:rPr>
            </w:pPr>
            <w:r>
              <w:rPr>
                <w:spacing w:val="-3"/>
                <w:sz w:val="24"/>
                <w:szCs w:val="24"/>
                <w:highlight w:val="none"/>
              </w:rPr>
              <w:t>6.70</w:t>
            </w:r>
          </w:p>
        </w:tc>
        <w:tc>
          <w:tcPr>
            <w:tcW w:w="673" w:type="dxa"/>
            <w:vAlign w:val="top"/>
          </w:tcPr>
          <w:p w14:paraId="58052755">
            <w:pPr>
              <w:autoSpaceDE w:val="0"/>
              <w:autoSpaceDN w:val="0"/>
              <w:spacing w:line="265" w:lineRule="auto"/>
              <w:rPr>
                <w:rFonts w:ascii="Arial"/>
                <w:sz w:val="21"/>
                <w:highlight w:val="none"/>
              </w:rPr>
            </w:pPr>
          </w:p>
          <w:p w14:paraId="264CD660">
            <w:pPr>
              <w:autoSpaceDE w:val="0"/>
              <w:autoSpaceDN w:val="0"/>
              <w:spacing w:line="265" w:lineRule="auto"/>
              <w:rPr>
                <w:rFonts w:ascii="Arial"/>
                <w:sz w:val="21"/>
                <w:highlight w:val="none"/>
              </w:rPr>
            </w:pPr>
          </w:p>
          <w:p w14:paraId="0DBBCE99">
            <w:pPr>
              <w:autoSpaceDE w:val="0"/>
              <w:autoSpaceDN w:val="0"/>
              <w:spacing w:line="265" w:lineRule="auto"/>
              <w:rPr>
                <w:rFonts w:ascii="Arial"/>
                <w:sz w:val="21"/>
                <w:highlight w:val="none"/>
              </w:rPr>
            </w:pPr>
          </w:p>
          <w:p w14:paraId="0630C06A">
            <w:pPr>
              <w:autoSpaceDE w:val="0"/>
              <w:autoSpaceDN w:val="0"/>
              <w:spacing w:line="265" w:lineRule="auto"/>
              <w:rPr>
                <w:rFonts w:ascii="Arial"/>
                <w:sz w:val="21"/>
                <w:highlight w:val="none"/>
              </w:rPr>
            </w:pPr>
          </w:p>
          <w:p w14:paraId="211BCBF2">
            <w:pPr>
              <w:autoSpaceDE w:val="0"/>
              <w:autoSpaceDN w:val="0"/>
              <w:spacing w:line="265" w:lineRule="auto"/>
              <w:rPr>
                <w:rFonts w:ascii="Arial"/>
                <w:sz w:val="21"/>
                <w:highlight w:val="none"/>
              </w:rPr>
            </w:pPr>
          </w:p>
          <w:p w14:paraId="17803D4E">
            <w:pPr>
              <w:autoSpaceDE w:val="0"/>
              <w:autoSpaceDN w:val="0"/>
              <w:spacing w:line="265" w:lineRule="auto"/>
              <w:rPr>
                <w:rFonts w:ascii="Arial"/>
                <w:sz w:val="21"/>
                <w:highlight w:val="none"/>
              </w:rPr>
            </w:pPr>
          </w:p>
          <w:p w14:paraId="5193DBD5">
            <w:pPr>
              <w:autoSpaceDE w:val="0"/>
              <w:autoSpaceDN w:val="0"/>
              <w:spacing w:line="265" w:lineRule="auto"/>
              <w:rPr>
                <w:rFonts w:ascii="Arial"/>
                <w:sz w:val="21"/>
                <w:highlight w:val="none"/>
              </w:rPr>
            </w:pPr>
          </w:p>
          <w:p w14:paraId="1C1127F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0956245">
            <w:pPr>
              <w:autoSpaceDE w:val="0"/>
              <w:autoSpaceDN w:val="0"/>
              <w:rPr>
                <w:rFonts w:ascii="Arial"/>
                <w:sz w:val="21"/>
                <w:highlight w:val="none"/>
              </w:rPr>
            </w:pPr>
          </w:p>
        </w:tc>
        <w:tc>
          <w:tcPr>
            <w:tcW w:w="1553" w:type="dxa"/>
            <w:vAlign w:val="top"/>
          </w:tcPr>
          <w:p w14:paraId="77807A1E">
            <w:pPr>
              <w:autoSpaceDE w:val="0"/>
              <w:autoSpaceDN w:val="0"/>
              <w:rPr>
                <w:rFonts w:ascii="Arial"/>
                <w:sz w:val="21"/>
                <w:highlight w:val="none"/>
              </w:rPr>
            </w:pPr>
          </w:p>
        </w:tc>
      </w:tr>
    </w:tbl>
    <w:p w14:paraId="6A6FC45B">
      <w:pPr>
        <w:rPr>
          <w:rFonts w:ascii="Arial"/>
          <w:sz w:val="21"/>
          <w:highlight w:val="none"/>
        </w:rPr>
      </w:pPr>
    </w:p>
    <w:p w14:paraId="363F300E">
      <w:pPr>
        <w:rPr>
          <w:rFonts w:ascii="Arial" w:hAnsi="Arial" w:eastAsia="Arial" w:cs="Arial"/>
          <w:sz w:val="21"/>
          <w:szCs w:val="21"/>
          <w:highlight w:val="none"/>
        </w:rPr>
        <w:sectPr>
          <w:pgSz w:w="11905" w:h="16837"/>
          <w:pgMar w:top="1161" w:right="1076" w:bottom="0" w:left="998" w:header="0" w:footer="0" w:gutter="0"/>
          <w:cols w:space="720" w:num="1"/>
        </w:sectPr>
      </w:pPr>
    </w:p>
    <w:p w14:paraId="7C0A61D4">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316758FC">
      <w:pPr>
        <w:spacing w:line="306" w:lineRule="auto"/>
        <w:rPr>
          <w:rFonts w:ascii="Arial"/>
          <w:sz w:val="21"/>
          <w:highlight w:val="none"/>
        </w:rPr>
      </w:pPr>
    </w:p>
    <w:p w14:paraId="642353C4">
      <w:pPr>
        <w:pStyle w:val="17"/>
        <w:spacing w:before="78" w:line="219" w:lineRule="auto"/>
        <w:ind w:left="62"/>
        <w:rPr>
          <w:highlight w:val="none"/>
        </w:rPr>
      </w:pPr>
      <w:r>
        <w:rPr>
          <w:b/>
          <w:bCs/>
          <w:spacing w:val="-2"/>
          <w:highlight w:val="none"/>
        </w:rPr>
        <w:t>分项名称：室内基础装修</w:t>
      </w:r>
    </w:p>
    <w:p w14:paraId="353219A0">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70C5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30A257BD">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3987136">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58B30F7F">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2547E2C5">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34972D60">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132A6B4">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4EDB923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3536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0" w:hRule="atLeast"/>
        </w:trPr>
        <w:tc>
          <w:tcPr>
            <w:tcW w:w="848" w:type="dxa"/>
            <w:vAlign w:val="top"/>
          </w:tcPr>
          <w:p w14:paraId="34E286BC">
            <w:pPr>
              <w:autoSpaceDE w:val="0"/>
              <w:autoSpaceDN w:val="0"/>
              <w:spacing w:line="306" w:lineRule="auto"/>
              <w:rPr>
                <w:rFonts w:ascii="Arial"/>
                <w:sz w:val="21"/>
                <w:highlight w:val="none"/>
              </w:rPr>
            </w:pPr>
          </w:p>
          <w:p w14:paraId="18CF7520">
            <w:pPr>
              <w:autoSpaceDE w:val="0"/>
              <w:autoSpaceDN w:val="0"/>
              <w:spacing w:line="307" w:lineRule="auto"/>
              <w:rPr>
                <w:rFonts w:ascii="Arial"/>
                <w:sz w:val="21"/>
                <w:highlight w:val="none"/>
              </w:rPr>
            </w:pPr>
          </w:p>
          <w:p w14:paraId="56823823">
            <w:pPr>
              <w:autoSpaceDE w:val="0"/>
              <w:autoSpaceDN w:val="0"/>
              <w:spacing w:line="307" w:lineRule="auto"/>
              <w:rPr>
                <w:rFonts w:ascii="Arial"/>
                <w:sz w:val="21"/>
                <w:highlight w:val="none"/>
              </w:rPr>
            </w:pPr>
          </w:p>
          <w:p w14:paraId="1FCEBD8A">
            <w:pPr>
              <w:pStyle w:val="253"/>
              <w:autoSpaceDE w:val="0"/>
              <w:autoSpaceDN w:val="0"/>
              <w:spacing w:before="71" w:line="239" w:lineRule="auto"/>
              <w:ind w:left="48"/>
              <w:rPr>
                <w:sz w:val="22"/>
                <w:szCs w:val="22"/>
                <w:highlight w:val="none"/>
              </w:rPr>
            </w:pPr>
            <w:r>
              <w:rPr>
                <w:spacing w:val="-2"/>
                <w:sz w:val="22"/>
                <w:szCs w:val="22"/>
                <w:highlight w:val="none"/>
              </w:rPr>
              <w:t>2.3.3.6</w:t>
            </w:r>
          </w:p>
        </w:tc>
        <w:tc>
          <w:tcPr>
            <w:tcW w:w="1392" w:type="dxa"/>
            <w:vAlign w:val="top"/>
          </w:tcPr>
          <w:p w14:paraId="73875F21">
            <w:pPr>
              <w:autoSpaceDE w:val="0"/>
              <w:autoSpaceDN w:val="0"/>
              <w:spacing w:line="254" w:lineRule="auto"/>
              <w:rPr>
                <w:rFonts w:ascii="Arial"/>
                <w:sz w:val="21"/>
                <w:highlight w:val="none"/>
              </w:rPr>
            </w:pPr>
          </w:p>
          <w:p w14:paraId="05DF660D">
            <w:pPr>
              <w:autoSpaceDE w:val="0"/>
              <w:autoSpaceDN w:val="0"/>
              <w:spacing w:line="254" w:lineRule="auto"/>
              <w:rPr>
                <w:rFonts w:ascii="Arial"/>
                <w:sz w:val="21"/>
                <w:highlight w:val="none"/>
              </w:rPr>
            </w:pPr>
          </w:p>
          <w:p w14:paraId="58EA0807">
            <w:pPr>
              <w:autoSpaceDE w:val="0"/>
              <w:autoSpaceDN w:val="0"/>
              <w:spacing w:line="254" w:lineRule="auto"/>
              <w:rPr>
                <w:rFonts w:ascii="Arial"/>
                <w:sz w:val="21"/>
                <w:highlight w:val="none"/>
              </w:rPr>
            </w:pPr>
          </w:p>
          <w:p w14:paraId="0764DCFD">
            <w:pPr>
              <w:pStyle w:val="253"/>
              <w:autoSpaceDE w:val="0"/>
              <w:autoSpaceDN w:val="0"/>
              <w:spacing w:before="78" w:line="227" w:lineRule="auto"/>
              <w:ind w:left="38" w:right="149" w:firstLine="4"/>
              <w:rPr>
                <w:sz w:val="24"/>
                <w:szCs w:val="24"/>
                <w:highlight w:val="none"/>
              </w:rPr>
            </w:pPr>
            <w:r>
              <w:rPr>
                <w:spacing w:val="-4"/>
                <w:sz w:val="24"/>
                <w:szCs w:val="24"/>
                <w:highlight w:val="none"/>
              </w:rPr>
              <w:t>高级手绘艺</w:t>
            </w:r>
            <w:r>
              <w:rPr>
                <w:spacing w:val="-6"/>
                <w:sz w:val="24"/>
                <w:szCs w:val="24"/>
                <w:highlight w:val="none"/>
              </w:rPr>
              <w:t>术漆</w:t>
            </w:r>
          </w:p>
        </w:tc>
        <w:tc>
          <w:tcPr>
            <w:tcW w:w="3101" w:type="dxa"/>
            <w:vAlign w:val="top"/>
          </w:tcPr>
          <w:p w14:paraId="5589D005">
            <w:pPr>
              <w:autoSpaceDE w:val="0"/>
              <w:autoSpaceDN w:val="0"/>
              <w:spacing w:line="328" w:lineRule="auto"/>
              <w:rPr>
                <w:rFonts w:ascii="Arial"/>
                <w:sz w:val="21"/>
                <w:highlight w:val="none"/>
              </w:rPr>
            </w:pPr>
          </w:p>
          <w:p w14:paraId="07358CEA">
            <w:pPr>
              <w:pStyle w:val="253"/>
              <w:autoSpaceDE w:val="0"/>
              <w:autoSpaceDN w:val="0"/>
              <w:spacing w:before="78" w:line="225"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遍，专业技术人员结合电脑设计及雕刻设备，选用特殊材料，特殊手法（技法）手</w:t>
            </w:r>
            <w:r>
              <w:rPr>
                <w:spacing w:val="-3"/>
                <w:sz w:val="24"/>
                <w:szCs w:val="24"/>
                <w:highlight w:val="none"/>
              </w:rPr>
              <w:t>工操作</w:t>
            </w:r>
          </w:p>
        </w:tc>
        <w:tc>
          <w:tcPr>
            <w:tcW w:w="1124" w:type="dxa"/>
            <w:vAlign w:val="top"/>
          </w:tcPr>
          <w:p w14:paraId="54E1E8C2">
            <w:pPr>
              <w:autoSpaceDE w:val="0"/>
              <w:autoSpaceDN w:val="0"/>
              <w:spacing w:line="302" w:lineRule="auto"/>
              <w:rPr>
                <w:rFonts w:ascii="Arial"/>
                <w:sz w:val="21"/>
                <w:highlight w:val="none"/>
              </w:rPr>
            </w:pPr>
          </w:p>
          <w:p w14:paraId="41E8A915">
            <w:pPr>
              <w:autoSpaceDE w:val="0"/>
              <w:autoSpaceDN w:val="0"/>
              <w:spacing w:line="302" w:lineRule="auto"/>
              <w:rPr>
                <w:rFonts w:ascii="Arial"/>
                <w:sz w:val="21"/>
                <w:highlight w:val="none"/>
              </w:rPr>
            </w:pPr>
          </w:p>
          <w:p w14:paraId="44EB6307">
            <w:pPr>
              <w:autoSpaceDE w:val="0"/>
              <w:autoSpaceDN w:val="0"/>
              <w:spacing w:line="302" w:lineRule="auto"/>
              <w:rPr>
                <w:rFonts w:ascii="Arial"/>
                <w:sz w:val="21"/>
                <w:highlight w:val="none"/>
              </w:rPr>
            </w:pPr>
          </w:p>
          <w:p w14:paraId="6FDFE014">
            <w:pPr>
              <w:pStyle w:val="253"/>
              <w:autoSpaceDE w:val="0"/>
              <w:autoSpaceDN w:val="0"/>
              <w:spacing w:before="78" w:line="239" w:lineRule="auto"/>
              <w:ind w:left="219"/>
              <w:rPr>
                <w:sz w:val="24"/>
                <w:szCs w:val="24"/>
                <w:highlight w:val="none"/>
              </w:rPr>
            </w:pPr>
            <w:r>
              <w:rPr>
                <w:spacing w:val="-3"/>
                <w:sz w:val="24"/>
                <w:szCs w:val="24"/>
                <w:highlight w:val="none"/>
              </w:rPr>
              <w:t>20.40</w:t>
            </w:r>
          </w:p>
        </w:tc>
        <w:tc>
          <w:tcPr>
            <w:tcW w:w="673" w:type="dxa"/>
            <w:vAlign w:val="top"/>
          </w:tcPr>
          <w:p w14:paraId="66810BA3">
            <w:pPr>
              <w:autoSpaceDE w:val="0"/>
              <w:autoSpaceDN w:val="0"/>
              <w:spacing w:line="302" w:lineRule="auto"/>
              <w:rPr>
                <w:rFonts w:ascii="Arial"/>
                <w:sz w:val="21"/>
                <w:highlight w:val="none"/>
              </w:rPr>
            </w:pPr>
          </w:p>
          <w:p w14:paraId="0B1B4071">
            <w:pPr>
              <w:autoSpaceDE w:val="0"/>
              <w:autoSpaceDN w:val="0"/>
              <w:spacing w:line="302" w:lineRule="auto"/>
              <w:rPr>
                <w:rFonts w:ascii="Arial"/>
                <w:sz w:val="21"/>
                <w:highlight w:val="none"/>
              </w:rPr>
            </w:pPr>
          </w:p>
          <w:p w14:paraId="69AFFAA0">
            <w:pPr>
              <w:autoSpaceDE w:val="0"/>
              <w:autoSpaceDN w:val="0"/>
              <w:spacing w:line="303" w:lineRule="auto"/>
              <w:rPr>
                <w:rFonts w:ascii="Arial"/>
                <w:sz w:val="21"/>
                <w:highlight w:val="none"/>
              </w:rPr>
            </w:pPr>
          </w:p>
          <w:p w14:paraId="4769BACB">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1BF449F">
            <w:pPr>
              <w:autoSpaceDE w:val="0"/>
              <w:autoSpaceDN w:val="0"/>
              <w:rPr>
                <w:rFonts w:ascii="Arial"/>
                <w:sz w:val="21"/>
                <w:highlight w:val="none"/>
              </w:rPr>
            </w:pPr>
          </w:p>
        </w:tc>
        <w:tc>
          <w:tcPr>
            <w:tcW w:w="1553" w:type="dxa"/>
            <w:vAlign w:val="top"/>
          </w:tcPr>
          <w:p w14:paraId="5E19D54D">
            <w:pPr>
              <w:autoSpaceDE w:val="0"/>
              <w:autoSpaceDN w:val="0"/>
              <w:rPr>
                <w:rFonts w:ascii="Arial"/>
                <w:sz w:val="21"/>
                <w:highlight w:val="none"/>
              </w:rPr>
            </w:pPr>
          </w:p>
        </w:tc>
      </w:tr>
      <w:tr w14:paraId="7856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2AF67840">
            <w:pPr>
              <w:autoSpaceDE w:val="0"/>
              <w:autoSpaceDN w:val="0"/>
              <w:spacing w:line="352" w:lineRule="auto"/>
              <w:rPr>
                <w:rFonts w:ascii="Arial"/>
                <w:sz w:val="21"/>
                <w:highlight w:val="none"/>
              </w:rPr>
            </w:pPr>
          </w:p>
          <w:p w14:paraId="1240FCD7">
            <w:pPr>
              <w:pStyle w:val="253"/>
              <w:autoSpaceDE w:val="0"/>
              <w:autoSpaceDN w:val="0"/>
              <w:spacing w:before="72" w:line="239" w:lineRule="auto"/>
              <w:ind w:left="48"/>
              <w:rPr>
                <w:sz w:val="22"/>
                <w:szCs w:val="22"/>
                <w:highlight w:val="none"/>
              </w:rPr>
            </w:pPr>
            <w:r>
              <w:rPr>
                <w:spacing w:val="-2"/>
                <w:sz w:val="22"/>
                <w:szCs w:val="22"/>
                <w:highlight w:val="none"/>
              </w:rPr>
              <w:t>2.3.3.7</w:t>
            </w:r>
          </w:p>
        </w:tc>
        <w:tc>
          <w:tcPr>
            <w:tcW w:w="1392" w:type="dxa"/>
            <w:vAlign w:val="top"/>
          </w:tcPr>
          <w:p w14:paraId="5A2F64C4">
            <w:pPr>
              <w:pStyle w:val="253"/>
              <w:autoSpaceDE w:val="0"/>
              <w:autoSpaceDN w:val="0"/>
              <w:spacing w:before="271" w:line="228" w:lineRule="auto"/>
              <w:ind w:left="48" w:right="149" w:firstLine="23"/>
              <w:rPr>
                <w:sz w:val="24"/>
                <w:szCs w:val="24"/>
                <w:highlight w:val="none"/>
              </w:rPr>
            </w:pPr>
            <w:r>
              <w:rPr>
                <w:spacing w:val="-9"/>
                <w:sz w:val="24"/>
                <w:szCs w:val="24"/>
                <w:highlight w:val="none"/>
              </w:rPr>
              <w:t>白色乳胶漆</w:t>
            </w:r>
            <w:r>
              <w:rPr>
                <w:spacing w:val="-5"/>
                <w:sz w:val="24"/>
                <w:szCs w:val="24"/>
                <w:highlight w:val="none"/>
              </w:rPr>
              <w:t>（设备间）</w:t>
            </w:r>
          </w:p>
        </w:tc>
        <w:tc>
          <w:tcPr>
            <w:tcW w:w="3101" w:type="dxa"/>
            <w:vAlign w:val="top"/>
          </w:tcPr>
          <w:p w14:paraId="7F1A0533">
            <w:pPr>
              <w:pStyle w:val="253"/>
              <w:autoSpaceDE w:val="0"/>
              <w:autoSpaceDN w:val="0"/>
              <w:spacing w:before="270" w:line="228" w:lineRule="auto"/>
              <w:ind w:left="38" w:right="234"/>
              <w:rPr>
                <w:sz w:val="24"/>
                <w:szCs w:val="24"/>
                <w:highlight w:val="none"/>
              </w:rPr>
            </w:pPr>
            <w:r>
              <w:rPr>
                <w:spacing w:val="-6"/>
                <w:sz w:val="24"/>
                <w:szCs w:val="24"/>
                <w:highlight w:val="none"/>
              </w:rPr>
              <w:t>基层清理干净，底漆一遍，</w:t>
            </w:r>
            <w:r>
              <w:rPr>
                <w:spacing w:val="-3"/>
                <w:sz w:val="24"/>
                <w:szCs w:val="24"/>
                <w:highlight w:val="none"/>
              </w:rPr>
              <w:t>面漆两遍。</w:t>
            </w:r>
          </w:p>
        </w:tc>
        <w:tc>
          <w:tcPr>
            <w:tcW w:w="1124" w:type="dxa"/>
            <w:vAlign w:val="top"/>
          </w:tcPr>
          <w:p w14:paraId="03976998">
            <w:pPr>
              <w:autoSpaceDE w:val="0"/>
              <w:autoSpaceDN w:val="0"/>
              <w:spacing w:line="336" w:lineRule="auto"/>
              <w:rPr>
                <w:rFonts w:ascii="Arial"/>
                <w:sz w:val="21"/>
                <w:highlight w:val="none"/>
              </w:rPr>
            </w:pPr>
          </w:p>
          <w:p w14:paraId="10479B70">
            <w:pPr>
              <w:pStyle w:val="253"/>
              <w:autoSpaceDE w:val="0"/>
              <w:autoSpaceDN w:val="0"/>
              <w:spacing w:before="78" w:line="239" w:lineRule="auto"/>
              <w:ind w:left="221"/>
              <w:rPr>
                <w:sz w:val="24"/>
                <w:szCs w:val="24"/>
                <w:highlight w:val="none"/>
              </w:rPr>
            </w:pPr>
            <w:r>
              <w:rPr>
                <w:spacing w:val="-3"/>
                <w:sz w:val="24"/>
                <w:szCs w:val="24"/>
                <w:highlight w:val="none"/>
              </w:rPr>
              <w:t>57.00</w:t>
            </w:r>
          </w:p>
        </w:tc>
        <w:tc>
          <w:tcPr>
            <w:tcW w:w="673" w:type="dxa"/>
            <w:vAlign w:val="top"/>
          </w:tcPr>
          <w:p w14:paraId="3CD87C9A">
            <w:pPr>
              <w:autoSpaceDE w:val="0"/>
              <w:autoSpaceDN w:val="0"/>
              <w:spacing w:line="336" w:lineRule="auto"/>
              <w:rPr>
                <w:rFonts w:ascii="Arial"/>
                <w:sz w:val="21"/>
                <w:highlight w:val="none"/>
              </w:rPr>
            </w:pPr>
          </w:p>
          <w:p w14:paraId="2920D456">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1823201">
            <w:pPr>
              <w:autoSpaceDE w:val="0"/>
              <w:autoSpaceDN w:val="0"/>
              <w:rPr>
                <w:rFonts w:ascii="Arial"/>
                <w:sz w:val="21"/>
                <w:highlight w:val="none"/>
              </w:rPr>
            </w:pPr>
          </w:p>
        </w:tc>
        <w:tc>
          <w:tcPr>
            <w:tcW w:w="1553" w:type="dxa"/>
            <w:vAlign w:val="top"/>
          </w:tcPr>
          <w:p w14:paraId="3188873F">
            <w:pPr>
              <w:autoSpaceDE w:val="0"/>
              <w:autoSpaceDN w:val="0"/>
              <w:rPr>
                <w:rFonts w:ascii="Arial"/>
                <w:sz w:val="21"/>
                <w:highlight w:val="none"/>
              </w:rPr>
            </w:pPr>
          </w:p>
        </w:tc>
      </w:tr>
      <w:tr w14:paraId="0C758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848" w:type="dxa"/>
            <w:vAlign w:val="top"/>
          </w:tcPr>
          <w:p w14:paraId="573A69AD">
            <w:pPr>
              <w:autoSpaceDE w:val="0"/>
              <w:autoSpaceDN w:val="0"/>
              <w:spacing w:line="324" w:lineRule="auto"/>
              <w:rPr>
                <w:rFonts w:ascii="Arial"/>
                <w:sz w:val="21"/>
                <w:highlight w:val="none"/>
              </w:rPr>
            </w:pPr>
          </w:p>
          <w:p w14:paraId="1970A9AF">
            <w:pPr>
              <w:pStyle w:val="253"/>
              <w:autoSpaceDE w:val="0"/>
              <w:autoSpaceDN w:val="0"/>
              <w:spacing w:before="71" w:line="239" w:lineRule="auto"/>
              <w:ind w:left="48"/>
              <w:rPr>
                <w:sz w:val="22"/>
                <w:szCs w:val="22"/>
                <w:highlight w:val="none"/>
              </w:rPr>
            </w:pPr>
            <w:r>
              <w:rPr>
                <w:spacing w:val="-2"/>
                <w:sz w:val="22"/>
                <w:szCs w:val="22"/>
                <w:highlight w:val="none"/>
              </w:rPr>
              <w:t>2.3.3.8</w:t>
            </w:r>
          </w:p>
        </w:tc>
        <w:tc>
          <w:tcPr>
            <w:tcW w:w="1392" w:type="dxa"/>
            <w:vAlign w:val="top"/>
          </w:tcPr>
          <w:p w14:paraId="4FEBBA90">
            <w:pPr>
              <w:pStyle w:val="253"/>
              <w:autoSpaceDE w:val="0"/>
              <w:autoSpaceDN w:val="0"/>
              <w:spacing w:before="97" w:line="219" w:lineRule="auto"/>
              <w:ind w:left="40"/>
              <w:rPr>
                <w:sz w:val="24"/>
                <w:szCs w:val="24"/>
                <w:highlight w:val="none"/>
              </w:rPr>
            </w:pPr>
            <w:r>
              <w:rPr>
                <w:spacing w:val="-4"/>
                <w:sz w:val="24"/>
                <w:szCs w:val="24"/>
                <w:highlight w:val="none"/>
              </w:rPr>
              <w:t>设备间侧</w:t>
            </w:r>
          </w:p>
          <w:p w14:paraId="555B13C2">
            <w:pPr>
              <w:pStyle w:val="253"/>
              <w:autoSpaceDE w:val="0"/>
              <w:autoSpaceDN w:val="0"/>
              <w:spacing w:before="7" w:line="227" w:lineRule="auto"/>
              <w:ind w:left="36" w:right="389" w:firstLine="11"/>
              <w:rPr>
                <w:sz w:val="24"/>
                <w:szCs w:val="24"/>
                <w:highlight w:val="none"/>
              </w:rPr>
            </w:pPr>
            <w:r>
              <w:rPr>
                <w:spacing w:val="-6"/>
                <w:sz w:val="24"/>
                <w:szCs w:val="24"/>
                <w:highlight w:val="none"/>
              </w:rPr>
              <w:t>（新建墙</w:t>
            </w:r>
            <w:r>
              <w:rPr>
                <w:spacing w:val="-5"/>
                <w:sz w:val="24"/>
                <w:szCs w:val="24"/>
                <w:highlight w:val="none"/>
              </w:rPr>
              <w:t>体）</w:t>
            </w:r>
          </w:p>
        </w:tc>
        <w:tc>
          <w:tcPr>
            <w:tcW w:w="3101" w:type="dxa"/>
            <w:vAlign w:val="top"/>
          </w:tcPr>
          <w:p w14:paraId="2DD3F845">
            <w:pPr>
              <w:pStyle w:val="253"/>
              <w:autoSpaceDE w:val="0"/>
              <w:autoSpaceDN w:val="0"/>
              <w:spacing w:before="244" w:line="227" w:lineRule="auto"/>
              <w:ind w:left="40" w:right="56" w:hanging="3"/>
              <w:rPr>
                <w:sz w:val="24"/>
                <w:szCs w:val="24"/>
                <w:highlight w:val="none"/>
              </w:rPr>
            </w:pPr>
            <w:r>
              <w:rPr>
                <w:spacing w:val="-1"/>
                <w:sz w:val="24"/>
                <w:szCs w:val="24"/>
                <w:highlight w:val="none"/>
              </w:rPr>
              <w:t>封双层9.5厚耐水石膏板，耐</w:t>
            </w:r>
            <w:r>
              <w:rPr>
                <w:spacing w:val="-3"/>
                <w:sz w:val="24"/>
                <w:szCs w:val="24"/>
                <w:highlight w:val="none"/>
              </w:rPr>
              <w:t>水腻子三道。</w:t>
            </w:r>
          </w:p>
        </w:tc>
        <w:tc>
          <w:tcPr>
            <w:tcW w:w="1124" w:type="dxa"/>
            <w:vAlign w:val="top"/>
          </w:tcPr>
          <w:p w14:paraId="3A014A3D">
            <w:pPr>
              <w:autoSpaceDE w:val="0"/>
              <w:autoSpaceDN w:val="0"/>
              <w:spacing w:line="309" w:lineRule="auto"/>
              <w:rPr>
                <w:rFonts w:ascii="Arial"/>
                <w:sz w:val="21"/>
                <w:highlight w:val="none"/>
              </w:rPr>
            </w:pPr>
          </w:p>
          <w:p w14:paraId="3CE4C3F1">
            <w:pPr>
              <w:pStyle w:val="253"/>
              <w:autoSpaceDE w:val="0"/>
              <w:autoSpaceDN w:val="0"/>
              <w:spacing w:before="78" w:line="239" w:lineRule="auto"/>
              <w:ind w:left="234"/>
              <w:rPr>
                <w:sz w:val="24"/>
                <w:szCs w:val="24"/>
                <w:highlight w:val="none"/>
              </w:rPr>
            </w:pPr>
            <w:r>
              <w:rPr>
                <w:spacing w:val="-6"/>
                <w:sz w:val="24"/>
                <w:szCs w:val="24"/>
                <w:highlight w:val="none"/>
              </w:rPr>
              <w:t>15.00</w:t>
            </w:r>
          </w:p>
        </w:tc>
        <w:tc>
          <w:tcPr>
            <w:tcW w:w="673" w:type="dxa"/>
            <w:vAlign w:val="top"/>
          </w:tcPr>
          <w:p w14:paraId="3DB429DF">
            <w:pPr>
              <w:autoSpaceDE w:val="0"/>
              <w:autoSpaceDN w:val="0"/>
              <w:spacing w:line="309" w:lineRule="auto"/>
              <w:rPr>
                <w:rFonts w:ascii="Arial"/>
                <w:sz w:val="21"/>
                <w:highlight w:val="none"/>
              </w:rPr>
            </w:pPr>
          </w:p>
          <w:p w14:paraId="4088AC48">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0C5C01A0">
            <w:pPr>
              <w:autoSpaceDE w:val="0"/>
              <w:autoSpaceDN w:val="0"/>
              <w:rPr>
                <w:rFonts w:ascii="Arial"/>
                <w:sz w:val="21"/>
                <w:highlight w:val="none"/>
              </w:rPr>
            </w:pPr>
          </w:p>
        </w:tc>
        <w:tc>
          <w:tcPr>
            <w:tcW w:w="1553" w:type="dxa"/>
            <w:vAlign w:val="top"/>
          </w:tcPr>
          <w:p w14:paraId="438606DE">
            <w:pPr>
              <w:autoSpaceDE w:val="0"/>
              <w:autoSpaceDN w:val="0"/>
              <w:rPr>
                <w:rFonts w:ascii="Arial"/>
                <w:sz w:val="21"/>
                <w:highlight w:val="none"/>
              </w:rPr>
            </w:pPr>
          </w:p>
        </w:tc>
      </w:tr>
      <w:tr w14:paraId="7A083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43A9949B">
            <w:pPr>
              <w:pStyle w:val="253"/>
              <w:autoSpaceDE w:val="0"/>
              <w:autoSpaceDN w:val="0"/>
              <w:spacing w:before="204" w:line="239" w:lineRule="auto"/>
              <w:ind w:left="151"/>
              <w:rPr>
                <w:sz w:val="22"/>
                <w:szCs w:val="22"/>
                <w:highlight w:val="none"/>
              </w:rPr>
            </w:pPr>
            <w:r>
              <w:rPr>
                <w:b/>
                <w:bCs/>
                <w:spacing w:val="-3"/>
                <w:sz w:val="22"/>
                <w:szCs w:val="22"/>
                <w:highlight w:val="none"/>
              </w:rPr>
              <w:t>2.3.4</w:t>
            </w:r>
          </w:p>
        </w:tc>
        <w:tc>
          <w:tcPr>
            <w:tcW w:w="1392" w:type="dxa"/>
            <w:vAlign w:val="top"/>
          </w:tcPr>
          <w:p w14:paraId="29E79E49">
            <w:pPr>
              <w:pStyle w:val="253"/>
              <w:autoSpaceDE w:val="0"/>
              <w:autoSpaceDN w:val="0"/>
              <w:spacing w:before="194" w:line="220" w:lineRule="auto"/>
              <w:ind w:left="35"/>
              <w:rPr>
                <w:sz w:val="24"/>
                <w:szCs w:val="24"/>
                <w:highlight w:val="none"/>
              </w:rPr>
            </w:pPr>
            <w:r>
              <w:rPr>
                <w:b/>
                <w:bCs/>
                <w:spacing w:val="-4"/>
                <w:sz w:val="24"/>
                <w:szCs w:val="24"/>
                <w:highlight w:val="none"/>
              </w:rPr>
              <w:t>4#平房</w:t>
            </w:r>
          </w:p>
        </w:tc>
        <w:tc>
          <w:tcPr>
            <w:tcW w:w="3101" w:type="dxa"/>
            <w:vAlign w:val="top"/>
          </w:tcPr>
          <w:p w14:paraId="273F96B5">
            <w:pPr>
              <w:autoSpaceDE w:val="0"/>
              <w:autoSpaceDN w:val="0"/>
              <w:rPr>
                <w:rFonts w:ascii="Arial"/>
                <w:sz w:val="21"/>
                <w:highlight w:val="none"/>
              </w:rPr>
            </w:pPr>
          </w:p>
        </w:tc>
        <w:tc>
          <w:tcPr>
            <w:tcW w:w="1124" w:type="dxa"/>
            <w:vAlign w:val="top"/>
          </w:tcPr>
          <w:p w14:paraId="675BBADD">
            <w:pPr>
              <w:autoSpaceDE w:val="0"/>
              <w:autoSpaceDN w:val="0"/>
              <w:rPr>
                <w:rFonts w:ascii="Arial"/>
                <w:sz w:val="21"/>
                <w:highlight w:val="none"/>
              </w:rPr>
            </w:pPr>
          </w:p>
        </w:tc>
        <w:tc>
          <w:tcPr>
            <w:tcW w:w="673" w:type="dxa"/>
            <w:vAlign w:val="top"/>
          </w:tcPr>
          <w:p w14:paraId="5ED87017">
            <w:pPr>
              <w:autoSpaceDE w:val="0"/>
              <w:autoSpaceDN w:val="0"/>
              <w:rPr>
                <w:rFonts w:ascii="Arial"/>
                <w:sz w:val="21"/>
                <w:highlight w:val="none"/>
              </w:rPr>
            </w:pPr>
          </w:p>
        </w:tc>
        <w:tc>
          <w:tcPr>
            <w:tcW w:w="1124" w:type="dxa"/>
            <w:vAlign w:val="top"/>
          </w:tcPr>
          <w:p w14:paraId="25C63494">
            <w:pPr>
              <w:autoSpaceDE w:val="0"/>
              <w:autoSpaceDN w:val="0"/>
              <w:rPr>
                <w:rFonts w:ascii="Arial"/>
                <w:sz w:val="21"/>
                <w:highlight w:val="none"/>
              </w:rPr>
            </w:pPr>
          </w:p>
        </w:tc>
        <w:tc>
          <w:tcPr>
            <w:tcW w:w="1553" w:type="dxa"/>
            <w:vAlign w:val="top"/>
          </w:tcPr>
          <w:p w14:paraId="38A1E463">
            <w:pPr>
              <w:autoSpaceDE w:val="0"/>
              <w:autoSpaceDN w:val="0"/>
              <w:rPr>
                <w:rFonts w:ascii="Arial"/>
                <w:sz w:val="21"/>
                <w:highlight w:val="none"/>
              </w:rPr>
            </w:pPr>
          </w:p>
        </w:tc>
      </w:tr>
      <w:tr w14:paraId="49CA3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4" w:hRule="atLeast"/>
        </w:trPr>
        <w:tc>
          <w:tcPr>
            <w:tcW w:w="848" w:type="dxa"/>
            <w:vAlign w:val="top"/>
          </w:tcPr>
          <w:p w14:paraId="2EC2B758">
            <w:pPr>
              <w:autoSpaceDE w:val="0"/>
              <w:autoSpaceDN w:val="0"/>
              <w:spacing w:line="447" w:lineRule="auto"/>
              <w:rPr>
                <w:rFonts w:ascii="Arial"/>
                <w:sz w:val="21"/>
                <w:highlight w:val="none"/>
              </w:rPr>
            </w:pPr>
          </w:p>
          <w:p w14:paraId="22010063">
            <w:pPr>
              <w:pStyle w:val="253"/>
              <w:autoSpaceDE w:val="0"/>
              <w:autoSpaceDN w:val="0"/>
              <w:spacing w:before="71" w:line="239" w:lineRule="auto"/>
              <w:ind w:left="48"/>
              <w:rPr>
                <w:sz w:val="22"/>
                <w:szCs w:val="22"/>
                <w:highlight w:val="none"/>
              </w:rPr>
            </w:pPr>
            <w:r>
              <w:rPr>
                <w:spacing w:val="-2"/>
                <w:sz w:val="22"/>
                <w:szCs w:val="22"/>
                <w:highlight w:val="none"/>
              </w:rPr>
              <w:t>2.3.4.1</w:t>
            </w:r>
          </w:p>
        </w:tc>
        <w:tc>
          <w:tcPr>
            <w:tcW w:w="1392" w:type="dxa"/>
            <w:vAlign w:val="top"/>
          </w:tcPr>
          <w:p w14:paraId="09E45A8E">
            <w:pPr>
              <w:autoSpaceDE w:val="0"/>
              <w:autoSpaceDN w:val="0"/>
              <w:spacing w:line="433" w:lineRule="auto"/>
              <w:rPr>
                <w:rFonts w:ascii="Arial"/>
                <w:sz w:val="21"/>
                <w:highlight w:val="none"/>
              </w:rPr>
            </w:pPr>
          </w:p>
          <w:p w14:paraId="45D1241A">
            <w:pPr>
              <w:pStyle w:val="253"/>
              <w:autoSpaceDE w:val="0"/>
              <w:autoSpaceDN w:val="0"/>
              <w:spacing w:before="78" w:line="221" w:lineRule="auto"/>
              <w:ind w:left="36"/>
              <w:rPr>
                <w:sz w:val="24"/>
                <w:szCs w:val="24"/>
                <w:highlight w:val="none"/>
              </w:rPr>
            </w:pPr>
            <w:r>
              <w:rPr>
                <w:spacing w:val="-2"/>
                <w:sz w:val="24"/>
                <w:szCs w:val="24"/>
                <w:highlight w:val="none"/>
              </w:rPr>
              <w:t>基础隔墙1：</w:t>
            </w:r>
          </w:p>
        </w:tc>
        <w:tc>
          <w:tcPr>
            <w:tcW w:w="3101" w:type="dxa"/>
            <w:vAlign w:val="top"/>
          </w:tcPr>
          <w:p w14:paraId="19C2A829">
            <w:pPr>
              <w:pStyle w:val="253"/>
              <w:autoSpaceDE w:val="0"/>
              <w:autoSpaceDN w:val="0"/>
              <w:spacing w:before="223" w:line="225" w:lineRule="auto"/>
              <w:ind w:left="38" w:right="176" w:firstLine="5"/>
              <w:jc w:val="both"/>
              <w:rPr>
                <w:sz w:val="24"/>
                <w:szCs w:val="24"/>
                <w:highlight w:val="none"/>
              </w:rPr>
            </w:pPr>
            <w:r>
              <w:rPr>
                <w:spacing w:val="-2"/>
                <w:sz w:val="24"/>
                <w:szCs w:val="24"/>
                <w:highlight w:val="none"/>
              </w:rPr>
              <w:t>75系轻钢龙骨（内填50厚岩</w:t>
            </w:r>
            <w:r>
              <w:rPr>
                <w:spacing w:val="-10"/>
                <w:sz w:val="24"/>
                <w:szCs w:val="24"/>
                <w:highlight w:val="none"/>
              </w:rPr>
              <w:t>棉，容重120kg/m³</w:t>
            </w:r>
            <w:r>
              <w:rPr>
                <w:spacing w:val="-81"/>
                <w:sz w:val="24"/>
                <w:szCs w:val="24"/>
                <w:highlight w:val="none"/>
              </w:rPr>
              <w:t xml:space="preserve"> </w:t>
            </w:r>
            <w:r>
              <w:rPr>
                <w:spacing w:val="-10"/>
                <w:sz w:val="24"/>
                <w:szCs w:val="24"/>
                <w:highlight w:val="none"/>
              </w:rPr>
              <w:t>)</w:t>
            </w:r>
            <w:r>
              <w:rPr>
                <w:spacing w:val="45"/>
                <w:sz w:val="24"/>
                <w:szCs w:val="24"/>
                <w:highlight w:val="none"/>
              </w:rPr>
              <w:t xml:space="preserve"> </w:t>
            </w:r>
            <w:r>
              <w:rPr>
                <w:spacing w:val="-10"/>
                <w:sz w:val="24"/>
                <w:szCs w:val="24"/>
                <w:highlight w:val="none"/>
              </w:rPr>
              <w:t>,</w:t>
            </w:r>
            <w:r>
              <w:rPr>
                <w:spacing w:val="65"/>
                <w:sz w:val="24"/>
                <w:szCs w:val="24"/>
                <w:highlight w:val="none"/>
              </w:rPr>
              <w:t xml:space="preserve"> </w:t>
            </w:r>
            <w:r>
              <w:rPr>
                <w:spacing w:val="-10"/>
                <w:sz w:val="24"/>
                <w:szCs w:val="24"/>
                <w:highlight w:val="none"/>
              </w:rPr>
              <w:t>单面</w:t>
            </w:r>
            <w:r>
              <w:rPr>
                <w:spacing w:val="-2"/>
                <w:sz w:val="24"/>
                <w:szCs w:val="24"/>
                <w:highlight w:val="none"/>
              </w:rPr>
              <w:t>满封15厚阻燃板</w:t>
            </w:r>
          </w:p>
        </w:tc>
        <w:tc>
          <w:tcPr>
            <w:tcW w:w="1124" w:type="dxa"/>
            <w:vAlign w:val="top"/>
          </w:tcPr>
          <w:p w14:paraId="2E5E15D7">
            <w:pPr>
              <w:autoSpaceDE w:val="0"/>
              <w:autoSpaceDN w:val="0"/>
              <w:spacing w:line="433" w:lineRule="auto"/>
              <w:rPr>
                <w:rFonts w:ascii="Arial"/>
                <w:sz w:val="21"/>
                <w:highlight w:val="none"/>
              </w:rPr>
            </w:pPr>
          </w:p>
          <w:p w14:paraId="6D09ED9D">
            <w:pPr>
              <w:pStyle w:val="253"/>
              <w:autoSpaceDE w:val="0"/>
              <w:autoSpaceDN w:val="0"/>
              <w:spacing w:before="78" w:line="239" w:lineRule="auto"/>
              <w:ind w:left="217"/>
              <w:rPr>
                <w:sz w:val="24"/>
                <w:szCs w:val="24"/>
                <w:highlight w:val="none"/>
              </w:rPr>
            </w:pPr>
            <w:r>
              <w:rPr>
                <w:spacing w:val="-3"/>
                <w:sz w:val="24"/>
                <w:szCs w:val="24"/>
                <w:highlight w:val="none"/>
              </w:rPr>
              <w:t>93.00</w:t>
            </w:r>
          </w:p>
        </w:tc>
        <w:tc>
          <w:tcPr>
            <w:tcW w:w="673" w:type="dxa"/>
            <w:vAlign w:val="top"/>
          </w:tcPr>
          <w:p w14:paraId="334D3459">
            <w:pPr>
              <w:autoSpaceDE w:val="0"/>
              <w:autoSpaceDN w:val="0"/>
              <w:spacing w:line="433" w:lineRule="auto"/>
              <w:rPr>
                <w:rFonts w:ascii="Arial"/>
                <w:sz w:val="21"/>
                <w:highlight w:val="none"/>
              </w:rPr>
            </w:pPr>
          </w:p>
          <w:p w14:paraId="5E50C83E">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98629FB">
            <w:pPr>
              <w:autoSpaceDE w:val="0"/>
              <w:autoSpaceDN w:val="0"/>
              <w:rPr>
                <w:rFonts w:ascii="Arial"/>
                <w:sz w:val="21"/>
                <w:highlight w:val="none"/>
              </w:rPr>
            </w:pPr>
          </w:p>
        </w:tc>
        <w:tc>
          <w:tcPr>
            <w:tcW w:w="1553" w:type="dxa"/>
            <w:vAlign w:val="top"/>
          </w:tcPr>
          <w:p w14:paraId="216976FB">
            <w:pPr>
              <w:autoSpaceDE w:val="0"/>
              <w:autoSpaceDN w:val="0"/>
              <w:rPr>
                <w:rFonts w:ascii="Arial"/>
                <w:sz w:val="21"/>
                <w:highlight w:val="none"/>
              </w:rPr>
            </w:pPr>
          </w:p>
        </w:tc>
      </w:tr>
      <w:tr w14:paraId="1677E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0" w:hRule="atLeast"/>
        </w:trPr>
        <w:tc>
          <w:tcPr>
            <w:tcW w:w="848" w:type="dxa"/>
            <w:vAlign w:val="top"/>
          </w:tcPr>
          <w:p w14:paraId="24E08BE5">
            <w:pPr>
              <w:autoSpaceDE w:val="0"/>
              <w:autoSpaceDN w:val="0"/>
              <w:spacing w:line="268" w:lineRule="auto"/>
              <w:rPr>
                <w:rFonts w:ascii="Arial"/>
                <w:sz w:val="21"/>
                <w:highlight w:val="none"/>
              </w:rPr>
            </w:pPr>
          </w:p>
          <w:p w14:paraId="5FAC8BBC">
            <w:pPr>
              <w:autoSpaceDE w:val="0"/>
              <w:autoSpaceDN w:val="0"/>
              <w:spacing w:line="268" w:lineRule="auto"/>
              <w:rPr>
                <w:rFonts w:ascii="Arial"/>
                <w:sz w:val="21"/>
                <w:highlight w:val="none"/>
              </w:rPr>
            </w:pPr>
          </w:p>
          <w:p w14:paraId="751EAC13">
            <w:pPr>
              <w:autoSpaceDE w:val="0"/>
              <w:autoSpaceDN w:val="0"/>
              <w:spacing w:line="268" w:lineRule="auto"/>
              <w:rPr>
                <w:rFonts w:ascii="Arial"/>
                <w:sz w:val="21"/>
                <w:highlight w:val="none"/>
              </w:rPr>
            </w:pPr>
          </w:p>
          <w:p w14:paraId="2376F8AD">
            <w:pPr>
              <w:autoSpaceDE w:val="0"/>
              <w:autoSpaceDN w:val="0"/>
              <w:spacing w:line="269" w:lineRule="auto"/>
              <w:rPr>
                <w:rFonts w:ascii="Arial"/>
                <w:sz w:val="21"/>
                <w:highlight w:val="none"/>
              </w:rPr>
            </w:pPr>
          </w:p>
          <w:p w14:paraId="692BDBA6">
            <w:pPr>
              <w:pStyle w:val="253"/>
              <w:autoSpaceDE w:val="0"/>
              <w:autoSpaceDN w:val="0"/>
              <w:spacing w:before="71" w:line="239" w:lineRule="auto"/>
              <w:ind w:left="48"/>
              <w:rPr>
                <w:sz w:val="22"/>
                <w:szCs w:val="22"/>
                <w:highlight w:val="none"/>
              </w:rPr>
            </w:pPr>
            <w:r>
              <w:rPr>
                <w:spacing w:val="-2"/>
                <w:sz w:val="22"/>
                <w:szCs w:val="22"/>
                <w:highlight w:val="none"/>
              </w:rPr>
              <w:t>2.3.4.2</w:t>
            </w:r>
          </w:p>
        </w:tc>
        <w:tc>
          <w:tcPr>
            <w:tcW w:w="1392" w:type="dxa"/>
            <w:vAlign w:val="top"/>
          </w:tcPr>
          <w:p w14:paraId="2884BBEF">
            <w:pPr>
              <w:autoSpaceDE w:val="0"/>
              <w:autoSpaceDN w:val="0"/>
              <w:spacing w:line="264" w:lineRule="auto"/>
              <w:rPr>
                <w:rFonts w:ascii="Arial"/>
                <w:sz w:val="21"/>
                <w:highlight w:val="none"/>
              </w:rPr>
            </w:pPr>
          </w:p>
          <w:p w14:paraId="3074D57F">
            <w:pPr>
              <w:autoSpaceDE w:val="0"/>
              <w:autoSpaceDN w:val="0"/>
              <w:spacing w:line="265" w:lineRule="auto"/>
              <w:rPr>
                <w:rFonts w:ascii="Arial"/>
                <w:sz w:val="21"/>
                <w:highlight w:val="none"/>
              </w:rPr>
            </w:pPr>
          </w:p>
          <w:p w14:paraId="2691066B">
            <w:pPr>
              <w:autoSpaceDE w:val="0"/>
              <w:autoSpaceDN w:val="0"/>
              <w:spacing w:line="265" w:lineRule="auto"/>
              <w:rPr>
                <w:rFonts w:ascii="Arial"/>
                <w:sz w:val="21"/>
                <w:highlight w:val="none"/>
              </w:rPr>
            </w:pPr>
          </w:p>
          <w:p w14:paraId="2B9226D5">
            <w:pPr>
              <w:autoSpaceDE w:val="0"/>
              <w:autoSpaceDN w:val="0"/>
              <w:spacing w:line="265" w:lineRule="auto"/>
              <w:rPr>
                <w:rFonts w:ascii="Arial"/>
                <w:sz w:val="21"/>
                <w:highlight w:val="none"/>
              </w:rPr>
            </w:pPr>
          </w:p>
          <w:p w14:paraId="70703245">
            <w:pPr>
              <w:pStyle w:val="253"/>
              <w:autoSpaceDE w:val="0"/>
              <w:autoSpaceDN w:val="0"/>
              <w:spacing w:before="78" w:line="221" w:lineRule="auto"/>
              <w:ind w:left="36"/>
              <w:rPr>
                <w:sz w:val="24"/>
                <w:szCs w:val="24"/>
                <w:highlight w:val="none"/>
              </w:rPr>
            </w:pPr>
            <w:r>
              <w:rPr>
                <w:spacing w:val="-2"/>
                <w:sz w:val="24"/>
                <w:szCs w:val="24"/>
                <w:highlight w:val="none"/>
              </w:rPr>
              <w:t>墙体造型：</w:t>
            </w:r>
          </w:p>
        </w:tc>
        <w:tc>
          <w:tcPr>
            <w:tcW w:w="3101" w:type="dxa"/>
            <w:vAlign w:val="top"/>
          </w:tcPr>
          <w:p w14:paraId="271F1CA9">
            <w:pPr>
              <w:pStyle w:val="253"/>
              <w:autoSpaceDE w:val="0"/>
              <w:autoSpaceDN w:val="0"/>
              <w:spacing w:before="269" w:line="219" w:lineRule="auto"/>
              <w:ind w:left="45"/>
              <w:rPr>
                <w:sz w:val="24"/>
                <w:szCs w:val="24"/>
                <w:highlight w:val="none"/>
              </w:rPr>
            </w:pPr>
            <w:r>
              <w:rPr>
                <w:spacing w:val="-3"/>
                <w:sz w:val="24"/>
                <w:szCs w:val="24"/>
                <w:highlight w:val="none"/>
              </w:rPr>
              <w:t>高差＜300</w:t>
            </w:r>
          </w:p>
          <w:p w14:paraId="0F9B239E">
            <w:pPr>
              <w:pStyle w:val="253"/>
              <w:autoSpaceDE w:val="0"/>
              <w:autoSpaceDN w:val="0"/>
              <w:spacing w:before="5" w:line="225" w:lineRule="auto"/>
              <w:ind w:left="41" w:right="176" w:firstLine="14"/>
              <w:rPr>
                <w:sz w:val="24"/>
                <w:szCs w:val="24"/>
                <w:highlight w:val="none"/>
              </w:rPr>
            </w:pPr>
            <w:r>
              <w:rPr>
                <w:spacing w:val="-3"/>
                <w:sz w:val="24"/>
                <w:szCs w:val="24"/>
                <w:highlight w:val="none"/>
              </w:rPr>
              <w:t>15厚阻燃板（木龙骨，防火</w:t>
            </w:r>
            <w:r>
              <w:rPr>
                <w:spacing w:val="-4"/>
                <w:sz w:val="24"/>
                <w:szCs w:val="24"/>
                <w:highlight w:val="none"/>
              </w:rPr>
              <w:t>涂料三道</w:t>
            </w:r>
            <w:r>
              <w:rPr>
                <w:spacing w:val="1"/>
                <w:sz w:val="24"/>
                <w:szCs w:val="24"/>
                <w:highlight w:val="none"/>
              </w:rPr>
              <w:t>），</w:t>
            </w:r>
          </w:p>
          <w:p w14:paraId="339011BE">
            <w:pPr>
              <w:pStyle w:val="253"/>
              <w:autoSpaceDE w:val="0"/>
              <w:autoSpaceDN w:val="0"/>
              <w:spacing w:line="224"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p w14:paraId="3E3A9C64">
            <w:pPr>
              <w:pStyle w:val="253"/>
              <w:autoSpaceDE w:val="0"/>
              <w:autoSpaceDN w:val="0"/>
              <w:spacing w:before="1" w:line="226" w:lineRule="auto"/>
              <w:ind w:left="39" w:right="176" w:firstLine="1"/>
              <w:rPr>
                <w:sz w:val="24"/>
                <w:szCs w:val="24"/>
                <w:highlight w:val="none"/>
              </w:rPr>
            </w:pPr>
            <w:r>
              <w:rPr>
                <w:spacing w:val="-2"/>
                <w:sz w:val="24"/>
                <w:szCs w:val="24"/>
                <w:highlight w:val="none"/>
              </w:rPr>
              <w:t>工程量为立面投影面积，综</w:t>
            </w:r>
            <w:r>
              <w:rPr>
                <w:spacing w:val="-3"/>
                <w:sz w:val="24"/>
                <w:szCs w:val="24"/>
                <w:highlight w:val="none"/>
              </w:rPr>
              <w:t>合考虑报价</w:t>
            </w:r>
          </w:p>
        </w:tc>
        <w:tc>
          <w:tcPr>
            <w:tcW w:w="1124" w:type="dxa"/>
            <w:vAlign w:val="top"/>
          </w:tcPr>
          <w:p w14:paraId="411A1816">
            <w:pPr>
              <w:autoSpaceDE w:val="0"/>
              <w:autoSpaceDN w:val="0"/>
              <w:spacing w:line="264" w:lineRule="auto"/>
              <w:rPr>
                <w:rFonts w:ascii="Arial"/>
                <w:sz w:val="21"/>
                <w:highlight w:val="none"/>
              </w:rPr>
            </w:pPr>
          </w:p>
          <w:p w14:paraId="0C0D2BCC">
            <w:pPr>
              <w:autoSpaceDE w:val="0"/>
              <w:autoSpaceDN w:val="0"/>
              <w:spacing w:line="265" w:lineRule="auto"/>
              <w:rPr>
                <w:rFonts w:ascii="Arial"/>
                <w:sz w:val="21"/>
                <w:highlight w:val="none"/>
              </w:rPr>
            </w:pPr>
          </w:p>
          <w:p w14:paraId="06E50F29">
            <w:pPr>
              <w:autoSpaceDE w:val="0"/>
              <w:autoSpaceDN w:val="0"/>
              <w:spacing w:line="265" w:lineRule="auto"/>
              <w:rPr>
                <w:rFonts w:ascii="Arial"/>
                <w:sz w:val="21"/>
                <w:highlight w:val="none"/>
              </w:rPr>
            </w:pPr>
          </w:p>
          <w:p w14:paraId="2DAC7D60">
            <w:pPr>
              <w:autoSpaceDE w:val="0"/>
              <w:autoSpaceDN w:val="0"/>
              <w:spacing w:line="265" w:lineRule="auto"/>
              <w:rPr>
                <w:rFonts w:ascii="Arial"/>
                <w:sz w:val="21"/>
                <w:highlight w:val="none"/>
              </w:rPr>
            </w:pPr>
          </w:p>
          <w:p w14:paraId="4EA20D70">
            <w:pPr>
              <w:pStyle w:val="253"/>
              <w:autoSpaceDE w:val="0"/>
              <w:autoSpaceDN w:val="0"/>
              <w:spacing w:before="78" w:line="239" w:lineRule="auto"/>
              <w:ind w:left="218"/>
              <w:rPr>
                <w:sz w:val="24"/>
                <w:szCs w:val="24"/>
                <w:highlight w:val="none"/>
              </w:rPr>
            </w:pPr>
            <w:r>
              <w:rPr>
                <w:spacing w:val="-3"/>
                <w:sz w:val="24"/>
                <w:szCs w:val="24"/>
                <w:highlight w:val="none"/>
              </w:rPr>
              <w:t>62.80</w:t>
            </w:r>
          </w:p>
        </w:tc>
        <w:tc>
          <w:tcPr>
            <w:tcW w:w="673" w:type="dxa"/>
            <w:vAlign w:val="top"/>
          </w:tcPr>
          <w:p w14:paraId="66ED29BC">
            <w:pPr>
              <w:autoSpaceDE w:val="0"/>
              <w:autoSpaceDN w:val="0"/>
              <w:spacing w:line="265" w:lineRule="auto"/>
              <w:rPr>
                <w:rFonts w:ascii="Arial"/>
                <w:sz w:val="21"/>
                <w:highlight w:val="none"/>
              </w:rPr>
            </w:pPr>
          </w:p>
          <w:p w14:paraId="78A64727">
            <w:pPr>
              <w:autoSpaceDE w:val="0"/>
              <w:autoSpaceDN w:val="0"/>
              <w:spacing w:line="265" w:lineRule="auto"/>
              <w:rPr>
                <w:rFonts w:ascii="Arial"/>
                <w:sz w:val="21"/>
                <w:highlight w:val="none"/>
              </w:rPr>
            </w:pPr>
          </w:p>
          <w:p w14:paraId="11D46373">
            <w:pPr>
              <w:autoSpaceDE w:val="0"/>
              <w:autoSpaceDN w:val="0"/>
              <w:spacing w:line="265" w:lineRule="auto"/>
              <w:rPr>
                <w:rFonts w:ascii="Arial"/>
                <w:sz w:val="21"/>
                <w:highlight w:val="none"/>
              </w:rPr>
            </w:pPr>
          </w:p>
          <w:p w14:paraId="797C1CD8">
            <w:pPr>
              <w:autoSpaceDE w:val="0"/>
              <w:autoSpaceDN w:val="0"/>
              <w:spacing w:line="265" w:lineRule="auto"/>
              <w:rPr>
                <w:rFonts w:ascii="Arial"/>
                <w:sz w:val="21"/>
                <w:highlight w:val="none"/>
              </w:rPr>
            </w:pPr>
          </w:p>
          <w:p w14:paraId="3044818F">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559238EE">
            <w:pPr>
              <w:autoSpaceDE w:val="0"/>
              <w:autoSpaceDN w:val="0"/>
              <w:rPr>
                <w:rFonts w:ascii="Arial"/>
                <w:sz w:val="21"/>
                <w:highlight w:val="none"/>
              </w:rPr>
            </w:pPr>
          </w:p>
        </w:tc>
        <w:tc>
          <w:tcPr>
            <w:tcW w:w="1553" w:type="dxa"/>
            <w:vAlign w:val="top"/>
          </w:tcPr>
          <w:p w14:paraId="6A4E6F7E">
            <w:pPr>
              <w:autoSpaceDE w:val="0"/>
              <w:autoSpaceDN w:val="0"/>
              <w:rPr>
                <w:rFonts w:ascii="Arial"/>
                <w:sz w:val="21"/>
                <w:highlight w:val="none"/>
              </w:rPr>
            </w:pPr>
          </w:p>
        </w:tc>
      </w:tr>
      <w:tr w14:paraId="3003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848" w:type="dxa"/>
            <w:vAlign w:val="top"/>
          </w:tcPr>
          <w:p w14:paraId="66A9AE79">
            <w:pPr>
              <w:autoSpaceDE w:val="0"/>
              <w:autoSpaceDN w:val="0"/>
              <w:spacing w:line="289" w:lineRule="auto"/>
              <w:rPr>
                <w:rFonts w:ascii="Arial"/>
                <w:sz w:val="21"/>
                <w:highlight w:val="none"/>
              </w:rPr>
            </w:pPr>
          </w:p>
          <w:p w14:paraId="0E6CC431">
            <w:pPr>
              <w:pStyle w:val="253"/>
              <w:autoSpaceDE w:val="0"/>
              <w:autoSpaceDN w:val="0"/>
              <w:spacing w:before="71" w:line="239" w:lineRule="auto"/>
              <w:ind w:left="48"/>
              <w:rPr>
                <w:sz w:val="22"/>
                <w:szCs w:val="22"/>
                <w:highlight w:val="none"/>
              </w:rPr>
            </w:pPr>
            <w:r>
              <w:rPr>
                <w:spacing w:val="-2"/>
                <w:sz w:val="22"/>
                <w:szCs w:val="22"/>
                <w:highlight w:val="none"/>
              </w:rPr>
              <w:t>2.3.4.3</w:t>
            </w:r>
          </w:p>
        </w:tc>
        <w:tc>
          <w:tcPr>
            <w:tcW w:w="1392" w:type="dxa"/>
            <w:vAlign w:val="top"/>
          </w:tcPr>
          <w:p w14:paraId="3AC23D85">
            <w:pPr>
              <w:autoSpaceDE w:val="0"/>
              <w:autoSpaceDN w:val="0"/>
              <w:spacing w:line="276" w:lineRule="auto"/>
              <w:rPr>
                <w:rFonts w:ascii="Arial"/>
                <w:sz w:val="21"/>
                <w:highlight w:val="none"/>
              </w:rPr>
            </w:pPr>
          </w:p>
          <w:p w14:paraId="02CC0353">
            <w:pPr>
              <w:pStyle w:val="253"/>
              <w:autoSpaceDE w:val="0"/>
              <w:autoSpaceDN w:val="0"/>
              <w:spacing w:before="78" w:line="224" w:lineRule="auto"/>
              <w:ind w:left="36"/>
              <w:rPr>
                <w:sz w:val="24"/>
                <w:szCs w:val="24"/>
                <w:highlight w:val="none"/>
              </w:rPr>
            </w:pPr>
            <w:r>
              <w:rPr>
                <w:spacing w:val="-3"/>
                <w:sz w:val="24"/>
                <w:szCs w:val="24"/>
                <w:highlight w:val="none"/>
              </w:rPr>
              <w:t>基础墙：</w:t>
            </w:r>
          </w:p>
        </w:tc>
        <w:tc>
          <w:tcPr>
            <w:tcW w:w="3101" w:type="dxa"/>
            <w:vAlign w:val="top"/>
          </w:tcPr>
          <w:p w14:paraId="3679BAAF">
            <w:pPr>
              <w:pStyle w:val="253"/>
              <w:autoSpaceDE w:val="0"/>
              <w:autoSpaceDN w:val="0"/>
              <w:spacing w:before="207" w:line="231" w:lineRule="auto"/>
              <w:ind w:left="38" w:right="56"/>
              <w:rPr>
                <w:sz w:val="24"/>
                <w:szCs w:val="24"/>
                <w:highlight w:val="none"/>
              </w:rPr>
            </w:pPr>
            <w:r>
              <w:rPr>
                <w:spacing w:val="-1"/>
                <w:sz w:val="24"/>
                <w:szCs w:val="24"/>
                <w:highlight w:val="none"/>
              </w:rPr>
              <w:t>9.5厚耐水石膏板（耐水腻子</w:t>
            </w:r>
            <w:r>
              <w:rPr>
                <w:spacing w:val="-4"/>
                <w:sz w:val="24"/>
                <w:szCs w:val="24"/>
                <w:highlight w:val="none"/>
              </w:rPr>
              <w:t>三道）</w:t>
            </w:r>
          </w:p>
        </w:tc>
        <w:tc>
          <w:tcPr>
            <w:tcW w:w="1124" w:type="dxa"/>
            <w:vAlign w:val="top"/>
          </w:tcPr>
          <w:p w14:paraId="5B4033B0">
            <w:pPr>
              <w:autoSpaceDE w:val="0"/>
              <w:autoSpaceDN w:val="0"/>
              <w:spacing w:line="275" w:lineRule="auto"/>
              <w:rPr>
                <w:rFonts w:ascii="Arial"/>
                <w:sz w:val="21"/>
                <w:highlight w:val="none"/>
              </w:rPr>
            </w:pPr>
          </w:p>
          <w:p w14:paraId="4A620C72">
            <w:pPr>
              <w:pStyle w:val="253"/>
              <w:autoSpaceDE w:val="0"/>
              <w:autoSpaceDN w:val="0"/>
              <w:spacing w:before="78" w:line="239" w:lineRule="auto"/>
              <w:ind w:left="219"/>
              <w:rPr>
                <w:sz w:val="24"/>
                <w:szCs w:val="24"/>
                <w:highlight w:val="none"/>
              </w:rPr>
            </w:pPr>
            <w:r>
              <w:rPr>
                <w:spacing w:val="-3"/>
                <w:sz w:val="24"/>
                <w:szCs w:val="24"/>
                <w:highlight w:val="none"/>
              </w:rPr>
              <w:t>25.70</w:t>
            </w:r>
          </w:p>
        </w:tc>
        <w:tc>
          <w:tcPr>
            <w:tcW w:w="673" w:type="dxa"/>
            <w:vAlign w:val="top"/>
          </w:tcPr>
          <w:p w14:paraId="4129B62A">
            <w:pPr>
              <w:autoSpaceDE w:val="0"/>
              <w:autoSpaceDN w:val="0"/>
              <w:spacing w:line="275" w:lineRule="auto"/>
              <w:rPr>
                <w:rFonts w:ascii="Arial"/>
                <w:sz w:val="21"/>
                <w:highlight w:val="none"/>
              </w:rPr>
            </w:pPr>
          </w:p>
          <w:p w14:paraId="636F5979">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90A1D04">
            <w:pPr>
              <w:autoSpaceDE w:val="0"/>
              <w:autoSpaceDN w:val="0"/>
              <w:rPr>
                <w:rFonts w:ascii="Arial"/>
                <w:sz w:val="21"/>
                <w:highlight w:val="none"/>
              </w:rPr>
            </w:pPr>
          </w:p>
        </w:tc>
        <w:tc>
          <w:tcPr>
            <w:tcW w:w="1553" w:type="dxa"/>
            <w:vAlign w:val="top"/>
          </w:tcPr>
          <w:p w14:paraId="77F52653">
            <w:pPr>
              <w:autoSpaceDE w:val="0"/>
              <w:autoSpaceDN w:val="0"/>
              <w:rPr>
                <w:rFonts w:ascii="Arial"/>
                <w:sz w:val="21"/>
                <w:highlight w:val="none"/>
              </w:rPr>
            </w:pPr>
          </w:p>
        </w:tc>
      </w:tr>
      <w:tr w14:paraId="259AD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0" w:hRule="atLeast"/>
        </w:trPr>
        <w:tc>
          <w:tcPr>
            <w:tcW w:w="848" w:type="dxa"/>
            <w:vAlign w:val="top"/>
          </w:tcPr>
          <w:p w14:paraId="0C3E1FD2">
            <w:pPr>
              <w:autoSpaceDE w:val="0"/>
              <w:autoSpaceDN w:val="0"/>
              <w:spacing w:line="297" w:lineRule="auto"/>
              <w:rPr>
                <w:rFonts w:ascii="Arial"/>
                <w:sz w:val="21"/>
                <w:highlight w:val="none"/>
              </w:rPr>
            </w:pPr>
          </w:p>
          <w:p w14:paraId="5E03163B">
            <w:pPr>
              <w:autoSpaceDE w:val="0"/>
              <w:autoSpaceDN w:val="0"/>
              <w:spacing w:line="298" w:lineRule="auto"/>
              <w:rPr>
                <w:rFonts w:ascii="Arial"/>
                <w:sz w:val="21"/>
                <w:highlight w:val="none"/>
              </w:rPr>
            </w:pPr>
          </w:p>
          <w:p w14:paraId="60750904">
            <w:pPr>
              <w:autoSpaceDE w:val="0"/>
              <w:autoSpaceDN w:val="0"/>
              <w:spacing w:line="298" w:lineRule="auto"/>
              <w:rPr>
                <w:rFonts w:ascii="Arial"/>
                <w:sz w:val="21"/>
                <w:highlight w:val="none"/>
              </w:rPr>
            </w:pPr>
          </w:p>
          <w:p w14:paraId="5FE102DD">
            <w:pPr>
              <w:pStyle w:val="253"/>
              <w:autoSpaceDE w:val="0"/>
              <w:autoSpaceDN w:val="0"/>
              <w:spacing w:before="72" w:line="239" w:lineRule="auto"/>
              <w:ind w:left="48"/>
              <w:rPr>
                <w:sz w:val="22"/>
                <w:szCs w:val="22"/>
                <w:highlight w:val="none"/>
              </w:rPr>
            </w:pPr>
            <w:r>
              <w:rPr>
                <w:spacing w:val="-2"/>
                <w:sz w:val="22"/>
                <w:szCs w:val="22"/>
                <w:highlight w:val="none"/>
              </w:rPr>
              <w:t>2.3.4.4</w:t>
            </w:r>
          </w:p>
        </w:tc>
        <w:tc>
          <w:tcPr>
            <w:tcW w:w="1392" w:type="dxa"/>
            <w:vAlign w:val="top"/>
          </w:tcPr>
          <w:p w14:paraId="53AD0ADC">
            <w:pPr>
              <w:autoSpaceDE w:val="0"/>
              <w:autoSpaceDN w:val="0"/>
              <w:spacing w:line="245" w:lineRule="auto"/>
              <w:rPr>
                <w:rFonts w:ascii="Arial"/>
                <w:sz w:val="21"/>
                <w:highlight w:val="none"/>
              </w:rPr>
            </w:pPr>
          </w:p>
          <w:p w14:paraId="7417B664">
            <w:pPr>
              <w:autoSpaceDE w:val="0"/>
              <w:autoSpaceDN w:val="0"/>
              <w:spacing w:line="245" w:lineRule="auto"/>
              <w:rPr>
                <w:rFonts w:ascii="Arial"/>
                <w:sz w:val="21"/>
                <w:highlight w:val="none"/>
              </w:rPr>
            </w:pPr>
          </w:p>
          <w:p w14:paraId="23DC3299">
            <w:pPr>
              <w:autoSpaceDE w:val="0"/>
              <w:autoSpaceDN w:val="0"/>
              <w:spacing w:line="245" w:lineRule="auto"/>
              <w:rPr>
                <w:rFonts w:ascii="Arial"/>
                <w:sz w:val="21"/>
                <w:highlight w:val="none"/>
              </w:rPr>
            </w:pPr>
          </w:p>
          <w:p w14:paraId="40C0C0DA">
            <w:pPr>
              <w:pStyle w:val="253"/>
              <w:autoSpaceDE w:val="0"/>
              <w:autoSpaceDN w:val="0"/>
              <w:spacing w:before="78" w:line="225" w:lineRule="auto"/>
              <w:ind w:left="38" w:right="149" w:firstLine="4"/>
              <w:rPr>
                <w:sz w:val="24"/>
                <w:szCs w:val="24"/>
                <w:highlight w:val="none"/>
              </w:rPr>
            </w:pPr>
            <w:r>
              <w:rPr>
                <w:spacing w:val="-4"/>
                <w:sz w:val="24"/>
                <w:szCs w:val="24"/>
                <w:highlight w:val="none"/>
              </w:rPr>
              <w:t>高级手绘艺</w:t>
            </w:r>
            <w:r>
              <w:rPr>
                <w:spacing w:val="-6"/>
                <w:sz w:val="24"/>
                <w:szCs w:val="24"/>
                <w:highlight w:val="none"/>
              </w:rPr>
              <w:t>术漆</w:t>
            </w:r>
          </w:p>
        </w:tc>
        <w:tc>
          <w:tcPr>
            <w:tcW w:w="3101" w:type="dxa"/>
            <w:vAlign w:val="top"/>
          </w:tcPr>
          <w:p w14:paraId="617BA785">
            <w:pPr>
              <w:autoSpaceDE w:val="0"/>
              <w:autoSpaceDN w:val="0"/>
              <w:spacing w:line="295" w:lineRule="auto"/>
              <w:rPr>
                <w:rFonts w:ascii="Arial"/>
                <w:sz w:val="21"/>
                <w:highlight w:val="none"/>
              </w:rPr>
            </w:pPr>
          </w:p>
          <w:p w14:paraId="29285F91">
            <w:pPr>
              <w:pStyle w:val="253"/>
              <w:autoSpaceDE w:val="0"/>
              <w:autoSpaceDN w:val="0"/>
              <w:spacing w:before="78" w:line="226" w:lineRule="auto"/>
              <w:ind w:left="37" w:right="176" w:firstLine="4"/>
              <w:jc w:val="both"/>
              <w:rPr>
                <w:sz w:val="24"/>
                <w:szCs w:val="24"/>
                <w:highlight w:val="none"/>
              </w:rPr>
            </w:pPr>
            <w:r>
              <w:rPr>
                <w:spacing w:val="-2"/>
                <w:sz w:val="24"/>
                <w:szCs w:val="24"/>
                <w:highlight w:val="none"/>
              </w:rPr>
              <w:t>耐水腻子三道，砂纸打磨两</w:t>
            </w:r>
            <w:r>
              <w:rPr>
                <w:spacing w:val="-1"/>
                <w:sz w:val="24"/>
                <w:szCs w:val="24"/>
                <w:highlight w:val="none"/>
              </w:rPr>
              <w:t>遍，专业技术人员结合电脑设计及雕刻设备，选用特殊材料，特殊手法（技法）手</w:t>
            </w:r>
            <w:r>
              <w:rPr>
                <w:spacing w:val="-3"/>
                <w:sz w:val="24"/>
                <w:szCs w:val="24"/>
                <w:highlight w:val="none"/>
              </w:rPr>
              <w:t>工操作</w:t>
            </w:r>
          </w:p>
        </w:tc>
        <w:tc>
          <w:tcPr>
            <w:tcW w:w="1124" w:type="dxa"/>
            <w:vAlign w:val="top"/>
          </w:tcPr>
          <w:p w14:paraId="47C5E437">
            <w:pPr>
              <w:autoSpaceDE w:val="0"/>
              <w:autoSpaceDN w:val="0"/>
              <w:spacing w:line="293" w:lineRule="auto"/>
              <w:rPr>
                <w:rFonts w:ascii="Arial"/>
                <w:sz w:val="21"/>
                <w:highlight w:val="none"/>
              </w:rPr>
            </w:pPr>
          </w:p>
          <w:p w14:paraId="4283BA0B">
            <w:pPr>
              <w:autoSpaceDE w:val="0"/>
              <w:autoSpaceDN w:val="0"/>
              <w:spacing w:line="293" w:lineRule="auto"/>
              <w:rPr>
                <w:rFonts w:ascii="Arial"/>
                <w:sz w:val="21"/>
                <w:highlight w:val="none"/>
              </w:rPr>
            </w:pPr>
          </w:p>
          <w:p w14:paraId="1FACF51C">
            <w:pPr>
              <w:autoSpaceDE w:val="0"/>
              <w:autoSpaceDN w:val="0"/>
              <w:spacing w:line="293" w:lineRule="auto"/>
              <w:rPr>
                <w:rFonts w:ascii="Arial"/>
                <w:sz w:val="21"/>
                <w:highlight w:val="none"/>
              </w:rPr>
            </w:pPr>
          </w:p>
          <w:p w14:paraId="781502FD">
            <w:pPr>
              <w:pStyle w:val="253"/>
              <w:autoSpaceDE w:val="0"/>
              <w:autoSpaceDN w:val="0"/>
              <w:spacing w:before="78" w:line="239" w:lineRule="auto"/>
              <w:ind w:left="234"/>
              <w:rPr>
                <w:sz w:val="24"/>
                <w:szCs w:val="24"/>
                <w:highlight w:val="none"/>
              </w:rPr>
            </w:pPr>
            <w:r>
              <w:rPr>
                <w:spacing w:val="-6"/>
                <w:sz w:val="24"/>
                <w:szCs w:val="24"/>
                <w:highlight w:val="none"/>
              </w:rPr>
              <w:t>17.30</w:t>
            </w:r>
          </w:p>
        </w:tc>
        <w:tc>
          <w:tcPr>
            <w:tcW w:w="673" w:type="dxa"/>
            <w:vAlign w:val="top"/>
          </w:tcPr>
          <w:p w14:paraId="40A6C54B">
            <w:pPr>
              <w:autoSpaceDE w:val="0"/>
              <w:autoSpaceDN w:val="0"/>
              <w:spacing w:line="293" w:lineRule="auto"/>
              <w:rPr>
                <w:rFonts w:ascii="Arial"/>
                <w:sz w:val="21"/>
                <w:highlight w:val="none"/>
              </w:rPr>
            </w:pPr>
          </w:p>
          <w:p w14:paraId="4016126E">
            <w:pPr>
              <w:autoSpaceDE w:val="0"/>
              <w:autoSpaceDN w:val="0"/>
              <w:spacing w:line="293" w:lineRule="auto"/>
              <w:rPr>
                <w:rFonts w:ascii="Arial"/>
                <w:sz w:val="21"/>
                <w:highlight w:val="none"/>
              </w:rPr>
            </w:pPr>
          </w:p>
          <w:p w14:paraId="39F3AF3D">
            <w:pPr>
              <w:autoSpaceDE w:val="0"/>
              <w:autoSpaceDN w:val="0"/>
              <w:spacing w:line="294" w:lineRule="auto"/>
              <w:rPr>
                <w:rFonts w:ascii="Arial"/>
                <w:sz w:val="21"/>
                <w:highlight w:val="none"/>
              </w:rPr>
            </w:pPr>
          </w:p>
          <w:p w14:paraId="449D4AE7">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65EA78D6">
            <w:pPr>
              <w:autoSpaceDE w:val="0"/>
              <w:autoSpaceDN w:val="0"/>
              <w:rPr>
                <w:rFonts w:ascii="Arial"/>
                <w:sz w:val="21"/>
                <w:highlight w:val="none"/>
              </w:rPr>
            </w:pPr>
          </w:p>
        </w:tc>
        <w:tc>
          <w:tcPr>
            <w:tcW w:w="1553" w:type="dxa"/>
            <w:vAlign w:val="top"/>
          </w:tcPr>
          <w:p w14:paraId="381E50E9">
            <w:pPr>
              <w:autoSpaceDE w:val="0"/>
              <w:autoSpaceDN w:val="0"/>
              <w:rPr>
                <w:rFonts w:ascii="Arial"/>
                <w:sz w:val="21"/>
                <w:highlight w:val="none"/>
              </w:rPr>
            </w:pPr>
          </w:p>
        </w:tc>
      </w:tr>
    </w:tbl>
    <w:p w14:paraId="2ED089E5">
      <w:pPr>
        <w:rPr>
          <w:rFonts w:ascii="Arial"/>
          <w:sz w:val="21"/>
          <w:highlight w:val="none"/>
        </w:rPr>
      </w:pPr>
    </w:p>
    <w:p w14:paraId="7AD7DC63">
      <w:pPr>
        <w:rPr>
          <w:rFonts w:ascii="Arial" w:hAnsi="Arial" w:eastAsia="Arial" w:cs="Arial"/>
          <w:sz w:val="21"/>
          <w:szCs w:val="21"/>
          <w:highlight w:val="none"/>
        </w:rPr>
        <w:sectPr>
          <w:pgSz w:w="11905" w:h="16837"/>
          <w:pgMar w:top="1161" w:right="1076" w:bottom="0" w:left="998" w:header="0" w:footer="0" w:gutter="0"/>
          <w:cols w:space="720" w:num="1"/>
        </w:sectPr>
      </w:pPr>
    </w:p>
    <w:p w14:paraId="3A46F96D">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03FD363C">
      <w:pPr>
        <w:spacing w:line="306" w:lineRule="auto"/>
        <w:rPr>
          <w:rFonts w:ascii="Arial"/>
          <w:sz w:val="21"/>
          <w:highlight w:val="none"/>
        </w:rPr>
      </w:pPr>
    </w:p>
    <w:p w14:paraId="049F9BB6">
      <w:pPr>
        <w:pStyle w:val="17"/>
        <w:spacing w:before="78" w:line="219" w:lineRule="auto"/>
        <w:ind w:left="62"/>
        <w:rPr>
          <w:highlight w:val="none"/>
        </w:rPr>
      </w:pPr>
      <w:r>
        <w:rPr>
          <w:b/>
          <w:bCs/>
          <w:spacing w:val="-2"/>
          <w:highlight w:val="none"/>
        </w:rPr>
        <w:t>分项名称：室内基础装修</w:t>
      </w:r>
    </w:p>
    <w:p w14:paraId="6EB2E7F1">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FEEB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78052024">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9842308">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567972BC">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4134C87C">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6FFB77A4">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2B134450">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624EECB4">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7D37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848" w:type="dxa"/>
            <w:vAlign w:val="top"/>
          </w:tcPr>
          <w:p w14:paraId="16FD9F6A">
            <w:pPr>
              <w:autoSpaceDE w:val="0"/>
              <w:autoSpaceDN w:val="0"/>
              <w:spacing w:line="319" w:lineRule="auto"/>
              <w:rPr>
                <w:rFonts w:ascii="Arial"/>
                <w:sz w:val="21"/>
                <w:highlight w:val="none"/>
              </w:rPr>
            </w:pPr>
          </w:p>
          <w:p w14:paraId="0376C3EC">
            <w:pPr>
              <w:pStyle w:val="253"/>
              <w:autoSpaceDE w:val="0"/>
              <w:autoSpaceDN w:val="0"/>
              <w:spacing w:before="71" w:line="239" w:lineRule="auto"/>
              <w:ind w:left="48"/>
              <w:rPr>
                <w:sz w:val="22"/>
                <w:szCs w:val="22"/>
                <w:highlight w:val="none"/>
              </w:rPr>
            </w:pPr>
            <w:r>
              <w:rPr>
                <w:spacing w:val="-2"/>
                <w:sz w:val="22"/>
                <w:szCs w:val="22"/>
                <w:highlight w:val="none"/>
              </w:rPr>
              <w:t>2.3.4.5</w:t>
            </w:r>
          </w:p>
        </w:tc>
        <w:tc>
          <w:tcPr>
            <w:tcW w:w="1392" w:type="dxa"/>
            <w:vAlign w:val="top"/>
          </w:tcPr>
          <w:p w14:paraId="24836502">
            <w:pPr>
              <w:pStyle w:val="253"/>
              <w:autoSpaceDE w:val="0"/>
              <w:autoSpaceDN w:val="0"/>
              <w:spacing w:before="239" w:line="226" w:lineRule="auto"/>
              <w:ind w:left="37" w:right="389" w:firstLine="1"/>
              <w:rPr>
                <w:sz w:val="24"/>
                <w:szCs w:val="24"/>
                <w:highlight w:val="none"/>
              </w:rPr>
            </w:pPr>
            <w:r>
              <w:rPr>
                <w:spacing w:val="-4"/>
                <w:sz w:val="24"/>
                <w:szCs w:val="24"/>
                <w:highlight w:val="none"/>
              </w:rPr>
              <w:t>水性漆饰</w:t>
            </w:r>
            <w:r>
              <w:rPr>
                <w:spacing w:val="-6"/>
                <w:sz w:val="24"/>
                <w:szCs w:val="24"/>
                <w:highlight w:val="none"/>
              </w:rPr>
              <w:t>面：</w:t>
            </w:r>
          </w:p>
        </w:tc>
        <w:tc>
          <w:tcPr>
            <w:tcW w:w="3101" w:type="dxa"/>
            <w:vAlign w:val="top"/>
          </w:tcPr>
          <w:p w14:paraId="61C7EB16">
            <w:pPr>
              <w:autoSpaceDE w:val="0"/>
              <w:autoSpaceDN w:val="0"/>
              <w:spacing w:line="305" w:lineRule="auto"/>
              <w:rPr>
                <w:rFonts w:ascii="Arial"/>
                <w:sz w:val="21"/>
                <w:highlight w:val="none"/>
              </w:rPr>
            </w:pPr>
          </w:p>
          <w:p w14:paraId="0CDE549A">
            <w:pPr>
              <w:pStyle w:val="253"/>
              <w:autoSpaceDE w:val="0"/>
              <w:autoSpaceDN w:val="0"/>
              <w:spacing w:before="78" w:line="221" w:lineRule="auto"/>
              <w:ind w:left="37"/>
              <w:rPr>
                <w:sz w:val="24"/>
                <w:szCs w:val="24"/>
                <w:highlight w:val="none"/>
              </w:rPr>
            </w:pPr>
            <w:r>
              <w:rPr>
                <w:spacing w:val="-1"/>
                <w:sz w:val="24"/>
                <w:szCs w:val="24"/>
                <w:highlight w:val="none"/>
              </w:rPr>
              <w:t>底漆一遍，面漆三遍。</w:t>
            </w:r>
          </w:p>
        </w:tc>
        <w:tc>
          <w:tcPr>
            <w:tcW w:w="1124" w:type="dxa"/>
            <w:vAlign w:val="top"/>
          </w:tcPr>
          <w:p w14:paraId="66B4F55B">
            <w:pPr>
              <w:autoSpaceDE w:val="0"/>
              <w:autoSpaceDN w:val="0"/>
              <w:spacing w:line="305" w:lineRule="auto"/>
              <w:rPr>
                <w:rFonts w:ascii="Arial"/>
                <w:sz w:val="21"/>
                <w:highlight w:val="none"/>
              </w:rPr>
            </w:pPr>
          </w:p>
          <w:p w14:paraId="2DA29F8C">
            <w:pPr>
              <w:pStyle w:val="253"/>
              <w:autoSpaceDE w:val="0"/>
              <w:autoSpaceDN w:val="0"/>
              <w:spacing w:before="78" w:line="239" w:lineRule="auto"/>
              <w:ind w:left="281"/>
              <w:rPr>
                <w:sz w:val="24"/>
                <w:szCs w:val="24"/>
                <w:highlight w:val="none"/>
              </w:rPr>
            </w:pPr>
            <w:r>
              <w:rPr>
                <w:spacing w:val="-4"/>
                <w:sz w:val="24"/>
                <w:szCs w:val="24"/>
                <w:highlight w:val="none"/>
              </w:rPr>
              <w:t>3.00</w:t>
            </w:r>
          </w:p>
        </w:tc>
        <w:tc>
          <w:tcPr>
            <w:tcW w:w="673" w:type="dxa"/>
            <w:vAlign w:val="top"/>
          </w:tcPr>
          <w:p w14:paraId="27B8ADFB">
            <w:pPr>
              <w:autoSpaceDE w:val="0"/>
              <w:autoSpaceDN w:val="0"/>
              <w:spacing w:line="305" w:lineRule="auto"/>
              <w:rPr>
                <w:rFonts w:ascii="Arial"/>
                <w:sz w:val="21"/>
                <w:highlight w:val="none"/>
              </w:rPr>
            </w:pPr>
          </w:p>
          <w:p w14:paraId="56BA0A34">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42820731">
            <w:pPr>
              <w:autoSpaceDE w:val="0"/>
              <w:autoSpaceDN w:val="0"/>
              <w:rPr>
                <w:rFonts w:ascii="Arial"/>
                <w:sz w:val="21"/>
                <w:highlight w:val="none"/>
              </w:rPr>
            </w:pPr>
          </w:p>
        </w:tc>
        <w:tc>
          <w:tcPr>
            <w:tcW w:w="1553" w:type="dxa"/>
            <w:vAlign w:val="top"/>
          </w:tcPr>
          <w:p w14:paraId="0787C732">
            <w:pPr>
              <w:autoSpaceDE w:val="0"/>
              <w:autoSpaceDN w:val="0"/>
              <w:rPr>
                <w:rFonts w:ascii="Arial"/>
                <w:sz w:val="21"/>
                <w:highlight w:val="none"/>
              </w:rPr>
            </w:pPr>
          </w:p>
        </w:tc>
      </w:tr>
      <w:tr w14:paraId="11B5E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 w:hRule="atLeast"/>
        </w:trPr>
        <w:tc>
          <w:tcPr>
            <w:tcW w:w="848" w:type="dxa"/>
            <w:vAlign w:val="top"/>
          </w:tcPr>
          <w:p w14:paraId="2D8FB122">
            <w:pPr>
              <w:autoSpaceDE w:val="0"/>
              <w:autoSpaceDN w:val="0"/>
              <w:spacing w:line="252" w:lineRule="auto"/>
              <w:rPr>
                <w:rFonts w:ascii="Arial"/>
                <w:sz w:val="21"/>
                <w:highlight w:val="none"/>
              </w:rPr>
            </w:pPr>
          </w:p>
          <w:p w14:paraId="517CA7F7">
            <w:pPr>
              <w:autoSpaceDE w:val="0"/>
              <w:autoSpaceDN w:val="0"/>
              <w:spacing w:line="252" w:lineRule="auto"/>
              <w:rPr>
                <w:rFonts w:ascii="Arial"/>
                <w:sz w:val="21"/>
                <w:highlight w:val="none"/>
              </w:rPr>
            </w:pPr>
          </w:p>
          <w:p w14:paraId="073699A9">
            <w:pPr>
              <w:pStyle w:val="253"/>
              <w:autoSpaceDE w:val="0"/>
              <w:autoSpaceDN w:val="0"/>
              <w:spacing w:before="72" w:line="239" w:lineRule="auto"/>
              <w:ind w:left="48"/>
              <w:rPr>
                <w:sz w:val="22"/>
                <w:szCs w:val="22"/>
                <w:highlight w:val="none"/>
              </w:rPr>
            </w:pPr>
            <w:r>
              <w:rPr>
                <w:spacing w:val="-2"/>
                <w:sz w:val="22"/>
                <w:szCs w:val="22"/>
                <w:highlight w:val="none"/>
              </w:rPr>
              <w:t>2.3.4.6</w:t>
            </w:r>
          </w:p>
        </w:tc>
        <w:tc>
          <w:tcPr>
            <w:tcW w:w="1392" w:type="dxa"/>
            <w:vAlign w:val="top"/>
          </w:tcPr>
          <w:p w14:paraId="1331A281">
            <w:pPr>
              <w:autoSpaceDE w:val="0"/>
              <w:autoSpaceDN w:val="0"/>
              <w:spacing w:line="345" w:lineRule="auto"/>
              <w:rPr>
                <w:rFonts w:ascii="Arial"/>
                <w:sz w:val="21"/>
                <w:highlight w:val="none"/>
              </w:rPr>
            </w:pPr>
          </w:p>
          <w:p w14:paraId="75A7D1B2">
            <w:pPr>
              <w:pStyle w:val="253"/>
              <w:autoSpaceDE w:val="0"/>
              <w:autoSpaceDN w:val="0"/>
              <w:spacing w:before="78" w:line="228" w:lineRule="auto"/>
              <w:ind w:left="38" w:right="149"/>
              <w:rPr>
                <w:sz w:val="24"/>
                <w:szCs w:val="24"/>
                <w:highlight w:val="none"/>
              </w:rPr>
            </w:pPr>
            <w:r>
              <w:rPr>
                <w:spacing w:val="-3"/>
                <w:sz w:val="24"/>
                <w:szCs w:val="24"/>
                <w:highlight w:val="none"/>
              </w:rPr>
              <w:t>软膜喷绘灯</w:t>
            </w:r>
            <w:r>
              <w:rPr>
                <w:spacing w:val="-6"/>
                <w:sz w:val="24"/>
                <w:szCs w:val="24"/>
                <w:highlight w:val="none"/>
              </w:rPr>
              <w:t>箱：</w:t>
            </w:r>
          </w:p>
        </w:tc>
        <w:tc>
          <w:tcPr>
            <w:tcW w:w="3101" w:type="dxa"/>
            <w:vAlign w:val="top"/>
          </w:tcPr>
          <w:p w14:paraId="49DF7BF6">
            <w:pPr>
              <w:pStyle w:val="253"/>
              <w:autoSpaceDE w:val="0"/>
              <w:autoSpaceDN w:val="0"/>
              <w:spacing w:before="278" w:line="227" w:lineRule="auto"/>
              <w:ind w:left="39" w:right="56" w:firstLine="1"/>
              <w:jc w:val="both"/>
              <w:rPr>
                <w:sz w:val="24"/>
                <w:szCs w:val="24"/>
                <w:highlight w:val="none"/>
              </w:rPr>
            </w:pPr>
            <w:r>
              <w:rPr>
                <w:spacing w:val="-1"/>
                <w:sz w:val="24"/>
                <w:szCs w:val="24"/>
                <w:highlight w:val="none"/>
              </w:rPr>
              <w:t>软膜UV喷绘（耐火等级B1)，铝合金编码固定；内置LED灯</w:t>
            </w:r>
            <w:r>
              <w:rPr>
                <w:sz w:val="24"/>
                <w:szCs w:val="24"/>
                <w:highlight w:val="none"/>
              </w:rPr>
              <w:t>片</w:t>
            </w:r>
          </w:p>
        </w:tc>
        <w:tc>
          <w:tcPr>
            <w:tcW w:w="1124" w:type="dxa"/>
            <w:vAlign w:val="top"/>
          </w:tcPr>
          <w:p w14:paraId="69C59430">
            <w:pPr>
              <w:autoSpaceDE w:val="0"/>
              <w:autoSpaceDN w:val="0"/>
              <w:spacing w:line="245" w:lineRule="auto"/>
              <w:rPr>
                <w:rFonts w:ascii="Arial"/>
                <w:sz w:val="21"/>
                <w:highlight w:val="none"/>
              </w:rPr>
            </w:pPr>
          </w:p>
          <w:p w14:paraId="4607F15D">
            <w:pPr>
              <w:autoSpaceDE w:val="0"/>
              <w:autoSpaceDN w:val="0"/>
              <w:spacing w:line="245" w:lineRule="auto"/>
              <w:rPr>
                <w:rFonts w:ascii="Arial"/>
                <w:sz w:val="21"/>
                <w:highlight w:val="none"/>
              </w:rPr>
            </w:pPr>
          </w:p>
          <w:p w14:paraId="14DF6C17">
            <w:pPr>
              <w:pStyle w:val="253"/>
              <w:autoSpaceDE w:val="0"/>
              <w:autoSpaceDN w:val="0"/>
              <w:spacing w:before="78" w:line="239" w:lineRule="auto"/>
              <w:ind w:left="294"/>
              <w:rPr>
                <w:sz w:val="24"/>
                <w:szCs w:val="24"/>
                <w:highlight w:val="none"/>
              </w:rPr>
            </w:pPr>
            <w:r>
              <w:rPr>
                <w:spacing w:val="-7"/>
                <w:sz w:val="24"/>
                <w:szCs w:val="24"/>
                <w:highlight w:val="none"/>
              </w:rPr>
              <w:t>1.20</w:t>
            </w:r>
          </w:p>
        </w:tc>
        <w:tc>
          <w:tcPr>
            <w:tcW w:w="673" w:type="dxa"/>
            <w:vAlign w:val="top"/>
          </w:tcPr>
          <w:p w14:paraId="62F34C0F">
            <w:pPr>
              <w:autoSpaceDE w:val="0"/>
              <w:autoSpaceDN w:val="0"/>
              <w:spacing w:line="245" w:lineRule="auto"/>
              <w:rPr>
                <w:rFonts w:ascii="Arial"/>
                <w:sz w:val="21"/>
                <w:highlight w:val="none"/>
              </w:rPr>
            </w:pPr>
          </w:p>
          <w:p w14:paraId="7AF39B06">
            <w:pPr>
              <w:autoSpaceDE w:val="0"/>
              <w:autoSpaceDN w:val="0"/>
              <w:spacing w:line="245" w:lineRule="auto"/>
              <w:rPr>
                <w:rFonts w:ascii="Arial"/>
                <w:sz w:val="21"/>
                <w:highlight w:val="none"/>
              </w:rPr>
            </w:pPr>
          </w:p>
          <w:p w14:paraId="3BA37E75">
            <w:pPr>
              <w:pStyle w:val="253"/>
              <w:autoSpaceDE w:val="0"/>
              <w:autoSpaceDN w:val="0"/>
              <w:spacing w:before="78" w:line="241" w:lineRule="auto"/>
              <w:ind w:left="223"/>
              <w:rPr>
                <w:sz w:val="24"/>
                <w:szCs w:val="24"/>
                <w:highlight w:val="none"/>
              </w:rPr>
            </w:pPr>
            <w:r>
              <w:rPr>
                <w:spacing w:val="-2"/>
                <w:sz w:val="24"/>
                <w:szCs w:val="24"/>
                <w:highlight w:val="none"/>
              </w:rPr>
              <w:t>m²</w:t>
            </w:r>
          </w:p>
        </w:tc>
        <w:tc>
          <w:tcPr>
            <w:tcW w:w="1124" w:type="dxa"/>
            <w:vAlign w:val="top"/>
          </w:tcPr>
          <w:p w14:paraId="1B085D71">
            <w:pPr>
              <w:autoSpaceDE w:val="0"/>
              <w:autoSpaceDN w:val="0"/>
              <w:rPr>
                <w:rFonts w:ascii="Arial"/>
                <w:sz w:val="21"/>
                <w:highlight w:val="none"/>
              </w:rPr>
            </w:pPr>
          </w:p>
        </w:tc>
        <w:tc>
          <w:tcPr>
            <w:tcW w:w="1553" w:type="dxa"/>
            <w:vAlign w:val="top"/>
          </w:tcPr>
          <w:p w14:paraId="480EB066">
            <w:pPr>
              <w:autoSpaceDE w:val="0"/>
              <w:autoSpaceDN w:val="0"/>
              <w:rPr>
                <w:rFonts w:ascii="Arial"/>
                <w:sz w:val="21"/>
                <w:highlight w:val="none"/>
              </w:rPr>
            </w:pPr>
          </w:p>
        </w:tc>
      </w:tr>
      <w:tr w14:paraId="2242D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1" w:hRule="atLeast"/>
        </w:trPr>
        <w:tc>
          <w:tcPr>
            <w:tcW w:w="848" w:type="dxa"/>
            <w:vAlign w:val="top"/>
          </w:tcPr>
          <w:p w14:paraId="1017C998">
            <w:pPr>
              <w:autoSpaceDE w:val="0"/>
              <w:autoSpaceDN w:val="0"/>
              <w:spacing w:line="334" w:lineRule="auto"/>
              <w:rPr>
                <w:rFonts w:ascii="Arial"/>
                <w:sz w:val="21"/>
                <w:highlight w:val="none"/>
              </w:rPr>
            </w:pPr>
          </w:p>
          <w:p w14:paraId="3629E1EB">
            <w:pPr>
              <w:pStyle w:val="253"/>
              <w:autoSpaceDE w:val="0"/>
              <w:autoSpaceDN w:val="0"/>
              <w:spacing w:before="71" w:line="239" w:lineRule="auto"/>
              <w:ind w:left="264"/>
              <w:rPr>
                <w:sz w:val="22"/>
                <w:szCs w:val="22"/>
                <w:highlight w:val="none"/>
              </w:rPr>
            </w:pPr>
            <w:r>
              <w:rPr>
                <w:b/>
                <w:bCs/>
                <w:spacing w:val="-5"/>
                <w:sz w:val="22"/>
                <w:szCs w:val="22"/>
                <w:highlight w:val="none"/>
              </w:rPr>
              <w:t>2.4</w:t>
            </w:r>
          </w:p>
        </w:tc>
        <w:tc>
          <w:tcPr>
            <w:tcW w:w="1392" w:type="dxa"/>
            <w:vAlign w:val="top"/>
          </w:tcPr>
          <w:p w14:paraId="357F4573">
            <w:pPr>
              <w:pStyle w:val="253"/>
              <w:autoSpaceDE w:val="0"/>
              <w:autoSpaceDN w:val="0"/>
              <w:spacing w:before="251" w:line="228" w:lineRule="auto"/>
              <w:ind w:left="39" w:right="141" w:firstLine="24"/>
              <w:rPr>
                <w:sz w:val="24"/>
                <w:szCs w:val="24"/>
                <w:highlight w:val="none"/>
              </w:rPr>
            </w:pPr>
            <w:r>
              <w:rPr>
                <w:b/>
                <w:bCs/>
                <w:spacing w:val="-9"/>
                <w:sz w:val="24"/>
                <w:szCs w:val="24"/>
                <w:highlight w:val="none"/>
              </w:rPr>
              <w:t>门窗及其它</w:t>
            </w:r>
            <w:r>
              <w:rPr>
                <w:b/>
                <w:bCs/>
                <w:spacing w:val="-8"/>
                <w:sz w:val="24"/>
                <w:szCs w:val="24"/>
                <w:highlight w:val="none"/>
              </w:rPr>
              <w:t>工程</w:t>
            </w:r>
          </w:p>
        </w:tc>
        <w:tc>
          <w:tcPr>
            <w:tcW w:w="3101" w:type="dxa"/>
            <w:vAlign w:val="top"/>
          </w:tcPr>
          <w:p w14:paraId="05A02A20">
            <w:pPr>
              <w:autoSpaceDE w:val="0"/>
              <w:autoSpaceDN w:val="0"/>
              <w:rPr>
                <w:rFonts w:ascii="Arial"/>
                <w:sz w:val="21"/>
                <w:highlight w:val="none"/>
              </w:rPr>
            </w:pPr>
          </w:p>
        </w:tc>
        <w:tc>
          <w:tcPr>
            <w:tcW w:w="1124" w:type="dxa"/>
            <w:vAlign w:val="top"/>
          </w:tcPr>
          <w:p w14:paraId="1C515077">
            <w:pPr>
              <w:autoSpaceDE w:val="0"/>
              <w:autoSpaceDN w:val="0"/>
              <w:rPr>
                <w:rFonts w:ascii="Arial"/>
                <w:sz w:val="21"/>
                <w:highlight w:val="none"/>
              </w:rPr>
            </w:pPr>
          </w:p>
        </w:tc>
        <w:tc>
          <w:tcPr>
            <w:tcW w:w="673" w:type="dxa"/>
            <w:vAlign w:val="top"/>
          </w:tcPr>
          <w:p w14:paraId="715C0BE7">
            <w:pPr>
              <w:autoSpaceDE w:val="0"/>
              <w:autoSpaceDN w:val="0"/>
              <w:rPr>
                <w:rFonts w:ascii="Arial"/>
                <w:sz w:val="21"/>
                <w:highlight w:val="none"/>
              </w:rPr>
            </w:pPr>
          </w:p>
        </w:tc>
        <w:tc>
          <w:tcPr>
            <w:tcW w:w="1124" w:type="dxa"/>
            <w:vAlign w:val="top"/>
          </w:tcPr>
          <w:p w14:paraId="67530399">
            <w:pPr>
              <w:autoSpaceDE w:val="0"/>
              <w:autoSpaceDN w:val="0"/>
              <w:rPr>
                <w:rFonts w:ascii="Arial"/>
                <w:sz w:val="21"/>
                <w:highlight w:val="none"/>
              </w:rPr>
            </w:pPr>
          </w:p>
        </w:tc>
        <w:tc>
          <w:tcPr>
            <w:tcW w:w="1553" w:type="dxa"/>
            <w:vAlign w:val="top"/>
          </w:tcPr>
          <w:p w14:paraId="7345E662">
            <w:pPr>
              <w:autoSpaceDE w:val="0"/>
              <w:autoSpaceDN w:val="0"/>
              <w:rPr>
                <w:rFonts w:ascii="Arial"/>
                <w:sz w:val="21"/>
                <w:highlight w:val="none"/>
              </w:rPr>
            </w:pPr>
          </w:p>
        </w:tc>
      </w:tr>
      <w:tr w14:paraId="6D972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 w:hRule="atLeast"/>
        </w:trPr>
        <w:tc>
          <w:tcPr>
            <w:tcW w:w="848" w:type="dxa"/>
            <w:vAlign w:val="top"/>
          </w:tcPr>
          <w:p w14:paraId="058B4CB0">
            <w:pPr>
              <w:autoSpaceDE w:val="0"/>
              <w:autoSpaceDN w:val="0"/>
              <w:spacing w:line="457" w:lineRule="auto"/>
              <w:rPr>
                <w:rFonts w:ascii="Arial"/>
                <w:sz w:val="21"/>
                <w:highlight w:val="none"/>
              </w:rPr>
            </w:pPr>
          </w:p>
          <w:p w14:paraId="638B2FA4">
            <w:pPr>
              <w:pStyle w:val="253"/>
              <w:autoSpaceDE w:val="0"/>
              <w:autoSpaceDN w:val="0"/>
              <w:spacing w:before="71" w:line="239" w:lineRule="auto"/>
              <w:ind w:left="159"/>
              <w:rPr>
                <w:sz w:val="22"/>
                <w:szCs w:val="22"/>
                <w:highlight w:val="none"/>
              </w:rPr>
            </w:pPr>
            <w:r>
              <w:rPr>
                <w:spacing w:val="-3"/>
                <w:sz w:val="22"/>
                <w:szCs w:val="22"/>
                <w:highlight w:val="none"/>
              </w:rPr>
              <w:t>2.4.1</w:t>
            </w:r>
          </w:p>
        </w:tc>
        <w:tc>
          <w:tcPr>
            <w:tcW w:w="1392" w:type="dxa"/>
            <w:vAlign w:val="top"/>
          </w:tcPr>
          <w:p w14:paraId="14A4ED14">
            <w:pPr>
              <w:pStyle w:val="253"/>
              <w:autoSpaceDE w:val="0"/>
              <w:autoSpaceDN w:val="0"/>
              <w:spacing w:before="231" w:line="226" w:lineRule="auto"/>
              <w:ind w:left="37" w:right="149" w:firstLine="4"/>
              <w:jc w:val="both"/>
              <w:rPr>
                <w:sz w:val="24"/>
                <w:szCs w:val="24"/>
                <w:highlight w:val="none"/>
              </w:rPr>
            </w:pPr>
            <w:r>
              <w:rPr>
                <w:spacing w:val="-4"/>
                <w:sz w:val="24"/>
                <w:szCs w:val="24"/>
                <w:highlight w:val="none"/>
              </w:rPr>
              <w:t>定制实木复</w:t>
            </w:r>
            <w:r>
              <w:rPr>
                <w:spacing w:val="-3"/>
                <w:sz w:val="24"/>
                <w:szCs w:val="24"/>
                <w:highlight w:val="none"/>
              </w:rPr>
              <w:t>合木纹烤漆门套线：</w:t>
            </w:r>
          </w:p>
        </w:tc>
        <w:tc>
          <w:tcPr>
            <w:tcW w:w="3101" w:type="dxa"/>
            <w:vAlign w:val="top"/>
          </w:tcPr>
          <w:p w14:paraId="44E026C9">
            <w:pPr>
              <w:autoSpaceDE w:val="0"/>
              <w:autoSpaceDN w:val="0"/>
              <w:spacing w:line="297" w:lineRule="auto"/>
              <w:rPr>
                <w:rFonts w:ascii="Arial"/>
                <w:sz w:val="21"/>
                <w:highlight w:val="none"/>
              </w:rPr>
            </w:pPr>
          </w:p>
          <w:p w14:paraId="1D73B239">
            <w:pPr>
              <w:pStyle w:val="253"/>
              <w:autoSpaceDE w:val="0"/>
              <w:autoSpaceDN w:val="0"/>
              <w:spacing w:before="78" w:line="220" w:lineRule="auto"/>
              <w:ind w:left="56"/>
              <w:rPr>
                <w:sz w:val="24"/>
                <w:szCs w:val="24"/>
                <w:highlight w:val="none"/>
              </w:rPr>
            </w:pPr>
            <w:r>
              <w:rPr>
                <w:spacing w:val="-2"/>
                <w:sz w:val="24"/>
                <w:szCs w:val="24"/>
                <w:highlight w:val="none"/>
              </w:rPr>
              <w:t>1、厂家定制。宽60.</w:t>
            </w:r>
          </w:p>
          <w:p w14:paraId="18B1BC34">
            <w:pPr>
              <w:pStyle w:val="253"/>
              <w:autoSpaceDE w:val="0"/>
              <w:autoSpaceDN w:val="0"/>
              <w:spacing w:before="3" w:line="221" w:lineRule="auto"/>
              <w:ind w:left="41"/>
              <w:rPr>
                <w:sz w:val="24"/>
                <w:szCs w:val="24"/>
                <w:highlight w:val="none"/>
              </w:rPr>
            </w:pPr>
            <w:r>
              <w:rPr>
                <w:spacing w:val="-3"/>
                <w:sz w:val="24"/>
                <w:szCs w:val="24"/>
                <w:highlight w:val="none"/>
              </w:rPr>
              <w:t>2、合计5组</w:t>
            </w:r>
          </w:p>
        </w:tc>
        <w:tc>
          <w:tcPr>
            <w:tcW w:w="1124" w:type="dxa"/>
            <w:vAlign w:val="top"/>
          </w:tcPr>
          <w:p w14:paraId="2627818A">
            <w:pPr>
              <w:autoSpaceDE w:val="0"/>
              <w:autoSpaceDN w:val="0"/>
              <w:spacing w:line="440" w:lineRule="auto"/>
              <w:rPr>
                <w:rFonts w:ascii="Arial"/>
                <w:sz w:val="21"/>
                <w:highlight w:val="none"/>
              </w:rPr>
            </w:pPr>
          </w:p>
          <w:p w14:paraId="0F59C35E">
            <w:pPr>
              <w:pStyle w:val="253"/>
              <w:autoSpaceDE w:val="0"/>
              <w:autoSpaceDN w:val="0"/>
              <w:spacing w:before="78" w:line="239" w:lineRule="auto"/>
              <w:ind w:left="221"/>
              <w:rPr>
                <w:sz w:val="24"/>
                <w:szCs w:val="24"/>
                <w:highlight w:val="none"/>
              </w:rPr>
            </w:pPr>
            <w:r>
              <w:rPr>
                <w:spacing w:val="-3"/>
                <w:sz w:val="24"/>
                <w:szCs w:val="24"/>
                <w:highlight w:val="none"/>
              </w:rPr>
              <w:t>32.62</w:t>
            </w:r>
          </w:p>
        </w:tc>
        <w:tc>
          <w:tcPr>
            <w:tcW w:w="673" w:type="dxa"/>
            <w:vAlign w:val="top"/>
          </w:tcPr>
          <w:p w14:paraId="4D2CD866">
            <w:pPr>
              <w:autoSpaceDE w:val="0"/>
              <w:autoSpaceDN w:val="0"/>
              <w:spacing w:line="441" w:lineRule="auto"/>
              <w:rPr>
                <w:rFonts w:ascii="Arial"/>
                <w:sz w:val="21"/>
                <w:highlight w:val="none"/>
              </w:rPr>
            </w:pPr>
          </w:p>
          <w:p w14:paraId="3884C902">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650A8400">
            <w:pPr>
              <w:autoSpaceDE w:val="0"/>
              <w:autoSpaceDN w:val="0"/>
              <w:rPr>
                <w:rFonts w:ascii="Arial"/>
                <w:sz w:val="21"/>
                <w:highlight w:val="none"/>
              </w:rPr>
            </w:pPr>
          </w:p>
        </w:tc>
        <w:tc>
          <w:tcPr>
            <w:tcW w:w="1553" w:type="dxa"/>
            <w:vAlign w:val="top"/>
          </w:tcPr>
          <w:p w14:paraId="4F2602EB">
            <w:pPr>
              <w:autoSpaceDE w:val="0"/>
              <w:autoSpaceDN w:val="0"/>
              <w:rPr>
                <w:rFonts w:ascii="Arial"/>
                <w:sz w:val="21"/>
                <w:highlight w:val="none"/>
              </w:rPr>
            </w:pPr>
          </w:p>
        </w:tc>
      </w:tr>
      <w:tr w14:paraId="6D6A2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 w:hRule="atLeast"/>
        </w:trPr>
        <w:tc>
          <w:tcPr>
            <w:tcW w:w="848" w:type="dxa"/>
            <w:vAlign w:val="top"/>
          </w:tcPr>
          <w:p w14:paraId="227AA449">
            <w:pPr>
              <w:autoSpaceDE w:val="0"/>
              <w:autoSpaceDN w:val="0"/>
              <w:spacing w:line="468" w:lineRule="auto"/>
              <w:rPr>
                <w:rFonts w:ascii="Arial"/>
                <w:sz w:val="21"/>
                <w:highlight w:val="none"/>
              </w:rPr>
            </w:pPr>
          </w:p>
          <w:p w14:paraId="3C27B0DB">
            <w:pPr>
              <w:pStyle w:val="253"/>
              <w:autoSpaceDE w:val="0"/>
              <w:autoSpaceDN w:val="0"/>
              <w:spacing w:before="71" w:line="239" w:lineRule="auto"/>
              <w:ind w:left="159"/>
              <w:rPr>
                <w:sz w:val="22"/>
                <w:szCs w:val="22"/>
                <w:highlight w:val="none"/>
              </w:rPr>
            </w:pPr>
            <w:r>
              <w:rPr>
                <w:spacing w:val="-3"/>
                <w:sz w:val="22"/>
                <w:szCs w:val="22"/>
                <w:highlight w:val="none"/>
              </w:rPr>
              <w:t>2.4.2</w:t>
            </w:r>
          </w:p>
        </w:tc>
        <w:tc>
          <w:tcPr>
            <w:tcW w:w="1392" w:type="dxa"/>
            <w:vAlign w:val="top"/>
          </w:tcPr>
          <w:p w14:paraId="2018C05F">
            <w:pPr>
              <w:pStyle w:val="253"/>
              <w:autoSpaceDE w:val="0"/>
              <w:autoSpaceDN w:val="0"/>
              <w:spacing w:before="243" w:line="226" w:lineRule="auto"/>
              <w:ind w:left="35" w:right="29" w:firstLine="6"/>
              <w:jc w:val="both"/>
              <w:rPr>
                <w:sz w:val="24"/>
                <w:szCs w:val="24"/>
                <w:highlight w:val="none"/>
              </w:rPr>
            </w:pPr>
            <w:r>
              <w:rPr>
                <w:spacing w:val="-3"/>
                <w:sz w:val="24"/>
                <w:szCs w:val="24"/>
                <w:highlight w:val="none"/>
              </w:rPr>
              <w:t>定制1.2厚灰</w:t>
            </w:r>
            <w:r>
              <w:rPr>
                <w:spacing w:val="-2"/>
                <w:sz w:val="24"/>
                <w:szCs w:val="24"/>
                <w:highlight w:val="none"/>
              </w:rPr>
              <w:t>色铝合金踢</w:t>
            </w:r>
            <w:r>
              <w:rPr>
                <w:spacing w:val="-3"/>
                <w:sz w:val="24"/>
                <w:szCs w:val="24"/>
                <w:highlight w:val="none"/>
              </w:rPr>
              <w:t>脚线：</w:t>
            </w:r>
          </w:p>
        </w:tc>
        <w:tc>
          <w:tcPr>
            <w:tcW w:w="3101" w:type="dxa"/>
            <w:vAlign w:val="top"/>
          </w:tcPr>
          <w:p w14:paraId="29F751B8">
            <w:pPr>
              <w:autoSpaceDE w:val="0"/>
              <w:autoSpaceDN w:val="0"/>
              <w:spacing w:line="308" w:lineRule="auto"/>
              <w:rPr>
                <w:rFonts w:ascii="Arial"/>
                <w:sz w:val="21"/>
                <w:highlight w:val="none"/>
              </w:rPr>
            </w:pPr>
          </w:p>
          <w:p w14:paraId="36825D9D">
            <w:pPr>
              <w:pStyle w:val="253"/>
              <w:autoSpaceDE w:val="0"/>
              <w:autoSpaceDN w:val="0"/>
              <w:spacing w:before="78" w:line="228" w:lineRule="auto"/>
              <w:ind w:left="43" w:right="176" w:hanging="4"/>
              <w:rPr>
                <w:sz w:val="24"/>
                <w:szCs w:val="24"/>
                <w:highlight w:val="none"/>
              </w:rPr>
            </w:pPr>
            <w:r>
              <w:rPr>
                <w:spacing w:val="-1"/>
                <w:sz w:val="24"/>
                <w:szCs w:val="24"/>
                <w:highlight w:val="none"/>
              </w:rPr>
              <w:t>专用合金卡条，30自攻钉固</w:t>
            </w:r>
            <w:r>
              <w:rPr>
                <w:spacing w:val="-2"/>
                <w:sz w:val="24"/>
                <w:szCs w:val="24"/>
                <w:highlight w:val="none"/>
              </w:rPr>
              <w:t>定，钉间距600</w:t>
            </w:r>
          </w:p>
        </w:tc>
        <w:tc>
          <w:tcPr>
            <w:tcW w:w="1124" w:type="dxa"/>
            <w:vAlign w:val="top"/>
          </w:tcPr>
          <w:p w14:paraId="41D7D9E3">
            <w:pPr>
              <w:autoSpaceDE w:val="0"/>
              <w:autoSpaceDN w:val="0"/>
              <w:spacing w:line="453" w:lineRule="auto"/>
              <w:rPr>
                <w:rFonts w:ascii="Arial"/>
                <w:sz w:val="21"/>
                <w:highlight w:val="none"/>
              </w:rPr>
            </w:pPr>
          </w:p>
          <w:p w14:paraId="143A9A8B">
            <w:pPr>
              <w:pStyle w:val="253"/>
              <w:autoSpaceDE w:val="0"/>
              <w:autoSpaceDN w:val="0"/>
              <w:spacing w:before="78" w:line="239" w:lineRule="auto"/>
              <w:ind w:left="174"/>
              <w:rPr>
                <w:sz w:val="24"/>
                <w:szCs w:val="24"/>
                <w:highlight w:val="none"/>
              </w:rPr>
            </w:pPr>
            <w:r>
              <w:rPr>
                <w:spacing w:val="-5"/>
                <w:sz w:val="24"/>
                <w:szCs w:val="24"/>
                <w:highlight w:val="none"/>
              </w:rPr>
              <w:t>117.10</w:t>
            </w:r>
          </w:p>
        </w:tc>
        <w:tc>
          <w:tcPr>
            <w:tcW w:w="673" w:type="dxa"/>
            <w:vAlign w:val="top"/>
          </w:tcPr>
          <w:p w14:paraId="0FEA5E5D">
            <w:pPr>
              <w:autoSpaceDE w:val="0"/>
              <w:autoSpaceDN w:val="0"/>
              <w:spacing w:line="454" w:lineRule="auto"/>
              <w:rPr>
                <w:rFonts w:ascii="Arial"/>
                <w:sz w:val="21"/>
                <w:highlight w:val="none"/>
              </w:rPr>
            </w:pPr>
          </w:p>
          <w:p w14:paraId="711C412E">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6AB7B979">
            <w:pPr>
              <w:autoSpaceDE w:val="0"/>
              <w:autoSpaceDN w:val="0"/>
              <w:rPr>
                <w:rFonts w:ascii="Arial"/>
                <w:sz w:val="21"/>
                <w:highlight w:val="none"/>
              </w:rPr>
            </w:pPr>
          </w:p>
        </w:tc>
        <w:tc>
          <w:tcPr>
            <w:tcW w:w="1553" w:type="dxa"/>
            <w:vAlign w:val="top"/>
          </w:tcPr>
          <w:p w14:paraId="1A2E338E">
            <w:pPr>
              <w:autoSpaceDE w:val="0"/>
              <w:autoSpaceDN w:val="0"/>
              <w:rPr>
                <w:rFonts w:ascii="Arial"/>
                <w:sz w:val="21"/>
                <w:highlight w:val="none"/>
              </w:rPr>
            </w:pPr>
          </w:p>
        </w:tc>
      </w:tr>
      <w:tr w14:paraId="258EF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6DE18A8E">
            <w:pPr>
              <w:autoSpaceDE w:val="0"/>
              <w:autoSpaceDN w:val="0"/>
              <w:spacing w:line="295" w:lineRule="auto"/>
              <w:rPr>
                <w:rFonts w:ascii="Arial"/>
                <w:sz w:val="21"/>
                <w:highlight w:val="none"/>
              </w:rPr>
            </w:pPr>
          </w:p>
          <w:p w14:paraId="6E74AE64">
            <w:pPr>
              <w:pStyle w:val="253"/>
              <w:autoSpaceDE w:val="0"/>
              <w:autoSpaceDN w:val="0"/>
              <w:spacing w:before="71" w:line="239" w:lineRule="auto"/>
              <w:ind w:left="159"/>
              <w:rPr>
                <w:sz w:val="22"/>
                <w:szCs w:val="22"/>
                <w:highlight w:val="none"/>
              </w:rPr>
            </w:pPr>
            <w:r>
              <w:rPr>
                <w:spacing w:val="-3"/>
                <w:sz w:val="22"/>
                <w:szCs w:val="22"/>
                <w:highlight w:val="none"/>
              </w:rPr>
              <w:t>2.4.3</w:t>
            </w:r>
          </w:p>
        </w:tc>
        <w:tc>
          <w:tcPr>
            <w:tcW w:w="1392" w:type="dxa"/>
            <w:vAlign w:val="top"/>
          </w:tcPr>
          <w:p w14:paraId="57F92731">
            <w:pPr>
              <w:autoSpaceDE w:val="0"/>
              <w:autoSpaceDN w:val="0"/>
              <w:spacing w:line="281" w:lineRule="auto"/>
              <w:rPr>
                <w:rFonts w:ascii="Arial"/>
                <w:sz w:val="21"/>
                <w:highlight w:val="none"/>
              </w:rPr>
            </w:pPr>
          </w:p>
          <w:p w14:paraId="2A86C277">
            <w:pPr>
              <w:pStyle w:val="253"/>
              <w:autoSpaceDE w:val="0"/>
              <w:autoSpaceDN w:val="0"/>
              <w:spacing w:before="78" w:line="221" w:lineRule="auto"/>
              <w:ind w:left="40"/>
              <w:rPr>
                <w:sz w:val="24"/>
                <w:szCs w:val="24"/>
                <w:highlight w:val="none"/>
              </w:rPr>
            </w:pPr>
            <w:r>
              <w:rPr>
                <w:spacing w:val="-3"/>
                <w:sz w:val="24"/>
                <w:szCs w:val="24"/>
                <w:highlight w:val="none"/>
              </w:rPr>
              <w:t>设备间门：</w:t>
            </w:r>
          </w:p>
        </w:tc>
        <w:tc>
          <w:tcPr>
            <w:tcW w:w="3101" w:type="dxa"/>
            <w:vAlign w:val="top"/>
          </w:tcPr>
          <w:p w14:paraId="081A68A7">
            <w:pPr>
              <w:pStyle w:val="253"/>
              <w:autoSpaceDE w:val="0"/>
              <w:autoSpaceDN w:val="0"/>
              <w:spacing w:before="213" w:line="234" w:lineRule="auto"/>
              <w:ind w:left="50" w:right="896" w:firstLine="23"/>
              <w:rPr>
                <w:sz w:val="24"/>
                <w:szCs w:val="24"/>
                <w:highlight w:val="none"/>
              </w:rPr>
            </w:pPr>
            <w:r>
              <w:rPr>
                <w:spacing w:val="-5"/>
                <w:sz w:val="24"/>
                <w:szCs w:val="24"/>
                <w:highlight w:val="none"/>
              </w:rPr>
              <w:t>白色烤漆钢制防火门</w:t>
            </w:r>
            <w:r>
              <w:rPr>
                <w:spacing w:val="-3"/>
                <w:sz w:val="24"/>
                <w:szCs w:val="24"/>
                <w:highlight w:val="none"/>
              </w:rPr>
              <w:t>（800*2100）</w:t>
            </w:r>
          </w:p>
        </w:tc>
        <w:tc>
          <w:tcPr>
            <w:tcW w:w="1124" w:type="dxa"/>
            <w:vAlign w:val="top"/>
          </w:tcPr>
          <w:p w14:paraId="1C14F332">
            <w:pPr>
              <w:autoSpaceDE w:val="0"/>
              <w:autoSpaceDN w:val="0"/>
              <w:spacing w:line="281" w:lineRule="auto"/>
              <w:rPr>
                <w:rFonts w:ascii="Arial"/>
                <w:sz w:val="21"/>
                <w:highlight w:val="none"/>
              </w:rPr>
            </w:pPr>
          </w:p>
          <w:p w14:paraId="721FDC4A">
            <w:pPr>
              <w:pStyle w:val="253"/>
              <w:autoSpaceDE w:val="0"/>
              <w:autoSpaceDN w:val="0"/>
              <w:spacing w:before="78" w:line="239" w:lineRule="auto"/>
              <w:ind w:left="294"/>
              <w:rPr>
                <w:sz w:val="24"/>
                <w:szCs w:val="24"/>
                <w:highlight w:val="none"/>
              </w:rPr>
            </w:pPr>
            <w:r>
              <w:rPr>
                <w:spacing w:val="-7"/>
                <w:sz w:val="24"/>
                <w:szCs w:val="24"/>
                <w:highlight w:val="none"/>
              </w:rPr>
              <w:t>1.00</w:t>
            </w:r>
          </w:p>
        </w:tc>
        <w:tc>
          <w:tcPr>
            <w:tcW w:w="673" w:type="dxa"/>
            <w:vAlign w:val="top"/>
          </w:tcPr>
          <w:p w14:paraId="2C3670A0">
            <w:pPr>
              <w:autoSpaceDE w:val="0"/>
              <w:autoSpaceDN w:val="0"/>
              <w:spacing w:line="282" w:lineRule="auto"/>
              <w:rPr>
                <w:rFonts w:ascii="Arial"/>
                <w:sz w:val="21"/>
                <w:highlight w:val="none"/>
              </w:rPr>
            </w:pPr>
          </w:p>
          <w:p w14:paraId="74129BB3">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4E2B296D">
            <w:pPr>
              <w:autoSpaceDE w:val="0"/>
              <w:autoSpaceDN w:val="0"/>
              <w:rPr>
                <w:rFonts w:ascii="Arial"/>
                <w:sz w:val="21"/>
                <w:highlight w:val="none"/>
              </w:rPr>
            </w:pPr>
          </w:p>
        </w:tc>
        <w:tc>
          <w:tcPr>
            <w:tcW w:w="1553" w:type="dxa"/>
            <w:vAlign w:val="top"/>
          </w:tcPr>
          <w:p w14:paraId="67C479BC">
            <w:pPr>
              <w:autoSpaceDE w:val="0"/>
              <w:autoSpaceDN w:val="0"/>
              <w:rPr>
                <w:rFonts w:ascii="Arial"/>
                <w:sz w:val="21"/>
                <w:highlight w:val="none"/>
              </w:rPr>
            </w:pPr>
          </w:p>
        </w:tc>
      </w:tr>
      <w:tr w14:paraId="56C3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12" w:hRule="atLeast"/>
        </w:trPr>
        <w:tc>
          <w:tcPr>
            <w:tcW w:w="848" w:type="dxa"/>
            <w:vAlign w:val="top"/>
          </w:tcPr>
          <w:p w14:paraId="573AE8E1">
            <w:pPr>
              <w:autoSpaceDE w:val="0"/>
              <w:autoSpaceDN w:val="0"/>
              <w:spacing w:line="262" w:lineRule="auto"/>
              <w:rPr>
                <w:rFonts w:ascii="Arial"/>
                <w:sz w:val="21"/>
                <w:highlight w:val="none"/>
              </w:rPr>
            </w:pPr>
          </w:p>
          <w:p w14:paraId="798BE115">
            <w:pPr>
              <w:autoSpaceDE w:val="0"/>
              <w:autoSpaceDN w:val="0"/>
              <w:spacing w:line="263" w:lineRule="auto"/>
              <w:rPr>
                <w:rFonts w:ascii="Arial"/>
                <w:sz w:val="21"/>
                <w:highlight w:val="none"/>
              </w:rPr>
            </w:pPr>
          </w:p>
          <w:p w14:paraId="075F694D">
            <w:pPr>
              <w:autoSpaceDE w:val="0"/>
              <w:autoSpaceDN w:val="0"/>
              <w:spacing w:line="263" w:lineRule="auto"/>
              <w:rPr>
                <w:rFonts w:ascii="Arial"/>
                <w:sz w:val="21"/>
                <w:highlight w:val="none"/>
              </w:rPr>
            </w:pPr>
          </w:p>
          <w:p w14:paraId="76F581AD">
            <w:pPr>
              <w:pStyle w:val="253"/>
              <w:autoSpaceDE w:val="0"/>
              <w:autoSpaceDN w:val="0"/>
              <w:spacing w:before="71" w:line="239" w:lineRule="auto"/>
              <w:ind w:left="159"/>
              <w:rPr>
                <w:sz w:val="22"/>
                <w:szCs w:val="22"/>
                <w:highlight w:val="none"/>
              </w:rPr>
            </w:pPr>
            <w:r>
              <w:rPr>
                <w:spacing w:val="-3"/>
                <w:sz w:val="22"/>
                <w:szCs w:val="22"/>
                <w:highlight w:val="none"/>
              </w:rPr>
              <w:t>2.4.4</w:t>
            </w:r>
          </w:p>
        </w:tc>
        <w:tc>
          <w:tcPr>
            <w:tcW w:w="1392" w:type="dxa"/>
            <w:vAlign w:val="top"/>
          </w:tcPr>
          <w:p w14:paraId="3B743DF0">
            <w:pPr>
              <w:autoSpaceDE w:val="0"/>
              <w:autoSpaceDN w:val="0"/>
              <w:spacing w:line="314" w:lineRule="auto"/>
              <w:rPr>
                <w:rFonts w:ascii="Arial"/>
                <w:sz w:val="21"/>
                <w:highlight w:val="none"/>
              </w:rPr>
            </w:pPr>
          </w:p>
          <w:p w14:paraId="303D66C6">
            <w:pPr>
              <w:autoSpaceDE w:val="0"/>
              <w:autoSpaceDN w:val="0"/>
              <w:spacing w:line="314" w:lineRule="auto"/>
              <w:rPr>
                <w:rFonts w:ascii="Arial"/>
                <w:sz w:val="21"/>
                <w:highlight w:val="none"/>
              </w:rPr>
            </w:pPr>
          </w:p>
          <w:p w14:paraId="694743E3">
            <w:pPr>
              <w:pStyle w:val="253"/>
              <w:autoSpaceDE w:val="0"/>
              <w:autoSpaceDN w:val="0"/>
              <w:spacing w:before="78" w:line="227" w:lineRule="auto"/>
              <w:ind w:left="63" w:right="389" w:hanging="27"/>
              <w:rPr>
                <w:sz w:val="24"/>
                <w:szCs w:val="24"/>
                <w:highlight w:val="none"/>
              </w:rPr>
            </w:pPr>
            <w:r>
              <w:rPr>
                <w:spacing w:val="-3"/>
                <w:sz w:val="24"/>
                <w:szCs w:val="24"/>
                <w:highlight w:val="none"/>
              </w:rPr>
              <w:t>装饰推拉</w:t>
            </w:r>
            <w:r>
              <w:rPr>
                <w:spacing w:val="-19"/>
                <w:sz w:val="24"/>
                <w:szCs w:val="24"/>
                <w:highlight w:val="none"/>
              </w:rPr>
              <w:t>门：</w:t>
            </w:r>
          </w:p>
        </w:tc>
        <w:tc>
          <w:tcPr>
            <w:tcW w:w="3101" w:type="dxa"/>
            <w:vAlign w:val="top"/>
          </w:tcPr>
          <w:p w14:paraId="68DFEB4E">
            <w:pPr>
              <w:pStyle w:val="253"/>
              <w:autoSpaceDE w:val="0"/>
              <w:autoSpaceDN w:val="0"/>
              <w:spacing w:before="272" w:line="224" w:lineRule="auto"/>
              <w:ind w:left="42" w:right="176"/>
              <w:rPr>
                <w:sz w:val="24"/>
                <w:szCs w:val="24"/>
                <w:highlight w:val="none"/>
              </w:rPr>
            </w:pPr>
            <w:r>
              <w:rPr>
                <w:spacing w:val="-1"/>
                <w:sz w:val="24"/>
                <w:szCs w:val="24"/>
                <w:highlight w:val="none"/>
              </w:rPr>
              <w:t>3.0厚铝板uv，折边30.吊装</w:t>
            </w:r>
            <w:r>
              <w:rPr>
                <w:spacing w:val="-2"/>
                <w:sz w:val="24"/>
                <w:szCs w:val="24"/>
                <w:highlight w:val="none"/>
              </w:rPr>
              <w:t>不锈钢专用轨道（长度</w:t>
            </w:r>
          </w:p>
          <w:p w14:paraId="5828CA05">
            <w:pPr>
              <w:pStyle w:val="253"/>
              <w:autoSpaceDE w:val="0"/>
              <w:autoSpaceDN w:val="0"/>
              <w:spacing w:before="3" w:line="226" w:lineRule="auto"/>
              <w:ind w:left="38" w:right="56" w:firstLine="2"/>
              <w:rPr>
                <w:sz w:val="24"/>
                <w:szCs w:val="24"/>
                <w:highlight w:val="none"/>
              </w:rPr>
            </w:pPr>
            <w:r>
              <w:rPr>
                <w:spacing w:val="-3"/>
                <w:sz w:val="24"/>
                <w:szCs w:val="24"/>
                <w:highlight w:val="none"/>
              </w:rPr>
              <w:t>2300</w:t>
            </w:r>
            <w:r>
              <w:rPr>
                <w:spacing w:val="18"/>
                <w:sz w:val="24"/>
                <w:szCs w:val="24"/>
                <w:highlight w:val="none"/>
              </w:rPr>
              <w:t>）；</w:t>
            </w:r>
            <w:r>
              <w:rPr>
                <w:spacing w:val="-3"/>
                <w:sz w:val="24"/>
                <w:szCs w:val="24"/>
                <w:highlight w:val="none"/>
              </w:rPr>
              <w:t>1200*3000；配套不</w:t>
            </w:r>
            <w:r>
              <w:rPr>
                <w:spacing w:val="-1"/>
                <w:sz w:val="24"/>
                <w:szCs w:val="24"/>
                <w:highlight w:val="none"/>
              </w:rPr>
              <w:t>锈钢轨道，长2.3米；暗藏灯</w:t>
            </w:r>
            <w:r>
              <w:rPr>
                <w:spacing w:val="-5"/>
                <w:sz w:val="24"/>
                <w:szCs w:val="24"/>
                <w:highlight w:val="none"/>
              </w:rPr>
              <w:t>带。</w:t>
            </w:r>
          </w:p>
        </w:tc>
        <w:tc>
          <w:tcPr>
            <w:tcW w:w="1124" w:type="dxa"/>
            <w:vAlign w:val="top"/>
          </w:tcPr>
          <w:p w14:paraId="48BE6EBA">
            <w:pPr>
              <w:autoSpaceDE w:val="0"/>
              <w:autoSpaceDN w:val="0"/>
              <w:spacing w:line="257" w:lineRule="auto"/>
              <w:rPr>
                <w:rFonts w:ascii="Arial"/>
                <w:sz w:val="21"/>
                <w:highlight w:val="none"/>
              </w:rPr>
            </w:pPr>
          </w:p>
          <w:p w14:paraId="427DBDBC">
            <w:pPr>
              <w:autoSpaceDE w:val="0"/>
              <w:autoSpaceDN w:val="0"/>
              <w:spacing w:line="257" w:lineRule="auto"/>
              <w:rPr>
                <w:rFonts w:ascii="Arial"/>
                <w:sz w:val="21"/>
                <w:highlight w:val="none"/>
              </w:rPr>
            </w:pPr>
          </w:p>
          <w:p w14:paraId="5E4990B8">
            <w:pPr>
              <w:autoSpaceDE w:val="0"/>
              <w:autoSpaceDN w:val="0"/>
              <w:spacing w:line="257" w:lineRule="auto"/>
              <w:rPr>
                <w:rFonts w:ascii="Arial"/>
                <w:sz w:val="21"/>
                <w:highlight w:val="none"/>
              </w:rPr>
            </w:pPr>
          </w:p>
          <w:p w14:paraId="42F046CD">
            <w:pPr>
              <w:pStyle w:val="253"/>
              <w:autoSpaceDE w:val="0"/>
              <w:autoSpaceDN w:val="0"/>
              <w:spacing w:before="78" w:line="239" w:lineRule="auto"/>
              <w:ind w:left="294"/>
              <w:rPr>
                <w:sz w:val="24"/>
                <w:szCs w:val="24"/>
                <w:highlight w:val="none"/>
              </w:rPr>
            </w:pPr>
            <w:r>
              <w:rPr>
                <w:spacing w:val="-7"/>
                <w:sz w:val="24"/>
                <w:szCs w:val="24"/>
                <w:highlight w:val="none"/>
              </w:rPr>
              <w:t>1.00</w:t>
            </w:r>
          </w:p>
        </w:tc>
        <w:tc>
          <w:tcPr>
            <w:tcW w:w="673" w:type="dxa"/>
            <w:vAlign w:val="top"/>
          </w:tcPr>
          <w:p w14:paraId="45720608">
            <w:pPr>
              <w:autoSpaceDE w:val="0"/>
              <w:autoSpaceDN w:val="0"/>
              <w:spacing w:line="257" w:lineRule="auto"/>
              <w:rPr>
                <w:rFonts w:ascii="Arial"/>
                <w:sz w:val="21"/>
                <w:highlight w:val="none"/>
              </w:rPr>
            </w:pPr>
          </w:p>
          <w:p w14:paraId="626349B1">
            <w:pPr>
              <w:autoSpaceDE w:val="0"/>
              <w:autoSpaceDN w:val="0"/>
              <w:spacing w:line="257" w:lineRule="auto"/>
              <w:rPr>
                <w:rFonts w:ascii="Arial"/>
                <w:sz w:val="21"/>
                <w:highlight w:val="none"/>
              </w:rPr>
            </w:pPr>
          </w:p>
          <w:p w14:paraId="4476A7D7">
            <w:pPr>
              <w:autoSpaceDE w:val="0"/>
              <w:autoSpaceDN w:val="0"/>
              <w:spacing w:line="258" w:lineRule="auto"/>
              <w:rPr>
                <w:rFonts w:ascii="Arial"/>
                <w:sz w:val="21"/>
                <w:highlight w:val="none"/>
              </w:rPr>
            </w:pPr>
          </w:p>
          <w:p w14:paraId="634FC1AC">
            <w:pPr>
              <w:pStyle w:val="253"/>
              <w:autoSpaceDE w:val="0"/>
              <w:autoSpaceDN w:val="0"/>
              <w:spacing w:before="78" w:line="230" w:lineRule="auto"/>
              <w:ind w:left="232"/>
              <w:rPr>
                <w:sz w:val="24"/>
                <w:szCs w:val="24"/>
                <w:highlight w:val="none"/>
              </w:rPr>
            </w:pPr>
            <w:r>
              <w:rPr>
                <w:sz w:val="24"/>
                <w:szCs w:val="24"/>
                <w:highlight w:val="none"/>
              </w:rPr>
              <w:t>组</w:t>
            </w:r>
          </w:p>
        </w:tc>
        <w:tc>
          <w:tcPr>
            <w:tcW w:w="1124" w:type="dxa"/>
            <w:vAlign w:val="top"/>
          </w:tcPr>
          <w:p w14:paraId="4904E770">
            <w:pPr>
              <w:autoSpaceDE w:val="0"/>
              <w:autoSpaceDN w:val="0"/>
              <w:rPr>
                <w:rFonts w:ascii="Arial"/>
                <w:sz w:val="21"/>
                <w:highlight w:val="none"/>
              </w:rPr>
            </w:pPr>
          </w:p>
        </w:tc>
        <w:tc>
          <w:tcPr>
            <w:tcW w:w="1553" w:type="dxa"/>
            <w:vAlign w:val="top"/>
          </w:tcPr>
          <w:p w14:paraId="33B71628">
            <w:pPr>
              <w:autoSpaceDE w:val="0"/>
              <w:autoSpaceDN w:val="0"/>
              <w:rPr>
                <w:rFonts w:ascii="Arial"/>
                <w:sz w:val="21"/>
                <w:highlight w:val="none"/>
              </w:rPr>
            </w:pPr>
          </w:p>
        </w:tc>
      </w:tr>
      <w:tr w14:paraId="6C9F6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48" w:type="dxa"/>
            <w:vAlign w:val="top"/>
          </w:tcPr>
          <w:p w14:paraId="7917333E">
            <w:pPr>
              <w:autoSpaceDE w:val="0"/>
              <w:autoSpaceDN w:val="0"/>
              <w:spacing w:line="413" w:lineRule="auto"/>
              <w:rPr>
                <w:rFonts w:ascii="Arial"/>
                <w:sz w:val="21"/>
                <w:highlight w:val="none"/>
              </w:rPr>
            </w:pPr>
          </w:p>
          <w:p w14:paraId="7596AD16">
            <w:pPr>
              <w:pStyle w:val="253"/>
              <w:autoSpaceDE w:val="0"/>
              <w:autoSpaceDN w:val="0"/>
              <w:spacing w:before="72" w:line="239" w:lineRule="auto"/>
              <w:ind w:left="159"/>
              <w:rPr>
                <w:sz w:val="22"/>
                <w:szCs w:val="22"/>
                <w:highlight w:val="none"/>
              </w:rPr>
            </w:pPr>
            <w:r>
              <w:rPr>
                <w:spacing w:val="-3"/>
                <w:sz w:val="22"/>
                <w:szCs w:val="22"/>
                <w:highlight w:val="none"/>
              </w:rPr>
              <w:t>2.4.5</w:t>
            </w:r>
          </w:p>
        </w:tc>
        <w:tc>
          <w:tcPr>
            <w:tcW w:w="1392" w:type="dxa"/>
            <w:vAlign w:val="top"/>
          </w:tcPr>
          <w:p w14:paraId="03BDE232">
            <w:pPr>
              <w:autoSpaceDE w:val="0"/>
              <w:autoSpaceDN w:val="0"/>
              <w:spacing w:line="253" w:lineRule="auto"/>
              <w:rPr>
                <w:rFonts w:ascii="Arial"/>
                <w:sz w:val="21"/>
                <w:highlight w:val="none"/>
              </w:rPr>
            </w:pPr>
          </w:p>
          <w:p w14:paraId="2ADEB317">
            <w:pPr>
              <w:pStyle w:val="253"/>
              <w:autoSpaceDE w:val="0"/>
              <w:autoSpaceDN w:val="0"/>
              <w:spacing w:before="78" w:line="227" w:lineRule="auto"/>
              <w:ind w:left="38" w:right="149" w:firstLine="3"/>
              <w:rPr>
                <w:sz w:val="24"/>
                <w:szCs w:val="24"/>
                <w:highlight w:val="none"/>
              </w:rPr>
            </w:pPr>
            <w:r>
              <w:rPr>
                <w:spacing w:val="-4"/>
                <w:sz w:val="24"/>
                <w:szCs w:val="24"/>
                <w:highlight w:val="none"/>
              </w:rPr>
              <w:t>定制阻燃遮光窗帘</w:t>
            </w:r>
          </w:p>
        </w:tc>
        <w:tc>
          <w:tcPr>
            <w:tcW w:w="3101" w:type="dxa"/>
            <w:vAlign w:val="top"/>
          </w:tcPr>
          <w:p w14:paraId="0750ED9A">
            <w:pPr>
              <w:autoSpaceDE w:val="0"/>
              <w:autoSpaceDN w:val="0"/>
              <w:spacing w:line="252" w:lineRule="auto"/>
              <w:rPr>
                <w:rFonts w:ascii="Arial"/>
                <w:sz w:val="21"/>
                <w:highlight w:val="none"/>
              </w:rPr>
            </w:pPr>
          </w:p>
          <w:p w14:paraId="2EC66B77">
            <w:pPr>
              <w:pStyle w:val="253"/>
              <w:autoSpaceDE w:val="0"/>
              <w:autoSpaceDN w:val="0"/>
              <w:spacing w:before="78" w:line="228" w:lineRule="auto"/>
              <w:ind w:left="40" w:right="176" w:firstLine="4"/>
              <w:rPr>
                <w:sz w:val="24"/>
                <w:szCs w:val="24"/>
                <w:highlight w:val="none"/>
              </w:rPr>
            </w:pPr>
            <w:r>
              <w:rPr>
                <w:spacing w:val="-2"/>
                <w:sz w:val="24"/>
                <w:szCs w:val="24"/>
                <w:highlight w:val="none"/>
              </w:rPr>
              <w:t>高3000，成品铝合金窗帘专</w:t>
            </w:r>
            <w:r>
              <w:rPr>
                <w:spacing w:val="-3"/>
                <w:sz w:val="24"/>
                <w:szCs w:val="24"/>
                <w:highlight w:val="none"/>
              </w:rPr>
              <w:t>用轨道。</w:t>
            </w:r>
          </w:p>
        </w:tc>
        <w:tc>
          <w:tcPr>
            <w:tcW w:w="1124" w:type="dxa"/>
            <w:vAlign w:val="top"/>
          </w:tcPr>
          <w:p w14:paraId="3207777A">
            <w:pPr>
              <w:autoSpaceDE w:val="0"/>
              <w:autoSpaceDN w:val="0"/>
              <w:spacing w:line="396" w:lineRule="auto"/>
              <w:rPr>
                <w:rFonts w:ascii="Arial"/>
                <w:sz w:val="21"/>
                <w:highlight w:val="none"/>
              </w:rPr>
            </w:pPr>
          </w:p>
          <w:p w14:paraId="0D647D5A">
            <w:pPr>
              <w:pStyle w:val="253"/>
              <w:autoSpaceDE w:val="0"/>
              <w:autoSpaceDN w:val="0"/>
              <w:spacing w:before="78" w:line="239" w:lineRule="auto"/>
              <w:ind w:left="215"/>
              <w:rPr>
                <w:sz w:val="24"/>
                <w:szCs w:val="24"/>
                <w:highlight w:val="none"/>
              </w:rPr>
            </w:pPr>
            <w:r>
              <w:rPr>
                <w:spacing w:val="-2"/>
                <w:sz w:val="24"/>
                <w:szCs w:val="24"/>
                <w:highlight w:val="none"/>
              </w:rPr>
              <w:t>45.00</w:t>
            </w:r>
          </w:p>
        </w:tc>
        <w:tc>
          <w:tcPr>
            <w:tcW w:w="673" w:type="dxa"/>
            <w:vAlign w:val="top"/>
          </w:tcPr>
          <w:p w14:paraId="7508A456">
            <w:pPr>
              <w:autoSpaceDE w:val="0"/>
              <w:autoSpaceDN w:val="0"/>
              <w:spacing w:line="397" w:lineRule="auto"/>
              <w:rPr>
                <w:rFonts w:ascii="Arial"/>
                <w:sz w:val="21"/>
                <w:highlight w:val="none"/>
              </w:rPr>
            </w:pPr>
          </w:p>
          <w:p w14:paraId="300A1F29">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5C873DD7">
            <w:pPr>
              <w:autoSpaceDE w:val="0"/>
              <w:autoSpaceDN w:val="0"/>
              <w:rPr>
                <w:rFonts w:ascii="Arial"/>
                <w:sz w:val="21"/>
                <w:highlight w:val="none"/>
              </w:rPr>
            </w:pPr>
          </w:p>
        </w:tc>
        <w:tc>
          <w:tcPr>
            <w:tcW w:w="1553" w:type="dxa"/>
            <w:vAlign w:val="top"/>
          </w:tcPr>
          <w:p w14:paraId="74050AE0">
            <w:pPr>
              <w:autoSpaceDE w:val="0"/>
              <w:autoSpaceDN w:val="0"/>
              <w:rPr>
                <w:rFonts w:ascii="Arial"/>
                <w:sz w:val="21"/>
                <w:highlight w:val="none"/>
              </w:rPr>
            </w:pPr>
          </w:p>
        </w:tc>
      </w:tr>
      <w:tr w14:paraId="3589D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 w:hRule="atLeast"/>
        </w:trPr>
        <w:tc>
          <w:tcPr>
            <w:tcW w:w="848" w:type="dxa"/>
            <w:vAlign w:val="top"/>
          </w:tcPr>
          <w:p w14:paraId="6B1BF50D">
            <w:pPr>
              <w:autoSpaceDE w:val="0"/>
              <w:autoSpaceDN w:val="0"/>
              <w:spacing w:line="257" w:lineRule="auto"/>
              <w:rPr>
                <w:rFonts w:ascii="Arial"/>
                <w:sz w:val="21"/>
                <w:highlight w:val="none"/>
              </w:rPr>
            </w:pPr>
          </w:p>
          <w:p w14:paraId="5711F524">
            <w:pPr>
              <w:autoSpaceDE w:val="0"/>
              <w:autoSpaceDN w:val="0"/>
              <w:spacing w:line="257" w:lineRule="auto"/>
              <w:rPr>
                <w:rFonts w:ascii="Arial"/>
                <w:sz w:val="21"/>
                <w:highlight w:val="none"/>
              </w:rPr>
            </w:pPr>
          </w:p>
          <w:p w14:paraId="12A0F4A8">
            <w:pPr>
              <w:pStyle w:val="253"/>
              <w:autoSpaceDE w:val="0"/>
              <w:autoSpaceDN w:val="0"/>
              <w:spacing w:before="72" w:line="239" w:lineRule="auto"/>
              <w:ind w:left="159"/>
              <w:rPr>
                <w:sz w:val="22"/>
                <w:szCs w:val="22"/>
                <w:highlight w:val="none"/>
              </w:rPr>
            </w:pPr>
            <w:r>
              <w:rPr>
                <w:spacing w:val="-3"/>
                <w:sz w:val="22"/>
                <w:szCs w:val="22"/>
                <w:highlight w:val="none"/>
              </w:rPr>
              <w:t>2.4.6</w:t>
            </w:r>
          </w:p>
        </w:tc>
        <w:tc>
          <w:tcPr>
            <w:tcW w:w="1392" w:type="dxa"/>
            <w:vAlign w:val="top"/>
          </w:tcPr>
          <w:p w14:paraId="4294BA3B">
            <w:pPr>
              <w:pStyle w:val="253"/>
              <w:autoSpaceDE w:val="0"/>
              <w:autoSpaceDN w:val="0"/>
              <w:spacing w:before="288" w:line="226" w:lineRule="auto"/>
              <w:ind w:left="36" w:right="149" w:firstLine="2"/>
              <w:jc w:val="both"/>
              <w:rPr>
                <w:sz w:val="24"/>
                <w:szCs w:val="24"/>
                <w:highlight w:val="none"/>
              </w:rPr>
            </w:pPr>
            <w:r>
              <w:rPr>
                <w:spacing w:val="-3"/>
                <w:sz w:val="24"/>
                <w:szCs w:val="24"/>
                <w:highlight w:val="none"/>
              </w:rPr>
              <w:t>各类不锈钢</w:t>
            </w:r>
            <w:r>
              <w:rPr>
                <w:spacing w:val="-2"/>
                <w:sz w:val="24"/>
                <w:szCs w:val="24"/>
                <w:highlight w:val="none"/>
              </w:rPr>
              <w:t>压边条（装</w:t>
            </w:r>
            <w:r>
              <w:rPr>
                <w:spacing w:val="-5"/>
                <w:sz w:val="24"/>
                <w:szCs w:val="24"/>
                <w:highlight w:val="none"/>
              </w:rPr>
              <w:t>饰类</w:t>
            </w:r>
            <w:r>
              <w:rPr>
                <w:sz w:val="24"/>
                <w:szCs w:val="24"/>
                <w:highlight w:val="none"/>
              </w:rPr>
              <w:t>）：</w:t>
            </w:r>
          </w:p>
        </w:tc>
        <w:tc>
          <w:tcPr>
            <w:tcW w:w="3101" w:type="dxa"/>
            <w:vAlign w:val="top"/>
          </w:tcPr>
          <w:p w14:paraId="56A00CE4">
            <w:pPr>
              <w:pStyle w:val="253"/>
              <w:autoSpaceDE w:val="0"/>
              <w:autoSpaceDN w:val="0"/>
              <w:spacing w:before="288" w:line="226" w:lineRule="auto"/>
              <w:ind w:left="39" w:right="216"/>
              <w:jc w:val="both"/>
              <w:rPr>
                <w:sz w:val="24"/>
                <w:szCs w:val="24"/>
                <w:highlight w:val="none"/>
              </w:rPr>
            </w:pPr>
            <w:r>
              <w:rPr>
                <w:spacing w:val="-1"/>
                <w:sz w:val="24"/>
                <w:szCs w:val="24"/>
                <w:highlight w:val="none"/>
              </w:rPr>
              <w:t>规格见图纸，含T型、L型</w:t>
            </w:r>
            <w:r>
              <w:rPr>
                <w:spacing w:val="-4"/>
                <w:sz w:val="24"/>
                <w:szCs w:val="24"/>
                <w:highlight w:val="none"/>
              </w:rPr>
              <w:t>等，规格：60*70、20*30、</w:t>
            </w:r>
            <w:r>
              <w:rPr>
                <w:spacing w:val="15"/>
                <w:sz w:val="24"/>
                <w:szCs w:val="24"/>
                <w:highlight w:val="none"/>
              </w:rPr>
              <w:t xml:space="preserve"> </w:t>
            </w:r>
            <w:r>
              <w:rPr>
                <w:spacing w:val="-2"/>
                <w:sz w:val="24"/>
                <w:szCs w:val="24"/>
                <w:highlight w:val="none"/>
              </w:rPr>
              <w:t>15*20等</w:t>
            </w:r>
          </w:p>
        </w:tc>
        <w:tc>
          <w:tcPr>
            <w:tcW w:w="1124" w:type="dxa"/>
            <w:vAlign w:val="top"/>
          </w:tcPr>
          <w:p w14:paraId="071D7C6D">
            <w:pPr>
              <w:autoSpaceDE w:val="0"/>
              <w:autoSpaceDN w:val="0"/>
              <w:spacing w:line="250" w:lineRule="auto"/>
              <w:rPr>
                <w:rFonts w:ascii="Arial"/>
                <w:sz w:val="21"/>
                <w:highlight w:val="none"/>
              </w:rPr>
            </w:pPr>
          </w:p>
          <w:p w14:paraId="5BBF2840">
            <w:pPr>
              <w:autoSpaceDE w:val="0"/>
              <w:autoSpaceDN w:val="0"/>
              <w:spacing w:line="251" w:lineRule="auto"/>
              <w:rPr>
                <w:rFonts w:ascii="Arial"/>
                <w:sz w:val="21"/>
                <w:highlight w:val="none"/>
              </w:rPr>
            </w:pPr>
          </w:p>
          <w:p w14:paraId="41997639">
            <w:pPr>
              <w:pStyle w:val="253"/>
              <w:autoSpaceDE w:val="0"/>
              <w:autoSpaceDN w:val="0"/>
              <w:spacing w:before="78" w:line="239" w:lineRule="auto"/>
              <w:ind w:left="159"/>
              <w:rPr>
                <w:sz w:val="24"/>
                <w:szCs w:val="24"/>
                <w:highlight w:val="none"/>
              </w:rPr>
            </w:pPr>
            <w:r>
              <w:rPr>
                <w:spacing w:val="-3"/>
                <w:sz w:val="24"/>
                <w:szCs w:val="24"/>
                <w:highlight w:val="none"/>
              </w:rPr>
              <w:t>200.00</w:t>
            </w:r>
          </w:p>
        </w:tc>
        <w:tc>
          <w:tcPr>
            <w:tcW w:w="673" w:type="dxa"/>
            <w:vAlign w:val="top"/>
          </w:tcPr>
          <w:p w14:paraId="0EC38604">
            <w:pPr>
              <w:autoSpaceDE w:val="0"/>
              <w:autoSpaceDN w:val="0"/>
              <w:spacing w:line="250" w:lineRule="auto"/>
              <w:rPr>
                <w:rFonts w:ascii="Arial"/>
                <w:sz w:val="21"/>
                <w:highlight w:val="none"/>
              </w:rPr>
            </w:pPr>
          </w:p>
          <w:p w14:paraId="6E0899E9">
            <w:pPr>
              <w:autoSpaceDE w:val="0"/>
              <w:autoSpaceDN w:val="0"/>
              <w:spacing w:line="251" w:lineRule="auto"/>
              <w:rPr>
                <w:rFonts w:ascii="Arial"/>
                <w:sz w:val="21"/>
                <w:highlight w:val="none"/>
              </w:rPr>
            </w:pPr>
          </w:p>
          <w:p w14:paraId="5C91BA43">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07BA7E14">
            <w:pPr>
              <w:autoSpaceDE w:val="0"/>
              <w:autoSpaceDN w:val="0"/>
              <w:rPr>
                <w:rFonts w:ascii="Arial"/>
                <w:sz w:val="21"/>
                <w:highlight w:val="none"/>
              </w:rPr>
            </w:pPr>
          </w:p>
        </w:tc>
        <w:tc>
          <w:tcPr>
            <w:tcW w:w="1553" w:type="dxa"/>
            <w:vAlign w:val="top"/>
          </w:tcPr>
          <w:p w14:paraId="1AA968E4">
            <w:pPr>
              <w:autoSpaceDE w:val="0"/>
              <w:autoSpaceDN w:val="0"/>
              <w:rPr>
                <w:rFonts w:ascii="Arial"/>
                <w:sz w:val="21"/>
                <w:highlight w:val="none"/>
              </w:rPr>
            </w:pPr>
          </w:p>
        </w:tc>
      </w:tr>
      <w:tr w14:paraId="79A2D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57F2846C">
            <w:pPr>
              <w:autoSpaceDE w:val="0"/>
              <w:autoSpaceDN w:val="0"/>
              <w:rPr>
                <w:rFonts w:ascii="Arial"/>
                <w:sz w:val="21"/>
                <w:highlight w:val="none"/>
              </w:rPr>
            </w:pPr>
          </w:p>
        </w:tc>
        <w:tc>
          <w:tcPr>
            <w:tcW w:w="1392" w:type="dxa"/>
            <w:vAlign w:val="top"/>
          </w:tcPr>
          <w:p w14:paraId="4914B54F">
            <w:pPr>
              <w:autoSpaceDE w:val="0"/>
              <w:autoSpaceDN w:val="0"/>
              <w:rPr>
                <w:rFonts w:ascii="Arial"/>
                <w:sz w:val="21"/>
                <w:highlight w:val="none"/>
              </w:rPr>
            </w:pPr>
          </w:p>
        </w:tc>
        <w:tc>
          <w:tcPr>
            <w:tcW w:w="3101" w:type="dxa"/>
            <w:vAlign w:val="top"/>
          </w:tcPr>
          <w:p w14:paraId="73295955">
            <w:pPr>
              <w:autoSpaceDE w:val="0"/>
              <w:autoSpaceDN w:val="0"/>
              <w:rPr>
                <w:rFonts w:ascii="Arial"/>
                <w:sz w:val="21"/>
                <w:highlight w:val="none"/>
              </w:rPr>
            </w:pPr>
          </w:p>
        </w:tc>
        <w:tc>
          <w:tcPr>
            <w:tcW w:w="1124" w:type="dxa"/>
            <w:vAlign w:val="top"/>
          </w:tcPr>
          <w:p w14:paraId="7BD2511D">
            <w:pPr>
              <w:autoSpaceDE w:val="0"/>
              <w:autoSpaceDN w:val="0"/>
              <w:rPr>
                <w:rFonts w:ascii="Arial"/>
                <w:sz w:val="21"/>
                <w:highlight w:val="none"/>
              </w:rPr>
            </w:pPr>
          </w:p>
        </w:tc>
        <w:tc>
          <w:tcPr>
            <w:tcW w:w="673" w:type="dxa"/>
            <w:vAlign w:val="top"/>
          </w:tcPr>
          <w:p w14:paraId="1AE0829D">
            <w:pPr>
              <w:autoSpaceDE w:val="0"/>
              <w:autoSpaceDN w:val="0"/>
              <w:rPr>
                <w:rFonts w:ascii="Arial"/>
                <w:sz w:val="21"/>
                <w:highlight w:val="none"/>
              </w:rPr>
            </w:pPr>
          </w:p>
        </w:tc>
        <w:tc>
          <w:tcPr>
            <w:tcW w:w="1124" w:type="dxa"/>
            <w:vAlign w:val="top"/>
          </w:tcPr>
          <w:p w14:paraId="33A5221C">
            <w:pPr>
              <w:autoSpaceDE w:val="0"/>
              <w:autoSpaceDN w:val="0"/>
              <w:rPr>
                <w:rFonts w:ascii="Arial"/>
                <w:sz w:val="21"/>
                <w:highlight w:val="none"/>
              </w:rPr>
            </w:pPr>
          </w:p>
        </w:tc>
        <w:tc>
          <w:tcPr>
            <w:tcW w:w="1553" w:type="dxa"/>
            <w:vAlign w:val="top"/>
          </w:tcPr>
          <w:p w14:paraId="3638B33E">
            <w:pPr>
              <w:autoSpaceDE w:val="0"/>
              <w:autoSpaceDN w:val="0"/>
              <w:rPr>
                <w:rFonts w:ascii="Arial"/>
                <w:sz w:val="21"/>
                <w:highlight w:val="none"/>
              </w:rPr>
            </w:pPr>
          </w:p>
        </w:tc>
      </w:tr>
    </w:tbl>
    <w:p w14:paraId="7ADCE19C">
      <w:pPr>
        <w:rPr>
          <w:rFonts w:ascii="Arial"/>
          <w:sz w:val="21"/>
          <w:highlight w:val="none"/>
        </w:rPr>
      </w:pPr>
    </w:p>
    <w:p w14:paraId="7ECB0084">
      <w:pPr>
        <w:rPr>
          <w:rFonts w:ascii="Arial" w:hAnsi="Arial" w:eastAsia="Arial" w:cs="Arial"/>
          <w:sz w:val="21"/>
          <w:szCs w:val="21"/>
          <w:highlight w:val="none"/>
        </w:rPr>
        <w:sectPr>
          <w:pgSz w:w="11905" w:h="16837"/>
          <w:pgMar w:top="1161" w:right="1076" w:bottom="0" w:left="998" w:header="0" w:footer="0" w:gutter="0"/>
          <w:cols w:space="720" w:num="1"/>
        </w:sectPr>
      </w:pPr>
    </w:p>
    <w:p w14:paraId="5962185B">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07E9F3F1">
      <w:pPr>
        <w:spacing w:line="306" w:lineRule="auto"/>
        <w:rPr>
          <w:rFonts w:ascii="Arial"/>
          <w:sz w:val="21"/>
          <w:highlight w:val="none"/>
        </w:rPr>
      </w:pPr>
    </w:p>
    <w:p w14:paraId="64E82D4B">
      <w:pPr>
        <w:pStyle w:val="17"/>
        <w:spacing w:before="78" w:line="219" w:lineRule="auto"/>
        <w:ind w:left="62"/>
        <w:rPr>
          <w:highlight w:val="none"/>
        </w:rPr>
      </w:pPr>
      <w:r>
        <w:rPr>
          <w:b/>
          <w:bCs/>
          <w:spacing w:val="-2"/>
          <w:highlight w:val="none"/>
        </w:rPr>
        <w:t>分项名称：室内基础装修</w:t>
      </w:r>
    </w:p>
    <w:p w14:paraId="74B0F539">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00DE4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48E80C12">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1A0E0931">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126B968">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6B3010D3">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EF798D4">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545D093E">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647B2B92">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722E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48" w:type="dxa"/>
            <w:vAlign w:val="top"/>
          </w:tcPr>
          <w:p w14:paraId="0BB8A555">
            <w:pPr>
              <w:pStyle w:val="253"/>
              <w:autoSpaceDE w:val="0"/>
              <w:autoSpaceDN w:val="0"/>
              <w:spacing w:before="311" w:line="239" w:lineRule="auto"/>
              <w:ind w:left="264"/>
              <w:rPr>
                <w:sz w:val="22"/>
                <w:szCs w:val="22"/>
                <w:highlight w:val="none"/>
              </w:rPr>
            </w:pPr>
            <w:r>
              <w:rPr>
                <w:b/>
                <w:bCs/>
                <w:spacing w:val="-5"/>
                <w:sz w:val="22"/>
                <w:szCs w:val="22"/>
                <w:highlight w:val="none"/>
              </w:rPr>
              <w:t>2.5</w:t>
            </w:r>
          </w:p>
        </w:tc>
        <w:tc>
          <w:tcPr>
            <w:tcW w:w="1392" w:type="dxa"/>
            <w:vAlign w:val="top"/>
          </w:tcPr>
          <w:p w14:paraId="3EEE8273">
            <w:pPr>
              <w:pStyle w:val="253"/>
              <w:autoSpaceDE w:val="0"/>
              <w:autoSpaceDN w:val="0"/>
              <w:spacing w:before="301" w:line="221" w:lineRule="auto"/>
              <w:ind w:left="42"/>
              <w:rPr>
                <w:sz w:val="24"/>
                <w:szCs w:val="24"/>
                <w:highlight w:val="none"/>
              </w:rPr>
            </w:pPr>
            <w:r>
              <w:rPr>
                <w:b/>
                <w:bCs/>
                <w:spacing w:val="-4"/>
                <w:sz w:val="24"/>
                <w:szCs w:val="24"/>
                <w:highlight w:val="none"/>
              </w:rPr>
              <w:t>强弱电系统</w:t>
            </w:r>
          </w:p>
        </w:tc>
        <w:tc>
          <w:tcPr>
            <w:tcW w:w="3101" w:type="dxa"/>
            <w:vAlign w:val="top"/>
          </w:tcPr>
          <w:p w14:paraId="2ADA2684">
            <w:pPr>
              <w:autoSpaceDE w:val="0"/>
              <w:autoSpaceDN w:val="0"/>
              <w:rPr>
                <w:rFonts w:ascii="Arial"/>
                <w:sz w:val="21"/>
                <w:highlight w:val="none"/>
              </w:rPr>
            </w:pPr>
          </w:p>
        </w:tc>
        <w:tc>
          <w:tcPr>
            <w:tcW w:w="1124" w:type="dxa"/>
            <w:vAlign w:val="top"/>
          </w:tcPr>
          <w:p w14:paraId="3F495D16">
            <w:pPr>
              <w:autoSpaceDE w:val="0"/>
              <w:autoSpaceDN w:val="0"/>
              <w:rPr>
                <w:rFonts w:ascii="Arial"/>
                <w:sz w:val="21"/>
                <w:highlight w:val="none"/>
              </w:rPr>
            </w:pPr>
          </w:p>
        </w:tc>
        <w:tc>
          <w:tcPr>
            <w:tcW w:w="673" w:type="dxa"/>
            <w:vAlign w:val="top"/>
          </w:tcPr>
          <w:p w14:paraId="1BBA53A0">
            <w:pPr>
              <w:autoSpaceDE w:val="0"/>
              <w:autoSpaceDN w:val="0"/>
              <w:rPr>
                <w:rFonts w:ascii="Arial"/>
                <w:sz w:val="21"/>
                <w:highlight w:val="none"/>
              </w:rPr>
            </w:pPr>
          </w:p>
        </w:tc>
        <w:tc>
          <w:tcPr>
            <w:tcW w:w="1124" w:type="dxa"/>
            <w:vAlign w:val="top"/>
          </w:tcPr>
          <w:p w14:paraId="29DB39BB">
            <w:pPr>
              <w:autoSpaceDE w:val="0"/>
              <w:autoSpaceDN w:val="0"/>
              <w:rPr>
                <w:rFonts w:ascii="Arial"/>
                <w:sz w:val="21"/>
                <w:highlight w:val="none"/>
              </w:rPr>
            </w:pPr>
          </w:p>
        </w:tc>
        <w:tc>
          <w:tcPr>
            <w:tcW w:w="1553" w:type="dxa"/>
            <w:vAlign w:val="top"/>
          </w:tcPr>
          <w:p w14:paraId="23918AC0">
            <w:pPr>
              <w:autoSpaceDE w:val="0"/>
              <w:autoSpaceDN w:val="0"/>
              <w:rPr>
                <w:rFonts w:ascii="Arial"/>
                <w:sz w:val="21"/>
                <w:highlight w:val="none"/>
              </w:rPr>
            </w:pPr>
          </w:p>
        </w:tc>
      </w:tr>
      <w:tr w14:paraId="70CA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48" w:type="dxa"/>
            <w:vAlign w:val="top"/>
          </w:tcPr>
          <w:p w14:paraId="71174CDB">
            <w:pPr>
              <w:autoSpaceDE w:val="0"/>
              <w:autoSpaceDN w:val="0"/>
              <w:spacing w:line="404" w:lineRule="auto"/>
              <w:rPr>
                <w:rFonts w:ascii="Arial"/>
                <w:sz w:val="21"/>
                <w:highlight w:val="none"/>
              </w:rPr>
            </w:pPr>
          </w:p>
          <w:p w14:paraId="64D6F776">
            <w:pPr>
              <w:pStyle w:val="253"/>
              <w:autoSpaceDE w:val="0"/>
              <w:autoSpaceDN w:val="0"/>
              <w:spacing w:before="72" w:line="239" w:lineRule="auto"/>
              <w:ind w:left="159"/>
              <w:rPr>
                <w:sz w:val="22"/>
                <w:szCs w:val="22"/>
                <w:highlight w:val="none"/>
              </w:rPr>
            </w:pPr>
            <w:r>
              <w:rPr>
                <w:spacing w:val="-3"/>
                <w:sz w:val="22"/>
                <w:szCs w:val="22"/>
                <w:highlight w:val="none"/>
              </w:rPr>
              <w:t>2.5.1</w:t>
            </w:r>
          </w:p>
        </w:tc>
        <w:tc>
          <w:tcPr>
            <w:tcW w:w="1392" w:type="dxa"/>
            <w:vAlign w:val="top"/>
          </w:tcPr>
          <w:p w14:paraId="52A4C09C">
            <w:pPr>
              <w:autoSpaceDE w:val="0"/>
              <w:autoSpaceDN w:val="0"/>
              <w:spacing w:line="243" w:lineRule="auto"/>
              <w:rPr>
                <w:rFonts w:ascii="Arial"/>
                <w:sz w:val="21"/>
                <w:highlight w:val="none"/>
              </w:rPr>
            </w:pPr>
          </w:p>
          <w:p w14:paraId="1808A4FF">
            <w:pPr>
              <w:pStyle w:val="253"/>
              <w:autoSpaceDE w:val="0"/>
              <w:autoSpaceDN w:val="0"/>
              <w:spacing w:before="78" w:line="226" w:lineRule="auto"/>
              <w:ind w:left="38" w:right="389" w:firstLine="5"/>
              <w:rPr>
                <w:sz w:val="24"/>
                <w:szCs w:val="24"/>
                <w:highlight w:val="none"/>
              </w:rPr>
            </w:pPr>
            <w:r>
              <w:rPr>
                <w:spacing w:val="-5"/>
                <w:sz w:val="24"/>
                <w:szCs w:val="24"/>
                <w:highlight w:val="none"/>
              </w:rPr>
              <w:t>照明配电</w:t>
            </w:r>
            <w:r>
              <w:rPr>
                <w:spacing w:val="-6"/>
                <w:sz w:val="24"/>
                <w:szCs w:val="24"/>
                <w:highlight w:val="none"/>
              </w:rPr>
              <w:t>箱：</w:t>
            </w:r>
          </w:p>
        </w:tc>
        <w:tc>
          <w:tcPr>
            <w:tcW w:w="3101" w:type="dxa"/>
            <w:vAlign w:val="top"/>
          </w:tcPr>
          <w:p w14:paraId="46C857B1">
            <w:pPr>
              <w:pStyle w:val="253"/>
              <w:autoSpaceDE w:val="0"/>
              <w:autoSpaceDN w:val="0"/>
              <w:spacing w:before="32" w:line="224" w:lineRule="auto"/>
              <w:ind w:left="39" w:right="176" w:firstLine="16"/>
              <w:rPr>
                <w:sz w:val="24"/>
                <w:szCs w:val="24"/>
                <w:highlight w:val="none"/>
              </w:rPr>
            </w:pPr>
            <w:r>
              <w:rPr>
                <w:spacing w:val="-2"/>
                <w:sz w:val="24"/>
                <w:szCs w:val="24"/>
                <w:highlight w:val="none"/>
              </w:rPr>
              <w:t>10kw，35个回路，含灯光控制模块4组（每组8路</w:t>
            </w:r>
            <w:r>
              <w:rPr>
                <w:spacing w:val="5"/>
                <w:sz w:val="24"/>
                <w:szCs w:val="24"/>
                <w:highlight w:val="none"/>
              </w:rPr>
              <w:t>），</w:t>
            </w:r>
            <w:r>
              <w:rPr>
                <w:spacing w:val="-2"/>
                <w:sz w:val="24"/>
                <w:szCs w:val="24"/>
                <w:highlight w:val="none"/>
              </w:rPr>
              <w:t>额</w:t>
            </w:r>
          </w:p>
          <w:p w14:paraId="2F819532">
            <w:pPr>
              <w:pStyle w:val="253"/>
              <w:autoSpaceDE w:val="0"/>
              <w:autoSpaceDN w:val="0"/>
              <w:spacing w:before="2" w:line="203" w:lineRule="auto"/>
              <w:ind w:left="61" w:right="176" w:hanging="17"/>
              <w:rPr>
                <w:sz w:val="24"/>
                <w:szCs w:val="24"/>
                <w:highlight w:val="none"/>
              </w:rPr>
            </w:pPr>
            <w:r>
              <w:rPr>
                <w:spacing w:val="-2"/>
                <w:sz w:val="24"/>
                <w:szCs w:val="24"/>
                <w:highlight w:val="none"/>
              </w:rPr>
              <w:t>定电流40A断路器总开关2套</w:t>
            </w:r>
            <w:r>
              <w:rPr>
                <w:spacing w:val="11"/>
                <w:sz w:val="24"/>
                <w:szCs w:val="24"/>
                <w:highlight w:val="none"/>
              </w:rPr>
              <w:t xml:space="preserve"> </w:t>
            </w:r>
            <w:r>
              <w:rPr>
                <w:sz w:val="24"/>
                <w:szCs w:val="24"/>
                <w:highlight w:val="none"/>
              </w:rPr>
              <w:t>。</w:t>
            </w:r>
          </w:p>
        </w:tc>
        <w:tc>
          <w:tcPr>
            <w:tcW w:w="1124" w:type="dxa"/>
            <w:vAlign w:val="top"/>
          </w:tcPr>
          <w:p w14:paraId="16A6BA50">
            <w:pPr>
              <w:autoSpaceDE w:val="0"/>
              <w:autoSpaceDN w:val="0"/>
              <w:spacing w:line="387" w:lineRule="auto"/>
              <w:rPr>
                <w:rFonts w:ascii="Arial"/>
                <w:sz w:val="21"/>
                <w:highlight w:val="none"/>
              </w:rPr>
            </w:pPr>
          </w:p>
          <w:p w14:paraId="4B09D5BF">
            <w:pPr>
              <w:pStyle w:val="253"/>
              <w:autoSpaceDE w:val="0"/>
              <w:autoSpaceDN w:val="0"/>
              <w:spacing w:before="79" w:line="239" w:lineRule="auto"/>
              <w:ind w:left="294"/>
              <w:rPr>
                <w:sz w:val="24"/>
                <w:szCs w:val="24"/>
                <w:highlight w:val="none"/>
              </w:rPr>
            </w:pPr>
            <w:r>
              <w:rPr>
                <w:spacing w:val="-7"/>
                <w:sz w:val="24"/>
                <w:szCs w:val="24"/>
                <w:highlight w:val="none"/>
              </w:rPr>
              <w:t>1.00</w:t>
            </w:r>
          </w:p>
        </w:tc>
        <w:tc>
          <w:tcPr>
            <w:tcW w:w="673" w:type="dxa"/>
            <w:vAlign w:val="top"/>
          </w:tcPr>
          <w:p w14:paraId="68336B10">
            <w:pPr>
              <w:autoSpaceDE w:val="0"/>
              <w:autoSpaceDN w:val="0"/>
              <w:spacing w:line="388" w:lineRule="auto"/>
              <w:rPr>
                <w:rFonts w:ascii="Arial"/>
                <w:sz w:val="21"/>
                <w:highlight w:val="none"/>
              </w:rPr>
            </w:pPr>
          </w:p>
          <w:p w14:paraId="4BD3489D">
            <w:pPr>
              <w:pStyle w:val="253"/>
              <w:autoSpaceDE w:val="0"/>
              <w:autoSpaceDN w:val="0"/>
              <w:spacing w:before="78" w:line="221" w:lineRule="auto"/>
              <w:ind w:left="248"/>
              <w:rPr>
                <w:sz w:val="24"/>
                <w:szCs w:val="24"/>
                <w:highlight w:val="none"/>
              </w:rPr>
            </w:pPr>
            <w:r>
              <w:rPr>
                <w:sz w:val="24"/>
                <w:szCs w:val="24"/>
                <w:highlight w:val="none"/>
              </w:rPr>
              <w:t>台</w:t>
            </w:r>
          </w:p>
        </w:tc>
        <w:tc>
          <w:tcPr>
            <w:tcW w:w="1124" w:type="dxa"/>
            <w:vAlign w:val="top"/>
          </w:tcPr>
          <w:p w14:paraId="03350605">
            <w:pPr>
              <w:autoSpaceDE w:val="0"/>
              <w:autoSpaceDN w:val="0"/>
              <w:rPr>
                <w:rFonts w:ascii="Arial"/>
                <w:sz w:val="21"/>
                <w:highlight w:val="none"/>
              </w:rPr>
            </w:pPr>
          </w:p>
        </w:tc>
        <w:tc>
          <w:tcPr>
            <w:tcW w:w="1553" w:type="dxa"/>
            <w:vAlign w:val="top"/>
          </w:tcPr>
          <w:p w14:paraId="4CDA14EF">
            <w:pPr>
              <w:autoSpaceDE w:val="0"/>
              <w:autoSpaceDN w:val="0"/>
              <w:rPr>
                <w:rFonts w:ascii="Arial"/>
                <w:sz w:val="21"/>
                <w:highlight w:val="none"/>
              </w:rPr>
            </w:pPr>
          </w:p>
        </w:tc>
      </w:tr>
      <w:tr w14:paraId="73BE0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trPr>
        <w:tc>
          <w:tcPr>
            <w:tcW w:w="848" w:type="dxa"/>
            <w:vAlign w:val="top"/>
          </w:tcPr>
          <w:p w14:paraId="1EBFD89B">
            <w:pPr>
              <w:autoSpaceDE w:val="0"/>
              <w:autoSpaceDN w:val="0"/>
              <w:spacing w:line="272" w:lineRule="auto"/>
              <w:rPr>
                <w:rFonts w:ascii="Arial"/>
                <w:sz w:val="21"/>
                <w:highlight w:val="none"/>
              </w:rPr>
            </w:pPr>
          </w:p>
          <w:p w14:paraId="69F5B225">
            <w:pPr>
              <w:pStyle w:val="253"/>
              <w:autoSpaceDE w:val="0"/>
              <w:autoSpaceDN w:val="0"/>
              <w:spacing w:before="71" w:line="239" w:lineRule="auto"/>
              <w:ind w:left="159"/>
              <w:rPr>
                <w:sz w:val="22"/>
                <w:szCs w:val="22"/>
                <w:highlight w:val="none"/>
              </w:rPr>
            </w:pPr>
            <w:r>
              <w:rPr>
                <w:spacing w:val="-3"/>
                <w:sz w:val="22"/>
                <w:szCs w:val="22"/>
                <w:highlight w:val="none"/>
              </w:rPr>
              <w:t>2.5.2</w:t>
            </w:r>
          </w:p>
        </w:tc>
        <w:tc>
          <w:tcPr>
            <w:tcW w:w="1392" w:type="dxa"/>
            <w:vAlign w:val="top"/>
          </w:tcPr>
          <w:p w14:paraId="2A536ED1">
            <w:pPr>
              <w:autoSpaceDE w:val="0"/>
              <w:autoSpaceDN w:val="0"/>
              <w:spacing w:line="258" w:lineRule="auto"/>
              <w:rPr>
                <w:rFonts w:ascii="Arial"/>
                <w:sz w:val="21"/>
                <w:highlight w:val="none"/>
              </w:rPr>
            </w:pPr>
          </w:p>
          <w:p w14:paraId="0BF2167F">
            <w:pPr>
              <w:pStyle w:val="253"/>
              <w:autoSpaceDE w:val="0"/>
              <w:autoSpaceDN w:val="0"/>
              <w:spacing w:before="78" w:line="220" w:lineRule="auto"/>
              <w:ind w:left="42"/>
              <w:rPr>
                <w:sz w:val="24"/>
                <w:szCs w:val="24"/>
                <w:highlight w:val="none"/>
              </w:rPr>
            </w:pPr>
            <w:r>
              <w:rPr>
                <w:spacing w:val="-4"/>
                <w:sz w:val="24"/>
                <w:szCs w:val="24"/>
                <w:highlight w:val="none"/>
              </w:rPr>
              <w:t>强电桥架：</w:t>
            </w:r>
          </w:p>
        </w:tc>
        <w:tc>
          <w:tcPr>
            <w:tcW w:w="3101" w:type="dxa"/>
            <w:vAlign w:val="top"/>
          </w:tcPr>
          <w:p w14:paraId="5C91072E">
            <w:pPr>
              <w:pStyle w:val="253"/>
              <w:autoSpaceDE w:val="0"/>
              <w:autoSpaceDN w:val="0"/>
              <w:spacing w:before="190" w:line="226" w:lineRule="auto"/>
              <w:ind w:left="39" w:right="56" w:firstLine="16"/>
              <w:rPr>
                <w:sz w:val="24"/>
                <w:szCs w:val="24"/>
                <w:highlight w:val="none"/>
              </w:rPr>
            </w:pPr>
            <w:r>
              <w:rPr>
                <w:spacing w:val="-2"/>
                <w:sz w:val="24"/>
                <w:szCs w:val="24"/>
                <w:highlight w:val="none"/>
              </w:rPr>
              <w:t>100*200镀锌钢板，本体及支</w:t>
            </w:r>
            <w:r>
              <w:rPr>
                <w:spacing w:val="-4"/>
                <w:sz w:val="24"/>
                <w:szCs w:val="24"/>
                <w:highlight w:val="none"/>
              </w:rPr>
              <w:t>架安装</w:t>
            </w:r>
          </w:p>
        </w:tc>
        <w:tc>
          <w:tcPr>
            <w:tcW w:w="1124" w:type="dxa"/>
            <w:vAlign w:val="top"/>
          </w:tcPr>
          <w:p w14:paraId="75B78524">
            <w:pPr>
              <w:autoSpaceDE w:val="0"/>
              <w:autoSpaceDN w:val="0"/>
              <w:spacing w:line="257" w:lineRule="auto"/>
              <w:rPr>
                <w:rFonts w:ascii="Arial"/>
                <w:sz w:val="21"/>
                <w:highlight w:val="none"/>
              </w:rPr>
            </w:pPr>
          </w:p>
          <w:p w14:paraId="21437DAC">
            <w:pPr>
              <w:pStyle w:val="253"/>
              <w:autoSpaceDE w:val="0"/>
              <w:autoSpaceDN w:val="0"/>
              <w:spacing w:before="78" w:line="239" w:lineRule="auto"/>
              <w:ind w:left="218"/>
              <w:rPr>
                <w:sz w:val="24"/>
                <w:szCs w:val="24"/>
                <w:highlight w:val="none"/>
              </w:rPr>
            </w:pPr>
            <w:r>
              <w:rPr>
                <w:spacing w:val="-3"/>
                <w:sz w:val="24"/>
                <w:szCs w:val="24"/>
                <w:highlight w:val="none"/>
              </w:rPr>
              <w:t>60.00</w:t>
            </w:r>
          </w:p>
        </w:tc>
        <w:tc>
          <w:tcPr>
            <w:tcW w:w="673" w:type="dxa"/>
            <w:vAlign w:val="top"/>
          </w:tcPr>
          <w:p w14:paraId="50EC77AB">
            <w:pPr>
              <w:autoSpaceDE w:val="0"/>
              <w:autoSpaceDN w:val="0"/>
              <w:spacing w:line="258" w:lineRule="auto"/>
              <w:rPr>
                <w:rFonts w:ascii="Arial"/>
                <w:sz w:val="21"/>
                <w:highlight w:val="none"/>
              </w:rPr>
            </w:pPr>
          </w:p>
          <w:p w14:paraId="271D4633">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151C21EB">
            <w:pPr>
              <w:autoSpaceDE w:val="0"/>
              <w:autoSpaceDN w:val="0"/>
              <w:rPr>
                <w:rFonts w:ascii="Arial"/>
                <w:sz w:val="21"/>
                <w:highlight w:val="none"/>
              </w:rPr>
            </w:pPr>
          </w:p>
        </w:tc>
        <w:tc>
          <w:tcPr>
            <w:tcW w:w="1553" w:type="dxa"/>
            <w:vAlign w:val="top"/>
          </w:tcPr>
          <w:p w14:paraId="562B2BC5">
            <w:pPr>
              <w:autoSpaceDE w:val="0"/>
              <w:autoSpaceDN w:val="0"/>
              <w:rPr>
                <w:rFonts w:ascii="Arial"/>
                <w:sz w:val="21"/>
                <w:highlight w:val="none"/>
              </w:rPr>
            </w:pPr>
          </w:p>
        </w:tc>
      </w:tr>
      <w:tr w14:paraId="7BEDA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0" w:hRule="atLeast"/>
        </w:trPr>
        <w:tc>
          <w:tcPr>
            <w:tcW w:w="848" w:type="dxa"/>
            <w:vAlign w:val="top"/>
          </w:tcPr>
          <w:p w14:paraId="131B9893">
            <w:pPr>
              <w:autoSpaceDE w:val="0"/>
              <w:autoSpaceDN w:val="0"/>
              <w:spacing w:line="344" w:lineRule="auto"/>
              <w:rPr>
                <w:rFonts w:ascii="Arial"/>
                <w:sz w:val="21"/>
                <w:highlight w:val="none"/>
              </w:rPr>
            </w:pPr>
          </w:p>
          <w:p w14:paraId="30ADD032">
            <w:pPr>
              <w:pStyle w:val="253"/>
              <w:autoSpaceDE w:val="0"/>
              <w:autoSpaceDN w:val="0"/>
              <w:spacing w:before="72" w:line="239" w:lineRule="auto"/>
              <w:ind w:left="159"/>
              <w:rPr>
                <w:sz w:val="22"/>
                <w:szCs w:val="22"/>
                <w:highlight w:val="none"/>
              </w:rPr>
            </w:pPr>
            <w:r>
              <w:rPr>
                <w:spacing w:val="-3"/>
                <w:sz w:val="22"/>
                <w:szCs w:val="22"/>
                <w:highlight w:val="none"/>
              </w:rPr>
              <w:t>2.5.3</w:t>
            </w:r>
          </w:p>
        </w:tc>
        <w:tc>
          <w:tcPr>
            <w:tcW w:w="1392" w:type="dxa"/>
            <w:vAlign w:val="top"/>
          </w:tcPr>
          <w:p w14:paraId="071E01D6">
            <w:pPr>
              <w:autoSpaceDE w:val="0"/>
              <w:autoSpaceDN w:val="0"/>
              <w:spacing w:line="329" w:lineRule="auto"/>
              <w:rPr>
                <w:rFonts w:ascii="Arial"/>
                <w:sz w:val="21"/>
                <w:highlight w:val="none"/>
              </w:rPr>
            </w:pPr>
          </w:p>
          <w:p w14:paraId="551A5ADD">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581F0D93">
            <w:pPr>
              <w:pStyle w:val="253"/>
              <w:autoSpaceDE w:val="0"/>
              <w:autoSpaceDN w:val="0"/>
              <w:spacing w:before="262" w:line="226" w:lineRule="auto"/>
              <w:ind w:left="41" w:right="776"/>
              <w:rPr>
                <w:sz w:val="24"/>
                <w:szCs w:val="24"/>
                <w:highlight w:val="none"/>
              </w:rPr>
            </w:pPr>
            <w:r>
              <w:rPr>
                <w:spacing w:val="-1"/>
                <w:sz w:val="24"/>
                <w:szCs w:val="24"/>
                <w:highlight w:val="none"/>
              </w:rPr>
              <w:t>工艺做法；WDZC-BYJ-</w:t>
            </w:r>
            <w:r>
              <w:rPr>
                <w:sz w:val="24"/>
                <w:szCs w:val="24"/>
                <w:highlight w:val="none"/>
              </w:rPr>
              <w:t xml:space="preserve"> </w:t>
            </w:r>
            <w:r>
              <w:rPr>
                <w:spacing w:val="-10"/>
                <w:sz w:val="24"/>
                <w:szCs w:val="24"/>
                <w:highlight w:val="none"/>
              </w:rPr>
              <w:t>2.5mm²</w:t>
            </w:r>
            <w:r>
              <w:rPr>
                <w:spacing w:val="-91"/>
                <w:sz w:val="24"/>
                <w:szCs w:val="24"/>
                <w:highlight w:val="none"/>
              </w:rPr>
              <w:t xml:space="preserve"> </w:t>
            </w:r>
            <w:r>
              <w:rPr>
                <w:spacing w:val="-10"/>
                <w:sz w:val="24"/>
                <w:szCs w:val="24"/>
                <w:highlight w:val="none"/>
              </w:rPr>
              <w:t>,</w:t>
            </w:r>
            <w:r>
              <w:rPr>
                <w:spacing w:val="68"/>
                <w:sz w:val="24"/>
                <w:szCs w:val="24"/>
                <w:highlight w:val="none"/>
              </w:rPr>
              <w:t xml:space="preserve"> </w:t>
            </w:r>
            <w:r>
              <w:rPr>
                <w:spacing w:val="-10"/>
                <w:sz w:val="24"/>
                <w:szCs w:val="24"/>
                <w:highlight w:val="none"/>
              </w:rPr>
              <w:t>管内敷设</w:t>
            </w:r>
          </w:p>
        </w:tc>
        <w:tc>
          <w:tcPr>
            <w:tcW w:w="1124" w:type="dxa"/>
            <w:vAlign w:val="top"/>
          </w:tcPr>
          <w:p w14:paraId="39A6D481">
            <w:pPr>
              <w:autoSpaceDE w:val="0"/>
              <w:autoSpaceDN w:val="0"/>
              <w:spacing w:line="329" w:lineRule="auto"/>
              <w:rPr>
                <w:rFonts w:ascii="Arial"/>
                <w:sz w:val="21"/>
                <w:highlight w:val="none"/>
              </w:rPr>
            </w:pPr>
          </w:p>
          <w:p w14:paraId="3237F14C">
            <w:pPr>
              <w:pStyle w:val="253"/>
              <w:autoSpaceDE w:val="0"/>
              <w:autoSpaceDN w:val="0"/>
              <w:spacing w:before="78" w:line="239" w:lineRule="auto"/>
              <w:ind w:left="158"/>
              <w:rPr>
                <w:sz w:val="24"/>
                <w:szCs w:val="24"/>
                <w:highlight w:val="none"/>
              </w:rPr>
            </w:pPr>
            <w:r>
              <w:rPr>
                <w:spacing w:val="-2"/>
                <w:sz w:val="24"/>
                <w:szCs w:val="24"/>
                <w:highlight w:val="none"/>
              </w:rPr>
              <w:t>672.00</w:t>
            </w:r>
          </w:p>
        </w:tc>
        <w:tc>
          <w:tcPr>
            <w:tcW w:w="673" w:type="dxa"/>
            <w:vAlign w:val="top"/>
          </w:tcPr>
          <w:p w14:paraId="47E32C4D">
            <w:pPr>
              <w:autoSpaceDE w:val="0"/>
              <w:autoSpaceDN w:val="0"/>
              <w:spacing w:line="329" w:lineRule="auto"/>
              <w:rPr>
                <w:rFonts w:ascii="Arial"/>
                <w:sz w:val="21"/>
                <w:highlight w:val="none"/>
              </w:rPr>
            </w:pPr>
          </w:p>
          <w:p w14:paraId="674AC4D3">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23950783">
            <w:pPr>
              <w:autoSpaceDE w:val="0"/>
              <w:autoSpaceDN w:val="0"/>
              <w:rPr>
                <w:rFonts w:ascii="Arial"/>
                <w:sz w:val="21"/>
                <w:highlight w:val="none"/>
              </w:rPr>
            </w:pPr>
          </w:p>
        </w:tc>
        <w:tc>
          <w:tcPr>
            <w:tcW w:w="1553" w:type="dxa"/>
            <w:vAlign w:val="top"/>
          </w:tcPr>
          <w:p w14:paraId="7CAD7C81">
            <w:pPr>
              <w:autoSpaceDE w:val="0"/>
              <w:autoSpaceDN w:val="0"/>
              <w:rPr>
                <w:rFonts w:ascii="Arial"/>
                <w:sz w:val="21"/>
                <w:highlight w:val="none"/>
              </w:rPr>
            </w:pPr>
          </w:p>
        </w:tc>
      </w:tr>
      <w:tr w14:paraId="4C5DB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5" w:hRule="atLeast"/>
        </w:trPr>
        <w:tc>
          <w:tcPr>
            <w:tcW w:w="848" w:type="dxa"/>
            <w:vAlign w:val="top"/>
          </w:tcPr>
          <w:p w14:paraId="2978C077">
            <w:pPr>
              <w:autoSpaceDE w:val="0"/>
              <w:autoSpaceDN w:val="0"/>
              <w:spacing w:line="263" w:lineRule="auto"/>
              <w:rPr>
                <w:rFonts w:ascii="Arial"/>
                <w:sz w:val="21"/>
                <w:highlight w:val="none"/>
              </w:rPr>
            </w:pPr>
          </w:p>
          <w:p w14:paraId="44B803AB">
            <w:pPr>
              <w:pStyle w:val="253"/>
              <w:autoSpaceDE w:val="0"/>
              <w:autoSpaceDN w:val="0"/>
              <w:spacing w:before="71" w:line="239" w:lineRule="auto"/>
              <w:ind w:left="159"/>
              <w:rPr>
                <w:sz w:val="22"/>
                <w:szCs w:val="22"/>
                <w:highlight w:val="none"/>
              </w:rPr>
            </w:pPr>
            <w:r>
              <w:rPr>
                <w:spacing w:val="-3"/>
                <w:sz w:val="22"/>
                <w:szCs w:val="22"/>
                <w:highlight w:val="none"/>
              </w:rPr>
              <w:t>2.5.4</w:t>
            </w:r>
          </w:p>
        </w:tc>
        <w:tc>
          <w:tcPr>
            <w:tcW w:w="1392" w:type="dxa"/>
            <w:vAlign w:val="top"/>
          </w:tcPr>
          <w:p w14:paraId="2E6B70F4">
            <w:pPr>
              <w:autoSpaceDE w:val="0"/>
              <w:autoSpaceDN w:val="0"/>
              <w:spacing w:line="247" w:lineRule="auto"/>
              <w:rPr>
                <w:rFonts w:ascii="Arial"/>
                <w:sz w:val="21"/>
                <w:highlight w:val="none"/>
              </w:rPr>
            </w:pPr>
          </w:p>
          <w:p w14:paraId="7A7ACA0F">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1491B2A2">
            <w:pPr>
              <w:pStyle w:val="253"/>
              <w:autoSpaceDE w:val="0"/>
              <w:autoSpaceDN w:val="0"/>
              <w:spacing w:before="183" w:line="225" w:lineRule="auto"/>
              <w:ind w:left="43" w:right="229" w:hanging="2"/>
              <w:rPr>
                <w:sz w:val="24"/>
                <w:szCs w:val="24"/>
                <w:highlight w:val="none"/>
              </w:rPr>
            </w:pPr>
            <w:r>
              <w:rPr>
                <w:spacing w:val="-5"/>
                <w:sz w:val="24"/>
                <w:szCs w:val="24"/>
                <w:highlight w:val="none"/>
              </w:rPr>
              <w:t>工艺做法；WDZC-BYJ-4mm²</w:t>
            </w:r>
            <w:r>
              <w:rPr>
                <w:spacing w:val="-91"/>
                <w:sz w:val="24"/>
                <w:szCs w:val="24"/>
                <w:highlight w:val="none"/>
              </w:rPr>
              <w:t xml:space="preserve"> </w:t>
            </w:r>
            <w:r>
              <w:rPr>
                <w:spacing w:val="-5"/>
                <w:sz w:val="24"/>
                <w:szCs w:val="24"/>
                <w:highlight w:val="none"/>
              </w:rPr>
              <w:t>,</w:t>
            </w:r>
            <w:r>
              <w:rPr>
                <w:spacing w:val="-4"/>
                <w:sz w:val="24"/>
                <w:szCs w:val="24"/>
                <w:highlight w:val="none"/>
              </w:rPr>
              <w:t>管内敷设</w:t>
            </w:r>
          </w:p>
        </w:tc>
        <w:tc>
          <w:tcPr>
            <w:tcW w:w="1124" w:type="dxa"/>
            <w:vAlign w:val="top"/>
          </w:tcPr>
          <w:p w14:paraId="370910D5">
            <w:pPr>
              <w:autoSpaceDE w:val="0"/>
              <w:autoSpaceDN w:val="0"/>
              <w:spacing w:line="246" w:lineRule="auto"/>
              <w:rPr>
                <w:rFonts w:ascii="Arial"/>
                <w:sz w:val="21"/>
                <w:highlight w:val="none"/>
              </w:rPr>
            </w:pPr>
          </w:p>
          <w:p w14:paraId="22F2B5F5">
            <w:pPr>
              <w:pStyle w:val="253"/>
              <w:autoSpaceDE w:val="0"/>
              <w:autoSpaceDN w:val="0"/>
              <w:spacing w:before="78" w:line="239" w:lineRule="auto"/>
              <w:ind w:left="161"/>
              <w:rPr>
                <w:sz w:val="24"/>
                <w:szCs w:val="24"/>
                <w:highlight w:val="none"/>
              </w:rPr>
            </w:pPr>
            <w:r>
              <w:rPr>
                <w:spacing w:val="-3"/>
                <w:sz w:val="24"/>
                <w:szCs w:val="24"/>
                <w:highlight w:val="none"/>
              </w:rPr>
              <w:t>504.00</w:t>
            </w:r>
          </w:p>
        </w:tc>
        <w:tc>
          <w:tcPr>
            <w:tcW w:w="673" w:type="dxa"/>
            <w:vAlign w:val="top"/>
          </w:tcPr>
          <w:p w14:paraId="7E06312D">
            <w:pPr>
              <w:autoSpaceDE w:val="0"/>
              <w:autoSpaceDN w:val="0"/>
              <w:spacing w:line="247" w:lineRule="auto"/>
              <w:rPr>
                <w:rFonts w:ascii="Arial"/>
                <w:sz w:val="21"/>
                <w:highlight w:val="none"/>
              </w:rPr>
            </w:pPr>
          </w:p>
          <w:p w14:paraId="65826CCF">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4C4DEFFB">
            <w:pPr>
              <w:autoSpaceDE w:val="0"/>
              <w:autoSpaceDN w:val="0"/>
              <w:rPr>
                <w:rFonts w:ascii="Arial"/>
                <w:sz w:val="21"/>
                <w:highlight w:val="none"/>
              </w:rPr>
            </w:pPr>
          </w:p>
        </w:tc>
        <w:tc>
          <w:tcPr>
            <w:tcW w:w="1553" w:type="dxa"/>
            <w:vAlign w:val="top"/>
          </w:tcPr>
          <w:p w14:paraId="7A9F1CDC">
            <w:pPr>
              <w:autoSpaceDE w:val="0"/>
              <w:autoSpaceDN w:val="0"/>
              <w:rPr>
                <w:rFonts w:ascii="Arial"/>
                <w:sz w:val="21"/>
                <w:highlight w:val="none"/>
              </w:rPr>
            </w:pPr>
          </w:p>
        </w:tc>
      </w:tr>
      <w:tr w14:paraId="11FC7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848" w:type="dxa"/>
            <w:vAlign w:val="top"/>
          </w:tcPr>
          <w:p w14:paraId="44802E87">
            <w:pPr>
              <w:autoSpaceDE w:val="0"/>
              <w:autoSpaceDN w:val="0"/>
              <w:spacing w:line="307" w:lineRule="auto"/>
              <w:rPr>
                <w:rFonts w:ascii="Arial"/>
                <w:sz w:val="21"/>
                <w:highlight w:val="none"/>
              </w:rPr>
            </w:pPr>
          </w:p>
          <w:p w14:paraId="761E608E">
            <w:pPr>
              <w:pStyle w:val="253"/>
              <w:autoSpaceDE w:val="0"/>
              <w:autoSpaceDN w:val="0"/>
              <w:spacing w:before="71" w:line="239" w:lineRule="auto"/>
              <w:ind w:left="159"/>
              <w:rPr>
                <w:sz w:val="22"/>
                <w:szCs w:val="22"/>
                <w:highlight w:val="none"/>
              </w:rPr>
            </w:pPr>
            <w:r>
              <w:rPr>
                <w:spacing w:val="-3"/>
                <w:sz w:val="22"/>
                <w:szCs w:val="22"/>
                <w:highlight w:val="none"/>
              </w:rPr>
              <w:t>2.5.5</w:t>
            </w:r>
          </w:p>
        </w:tc>
        <w:tc>
          <w:tcPr>
            <w:tcW w:w="1392" w:type="dxa"/>
            <w:vAlign w:val="top"/>
          </w:tcPr>
          <w:p w14:paraId="574BBA1A">
            <w:pPr>
              <w:autoSpaceDE w:val="0"/>
              <w:autoSpaceDN w:val="0"/>
              <w:spacing w:line="292" w:lineRule="auto"/>
              <w:rPr>
                <w:rFonts w:ascii="Arial"/>
                <w:sz w:val="21"/>
                <w:highlight w:val="none"/>
              </w:rPr>
            </w:pPr>
          </w:p>
          <w:p w14:paraId="6F59DCA6">
            <w:pPr>
              <w:pStyle w:val="253"/>
              <w:autoSpaceDE w:val="0"/>
              <w:autoSpaceDN w:val="0"/>
              <w:spacing w:before="78" w:line="220" w:lineRule="auto"/>
              <w:ind w:left="65"/>
              <w:rPr>
                <w:sz w:val="24"/>
                <w:szCs w:val="24"/>
                <w:highlight w:val="none"/>
              </w:rPr>
            </w:pPr>
            <w:r>
              <w:rPr>
                <w:spacing w:val="-8"/>
                <w:sz w:val="24"/>
                <w:szCs w:val="24"/>
                <w:highlight w:val="none"/>
              </w:rPr>
              <w:t>电气配线：</w:t>
            </w:r>
          </w:p>
        </w:tc>
        <w:tc>
          <w:tcPr>
            <w:tcW w:w="3101" w:type="dxa"/>
            <w:vAlign w:val="top"/>
          </w:tcPr>
          <w:p w14:paraId="60DC8934">
            <w:pPr>
              <w:pStyle w:val="253"/>
              <w:autoSpaceDE w:val="0"/>
              <w:autoSpaceDN w:val="0"/>
              <w:spacing w:before="227" w:line="227" w:lineRule="auto"/>
              <w:ind w:left="43" w:right="229" w:hanging="2"/>
              <w:rPr>
                <w:sz w:val="24"/>
                <w:szCs w:val="24"/>
                <w:highlight w:val="none"/>
              </w:rPr>
            </w:pPr>
            <w:r>
              <w:rPr>
                <w:spacing w:val="-5"/>
                <w:sz w:val="24"/>
                <w:szCs w:val="24"/>
                <w:highlight w:val="none"/>
              </w:rPr>
              <w:t>工艺做法；WDZC-BYJ-6mm²</w:t>
            </w:r>
            <w:r>
              <w:rPr>
                <w:spacing w:val="-91"/>
                <w:sz w:val="24"/>
                <w:szCs w:val="24"/>
                <w:highlight w:val="none"/>
              </w:rPr>
              <w:t xml:space="preserve"> </w:t>
            </w:r>
            <w:r>
              <w:rPr>
                <w:spacing w:val="-5"/>
                <w:sz w:val="24"/>
                <w:szCs w:val="24"/>
                <w:highlight w:val="none"/>
              </w:rPr>
              <w:t>,</w:t>
            </w:r>
            <w:r>
              <w:rPr>
                <w:spacing w:val="-4"/>
                <w:sz w:val="24"/>
                <w:szCs w:val="24"/>
                <w:highlight w:val="none"/>
              </w:rPr>
              <w:t>管内敷设</w:t>
            </w:r>
          </w:p>
        </w:tc>
        <w:tc>
          <w:tcPr>
            <w:tcW w:w="1124" w:type="dxa"/>
            <w:vAlign w:val="top"/>
          </w:tcPr>
          <w:p w14:paraId="2F37018F">
            <w:pPr>
              <w:autoSpaceDE w:val="0"/>
              <w:autoSpaceDN w:val="0"/>
              <w:spacing w:line="292" w:lineRule="auto"/>
              <w:rPr>
                <w:rFonts w:ascii="Arial"/>
                <w:sz w:val="21"/>
                <w:highlight w:val="none"/>
              </w:rPr>
            </w:pPr>
          </w:p>
          <w:p w14:paraId="2CCC9EC2">
            <w:pPr>
              <w:pStyle w:val="253"/>
              <w:autoSpaceDE w:val="0"/>
              <w:autoSpaceDN w:val="0"/>
              <w:spacing w:before="78" w:line="239" w:lineRule="auto"/>
              <w:ind w:left="161"/>
              <w:rPr>
                <w:sz w:val="24"/>
                <w:szCs w:val="24"/>
                <w:highlight w:val="none"/>
              </w:rPr>
            </w:pPr>
            <w:r>
              <w:rPr>
                <w:spacing w:val="-3"/>
                <w:sz w:val="24"/>
                <w:szCs w:val="24"/>
                <w:highlight w:val="none"/>
              </w:rPr>
              <w:t>300.00</w:t>
            </w:r>
          </w:p>
        </w:tc>
        <w:tc>
          <w:tcPr>
            <w:tcW w:w="673" w:type="dxa"/>
            <w:vAlign w:val="top"/>
          </w:tcPr>
          <w:p w14:paraId="0F4FE98A">
            <w:pPr>
              <w:autoSpaceDE w:val="0"/>
              <w:autoSpaceDN w:val="0"/>
              <w:spacing w:line="292" w:lineRule="auto"/>
              <w:rPr>
                <w:rFonts w:ascii="Arial"/>
                <w:sz w:val="21"/>
                <w:highlight w:val="none"/>
              </w:rPr>
            </w:pPr>
          </w:p>
          <w:p w14:paraId="03B06A9D">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2AB027B3">
            <w:pPr>
              <w:autoSpaceDE w:val="0"/>
              <w:autoSpaceDN w:val="0"/>
              <w:rPr>
                <w:rFonts w:ascii="Arial"/>
                <w:sz w:val="21"/>
                <w:highlight w:val="none"/>
              </w:rPr>
            </w:pPr>
          </w:p>
        </w:tc>
        <w:tc>
          <w:tcPr>
            <w:tcW w:w="1553" w:type="dxa"/>
            <w:vAlign w:val="top"/>
          </w:tcPr>
          <w:p w14:paraId="07D5C6E4">
            <w:pPr>
              <w:autoSpaceDE w:val="0"/>
              <w:autoSpaceDN w:val="0"/>
              <w:rPr>
                <w:rFonts w:ascii="Arial"/>
                <w:sz w:val="21"/>
                <w:highlight w:val="none"/>
              </w:rPr>
            </w:pPr>
          </w:p>
        </w:tc>
      </w:tr>
      <w:tr w14:paraId="7C82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 w:hRule="atLeast"/>
        </w:trPr>
        <w:tc>
          <w:tcPr>
            <w:tcW w:w="848" w:type="dxa"/>
            <w:vAlign w:val="top"/>
          </w:tcPr>
          <w:p w14:paraId="17C5C652">
            <w:pPr>
              <w:autoSpaceDE w:val="0"/>
              <w:autoSpaceDN w:val="0"/>
              <w:spacing w:line="277" w:lineRule="auto"/>
              <w:rPr>
                <w:rFonts w:ascii="Arial"/>
                <w:sz w:val="21"/>
                <w:highlight w:val="none"/>
              </w:rPr>
            </w:pPr>
          </w:p>
          <w:p w14:paraId="3B6512A4">
            <w:pPr>
              <w:pStyle w:val="253"/>
              <w:autoSpaceDE w:val="0"/>
              <w:autoSpaceDN w:val="0"/>
              <w:spacing w:before="71" w:line="239" w:lineRule="auto"/>
              <w:ind w:left="159"/>
              <w:rPr>
                <w:sz w:val="22"/>
                <w:szCs w:val="22"/>
                <w:highlight w:val="none"/>
              </w:rPr>
            </w:pPr>
            <w:r>
              <w:rPr>
                <w:spacing w:val="-3"/>
                <w:sz w:val="22"/>
                <w:szCs w:val="22"/>
                <w:highlight w:val="none"/>
              </w:rPr>
              <w:t>2.5.6</w:t>
            </w:r>
          </w:p>
        </w:tc>
        <w:tc>
          <w:tcPr>
            <w:tcW w:w="1392" w:type="dxa"/>
            <w:vAlign w:val="top"/>
          </w:tcPr>
          <w:p w14:paraId="0A8149B3">
            <w:pPr>
              <w:autoSpaceDE w:val="0"/>
              <w:autoSpaceDN w:val="0"/>
              <w:spacing w:line="261" w:lineRule="auto"/>
              <w:rPr>
                <w:rFonts w:ascii="Arial"/>
                <w:sz w:val="21"/>
                <w:highlight w:val="none"/>
              </w:rPr>
            </w:pPr>
          </w:p>
          <w:p w14:paraId="37BBCB2B">
            <w:pPr>
              <w:pStyle w:val="253"/>
              <w:autoSpaceDE w:val="0"/>
              <w:autoSpaceDN w:val="0"/>
              <w:spacing w:before="78" w:line="219" w:lineRule="auto"/>
              <w:ind w:left="65"/>
              <w:rPr>
                <w:sz w:val="24"/>
                <w:szCs w:val="24"/>
                <w:highlight w:val="none"/>
              </w:rPr>
            </w:pPr>
            <w:r>
              <w:rPr>
                <w:spacing w:val="-8"/>
                <w:sz w:val="24"/>
                <w:szCs w:val="24"/>
                <w:highlight w:val="none"/>
              </w:rPr>
              <w:t>电力电缆；</w:t>
            </w:r>
          </w:p>
        </w:tc>
        <w:tc>
          <w:tcPr>
            <w:tcW w:w="3101" w:type="dxa"/>
            <w:vAlign w:val="top"/>
          </w:tcPr>
          <w:p w14:paraId="1E57A63C">
            <w:pPr>
              <w:pStyle w:val="253"/>
              <w:autoSpaceDE w:val="0"/>
              <w:autoSpaceDN w:val="0"/>
              <w:spacing w:before="196" w:line="246" w:lineRule="auto"/>
              <w:ind w:left="61" w:right="56" w:hanging="24"/>
              <w:rPr>
                <w:sz w:val="24"/>
                <w:szCs w:val="24"/>
                <w:highlight w:val="none"/>
              </w:rPr>
            </w:pPr>
            <w:r>
              <w:rPr>
                <w:spacing w:val="-2"/>
                <w:sz w:val="24"/>
                <w:szCs w:val="24"/>
                <w:highlight w:val="none"/>
              </w:rPr>
              <w:t>ZR-YJV-（5*10</w:t>
            </w:r>
            <w:r>
              <w:rPr>
                <w:spacing w:val="11"/>
                <w:sz w:val="24"/>
                <w:szCs w:val="24"/>
                <w:highlight w:val="none"/>
              </w:rPr>
              <w:t>），</w:t>
            </w:r>
            <w:r>
              <w:rPr>
                <w:spacing w:val="-2"/>
                <w:sz w:val="24"/>
                <w:szCs w:val="24"/>
                <w:highlight w:val="none"/>
              </w:rPr>
              <w:t>桥架敷设</w:t>
            </w:r>
            <w:r>
              <w:rPr>
                <w:sz w:val="24"/>
                <w:szCs w:val="24"/>
                <w:highlight w:val="none"/>
              </w:rPr>
              <w:t xml:space="preserve"> 。</w:t>
            </w:r>
          </w:p>
        </w:tc>
        <w:tc>
          <w:tcPr>
            <w:tcW w:w="1124" w:type="dxa"/>
            <w:vAlign w:val="top"/>
          </w:tcPr>
          <w:p w14:paraId="46FB57CE">
            <w:pPr>
              <w:autoSpaceDE w:val="0"/>
              <w:autoSpaceDN w:val="0"/>
              <w:spacing w:line="260" w:lineRule="auto"/>
              <w:rPr>
                <w:rFonts w:ascii="Arial"/>
                <w:sz w:val="21"/>
                <w:highlight w:val="none"/>
              </w:rPr>
            </w:pPr>
          </w:p>
          <w:p w14:paraId="1FCF519C">
            <w:pPr>
              <w:pStyle w:val="253"/>
              <w:autoSpaceDE w:val="0"/>
              <w:autoSpaceDN w:val="0"/>
              <w:spacing w:before="78" w:line="239" w:lineRule="auto"/>
              <w:ind w:left="234"/>
              <w:rPr>
                <w:sz w:val="24"/>
                <w:szCs w:val="24"/>
                <w:highlight w:val="none"/>
              </w:rPr>
            </w:pPr>
            <w:r>
              <w:rPr>
                <w:spacing w:val="-6"/>
                <w:sz w:val="24"/>
                <w:szCs w:val="24"/>
                <w:highlight w:val="none"/>
              </w:rPr>
              <w:t>10.00</w:t>
            </w:r>
          </w:p>
        </w:tc>
        <w:tc>
          <w:tcPr>
            <w:tcW w:w="673" w:type="dxa"/>
            <w:vAlign w:val="top"/>
          </w:tcPr>
          <w:p w14:paraId="5128CAD6">
            <w:pPr>
              <w:autoSpaceDE w:val="0"/>
              <w:autoSpaceDN w:val="0"/>
              <w:spacing w:line="260" w:lineRule="auto"/>
              <w:rPr>
                <w:rFonts w:ascii="Arial"/>
                <w:sz w:val="21"/>
                <w:highlight w:val="none"/>
              </w:rPr>
            </w:pPr>
          </w:p>
          <w:p w14:paraId="66595A76">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5E1E0F9A">
            <w:pPr>
              <w:autoSpaceDE w:val="0"/>
              <w:autoSpaceDN w:val="0"/>
              <w:rPr>
                <w:rFonts w:ascii="Arial"/>
                <w:sz w:val="21"/>
                <w:highlight w:val="none"/>
              </w:rPr>
            </w:pPr>
          </w:p>
        </w:tc>
        <w:tc>
          <w:tcPr>
            <w:tcW w:w="1553" w:type="dxa"/>
            <w:vAlign w:val="top"/>
          </w:tcPr>
          <w:p w14:paraId="2ED07814">
            <w:pPr>
              <w:autoSpaceDE w:val="0"/>
              <w:autoSpaceDN w:val="0"/>
              <w:rPr>
                <w:rFonts w:ascii="Arial"/>
                <w:sz w:val="21"/>
                <w:highlight w:val="none"/>
              </w:rPr>
            </w:pPr>
          </w:p>
        </w:tc>
      </w:tr>
      <w:tr w14:paraId="41288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5" w:hRule="atLeast"/>
        </w:trPr>
        <w:tc>
          <w:tcPr>
            <w:tcW w:w="848" w:type="dxa"/>
            <w:vAlign w:val="top"/>
          </w:tcPr>
          <w:p w14:paraId="548FEC01">
            <w:pPr>
              <w:autoSpaceDE w:val="0"/>
              <w:autoSpaceDN w:val="0"/>
              <w:spacing w:line="440" w:lineRule="auto"/>
              <w:rPr>
                <w:rFonts w:ascii="Arial"/>
                <w:sz w:val="21"/>
                <w:highlight w:val="none"/>
              </w:rPr>
            </w:pPr>
          </w:p>
          <w:p w14:paraId="64E8AEE2">
            <w:pPr>
              <w:pStyle w:val="253"/>
              <w:autoSpaceDE w:val="0"/>
              <w:autoSpaceDN w:val="0"/>
              <w:spacing w:before="71" w:line="239" w:lineRule="auto"/>
              <w:ind w:left="159"/>
              <w:rPr>
                <w:sz w:val="22"/>
                <w:szCs w:val="22"/>
                <w:highlight w:val="none"/>
              </w:rPr>
            </w:pPr>
            <w:r>
              <w:rPr>
                <w:spacing w:val="-3"/>
                <w:sz w:val="22"/>
                <w:szCs w:val="22"/>
                <w:highlight w:val="none"/>
              </w:rPr>
              <w:t>2.5.7</w:t>
            </w:r>
          </w:p>
        </w:tc>
        <w:tc>
          <w:tcPr>
            <w:tcW w:w="1392" w:type="dxa"/>
            <w:vAlign w:val="top"/>
          </w:tcPr>
          <w:p w14:paraId="4DFA241D">
            <w:pPr>
              <w:pStyle w:val="253"/>
              <w:autoSpaceDE w:val="0"/>
              <w:autoSpaceDN w:val="0"/>
              <w:spacing w:before="214" w:line="219" w:lineRule="auto"/>
              <w:ind w:left="41"/>
              <w:rPr>
                <w:sz w:val="24"/>
                <w:szCs w:val="24"/>
                <w:highlight w:val="none"/>
              </w:rPr>
            </w:pPr>
            <w:r>
              <w:rPr>
                <w:spacing w:val="-3"/>
                <w:sz w:val="24"/>
                <w:szCs w:val="24"/>
                <w:highlight w:val="none"/>
              </w:rPr>
              <w:t>热缩式非铠</w:t>
            </w:r>
          </w:p>
          <w:p w14:paraId="4CAEDF67">
            <w:pPr>
              <w:pStyle w:val="253"/>
              <w:autoSpaceDE w:val="0"/>
              <w:autoSpaceDN w:val="0"/>
              <w:spacing w:before="9" w:line="227" w:lineRule="auto"/>
              <w:ind w:left="39" w:right="149" w:hanging="3"/>
              <w:rPr>
                <w:sz w:val="24"/>
                <w:szCs w:val="24"/>
                <w:highlight w:val="none"/>
              </w:rPr>
            </w:pPr>
            <w:r>
              <w:rPr>
                <w:spacing w:val="-2"/>
                <w:sz w:val="24"/>
                <w:szCs w:val="24"/>
                <w:highlight w:val="none"/>
              </w:rPr>
              <w:t>装电力电缆</w:t>
            </w:r>
            <w:r>
              <w:rPr>
                <w:spacing w:val="-5"/>
                <w:sz w:val="24"/>
                <w:szCs w:val="24"/>
                <w:highlight w:val="none"/>
              </w:rPr>
              <w:t>终端头</w:t>
            </w:r>
          </w:p>
        </w:tc>
        <w:tc>
          <w:tcPr>
            <w:tcW w:w="3101" w:type="dxa"/>
            <w:vAlign w:val="top"/>
          </w:tcPr>
          <w:p w14:paraId="724E181B">
            <w:pPr>
              <w:autoSpaceDE w:val="0"/>
              <w:autoSpaceDN w:val="0"/>
              <w:rPr>
                <w:rFonts w:ascii="Arial"/>
                <w:sz w:val="21"/>
                <w:highlight w:val="none"/>
              </w:rPr>
            </w:pPr>
          </w:p>
        </w:tc>
        <w:tc>
          <w:tcPr>
            <w:tcW w:w="1124" w:type="dxa"/>
            <w:vAlign w:val="top"/>
          </w:tcPr>
          <w:p w14:paraId="7F30484C">
            <w:pPr>
              <w:autoSpaceDE w:val="0"/>
              <w:autoSpaceDN w:val="0"/>
              <w:spacing w:line="425" w:lineRule="auto"/>
              <w:rPr>
                <w:rFonts w:ascii="Arial"/>
                <w:sz w:val="21"/>
                <w:highlight w:val="none"/>
              </w:rPr>
            </w:pPr>
          </w:p>
          <w:p w14:paraId="6FA39C4C">
            <w:pPr>
              <w:pStyle w:val="253"/>
              <w:autoSpaceDE w:val="0"/>
              <w:autoSpaceDN w:val="0"/>
              <w:spacing w:before="78" w:line="239" w:lineRule="auto"/>
              <w:ind w:left="279"/>
              <w:rPr>
                <w:sz w:val="24"/>
                <w:szCs w:val="24"/>
                <w:highlight w:val="none"/>
              </w:rPr>
            </w:pPr>
            <w:r>
              <w:rPr>
                <w:spacing w:val="-4"/>
                <w:sz w:val="24"/>
                <w:szCs w:val="24"/>
                <w:highlight w:val="none"/>
              </w:rPr>
              <w:t>2.00</w:t>
            </w:r>
          </w:p>
        </w:tc>
        <w:tc>
          <w:tcPr>
            <w:tcW w:w="673" w:type="dxa"/>
            <w:vAlign w:val="top"/>
          </w:tcPr>
          <w:p w14:paraId="1F6C523C">
            <w:pPr>
              <w:autoSpaceDE w:val="0"/>
              <w:autoSpaceDN w:val="0"/>
              <w:spacing w:line="426" w:lineRule="auto"/>
              <w:rPr>
                <w:rFonts w:ascii="Arial"/>
                <w:sz w:val="21"/>
                <w:highlight w:val="none"/>
              </w:rPr>
            </w:pPr>
          </w:p>
          <w:p w14:paraId="396D8B9F">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3133EA87">
            <w:pPr>
              <w:autoSpaceDE w:val="0"/>
              <w:autoSpaceDN w:val="0"/>
              <w:rPr>
                <w:rFonts w:ascii="Arial"/>
                <w:sz w:val="21"/>
                <w:highlight w:val="none"/>
              </w:rPr>
            </w:pPr>
          </w:p>
        </w:tc>
        <w:tc>
          <w:tcPr>
            <w:tcW w:w="1553" w:type="dxa"/>
            <w:vAlign w:val="top"/>
          </w:tcPr>
          <w:p w14:paraId="02676756">
            <w:pPr>
              <w:autoSpaceDE w:val="0"/>
              <w:autoSpaceDN w:val="0"/>
              <w:rPr>
                <w:rFonts w:ascii="Arial"/>
                <w:sz w:val="21"/>
                <w:highlight w:val="none"/>
              </w:rPr>
            </w:pPr>
          </w:p>
        </w:tc>
      </w:tr>
      <w:tr w14:paraId="4DE6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 w:hRule="atLeast"/>
        </w:trPr>
        <w:tc>
          <w:tcPr>
            <w:tcW w:w="848" w:type="dxa"/>
            <w:vAlign w:val="top"/>
          </w:tcPr>
          <w:p w14:paraId="78DD958A">
            <w:pPr>
              <w:autoSpaceDE w:val="0"/>
              <w:autoSpaceDN w:val="0"/>
              <w:spacing w:line="279" w:lineRule="auto"/>
              <w:rPr>
                <w:rFonts w:ascii="Arial"/>
                <w:sz w:val="21"/>
                <w:highlight w:val="none"/>
              </w:rPr>
            </w:pPr>
          </w:p>
          <w:p w14:paraId="5FD47706">
            <w:pPr>
              <w:pStyle w:val="253"/>
              <w:autoSpaceDE w:val="0"/>
              <w:autoSpaceDN w:val="0"/>
              <w:spacing w:before="71" w:line="239" w:lineRule="auto"/>
              <w:ind w:left="159"/>
              <w:rPr>
                <w:sz w:val="22"/>
                <w:szCs w:val="22"/>
                <w:highlight w:val="none"/>
              </w:rPr>
            </w:pPr>
            <w:r>
              <w:rPr>
                <w:spacing w:val="-3"/>
                <w:sz w:val="22"/>
                <w:szCs w:val="22"/>
                <w:highlight w:val="none"/>
              </w:rPr>
              <w:t>2.5.8</w:t>
            </w:r>
          </w:p>
        </w:tc>
        <w:tc>
          <w:tcPr>
            <w:tcW w:w="1392" w:type="dxa"/>
            <w:vAlign w:val="top"/>
          </w:tcPr>
          <w:p w14:paraId="654F78EB">
            <w:pPr>
              <w:autoSpaceDE w:val="0"/>
              <w:autoSpaceDN w:val="0"/>
              <w:spacing w:line="263" w:lineRule="auto"/>
              <w:rPr>
                <w:rFonts w:ascii="Arial"/>
                <w:sz w:val="21"/>
                <w:highlight w:val="none"/>
              </w:rPr>
            </w:pPr>
          </w:p>
          <w:p w14:paraId="111FFA46">
            <w:pPr>
              <w:pStyle w:val="253"/>
              <w:autoSpaceDE w:val="0"/>
              <w:autoSpaceDN w:val="0"/>
              <w:spacing w:before="78" w:line="220" w:lineRule="auto"/>
              <w:ind w:left="40"/>
              <w:rPr>
                <w:sz w:val="24"/>
                <w:szCs w:val="24"/>
                <w:highlight w:val="none"/>
              </w:rPr>
            </w:pPr>
            <w:r>
              <w:rPr>
                <w:spacing w:val="-3"/>
                <w:sz w:val="24"/>
                <w:szCs w:val="24"/>
                <w:highlight w:val="none"/>
              </w:rPr>
              <w:t>弱电桥架：</w:t>
            </w:r>
          </w:p>
        </w:tc>
        <w:tc>
          <w:tcPr>
            <w:tcW w:w="3101" w:type="dxa"/>
            <w:vAlign w:val="top"/>
          </w:tcPr>
          <w:p w14:paraId="39C2B0A0">
            <w:pPr>
              <w:pStyle w:val="253"/>
              <w:autoSpaceDE w:val="0"/>
              <w:autoSpaceDN w:val="0"/>
              <w:spacing w:before="197" w:line="226" w:lineRule="auto"/>
              <w:ind w:left="39" w:right="56" w:firstLine="16"/>
              <w:rPr>
                <w:sz w:val="24"/>
                <w:szCs w:val="24"/>
                <w:highlight w:val="none"/>
              </w:rPr>
            </w:pPr>
            <w:r>
              <w:rPr>
                <w:spacing w:val="-2"/>
                <w:sz w:val="24"/>
                <w:szCs w:val="24"/>
                <w:highlight w:val="none"/>
              </w:rPr>
              <w:t>100*200镀锌钢板，本体及支</w:t>
            </w:r>
            <w:r>
              <w:rPr>
                <w:spacing w:val="-4"/>
                <w:sz w:val="24"/>
                <w:szCs w:val="24"/>
                <w:highlight w:val="none"/>
              </w:rPr>
              <w:t>架安装</w:t>
            </w:r>
          </w:p>
        </w:tc>
        <w:tc>
          <w:tcPr>
            <w:tcW w:w="1124" w:type="dxa"/>
            <w:vAlign w:val="top"/>
          </w:tcPr>
          <w:p w14:paraId="37E2A1A5">
            <w:pPr>
              <w:autoSpaceDE w:val="0"/>
              <w:autoSpaceDN w:val="0"/>
              <w:spacing w:line="262" w:lineRule="auto"/>
              <w:rPr>
                <w:rFonts w:ascii="Arial"/>
                <w:sz w:val="21"/>
                <w:highlight w:val="none"/>
              </w:rPr>
            </w:pPr>
          </w:p>
          <w:p w14:paraId="7C7540F6">
            <w:pPr>
              <w:pStyle w:val="253"/>
              <w:autoSpaceDE w:val="0"/>
              <w:autoSpaceDN w:val="0"/>
              <w:spacing w:before="78" w:line="239" w:lineRule="auto"/>
              <w:ind w:left="221"/>
              <w:rPr>
                <w:sz w:val="24"/>
                <w:szCs w:val="24"/>
                <w:highlight w:val="none"/>
              </w:rPr>
            </w:pPr>
            <w:r>
              <w:rPr>
                <w:spacing w:val="-3"/>
                <w:sz w:val="24"/>
                <w:szCs w:val="24"/>
                <w:highlight w:val="none"/>
              </w:rPr>
              <w:t>30.00</w:t>
            </w:r>
          </w:p>
        </w:tc>
        <w:tc>
          <w:tcPr>
            <w:tcW w:w="673" w:type="dxa"/>
            <w:vAlign w:val="top"/>
          </w:tcPr>
          <w:p w14:paraId="716B76F1">
            <w:pPr>
              <w:autoSpaceDE w:val="0"/>
              <w:autoSpaceDN w:val="0"/>
              <w:spacing w:line="262" w:lineRule="auto"/>
              <w:rPr>
                <w:rFonts w:ascii="Arial"/>
                <w:sz w:val="21"/>
                <w:highlight w:val="none"/>
              </w:rPr>
            </w:pPr>
          </w:p>
          <w:p w14:paraId="0C2B3373">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7B845BE2">
            <w:pPr>
              <w:autoSpaceDE w:val="0"/>
              <w:autoSpaceDN w:val="0"/>
              <w:rPr>
                <w:rFonts w:ascii="Arial"/>
                <w:sz w:val="21"/>
                <w:highlight w:val="none"/>
              </w:rPr>
            </w:pPr>
          </w:p>
        </w:tc>
        <w:tc>
          <w:tcPr>
            <w:tcW w:w="1553" w:type="dxa"/>
            <w:vAlign w:val="top"/>
          </w:tcPr>
          <w:p w14:paraId="483BEBAF">
            <w:pPr>
              <w:autoSpaceDE w:val="0"/>
              <w:autoSpaceDN w:val="0"/>
              <w:rPr>
                <w:rFonts w:ascii="Arial"/>
                <w:sz w:val="21"/>
                <w:highlight w:val="none"/>
              </w:rPr>
            </w:pPr>
          </w:p>
        </w:tc>
      </w:tr>
      <w:tr w14:paraId="04FE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848" w:type="dxa"/>
            <w:vAlign w:val="top"/>
          </w:tcPr>
          <w:p w14:paraId="06A5C452">
            <w:pPr>
              <w:autoSpaceDE w:val="0"/>
              <w:autoSpaceDN w:val="0"/>
              <w:spacing w:line="289" w:lineRule="auto"/>
              <w:rPr>
                <w:rFonts w:ascii="Arial"/>
                <w:sz w:val="21"/>
                <w:highlight w:val="none"/>
              </w:rPr>
            </w:pPr>
          </w:p>
          <w:p w14:paraId="4F8571CA">
            <w:pPr>
              <w:pStyle w:val="253"/>
              <w:autoSpaceDE w:val="0"/>
              <w:autoSpaceDN w:val="0"/>
              <w:spacing w:before="71" w:line="239" w:lineRule="auto"/>
              <w:ind w:left="159"/>
              <w:rPr>
                <w:sz w:val="22"/>
                <w:szCs w:val="22"/>
                <w:highlight w:val="none"/>
              </w:rPr>
            </w:pPr>
            <w:r>
              <w:rPr>
                <w:spacing w:val="-3"/>
                <w:sz w:val="22"/>
                <w:szCs w:val="22"/>
                <w:highlight w:val="none"/>
              </w:rPr>
              <w:t>2.5.9</w:t>
            </w:r>
          </w:p>
        </w:tc>
        <w:tc>
          <w:tcPr>
            <w:tcW w:w="1392" w:type="dxa"/>
            <w:vAlign w:val="top"/>
          </w:tcPr>
          <w:p w14:paraId="339DFAE8">
            <w:pPr>
              <w:autoSpaceDE w:val="0"/>
              <w:autoSpaceDN w:val="0"/>
              <w:spacing w:line="276" w:lineRule="auto"/>
              <w:rPr>
                <w:rFonts w:ascii="Arial"/>
                <w:sz w:val="21"/>
                <w:highlight w:val="none"/>
              </w:rPr>
            </w:pPr>
          </w:p>
          <w:p w14:paraId="2619010A">
            <w:pPr>
              <w:pStyle w:val="253"/>
              <w:autoSpaceDE w:val="0"/>
              <w:autoSpaceDN w:val="0"/>
              <w:spacing w:before="78" w:line="219" w:lineRule="auto"/>
              <w:ind w:left="65"/>
              <w:rPr>
                <w:sz w:val="24"/>
                <w:szCs w:val="24"/>
                <w:highlight w:val="none"/>
              </w:rPr>
            </w:pPr>
            <w:r>
              <w:rPr>
                <w:spacing w:val="-10"/>
                <w:sz w:val="24"/>
                <w:szCs w:val="24"/>
                <w:highlight w:val="none"/>
              </w:rPr>
              <w:t>电气配管</w:t>
            </w:r>
          </w:p>
        </w:tc>
        <w:tc>
          <w:tcPr>
            <w:tcW w:w="3101" w:type="dxa"/>
            <w:vAlign w:val="top"/>
          </w:tcPr>
          <w:p w14:paraId="07826D8B">
            <w:pPr>
              <w:autoSpaceDE w:val="0"/>
              <w:autoSpaceDN w:val="0"/>
              <w:spacing w:line="275" w:lineRule="auto"/>
              <w:rPr>
                <w:rFonts w:ascii="Arial"/>
                <w:sz w:val="21"/>
                <w:highlight w:val="none"/>
              </w:rPr>
            </w:pPr>
          </w:p>
          <w:p w14:paraId="2E1CAE16">
            <w:pPr>
              <w:pStyle w:val="253"/>
              <w:autoSpaceDE w:val="0"/>
              <w:autoSpaceDN w:val="0"/>
              <w:spacing w:before="78" w:line="218" w:lineRule="auto"/>
              <w:ind w:left="37"/>
              <w:rPr>
                <w:sz w:val="24"/>
                <w:szCs w:val="24"/>
                <w:highlight w:val="none"/>
              </w:rPr>
            </w:pPr>
            <w:r>
              <w:rPr>
                <w:spacing w:val="-1"/>
                <w:sz w:val="24"/>
                <w:szCs w:val="24"/>
                <w:highlight w:val="none"/>
              </w:rPr>
              <w:t>JDG20，明敷含过线盒</w:t>
            </w:r>
          </w:p>
        </w:tc>
        <w:tc>
          <w:tcPr>
            <w:tcW w:w="1124" w:type="dxa"/>
            <w:vAlign w:val="top"/>
          </w:tcPr>
          <w:p w14:paraId="17173310">
            <w:pPr>
              <w:autoSpaceDE w:val="0"/>
              <w:autoSpaceDN w:val="0"/>
              <w:spacing w:line="275" w:lineRule="auto"/>
              <w:rPr>
                <w:rFonts w:ascii="Arial"/>
                <w:sz w:val="21"/>
                <w:highlight w:val="none"/>
              </w:rPr>
            </w:pPr>
          </w:p>
          <w:p w14:paraId="6DBD93AA">
            <w:pPr>
              <w:pStyle w:val="253"/>
              <w:autoSpaceDE w:val="0"/>
              <w:autoSpaceDN w:val="0"/>
              <w:spacing w:before="78" w:line="239" w:lineRule="auto"/>
              <w:ind w:left="155"/>
              <w:rPr>
                <w:sz w:val="24"/>
                <w:szCs w:val="24"/>
                <w:highlight w:val="none"/>
              </w:rPr>
            </w:pPr>
            <w:r>
              <w:rPr>
                <w:spacing w:val="-2"/>
                <w:sz w:val="24"/>
                <w:szCs w:val="24"/>
                <w:highlight w:val="none"/>
              </w:rPr>
              <w:t>492.00</w:t>
            </w:r>
          </w:p>
        </w:tc>
        <w:tc>
          <w:tcPr>
            <w:tcW w:w="673" w:type="dxa"/>
            <w:vAlign w:val="top"/>
          </w:tcPr>
          <w:p w14:paraId="1A118A1B">
            <w:pPr>
              <w:autoSpaceDE w:val="0"/>
              <w:autoSpaceDN w:val="0"/>
              <w:spacing w:line="275" w:lineRule="auto"/>
              <w:rPr>
                <w:rFonts w:ascii="Arial"/>
                <w:sz w:val="21"/>
                <w:highlight w:val="none"/>
              </w:rPr>
            </w:pPr>
          </w:p>
          <w:p w14:paraId="226B82F6">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0B8DC7C6">
            <w:pPr>
              <w:autoSpaceDE w:val="0"/>
              <w:autoSpaceDN w:val="0"/>
              <w:rPr>
                <w:rFonts w:ascii="Arial"/>
                <w:sz w:val="21"/>
                <w:highlight w:val="none"/>
              </w:rPr>
            </w:pPr>
          </w:p>
        </w:tc>
        <w:tc>
          <w:tcPr>
            <w:tcW w:w="1553" w:type="dxa"/>
            <w:vAlign w:val="top"/>
          </w:tcPr>
          <w:p w14:paraId="51F1411B">
            <w:pPr>
              <w:autoSpaceDE w:val="0"/>
              <w:autoSpaceDN w:val="0"/>
              <w:rPr>
                <w:rFonts w:ascii="Arial"/>
                <w:sz w:val="21"/>
                <w:highlight w:val="none"/>
              </w:rPr>
            </w:pPr>
          </w:p>
        </w:tc>
      </w:tr>
      <w:tr w14:paraId="7BCC9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6A6A7E6F">
            <w:pPr>
              <w:autoSpaceDE w:val="0"/>
              <w:autoSpaceDN w:val="0"/>
              <w:spacing w:line="300" w:lineRule="auto"/>
              <w:rPr>
                <w:rFonts w:ascii="Arial"/>
                <w:sz w:val="21"/>
                <w:highlight w:val="none"/>
              </w:rPr>
            </w:pPr>
          </w:p>
          <w:p w14:paraId="67FCD9C9">
            <w:pPr>
              <w:pStyle w:val="253"/>
              <w:autoSpaceDE w:val="0"/>
              <w:autoSpaceDN w:val="0"/>
              <w:spacing w:before="71" w:line="239" w:lineRule="auto"/>
              <w:ind w:left="103"/>
              <w:rPr>
                <w:sz w:val="22"/>
                <w:szCs w:val="22"/>
                <w:highlight w:val="none"/>
              </w:rPr>
            </w:pPr>
            <w:r>
              <w:rPr>
                <w:spacing w:val="-2"/>
                <w:sz w:val="22"/>
                <w:szCs w:val="22"/>
                <w:highlight w:val="none"/>
              </w:rPr>
              <w:t>2.5.10</w:t>
            </w:r>
          </w:p>
        </w:tc>
        <w:tc>
          <w:tcPr>
            <w:tcW w:w="1392" w:type="dxa"/>
            <w:vAlign w:val="top"/>
          </w:tcPr>
          <w:p w14:paraId="652A781F">
            <w:pPr>
              <w:autoSpaceDE w:val="0"/>
              <w:autoSpaceDN w:val="0"/>
              <w:spacing w:line="285" w:lineRule="auto"/>
              <w:rPr>
                <w:rFonts w:ascii="Arial"/>
                <w:sz w:val="21"/>
                <w:highlight w:val="none"/>
              </w:rPr>
            </w:pPr>
          </w:p>
          <w:p w14:paraId="7915013F">
            <w:pPr>
              <w:pStyle w:val="253"/>
              <w:autoSpaceDE w:val="0"/>
              <w:autoSpaceDN w:val="0"/>
              <w:spacing w:before="78" w:line="219" w:lineRule="auto"/>
              <w:ind w:left="55"/>
              <w:rPr>
                <w:sz w:val="24"/>
                <w:szCs w:val="24"/>
                <w:highlight w:val="none"/>
              </w:rPr>
            </w:pPr>
            <w:r>
              <w:rPr>
                <w:spacing w:val="-6"/>
                <w:sz w:val="24"/>
                <w:szCs w:val="24"/>
                <w:highlight w:val="none"/>
              </w:rPr>
              <w:t>网络布线：</w:t>
            </w:r>
          </w:p>
        </w:tc>
        <w:tc>
          <w:tcPr>
            <w:tcW w:w="3101" w:type="dxa"/>
            <w:vAlign w:val="top"/>
          </w:tcPr>
          <w:p w14:paraId="0AE8E055">
            <w:pPr>
              <w:pStyle w:val="253"/>
              <w:autoSpaceDE w:val="0"/>
              <w:autoSpaceDN w:val="0"/>
              <w:spacing w:before="220" w:line="227" w:lineRule="auto"/>
              <w:ind w:left="67" w:right="176" w:hanging="26"/>
              <w:rPr>
                <w:sz w:val="24"/>
                <w:szCs w:val="24"/>
                <w:highlight w:val="none"/>
              </w:rPr>
            </w:pPr>
            <w:r>
              <w:rPr>
                <w:spacing w:val="-3"/>
                <w:sz w:val="24"/>
                <w:szCs w:val="24"/>
                <w:highlight w:val="none"/>
              </w:rPr>
              <w:t>工艺做法：六类网线</w:t>
            </w:r>
            <w:r>
              <w:rPr>
                <w:spacing w:val="8"/>
                <w:sz w:val="24"/>
                <w:szCs w:val="24"/>
                <w:highlight w:val="none"/>
              </w:rPr>
              <w:t>；，</w:t>
            </w:r>
            <w:r>
              <w:rPr>
                <w:spacing w:val="-3"/>
                <w:sz w:val="24"/>
                <w:szCs w:val="24"/>
                <w:highlight w:val="none"/>
              </w:rPr>
              <w:t>管</w:t>
            </w:r>
            <w:r>
              <w:rPr>
                <w:spacing w:val="-13"/>
                <w:sz w:val="24"/>
                <w:szCs w:val="24"/>
                <w:highlight w:val="none"/>
              </w:rPr>
              <w:t>内敷设</w:t>
            </w:r>
          </w:p>
        </w:tc>
        <w:tc>
          <w:tcPr>
            <w:tcW w:w="1124" w:type="dxa"/>
            <w:vAlign w:val="top"/>
          </w:tcPr>
          <w:p w14:paraId="4D12461A">
            <w:pPr>
              <w:autoSpaceDE w:val="0"/>
              <w:autoSpaceDN w:val="0"/>
              <w:spacing w:line="285" w:lineRule="auto"/>
              <w:rPr>
                <w:rFonts w:ascii="Arial"/>
                <w:sz w:val="21"/>
                <w:highlight w:val="none"/>
              </w:rPr>
            </w:pPr>
          </w:p>
          <w:p w14:paraId="0D020805">
            <w:pPr>
              <w:pStyle w:val="253"/>
              <w:autoSpaceDE w:val="0"/>
              <w:autoSpaceDN w:val="0"/>
              <w:spacing w:before="78" w:line="239" w:lineRule="auto"/>
              <w:ind w:left="99"/>
              <w:rPr>
                <w:sz w:val="24"/>
                <w:szCs w:val="24"/>
                <w:highlight w:val="none"/>
              </w:rPr>
            </w:pPr>
            <w:r>
              <w:rPr>
                <w:spacing w:val="-2"/>
                <w:sz w:val="24"/>
                <w:szCs w:val="24"/>
                <w:highlight w:val="none"/>
              </w:rPr>
              <w:t>2000.00</w:t>
            </w:r>
          </w:p>
        </w:tc>
        <w:tc>
          <w:tcPr>
            <w:tcW w:w="673" w:type="dxa"/>
            <w:vAlign w:val="top"/>
          </w:tcPr>
          <w:p w14:paraId="1B7A202A">
            <w:pPr>
              <w:autoSpaceDE w:val="0"/>
              <w:autoSpaceDN w:val="0"/>
              <w:spacing w:line="285" w:lineRule="auto"/>
              <w:rPr>
                <w:rFonts w:ascii="Arial"/>
                <w:sz w:val="21"/>
                <w:highlight w:val="none"/>
              </w:rPr>
            </w:pPr>
          </w:p>
          <w:p w14:paraId="74CE5CFA">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50552E95">
            <w:pPr>
              <w:autoSpaceDE w:val="0"/>
              <w:autoSpaceDN w:val="0"/>
              <w:rPr>
                <w:rFonts w:ascii="Arial"/>
                <w:sz w:val="21"/>
                <w:highlight w:val="none"/>
              </w:rPr>
            </w:pPr>
          </w:p>
        </w:tc>
        <w:tc>
          <w:tcPr>
            <w:tcW w:w="1553" w:type="dxa"/>
            <w:vAlign w:val="top"/>
          </w:tcPr>
          <w:p w14:paraId="0067344C">
            <w:pPr>
              <w:autoSpaceDE w:val="0"/>
              <w:autoSpaceDN w:val="0"/>
              <w:rPr>
                <w:rFonts w:ascii="Arial"/>
                <w:sz w:val="21"/>
                <w:highlight w:val="none"/>
              </w:rPr>
            </w:pPr>
          </w:p>
        </w:tc>
      </w:tr>
      <w:tr w14:paraId="04E0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848" w:type="dxa"/>
            <w:vAlign w:val="top"/>
          </w:tcPr>
          <w:p w14:paraId="09EE86A0">
            <w:pPr>
              <w:autoSpaceDE w:val="0"/>
              <w:autoSpaceDN w:val="0"/>
              <w:spacing w:line="301" w:lineRule="auto"/>
              <w:rPr>
                <w:rFonts w:ascii="Arial"/>
                <w:sz w:val="21"/>
                <w:highlight w:val="none"/>
              </w:rPr>
            </w:pPr>
          </w:p>
          <w:p w14:paraId="236522BE">
            <w:pPr>
              <w:pStyle w:val="253"/>
              <w:autoSpaceDE w:val="0"/>
              <w:autoSpaceDN w:val="0"/>
              <w:spacing w:before="71" w:line="239" w:lineRule="auto"/>
              <w:ind w:left="103"/>
              <w:rPr>
                <w:sz w:val="22"/>
                <w:szCs w:val="22"/>
                <w:highlight w:val="none"/>
              </w:rPr>
            </w:pPr>
            <w:r>
              <w:rPr>
                <w:spacing w:val="-2"/>
                <w:sz w:val="22"/>
                <w:szCs w:val="22"/>
                <w:highlight w:val="none"/>
              </w:rPr>
              <w:t>2.5.11</w:t>
            </w:r>
          </w:p>
        </w:tc>
        <w:tc>
          <w:tcPr>
            <w:tcW w:w="1392" w:type="dxa"/>
            <w:vAlign w:val="top"/>
          </w:tcPr>
          <w:p w14:paraId="4F6DCC00">
            <w:pPr>
              <w:pStyle w:val="253"/>
              <w:autoSpaceDE w:val="0"/>
              <w:autoSpaceDN w:val="0"/>
              <w:spacing w:before="220" w:line="228" w:lineRule="auto"/>
              <w:ind w:left="37" w:right="149"/>
              <w:rPr>
                <w:sz w:val="24"/>
                <w:szCs w:val="24"/>
                <w:highlight w:val="none"/>
              </w:rPr>
            </w:pPr>
            <w:r>
              <w:rPr>
                <w:spacing w:val="-3"/>
                <w:sz w:val="24"/>
                <w:szCs w:val="24"/>
                <w:highlight w:val="none"/>
              </w:rPr>
              <w:t>金属支架制</w:t>
            </w:r>
            <w:r>
              <w:rPr>
                <w:sz w:val="24"/>
                <w:szCs w:val="24"/>
                <w:highlight w:val="none"/>
              </w:rPr>
              <w:t>作</w:t>
            </w:r>
          </w:p>
        </w:tc>
        <w:tc>
          <w:tcPr>
            <w:tcW w:w="3101" w:type="dxa"/>
            <w:vAlign w:val="top"/>
          </w:tcPr>
          <w:p w14:paraId="204A48E9">
            <w:pPr>
              <w:pStyle w:val="253"/>
              <w:autoSpaceDE w:val="0"/>
              <w:autoSpaceDN w:val="0"/>
              <w:spacing w:before="221" w:line="227" w:lineRule="auto"/>
              <w:ind w:left="40" w:right="216" w:hanging="3"/>
              <w:rPr>
                <w:sz w:val="24"/>
                <w:szCs w:val="24"/>
                <w:highlight w:val="none"/>
              </w:rPr>
            </w:pPr>
            <w:r>
              <w:rPr>
                <w:spacing w:val="-5"/>
                <w:sz w:val="24"/>
                <w:szCs w:val="24"/>
                <w:highlight w:val="none"/>
              </w:rPr>
              <w:t>平直、划线、断料、煨弯、</w:t>
            </w:r>
            <w:r>
              <w:rPr>
                <w:spacing w:val="-3"/>
                <w:sz w:val="24"/>
                <w:szCs w:val="24"/>
                <w:highlight w:val="none"/>
              </w:rPr>
              <w:t>组对、焊接等</w:t>
            </w:r>
          </w:p>
        </w:tc>
        <w:tc>
          <w:tcPr>
            <w:tcW w:w="1124" w:type="dxa"/>
            <w:vAlign w:val="top"/>
          </w:tcPr>
          <w:p w14:paraId="41DEA875">
            <w:pPr>
              <w:autoSpaceDE w:val="0"/>
              <w:autoSpaceDN w:val="0"/>
              <w:spacing w:line="287" w:lineRule="auto"/>
              <w:rPr>
                <w:rFonts w:ascii="Arial"/>
                <w:sz w:val="21"/>
                <w:highlight w:val="none"/>
              </w:rPr>
            </w:pPr>
          </w:p>
          <w:p w14:paraId="76F747C5">
            <w:pPr>
              <w:pStyle w:val="253"/>
              <w:autoSpaceDE w:val="0"/>
              <w:autoSpaceDN w:val="0"/>
              <w:spacing w:before="78" w:line="239" w:lineRule="auto"/>
              <w:ind w:left="174"/>
              <w:rPr>
                <w:sz w:val="24"/>
                <w:szCs w:val="24"/>
                <w:highlight w:val="none"/>
              </w:rPr>
            </w:pPr>
            <w:r>
              <w:rPr>
                <w:spacing w:val="-5"/>
                <w:sz w:val="24"/>
                <w:szCs w:val="24"/>
                <w:highlight w:val="none"/>
              </w:rPr>
              <w:t>112.50</w:t>
            </w:r>
          </w:p>
        </w:tc>
        <w:tc>
          <w:tcPr>
            <w:tcW w:w="673" w:type="dxa"/>
            <w:vAlign w:val="top"/>
          </w:tcPr>
          <w:p w14:paraId="2AFA16A4">
            <w:pPr>
              <w:autoSpaceDE w:val="0"/>
              <w:autoSpaceDN w:val="0"/>
              <w:spacing w:line="287" w:lineRule="auto"/>
              <w:rPr>
                <w:rFonts w:ascii="Arial"/>
                <w:sz w:val="21"/>
                <w:highlight w:val="none"/>
              </w:rPr>
            </w:pPr>
          </w:p>
          <w:p w14:paraId="799E2124">
            <w:pPr>
              <w:pStyle w:val="253"/>
              <w:autoSpaceDE w:val="0"/>
              <w:autoSpaceDN w:val="0"/>
              <w:spacing w:before="78" w:line="214" w:lineRule="auto"/>
              <w:ind w:left="228"/>
              <w:rPr>
                <w:sz w:val="24"/>
                <w:szCs w:val="24"/>
                <w:highlight w:val="none"/>
              </w:rPr>
            </w:pPr>
            <w:r>
              <w:rPr>
                <w:spacing w:val="-4"/>
                <w:sz w:val="24"/>
                <w:szCs w:val="24"/>
                <w:highlight w:val="none"/>
              </w:rPr>
              <w:t>kg</w:t>
            </w:r>
          </w:p>
        </w:tc>
        <w:tc>
          <w:tcPr>
            <w:tcW w:w="1124" w:type="dxa"/>
            <w:vAlign w:val="top"/>
          </w:tcPr>
          <w:p w14:paraId="1B0B92C1">
            <w:pPr>
              <w:autoSpaceDE w:val="0"/>
              <w:autoSpaceDN w:val="0"/>
              <w:rPr>
                <w:rFonts w:ascii="Arial"/>
                <w:sz w:val="21"/>
                <w:highlight w:val="none"/>
              </w:rPr>
            </w:pPr>
          </w:p>
        </w:tc>
        <w:tc>
          <w:tcPr>
            <w:tcW w:w="1553" w:type="dxa"/>
            <w:vAlign w:val="top"/>
          </w:tcPr>
          <w:p w14:paraId="250F98FF">
            <w:pPr>
              <w:autoSpaceDE w:val="0"/>
              <w:autoSpaceDN w:val="0"/>
              <w:rPr>
                <w:rFonts w:ascii="Arial"/>
                <w:sz w:val="21"/>
                <w:highlight w:val="none"/>
              </w:rPr>
            </w:pPr>
          </w:p>
        </w:tc>
      </w:tr>
    </w:tbl>
    <w:p w14:paraId="5591EB3B">
      <w:pPr>
        <w:rPr>
          <w:rFonts w:ascii="Arial"/>
          <w:sz w:val="21"/>
          <w:highlight w:val="none"/>
        </w:rPr>
      </w:pPr>
    </w:p>
    <w:p w14:paraId="02289D09">
      <w:pPr>
        <w:rPr>
          <w:rFonts w:ascii="Arial" w:hAnsi="Arial" w:eastAsia="Arial" w:cs="Arial"/>
          <w:sz w:val="21"/>
          <w:szCs w:val="21"/>
          <w:highlight w:val="none"/>
        </w:rPr>
        <w:sectPr>
          <w:pgSz w:w="11905" w:h="16837"/>
          <w:pgMar w:top="1161" w:right="1076" w:bottom="0" w:left="998" w:header="0" w:footer="0" w:gutter="0"/>
          <w:cols w:space="720" w:num="1"/>
        </w:sectPr>
      </w:pPr>
    </w:p>
    <w:p w14:paraId="1A70EC4A">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7D1E16F5">
      <w:pPr>
        <w:spacing w:line="306" w:lineRule="auto"/>
        <w:rPr>
          <w:rFonts w:ascii="Arial"/>
          <w:sz w:val="21"/>
          <w:highlight w:val="none"/>
        </w:rPr>
      </w:pPr>
    </w:p>
    <w:p w14:paraId="39020FF0">
      <w:pPr>
        <w:pStyle w:val="17"/>
        <w:spacing w:before="78" w:line="219" w:lineRule="auto"/>
        <w:ind w:left="62"/>
        <w:rPr>
          <w:highlight w:val="none"/>
        </w:rPr>
      </w:pPr>
      <w:r>
        <w:rPr>
          <w:b/>
          <w:bCs/>
          <w:spacing w:val="-2"/>
          <w:highlight w:val="none"/>
        </w:rPr>
        <w:t>分项名称：室内基础装修</w:t>
      </w:r>
    </w:p>
    <w:p w14:paraId="78491998">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08F9A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848" w:type="dxa"/>
            <w:vAlign w:val="top"/>
          </w:tcPr>
          <w:p w14:paraId="7FD996A2">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48D6FC62">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1786710F">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1117C4E8">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1A7347BB">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70E4FBA8">
            <w:pPr>
              <w:pStyle w:val="253"/>
              <w:autoSpaceDE w:val="0"/>
              <w:autoSpaceDN w:val="0"/>
              <w:spacing w:before="54" w:line="208"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220839FF">
            <w:pPr>
              <w:pStyle w:val="253"/>
              <w:autoSpaceDE w:val="0"/>
              <w:autoSpaceDN w:val="0"/>
              <w:spacing w:before="54" w:line="208"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1530F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48" w:type="dxa"/>
            <w:vAlign w:val="top"/>
          </w:tcPr>
          <w:p w14:paraId="175B3990">
            <w:pPr>
              <w:autoSpaceDE w:val="0"/>
              <w:autoSpaceDN w:val="0"/>
              <w:spacing w:line="425" w:lineRule="auto"/>
              <w:rPr>
                <w:rFonts w:ascii="Arial"/>
                <w:sz w:val="21"/>
                <w:highlight w:val="none"/>
              </w:rPr>
            </w:pPr>
          </w:p>
          <w:p w14:paraId="6B94D042">
            <w:pPr>
              <w:pStyle w:val="253"/>
              <w:autoSpaceDE w:val="0"/>
              <w:autoSpaceDN w:val="0"/>
              <w:spacing w:before="71" w:line="239" w:lineRule="auto"/>
              <w:ind w:left="103"/>
              <w:rPr>
                <w:sz w:val="22"/>
                <w:szCs w:val="22"/>
                <w:highlight w:val="none"/>
              </w:rPr>
            </w:pPr>
            <w:r>
              <w:rPr>
                <w:spacing w:val="-2"/>
                <w:sz w:val="22"/>
                <w:szCs w:val="22"/>
                <w:highlight w:val="none"/>
              </w:rPr>
              <w:t>2.5.12</w:t>
            </w:r>
          </w:p>
        </w:tc>
        <w:tc>
          <w:tcPr>
            <w:tcW w:w="1392" w:type="dxa"/>
            <w:vAlign w:val="top"/>
          </w:tcPr>
          <w:p w14:paraId="44D9173C">
            <w:pPr>
              <w:autoSpaceDE w:val="0"/>
              <w:autoSpaceDN w:val="0"/>
              <w:spacing w:line="264" w:lineRule="auto"/>
              <w:rPr>
                <w:rFonts w:ascii="Arial"/>
                <w:sz w:val="21"/>
                <w:highlight w:val="none"/>
              </w:rPr>
            </w:pPr>
          </w:p>
          <w:p w14:paraId="003E51A1">
            <w:pPr>
              <w:pStyle w:val="253"/>
              <w:autoSpaceDE w:val="0"/>
              <w:autoSpaceDN w:val="0"/>
              <w:spacing w:before="78" w:line="226" w:lineRule="auto"/>
              <w:ind w:left="37" w:right="149"/>
              <w:rPr>
                <w:sz w:val="24"/>
                <w:szCs w:val="24"/>
                <w:highlight w:val="none"/>
              </w:rPr>
            </w:pPr>
            <w:r>
              <w:rPr>
                <w:spacing w:val="-3"/>
                <w:sz w:val="24"/>
                <w:szCs w:val="24"/>
                <w:highlight w:val="none"/>
              </w:rPr>
              <w:t>金属支架制作及安装</w:t>
            </w:r>
          </w:p>
        </w:tc>
        <w:tc>
          <w:tcPr>
            <w:tcW w:w="3101" w:type="dxa"/>
            <w:vAlign w:val="top"/>
          </w:tcPr>
          <w:p w14:paraId="56DB4F39">
            <w:pPr>
              <w:pStyle w:val="253"/>
              <w:autoSpaceDE w:val="0"/>
              <w:autoSpaceDN w:val="0"/>
              <w:spacing w:before="198" w:line="226" w:lineRule="auto"/>
              <w:ind w:left="38" w:right="216" w:hanging="1"/>
              <w:jc w:val="both"/>
              <w:rPr>
                <w:sz w:val="24"/>
                <w:szCs w:val="24"/>
                <w:highlight w:val="none"/>
              </w:rPr>
            </w:pPr>
            <w:r>
              <w:rPr>
                <w:spacing w:val="-5"/>
                <w:sz w:val="24"/>
                <w:szCs w:val="24"/>
                <w:highlight w:val="none"/>
              </w:rPr>
              <w:t>平直、划线、断料、煨弯、组对、焊接、测位、钻孔、</w:t>
            </w:r>
            <w:r>
              <w:rPr>
                <w:spacing w:val="-2"/>
                <w:sz w:val="24"/>
                <w:szCs w:val="24"/>
                <w:highlight w:val="none"/>
              </w:rPr>
              <w:t>埋设螺栓、紧固等</w:t>
            </w:r>
          </w:p>
        </w:tc>
        <w:tc>
          <w:tcPr>
            <w:tcW w:w="1124" w:type="dxa"/>
            <w:vAlign w:val="top"/>
          </w:tcPr>
          <w:p w14:paraId="5953E941">
            <w:pPr>
              <w:autoSpaceDE w:val="0"/>
              <w:autoSpaceDN w:val="0"/>
              <w:spacing w:line="410" w:lineRule="auto"/>
              <w:rPr>
                <w:rFonts w:ascii="Arial"/>
                <w:sz w:val="21"/>
                <w:highlight w:val="none"/>
              </w:rPr>
            </w:pPr>
          </w:p>
          <w:p w14:paraId="182CBDE9">
            <w:pPr>
              <w:pStyle w:val="253"/>
              <w:autoSpaceDE w:val="0"/>
              <w:autoSpaceDN w:val="0"/>
              <w:spacing w:before="78" w:line="239" w:lineRule="auto"/>
              <w:ind w:left="159"/>
              <w:rPr>
                <w:sz w:val="24"/>
                <w:szCs w:val="24"/>
                <w:highlight w:val="none"/>
              </w:rPr>
            </w:pPr>
            <w:r>
              <w:rPr>
                <w:spacing w:val="-3"/>
                <w:sz w:val="24"/>
                <w:szCs w:val="24"/>
                <w:highlight w:val="none"/>
              </w:rPr>
              <w:t>221.40</w:t>
            </w:r>
          </w:p>
        </w:tc>
        <w:tc>
          <w:tcPr>
            <w:tcW w:w="673" w:type="dxa"/>
            <w:vAlign w:val="top"/>
          </w:tcPr>
          <w:p w14:paraId="6D90A1D2">
            <w:pPr>
              <w:autoSpaceDE w:val="0"/>
              <w:autoSpaceDN w:val="0"/>
              <w:spacing w:line="410" w:lineRule="auto"/>
              <w:rPr>
                <w:rFonts w:ascii="Arial"/>
                <w:sz w:val="21"/>
                <w:highlight w:val="none"/>
              </w:rPr>
            </w:pPr>
          </w:p>
          <w:p w14:paraId="6A943471">
            <w:pPr>
              <w:pStyle w:val="253"/>
              <w:autoSpaceDE w:val="0"/>
              <w:autoSpaceDN w:val="0"/>
              <w:spacing w:before="78" w:line="214" w:lineRule="auto"/>
              <w:ind w:left="228"/>
              <w:rPr>
                <w:sz w:val="24"/>
                <w:szCs w:val="24"/>
                <w:highlight w:val="none"/>
              </w:rPr>
            </w:pPr>
            <w:r>
              <w:rPr>
                <w:spacing w:val="-4"/>
                <w:sz w:val="24"/>
                <w:szCs w:val="24"/>
                <w:highlight w:val="none"/>
              </w:rPr>
              <w:t>kg</w:t>
            </w:r>
          </w:p>
        </w:tc>
        <w:tc>
          <w:tcPr>
            <w:tcW w:w="1124" w:type="dxa"/>
            <w:vAlign w:val="top"/>
          </w:tcPr>
          <w:p w14:paraId="20EF4399">
            <w:pPr>
              <w:autoSpaceDE w:val="0"/>
              <w:autoSpaceDN w:val="0"/>
              <w:rPr>
                <w:rFonts w:ascii="Arial"/>
                <w:sz w:val="21"/>
                <w:highlight w:val="none"/>
              </w:rPr>
            </w:pPr>
          </w:p>
        </w:tc>
        <w:tc>
          <w:tcPr>
            <w:tcW w:w="1553" w:type="dxa"/>
            <w:vAlign w:val="top"/>
          </w:tcPr>
          <w:p w14:paraId="405AEA01">
            <w:pPr>
              <w:autoSpaceDE w:val="0"/>
              <w:autoSpaceDN w:val="0"/>
              <w:rPr>
                <w:rFonts w:ascii="Arial"/>
                <w:sz w:val="21"/>
                <w:highlight w:val="none"/>
              </w:rPr>
            </w:pPr>
          </w:p>
        </w:tc>
      </w:tr>
      <w:tr w14:paraId="40FE9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848" w:type="dxa"/>
            <w:vAlign w:val="top"/>
          </w:tcPr>
          <w:p w14:paraId="4C925A3D">
            <w:pPr>
              <w:autoSpaceDE w:val="0"/>
              <w:autoSpaceDN w:val="0"/>
              <w:spacing w:line="298" w:lineRule="auto"/>
              <w:rPr>
                <w:rFonts w:ascii="Arial"/>
                <w:sz w:val="21"/>
                <w:highlight w:val="none"/>
              </w:rPr>
            </w:pPr>
          </w:p>
          <w:p w14:paraId="0D2F84A8">
            <w:pPr>
              <w:pStyle w:val="253"/>
              <w:autoSpaceDE w:val="0"/>
              <w:autoSpaceDN w:val="0"/>
              <w:spacing w:before="71" w:line="239" w:lineRule="auto"/>
              <w:ind w:left="103"/>
              <w:rPr>
                <w:sz w:val="22"/>
                <w:szCs w:val="22"/>
                <w:highlight w:val="none"/>
              </w:rPr>
            </w:pPr>
            <w:r>
              <w:rPr>
                <w:spacing w:val="-2"/>
                <w:sz w:val="22"/>
                <w:szCs w:val="22"/>
                <w:highlight w:val="none"/>
              </w:rPr>
              <w:t>2.5.13</w:t>
            </w:r>
          </w:p>
        </w:tc>
        <w:tc>
          <w:tcPr>
            <w:tcW w:w="1392" w:type="dxa"/>
            <w:vAlign w:val="top"/>
          </w:tcPr>
          <w:p w14:paraId="25C34B42">
            <w:pPr>
              <w:autoSpaceDE w:val="0"/>
              <w:autoSpaceDN w:val="0"/>
              <w:spacing w:line="284" w:lineRule="auto"/>
              <w:rPr>
                <w:rFonts w:ascii="Arial"/>
                <w:sz w:val="21"/>
                <w:highlight w:val="none"/>
              </w:rPr>
            </w:pPr>
          </w:p>
          <w:p w14:paraId="439CB3F4">
            <w:pPr>
              <w:pStyle w:val="253"/>
              <w:autoSpaceDE w:val="0"/>
              <w:autoSpaceDN w:val="0"/>
              <w:spacing w:before="78" w:line="220" w:lineRule="auto"/>
              <w:ind w:left="39"/>
              <w:rPr>
                <w:sz w:val="24"/>
                <w:szCs w:val="24"/>
                <w:highlight w:val="none"/>
              </w:rPr>
            </w:pPr>
            <w:r>
              <w:rPr>
                <w:spacing w:val="-7"/>
                <w:sz w:val="24"/>
                <w:szCs w:val="24"/>
                <w:highlight w:val="none"/>
              </w:rPr>
              <w:t>剔凿</w:t>
            </w:r>
          </w:p>
        </w:tc>
        <w:tc>
          <w:tcPr>
            <w:tcW w:w="3101" w:type="dxa"/>
            <w:vAlign w:val="top"/>
          </w:tcPr>
          <w:p w14:paraId="4F57CC76">
            <w:pPr>
              <w:pStyle w:val="253"/>
              <w:autoSpaceDE w:val="0"/>
              <w:autoSpaceDN w:val="0"/>
              <w:spacing w:before="218" w:line="227" w:lineRule="auto"/>
              <w:ind w:left="38" w:right="216"/>
              <w:rPr>
                <w:sz w:val="24"/>
                <w:szCs w:val="24"/>
                <w:highlight w:val="none"/>
              </w:rPr>
            </w:pPr>
            <w:r>
              <w:rPr>
                <w:spacing w:val="-5"/>
                <w:sz w:val="24"/>
                <w:szCs w:val="24"/>
                <w:highlight w:val="none"/>
              </w:rPr>
              <w:t>测位、划线、剔凿、清理、</w:t>
            </w:r>
            <w:r>
              <w:rPr>
                <w:spacing w:val="-2"/>
                <w:sz w:val="24"/>
                <w:szCs w:val="24"/>
                <w:highlight w:val="none"/>
              </w:rPr>
              <w:t>墙面恢复等</w:t>
            </w:r>
          </w:p>
        </w:tc>
        <w:tc>
          <w:tcPr>
            <w:tcW w:w="1124" w:type="dxa"/>
            <w:vAlign w:val="top"/>
          </w:tcPr>
          <w:p w14:paraId="47182601">
            <w:pPr>
              <w:autoSpaceDE w:val="0"/>
              <w:autoSpaceDN w:val="0"/>
              <w:spacing w:line="284" w:lineRule="auto"/>
              <w:rPr>
                <w:rFonts w:ascii="Arial"/>
                <w:sz w:val="21"/>
                <w:highlight w:val="none"/>
              </w:rPr>
            </w:pPr>
          </w:p>
          <w:p w14:paraId="534FB277">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42C94D0E">
            <w:pPr>
              <w:autoSpaceDE w:val="0"/>
              <w:autoSpaceDN w:val="0"/>
              <w:spacing w:line="284" w:lineRule="auto"/>
              <w:rPr>
                <w:rFonts w:ascii="Arial"/>
                <w:sz w:val="21"/>
                <w:highlight w:val="none"/>
              </w:rPr>
            </w:pPr>
          </w:p>
          <w:p w14:paraId="40F051A8">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1BE8A6DC">
            <w:pPr>
              <w:autoSpaceDE w:val="0"/>
              <w:autoSpaceDN w:val="0"/>
              <w:rPr>
                <w:rFonts w:ascii="Arial"/>
                <w:sz w:val="21"/>
                <w:highlight w:val="none"/>
              </w:rPr>
            </w:pPr>
          </w:p>
        </w:tc>
        <w:tc>
          <w:tcPr>
            <w:tcW w:w="1553" w:type="dxa"/>
            <w:vAlign w:val="top"/>
          </w:tcPr>
          <w:p w14:paraId="22E9F086">
            <w:pPr>
              <w:autoSpaceDE w:val="0"/>
              <w:autoSpaceDN w:val="0"/>
              <w:rPr>
                <w:rFonts w:ascii="Arial"/>
                <w:sz w:val="21"/>
                <w:highlight w:val="none"/>
              </w:rPr>
            </w:pPr>
          </w:p>
        </w:tc>
      </w:tr>
    </w:tbl>
    <w:p w14:paraId="7D790E79">
      <w:pPr>
        <w:rPr>
          <w:rFonts w:ascii="Arial"/>
          <w:sz w:val="21"/>
          <w:highlight w:val="none"/>
        </w:rPr>
      </w:pPr>
    </w:p>
    <w:p w14:paraId="69B84A4B">
      <w:pPr>
        <w:rPr>
          <w:rFonts w:ascii="Arial" w:hAnsi="Arial" w:eastAsia="Arial" w:cs="Arial"/>
          <w:sz w:val="21"/>
          <w:szCs w:val="21"/>
          <w:highlight w:val="none"/>
        </w:rPr>
        <w:sectPr>
          <w:pgSz w:w="11905" w:h="16837"/>
          <w:pgMar w:top="1161" w:right="1076" w:bottom="0" w:left="998" w:header="0" w:footer="0" w:gutter="0"/>
          <w:cols w:space="720" w:num="1"/>
        </w:sectPr>
      </w:pPr>
    </w:p>
    <w:p w14:paraId="2D4E7927">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4D3252CD">
      <w:pPr>
        <w:spacing w:line="306" w:lineRule="auto"/>
        <w:rPr>
          <w:rFonts w:ascii="Arial"/>
          <w:sz w:val="21"/>
          <w:highlight w:val="none"/>
        </w:rPr>
      </w:pPr>
    </w:p>
    <w:p w14:paraId="5B00C4C0">
      <w:pPr>
        <w:pStyle w:val="17"/>
        <w:spacing w:before="78" w:line="219" w:lineRule="auto"/>
        <w:ind w:left="62"/>
        <w:rPr>
          <w:highlight w:val="none"/>
        </w:rPr>
      </w:pPr>
      <w:r>
        <w:rPr>
          <w:b/>
          <w:bCs/>
          <w:spacing w:val="-2"/>
          <w:highlight w:val="none"/>
        </w:rPr>
        <w:t>分项名称：室内基础装修</w:t>
      </w:r>
    </w:p>
    <w:p w14:paraId="3F99A95F">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116F0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109AFA60">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75EA6A19">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2802DC62">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08E19A70">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569F5CE8">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2D2F6A89">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7EFC7596">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7FFA2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10172E1D">
            <w:pPr>
              <w:autoSpaceDE w:val="0"/>
              <w:autoSpaceDN w:val="0"/>
              <w:rPr>
                <w:rFonts w:ascii="Arial"/>
                <w:sz w:val="21"/>
                <w:highlight w:val="none"/>
              </w:rPr>
            </w:pPr>
          </w:p>
        </w:tc>
        <w:tc>
          <w:tcPr>
            <w:tcW w:w="1392" w:type="dxa"/>
            <w:vAlign w:val="top"/>
          </w:tcPr>
          <w:p w14:paraId="226D8BCA">
            <w:pPr>
              <w:pStyle w:val="253"/>
              <w:autoSpaceDE w:val="0"/>
              <w:autoSpaceDN w:val="0"/>
              <w:spacing w:before="45" w:line="209" w:lineRule="auto"/>
              <w:ind w:left="52" w:right="142" w:hanging="15"/>
              <w:rPr>
                <w:sz w:val="24"/>
                <w:szCs w:val="24"/>
                <w:highlight w:val="none"/>
              </w:rPr>
            </w:pPr>
            <w:r>
              <w:rPr>
                <w:b/>
                <w:bCs/>
                <w:spacing w:val="-4"/>
                <w:sz w:val="24"/>
                <w:szCs w:val="24"/>
                <w:highlight w:val="none"/>
              </w:rPr>
              <w:t>灯具、开关</w:t>
            </w:r>
            <w:r>
              <w:rPr>
                <w:spacing w:val="3"/>
                <w:sz w:val="24"/>
                <w:szCs w:val="24"/>
                <w:highlight w:val="none"/>
              </w:rPr>
              <w:t xml:space="preserve"> </w:t>
            </w:r>
            <w:r>
              <w:rPr>
                <w:b/>
                <w:bCs/>
                <w:spacing w:val="-10"/>
                <w:sz w:val="24"/>
                <w:szCs w:val="24"/>
                <w:highlight w:val="none"/>
              </w:rPr>
              <w:t>、插座</w:t>
            </w:r>
          </w:p>
        </w:tc>
        <w:tc>
          <w:tcPr>
            <w:tcW w:w="3101" w:type="dxa"/>
            <w:vAlign w:val="top"/>
          </w:tcPr>
          <w:p w14:paraId="5682C4D1">
            <w:pPr>
              <w:autoSpaceDE w:val="0"/>
              <w:autoSpaceDN w:val="0"/>
              <w:rPr>
                <w:rFonts w:ascii="Arial"/>
                <w:sz w:val="21"/>
                <w:highlight w:val="none"/>
              </w:rPr>
            </w:pPr>
          </w:p>
        </w:tc>
        <w:tc>
          <w:tcPr>
            <w:tcW w:w="1124" w:type="dxa"/>
            <w:vAlign w:val="top"/>
          </w:tcPr>
          <w:p w14:paraId="1E52615D">
            <w:pPr>
              <w:autoSpaceDE w:val="0"/>
              <w:autoSpaceDN w:val="0"/>
              <w:rPr>
                <w:rFonts w:ascii="Arial"/>
                <w:sz w:val="21"/>
                <w:highlight w:val="none"/>
              </w:rPr>
            </w:pPr>
          </w:p>
        </w:tc>
        <w:tc>
          <w:tcPr>
            <w:tcW w:w="673" w:type="dxa"/>
            <w:vAlign w:val="top"/>
          </w:tcPr>
          <w:p w14:paraId="1E6DD09C">
            <w:pPr>
              <w:autoSpaceDE w:val="0"/>
              <w:autoSpaceDN w:val="0"/>
              <w:rPr>
                <w:rFonts w:ascii="Arial"/>
                <w:sz w:val="21"/>
                <w:highlight w:val="none"/>
              </w:rPr>
            </w:pPr>
          </w:p>
        </w:tc>
        <w:tc>
          <w:tcPr>
            <w:tcW w:w="1124" w:type="dxa"/>
            <w:vAlign w:val="top"/>
          </w:tcPr>
          <w:p w14:paraId="02A93006">
            <w:pPr>
              <w:autoSpaceDE w:val="0"/>
              <w:autoSpaceDN w:val="0"/>
              <w:rPr>
                <w:rFonts w:ascii="Arial"/>
                <w:sz w:val="21"/>
                <w:highlight w:val="none"/>
              </w:rPr>
            </w:pPr>
          </w:p>
        </w:tc>
        <w:tc>
          <w:tcPr>
            <w:tcW w:w="1553" w:type="dxa"/>
            <w:vAlign w:val="top"/>
          </w:tcPr>
          <w:p w14:paraId="31475974">
            <w:pPr>
              <w:autoSpaceDE w:val="0"/>
              <w:autoSpaceDN w:val="0"/>
              <w:rPr>
                <w:rFonts w:ascii="Arial"/>
                <w:sz w:val="21"/>
                <w:highlight w:val="none"/>
              </w:rPr>
            </w:pPr>
          </w:p>
        </w:tc>
      </w:tr>
      <w:tr w14:paraId="6B8C1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5" w:hRule="atLeast"/>
        </w:trPr>
        <w:tc>
          <w:tcPr>
            <w:tcW w:w="848" w:type="dxa"/>
            <w:vAlign w:val="top"/>
          </w:tcPr>
          <w:p w14:paraId="0ECBC86F">
            <w:pPr>
              <w:autoSpaceDE w:val="0"/>
              <w:autoSpaceDN w:val="0"/>
              <w:spacing w:line="422" w:lineRule="auto"/>
              <w:rPr>
                <w:rFonts w:ascii="Arial"/>
                <w:sz w:val="21"/>
                <w:highlight w:val="none"/>
              </w:rPr>
            </w:pPr>
          </w:p>
          <w:p w14:paraId="1C1530A7">
            <w:pPr>
              <w:pStyle w:val="253"/>
              <w:autoSpaceDE w:val="0"/>
              <w:autoSpaceDN w:val="0"/>
              <w:spacing w:before="71" w:line="239" w:lineRule="auto"/>
              <w:ind w:left="103"/>
              <w:rPr>
                <w:sz w:val="22"/>
                <w:szCs w:val="22"/>
                <w:highlight w:val="none"/>
              </w:rPr>
            </w:pPr>
            <w:r>
              <w:rPr>
                <w:spacing w:val="-2"/>
                <w:sz w:val="22"/>
                <w:szCs w:val="22"/>
                <w:highlight w:val="none"/>
              </w:rPr>
              <w:t>2.5.14</w:t>
            </w:r>
          </w:p>
        </w:tc>
        <w:tc>
          <w:tcPr>
            <w:tcW w:w="1392" w:type="dxa"/>
            <w:vAlign w:val="top"/>
          </w:tcPr>
          <w:p w14:paraId="0F6B1EF1">
            <w:pPr>
              <w:autoSpaceDE w:val="0"/>
              <w:autoSpaceDN w:val="0"/>
              <w:spacing w:line="457" w:lineRule="auto"/>
              <w:rPr>
                <w:rFonts w:ascii="Arial"/>
                <w:sz w:val="21"/>
                <w:highlight w:val="none"/>
              </w:rPr>
            </w:pPr>
          </w:p>
          <w:p w14:paraId="0243AE83">
            <w:pPr>
              <w:pStyle w:val="253"/>
              <w:autoSpaceDE w:val="0"/>
              <w:autoSpaceDN w:val="0"/>
              <w:spacing w:before="78" w:line="219" w:lineRule="auto"/>
              <w:ind w:left="41"/>
              <w:rPr>
                <w:sz w:val="24"/>
                <w:szCs w:val="24"/>
                <w:highlight w:val="none"/>
              </w:rPr>
            </w:pPr>
            <w:r>
              <w:rPr>
                <w:rFonts w:ascii="Cambria Math" w:hAnsi="Cambria Math" w:eastAsia="Cambria Math" w:cs="Cambria Math"/>
                <w:spacing w:val="-2"/>
                <w:sz w:val="24"/>
                <w:szCs w:val="24"/>
                <w:highlight w:val="none"/>
              </w:rPr>
              <w:t>∅</w:t>
            </w:r>
            <w:r>
              <w:rPr>
                <w:rFonts w:ascii="Calibri" w:hAnsi="Calibri" w:eastAsia="Calibri" w:cs="Calibri"/>
                <w:spacing w:val="-2"/>
                <w:sz w:val="24"/>
                <w:szCs w:val="24"/>
                <w:highlight w:val="none"/>
              </w:rPr>
              <w:t>100LED</w:t>
            </w:r>
            <w:r>
              <w:rPr>
                <w:spacing w:val="-2"/>
                <w:sz w:val="24"/>
                <w:szCs w:val="24"/>
                <w:highlight w:val="none"/>
              </w:rPr>
              <w:t>筒</w:t>
            </w:r>
          </w:p>
        </w:tc>
        <w:tc>
          <w:tcPr>
            <w:tcW w:w="3101" w:type="dxa"/>
            <w:vAlign w:val="top"/>
          </w:tcPr>
          <w:p w14:paraId="2C1DEB19">
            <w:pPr>
              <w:autoSpaceDE w:val="0"/>
              <w:autoSpaceDN w:val="0"/>
              <w:spacing w:line="263" w:lineRule="auto"/>
              <w:rPr>
                <w:rFonts w:ascii="Arial"/>
                <w:sz w:val="21"/>
                <w:highlight w:val="none"/>
              </w:rPr>
            </w:pPr>
          </w:p>
          <w:p w14:paraId="3C542BAA">
            <w:pPr>
              <w:pStyle w:val="253"/>
              <w:autoSpaceDE w:val="0"/>
              <w:autoSpaceDN w:val="0"/>
              <w:spacing w:before="78" w:line="226" w:lineRule="auto"/>
              <w:ind w:left="56" w:right="234" w:hanging="6"/>
              <w:rPr>
                <w:sz w:val="24"/>
                <w:szCs w:val="24"/>
                <w:highlight w:val="none"/>
              </w:rPr>
            </w:pPr>
            <w:r>
              <w:rPr>
                <w:spacing w:val="-5"/>
                <w:sz w:val="24"/>
                <w:szCs w:val="24"/>
                <w:highlight w:val="none"/>
              </w:rPr>
              <w:t>（防眩光，Ra&gt;90，4500k，</w:t>
            </w:r>
            <w:r>
              <w:rPr>
                <w:spacing w:val="4"/>
                <w:sz w:val="24"/>
                <w:szCs w:val="24"/>
                <w:highlight w:val="none"/>
              </w:rPr>
              <w:t xml:space="preserve"> </w:t>
            </w:r>
            <w:r>
              <w:rPr>
                <w:spacing w:val="-4"/>
                <w:sz w:val="24"/>
                <w:szCs w:val="24"/>
                <w:highlight w:val="none"/>
              </w:rPr>
              <w:t>15W）,黑色外壳</w:t>
            </w:r>
          </w:p>
        </w:tc>
        <w:tc>
          <w:tcPr>
            <w:tcW w:w="1124" w:type="dxa"/>
            <w:vAlign w:val="top"/>
          </w:tcPr>
          <w:p w14:paraId="046717F2">
            <w:pPr>
              <w:autoSpaceDE w:val="0"/>
              <w:autoSpaceDN w:val="0"/>
              <w:spacing w:line="408" w:lineRule="auto"/>
              <w:rPr>
                <w:rFonts w:ascii="Arial"/>
                <w:sz w:val="21"/>
                <w:highlight w:val="none"/>
              </w:rPr>
            </w:pPr>
          </w:p>
          <w:p w14:paraId="39FCF4D5">
            <w:pPr>
              <w:pStyle w:val="253"/>
              <w:autoSpaceDE w:val="0"/>
              <w:autoSpaceDN w:val="0"/>
              <w:spacing w:before="78" w:line="239" w:lineRule="auto"/>
              <w:ind w:left="221"/>
              <w:rPr>
                <w:sz w:val="24"/>
                <w:szCs w:val="24"/>
                <w:highlight w:val="none"/>
              </w:rPr>
            </w:pPr>
            <w:r>
              <w:rPr>
                <w:spacing w:val="-3"/>
                <w:sz w:val="24"/>
                <w:szCs w:val="24"/>
                <w:highlight w:val="none"/>
              </w:rPr>
              <w:t>55.00</w:t>
            </w:r>
          </w:p>
        </w:tc>
        <w:tc>
          <w:tcPr>
            <w:tcW w:w="673" w:type="dxa"/>
            <w:vAlign w:val="top"/>
          </w:tcPr>
          <w:p w14:paraId="35FB1720">
            <w:pPr>
              <w:autoSpaceDE w:val="0"/>
              <w:autoSpaceDN w:val="0"/>
              <w:spacing w:line="409" w:lineRule="auto"/>
              <w:rPr>
                <w:rFonts w:ascii="Arial"/>
                <w:sz w:val="21"/>
                <w:highlight w:val="none"/>
              </w:rPr>
            </w:pPr>
          </w:p>
          <w:p w14:paraId="4998DF4D">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786C9FAC">
            <w:pPr>
              <w:autoSpaceDE w:val="0"/>
              <w:autoSpaceDN w:val="0"/>
              <w:rPr>
                <w:rFonts w:ascii="Arial"/>
                <w:sz w:val="21"/>
                <w:highlight w:val="none"/>
              </w:rPr>
            </w:pPr>
          </w:p>
        </w:tc>
        <w:tc>
          <w:tcPr>
            <w:tcW w:w="1553" w:type="dxa"/>
            <w:vAlign w:val="top"/>
          </w:tcPr>
          <w:p w14:paraId="4EA27FD8">
            <w:pPr>
              <w:autoSpaceDE w:val="0"/>
              <w:autoSpaceDN w:val="0"/>
              <w:rPr>
                <w:rFonts w:ascii="Arial"/>
                <w:sz w:val="21"/>
                <w:highlight w:val="none"/>
              </w:rPr>
            </w:pPr>
          </w:p>
        </w:tc>
      </w:tr>
      <w:tr w14:paraId="42B5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4" w:hRule="atLeast"/>
        </w:trPr>
        <w:tc>
          <w:tcPr>
            <w:tcW w:w="848" w:type="dxa"/>
            <w:vAlign w:val="top"/>
          </w:tcPr>
          <w:p w14:paraId="543E5675">
            <w:pPr>
              <w:autoSpaceDE w:val="0"/>
              <w:autoSpaceDN w:val="0"/>
              <w:spacing w:line="308" w:lineRule="auto"/>
              <w:rPr>
                <w:rFonts w:ascii="Arial"/>
                <w:sz w:val="21"/>
                <w:highlight w:val="none"/>
              </w:rPr>
            </w:pPr>
          </w:p>
          <w:p w14:paraId="39FE1055">
            <w:pPr>
              <w:autoSpaceDE w:val="0"/>
              <w:autoSpaceDN w:val="0"/>
              <w:spacing w:line="309" w:lineRule="auto"/>
              <w:rPr>
                <w:rFonts w:ascii="Arial"/>
                <w:sz w:val="21"/>
                <w:highlight w:val="none"/>
              </w:rPr>
            </w:pPr>
          </w:p>
          <w:p w14:paraId="408EEE0E">
            <w:pPr>
              <w:pStyle w:val="253"/>
              <w:autoSpaceDE w:val="0"/>
              <w:autoSpaceDN w:val="0"/>
              <w:spacing w:before="71" w:line="239" w:lineRule="auto"/>
              <w:ind w:left="103"/>
              <w:rPr>
                <w:sz w:val="22"/>
                <w:szCs w:val="22"/>
                <w:highlight w:val="none"/>
              </w:rPr>
            </w:pPr>
            <w:r>
              <w:rPr>
                <w:spacing w:val="-2"/>
                <w:sz w:val="22"/>
                <w:szCs w:val="22"/>
                <w:highlight w:val="none"/>
              </w:rPr>
              <w:t>2.5.15</w:t>
            </w:r>
          </w:p>
        </w:tc>
        <w:tc>
          <w:tcPr>
            <w:tcW w:w="1392" w:type="dxa"/>
            <w:vAlign w:val="top"/>
          </w:tcPr>
          <w:p w14:paraId="12B87589">
            <w:pPr>
              <w:pStyle w:val="253"/>
              <w:autoSpaceDE w:val="0"/>
              <w:autoSpaceDN w:val="0"/>
              <w:spacing w:before="247" w:line="224" w:lineRule="auto"/>
              <w:ind w:left="47" w:right="149" w:hanging="5"/>
              <w:rPr>
                <w:sz w:val="24"/>
                <w:szCs w:val="24"/>
                <w:highlight w:val="none"/>
              </w:rPr>
            </w:pPr>
            <w:r>
              <w:rPr>
                <w:spacing w:val="-4"/>
                <w:sz w:val="24"/>
                <w:szCs w:val="24"/>
                <w:highlight w:val="none"/>
              </w:rPr>
              <w:t>定制铝合金</w:t>
            </w:r>
            <w:r>
              <w:rPr>
                <w:spacing w:val="-6"/>
                <w:sz w:val="24"/>
                <w:szCs w:val="24"/>
                <w:highlight w:val="none"/>
              </w:rPr>
              <w:t>（木纹烤</w:t>
            </w:r>
          </w:p>
          <w:p w14:paraId="15D34491">
            <w:pPr>
              <w:pStyle w:val="253"/>
              <w:autoSpaceDE w:val="0"/>
              <w:autoSpaceDN w:val="0"/>
              <w:spacing w:before="2" w:line="227" w:lineRule="auto"/>
              <w:ind w:left="36" w:right="29"/>
              <w:rPr>
                <w:sz w:val="24"/>
                <w:szCs w:val="24"/>
                <w:highlight w:val="none"/>
              </w:rPr>
            </w:pPr>
            <w:r>
              <w:rPr>
                <w:spacing w:val="-2"/>
                <w:sz w:val="24"/>
                <w:szCs w:val="24"/>
                <w:highlight w:val="none"/>
              </w:rPr>
              <w:t>漆）条形LED</w:t>
            </w:r>
            <w:r>
              <w:rPr>
                <w:spacing w:val="-6"/>
                <w:sz w:val="24"/>
                <w:szCs w:val="24"/>
                <w:highlight w:val="none"/>
              </w:rPr>
              <w:t>灯：</w:t>
            </w:r>
          </w:p>
        </w:tc>
        <w:tc>
          <w:tcPr>
            <w:tcW w:w="3101" w:type="dxa"/>
            <w:vAlign w:val="top"/>
          </w:tcPr>
          <w:p w14:paraId="51025F9C">
            <w:pPr>
              <w:autoSpaceDE w:val="0"/>
              <w:autoSpaceDN w:val="0"/>
              <w:spacing w:line="302" w:lineRule="auto"/>
              <w:rPr>
                <w:rFonts w:ascii="Arial"/>
                <w:sz w:val="21"/>
                <w:highlight w:val="none"/>
              </w:rPr>
            </w:pPr>
          </w:p>
          <w:p w14:paraId="196E15B9">
            <w:pPr>
              <w:autoSpaceDE w:val="0"/>
              <w:autoSpaceDN w:val="0"/>
              <w:spacing w:line="302" w:lineRule="auto"/>
              <w:rPr>
                <w:rFonts w:ascii="Arial"/>
                <w:sz w:val="21"/>
                <w:highlight w:val="none"/>
              </w:rPr>
            </w:pPr>
          </w:p>
          <w:p w14:paraId="1296B50B">
            <w:pPr>
              <w:pStyle w:val="253"/>
              <w:autoSpaceDE w:val="0"/>
              <w:autoSpaceDN w:val="0"/>
              <w:spacing w:before="78" w:line="219" w:lineRule="auto"/>
              <w:ind w:left="67"/>
              <w:rPr>
                <w:sz w:val="24"/>
                <w:szCs w:val="24"/>
                <w:highlight w:val="none"/>
              </w:rPr>
            </w:pPr>
            <w:r>
              <w:rPr>
                <w:spacing w:val="-3"/>
                <w:sz w:val="24"/>
                <w:szCs w:val="24"/>
                <w:highlight w:val="none"/>
              </w:rPr>
              <w:t>内嵌，15w/支，5000k</w:t>
            </w:r>
          </w:p>
        </w:tc>
        <w:tc>
          <w:tcPr>
            <w:tcW w:w="1124" w:type="dxa"/>
            <w:vAlign w:val="top"/>
          </w:tcPr>
          <w:p w14:paraId="2CBC3441">
            <w:pPr>
              <w:autoSpaceDE w:val="0"/>
              <w:autoSpaceDN w:val="0"/>
              <w:spacing w:line="301" w:lineRule="auto"/>
              <w:rPr>
                <w:rFonts w:ascii="Arial"/>
                <w:sz w:val="21"/>
                <w:highlight w:val="none"/>
              </w:rPr>
            </w:pPr>
          </w:p>
          <w:p w14:paraId="4670FED0">
            <w:pPr>
              <w:autoSpaceDE w:val="0"/>
              <w:autoSpaceDN w:val="0"/>
              <w:spacing w:line="302" w:lineRule="auto"/>
              <w:rPr>
                <w:rFonts w:ascii="Arial"/>
                <w:sz w:val="21"/>
                <w:highlight w:val="none"/>
              </w:rPr>
            </w:pPr>
          </w:p>
          <w:p w14:paraId="1E6A36D6">
            <w:pPr>
              <w:pStyle w:val="253"/>
              <w:autoSpaceDE w:val="0"/>
              <w:autoSpaceDN w:val="0"/>
              <w:spacing w:before="78" w:line="239" w:lineRule="auto"/>
              <w:ind w:left="234"/>
              <w:rPr>
                <w:sz w:val="24"/>
                <w:szCs w:val="24"/>
                <w:highlight w:val="none"/>
              </w:rPr>
            </w:pPr>
            <w:r>
              <w:rPr>
                <w:spacing w:val="-6"/>
                <w:sz w:val="24"/>
                <w:szCs w:val="24"/>
                <w:highlight w:val="none"/>
              </w:rPr>
              <w:t>13.00</w:t>
            </w:r>
          </w:p>
        </w:tc>
        <w:tc>
          <w:tcPr>
            <w:tcW w:w="673" w:type="dxa"/>
            <w:vAlign w:val="top"/>
          </w:tcPr>
          <w:p w14:paraId="03FBA556">
            <w:pPr>
              <w:autoSpaceDE w:val="0"/>
              <w:autoSpaceDN w:val="0"/>
              <w:spacing w:line="302" w:lineRule="auto"/>
              <w:rPr>
                <w:rFonts w:ascii="Arial"/>
                <w:sz w:val="21"/>
                <w:highlight w:val="none"/>
              </w:rPr>
            </w:pPr>
          </w:p>
          <w:p w14:paraId="16611A38">
            <w:pPr>
              <w:autoSpaceDE w:val="0"/>
              <w:autoSpaceDN w:val="0"/>
              <w:spacing w:line="302" w:lineRule="auto"/>
              <w:rPr>
                <w:rFonts w:ascii="Arial"/>
                <w:sz w:val="21"/>
                <w:highlight w:val="none"/>
              </w:rPr>
            </w:pPr>
          </w:p>
          <w:p w14:paraId="5A919ACF">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5F07F2DB">
            <w:pPr>
              <w:autoSpaceDE w:val="0"/>
              <w:autoSpaceDN w:val="0"/>
              <w:rPr>
                <w:rFonts w:ascii="Arial"/>
                <w:sz w:val="21"/>
                <w:highlight w:val="none"/>
              </w:rPr>
            </w:pPr>
          </w:p>
        </w:tc>
        <w:tc>
          <w:tcPr>
            <w:tcW w:w="1553" w:type="dxa"/>
            <w:vAlign w:val="top"/>
          </w:tcPr>
          <w:p w14:paraId="64CD31B6">
            <w:pPr>
              <w:autoSpaceDE w:val="0"/>
              <w:autoSpaceDN w:val="0"/>
              <w:rPr>
                <w:rFonts w:ascii="Arial"/>
                <w:sz w:val="21"/>
                <w:highlight w:val="none"/>
              </w:rPr>
            </w:pPr>
          </w:p>
        </w:tc>
      </w:tr>
      <w:tr w14:paraId="27DC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6" w:hRule="atLeast"/>
        </w:trPr>
        <w:tc>
          <w:tcPr>
            <w:tcW w:w="848" w:type="dxa"/>
            <w:vAlign w:val="top"/>
          </w:tcPr>
          <w:p w14:paraId="7A9E1E1B">
            <w:pPr>
              <w:autoSpaceDE w:val="0"/>
              <w:autoSpaceDN w:val="0"/>
              <w:spacing w:line="397" w:lineRule="auto"/>
              <w:rPr>
                <w:rFonts w:ascii="Arial"/>
                <w:sz w:val="21"/>
                <w:highlight w:val="none"/>
              </w:rPr>
            </w:pPr>
          </w:p>
          <w:p w14:paraId="64EBFA7E">
            <w:pPr>
              <w:pStyle w:val="253"/>
              <w:autoSpaceDE w:val="0"/>
              <w:autoSpaceDN w:val="0"/>
              <w:spacing w:before="72" w:line="239" w:lineRule="auto"/>
              <w:ind w:left="103"/>
              <w:rPr>
                <w:sz w:val="22"/>
                <w:szCs w:val="22"/>
                <w:highlight w:val="none"/>
              </w:rPr>
            </w:pPr>
            <w:r>
              <w:rPr>
                <w:spacing w:val="-2"/>
                <w:sz w:val="22"/>
                <w:szCs w:val="22"/>
                <w:highlight w:val="none"/>
              </w:rPr>
              <w:t>2.5.16</w:t>
            </w:r>
          </w:p>
        </w:tc>
        <w:tc>
          <w:tcPr>
            <w:tcW w:w="1392" w:type="dxa"/>
            <w:vAlign w:val="top"/>
          </w:tcPr>
          <w:p w14:paraId="0E8410F8">
            <w:pPr>
              <w:autoSpaceDE w:val="0"/>
              <w:autoSpaceDN w:val="0"/>
              <w:spacing w:line="381" w:lineRule="auto"/>
              <w:rPr>
                <w:rFonts w:ascii="Arial"/>
                <w:sz w:val="21"/>
                <w:highlight w:val="none"/>
              </w:rPr>
            </w:pPr>
          </w:p>
          <w:p w14:paraId="0E473DA7">
            <w:pPr>
              <w:pStyle w:val="253"/>
              <w:autoSpaceDE w:val="0"/>
              <w:autoSpaceDN w:val="0"/>
              <w:spacing w:before="78" w:line="219" w:lineRule="auto"/>
              <w:ind w:left="37"/>
              <w:rPr>
                <w:sz w:val="24"/>
                <w:szCs w:val="24"/>
                <w:highlight w:val="none"/>
              </w:rPr>
            </w:pPr>
            <w:r>
              <w:rPr>
                <w:spacing w:val="-3"/>
                <w:sz w:val="24"/>
                <w:szCs w:val="24"/>
                <w:highlight w:val="none"/>
              </w:rPr>
              <w:t>方形格栅灯</w:t>
            </w:r>
          </w:p>
        </w:tc>
        <w:tc>
          <w:tcPr>
            <w:tcW w:w="3101" w:type="dxa"/>
            <w:vAlign w:val="top"/>
          </w:tcPr>
          <w:p w14:paraId="545E08EC">
            <w:pPr>
              <w:pStyle w:val="253"/>
              <w:autoSpaceDE w:val="0"/>
              <w:autoSpaceDN w:val="0"/>
              <w:spacing w:before="317" w:line="232" w:lineRule="auto"/>
              <w:ind w:left="56" w:right="234" w:hanging="6"/>
              <w:rPr>
                <w:sz w:val="24"/>
                <w:szCs w:val="24"/>
                <w:highlight w:val="none"/>
              </w:rPr>
            </w:pPr>
            <w:r>
              <w:rPr>
                <w:spacing w:val="-5"/>
                <w:sz w:val="24"/>
                <w:szCs w:val="24"/>
                <w:highlight w:val="none"/>
              </w:rPr>
              <w:t>（防眩光，Ra&gt;90，4500k，</w:t>
            </w:r>
            <w:r>
              <w:rPr>
                <w:spacing w:val="4"/>
                <w:sz w:val="24"/>
                <w:szCs w:val="24"/>
                <w:highlight w:val="none"/>
              </w:rPr>
              <w:t xml:space="preserve"> </w:t>
            </w:r>
            <w:r>
              <w:rPr>
                <w:spacing w:val="-7"/>
                <w:sz w:val="24"/>
                <w:szCs w:val="24"/>
                <w:highlight w:val="none"/>
              </w:rPr>
              <w:t>15W）</w:t>
            </w:r>
          </w:p>
        </w:tc>
        <w:tc>
          <w:tcPr>
            <w:tcW w:w="1124" w:type="dxa"/>
            <w:vAlign w:val="top"/>
          </w:tcPr>
          <w:p w14:paraId="2086AA70">
            <w:pPr>
              <w:autoSpaceDE w:val="0"/>
              <w:autoSpaceDN w:val="0"/>
              <w:spacing w:line="381" w:lineRule="auto"/>
              <w:rPr>
                <w:rFonts w:ascii="Arial"/>
                <w:sz w:val="21"/>
                <w:highlight w:val="none"/>
              </w:rPr>
            </w:pPr>
          </w:p>
          <w:p w14:paraId="2A32B15E">
            <w:pPr>
              <w:pStyle w:val="253"/>
              <w:autoSpaceDE w:val="0"/>
              <w:autoSpaceDN w:val="0"/>
              <w:spacing w:before="78" w:line="239" w:lineRule="auto"/>
              <w:ind w:left="277"/>
              <w:rPr>
                <w:sz w:val="24"/>
                <w:szCs w:val="24"/>
                <w:highlight w:val="none"/>
              </w:rPr>
            </w:pPr>
            <w:r>
              <w:rPr>
                <w:spacing w:val="-3"/>
                <w:sz w:val="24"/>
                <w:szCs w:val="24"/>
                <w:highlight w:val="none"/>
              </w:rPr>
              <w:t>8.00</w:t>
            </w:r>
          </w:p>
        </w:tc>
        <w:tc>
          <w:tcPr>
            <w:tcW w:w="673" w:type="dxa"/>
            <w:vAlign w:val="top"/>
          </w:tcPr>
          <w:p w14:paraId="583159A5">
            <w:pPr>
              <w:autoSpaceDE w:val="0"/>
              <w:autoSpaceDN w:val="0"/>
              <w:spacing w:line="381" w:lineRule="auto"/>
              <w:rPr>
                <w:rFonts w:ascii="Arial"/>
                <w:sz w:val="21"/>
                <w:highlight w:val="none"/>
              </w:rPr>
            </w:pPr>
          </w:p>
          <w:p w14:paraId="132F15CA">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5D86D9C4">
            <w:pPr>
              <w:autoSpaceDE w:val="0"/>
              <w:autoSpaceDN w:val="0"/>
              <w:rPr>
                <w:rFonts w:ascii="Arial"/>
                <w:sz w:val="21"/>
                <w:highlight w:val="none"/>
              </w:rPr>
            </w:pPr>
          </w:p>
        </w:tc>
        <w:tc>
          <w:tcPr>
            <w:tcW w:w="1553" w:type="dxa"/>
            <w:vAlign w:val="top"/>
          </w:tcPr>
          <w:p w14:paraId="323FEF1A">
            <w:pPr>
              <w:autoSpaceDE w:val="0"/>
              <w:autoSpaceDN w:val="0"/>
              <w:rPr>
                <w:rFonts w:ascii="Arial"/>
                <w:sz w:val="21"/>
                <w:highlight w:val="none"/>
              </w:rPr>
            </w:pPr>
          </w:p>
        </w:tc>
      </w:tr>
      <w:tr w14:paraId="53FB4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 w:hRule="atLeast"/>
        </w:trPr>
        <w:tc>
          <w:tcPr>
            <w:tcW w:w="848" w:type="dxa"/>
            <w:vAlign w:val="top"/>
          </w:tcPr>
          <w:p w14:paraId="245392C7">
            <w:pPr>
              <w:autoSpaceDE w:val="0"/>
              <w:autoSpaceDN w:val="0"/>
              <w:spacing w:line="305" w:lineRule="auto"/>
              <w:rPr>
                <w:rFonts w:ascii="Arial"/>
                <w:sz w:val="21"/>
                <w:highlight w:val="none"/>
              </w:rPr>
            </w:pPr>
          </w:p>
          <w:p w14:paraId="38C65AD8">
            <w:pPr>
              <w:pStyle w:val="253"/>
              <w:autoSpaceDE w:val="0"/>
              <w:autoSpaceDN w:val="0"/>
              <w:spacing w:before="71" w:line="239" w:lineRule="auto"/>
              <w:ind w:left="103"/>
              <w:rPr>
                <w:sz w:val="22"/>
                <w:szCs w:val="22"/>
                <w:highlight w:val="none"/>
              </w:rPr>
            </w:pPr>
            <w:r>
              <w:rPr>
                <w:spacing w:val="-2"/>
                <w:sz w:val="22"/>
                <w:szCs w:val="22"/>
                <w:highlight w:val="none"/>
              </w:rPr>
              <w:t>2.5.17</w:t>
            </w:r>
          </w:p>
        </w:tc>
        <w:tc>
          <w:tcPr>
            <w:tcW w:w="1392" w:type="dxa"/>
            <w:vAlign w:val="top"/>
          </w:tcPr>
          <w:p w14:paraId="41578FF5">
            <w:pPr>
              <w:pStyle w:val="253"/>
              <w:autoSpaceDE w:val="0"/>
              <w:autoSpaceDN w:val="0"/>
              <w:spacing w:before="224" w:line="232" w:lineRule="auto"/>
              <w:ind w:left="39" w:right="149" w:hanging="4"/>
              <w:rPr>
                <w:sz w:val="24"/>
                <w:szCs w:val="24"/>
                <w:highlight w:val="none"/>
              </w:rPr>
            </w:pPr>
            <w:r>
              <w:rPr>
                <w:spacing w:val="-2"/>
                <w:sz w:val="24"/>
                <w:szCs w:val="24"/>
                <w:highlight w:val="none"/>
              </w:rPr>
              <w:t>LED灯带,白</w:t>
            </w:r>
            <w:r>
              <w:rPr>
                <w:sz w:val="24"/>
                <w:szCs w:val="24"/>
                <w:highlight w:val="none"/>
              </w:rPr>
              <w:t>色</w:t>
            </w:r>
          </w:p>
        </w:tc>
        <w:tc>
          <w:tcPr>
            <w:tcW w:w="3101" w:type="dxa"/>
            <w:vAlign w:val="top"/>
          </w:tcPr>
          <w:p w14:paraId="5973724D">
            <w:pPr>
              <w:pStyle w:val="253"/>
              <w:autoSpaceDE w:val="0"/>
              <w:autoSpaceDN w:val="0"/>
              <w:spacing w:before="224" w:line="227" w:lineRule="auto"/>
              <w:ind w:left="50" w:right="176" w:hanging="4"/>
              <w:rPr>
                <w:sz w:val="24"/>
                <w:szCs w:val="24"/>
                <w:highlight w:val="none"/>
              </w:rPr>
            </w:pPr>
            <w:r>
              <w:rPr>
                <w:spacing w:val="-1"/>
                <w:sz w:val="24"/>
                <w:szCs w:val="24"/>
                <w:highlight w:val="none"/>
              </w:rPr>
              <w:t>暂估：8W/m，Ra&gt;90，4000k</w:t>
            </w:r>
            <w:r>
              <w:rPr>
                <w:spacing w:val="1"/>
                <w:sz w:val="24"/>
                <w:szCs w:val="24"/>
                <w:highlight w:val="none"/>
              </w:rPr>
              <w:t xml:space="preserve"> </w:t>
            </w:r>
            <w:r>
              <w:rPr>
                <w:spacing w:val="-4"/>
                <w:sz w:val="24"/>
                <w:szCs w:val="24"/>
                <w:highlight w:val="none"/>
              </w:rPr>
              <w:t>（暗藏灯带）</w:t>
            </w:r>
          </w:p>
        </w:tc>
        <w:tc>
          <w:tcPr>
            <w:tcW w:w="1124" w:type="dxa"/>
            <w:vAlign w:val="top"/>
          </w:tcPr>
          <w:p w14:paraId="6706E36C">
            <w:pPr>
              <w:autoSpaceDE w:val="0"/>
              <w:autoSpaceDN w:val="0"/>
              <w:spacing w:line="291" w:lineRule="auto"/>
              <w:rPr>
                <w:rFonts w:ascii="Arial"/>
                <w:sz w:val="21"/>
                <w:highlight w:val="none"/>
              </w:rPr>
            </w:pPr>
          </w:p>
          <w:p w14:paraId="3B9279A7">
            <w:pPr>
              <w:pStyle w:val="253"/>
              <w:autoSpaceDE w:val="0"/>
              <w:autoSpaceDN w:val="0"/>
              <w:spacing w:before="78" w:line="239" w:lineRule="auto"/>
              <w:ind w:left="114"/>
              <w:rPr>
                <w:sz w:val="24"/>
                <w:szCs w:val="24"/>
                <w:highlight w:val="none"/>
              </w:rPr>
            </w:pPr>
            <w:r>
              <w:rPr>
                <w:spacing w:val="-4"/>
                <w:sz w:val="24"/>
                <w:szCs w:val="24"/>
                <w:highlight w:val="none"/>
              </w:rPr>
              <w:t>1000.00</w:t>
            </w:r>
          </w:p>
        </w:tc>
        <w:tc>
          <w:tcPr>
            <w:tcW w:w="673" w:type="dxa"/>
            <w:vAlign w:val="top"/>
          </w:tcPr>
          <w:p w14:paraId="17C573DD">
            <w:pPr>
              <w:autoSpaceDE w:val="0"/>
              <w:autoSpaceDN w:val="0"/>
              <w:spacing w:line="291" w:lineRule="auto"/>
              <w:rPr>
                <w:rFonts w:ascii="Arial"/>
                <w:sz w:val="21"/>
                <w:highlight w:val="none"/>
              </w:rPr>
            </w:pPr>
          </w:p>
          <w:p w14:paraId="388E2E3E">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5076DD07">
            <w:pPr>
              <w:autoSpaceDE w:val="0"/>
              <w:autoSpaceDN w:val="0"/>
              <w:rPr>
                <w:rFonts w:ascii="Arial"/>
                <w:sz w:val="21"/>
                <w:highlight w:val="none"/>
              </w:rPr>
            </w:pPr>
          </w:p>
        </w:tc>
        <w:tc>
          <w:tcPr>
            <w:tcW w:w="1553" w:type="dxa"/>
            <w:vAlign w:val="top"/>
          </w:tcPr>
          <w:p w14:paraId="306EC173">
            <w:pPr>
              <w:autoSpaceDE w:val="0"/>
              <w:autoSpaceDN w:val="0"/>
              <w:rPr>
                <w:rFonts w:ascii="Arial"/>
                <w:sz w:val="21"/>
                <w:highlight w:val="none"/>
              </w:rPr>
            </w:pPr>
          </w:p>
        </w:tc>
      </w:tr>
      <w:tr w14:paraId="76805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48" w:type="dxa"/>
            <w:vAlign w:val="top"/>
          </w:tcPr>
          <w:p w14:paraId="174981AC">
            <w:pPr>
              <w:autoSpaceDE w:val="0"/>
              <w:autoSpaceDN w:val="0"/>
              <w:spacing w:line="295" w:lineRule="auto"/>
              <w:rPr>
                <w:rFonts w:ascii="Arial"/>
                <w:sz w:val="21"/>
                <w:highlight w:val="none"/>
              </w:rPr>
            </w:pPr>
          </w:p>
          <w:p w14:paraId="1CA67B9B">
            <w:pPr>
              <w:pStyle w:val="253"/>
              <w:autoSpaceDE w:val="0"/>
              <w:autoSpaceDN w:val="0"/>
              <w:spacing w:before="71" w:line="239" w:lineRule="auto"/>
              <w:ind w:left="103"/>
              <w:rPr>
                <w:sz w:val="22"/>
                <w:szCs w:val="22"/>
                <w:highlight w:val="none"/>
              </w:rPr>
            </w:pPr>
            <w:r>
              <w:rPr>
                <w:spacing w:val="-2"/>
                <w:sz w:val="22"/>
                <w:szCs w:val="22"/>
                <w:highlight w:val="none"/>
              </w:rPr>
              <w:t>2.5.18</w:t>
            </w:r>
          </w:p>
        </w:tc>
        <w:tc>
          <w:tcPr>
            <w:tcW w:w="1392" w:type="dxa"/>
            <w:vAlign w:val="top"/>
          </w:tcPr>
          <w:p w14:paraId="6A00148C">
            <w:pPr>
              <w:autoSpaceDE w:val="0"/>
              <w:autoSpaceDN w:val="0"/>
              <w:spacing w:line="280" w:lineRule="auto"/>
              <w:rPr>
                <w:rFonts w:ascii="Arial"/>
                <w:sz w:val="21"/>
                <w:highlight w:val="none"/>
              </w:rPr>
            </w:pPr>
          </w:p>
          <w:p w14:paraId="577D016B">
            <w:pPr>
              <w:pStyle w:val="253"/>
              <w:autoSpaceDE w:val="0"/>
              <w:autoSpaceDN w:val="0"/>
              <w:spacing w:before="78" w:line="220" w:lineRule="auto"/>
              <w:ind w:left="35"/>
              <w:rPr>
                <w:sz w:val="24"/>
                <w:szCs w:val="24"/>
                <w:highlight w:val="none"/>
              </w:rPr>
            </w:pPr>
            <w:r>
              <w:rPr>
                <w:spacing w:val="-2"/>
                <w:sz w:val="24"/>
                <w:szCs w:val="24"/>
                <w:highlight w:val="none"/>
              </w:rPr>
              <w:t>LED线性灯</w:t>
            </w:r>
          </w:p>
        </w:tc>
        <w:tc>
          <w:tcPr>
            <w:tcW w:w="3101" w:type="dxa"/>
            <w:vAlign w:val="top"/>
          </w:tcPr>
          <w:p w14:paraId="04564FA3">
            <w:pPr>
              <w:autoSpaceDE w:val="0"/>
              <w:autoSpaceDN w:val="0"/>
              <w:spacing w:line="280" w:lineRule="auto"/>
              <w:rPr>
                <w:rFonts w:ascii="Arial"/>
                <w:sz w:val="21"/>
                <w:highlight w:val="none"/>
              </w:rPr>
            </w:pPr>
          </w:p>
          <w:p w14:paraId="38B415F6">
            <w:pPr>
              <w:pStyle w:val="253"/>
              <w:autoSpaceDE w:val="0"/>
              <w:autoSpaceDN w:val="0"/>
              <w:spacing w:before="78" w:line="218" w:lineRule="auto"/>
              <w:ind w:left="46"/>
              <w:rPr>
                <w:sz w:val="24"/>
                <w:szCs w:val="24"/>
                <w:highlight w:val="none"/>
              </w:rPr>
            </w:pPr>
            <w:r>
              <w:rPr>
                <w:spacing w:val="-2"/>
                <w:sz w:val="24"/>
                <w:szCs w:val="24"/>
                <w:highlight w:val="none"/>
              </w:rPr>
              <w:t>暂估：规格见图纸，4000k</w:t>
            </w:r>
          </w:p>
        </w:tc>
        <w:tc>
          <w:tcPr>
            <w:tcW w:w="1124" w:type="dxa"/>
            <w:vAlign w:val="top"/>
          </w:tcPr>
          <w:p w14:paraId="5EE14310">
            <w:pPr>
              <w:autoSpaceDE w:val="0"/>
              <w:autoSpaceDN w:val="0"/>
              <w:spacing w:line="280" w:lineRule="auto"/>
              <w:rPr>
                <w:rFonts w:ascii="Arial"/>
                <w:sz w:val="21"/>
                <w:highlight w:val="none"/>
              </w:rPr>
            </w:pPr>
          </w:p>
          <w:p w14:paraId="6BA6C74E">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0E5A7952">
            <w:pPr>
              <w:autoSpaceDE w:val="0"/>
              <w:autoSpaceDN w:val="0"/>
              <w:spacing w:line="280" w:lineRule="auto"/>
              <w:rPr>
                <w:rFonts w:ascii="Arial"/>
                <w:sz w:val="21"/>
                <w:highlight w:val="none"/>
              </w:rPr>
            </w:pPr>
          </w:p>
          <w:p w14:paraId="051E3AD8">
            <w:pPr>
              <w:pStyle w:val="253"/>
              <w:autoSpaceDE w:val="0"/>
              <w:autoSpaceDN w:val="0"/>
              <w:spacing w:before="78" w:line="241" w:lineRule="auto"/>
              <w:ind w:left="283"/>
              <w:rPr>
                <w:sz w:val="24"/>
                <w:szCs w:val="24"/>
                <w:highlight w:val="none"/>
              </w:rPr>
            </w:pPr>
            <w:r>
              <w:rPr>
                <w:sz w:val="24"/>
                <w:szCs w:val="24"/>
                <w:highlight w:val="none"/>
              </w:rPr>
              <w:t>m</w:t>
            </w:r>
          </w:p>
        </w:tc>
        <w:tc>
          <w:tcPr>
            <w:tcW w:w="1124" w:type="dxa"/>
            <w:vAlign w:val="top"/>
          </w:tcPr>
          <w:p w14:paraId="0AA2E3ED">
            <w:pPr>
              <w:autoSpaceDE w:val="0"/>
              <w:autoSpaceDN w:val="0"/>
              <w:rPr>
                <w:rFonts w:ascii="Arial"/>
                <w:sz w:val="21"/>
                <w:highlight w:val="none"/>
              </w:rPr>
            </w:pPr>
          </w:p>
        </w:tc>
        <w:tc>
          <w:tcPr>
            <w:tcW w:w="1553" w:type="dxa"/>
            <w:vAlign w:val="top"/>
          </w:tcPr>
          <w:p w14:paraId="1C72CD3F">
            <w:pPr>
              <w:autoSpaceDE w:val="0"/>
              <w:autoSpaceDN w:val="0"/>
              <w:rPr>
                <w:rFonts w:ascii="Arial"/>
                <w:sz w:val="21"/>
                <w:highlight w:val="none"/>
              </w:rPr>
            </w:pPr>
          </w:p>
        </w:tc>
      </w:tr>
      <w:tr w14:paraId="2873C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48" w:type="dxa"/>
            <w:vAlign w:val="top"/>
          </w:tcPr>
          <w:p w14:paraId="394DBECA">
            <w:pPr>
              <w:autoSpaceDE w:val="0"/>
              <w:autoSpaceDN w:val="0"/>
              <w:spacing w:line="357" w:lineRule="auto"/>
              <w:rPr>
                <w:rFonts w:ascii="Arial"/>
                <w:sz w:val="21"/>
                <w:highlight w:val="none"/>
              </w:rPr>
            </w:pPr>
          </w:p>
          <w:p w14:paraId="7F1451D8">
            <w:pPr>
              <w:pStyle w:val="253"/>
              <w:autoSpaceDE w:val="0"/>
              <w:autoSpaceDN w:val="0"/>
              <w:spacing w:before="72" w:line="239" w:lineRule="auto"/>
              <w:ind w:left="103"/>
              <w:rPr>
                <w:sz w:val="22"/>
                <w:szCs w:val="22"/>
                <w:highlight w:val="none"/>
              </w:rPr>
            </w:pPr>
            <w:r>
              <w:rPr>
                <w:spacing w:val="-2"/>
                <w:sz w:val="22"/>
                <w:szCs w:val="22"/>
                <w:highlight w:val="none"/>
              </w:rPr>
              <w:t>2.5.19</w:t>
            </w:r>
          </w:p>
        </w:tc>
        <w:tc>
          <w:tcPr>
            <w:tcW w:w="1392" w:type="dxa"/>
            <w:vAlign w:val="top"/>
          </w:tcPr>
          <w:p w14:paraId="3824E72D">
            <w:pPr>
              <w:autoSpaceDE w:val="0"/>
              <w:autoSpaceDN w:val="0"/>
              <w:spacing w:line="341" w:lineRule="auto"/>
              <w:rPr>
                <w:rFonts w:ascii="Arial"/>
                <w:sz w:val="21"/>
                <w:highlight w:val="none"/>
              </w:rPr>
            </w:pPr>
          </w:p>
          <w:p w14:paraId="73314E2F">
            <w:pPr>
              <w:pStyle w:val="253"/>
              <w:autoSpaceDE w:val="0"/>
              <w:autoSpaceDN w:val="0"/>
              <w:spacing w:before="78" w:line="220" w:lineRule="auto"/>
              <w:ind w:left="35"/>
              <w:rPr>
                <w:sz w:val="24"/>
                <w:szCs w:val="24"/>
                <w:highlight w:val="none"/>
              </w:rPr>
            </w:pPr>
            <w:r>
              <w:rPr>
                <w:spacing w:val="-2"/>
                <w:sz w:val="24"/>
                <w:szCs w:val="24"/>
                <w:highlight w:val="none"/>
              </w:rPr>
              <w:t>LED轨道射灯</w:t>
            </w:r>
          </w:p>
        </w:tc>
        <w:tc>
          <w:tcPr>
            <w:tcW w:w="3101" w:type="dxa"/>
            <w:vAlign w:val="top"/>
          </w:tcPr>
          <w:p w14:paraId="6F1D537D">
            <w:pPr>
              <w:pStyle w:val="253"/>
              <w:autoSpaceDE w:val="0"/>
              <w:autoSpaceDN w:val="0"/>
              <w:spacing w:before="274" w:line="234" w:lineRule="auto"/>
              <w:ind w:left="37" w:right="354" w:firstLine="12"/>
              <w:rPr>
                <w:sz w:val="24"/>
                <w:szCs w:val="24"/>
                <w:highlight w:val="none"/>
              </w:rPr>
            </w:pPr>
            <w:r>
              <w:rPr>
                <w:spacing w:val="-5"/>
                <w:sz w:val="24"/>
                <w:szCs w:val="24"/>
                <w:highlight w:val="none"/>
              </w:rPr>
              <w:t>（白色，12W/支，Ra&gt;90，</w:t>
            </w:r>
            <w:r>
              <w:rPr>
                <w:sz w:val="24"/>
                <w:szCs w:val="24"/>
                <w:highlight w:val="none"/>
              </w:rPr>
              <w:t xml:space="preserve"> </w:t>
            </w:r>
            <w:r>
              <w:rPr>
                <w:spacing w:val="-2"/>
                <w:sz w:val="24"/>
                <w:szCs w:val="24"/>
                <w:highlight w:val="none"/>
              </w:rPr>
              <w:t>4000k）</w:t>
            </w:r>
          </w:p>
        </w:tc>
        <w:tc>
          <w:tcPr>
            <w:tcW w:w="1124" w:type="dxa"/>
            <w:vAlign w:val="top"/>
          </w:tcPr>
          <w:p w14:paraId="5024EC08">
            <w:pPr>
              <w:autoSpaceDE w:val="0"/>
              <w:autoSpaceDN w:val="0"/>
              <w:spacing w:line="341" w:lineRule="auto"/>
              <w:rPr>
                <w:rFonts w:ascii="Arial"/>
                <w:sz w:val="21"/>
                <w:highlight w:val="none"/>
              </w:rPr>
            </w:pPr>
          </w:p>
          <w:p w14:paraId="064C76DB">
            <w:pPr>
              <w:pStyle w:val="253"/>
              <w:autoSpaceDE w:val="0"/>
              <w:autoSpaceDN w:val="0"/>
              <w:spacing w:before="78" w:line="239" w:lineRule="auto"/>
              <w:ind w:left="174"/>
              <w:rPr>
                <w:sz w:val="24"/>
                <w:szCs w:val="24"/>
                <w:highlight w:val="none"/>
              </w:rPr>
            </w:pPr>
            <w:r>
              <w:rPr>
                <w:spacing w:val="-5"/>
                <w:sz w:val="24"/>
                <w:szCs w:val="24"/>
                <w:highlight w:val="none"/>
              </w:rPr>
              <w:t>100.00</w:t>
            </w:r>
          </w:p>
        </w:tc>
        <w:tc>
          <w:tcPr>
            <w:tcW w:w="673" w:type="dxa"/>
            <w:vAlign w:val="top"/>
          </w:tcPr>
          <w:p w14:paraId="4D0E604A">
            <w:pPr>
              <w:autoSpaceDE w:val="0"/>
              <w:autoSpaceDN w:val="0"/>
              <w:spacing w:line="341" w:lineRule="auto"/>
              <w:rPr>
                <w:rFonts w:ascii="Arial"/>
                <w:sz w:val="21"/>
                <w:highlight w:val="none"/>
              </w:rPr>
            </w:pPr>
          </w:p>
          <w:p w14:paraId="25F4BF47">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45B687C">
            <w:pPr>
              <w:autoSpaceDE w:val="0"/>
              <w:autoSpaceDN w:val="0"/>
              <w:rPr>
                <w:rFonts w:ascii="Arial"/>
                <w:sz w:val="21"/>
                <w:highlight w:val="none"/>
              </w:rPr>
            </w:pPr>
          </w:p>
        </w:tc>
        <w:tc>
          <w:tcPr>
            <w:tcW w:w="1553" w:type="dxa"/>
            <w:vAlign w:val="top"/>
          </w:tcPr>
          <w:p w14:paraId="0E785A06">
            <w:pPr>
              <w:autoSpaceDE w:val="0"/>
              <w:autoSpaceDN w:val="0"/>
              <w:rPr>
                <w:rFonts w:ascii="Arial"/>
                <w:sz w:val="21"/>
                <w:highlight w:val="none"/>
              </w:rPr>
            </w:pPr>
          </w:p>
        </w:tc>
      </w:tr>
      <w:tr w14:paraId="198830F2">
        <w:tblPrEx>
          <w:tblCellMar>
            <w:top w:w="0" w:type="dxa"/>
            <w:left w:w="0" w:type="dxa"/>
            <w:bottom w:w="0" w:type="dxa"/>
            <w:right w:w="0" w:type="dxa"/>
          </w:tblCellMar>
        </w:tblPrEx>
        <w:trPr>
          <w:trHeight w:val="846" w:hRule="atLeast"/>
        </w:trPr>
        <w:tc>
          <w:tcPr>
            <w:tcW w:w="848" w:type="dxa"/>
            <w:vAlign w:val="top"/>
          </w:tcPr>
          <w:p w14:paraId="0793F5C3">
            <w:pPr>
              <w:autoSpaceDE w:val="0"/>
              <w:autoSpaceDN w:val="0"/>
              <w:spacing w:line="257" w:lineRule="auto"/>
              <w:rPr>
                <w:rFonts w:ascii="Arial"/>
                <w:sz w:val="21"/>
                <w:highlight w:val="none"/>
              </w:rPr>
            </w:pPr>
          </w:p>
          <w:p w14:paraId="08079A40">
            <w:pPr>
              <w:pStyle w:val="253"/>
              <w:autoSpaceDE w:val="0"/>
              <w:autoSpaceDN w:val="0"/>
              <w:spacing w:before="72" w:line="239" w:lineRule="auto"/>
              <w:ind w:left="103"/>
              <w:rPr>
                <w:sz w:val="22"/>
                <w:szCs w:val="22"/>
                <w:highlight w:val="none"/>
              </w:rPr>
            </w:pPr>
            <w:r>
              <w:rPr>
                <w:spacing w:val="-2"/>
                <w:sz w:val="22"/>
                <w:szCs w:val="22"/>
                <w:highlight w:val="none"/>
              </w:rPr>
              <w:t>2.5.20</w:t>
            </w:r>
          </w:p>
        </w:tc>
        <w:tc>
          <w:tcPr>
            <w:tcW w:w="1392" w:type="dxa"/>
            <w:vAlign w:val="top"/>
          </w:tcPr>
          <w:p w14:paraId="055282DF">
            <w:pPr>
              <w:autoSpaceDE w:val="0"/>
              <w:autoSpaceDN w:val="0"/>
              <w:spacing w:line="242" w:lineRule="auto"/>
              <w:rPr>
                <w:rFonts w:ascii="Arial"/>
                <w:sz w:val="21"/>
                <w:highlight w:val="none"/>
              </w:rPr>
            </w:pPr>
          </w:p>
          <w:p w14:paraId="0B85B6B1">
            <w:pPr>
              <w:pStyle w:val="253"/>
              <w:autoSpaceDE w:val="0"/>
              <w:autoSpaceDN w:val="0"/>
              <w:spacing w:before="78" w:line="221" w:lineRule="auto"/>
              <w:ind w:left="37"/>
              <w:rPr>
                <w:sz w:val="24"/>
                <w:szCs w:val="24"/>
                <w:highlight w:val="none"/>
              </w:rPr>
            </w:pPr>
            <w:r>
              <w:rPr>
                <w:spacing w:val="-6"/>
                <w:sz w:val="24"/>
                <w:szCs w:val="24"/>
                <w:highlight w:val="none"/>
              </w:rPr>
              <w:t>轨道</w:t>
            </w:r>
          </w:p>
        </w:tc>
        <w:tc>
          <w:tcPr>
            <w:tcW w:w="3101" w:type="dxa"/>
            <w:vAlign w:val="top"/>
          </w:tcPr>
          <w:p w14:paraId="3D0785F2">
            <w:pPr>
              <w:autoSpaceDE w:val="0"/>
              <w:autoSpaceDN w:val="0"/>
              <w:spacing w:line="243" w:lineRule="auto"/>
              <w:rPr>
                <w:rFonts w:ascii="Arial"/>
                <w:sz w:val="21"/>
                <w:highlight w:val="none"/>
              </w:rPr>
            </w:pPr>
          </w:p>
          <w:p w14:paraId="147E70BE">
            <w:pPr>
              <w:pStyle w:val="253"/>
              <w:autoSpaceDE w:val="0"/>
              <w:autoSpaceDN w:val="0"/>
              <w:spacing w:before="78" w:line="220" w:lineRule="auto"/>
              <w:ind w:left="38"/>
              <w:rPr>
                <w:sz w:val="24"/>
                <w:szCs w:val="24"/>
                <w:highlight w:val="none"/>
              </w:rPr>
            </w:pPr>
            <w:r>
              <w:rPr>
                <w:spacing w:val="-2"/>
                <w:sz w:val="24"/>
                <w:szCs w:val="24"/>
                <w:highlight w:val="none"/>
              </w:rPr>
              <w:t>射灯轨道：配套轨道</w:t>
            </w:r>
          </w:p>
        </w:tc>
        <w:tc>
          <w:tcPr>
            <w:tcW w:w="1124" w:type="dxa"/>
            <w:vAlign w:val="top"/>
          </w:tcPr>
          <w:p w14:paraId="78DDDA2C">
            <w:pPr>
              <w:autoSpaceDE w:val="0"/>
              <w:autoSpaceDN w:val="0"/>
              <w:spacing w:line="242" w:lineRule="auto"/>
              <w:rPr>
                <w:rFonts w:ascii="Arial"/>
                <w:sz w:val="21"/>
                <w:highlight w:val="none"/>
              </w:rPr>
            </w:pPr>
          </w:p>
          <w:p w14:paraId="123068E3">
            <w:pPr>
              <w:pStyle w:val="253"/>
              <w:autoSpaceDE w:val="0"/>
              <w:autoSpaceDN w:val="0"/>
              <w:spacing w:before="78" w:line="239" w:lineRule="auto"/>
              <w:ind w:left="217"/>
              <w:rPr>
                <w:sz w:val="24"/>
                <w:szCs w:val="24"/>
                <w:highlight w:val="none"/>
              </w:rPr>
            </w:pPr>
            <w:r>
              <w:rPr>
                <w:spacing w:val="-3"/>
                <w:sz w:val="24"/>
                <w:szCs w:val="24"/>
                <w:highlight w:val="none"/>
              </w:rPr>
              <w:t>80.00</w:t>
            </w:r>
          </w:p>
        </w:tc>
        <w:tc>
          <w:tcPr>
            <w:tcW w:w="673" w:type="dxa"/>
            <w:vAlign w:val="top"/>
          </w:tcPr>
          <w:p w14:paraId="00D71323">
            <w:pPr>
              <w:autoSpaceDE w:val="0"/>
              <w:autoSpaceDN w:val="0"/>
              <w:spacing w:line="243" w:lineRule="auto"/>
              <w:rPr>
                <w:rFonts w:ascii="Arial"/>
                <w:sz w:val="21"/>
                <w:highlight w:val="none"/>
              </w:rPr>
            </w:pPr>
          </w:p>
          <w:p w14:paraId="140D20D1">
            <w:pPr>
              <w:pStyle w:val="253"/>
              <w:autoSpaceDE w:val="0"/>
              <w:autoSpaceDN w:val="0"/>
              <w:spacing w:before="78" w:line="219" w:lineRule="auto"/>
              <w:ind w:left="110"/>
              <w:rPr>
                <w:sz w:val="24"/>
                <w:szCs w:val="24"/>
                <w:highlight w:val="none"/>
              </w:rPr>
            </w:pPr>
            <w:r>
              <w:rPr>
                <w:spacing w:val="-6"/>
                <w:sz w:val="24"/>
                <w:szCs w:val="24"/>
                <w:highlight w:val="none"/>
              </w:rPr>
              <w:t>延米</w:t>
            </w:r>
          </w:p>
        </w:tc>
        <w:tc>
          <w:tcPr>
            <w:tcW w:w="1124" w:type="dxa"/>
            <w:vAlign w:val="top"/>
          </w:tcPr>
          <w:p w14:paraId="031D5D22">
            <w:pPr>
              <w:autoSpaceDE w:val="0"/>
              <w:autoSpaceDN w:val="0"/>
              <w:rPr>
                <w:rFonts w:ascii="Arial"/>
                <w:sz w:val="21"/>
                <w:highlight w:val="none"/>
              </w:rPr>
            </w:pPr>
          </w:p>
        </w:tc>
        <w:tc>
          <w:tcPr>
            <w:tcW w:w="1553" w:type="dxa"/>
            <w:vAlign w:val="top"/>
          </w:tcPr>
          <w:p w14:paraId="553F9E1A">
            <w:pPr>
              <w:autoSpaceDE w:val="0"/>
              <w:autoSpaceDN w:val="0"/>
              <w:rPr>
                <w:rFonts w:ascii="Arial"/>
                <w:sz w:val="21"/>
                <w:highlight w:val="none"/>
              </w:rPr>
            </w:pPr>
          </w:p>
        </w:tc>
      </w:tr>
      <w:tr w14:paraId="65ED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79F4E64B">
            <w:pPr>
              <w:autoSpaceDE w:val="0"/>
              <w:autoSpaceDN w:val="0"/>
              <w:spacing w:line="257" w:lineRule="auto"/>
              <w:rPr>
                <w:rFonts w:ascii="Arial"/>
                <w:sz w:val="21"/>
                <w:highlight w:val="none"/>
              </w:rPr>
            </w:pPr>
          </w:p>
          <w:p w14:paraId="3A5E9B5B">
            <w:pPr>
              <w:pStyle w:val="253"/>
              <w:autoSpaceDE w:val="0"/>
              <w:autoSpaceDN w:val="0"/>
              <w:spacing w:before="72" w:line="239" w:lineRule="auto"/>
              <w:ind w:left="103"/>
              <w:rPr>
                <w:sz w:val="22"/>
                <w:szCs w:val="22"/>
                <w:highlight w:val="none"/>
              </w:rPr>
            </w:pPr>
            <w:r>
              <w:rPr>
                <w:spacing w:val="-2"/>
                <w:sz w:val="22"/>
                <w:szCs w:val="22"/>
                <w:highlight w:val="none"/>
              </w:rPr>
              <w:t>2.5.21</w:t>
            </w:r>
          </w:p>
        </w:tc>
        <w:tc>
          <w:tcPr>
            <w:tcW w:w="1392" w:type="dxa"/>
            <w:vAlign w:val="top"/>
          </w:tcPr>
          <w:p w14:paraId="437730BD">
            <w:pPr>
              <w:autoSpaceDE w:val="0"/>
              <w:autoSpaceDN w:val="0"/>
              <w:spacing w:line="244" w:lineRule="auto"/>
              <w:rPr>
                <w:rFonts w:ascii="Arial"/>
                <w:sz w:val="21"/>
                <w:highlight w:val="none"/>
              </w:rPr>
            </w:pPr>
          </w:p>
          <w:p w14:paraId="0C7D4D52">
            <w:pPr>
              <w:pStyle w:val="253"/>
              <w:autoSpaceDE w:val="0"/>
              <w:autoSpaceDN w:val="0"/>
              <w:spacing w:before="78" w:line="220" w:lineRule="auto"/>
              <w:ind w:left="36"/>
              <w:rPr>
                <w:sz w:val="24"/>
                <w:szCs w:val="24"/>
                <w:highlight w:val="none"/>
              </w:rPr>
            </w:pPr>
            <w:r>
              <w:rPr>
                <w:spacing w:val="-3"/>
                <w:sz w:val="24"/>
                <w:szCs w:val="24"/>
                <w:highlight w:val="none"/>
              </w:rPr>
              <w:t>双开开关</w:t>
            </w:r>
          </w:p>
        </w:tc>
        <w:tc>
          <w:tcPr>
            <w:tcW w:w="3101" w:type="dxa"/>
            <w:vAlign w:val="top"/>
          </w:tcPr>
          <w:p w14:paraId="2851E3D9">
            <w:pPr>
              <w:autoSpaceDE w:val="0"/>
              <w:autoSpaceDN w:val="0"/>
              <w:spacing w:line="244" w:lineRule="auto"/>
              <w:rPr>
                <w:rFonts w:ascii="Arial"/>
                <w:sz w:val="21"/>
                <w:highlight w:val="none"/>
              </w:rPr>
            </w:pPr>
          </w:p>
          <w:p w14:paraId="7885F383">
            <w:pPr>
              <w:pStyle w:val="253"/>
              <w:autoSpaceDE w:val="0"/>
              <w:autoSpaceDN w:val="0"/>
              <w:spacing w:before="78" w:line="219" w:lineRule="auto"/>
              <w:ind w:left="62"/>
              <w:rPr>
                <w:sz w:val="24"/>
                <w:szCs w:val="24"/>
                <w:highlight w:val="none"/>
              </w:rPr>
            </w:pPr>
            <w:r>
              <w:rPr>
                <w:spacing w:val="-6"/>
                <w:sz w:val="24"/>
                <w:szCs w:val="24"/>
                <w:highlight w:val="none"/>
              </w:rPr>
              <w:t>国内一线品牌</w:t>
            </w:r>
          </w:p>
        </w:tc>
        <w:tc>
          <w:tcPr>
            <w:tcW w:w="1124" w:type="dxa"/>
            <w:vAlign w:val="top"/>
          </w:tcPr>
          <w:p w14:paraId="6B28E744">
            <w:pPr>
              <w:autoSpaceDE w:val="0"/>
              <w:autoSpaceDN w:val="0"/>
              <w:spacing w:line="243" w:lineRule="auto"/>
              <w:rPr>
                <w:rFonts w:ascii="Arial"/>
                <w:sz w:val="21"/>
                <w:highlight w:val="none"/>
              </w:rPr>
            </w:pPr>
          </w:p>
          <w:p w14:paraId="3747C4AF">
            <w:pPr>
              <w:pStyle w:val="253"/>
              <w:autoSpaceDE w:val="0"/>
              <w:autoSpaceDN w:val="0"/>
              <w:spacing w:before="78" w:line="239" w:lineRule="auto"/>
              <w:ind w:left="277"/>
              <w:rPr>
                <w:sz w:val="24"/>
                <w:szCs w:val="24"/>
                <w:highlight w:val="none"/>
              </w:rPr>
            </w:pPr>
            <w:r>
              <w:rPr>
                <w:spacing w:val="-3"/>
                <w:sz w:val="24"/>
                <w:szCs w:val="24"/>
                <w:highlight w:val="none"/>
              </w:rPr>
              <w:t>9.00</w:t>
            </w:r>
          </w:p>
        </w:tc>
        <w:tc>
          <w:tcPr>
            <w:tcW w:w="673" w:type="dxa"/>
            <w:vAlign w:val="top"/>
          </w:tcPr>
          <w:p w14:paraId="691D4507">
            <w:pPr>
              <w:autoSpaceDE w:val="0"/>
              <w:autoSpaceDN w:val="0"/>
              <w:spacing w:line="244" w:lineRule="auto"/>
              <w:rPr>
                <w:rFonts w:ascii="Arial"/>
                <w:sz w:val="21"/>
                <w:highlight w:val="none"/>
              </w:rPr>
            </w:pPr>
          </w:p>
          <w:p w14:paraId="1CB69FCC">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701A35E1">
            <w:pPr>
              <w:autoSpaceDE w:val="0"/>
              <w:autoSpaceDN w:val="0"/>
              <w:rPr>
                <w:rFonts w:ascii="Arial"/>
                <w:sz w:val="21"/>
                <w:highlight w:val="none"/>
              </w:rPr>
            </w:pPr>
          </w:p>
        </w:tc>
        <w:tc>
          <w:tcPr>
            <w:tcW w:w="1553" w:type="dxa"/>
            <w:vAlign w:val="top"/>
          </w:tcPr>
          <w:p w14:paraId="28B34D09">
            <w:pPr>
              <w:autoSpaceDE w:val="0"/>
              <w:autoSpaceDN w:val="0"/>
              <w:rPr>
                <w:rFonts w:ascii="Arial"/>
                <w:sz w:val="21"/>
                <w:highlight w:val="none"/>
              </w:rPr>
            </w:pPr>
          </w:p>
        </w:tc>
      </w:tr>
      <w:tr w14:paraId="1297B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0D717F9B">
            <w:pPr>
              <w:autoSpaceDE w:val="0"/>
              <w:autoSpaceDN w:val="0"/>
              <w:spacing w:line="259" w:lineRule="auto"/>
              <w:rPr>
                <w:rFonts w:ascii="Arial"/>
                <w:sz w:val="21"/>
                <w:highlight w:val="none"/>
              </w:rPr>
            </w:pPr>
          </w:p>
          <w:p w14:paraId="405B6BAC">
            <w:pPr>
              <w:pStyle w:val="253"/>
              <w:autoSpaceDE w:val="0"/>
              <w:autoSpaceDN w:val="0"/>
              <w:spacing w:before="71" w:line="239" w:lineRule="auto"/>
              <w:ind w:left="103"/>
              <w:rPr>
                <w:sz w:val="22"/>
                <w:szCs w:val="22"/>
                <w:highlight w:val="none"/>
              </w:rPr>
            </w:pPr>
            <w:r>
              <w:rPr>
                <w:spacing w:val="-2"/>
                <w:sz w:val="22"/>
                <w:szCs w:val="22"/>
                <w:highlight w:val="none"/>
              </w:rPr>
              <w:t>2.5.22</w:t>
            </w:r>
          </w:p>
        </w:tc>
        <w:tc>
          <w:tcPr>
            <w:tcW w:w="1392" w:type="dxa"/>
            <w:vAlign w:val="top"/>
          </w:tcPr>
          <w:p w14:paraId="1CD6ECFD">
            <w:pPr>
              <w:autoSpaceDE w:val="0"/>
              <w:autoSpaceDN w:val="0"/>
              <w:spacing w:line="245" w:lineRule="auto"/>
              <w:rPr>
                <w:rFonts w:ascii="Arial"/>
                <w:sz w:val="21"/>
                <w:highlight w:val="none"/>
              </w:rPr>
            </w:pPr>
          </w:p>
          <w:p w14:paraId="34853519">
            <w:pPr>
              <w:pStyle w:val="253"/>
              <w:autoSpaceDE w:val="0"/>
              <w:autoSpaceDN w:val="0"/>
              <w:spacing w:before="78" w:line="220" w:lineRule="auto"/>
              <w:ind w:left="40"/>
              <w:rPr>
                <w:sz w:val="24"/>
                <w:szCs w:val="24"/>
                <w:highlight w:val="none"/>
              </w:rPr>
            </w:pPr>
            <w:r>
              <w:rPr>
                <w:spacing w:val="-4"/>
                <w:sz w:val="24"/>
                <w:szCs w:val="24"/>
                <w:highlight w:val="none"/>
              </w:rPr>
              <w:t>五孔插座</w:t>
            </w:r>
          </w:p>
        </w:tc>
        <w:tc>
          <w:tcPr>
            <w:tcW w:w="3101" w:type="dxa"/>
            <w:vAlign w:val="top"/>
          </w:tcPr>
          <w:p w14:paraId="3ECBBC3D">
            <w:pPr>
              <w:autoSpaceDE w:val="0"/>
              <w:autoSpaceDN w:val="0"/>
              <w:spacing w:line="245" w:lineRule="auto"/>
              <w:rPr>
                <w:rFonts w:ascii="Arial"/>
                <w:sz w:val="21"/>
                <w:highlight w:val="none"/>
              </w:rPr>
            </w:pPr>
          </w:p>
          <w:p w14:paraId="0F515F43">
            <w:pPr>
              <w:pStyle w:val="253"/>
              <w:autoSpaceDE w:val="0"/>
              <w:autoSpaceDN w:val="0"/>
              <w:spacing w:before="78" w:line="219" w:lineRule="auto"/>
              <w:ind w:left="62"/>
              <w:rPr>
                <w:sz w:val="24"/>
                <w:szCs w:val="24"/>
                <w:highlight w:val="none"/>
              </w:rPr>
            </w:pPr>
            <w:r>
              <w:rPr>
                <w:spacing w:val="-6"/>
                <w:sz w:val="24"/>
                <w:szCs w:val="24"/>
                <w:highlight w:val="none"/>
              </w:rPr>
              <w:t>国内一线品牌</w:t>
            </w:r>
          </w:p>
        </w:tc>
        <w:tc>
          <w:tcPr>
            <w:tcW w:w="1124" w:type="dxa"/>
            <w:vAlign w:val="top"/>
          </w:tcPr>
          <w:p w14:paraId="73D2BB20">
            <w:pPr>
              <w:autoSpaceDE w:val="0"/>
              <w:autoSpaceDN w:val="0"/>
              <w:spacing w:line="244" w:lineRule="auto"/>
              <w:rPr>
                <w:rFonts w:ascii="Arial"/>
                <w:sz w:val="21"/>
                <w:highlight w:val="none"/>
              </w:rPr>
            </w:pPr>
          </w:p>
          <w:p w14:paraId="70BE0DBC">
            <w:pPr>
              <w:pStyle w:val="253"/>
              <w:autoSpaceDE w:val="0"/>
              <w:autoSpaceDN w:val="0"/>
              <w:spacing w:before="78" w:line="239" w:lineRule="auto"/>
              <w:ind w:left="234"/>
              <w:rPr>
                <w:sz w:val="24"/>
                <w:szCs w:val="24"/>
                <w:highlight w:val="none"/>
              </w:rPr>
            </w:pPr>
            <w:r>
              <w:rPr>
                <w:spacing w:val="-6"/>
                <w:sz w:val="24"/>
                <w:szCs w:val="24"/>
                <w:highlight w:val="none"/>
              </w:rPr>
              <w:t>10.00</w:t>
            </w:r>
          </w:p>
        </w:tc>
        <w:tc>
          <w:tcPr>
            <w:tcW w:w="673" w:type="dxa"/>
            <w:vAlign w:val="top"/>
          </w:tcPr>
          <w:p w14:paraId="656374BD">
            <w:pPr>
              <w:autoSpaceDE w:val="0"/>
              <w:autoSpaceDN w:val="0"/>
              <w:spacing w:line="245" w:lineRule="auto"/>
              <w:rPr>
                <w:rFonts w:ascii="Arial"/>
                <w:sz w:val="21"/>
                <w:highlight w:val="none"/>
              </w:rPr>
            </w:pPr>
          </w:p>
          <w:p w14:paraId="5ED64D2C">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7BF9C2C5">
            <w:pPr>
              <w:autoSpaceDE w:val="0"/>
              <w:autoSpaceDN w:val="0"/>
              <w:rPr>
                <w:rFonts w:ascii="Arial"/>
                <w:sz w:val="21"/>
                <w:highlight w:val="none"/>
              </w:rPr>
            </w:pPr>
          </w:p>
        </w:tc>
        <w:tc>
          <w:tcPr>
            <w:tcW w:w="1553" w:type="dxa"/>
            <w:vAlign w:val="top"/>
          </w:tcPr>
          <w:p w14:paraId="269D947C">
            <w:pPr>
              <w:autoSpaceDE w:val="0"/>
              <w:autoSpaceDN w:val="0"/>
              <w:rPr>
                <w:rFonts w:ascii="Arial"/>
                <w:sz w:val="21"/>
                <w:highlight w:val="none"/>
              </w:rPr>
            </w:pPr>
          </w:p>
        </w:tc>
      </w:tr>
      <w:tr w14:paraId="631DA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6" w:hRule="atLeast"/>
        </w:trPr>
        <w:tc>
          <w:tcPr>
            <w:tcW w:w="848" w:type="dxa"/>
            <w:vAlign w:val="top"/>
          </w:tcPr>
          <w:p w14:paraId="205A61E0">
            <w:pPr>
              <w:autoSpaceDE w:val="0"/>
              <w:autoSpaceDN w:val="0"/>
              <w:spacing w:line="260" w:lineRule="auto"/>
              <w:rPr>
                <w:rFonts w:ascii="Arial"/>
                <w:sz w:val="21"/>
                <w:highlight w:val="none"/>
              </w:rPr>
            </w:pPr>
          </w:p>
          <w:p w14:paraId="67CC6D38">
            <w:pPr>
              <w:pStyle w:val="253"/>
              <w:autoSpaceDE w:val="0"/>
              <w:autoSpaceDN w:val="0"/>
              <w:spacing w:before="71" w:line="239" w:lineRule="auto"/>
              <w:ind w:left="103"/>
              <w:rPr>
                <w:sz w:val="22"/>
                <w:szCs w:val="22"/>
                <w:highlight w:val="none"/>
              </w:rPr>
            </w:pPr>
            <w:r>
              <w:rPr>
                <w:spacing w:val="-2"/>
                <w:sz w:val="22"/>
                <w:szCs w:val="22"/>
                <w:highlight w:val="none"/>
              </w:rPr>
              <w:t>2.5.23</w:t>
            </w:r>
          </w:p>
        </w:tc>
        <w:tc>
          <w:tcPr>
            <w:tcW w:w="1392" w:type="dxa"/>
            <w:vAlign w:val="top"/>
          </w:tcPr>
          <w:p w14:paraId="06D1A28A">
            <w:pPr>
              <w:autoSpaceDE w:val="0"/>
              <w:autoSpaceDN w:val="0"/>
              <w:spacing w:line="247" w:lineRule="auto"/>
              <w:rPr>
                <w:rFonts w:ascii="Arial"/>
                <w:sz w:val="21"/>
                <w:highlight w:val="none"/>
              </w:rPr>
            </w:pPr>
          </w:p>
          <w:p w14:paraId="778CAD31">
            <w:pPr>
              <w:pStyle w:val="253"/>
              <w:autoSpaceDE w:val="0"/>
              <w:autoSpaceDN w:val="0"/>
              <w:spacing w:before="78" w:line="220" w:lineRule="auto"/>
              <w:ind w:left="55"/>
              <w:rPr>
                <w:sz w:val="24"/>
                <w:szCs w:val="24"/>
                <w:highlight w:val="none"/>
              </w:rPr>
            </w:pPr>
            <w:r>
              <w:rPr>
                <w:spacing w:val="-8"/>
                <w:sz w:val="24"/>
                <w:szCs w:val="24"/>
                <w:highlight w:val="none"/>
              </w:rPr>
              <w:t>网络插座</w:t>
            </w:r>
          </w:p>
        </w:tc>
        <w:tc>
          <w:tcPr>
            <w:tcW w:w="3101" w:type="dxa"/>
            <w:vAlign w:val="top"/>
          </w:tcPr>
          <w:p w14:paraId="27E96FA9">
            <w:pPr>
              <w:autoSpaceDE w:val="0"/>
              <w:autoSpaceDN w:val="0"/>
              <w:spacing w:line="247" w:lineRule="auto"/>
              <w:rPr>
                <w:rFonts w:ascii="Arial"/>
                <w:sz w:val="21"/>
                <w:highlight w:val="none"/>
              </w:rPr>
            </w:pPr>
          </w:p>
          <w:p w14:paraId="481A1FB5">
            <w:pPr>
              <w:pStyle w:val="253"/>
              <w:autoSpaceDE w:val="0"/>
              <w:autoSpaceDN w:val="0"/>
              <w:spacing w:before="78" w:line="219" w:lineRule="auto"/>
              <w:ind w:left="62"/>
              <w:rPr>
                <w:sz w:val="24"/>
                <w:szCs w:val="24"/>
                <w:highlight w:val="none"/>
              </w:rPr>
            </w:pPr>
            <w:r>
              <w:rPr>
                <w:spacing w:val="-4"/>
                <w:sz w:val="24"/>
                <w:szCs w:val="24"/>
                <w:highlight w:val="none"/>
              </w:rPr>
              <w:t>国内一线品牌，双口</w:t>
            </w:r>
          </w:p>
        </w:tc>
        <w:tc>
          <w:tcPr>
            <w:tcW w:w="1124" w:type="dxa"/>
            <w:vAlign w:val="top"/>
          </w:tcPr>
          <w:p w14:paraId="3E00EF9B">
            <w:pPr>
              <w:autoSpaceDE w:val="0"/>
              <w:autoSpaceDN w:val="0"/>
              <w:spacing w:line="246" w:lineRule="auto"/>
              <w:rPr>
                <w:rFonts w:ascii="Arial"/>
                <w:sz w:val="21"/>
                <w:highlight w:val="none"/>
              </w:rPr>
            </w:pPr>
          </w:p>
          <w:p w14:paraId="2B9B3C52">
            <w:pPr>
              <w:pStyle w:val="253"/>
              <w:autoSpaceDE w:val="0"/>
              <w:autoSpaceDN w:val="0"/>
              <w:spacing w:before="78" w:line="239" w:lineRule="auto"/>
              <w:ind w:left="219"/>
              <w:rPr>
                <w:sz w:val="24"/>
                <w:szCs w:val="24"/>
                <w:highlight w:val="none"/>
              </w:rPr>
            </w:pPr>
            <w:r>
              <w:rPr>
                <w:spacing w:val="-3"/>
                <w:sz w:val="24"/>
                <w:szCs w:val="24"/>
                <w:highlight w:val="none"/>
              </w:rPr>
              <w:t>26.00</w:t>
            </w:r>
          </w:p>
        </w:tc>
        <w:tc>
          <w:tcPr>
            <w:tcW w:w="673" w:type="dxa"/>
            <w:vAlign w:val="top"/>
          </w:tcPr>
          <w:p w14:paraId="1011E83C">
            <w:pPr>
              <w:autoSpaceDE w:val="0"/>
              <w:autoSpaceDN w:val="0"/>
              <w:spacing w:line="247" w:lineRule="auto"/>
              <w:rPr>
                <w:rFonts w:ascii="Arial"/>
                <w:sz w:val="21"/>
                <w:highlight w:val="none"/>
              </w:rPr>
            </w:pPr>
          </w:p>
          <w:p w14:paraId="65F098CA">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19263027">
            <w:pPr>
              <w:autoSpaceDE w:val="0"/>
              <w:autoSpaceDN w:val="0"/>
              <w:rPr>
                <w:rFonts w:ascii="Arial"/>
                <w:sz w:val="21"/>
                <w:highlight w:val="none"/>
              </w:rPr>
            </w:pPr>
          </w:p>
        </w:tc>
        <w:tc>
          <w:tcPr>
            <w:tcW w:w="1553" w:type="dxa"/>
            <w:vAlign w:val="top"/>
          </w:tcPr>
          <w:p w14:paraId="17EE0546">
            <w:pPr>
              <w:autoSpaceDE w:val="0"/>
              <w:autoSpaceDN w:val="0"/>
              <w:rPr>
                <w:rFonts w:ascii="Arial"/>
                <w:sz w:val="21"/>
                <w:highlight w:val="none"/>
              </w:rPr>
            </w:pPr>
          </w:p>
        </w:tc>
      </w:tr>
      <w:tr w14:paraId="576FC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48" w:type="dxa"/>
            <w:vAlign w:val="top"/>
          </w:tcPr>
          <w:p w14:paraId="0EB601D8">
            <w:pPr>
              <w:autoSpaceDE w:val="0"/>
              <w:autoSpaceDN w:val="0"/>
              <w:spacing w:line="261" w:lineRule="auto"/>
              <w:rPr>
                <w:rFonts w:ascii="Arial"/>
                <w:sz w:val="21"/>
                <w:highlight w:val="none"/>
              </w:rPr>
            </w:pPr>
          </w:p>
          <w:p w14:paraId="12965A0A">
            <w:pPr>
              <w:pStyle w:val="253"/>
              <w:autoSpaceDE w:val="0"/>
              <w:autoSpaceDN w:val="0"/>
              <w:spacing w:before="71" w:line="239" w:lineRule="auto"/>
              <w:ind w:left="103"/>
              <w:rPr>
                <w:sz w:val="22"/>
                <w:szCs w:val="22"/>
                <w:highlight w:val="none"/>
              </w:rPr>
            </w:pPr>
            <w:r>
              <w:rPr>
                <w:spacing w:val="-2"/>
                <w:sz w:val="22"/>
                <w:szCs w:val="22"/>
                <w:highlight w:val="none"/>
              </w:rPr>
              <w:t>2.5.24</w:t>
            </w:r>
          </w:p>
        </w:tc>
        <w:tc>
          <w:tcPr>
            <w:tcW w:w="1392" w:type="dxa"/>
            <w:vAlign w:val="top"/>
          </w:tcPr>
          <w:p w14:paraId="7DC9767C">
            <w:pPr>
              <w:autoSpaceDE w:val="0"/>
              <w:autoSpaceDN w:val="0"/>
              <w:spacing w:line="248" w:lineRule="auto"/>
              <w:rPr>
                <w:rFonts w:ascii="Arial"/>
                <w:sz w:val="21"/>
                <w:highlight w:val="none"/>
              </w:rPr>
            </w:pPr>
          </w:p>
          <w:p w14:paraId="447C22A1">
            <w:pPr>
              <w:pStyle w:val="253"/>
              <w:autoSpaceDE w:val="0"/>
              <w:autoSpaceDN w:val="0"/>
              <w:spacing w:before="78" w:line="220" w:lineRule="auto"/>
              <w:ind w:left="35"/>
              <w:rPr>
                <w:sz w:val="24"/>
                <w:szCs w:val="24"/>
                <w:highlight w:val="none"/>
              </w:rPr>
            </w:pPr>
            <w:r>
              <w:rPr>
                <w:spacing w:val="-3"/>
                <w:sz w:val="24"/>
                <w:szCs w:val="24"/>
                <w:highlight w:val="none"/>
              </w:rPr>
              <w:t>接线盒</w:t>
            </w:r>
          </w:p>
        </w:tc>
        <w:tc>
          <w:tcPr>
            <w:tcW w:w="3101" w:type="dxa"/>
            <w:vAlign w:val="top"/>
          </w:tcPr>
          <w:p w14:paraId="01B18A58">
            <w:pPr>
              <w:autoSpaceDE w:val="0"/>
              <w:autoSpaceDN w:val="0"/>
              <w:spacing w:line="248" w:lineRule="auto"/>
              <w:rPr>
                <w:rFonts w:ascii="Arial"/>
                <w:sz w:val="21"/>
                <w:highlight w:val="none"/>
              </w:rPr>
            </w:pPr>
          </w:p>
          <w:p w14:paraId="3D1E1C06">
            <w:pPr>
              <w:pStyle w:val="253"/>
              <w:autoSpaceDE w:val="0"/>
              <w:autoSpaceDN w:val="0"/>
              <w:spacing w:before="78" w:line="219" w:lineRule="auto"/>
              <w:ind w:left="61"/>
              <w:rPr>
                <w:sz w:val="24"/>
                <w:szCs w:val="24"/>
                <w:highlight w:val="none"/>
              </w:rPr>
            </w:pPr>
            <w:r>
              <w:rPr>
                <w:spacing w:val="-4"/>
                <w:sz w:val="24"/>
                <w:szCs w:val="24"/>
                <w:highlight w:val="none"/>
              </w:rPr>
              <w:t>明装；钢制接线盒</w:t>
            </w:r>
          </w:p>
        </w:tc>
        <w:tc>
          <w:tcPr>
            <w:tcW w:w="1124" w:type="dxa"/>
            <w:vAlign w:val="top"/>
          </w:tcPr>
          <w:p w14:paraId="5BC8B5D2">
            <w:pPr>
              <w:autoSpaceDE w:val="0"/>
              <w:autoSpaceDN w:val="0"/>
              <w:spacing w:line="247" w:lineRule="auto"/>
              <w:rPr>
                <w:rFonts w:ascii="Arial"/>
                <w:sz w:val="21"/>
                <w:highlight w:val="none"/>
              </w:rPr>
            </w:pPr>
          </w:p>
          <w:p w14:paraId="56235735">
            <w:pPr>
              <w:pStyle w:val="253"/>
              <w:autoSpaceDE w:val="0"/>
              <w:autoSpaceDN w:val="0"/>
              <w:spacing w:before="78" w:line="239" w:lineRule="auto"/>
              <w:ind w:left="174"/>
              <w:rPr>
                <w:sz w:val="24"/>
                <w:szCs w:val="24"/>
                <w:highlight w:val="none"/>
              </w:rPr>
            </w:pPr>
            <w:r>
              <w:rPr>
                <w:spacing w:val="-5"/>
                <w:sz w:val="24"/>
                <w:szCs w:val="24"/>
                <w:highlight w:val="none"/>
              </w:rPr>
              <w:t>186.00</w:t>
            </w:r>
          </w:p>
        </w:tc>
        <w:tc>
          <w:tcPr>
            <w:tcW w:w="673" w:type="dxa"/>
            <w:vAlign w:val="top"/>
          </w:tcPr>
          <w:p w14:paraId="66B13409">
            <w:pPr>
              <w:autoSpaceDE w:val="0"/>
              <w:autoSpaceDN w:val="0"/>
              <w:spacing w:line="248" w:lineRule="auto"/>
              <w:rPr>
                <w:rFonts w:ascii="Arial"/>
                <w:sz w:val="21"/>
                <w:highlight w:val="none"/>
              </w:rPr>
            </w:pPr>
          </w:p>
          <w:p w14:paraId="697C872F">
            <w:pPr>
              <w:pStyle w:val="253"/>
              <w:autoSpaceDE w:val="0"/>
              <w:autoSpaceDN w:val="0"/>
              <w:spacing w:before="78" w:line="219" w:lineRule="auto"/>
              <w:ind w:left="229"/>
              <w:rPr>
                <w:sz w:val="24"/>
                <w:szCs w:val="24"/>
                <w:highlight w:val="none"/>
              </w:rPr>
            </w:pPr>
            <w:r>
              <w:rPr>
                <w:sz w:val="24"/>
                <w:szCs w:val="24"/>
                <w:highlight w:val="none"/>
              </w:rPr>
              <w:t>个</w:t>
            </w:r>
          </w:p>
        </w:tc>
        <w:tc>
          <w:tcPr>
            <w:tcW w:w="1124" w:type="dxa"/>
            <w:vAlign w:val="top"/>
          </w:tcPr>
          <w:p w14:paraId="2F50F166">
            <w:pPr>
              <w:autoSpaceDE w:val="0"/>
              <w:autoSpaceDN w:val="0"/>
              <w:rPr>
                <w:rFonts w:ascii="Arial"/>
                <w:sz w:val="21"/>
                <w:highlight w:val="none"/>
              </w:rPr>
            </w:pPr>
          </w:p>
        </w:tc>
        <w:tc>
          <w:tcPr>
            <w:tcW w:w="1553" w:type="dxa"/>
            <w:vAlign w:val="top"/>
          </w:tcPr>
          <w:p w14:paraId="2000E1F2">
            <w:pPr>
              <w:autoSpaceDE w:val="0"/>
              <w:autoSpaceDN w:val="0"/>
              <w:rPr>
                <w:rFonts w:ascii="Arial"/>
                <w:sz w:val="21"/>
                <w:highlight w:val="none"/>
              </w:rPr>
            </w:pPr>
          </w:p>
        </w:tc>
      </w:tr>
    </w:tbl>
    <w:p w14:paraId="550ACA2B">
      <w:pPr>
        <w:rPr>
          <w:rFonts w:ascii="Arial"/>
          <w:sz w:val="21"/>
          <w:highlight w:val="none"/>
        </w:rPr>
      </w:pPr>
    </w:p>
    <w:p w14:paraId="08871F63">
      <w:pPr>
        <w:rPr>
          <w:rFonts w:ascii="Arial" w:hAnsi="Arial" w:eastAsia="Arial" w:cs="Arial"/>
          <w:sz w:val="21"/>
          <w:szCs w:val="21"/>
          <w:highlight w:val="none"/>
        </w:rPr>
        <w:sectPr>
          <w:pgSz w:w="11905" w:h="16837"/>
          <w:pgMar w:top="1161" w:right="1076" w:bottom="0" w:left="998" w:header="0" w:footer="0" w:gutter="0"/>
          <w:cols w:space="720" w:num="1"/>
        </w:sectPr>
      </w:pPr>
    </w:p>
    <w:p w14:paraId="7E9297BE">
      <w:pPr>
        <w:pStyle w:val="17"/>
        <w:spacing w:before="80" w:line="224" w:lineRule="auto"/>
        <w:ind w:left="3333"/>
        <w:outlineLvl w:val="0"/>
        <w:rPr>
          <w:sz w:val="39"/>
          <w:szCs w:val="39"/>
          <w:highlight w:val="none"/>
        </w:rPr>
      </w:pPr>
      <w:r>
        <w:rPr>
          <w:b/>
          <w:bCs/>
          <w:spacing w:val="5"/>
          <w:sz w:val="39"/>
          <w:szCs w:val="39"/>
          <w:highlight w:val="none"/>
        </w:rPr>
        <w:t>室内基础装修清单</w:t>
      </w:r>
    </w:p>
    <w:p w14:paraId="2E8833A5">
      <w:pPr>
        <w:spacing w:line="306" w:lineRule="auto"/>
        <w:rPr>
          <w:rFonts w:ascii="Arial"/>
          <w:sz w:val="21"/>
          <w:highlight w:val="none"/>
        </w:rPr>
      </w:pPr>
    </w:p>
    <w:p w14:paraId="15ACDC02">
      <w:pPr>
        <w:pStyle w:val="17"/>
        <w:spacing w:before="78" w:line="219" w:lineRule="auto"/>
        <w:ind w:left="62"/>
        <w:rPr>
          <w:highlight w:val="none"/>
        </w:rPr>
      </w:pPr>
      <w:r>
        <w:rPr>
          <w:b/>
          <w:bCs/>
          <w:spacing w:val="-2"/>
          <w:highlight w:val="none"/>
        </w:rPr>
        <w:t>分项名称：室内基础装修</w:t>
      </w:r>
    </w:p>
    <w:p w14:paraId="79BC21C3">
      <w:pPr>
        <w:spacing w:line="117" w:lineRule="exact"/>
        <w:rPr>
          <w:highlight w:val="none"/>
        </w:rPr>
      </w:pPr>
    </w:p>
    <w:tbl>
      <w:tblPr>
        <w:tblStyle w:val="250"/>
        <w:tblW w:w="98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392"/>
        <w:gridCol w:w="3101"/>
        <w:gridCol w:w="1124"/>
        <w:gridCol w:w="673"/>
        <w:gridCol w:w="1124"/>
        <w:gridCol w:w="1553"/>
      </w:tblGrid>
      <w:tr w14:paraId="3D32C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767D17A3">
            <w:pPr>
              <w:pStyle w:val="253"/>
              <w:autoSpaceDE w:val="0"/>
              <w:autoSpaceDN w:val="0"/>
              <w:spacing w:before="207" w:line="221" w:lineRule="auto"/>
              <w:ind w:left="208"/>
              <w:rPr>
                <w:sz w:val="22"/>
                <w:szCs w:val="22"/>
                <w:highlight w:val="none"/>
              </w:rPr>
            </w:pPr>
            <w:r>
              <w:rPr>
                <w:b/>
                <w:bCs/>
                <w:spacing w:val="-5"/>
                <w:sz w:val="22"/>
                <w:szCs w:val="22"/>
                <w:highlight w:val="none"/>
              </w:rPr>
              <w:t>序号</w:t>
            </w:r>
          </w:p>
        </w:tc>
        <w:tc>
          <w:tcPr>
            <w:tcW w:w="1392" w:type="dxa"/>
            <w:vAlign w:val="top"/>
          </w:tcPr>
          <w:p w14:paraId="62131DCF">
            <w:pPr>
              <w:pStyle w:val="253"/>
              <w:autoSpaceDE w:val="0"/>
              <w:autoSpaceDN w:val="0"/>
              <w:spacing w:before="197" w:line="220" w:lineRule="auto"/>
              <w:ind w:left="222"/>
              <w:rPr>
                <w:sz w:val="24"/>
                <w:szCs w:val="24"/>
                <w:highlight w:val="none"/>
              </w:rPr>
            </w:pPr>
            <w:r>
              <w:rPr>
                <w:b/>
                <w:bCs/>
                <w:spacing w:val="-5"/>
                <w:sz w:val="24"/>
                <w:szCs w:val="24"/>
                <w:highlight w:val="none"/>
              </w:rPr>
              <w:t>项目名称</w:t>
            </w:r>
          </w:p>
        </w:tc>
        <w:tc>
          <w:tcPr>
            <w:tcW w:w="3101" w:type="dxa"/>
            <w:vAlign w:val="top"/>
          </w:tcPr>
          <w:p w14:paraId="721BC05B">
            <w:pPr>
              <w:pStyle w:val="253"/>
              <w:autoSpaceDE w:val="0"/>
              <w:autoSpaceDN w:val="0"/>
              <w:spacing w:before="198" w:line="219" w:lineRule="auto"/>
              <w:ind w:left="837"/>
              <w:rPr>
                <w:sz w:val="24"/>
                <w:szCs w:val="24"/>
                <w:highlight w:val="none"/>
              </w:rPr>
            </w:pPr>
            <w:r>
              <w:rPr>
                <w:b/>
                <w:bCs/>
                <w:spacing w:val="-4"/>
                <w:sz w:val="24"/>
                <w:szCs w:val="24"/>
                <w:highlight w:val="none"/>
              </w:rPr>
              <w:t>项目特征描述</w:t>
            </w:r>
          </w:p>
        </w:tc>
        <w:tc>
          <w:tcPr>
            <w:tcW w:w="1124" w:type="dxa"/>
            <w:vAlign w:val="top"/>
          </w:tcPr>
          <w:p w14:paraId="18467160">
            <w:pPr>
              <w:pStyle w:val="253"/>
              <w:autoSpaceDE w:val="0"/>
              <w:autoSpaceDN w:val="0"/>
              <w:spacing w:before="197" w:line="220" w:lineRule="auto"/>
              <w:ind w:left="216"/>
              <w:rPr>
                <w:sz w:val="24"/>
                <w:szCs w:val="24"/>
                <w:highlight w:val="none"/>
              </w:rPr>
            </w:pPr>
            <w:r>
              <w:rPr>
                <w:b/>
                <w:bCs/>
                <w:spacing w:val="-6"/>
                <w:sz w:val="24"/>
                <w:szCs w:val="24"/>
                <w:highlight w:val="none"/>
              </w:rPr>
              <w:t>工程量</w:t>
            </w:r>
          </w:p>
        </w:tc>
        <w:tc>
          <w:tcPr>
            <w:tcW w:w="673" w:type="dxa"/>
            <w:vAlign w:val="top"/>
          </w:tcPr>
          <w:p w14:paraId="7E9F109E">
            <w:pPr>
              <w:pStyle w:val="253"/>
              <w:autoSpaceDE w:val="0"/>
              <w:autoSpaceDN w:val="0"/>
              <w:spacing w:before="197" w:line="220" w:lineRule="auto"/>
              <w:ind w:left="111"/>
              <w:rPr>
                <w:sz w:val="24"/>
                <w:szCs w:val="24"/>
                <w:highlight w:val="none"/>
              </w:rPr>
            </w:pPr>
            <w:r>
              <w:rPr>
                <w:b/>
                <w:bCs/>
                <w:spacing w:val="-8"/>
                <w:sz w:val="24"/>
                <w:szCs w:val="24"/>
                <w:highlight w:val="none"/>
              </w:rPr>
              <w:t>单位</w:t>
            </w:r>
          </w:p>
        </w:tc>
        <w:tc>
          <w:tcPr>
            <w:tcW w:w="1124" w:type="dxa"/>
            <w:vAlign w:val="top"/>
          </w:tcPr>
          <w:p w14:paraId="4F27F00E">
            <w:pPr>
              <w:pStyle w:val="253"/>
              <w:autoSpaceDE w:val="0"/>
              <w:autoSpaceDN w:val="0"/>
              <w:spacing w:before="54" w:line="209" w:lineRule="auto"/>
              <w:ind w:left="226" w:right="199" w:firstLine="112"/>
              <w:rPr>
                <w:sz w:val="24"/>
                <w:szCs w:val="24"/>
                <w:highlight w:val="none"/>
              </w:rPr>
            </w:pPr>
            <w:r>
              <w:rPr>
                <w:b/>
                <w:bCs/>
                <w:spacing w:val="-8"/>
                <w:sz w:val="24"/>
                <w:szCs w:val="24"/>
                <w:highlight w:val="none"/>
              </w:rPr>
              <w:t>单价</w:t>
            </w:r>
            <w:r>
              <w:rPr>
                <w:b/>
                <w:bCs/>
                <w:spacing w:val="-15"/>
                <w:sz w:val="24"/>
                <w:szCs w:val="24"/>
                <w:highlight w:val="none"/>
              </w:rPr>
              <w:t>（元）</w:t>
            </w:r>
          </w:p>
        </w:tc>
        <w:tc>
          <w:tcPr>
            <w:tcW w:w="1553" w:type="dxa"/>
            <w:vAlign w:val="top"/>
          </w:tcPr>
          <w:p w14:paraId="5DD4AB24">
            <w:pPr>
              <w:pStyle w:val="253"/>
              <w:autoSpaceDE w:val="0"/>
              <w:autoSpaceDN w:val="0"/>
              <w:spacing w:before="54" w:line="209" w:lineRule="auto"/>
              <w:ind w:left="436" w:right="418" w:firstLine="112"/>
              <w:rPr>
                <w:sz w:val="24"/>
                <w:szCs w:val="24"/>
                <w:highlight w:val="none"/>
              </w:rPr>
            </w:pPr>
            <w:r>
              <w:rPr>
                <w:b/>
                <w:bCs/>
                <w:spacing w:val="-7"/>
                <w:sz w:val="24"/>
                <w:szCs w:val="24"/>
                <w:highlight w:val="none"/>
              </w:rPr>
              <w:t>合价</w:t>
            </w:r>
            <w:r>
              <w:rPr>
                <w:b/>
                <w:bCs/>
                <w:spacing w:val="-15"/>
                <w:sz w:val="24"/>
                <w:szCs w:val="24"/>
                <w:highlight w:val="none"/>
              </w:rPr>
              <w:t>（元）</w:t>
            </w:r>
          </w:p>
        </w:tc>
      </w:tr>
      <w:tr w14:paraId="44469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48" w:type="dxa"/>
            <w:vAlign w:val="top"/>
          </w:tcPr>
          <w:p w14:paraId="5B0E1226">
            <w:pPr>
              <w:autoSpaceDE w:val="0"/>
              <w:autoSpaceDN w:val="0"/>
              <w:spacing w:line="247" w:lineRule="auto"/>
              <w:rPr>
                <w:rFonts w:ascii="Arial"/>
                <w:sz w:val="21"/>
                <w:highlight w:val="none"/>
              </w:rPr>
            </w:pPr>
          </w:p>
          <w:p w14:paraId="134E1C58">
            <w:pPr>
              <w:pStyle w:val="253"/>
              <w:autoSpaceDE w:val="0"/>
              <w:autoSpaceDN w:val="0"/>
              <w:spacing w:before="72" w:line="239" w:lineRule="auto"/>
              <w:ind w:left="103"/>
              <w:rPr>
                <w:sz w:val="22"/>
                <w:szCs w:val="22"/>
                <w:highlight w:val="none"/>
              </w:rPr>
            </w:pPr>
            <w:r>
              <w:rPr>
                <w:spacing w:val="-2"/>
                <w:sz w:val="22"/>
                <w:szCs w:val="22"/>
                <w:highlight w:val="none"/>
              </w:rPr>
              <w:t>2.5.25</w:t>
            </w:r>
          </w:p>
        </w:tc>
        <w:tc>
          <w:tcPr>
            <w:tcW w:w="1392" w:type="dxa"/>
            <w:vAlign w:val="top"/>
          </w:tcPr>
          <w:p w14:paraId="271DAFCE">
            <w:pPr>
              <w:pStyle w:val="253"/>
              <w:autoSpaceDE w:val="0"/>
              <w:autoSpaceDN w:val="0"/>
              <w:spacing w:before="313" w:line="220" w:lineRule="auto"/>
              <w:ind w:left="35"/>
              <w:rPr>
                <w:sz w:val="24"/>
                <w:szCs w:val="24"/>
                <w:highlight w:val="none"/>
              </w:rPr>
            </w:pPr>
            <w:r>
              <w:rPr>
                <w:spacing w:val="-3"/>
                <w:sz w:val="24"/>
                <w:szCs w:val="24"/>
                <w:highlight w:val="none"/>
              </w:rPr>
              <w:t>接线盒</w:t>
            </w:r>
          </w:p>
        </w:tc>
        <w:tc>
          <w:tcPr>
            <w:tcW w:w="3101" w:type="dxa"/>
            <w:vAlign w:val="top"/>
          </w:tcPr>
          <w:p w14:paraId="47B0D649">
            <w:pPr>
              <w:pStyle w:val="253"/>
              <w:autoSpaceDE w:val="0"/>
              <w:autoSpaceDN w:val="0"/>
              <w:spacing w:before="313" w:line="220" w:lineRule="auto"/>
              <w:ind w:left="49"/>
              <w:rPr>
                <w:sz w:val="24"/>
                <w:szCs w:val="24"/>
                <w:highlight w:val="none"/>
              </w:rPr>
            </w:pPr>
            <w:r>
              <w:rPr>
                <w:spacing w:val="-3"/>
                <w:sz w:val="24"/>
                <w:szCs w:val="24"/>
                <w:highlight w:val="none"/>
              </w:rPr>
              <w:t>暗装；钢制接线盒</w:t>
            </w:r>
          </w:p>
        </w:tc>
        <w:tc>
          <w:tcPr>
            <w:tcW w:w="1124" w:type="dxa"/>
            <w:vAlign w:val="top"/>
          </w:tcPr>
          <w:p w14:paraId="266ECCDA">
            <w:pPr>
              <w:pStyle w:val="253"/>
              <w:autoSpaceDE w:val="0"/>
              <w:autoSpaceDN w:val="0"/>
              <w:spacing w:before="313" w:line="239" w:lineRule="auto"/>
              <w:ind w:left="215"/>
              <w:rPr>
                <w:sz w:val="24"/>
                <w:szCs w:val="24"/>
                <w:highlight w:val="none"/>
              </w:rPr>
            </w:pPr>
            <w:r>
              <w:rPr>
                <w:spacing w:val="-2"/>
                <w:sz w:val="24"/>
                <w:szCs w:val="24"/>
                <w:highlight w:val="none"/>
              </w:rPr>
              <w:t>45.00</w:t>
            </w:r>
          </w:p>
        </w:tc>
        <w:tc>
          <w:tcPr>
            <w:tcW w:w="673" w:type="dxa"/>
            <w:vAlign w:val="top"/>
          </w:tcPr>
          <w:p w14:paraId="79178497">
            <w:pPr>
              <w:pStyle w:val="253"/>
              <w:autoSpaceDE w:val="0"/>
              <w:autoSpaceDN w:val="0"/>
              <w:spacing w:before="314" w:line="219" w:lineRule="auto"/>
              <w:ind w:left="229"/>
              <w:rPr>
                <w:sz w:val="24"/>
                <w:szCs w:val="24"/>
                <w:highlight w:val="none"/>
              </w:rPr>
            </w:pPr>
            <w:r>
              <w:rPr>
                <w:sz w:val="24"/>
                <w:szCs w:val="24"/>
                <w:highlight w:val="none"/>
              </w:rPr>
              <w:t>个</w:t>
            </w:r>
          </w:p>
        </w:tc>
        <w:tc>
          <w:tcPr>
            <w:tcW w:w="1124" w:type="dxa"/>
            <w:vAlign w:val="top"/>
          </w:tcPr>
          <w:p w14:paraId="40CF5521">
            <w:pPr>
              <w:autoSpaceDE w:val="0"/>
              <w:autoSpaceDN w:val="0"/>
              <w:rPr>
                <w:rFonts w:ascii="Arial"/>
                <w:sz w:val="21"/>
                <w:highlight w:val="none"/>
              </w:rPr>
            </w:pPr>
          </w:p>
        </w:tc>
        <w:tc>
          <w:tcPr>
            <w:tcW w:w="1553" w:type="dxa"/>
            <w:vAlign w:val="top"/>
          </w:tcPr>
          <w:p w14:paraId="240ED36E">
            <w:pPr>
              <w:autoSpaceDE w:val="0"/>
              <w:autoSpaceDN w:val="0"/>
              <w:rPr>
                <w:rFonts w:ascii="Arial"/>
                <w:sz w:val="21"/>
                <w:highlight w:val="none"/>
              </w:rPr>
            </w:pPr>
          </w:p>
        </w:tc>
      </w:tr>
      <w:tr w14:paraId="52C48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0C30B07A">
            <w:pPr>
              <w:pStyle w:val="253"/>
              <w:autoSpaceDE w:val="0"/>
              <w:autoSpaceDN w:val="0"/>
              <w:spacing w:before="200" w:line="239" w:lineRule="auto"/>
              <w:ind w:left="264"/>
              <w:rPr>
                <w:sz w:val="22"/>
                <w:szCs w:val="22"/>
                <w:highlight w:val="none"/>
              </w:rPr>
            </w:pPr>
            <w:r>
              <w:rPr>
                <w:b/>
                <w:bCs/>
                <w:spacing w:val="-5"/>
                <w:sz w:val="22"/>
                <w:szCs w:val="22"/>
                <w:highlight w:val="none"/>
              </w:rPr>
              <w:t>2.6</w:t>
            </w:r>
          </w:p>
        </w:tc>
        <w:tc>
          <w:tcPr>
            <w:tcW w:w="1392" w:type="dxa"/>
            <w:vAlign w:val="top"/>
          </w:tcPr>
          <w:p w14:paraId="4B6B8EFA">
            <w:pPr>
              <w:pStyle w:val="253"/>
              <w:autoSpaceDE w:val="0"/>
              <w:autoSpaceDN w:val="0"/>
              <w:spacing w:before="190" w:line="220" w:lineRule="auto"/>
              <w:ind w:left="37"/>
              <w:rPr>
                <w:sz w:val="24"/>
                <w:szCs w:val="24"/>
                <w:highlight w:val="none"/>
              </w:rPr>
            </w:pPr>
            <w:r>
              <w:rPr>
                <w:b/>
                <w:bCs/>
                <w:spacing w:val="-4"/>
                <w:sz w:val="24"/>
                <w:szCs w:val="24"/>
                <w:highlight w:val="none"/>
              </w:rPr>
              <w:t>其他费用</w:t>
            </w:r>
          </w:p>
        </w:tc>
        <w:tc>
          <w:tcPr>
            <w:tcW w:w="3101" w:type="dxa"/>
            <w:vAlign w:val="top"/>
          </w:tcPr>
          <w:p w14:paraId="67B7D6BF">
            <w:pPr>
              <w:autoSpaceDE w:val="0"/>
              <w:autoSpaceDN w:val="0"/>
              <w:rPr>
                <w:rFonts w:ascii="Arial"/>
                <w:sz w:val="21"/>
                <w:highlight w:val="none"/>
              </w:rPr>
            </w:pPr>
          </w:p>
        </w:tc>
        <w:tc>
          <w:tcPr>
            <w:tcW w:w="1124" w:type="dxa"/>
            <w:vAlign w:val="top"/>
          </w:tcPr>
          <w:p w14:paraId="44813D5E">
            <w:pPr>
              <w:autoSpaceDE w:val="0"/>
              <w:autoSpaceDN w:val="0"/>
              <w:rPr>
                <w:rFonts w:ascii="Arial"/>
                <w:sz w:val="21"/>
                <w:highlight w:val="none"/>
              </w:rPr>
            </w:pPr>
          </w:p>
        </w:tc>
        <w:tc>
          <w:tcPr>
            <w:tcW w:w="673" w:type="dxa"/>
            <w:vAlign w:val="top"/>
          </w:tcPr>
          <w:p w14:paraId="2E5B4952">
            <w:pPr>
              <w:autoSpaceDE w:val="0"/>
              <w:autoSpaceDN w:val="0"/>
              <w:rPr>
                <w:rFonts w:ascii="Arial"/>
                <w:sz w:val="21"/>
                <w:highlight w:val="none"/>
              </w:rPr>
            </w:pPr>
          </w:p>
        </w:tc>
        <w:tc>
          <w:tcPr>
            <w:tcW w:w="1124" w:type="dxa"/>
            <w:vAlign w:val="top"/>
          </w:tcPr>
          <w:p w14:paraId="6CE2CD56">
            <w:pPr>
              <w:autoSpaceDE w:val="0"/>
              <w:autoSpaceDN w:val="0"/>
              <w:rPr>
                <w:rFonts w:ascii="Arial"/>
                <w:sz w:val="21"/>
                <w:highlight w:val="none"/>
              </w:rPr>
            </w:pPr>
          </w:p>
        </w:tc>
        <w:tc>
          <w:tcPr>
            <w:tcW w:w="1553" w:type="dxa"/>
            <w:vAlign w:val="top"/>
          </w:tcPr>
          <w:p w14:paraId="343B8212">
            <w:pPr>
              <w:autoSpaceDE w:val="0"/>
              <w:autoSpaceDN w:val="0"/>
              <w:rPr>
                <w:rFonts w:ascii="Arial"/>
                <w:sz w:val="21"/>
                <w:highlight w:val="none"/>
              </w:rPr>
            </w:pPr>
          </w:p>
        </w:tc>
      </w:tr>
      <w:tr w14:paraId="2702F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28E71DE5">
            <w:pPr>
              <w:pStyle w:val="253"/>
              <w:autoSpaceDE w:val="0"/>
              <w:autoSpaceDN w:val="0"/>
              <w:spacing w:before="200" w:line="239" w:lineRule="auto"/>
              <w:ind w:left="159"/>
              <w:rPr>
                <w:sz w:val="22"/>
                <w:szCs w:val="22"/>
                <w:highlight w:val="none"/>
              </w:rPr>
            </w:pPr>
            <w:r>
              <w:rPr>
                <w:spacing w:val="-3"/>
                <w:sz w:val="22"/>
                <w:szCs w:val="22"/>
                <w:highlight w:val="none"/>
              </w:rPr>
              <w:t>2.6.1</w:t>
            </w:r>
          </w:p>
        </w:tc>
        <w:tc>
          <w:tcPr>
            <w:tcW w:w="1392" w:type="dxa"/>
            <w:vAlign w:val="top"/>
          </w:tcPr>
          <w:p w14:paraId="07203DB1">
            <w:pPr>
              <w:pStyle w:val="253"/>
              <w:autoSpaceDE w:val="0"/>
              <w:autoSpaceDN w:val="0"/>
              <w:spacing w:before="190" w:line="219" w:lineRule="auto"/>
              <w:ind w:left="35"/>
              <w:rPr>
                <w:sz w:val="24"/>
                <w:szCs w:val="24"/>
                <w:highlight w:val="none"/>
              </w:rPr>
            </w:pPr>
            <w:r>
              <w:rPr>
                <w:spacing w:val="-3"/>
                <w:sz w:val="24"/>
                <w:szCs w:val="24"/>
                <w:highlight w:val="none"/>
              </w:rPr>
              <w:t>脚手架</w:t>
            </w:r>
          </w:p>
        </w:tc>
        <w:tc>
          <w:tcPr>
            <w:tcW w:w="3101" w:type="dxa"/>
            <w:vAlign w:val="top"/>
          </w:tcPr>
          <w:p w14:paraId="32585474">
            <w:pPr>
              <w:pStyle w:val="253"/>
              <w:autoSpaceDE w:val="0"/>
              <w:autoSpaceDN w:val="0"/>
              <w:spacing w:before="191" w:line="219" w:lineRule="auto"/>
              <w:ind w:left="39"/>
              <w:rPr>
                <w:sz w:val="24"/>
                <w:szCs w:val="24"/>
                <w:highlight w:val="none"/>
              </w:rPr>
            </w:pPr>
            <w:r>
              <w:rPr>
                <w:spacing w:val="-2"/>
                <w:sz w:val="24"/>
                <w:szCs w:val="24"/>
                <w:highlight w:val="none"/>
              </w:rPr>
              <w:t>搭建、拆除等。</w:t>
            </w:r>
          </w:p>
        </w:tc>
        <w:tc>
          <w:tcPr>
            <w:tcW w:w="1124" w:type="dxa"/>
            <w:vAlign w:val="top"/>
          </w:tcPr>
          <w:p w14:paraId="489EF77A">
            <w:pPr>
              <w:pStyle w:val="253"/>
              <w:autoSpaceDE w:val="0"/>
              <w:autoSpaceDN w:val="0"/>
              <w:spacing w:before="190" w:line="239" w:lineRule="auto"/>
              <w:ind w:left="219"/>
              <w:rPr>
                <w:sz w:val="24"/>
                <w:szCs w:val="24"/>
                <w:highlight w:val="none"/>
              </w:rPr>
            </w:pPr>
            <w:r>
              <w:rPr>
                <w:spacing w:val="-3"/>
                <w:sz w:val="24"/>
                <w:szCs w:val="24"/>
                <w:highlight w:val="none"/>
              </w:rPr>
              <w:t>275.00</w:t>
            </w:r>
          </w:p>
        </w:tc>
        <w:tc>
          <w:tcPr>
            <w:tcW w:w="673" w:type="dxa"/>
            <w:vAlign w:val="top"/>
          </w:tcPr>
          <w:p w14:paraId="2C24C01D">
            <w:pPr>
              <w:pStyle w:val="253"/>
              <w:autoSpaceDE w:val="0"/>
              <w:autoSpaceDN w:val="0"/>
              <w:spacing w:before="190" w:line="319" w:lineRule="exact"/>
              <w:ind w:left="240"/>
              <w:rPr>
                <w:sz w:val="24"/>
                <w:szCs w:val="24"/>
                <w:highlight w:val="none"/>
              </w:rPr>
            </w:pPr>
            <w:r>
              <w:rPr>
                <w:sz w:val="24"/>
                <w:szCs w:val="24"/>
                <w:highlight w:val="none"/>
              </w:rPr>
              <w:t>㎡</w:t>
            </w:r>
          </w:p>
        </w:tc>
        <w:tc>
          <w:tcPr>
            <w:tcW w:w="1124" w:type="dxa"/>
            <w:vAlign w:val="top"/>
          </w:tcPr>
          <w:p w14:paraId="5C609383">
            <w:pPr>
              <w:autoSpaceDE w:val="0"/>
              <w:autoSpaceDN w:val="0"/>
              <w:rPr>
                <w:rFonts w:ascii="Arial"/>
                <w:sz w:val="21"/>
                <w:highlight w:val="none"/>
              </w:rPr>
            </w:pPr>
          </w:p>
        </w:tc>
        <w:tc>
          <w:tcPr>
            <w:tcW w:w="1553" w:type="dxa"/>
            <w:vAlign w:val="top"/>
          </w:tcPr>
          <w:p w14:paraId="4F7F18B8">
            <w:pPr>
              <w:autoSpaceDE w:val="0"/>
              <w:autoSpaceDN w:val="0"/>
              <w:rPr>
                <w:rFonts w:ascii="Arial"/>
                <w:sz w:val="21"/>
                <w:highlight w:val="none"/>
              </w:rPr>
            </w:pPr>
          </w:p>
        </w:tc>
      </w:tr>
      <w:tr w14:paraId="44605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1AC97CA4">
            <w:pPr>
              <w:pStyle w:val="253"/>
              <w:autoSpaceDE w:val="0"/>
              <w:autoSpaceDN w:val="0"/>
              <w:spacing w:before="201" w:line="239" w:lineRule="auto"/>
              <w:ind w:left="159"/>
              <w:rPr>
                <w:sz w:val="22"/>
                <w:szCs w:val="22"/>
                <w:highlight w:val="none"/>
              </w:rPr>
            </w:pPr>
            <w:r>
              <w:rPr>
                <w:spacing w:val="-3"/>
                <w:sz w:val="22"/>
                <w:szCs w:val="22"/>
                <w:highlight w:val="none"/>
              </w:rPr>
              <w:t>2.6.2</w:t>
            </w:r>
          </w:p>
        </w:tc>
        <w:tc>
          <w:tcPr>
            <w:tcW w:w="1392" w:type="dxa"/>
            <w:vAlign w:val="top"/>
          </w:tcPr>
          <w:p w14:paraId="37DBF358">
            <w:pPr>
              <w:pStyle w:val="253"/>
              <w:autoSpaceDE w:val="0"/>
              <w:autoSpaceDN w:val="0"/>
              <w:spacing w:before="192" w:line="220" w:lineRule="auto"/>
              <w:ind w:left="38"/>
              <w:rPr>
                <w:sz w:val="24"/>
                <w:szCs w:val="24"/>
                <w:highlight w:val="none"/>
              </w:rPr>
            </w:pPr>
            <w:r>
              <w:rPr>
                <w:spacing w:val="-3"/>
                <w:sz w:val="24"/>
                <w:szCs w:val="24"/>
                <w:highlight w:val="none"/>
              </w:rPr>
              <w:t>垃圾清理费</w:t>
            </w:r>
          </w:p>
        </w:tc>
        <w:tc>
          <w:tcPr>
            <w:tcW w:w="3101" w:type="dxa"/>
            <w:vAlign w:val="top"/>
          </w:tcPr>
          <w:p w14:paraId="254069CF">
            <w:pPr>
              <w:pStyle w:val="253"/>
              <w:autoSpaceDE w:val="0"/>
              <w:autoSpaceDN w:val="0"/>
              <w:spacing w:before="192" w:line="220" w:lineRule="auto"/>
              <w:ind w:left="37"/>
              <w:rPr>
                <w:sz w:val="24"/>
                <w:szCs w:val="24"/>
                <w:highlight w:val="none"/>
              </w:rPr>
            </w:pPr>
            <w:r>
              <w:rPr>
                <w:spacing w:val="-2"/>
                <w:sz w:val="24"/>
                <w:szCs w:val="24"/>
                <w:highlight w:val="none"/>
              </w:rPr>
              <w:t>施工中垃圾清理。</w:t>
            </w:r>
          </w:p>
        </w:tc>
        <w:tc>
          <w:tcPr>
            <w:tcW w:w="1124" w:type="dxa"/>
            <w:vAlign w:val="top"/>
          </w:tcPr>
          <w:p w14:paraId="54F95F3C">
            <w:pPr>
              <w:pStyle w:val="253"/>
              <w:autoSpaceDE w:val="0"/>
              <w:autoSpaceDN w:val="0"/>
              <w:spacing w:before="192" w:line="239" w:lineRule="auto"/>
              <w:ind w:left="219"/>
              <w:rPr>
                <w:sz w:val="24"/>
                <w:szCs w:val="24"/>
                <w:highlight w:val="none"/>
              </w:rPr>
            </w:pPr>
            <w:r>
              <w:rPr>
                <w:spacing w:val="-3"/>
                <w:sz w:val="24"/>
                <w:szCs w:val="24"/>
                <w:highlight w:val="none"/>
              </w:rPr>
              <w:t>275.00</w:t>
            </w:r>
          </w:p>
        </w:tc>
        <w:tc>
          <w:tcPr>
            <w:tcW w:w="673" w:type="dxa"/>
            <w:vAlign w:val="top"/>
          </w:tcPr>
          <w:p w14:paraId="4636B4BC">
            <w:pPr>
              <w:pStyle w:val="253"/>
              <w:autoSpaceDE w:val="0"/>
              <w:autoSpaceDN w:val="0"/>
              <w:spacing w:before="192" w:line="319" w:lineRule="exact"/>
              <w:ind w:left="240"/>
              <w:rPr>
                <w:sz w:val="24"/>
                <w:szCs w:val="24"/>
                <w:highlight w:val="none"/>
              </w:rPr>
            </w:pPr>
            <w:r>
              <w:rPr>
                <w:sz w:val="24"/>
                <w:szCs w:val="24"/>
                <w:highlight w:val="none"/>
              </w:rPr>
              <w:t>㎡</w:t>
            </w:r>
          </w:p>
        </w:tc>
        <w:tc>
          <w:tcPr>
            <w:tcW w:w="1124" w:type="dxa"/>
            <w:vAlign w:val="top"/>
          </w:tcPr>
          <w:p w14:paraId="1EF84248">
            <w:pPr>
              <w:autoSpaceDE w:val="0"/>
              <w:autoSpaceDN w:val="0"/>
              <w:rPr>
                <w:rFonts w:ascii="Arial"/>
                <w:sz w:val="21"/>
                <w:highlight w:val="none"/>
              </w:rPr>
            </w:pPr>
          </w:p>
        </w:tc>
        <w:tc>
          <w:tcPr>
            <w:tcW w:w="1553" w:type="dxa"/>
            <w:vAlign w:val="top"/>
          </w:tcPr>
          <w:p w14:paraId="6EADC07A">
            <w:pPr>
              <w:autoSpaceDE w:val="0"/>
              <w:autoSpaceDN w:val="0"/>
              <w:rPr>
                <w:rFonts w:ascii="Arial"/>
                <w:sz w:val="21"/>
                <w:highlight w:val="none"/>
              </w:rPr>
            </w:pPr>
          </w:p>
        </w:tc>
      </w:tr>
      <w:tr w14:paraId="7239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29CB582C">
            <w:pPr>
              <w:pStyle w:val="253"/>
              <w:autoSpaceDE w:val="0"/>
              <w:autoSpaceDN w:val="0"/>
              <w:spacing w:before="203" w:line="239" w:lineRule="auto"/>
              <w:ind w:left="159"/>
              <w:rPr>
                <w:sz w:val="22"/>
                <w:szCs w:val="22"/>
                <w:highlight w:val="none"/>
              </w:rPr>
            </w:pPr>
            <w:r>
              <w:rPr>
                <w:spacing w:val="-3"/>
                <w:sz w:val="22"/>
                <w:szCs w:val="22"/>
                <w:highlight w:val="none"/>
              </w:rPr>
              <w:t>2.6.3</w:t>
            </w:r>
          </w:p>
        </w:tc>
        <w:tc>
          <w:tcPr>
            <w:tcW w:w="1392" w:type="dxa"/>
            <w:vAlign w:val="top"/>
          </w:tcPr>
          <w:p w14:paraId="0FD34FF8">
            <w:pPr>
              <w:pStyle w:val="253"/>
              <w:autoSpaceDE w:val="0"/>
              <w:autoSpaceDN w:val="0"/>
              <w:spacing w:before="193" w:line="220" w:lineRule="auto"/>
              <w:ind w:left="38"/>
              <w:rPr>
                <w:sz w:val="24"/>
                <w:szCs w:val="24"/>
                <w:highlight w:val="none"/>
              </w:rPr>
            </w:pPr>
            <w:r>
              <w:rPr>
                <w:spacing w:val="-3"/>
                <w:sz w:val="24"/>
                <w:szCs w:val="24"/>
                <w:highlight w:val="none"/>
              </w:rPr>
              <w:t>垃圾外运费</w:t>
            </w:r>
          </w:p>
        </w:tc>
        <w:tc>
          <w:tcPr>
            <w:tcW w:w="3101" w:type="dxa"/>
            <w:vAlign w:val="top"/>
          </w:tcPr>
          <w:p w14:paraId="617764BB">
            <w:pPr>
              <w:pStyle w:val="253"/>
              <w:autoSpaceDE w:val="0"/>
              <w:autoSpaceDN w:val="0"/>
              <w:spacing w:before="193" w:line="220" w:lineRule="auto"/>
              <w:ind w:left="40"/>
              <w:rPr>
                <w:sz w:val="24"/>
                <w:szCs w:val="24"/>
                <w:highlight w:val="none"/>
              </w:rPr>
            </w:pPr>
            <w:r>
              <w:rPr>
                <w:spacing w:val="-2"/>
                <w:sz w:val="24"/>
                <w:szCs w:val="24"/>
                <w:highlight w:val="none"/>
              </w:rPr>
              <w:t>现场垃圾外运。</w:t>
            </w:r>
          </w:p>
        </w:tc>
        <w:tc>
          <w:tcPr>
            <w:tcW w:w="1124" w:type="dxa"/>
            <w:vAlign w:val="top"/>
          </w:tcPr>
          <w:p w14:paraId="540FF2FD">
            <w:pPr>
              <w:pStyle w:val="253"/>
              <w:autoSpaceDE w:val="0"/>
              <w:autoSpaceDN w:val="0"/>
              <w:spacing w:before="193" w:line="239" w:lineRule="auto"/>
              <w:ind w:left="294"/>
              <w:rPr>
                <w:sz w:val="24"/>
                <w:szCs w:val="24"/>
                <w:highlight w:val="none"/>
              </w:rPr>
            </w:pPr>
            <w:r>
              <w:rPr>
                <w:spacing w:val="-6"/>
                <w:sz w:val="24"/>
                <w:szCs w:val="24"/>
                <w:highlight w:val="none"/>
              </w:rPr>
              <w:t>10.00</w:t>
            </w:r>
          </w:p>
        </w:tc>
        <w:tc>
          <w:tcPr>
            <w:tcW w:w="673" w:type="dxa"/>
            <w:vAlign w:val="top"/>
          </w:tcPr>
          <w:p w14:paraId="477180F3">
            <w:pPr>
              <w:pStyle w:val="253"/>
              <w:autoSpaceDE w:val="0"/>
              <w:autoSpaceDN w:val="0"/>
              <w:spacing w:before="194" w:line="219" w:lineRule="auto"/>
              <w:ind w:left="231"/>
              <w:rPr>
                <w:sz w:val="24"/>
                <w:szCs w:val="24"/>
                <w:highlight w:val="none"/>
              </w:rPr>
            </w:pPr>
            <w:r>
              <w:rPr>
                <w:sz w:val="24"/>
                <w:szCs w:val="24"/>
                <w:highlight w:val="none"/>
              </w:rPr>
              <w:t>车</w:t>
            </w:r>
          </w:p>
        </w:tc>
        <w:tc>
          <w:tcPr>
            <w:tcW w:w="1124" w:type="dxa"/>
            <w:vAlign w:val="top"/>
          </w:tcPr>
          <w:p w14:paraId="0B428774">
            <w:pPr>
              <w:autoSpaceDE w:val="0"/>
              <w:autoSpaceDN w:val="0"/>
              <w:rPr>
                <w:rFonts w:ascii="Arial"/>
                <w:sz w:val="21"/>
                <w:highlight w:val="none"/>
              </w:rPr>
            </w:pPr>
          </w:p>
        </w:tc>
        <w:tc>
          <w:tcPr>
            <w:tcW w:w="1553" w:type="dxa"/>
            <w:vAlign w:val="top"/>
          </w:tcPr>
          <w:p w14:paraId="6585C227">
            <w:pPr>
              <w:autoSpaceDE w:val="0"/>
              <w:autoSpaceDN w:val="0"/>
              <w:rPr>
                <w:rFonts w:ascii="Arial"/>
                <w:sz w:val="21"/>
                <w:highlight w:val="none"/>
              </w:rPr>
            </w:pPr>
          </w:p>
        </w:tc>
      </w:tr>
      <w:tr w14:paraId="2F783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1154F18E">
            <w:pPr>
              <w:autoSpaceDE w:val="0"/>
              <w:autoSpaceDN w:val="0"/>
              <w:spacing w:line="263" w:lineRule="auto"/>
              <w:rPr>
                <w:rFonts w:ascii="Arial"/>
                <w:sz w:val="21"/>
                <w:highlight w:val="none"/>
              </w:rPr>
            </w:pPr>
          </w:p>
          <w:p w14:paraId="161A851C">
            <w:pPr>
              <w:pStyle w:val="253"/>
              <w:autoSpaceDE w:val="0"/>
              <w:autoSpaceDN w:val="0"/>
              <w:spacing w:before="71" w:line="239" w:lineRule="auto"/>
              <w:ind w:left="159"/>
              <w:rPr>
                <w:sz w:val="22"/>
                <w:szCs w:val="22"/>
                <w:highlight w:val="none"/>
              </w:rPr>
            </w:pPr>
            <w:r>
              <w:rPr>
                <w:spacing w:val="-3"/>
                <w:sz w:val="22"/>
                <w:szCs w:val="22"/>
                <w:highlight w:val="none"/>
              </w:rPr>
              <w:t>2.6.4</w:t>
            </w:r>
          </w:p>
        </w:tc>
        <w:tc>
          <w:tcPr>
            <w:tcW w:w="1392" w:type="dxa"/>
            <w:vAlign w:val="top"/>
          </w:tcPr>
          <w:p w14:paraId="52EFABDA">
            <w:pPr>
              <w:pStyle w:val="253"/>
              <w:autoSpaceDE w:val="0"/>
              <w:autoSpaceDN w:val="0"/>
              <w:spacing w:before="182" w:line="228" w:lineRule="auto"/>
              <w:ind w:left="55" w:right="149" w:hanging="20"/>
              <w:rPr>
                <w:sz w:val="24"/>
                <w:szCs w:val="24"/>
                <w:highlight w:val="none"/>
              </w:rPr>
            </w:pPr>
            <w:r>
              <w:rPr>
                <w:spacing w:val="-2"/>
                <w:sz w:val="24"/>
                <w:szCs w:val="24"/>
                <w:highlight w:val="none"/>
              </w:rPr>
              <w:t>施工现场成</w:t>
            </w:r>
            <w:r>
              <w:rPr>
                <w:spacing w:val="-8"/>
                <w:sz w:val="24"/>
                <w:szCs w:val="24"/>
                <w:highlight w:val="none"/>
              </w:rPr>
              <w:t>品保护费</w:t>
            </w:r>
          </w:p>
        </w:tc>
        <w:tc>
          <w:tcPr>
            <w:tcW w:w="3101" w:type="dxa"/>
            <w:vAlign w:val="top"/>
          </w:tcPr>
          <w:p w14:paraId="14956878">
            <w:pPr>
              <w:pStyle w:val="253"/>
              <w:autoSpaceDE w:val="0"/>
              <w:autoSpaceDN w:val="0"/>
              <w:spacing w:before="183" w:line="227" w:lineRule="auto"/>
              <w:ind w:left="51" w:right="176" w:hanging="14"/>
              <w:rPr>
                <w:sz w:val="24"/>
                <w:szCs w:val="24"/>
                <w:highlight w:val="none"/>
              </w:rPr>
            </w:pPr>
            <w:r>
              <w:rPr>
                <w:spacing w:val="-1"/>
                <w:sz w:val="24"/>
                <w:szCs w:val="24"/>
                <w:highlight w:val="none"/>
              </w:rPr>
              <w:t>施工中及成品安装完毕等的</w:t>
            </w:r>
            <w:r>
              <w:rPr>
                <w:spacing w:val="-5"/>
                <w:sz w:val="24"/>
                <w:szCs w:val="24"/>
                <w:highlight w:val="none"/>
              </w:rPr>
              <w:t>临时保护。</w:t>
            </w:r>
          </w:p>
        </w:tc>
        <w:tc>
          <w:tcPr>
            <w:tcW w:w="1124" w:type="dxa"/>
            <w:vAlign w:val="top"/>
          </w:tcPr>
          <w:p w14:paraId="6E0DC6C5">
            <w:pPr>
              <w:autoSpaceDE w:val="0"/>
              <w:autoSpaceDN w:val="0"/>
              <w:spacing w:line="249" w:lineRule="auto"/>
              <w:rPr>
                <w:rFonts w:ascii="Arial"/>
                <w:sz w:val="21"/>
                <w:highlight w:val="none"/>
              </w:rPr>
            </w:pPr>
          </w:p>
          <w:p w14:paraId="58EC388D">
            <w:pPr>
              <w:pStyle w:val="253"/>
              <w:autoSpaceDE w:val="0"/>
              <w:autoSpaceDN w:val="0"/>
              <w:spacing w:before="78" w:line="239" w:lineRule="auto"/>
              <w:ind w:left="219"/>
              <w:rPr>
                <w:sz w:val="24"/>
                <w:szCs w:val="24"/>
                <w:highlight w:val="none"/>
              </w:rPr>
            </w:pPr>
            <w:r>
              <w:rPr>
                <w:spacing w:val="-3"/>
                <w:sz w:val="24"/>
                <w:szCs w:val="24"/>
                <w:highlight w:val="none"/>
              </w:rPr>
              <w:t>275.00</w:t>
            </w:r>
          </w:p>
        </w:tc>
        <w:tc>
          <w:tcPr>
            <w:tcW w:w="673" w:type="dxa"/>
            <w:vAlign w:val="top"/>
          </w:tcPr>
          <w:p w14:paraId="7CDA4A52">
            <w:pPr>
              <w:autoSpaceDE w:val="0"/>
              <w:autoSpaceDN w:val="0"/>
              <w:spacing w:line="250" w:lineRule="auto"/>
              <w:rPr>
                <w:rFonts w:ascii="Arial"/>
                <w:sz w:val="21"/>
                <w:highlight w:val="none"/>
              </w:rPr>
            </w:pPr>
          </w:p>
          <w:p w14:paraId="2E091074">
            <w:pPr>
              <w:pStyle w:val="253"/>
              <w:autoSpaceDE w:val="0"/>
              <w:autoSpaceDN w:val="0"/>
              <w:spacing w:before="78" w:line="318" w:lineRule="exact"/>
              <w:ind w:left="240"/>
              <w:rPr>
                <w:sz w:val="24"/>
                <w:szCs w:val="24"/>
                <w:highlight w:val="none"/>
              </w:rPr>
            </w:pPr>
            <w:r>
              <w:rPr>
                <w:sz w:val="24"/>
                <w:szCs w:val="24"/>
                <w:highlight w:val="none"/>
              </w:rPr>
              <w:t>㎡</w:t>
            </w:r>
          </w:p>
        </w:tc>
        <w:tc>
          <w:tcPr>
            <w:tcW w:w="1124" w:type="dxa"/>
            <w:vAlign w:val="top"/>
          </w:tcPr>
          <w:p w14:paraId="198C3570">
            <w:pPr>
              <w:autoSpaceDE w:val="0"/>
              <w:autoSpaceDN w:val="0"/>
              <w:rPr>
                <w:rFonts w:ascii="Arial"/>
                <w:sz w:val="21"/>
                <w:highlight w:val="none"/>
              </w:rPr>
            </w:pPr>
          </w:p>
        </w:tc>
        <w:tc>
          <w:tcPr>
            <w:tcW w:w="1553" w:type="dxa"/>
            <w:vAlign w:val="top"/>
          </w:tcPr>
          <w:p w14:paraId="1AC77760">
            <w:pPr>
              <w:autoSpaceDE w:val="0"/>
              <w:autoSpaceDN w:val="0"/>
              <w:rPr>
                <w:rFonts w:ascii="Arial"/>
                <w:sz w:val="21"/>
                <w:highlight w:val="none"/>
              </w:rPr>
            </w:pPr>
          </w:p>
        </w:tc>
      </w:tr>
      <w:tr w14:paraId="7A783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3C77674F">
            <w:pPr>
              <w:autoSpaceDE w:val="0"/>
              <w:autoSpaceDN w:val="0"/>
              <w:spacing w:line="265" w:lineRule="auto"/>
              <w:rPr>
                <w:rFonts w:ascii="Arial"/>
                <w:sz w:val="21"/>
                <w:highlight w:val="none"/>
              </w:rPr>
            </w:pPr>
          </w:p>
          <w:p w14:paraId="3DCCE92C">
            <w:pPr>
              <w:pStyle w:val="253"/>
              <w:autoSpaceDE w:val="0"/>
              <w:autoSpaceDN w:val="0"/>
              <w:spacing w:before="71" w:line="239" w:lineRule="auto"/>
              <w:ind w:left="159"/>
              <w:rPr>
                <w:sz w:val="22"/>
                <w:szCs w:val="22"/>
                <w:highlight w:val="none"/>
              </w:rPr>
            </w:pPr>
            <w:r>
              <w:rPr>
                <w:spacing w:val="-3"/>
                <w:sz w:val="22"/>
                <w:szCs w:val="22"/>
                <w:highlight w:val="none"/>
              </w:rPr>
              <w:t>2.6.5</w:t>
            </w:r>
          </w:p>
        </w:tc>
        <w:tc>
          <w:tcPr>
            <w:tcW w:w="1392" w:type="dxa"/>
            <w:vAlign w:val="top"/>
          </w:tcPr>
          <w:p w14:paraId="352CE6C2">
            <w:pPr>
              <w:pStyle w:val="253"/>
              <w:autoSpaceDE w:val="0"/>
              <w:autoSpaceDN w:val="0"/>
              <w:spacing w:before="183" w:line="227" w:lineRule="auto"/>
              <w:ind w:left="37" w:right="149"/>
              <w:rPr>
                <w:sz w:val="24"/>
                <w:szCs w:val="24"/>
                <w:highlight w:val="none"/>
              </w:rPr>
            </w:pPr>
            <w:r>
              <w:rPr>
                <w:spacing w:val="-3"/>
                <w:sz w:val="24"/>
                <w:szCs w:val="24"/>
                <w:highlight w:val="none"/>
              </w:rPr>
              <w:t>开荒保洁费</w:t>
            </w:r>
            <w:r>
              <w:rPr>
                <w:sz w:val="24"/>
                <w:szCs w:val="24"/>
                <w:highlight w:val="none"/>
              </w:rPr>
              <w:t>用</w:t>
            </w:r>
          </w:p>
        </w:tc>
        <w:tc>
          <w:tcPr>
            <w:tcW w:w="3101" w:type="dxa"/>
            <w:vAlign w:val="top"/>
          </w:tcPr>
          <w:p w14:paraId="41C6C057">
            <w:pPr>
              <w:pStyle w:val="253"/>
              <w:autoSpaceDE w:val="0"/>
              <w:autoSpaceDN w:val="0"/>
              <w:spacing w:before="38" w:line="209" w:lineRule="auto"/>
              <w:ind w:left="38" w:right="176" w:hanging="1"/>
              <w:jc w:val="both"/>
              <w:rPr>
                <w:sz w:val="24"/>
                <w:szCs w:val="24"/>
                <w:highlight w:val="none"/>
              </w:rPr>
            </w:pPr>
            <w:r>
              <w:rPr>
                <w:spacing w:val="-1"/>
                <w:sz w:val="24"/>
                <w:szCs w:val="24"/>
                <w:highlight w:val="none"/>
              </w:rPr>
              <w:t>施工完成后范围内整体做保</w:t>
            </w:r>
            <w:r>
              <w:rPr>
                <w:spacing w:val="-2"/>
                <w:sz w:val="24"/>
                <w:szCs w:val="24"/>
                <w:highlight w:val="none"/>
              </w:rPr>
              <w:t>洁清理（两次</w:t>
            </w:r>
            <w:r>
              <w:rPr>
                <w:spacing w:val="4"/>
                <w:sz w:val="24"/>
                <w:szCs w:val="24"/>
                <w:highlight w:val="none"/>
              </w:rPr>
              <w:t>），</w:t>
            </w:r>
            <w:r>
              <w:rPr>
                <w:spacing w:val="-2"/>
                <w:sz w:val="24"/>
                <w:szCs w:val="24"/>
                <w:highlight w:val="none"/>
              </w:rPr>
              <w:t>达到交付</w:t>
            </w:r>
            <w:r>
              <w:rPr>
                <w:spacing w:val="-4"/>
                <w:sz w:val="24"/>
                <w:szCs w:val="24"/>
                <w:highlight w:val="none"/>
              </w:rPr>
              <w:t>要求。</w:t>
            </w:r>
          </w:p>
        </w:tc>
        <w:tc>
          <w:tcPr>
            <w:tcW w:w="1124" w:type="dxa"/>
            <w:vAlign w:val="top"/>
          </w:tcPr>
          <w:p w14:paraId="1D2786CF">
            <w:pPr>
              <w:autoSpaceDE w:val="0"/>
              <w:autoSpaceDN w:val="0"/>
              <w:spacing w:line="248" w:lineRule="auto"/>
              <w:rPr>
                <w:rFonts w:ascii="Arial"/>
                <w:sz w:val="21"/>
                <w:highlight w:val="none"/>
              </w:rPr>
            </w:pPr>
          </w:p>
          <w:p w14:paraId="342208E4">
            <w:pPr>
              <w:pStyle w:val="253"/>
              <w:autoSpaceDE w:val="0"/>
              <w:autoSpaceDN w:val="0"/>
              <w:spacing w:before="78" w:line="239" w:lineRule="auto"/>
              <w:ind w:left="219"/>
              <w:rPr>
                <w:sz w:val="24"/>
                <w:szCs w:val="24"/>
                <w:highlight w:val="none"/>
              </w:rPr>
            </w:pPr>
            <w:r>
              <w:rPr>
                <w:spacing w:val="-3"/>
                <w:sz w:val="24"/>
                <w:szCs w:val="24"/>
                <w:highlight w:val="none"/>
              </w:rPr>
              <w:t>275.00</w:t>
            </w:r>
          </w:p>
        </w:tc>
        <w:tc>
          <w:tcPr>
            <w:tcW w:w="673" w:type="dxa"/>
            <w:vAlign w:val="top"/>
          </w:tcPr>
          <w:p w14:paraId="2A7AB662">
            <w:pPr>
              <w:autoSpaceDE w:val="0"/>
              <w:autoSpaceDN w:val="0"/>
              <w:spacing w:line="249" w:lineRule="auto"/>
              <w:rPr>
                <w:rFonts w:ascii="Arial"/>
                <w:sz w:val="21"/>
                <w:highlight w:val="none"/>
              </w:rPr>
            </w:pPr>
          </w:p>
          <w:p w14:paraId="04E0657A">
            <w:pPr>
              <w:pStyle w:val="253"/>
              <w:autoSpaceDE w:val="0"/>
              <w:autoSpaceDN w:val="0"/>
              <w:spacing w:before="78" w:line="318" w:lineRule="exact"/>
              <w:ind w:left="240"/>
              <w:rPr>
                <w:sz w:val="24"/>
                <w:szCs w:val="24"/>
                <w:highlight w:val="none"/>
              </w:rPr>
            </w:pPr>
            <w:r>
              <w:rPr>
                <w:sz w:val="24"/>
                <w:szCs w:val="24"/>
                <w:highlight w:val="none"/>
              </w:rPr>
              <w:t>㎡</w:t>
            </w:r>
          </w:p>
        </w:tc>
        <w:tc>
          <w:tcPr>
            <w:tcW w:w="1124" w:type="dxa"/>
            <w:vAlign w:val="top"/>
          </w:tcPr>
          <w:p w14:paraId="3BFE965C">
            <w:pPr>
              <w:autoSpaceDE w:val="0"/>
              <w:autoSpaceDN w:val="0"/>
              <w:rPr>
                <w:rFonts w:ascii="Arial"/>
                <w:sz w:val="21"/>
                <w:highlight w:val="none"/>
              </w:rPr>
            </w:pPr>
          </w:p>
        </w:tc>
        <w:tc>
          <w:tcPr>
            <w:tcW w:w="1553" w:type="dxa"/>
            <w:vAlign w:val="top"/>
          </w:tcPr>
          <w:p w14:paraId="74F6DD59">
            <w:pPr>
              <w:autoSpaceDE w:val="0"/>
              <w:autoSpaceDN w:val="0"/>
              <w:rPr>
                <w:rFonts w:ascii="Arial"/>
                <w:sz w:val="21"/>
                <w:highlight w:val="none"/>
              </w:rPr>
            </w:pPr>
          </w:p>
        </w:tc>
      </w:tr>
      <w:tr w14:paraId="523F7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48" w:type="dxa"/>
            <w:vAlign w:val="top"/>
          </w:tcPr>
          <w:p w14:paraId="3504DA4F">
            <w:pPr>
              <w:autoSpaceDE w:val="0"/>
              <w:autoSpaceDN w:val="0"/>
              <w:spacing w:line="267" w:lineRule="auto"/>
              <w:rPr>
                <w:rFonts w:ascii="Arial"/>
                <w:sz w:val="21"/>
                <w:highlight w:val="none"/>
              </w:rPr>
            </w:pPr>
          </w:p>
          <w:p w14:paraId="0E0AF7F3">
            <w:pPr>
              <w:pStyle w:val="253"/>
              <w:autoSpaceDE w:val="0"/>
              <w:autoSpaceDN w:val="0"/>
              <w:spacing w:before="71" w:line="239" w:lineRule="auto"/>
              <w:ind w:left="159"/>
              <w:rPr>
                <w:sz w:val="22"/>
                <w:szCs w:val="22"/>
                <w:highlight w:val="none"/>
              </w:rPr>
            </w:pPr>
            <w:r>
              <w:rPr>
                <w:spacing w:val="-3"/>
                <w:sz w:val="22"/>
                <w:szCs w:val="22"/>
                <w:highlight w:val="none"/>
              </w:rPr>
              <w:t>2.6.6</w:t>
            </w:r>
          </w:p>
        </w:tc>
        <w:tc>
          <w:tcPr>
            <w:tcW w:w="1392" w:type="dxa"/>
            <w:vAlign w:val="top"/>
          </w:tcPr>
          <w:p w14:paraId="7F7D06FC">
            <w:pPr>
              <w:pStyle w:val="253"/>
              <w:autoSpaceDE w:val="0"/>
              <w:autoSpaceDN w:val="0"/>
              <w:spacing w:before="40" w:line="220" w:lineRule="auto"/>
              <w:ind w:left="41"/>
              <w:rPr>
                <w:sz w:val="24"/>
                <w:szCs w:val="24"/>
                <w:highlight w:val="none"/>
              </w:rPr>
            </w:pPr>
            <w:r>
              <w:rPr>
                <w:spacing w:val="-3"/>
                <w:sz w:val="24"/>
                <w:szCs w:val="24"/>
                <w:highlight w:val="none"/>
              </w:rPr>
              <w:t>安装工程系</w:t>
            </w:r>
          </w:p>
          <w:p w14:paraId="7EA9B75A">
            <w:pPr>
              <w:pStyle w:val="253"/>
              <w:autoSpaceDE w:val="0"/>
              <w:autoSpaceDN w:val="0"/>
              <w:spacing w:before="4" w:line="201" w:lineRule="auto"/>
              <w:ind w:left="49" w:right="149" w:hanging="7"/>
              <w:rPr>
                <w:sz w:val="24"/>
                <w:szCs w:val="24"/>
                <w:highlight w:val="none"/>
              </w:rPr>
            </w:pPr>
            <w:r>
              <w:rPr>
                <w:spacing w:val="-4"/>
                <w:sz w:val="24"/>
                <w:szCs w:val="24"/>
                <w:highlight w:val="none"/>
              </w:rPr>
              <w:t>统调试运行</w:t>
            </w:r>
            <w:r>
              <w:rPr>
                <w:spacing w:val="-12"/>
                <w:sz w:val="24"/>
                <w:szCs w:val="24"/>
                <w:highlight w:val="none"/>
              </w:rPr>
              <w:t>费用</w:t>
            </w:r>
          </w:p>
        </w:tc>
        <w:tc>
          <w:tcPr>
            <w:tcW w:w="3101" w:type="dxa"/>
            <w:vAlign w:val="top"/>
          </w:tcPr>
          <w:p w14:paraId="0E1BEF1D">
            <w:pPr>
              <w:pStyle w:val="253"/>
              <w:autoSpaceDE w:val="0"/>
              <w:autoSpaceDN w:val="0"/>
              <w:spacing w:before="187" w:line="225" w:lineRule="auto"/>
              <w:ind w:left="38" w:right="176" w:firstLine="4"/>
              <w:rPr>
                <w:sz w:val="24"/>
                <w:szCs w:val="24"/>
                <w:highlight w:val="none"/>
              </w:rPr>
            </w:pPr>
            <w:r>
              <w:rPr>
                <w:spacing w:val="-2"/>
                <w:sz w:val="24"/>
                <w:szCs w:val="24"/>
                <w:highlight w:val="none"/>
              </w:rPr>
              <w:t>消防、通风、电气等所需的</w:t>
            </w:r>
            <w:r>
              <w:rPr>
                <w:spacing w:val="-1"/>
                <w:sz w:val="24"/>
                <w:szCs w:val="24"/>
                <w:highlight w:val="none"/>
              </w:rPr>
              <w:t>所有调试、编程、运行费用</w:t>
            </w:r>
          </w:p>
        </w:tc>
        <w:tc>
          <w:tcPr>
            <w:tcW w:w="1124" w:type="dxa"/>
            <w:vAlign w:val="top"/>
          </w:tcPr>
          <w:p w14:paraId="7DA36A8C">
            <w:pPr>
              <w:autoSpaceDE w:val="0"/>
              <w:autoSpaceDN w:val="0"/>
              <w:spacing w:line="250" w:lineRule="auto"/>
              <w:rPr>
                <w:rFonts w:ascii="Arial"/>
                <w:sz w:val="21"/>
                <w:highlight w:val="none"/>
              </w:rPr>
            </w:pPr>
          </w:p>
          <w:p w14:paraId="49E9B88D">
            <w:pPr>
              <w:pStyle w:val="253"/>
              <w:autoSpaceDE w:val="0"/>
              <w:autoSpaceDN w:val="0"/>
              <w:spacing w:before="78" w:line="239" w:lineRule="auto"/>
              <w:ind w:left="354"/>
              <w:rPr>
                <w:sz w:val="24"/>
                <w:szCs w:val="24"/>
                <w:highlight w:val="none"/>
              </w:rPr>
            </w:pPr>
            <w:r>
              <w:rPr>
                <w:spacing w:val="-7"/>
                <w:sz w:val="24"/>
                <w:szCs w:val="24"/>
                <w:highlight w:val="none"/>
              </w:rPr>
              <w:t>1.00</w:t>
            </w:r>
          </w:p>
        </w:tc>
        <w:tc>
          <w:tcPr>
            <w:tcW w:w="673" w:type="dxa"/>
            <w:vAlign w:val="top"/>
          </w:tcPr>
          <w:p w14:paraId="5E88BB81">
            <w:pPr>
              <w:autoSpaceDE w:val="0"/>
              <w:autoSpaceDN w:val="0"/>
              <w:spacing w:line="251" w:lineRule="auto"/>
              <w:rPr>
                <w:rFonts w:ascii="Arial"/>
                <w:sz w:val="21"/>
                <w:highlight w:val="none"/>
              </w:rPr>
            </w:pPr>
          </w:p>
          <w:p w14:paraId="41CC378B">
            <w:pPr>
              <w:pStyle w:val="253"/>
              <w:autoSpaceDE w:val="0"/>
              <w:autoSpaceDN w:val="0"/>
              <w:spacing w:before="78" w:line="220" w:lineRule="auto"/>
              <w:ind w:left="233"/>
              <w:rPr>
                <w:sz w:val="24"/>
                <w:szCs w:val="24"/>
                <w:highlight w:val="none"/>
              </w:rPr>
            </w:pPr>
            <w:r>
              <w:rPr>
                <w:sz w:val="24"/>
                <w:szCs w:val="24"/>
                <w:highlight w:val="none"/>
              </w:rPr>
              <w:t>项</w:t>
            </w:r>
          </w:p>
        </w:tc>
        <w:tc>
          <w:tcPr>
            <w:tcW w:w="1124" w:type="dxa"/>
            <w:vAlign w:val="top"/>
          </w:tcPr>
          <w:p w14:paraId="3ED85C8C">
            <w:pPr>
              <w:autoSpaceDE w:val="0"/>
              <w:autoSpaceDN w:val="0"/>
              <w:rPr>
                <w:rFonts w:ascii="Arial"/>
                <w:sz w:val="21"/>
                <w:highlight w:val="none"/>
              </w:rPr>
            </w:pPr>
          </w:p>
        </w:tc>
        <w:tc>
          <w:tcPr>
            <w:tcW w:w="1553" w:type="dxa"/>
            <w:vAlign w:val="top"/>
          </w:tcPr>
          <w:p w14:paraId="4C19FF55">
            <w:pPr>
              <w:autoSpaceDE w:val="0"/>
              <w:autoSpaceDN w:val="0"/>
              <w:rPr>
                <w:rFonts w:ascii="Arial"/>
                <w:sz w:val="21"/>
                <w:highlight w:val="none"/>
              </w:rPr>
            </w:pPr>
          </w:p>
        </w:tc>
      </w:tr>
      <w:tr w14:paraId="42D2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848" w:type="dxa"/>
            <w:vAlign w:val="top"/>
          </w:tcPr>
          <w:p w14:paraId="222202BE">
            <w:pPr>
              <w:autoSpaceDE w:val="0"/>
              <w:autoSpaceDN w:val="0"/>
              <w:rPr>
                <w:rFonts w:ascii="Arial"/>
                <w:sz w:val="21"/>
                <w:highlight w:val="none"/>
              </w:rPr>
            </w:pPr>
          </w:p>
        </w:tc>
        <w:tc>
          <w:tcPr>
            <w:tcW w:w="1392" w:type="dxa"/>
            <w:vAlign w:val="top"/>
          </w:tcPr>
          <w:p w14:paraId="12160D0D">
            <w:pPr>
              <w:autoSpaceDE w:val="0"/>
              <w:autoSpaceDN w:val="0"/>
              <w:rPr>
                <w:rFonts w:ascii="Arial"/>
                <w:sz w:val="21"/>
                <w:highlight w:val="none"/>
              </w:rPr>
            </w:pPr>
          </w:p>
        </w:tc>
        <w:tc>
          <w:tcPr>
            <w:tcW w:w="3101" w:type="dxa"/>
            <w:vAlign w:val="top"/>
          </w:tcPr>
          <w:p w14:paraId="2F8D4E21">
            <w:pPr>
              <w:autoSpaceDE w:val="0"/>
              <w:autoSpaceDN w:val="0"/>
              <w:rPr>
                <w:rFonts w:ascii="Arial"/>
                <w:sz w:val="21"/>
                <w:highlight w:val="none"/>
              </w:rPr>
            </w:pPr>
          </w:p>
        </w:tc>
        <w:tc>
          <w:tcPr>
            <w:tcW w:w="1124" w:type="dxa"/>
            <w:vAlign w:val="top"/>
          </w:tcPr>
          <w:p w14:paraId="585CC47C">
            <w:pPr>
              <w:autoSpaceDE w:val="0"/>
              <w:autoSpaceDN w:val="0"/>
              <w:rPr>
                <w:rFonts w:ascii="Arial"/>
                <w:sz w:val="21"/>
                <w:highlight w:val="none"/>
              </w:rPr>
            </w:pPr>
          </w:p>
        </w:tc>
        <w:tc>
          <w:tcPr>
            <w:tcW w:w="673" w:type="dxa"/>
            <w:vAlign w:val="top"/>
          </w:tcPr>
          <w:p w14:paraId="7E000C11">
            <w:pPr>
              <w:autoSpaceDE w:val="0"/>
              <w:autoSpaceDN w:val="0"/>
              <w:rPr>
                <w:rFonts w:ascii="Arial"/>
                <w:sz w:val="21"/>
                <w:highlight w:val="none"/>
              </w:rPr>
            </w:pPr>
          </w:p>
        </w:tc>
        <w:tc>
          <w:tcPr>
            <w:tcW w:w="1124" w:type="dxa"/>
            <w:vAlign w:val="top"/>
          </w:tcPr>
          <w:p w14:paraId="231EA60B">
            <w:pPr>
              <w:autoSpaceDE w:val="0"/>
              <w:autoSpaceDN w:val="0"/>
              <w:rPr>
                <w:rFonts w:ascii="Arial"/>
                <w:sz w:val="21"/>
                <w:highlight w:val="none"/>
              </w:rPr>
            </w:pPr>
          </w:p>
        </w:tc>
        <w:tc>
          <w:tcPr>
            <w:tcW w:w="1553" w:type="dxa"/>
            <w:vAlign w:val="top"/>
          </w:tcPr>
          <w:p w14:paraId="44893C09">
            <w:pPr>
              <w:autoSpaceDE w:val="0"/>
              <w:autoSpaceDN w:val="0"/>
              <w:rPr>
                <w:rFonts w:ascii="Arial"/>
                <w:sz w:val="21"/>
                <w:highlight w:val="none"/>
              </w:rPr>
            </w:pPr>
          </w:p>
        </w:tc>
      </w:tr>
      <w:tr w14:paraId="05FF0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27C85F5F">
            <w:pPr>
              <w:autoSpaceDE w:val="0"/>
              <w:autoSpaceDN w:val="0"/>
              <w:rPr>
                <w:rFonts w:ascii="Arial"/>
                <w:sz w:val="21"/>
                <w:highlight w:val="none"/>
              </w:rPr>
            </w:pPr>
          </w:p>
        </w:tc>
        <w:tc>
          <w:tcPr>
            <w:tcW w:w="1392" w:type="dxa"/>
            <w:vAlign w:val="top"/>
          </w:tcPr>
          <w:p w14:paraId="2B82D5EF">
            <w:pPr>
              <w:pStyle w:val="253"/>
              <w:autoSpaceDE w:val="0"/>
              <w:autoSpaceDN w:val="0"/>
              <w:spacing w:before="201" w:line="221" w:lineRule="auto"/>
              <w:ind w:left="64"/>
              <w:rPr>
                <w:sz w:val="24"/>
                <w:szCs w:val="24"/>
                <w:highlight w:val="none"/>
              </w:rPr>
            </w:pPr>
            <w:r>
              <w:rPr>
                <w:spacing w:val="-10"/>
                <w:sz w:val="24"/>
                <w:szCs w:val="24"/>
                <w:highlight w:val="none"/>
              </w:rPr>
              <w:t>以上合计</w:t>
            </w:r>
          </w:p>
        </w:tc>
        <w:tc>
          <w:tcPr>
            <w:tcW w:w="3101" w:type="dxa"/>
            <w:vAlign w:val="top"/>
          </w:tcPr>
          <w:p w14:paraId="176DDB54">
            <w:pPr>
              <w:autoSpaceDE w:val="0"/>
              <w:autoSpaceDN w:val="0"/>
              <w:rPr>
                <w:rFonts w:ascii="Arial"/>
                <w:sz w:val="21"/>
                <w:highlight w:val="none"/>
              </w:rPr>
            </w:pPr>
          </w:p>
        </w:tc>
        <w:tc>
          <w:tcPr>
            <w:tcW w:w="2921" w:type="dxa"/>
            <w:gridSpan w:val="3"/>
            <w:vAlign w:val="top"/>
          </w:tcPr>
          <w:p w14:paraId="66D54AC3">
            <w:pPr>
              <w:autoSpaceDE w:val="0"/>
              <w:autoSpaceDN w:val="0"/>
              <w:spacing w:line="250" w:lineRule="auto"/>
              <w:rPr>
                <w:rFonts w:ascii="Arial"/>
                <w:sz w:val="21"/>
                <w:highlight w:val="none"/>
              </w:rPr>
            </w:pPr>
          </w:p>
          <w:p w14:paraId="21BD4612">
            <w:pPr>
              <w:pStyle w:val="253"/>
              <w:autoSpaceDE w:val="0"/>
              <w:autoSpaceDN w:val="0"/>
              <w:spacing w:before="62" w:line="129" w:lineRule="exact"/>
              <w:ind w:left="1372"/>
              <w:rPr>
                <w:sz w:val="19"/>
                <w:szCs w:val="19"/>
                <w:highlight w:val="none"/>
              </w:rPr>
            </w:pPr>
            <w:r>
              <w:rPr>
                <w:spacing w:val="2"/>
                <w:position w:val="-3"/>
                <w:sz w:val="19"/>
                <w:szCs w:val="19"/>
                <w:highlight w:val="none"/>
              </w:rPr>
              <w:t>—</w:t>
            </w:r>
          </w:p>
        </w:tc>
        <w:tc>
          <w:tcPr>
            <w:tcW w:w="1553" w:type="dxa"/>
            <w:vAlign w:val="top"/>
          </w:tcPr>
          <w:p w14:paraId="34DDF159">
            <w:pPr>
              <w:autoSpaceDE w:val="0"/>
              <w:autoSpaceDN w:val="0"/>
              <w:rPr>
                <w:rFonts w:ascii="Arial"/>
                <w:sz w:val="21"/>
                <w:highlight w:val="none"/>
              </w:rPr>
            </w:pPr>
          </w:p>
        </w:tc>
      </w:tr>
      <w:tr w14:paraId="6158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48" w:type="dxa"/>
            <w:vAlign w:val="top"/>
          </w:tcPr>
          <w:p w14:paraId="2510A078">
            <w:pPr>
              <w:autoSpaceDE w:val="0"/>
              <w:autoSpaceDN w:val="0"/>
              <w:rPr>
                <w:rFonts w:ascii="Arial"/>
                <w:sz w:val="21"/>
                <w:highlight w:val="none"/>
              </w:rPr>
            </w:pPr>
          </w:p>
        </w:tc>
        <w:tc>
          <w:tcPr>
            <w:tcW w:w="1392" w:type="dxa"/>
            <w:vAlign w:val="top"/>
          </w:tcPr>
          <w:p w14:paraId="7AFEB0FA">
            <w:pPr>
              <w:pStyle w:val="253"/>
              <w:autoSpaceDE w:val="0"/>
              <w:autoSpaceDN w:val="0"/>
              <w:spacing w:before="202" w:line="220" w:lineRule="auto"/>
              <w:ind w:left="35"/>
              <w:rPr>
                <w:sz w:val="24"/>
                <w:szCs w:val="24"/>
                <w:highlight w:val="none"/>
              </w:rPr>
            </w:pPr>
            <w:r>
              <w:rPr>
                <w:spacing w:val="-5"/>
                <w:sz w:val="24"/>
                <w:szCs w:val="24"/>
                <w:highlight w:val="none"/>
              </w:rPr>
              <w:t>税金</w:t>
            </w:r>
          </w:p>
        </w:tc>
        <w:tc>
          <w:tcPr>
            <w:tcW w:w="3101" w:type="dxa"/>
            <w:vAlign w:val="top"/>
          </w:tcPr>
          <w:p w14:paraId="14112875">
            <w:pPr>
              <w:autoSpaceDE w:val="0"/>
              <w:autoSpaceDN w:val="0"/>
              <w:rPr>
                <w:rFonts w:ascii="Arial"/>
                <w:sz w:val="21"/>
                <w:highlight w:val="none"/>
              </w:rPr>
            </w:pPr>
          </w:p>
        </w:tc>
        <w:tc>
          <w:tcPr>
            <w:tcW w:w="2921" w:type="dxa"/>
            <w:gridSpan w:val="3"/>
            <w:vAlign w:val="top"/>
          </w:tcPr>
          <w:p w14:paraId="4AC77140">
            <w:pPr>
              <w:pStyle w:val="253"/>
              <w:autoSpaceDE w:val="0"/>
              <w:autoSpaceDN w:val="0"/>
              <w:spacing w:before="202"/>
              <w:ind w:left="1357"/>
              <w:rPr>
                <w:sz w:val="24"/>
                <w:szCs w:val="24"/>
                <w:highlight w:val="none"/>
              </w:rPr>
            </w:pPr>
            <w:r>
              <w:rPr>
                <w:spacing w:val="-6"/>
                <w:sz w:val="24"/>
                <w:szCs w:val="24"/>
                <w:highlight w:val="none"/>
              </w:rPr>
              <w:t>9%</w:t>
            </w:r>
          </w:p>
        </w:tc>
        <w:tc>
          <w:tcPr>
            <w:tcW w:w="1553" w:type="dxa"/>
            <w:vAlign w:val="top"/>
          </w:tcPr>
          <w:p w14:paraId="281AB6E4">
            <w:pPr>
              <w:autoSpaceDE w:val="0"/>
              <w:autoSpaceDN w:val="0"/>
              <w:rPr>
                <w:rFonts w:ascii="Arial"/>
                <w:sz w:val="21"/>
                <w:highlight w:val="none"/>
              </w:rPr>
            </w:pPr>
          </w:p>
        </w:tc>
      </w:tr>
      <w:tr w14:paraId="68112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848" w:type="dxa"/>
            <w:vAlign w:val="top"/>
          </w:tcPr>
          <w:p w14:paraId="7B84DC54">
            <w:pPr>
              <w:autoSpaceDE w:val="0"/>
              <w:autoSpaceDN w:val="0"/>
              <w:rPr>
                <w:rFonts w:ascii="Arial"/>
                <w:sz w:val="21"/>
                <w:highlight w:val="none"/>
              </w:rPr>
            </w:pPr>
          </w:p>
        </w:tc>
        <w:tc>
          <w:tcPr>
            <w:tcW w:w="1392" w:type="dxa"/>
            <w:vAlign w:val="top"/>
          </w:tcPr>
          <w:p w14:paraId="6A83BF2F">
            <w:pPr>
              <w:pStyle w:val="253"/>
              <w:autoSpaceDE w:val="0"/>
              <w:autoSpaceDN w:val="0"/>
              <w:spacing w:before="202" w:line="221" w:lineRule="auto"/>
              <w:ind w:left="43"/>
              <w:rPr>
                <w:sz w:val="24"/>
                <w:szCs w:val="24"/>
                <w:highlight w:val="none"/>
              </w:rPr>
            </w:pPr>
            <w:r>
              <w:rPr>
                <w:spacing w:val="-8"/>
                <w:sz w:val="24"/>
                <w:szCs w:val="24"/>
                <w:highlight w:val="none"/>
              </w:rPr>
              <w:t>总计</w:t>
            </w:r>
          </w:p>
        </w:tc>
        <w:tc>
          <w:tcPr>
            <w:tcW w:w="3101" w:type="dxa"/>
            <w:vAlign w:val="top"/>
          </w:tcPr>
          <w:p w14:paraId="0D8696CC">
            <w:pPr>
              <w:autoSpaceDE w:val="0"/>
              <w:autoSpaceDN w:val="0"/>
              <w:rPr>
                <w:rFonts w:ascii="Arial"/>
                <w:sz w:val="21"/>
                <w:highlight w:val="none"/>
              </w:rPr>
            </w:pPr>
          </w:p>
        </w:tc>
        <w:tc>
          <w:tcPr>
            <w:tcW w:w="2921" w:type="dxa"/>
            <w:gridSpan w:val="3"/>
            <w:vAlign w:val="top"/>
          </w:tcPr>
          <w:p w14:paraId="01A5E049">
            <w:pPr>
              <w:autoSpaceDE w:val="0"/>
              <w:autoSpaceDN w:val="0"/>
              <w:spacing w:line="251" w:lineRule="auto"/>
              <w:rPr>
                <w:rFonts w:ascii="Arial"/>
                <w:sz w:val="21"/>
                <w:highlight w:val="none"/>
              </w:rPr>
            </w:pPr>
          </w:p>
          <w:p w14:paraId="7C0BF865">
            <w:pPr>
              <w:pStyle w:val="253"/>
              <w:autoSpaceDE w:val="0"/>
              <w:autoSpaceDN w:val="0"/>
              <w:spacing w:before="62" w:line="129" w:lineRule="exact"/>
              <w:ind w:left="1372"/>
              <w:rPr>
                <w:sz w:val="19"/>
                <w:szCs w:val="19"/>
                <w:highlight w:val="none"/>
              </w:rPr>
            </w:pPr>
            <w:r>
              <w:rPr>
                <w:spacing w:val="2"/>
                <w:position w:val="-3"/>
                <w:sz w:val="19"/>
                <w:szCs w:val="19"/>
                <w:highlight w:val="none"/>
              </w:rPr>
              <w:t>—</w:t>
            </w:r>
          </w:p>
        </w:tc>
        <w:tc>
          <w:tcPr>
            <w:tcW w:w="1553" w:type="dxa"/>
            <w:vAlign w:val="top"/>
          </w:tcPr>
          <w:p w14:paraId="1ADA36ED">
            <w:pPr>
              <w:autoSpaceDE w:val="0"/>
              <w:autoSpaceDN w:val="0"/>
              <w:rPr>
                <w:rFonts w:ascii="Arial"/>
                <w:sz w:val="21"/>
                <w:highlight w:val="none"/>
              </w:rPr>
            </w:pPr>
          </w:p>
        </w:tc>
      </w:tr>
    </w:tbl>
    <w:p w14:paraId="5529B95B">
      <w:pPr>
        <w:rPr>
          <w:rFonts w:ascii="Arial"/>
          <w:sz w:val="21"/>
          <w:highlight w:val="none"/>
        </w:rPr>
      </w:pPr>
    </w:p>
    <w:p w14:paraId="7D77C757">
      <w:pPr>
        <w:rPr>
          <w:rFonts w:ascii="Arial" w:hAnsi="Arial" w:eastAsia="Arial" w:cs="Arial"/>
          <w:sz w:val="21"/>
          <w:szCs w:val="21"/>
          <w:highlight w:val="none"/>
        </w:rPr>
        <w:sectPr>
          <w:pgSz w:w="11905" w:h="16837"/>
          <w:pgMar w:top="1161" w:right="1076" w:bottom="0" w:left="998" w:header="0" w:footer="0" w:gutter="0"/>
          <w:cols w:space="720" w:num="1"/>
        </w:sectPr>
      </w:pPr>
    </w:p>
    <w:p w14:paraId="6A1B3EFE">
      <w:pPr>
        <w:pStyle w:val="17"/>
        <w:spacing w:before="63" w:line="225" w:lineRule="auto"/>
        <w:ind w:left="1887"/>
        <w:rPr>
          <w:sz w:val="31"/>
          <w:szCs w:val="31"/>
          <w:highlight w:val="none"/>
        </w:rPr>
      </w:pPr>
      <w:r>
        <w:rPr>
          <w:b/>
          <w:bCs/>
          <w:spacing w:val="7"/>
          <w:sz w:val="31"/>
          <w:szCs w:val="31"/>
          <w:highlight w:val="none"/>
        </w:rPr>
        <w:t>室内基础装修-空调、新风工程量清单</w:t>
      </w:r>
    </w:p>
    <w:p w14:paraId="4453CD24">
      <w:pPr>
        <w:pStyle w:val="17"/>
        <w:spacing w:before="145" w:line="206" w:lineRule="auto"/>
        <w:ind w:left="80"/>
        <w:rPr>
          <w:sz w:val="31"/>
          <w:szCs w:val="31"/>
          <w:highlight w:val="none"/>
        </w:rPr>
      </w:pPr>
      <w:r>
        <w:rPr>
          <w:b/>
          <w:bCs/>
          <w:spacing w:val="8"/>
          <w:sz w:val="31"/>
          <w:szCs w:val="31"/>
          <w:highlight w:val="none"/>
        </w:rPr>
        <w:t>分项名称：室内基础装修-空调、新风</w:t>
      </w:r>
      <w:r>
        <w:rPr>
          <w:spacing w:val="8"/>
          <w:sz w:val="31"/>
          <w:szCs w:val="31"/>
          <w:highlight w:val="none"/>
        </w:rPr>
        <w:t xml:space="preserve">        </w:t>
      </w:r>
      <w:r>
        <w:rPr>
          <w:b/>
          <w:bCs/>
          <w:spacing w:val="7"/>
          <w:sz w:val="31"/>
          <w:szCs w:val="31"/>
          <w:highlight w:val="none"/>
        </w:rPr>
        <w:t>单位：元</w:t>
      </w:r>
    </w:p>
    <w:tbl>
      <w:tblPr>
        <w:tblStyle w:val="250"/>
        <w:tblW w:w="90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8"/>
        <w:gridCol w:w="2889"/>
        <w:gridCol w:w="1078"/>
        <w:gridCol w:w="1078"/>
        <w:gridCol w:w="1078"/>
        <w:gridCol w:w="1807"/>
      </w:tblGrid>
      <w:tr w14:paraId="73573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1088" w:type="dxa"/>
            <w:vAlign w:val="top"/>
          </w:tcPr>
          <w:p w14:paraId="0613E094">
            <w:pPr>
              <w:pStyle w:val="253"/>
              <w:autoSpaceDE w:val="0"/>
              <w:autoSpaceDN w:val="0"/>
              <w:spacing w:before="178" w:line="221" w:lineRule="auto"/>
              <w:ind w:left="312"/>
              <w:rPr>
                <w:sz w:val="24"/>
                <w:szCs w:val="24"/>
                <w:highlight w:val="none"/>
              </w:rPr>
            </w:pPr>
            <w:r>
              <w:rPr>
                <w:spacing w:val="-5"/>
                <w:sz w:val="24"/>
                <w:szCs w:val="24"/>
                <w:highlight w:val="none"/>
              </w:rPr>
              <w:t>序号</w:t>
            </w:r>
          </w:p>
        </w:tc>
        <w:tc>
          <w:tcPr>
            <w:tcW w:w="2889" w:type="dxa"/>
            <w:vAlign w:val="top"/>
          </w:tcPr>
          <w:p w14:paraId="55331404">
            <w:pPr>
              <w:pStyle w:val="253"/>
              <w:autoSpaceDE w:val="0"/>
              <w:autoSpaceDN w:val="0"/>
              <w:spacing w:before="178" w:line="219" w:lineRule="auto"/>
              <w:ind w:left="973"/>
              <w:rPr>
                <w:sz w:val="24"/>
                <w:szCs w:val="24"/>
                <w:highlight w:val="none"/>
              </w:rPr>
            </w:pPr>
            <w:r>
              <w:rPr>
                <w:spacing w:val="-3"/>
                <w:sz w:val="24"/>
                <w:szCs w:val="24"/>
                <w:highlight w:val="none"/>
              </w:rPr>
              <w:t>规格型号</w:t>
            </w:r>
          </w:p>
        </w:tc>
        <w:tc>
          <w:tcPr>
            <w:tcW w:w="1078" w:type="dxa"/>
            <w:vAlign w:val="top"/>
          </w:tcPr>
          <w:p w14:paraId="2ABEEC22">
            <w:pPr>
              <w:pStyle w:val="253"/>
              <w:autoSpaceDE w:val="0"/>
              <w:autoSpaceDN w:val="0"/>
              <w:spacing w:before="178" w:line="220" w:lineRule="auto"/>
              <w:ind w:left="312"/>
              <w:rPr>
                <w:sz w:val="24"/>
                <w:szCs w:val="24"/>
                <w:highlight w:val="none"/>
              </w:rPr>
            </w:pPr>
            <w:r>
              <w:rPr>
                <w:spacing w:val="-6"/>
                <w:sz w:val="24"/>
                <w:szCs w:val="24"/>
                <w:highlight w:val="none"/>
              </w:rPr>
              <w:t>单位</w:t>
            </w:r>
          </w:p>
        </w:tc>
        <w:tc>
          <w:tcPr>
            <w:tcW w:w="1078" w:type="dxa"/>
            <w:vAlign w:val="top"/>
          </w:tcPr>
          <w:p w14:paraId="67D36772">
            <w:pPr>
              <w:pStyle w:val="253"/>
              <w:autoSpaceDE w:val="0"/>
              <w:autoSpaceDN w:val="0"/>
              <w:spacing w:before="178" w:line="220" w:lineRule="auto"/>
              <w:ind w:left="195"/>
              <w:rPr>
                <w:sz w:val="24"/>
                <w:szCs w:val="24"/>
                <w:highlight w:val="none"/>
              </w:rPr>
            </w:pPr>
            <w:r>
              <w:rPr>
                <w:spacing w:val="-5"/>
                <w:sz w:val="24"/>
                <w:szCs w:val="24"/>
                <w:highlight w:val="none"/>
              </w:rPr>
              <w:t>工程量</w:t>
            </w:r>
          </w:p>
        </w:tc>
        <w:tc>
          <w:tcPr>
            <w:tcW w:w="1078" w:type="dxa"/>
            <w:vAlign w:val="top"/>
          </w:tcPr>
          <w:p w14:paraId="3B100D56">
            <w:pPr>
              <w:pStyle w:val="253"/>
              <w:autoSpaceDE w:val="0"/>
              <w:autoSpaceDN w:val="0"/>
              <w:spacing w:before="178" w:line="218" w:lineRule="auto"/>
              <w:ind w:left="316"/>
              <w:rPr>
                <w:sz w:val="24"/>
                <w:szCs w:val="24"/>
                <w:highlight w:val="none"/>
              </w:rPr>
            </w:pPr>
            <w:r>
              <w:rPr>
                <w:spacing w:val="-6"/>
                <w:sz w:val="24"/>
                <w:szCs w:val="24"/>
                <w:highlight w:val="none"/>
              </w:rPr>
              <w:t>单价</w:t>
            </w:r>
          </w:p>
        </w:tc>
        <w:tc>
          <w:tcPr>
            <w:tcW w:w="1807" w:type="dxa"/>
            <w:vAlign w:val="top"/>
          </w:tcPr>
          <w:p w14:paraId="6021685E">
            <w:pPr>
              <w:pStyle w:val="253"/>
              <w:autoSpaceDE w:val="0"/>
              <w:autoSpaceDN w:val="0"/>
              <w:spacing w:before="178" w:line="218" w:lineRule="auto"/>
              <w:ind w:left="677"/>
              <w:rPr>
                <w:sz w:val="24"/>
                <w:szCs w:val="24"/>
                <w:highlight w:val="none"/>
              </w:rPr>
            </w:pPr>
            <w:r>
              <w:rPr>
                <w:spacing w:val="-6"/>
                <w:sz w:val="24"/>
                <w:szCs w:val="24"/>
                <w:highlight w:val="none"/>
              </w:rPr>
              <w:t>合价</w:t>
            </w:r>
          </w:p>
        </w:tc>
      </w:tr>
      <w:tr w14:paraId="0AF4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133" w:type="dxa"/>
            <w:gridSpan w:val="4"/>
            <w:vAlign w:val="top"/>
          </w:tcPr>
          <w:p w14:paraId="7051267A">
            <w:pPr>
              <w:pStyle w:val="253"/>
              <w:autoSpaceDE w:val="0"/>
              <w:autoSpaceDN w:val="0"/>
              <w:spacing w:before="128" w:line="219" w:lineRule="auto"/>
              <w:ind w:left="48"/>
              <w:rPr>
                <w:sz w:val="24"/>
                <w:szCs w:val="24"/>
                <w:highlight w:val="none"/>
              </w:rPr>
            </w:pPr>
            <w:r>
              <w:rPr>
                <w:b/>
                <w:bCs/>
                <w:spacing w:val="-3"/>
                <w:sz w:val="24"/>
                <w:szCs w:val="24"/>
                <w:highlight w:val="none"/>
              </w:rPr>
              <w:t>一、空调设备部分</w:t>
            </w:r>
          </w:p>
        </w:tc>
        <w:tc>
          <w:tcPr>
            <w:tcW w:w="1078" w:type="dxa"/>
            <w:vAlign w:val="top"/>
          </w:tcPr>
          <w:p w14:paraId="527ECBF4">
            <w:pPr>
              <w:autoSpaceDE w:val="0"/>
              <w:autoSpaceDN w:val="0"/>
              <w:rPr>
                <w:rFonts w:ascii="Arial"/>
                <w:sz w:val="21"/>
                <w:highlight w:val="none"/>
              </w:rPr>
            </w:pPr>
          </w:p>
        </w:tc>
        <w:tc>
          <w:tcPr>
            <w:tcW w:w="1807" w:type="dxa"/>
            <w:vAlign w:val="top"/>
          </w:tcPr>
          <w:p w14:paraId="09169768">
            <w:pPr>
              <w:autoSpaceDE w:val="0"/>
              <w:autoSpaceDN w:val="0"/>
              <w:rPr>
                <w:rFonts w:ascii="Arial"/>
                <w:sz w:val="21"/>
                <w:highlight w:val="none"/>
              </w:rPr>
            </w:pPr>
          </w:p>
        </w:tc>
      </w:tr>
      <w:tr w14:paraId="1FB48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0577E22C">
            <w:pPr>
              <w:pStyle w:val="253"/>
              <w:autoSpaceDE w:val="0"/>
              <w:autoSpaceDN w:val="0"/>
              <w:spacing w:before="129" w:line="239" w:lineRule="auto"/>
              <w:ind w:left="391"/>
              <w:rPr>
                <w:sz w:val="24"/>
                <w:szCs w:val="24"/>
                <w:highlight w:val="none"/>
              </w:rPr>
            </w:pPr>
            <w:r>
              <w:rPr>
                <w:spacing w:val="-10"/>
                <w:sz w:val="24"/>
                <w:szCs w:val="24"/>
                <w:highlight w:val="none"/>
              </w:rPr>
              <w:t>1.1</w:t>
            </w:r>
          </w:p>
        </w:tc>
        <w:tc>
          <w:tcPr>
            <w:tcW w:w="2889" w:type="dxa"/>
            <w:vAlign w:val="top"/>
          </w:tcPr>
          <w:p w14:paraId="439A487C">
            <w:pPr>
              <w:pStyle w:val="253"/>
              <w:autoSpaceDE w:val="0"/>
              <w:autoSpaceDN w:val="0"/>
              <w:spacing w:before="128" w:line="219" w:lineRule="auto"/>
              <w:ind w:left="41"/>
              <w:rPr>
                <w:sz w:val="24"/>
                <w:szCs w:val="24"/>
                <w:highlight w:val="none"/>
              </w:rPr>
            </w:pPr>
            <w:r>
              <w:rPr>
                <w:spacing w:val="-1"/>
                <w:sz w:val="24"/>
                <w:szCs w:val="24"/>
                <w:highlight w:val="none"/>
              </w:rPr>
              <w:t>5P风管机KFR-120T2W</w:t>
            </w:r>
          </w:p>
        </w:tc>
        <w:tc>
          <w:tcPr>
            <w:tcW w:w="1078" w:type="dxa"/>
            <w:vAlign w:val="top"/>
          </w:tcPr>
          <w:p w14:paraId="17E97E73">
            <w:pPr>
              <w:pStyle w:val="253"/>
              <w:autoSpaceDE w:val="0"/>
              <w:autoSpaceDN w:val="0"/>
              <w:spacing w:before="129" w:line="220" w:lineRule="auto"/>
              <w:ind w:left="431"/>
              <w:rPr>
                <w:sz w:val="24"/>
                <w:szCs w:val="24"/>
                <w:highlight w:val="none"/>
              </w:rPr>
            </w:pPr>
            <w:r>
              <w:rPr>
                <w:sz w:val="24"/>
                <w:szCs w:val="24"/>
                <w:highlight w:val="none"/>
              </w:rPr>
              <w:t>套</w:t>
            </w:r>
          </w:p>
        </w:tc>
        <w:tc>
          <w:tcPr>
            <w:tcW w:w="1078" w:type="dxa"/>
            <w:vAlign w:val="top"/>
          </w:tcPr>
          <w:p w14:paraId="6E6DCF12">
            <w:pPr>
              <w:pStyle w:val="253"/>
              <w:autoSpaceDE w:val="0"/>
              <w:autoSpaceDN w:val="0"/>
              <w:spacing w:before="128"/>
              <w:ind w:left="497"/>
              <w:rPr>
                <w:sz w:val="24"/>
                <w:szCs w:val="24"/>
                <w:highlight w:val="none"/>
              </w:rPr>
            </w:pPr>
            <w:r>
              <w:rPr>
                <w:sz w:val="24"/>
                <w:szCs w:val="24"/>
                <w:highlight w:val="none"/>
              </w:rPr>
              <w:t>3</w:t>
            </w:r>
          </w:p>
        </w:tc>
        <w:tc>
          <w:tcPr>
            <w:tcW w:w="1078" w:type="dxa"/>
            <w:vAlign w:val="top"/>
          </w:tcPr>
          <w:p w14:paraId="281E56BD">
            <w:pPr>
              <w:autoSpaceDE w:val="0"/>
              <w:autoSpaceDN w:val="0"/>
              <w:rPr>
                <w:rFonts w:ascii="Arial"/>
                <w:sz w:val="21"/>
                <w:highlight w:val="none"/>
              </w:rPr>
            </w:pPr>
          </w:p>
        </w:tc>
        <w:tc>
          <w:tcPr>
            <w:tcW w:w="1807" w:type="dxa"/>
            <w:vAlign w:val="top"/>
          </w:tcPr>
          <w:p w14:paraId="5149C554">
            <w:pPr>
              <w:autoSpaceDE w:val="0"/>
              <w:autoSpaceDN w:val="0"/>
              <w:rPr>
                <w:rFonts w:ascii="Arial"/>
                <w:sz w:val="21"/>
                <w:highlight w:val="none"/>
              </w:rPr>
            </w:pPr>
          </w:p>
        </w:tc>
      </w:tr>
      <w:tr w14:paraId="347DD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72BBAA53">
            <w:pPr>
              <w:pStyle w:val="253"/>
              <w:autoSpaceDE w:val="0"/>
              <w:autoSpaceDN w:val="0"/>
              <w:spacing w:before="130" w:line="239" w:lineRule="auto"/>
              <w:ind w:left="391"/>
              <w:rPr>
                <w:sz w:val="24"/>
                <w:szCs w:val="24"/>
                <w:highlight w:val="none"/>
              </w:rPr>
            </w:pPr>
            <w:r>
              <w:rPr>
                <w:spacing w:val="-10"/>
                <w:sz w:val="24"/>
                <w:szCs w:val="24"/>
                <w:highlight w:val="none"/>
              </w:rPr>
              <w:t>1.2</w:t>
            </w:r>
          </w:p>
        </w:tc>
        <w:tc>
          <w:tcPr>
            <w:tcW w:w="2889" w:type="dxa"/>
            <w:vAlign w:val="top"/>
          </w:tcPr>
          <w:p w14:paraId="22020EF3">
            <w:pPr>
              <w:pStyle w:val="253"/>
              <w:autoSpaceDE w:val="0"/>
              <w:autoSpaceDN w:val="0"/>
              <w:spacing w:before="129" w:line="219" w:lineRule="auto"/>
              <w:ind w:left="41"/>
              <w:rPr>
                <w:sz w:val="24"/>
                <w:szCs w:val="24"/>
                <w:highlight w:val="none"/>
              </w:rPr>
            </w:pPr>
            <w:r>
              <w:rPr>
                <w:spacing w:val="-2"/>
                <w:sz w:val="24"/>
                <w:szCs w:val="24"/>
                <w:highlight w:val="none"/>
              </w:rPr>
              <w:t>3P风管机KFR-72T2W</w:t>
            </w:r>
          </w:p>
        </w:tc>
        <w:tc>
          <w:tcPr>
            <w:tcW w:w="1078" w:type="dxa"/>
            <w:vAlign w:val="top"/>
          </w:tcPr>
          <w:p w14:paraId="4F1DF059">
            <w:pPr>
              <w:pStyle w:val="253"/>
              <w:autoSpaceDE w:val="0"/>
              <w:autoSpaceDN w:val="0"/>
              <w:spacing w:before="130" w:line="220" w:lineRule="auto"/>
              <w:ind w:left="431"/>
              <w:rPr>
                <w:sz w:val="24"/>
                <w:szCs w:val="24"/>
                <w:highlight w:val="none"/>
              </w:rPr>
            </w:pPr>
            <w:r>
              <w:rPr>
                <w:sz w:val="24"/>
                <w:szCs w:val="24"/>
                <w:highlight w:val="none"/>
              </w:rPr>
              <w:t>套</w:t>
            </w:r>
          </w:p>
        </w:tc>
        <w:tc>
          <w:tcPr>
            <w:tcW w:w="1078" w:type="dxa"/>
            <w:vAlign w:val="top"/>
          </w:tcPr>
          <w:p w14:paraId="515E70C3">
            <w:pPr>
              <w:pStyle w:val="253"/>
              <w:autoSpaceDE w:val="0"/>
              <w:autoSpaceDN w:val="0"/>
              <w:spacing w:before="130" w:line="241" w:lineRule="auto"/>
              <w:ind w:left="510"/>
              <w:rPr>
                <w:sz w:val="24"/>
                <w:szCs w:val="24"/>
                <w:highlight w:val="none"/>
              </w:rPr>
            </w:pPr>
            <w:r>
              <w:rPr>
                <w:sz w:val="24"/>
                <w:szCs w:val="24"/>
                <w:highlight w:val="none"/>
              </w:rPr>
              <w:t>1</w:t>
            </w:r>
          </w:p>
        </w:tc>
        <w:tc>
          <w:tcPr>
            <w:tcW w:w="1078" w:type="dxa"/>
            <w:vAlign w:val="top"/>
          </w:tcPr>
          <w:p w14:paraId="3AFF2AE4">
            <w:pPr>
              <w:autoSpaceDE w:val="0"/>
              <w:autoSpaceDN w:val="0"/>
              <w:rPr>
                <w:rFonts w:ascii="Arial"/>
                <w:sz w:val="21"/>
                <w:highlight w:val="none"/>
              </w:rPr>
            </w:pPr>
          </w:p>
        </w:tc>
        <w:tc>
          <w:tcPr>
            <w:tcW w:w="1807" w:type="dxa"/>
            <w:vAlign w:val="top"/>
          </w:tcPr>
          <w:p w14:paraId="3B0AD93B">
            <w:pPr>
              <w:autoSpaceDE w:val="0"/>
              <w:autoSpaceDN w:val="0"/>
              <w:rPr>
                <w:rFonts w:ascii="Arial"/>
                <w:sz w:val="21"/>
                <w:highlight w:val="none"/>
              </w:rPr>
            </w:pPr>
          </w:p>
        </w:tc>
      </w:tr>
      <w:tr w14:paraId="039E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2E8D66A1">
            <w:pPr>
              <w:pStyle w:val="253"/>
              <w:autoSpaceDE w:val="0"/>
              <w:autoSpaceDN w:val="0"/>
              <w:spacing w:before="130" w:line="239" w:lineRule="auto"/>
              <w:ind w:left="391"/>
              <w:rPr>
                <w:sz w:val="24"/>
                <w:szCs w:val="24"/>
                <w:highlight w:val="none"/>
              </w:rPr>
            </w:pPr>
            <w:r>
              <w:rPr>
                <w:spacing w:val="-10"/>
                <w:sz w:val="24"/>
                <w:szCs w:val="24"/>
                <w:highlight w:val="none"/>
              </w:rPr>
              <w:t>1.3</w:t>
            </w:r>
          </w:p>
        </w:tc>
        <w:tc>
          <w:tcPr>
            <w:tcW w:w="2889" w:type="dxa"/>
            <w:vAlign w:val="top"/>
          </w:tcPr>
          <w:p w14:paraId="2E85E75B">
            <w:pPr>
              <w:pStyle w:val="253"/>
              <w:autoSpaceDE w:val="0"/>
              <w:autoSpaceDN w:val="0"/>
              <w:spacing w:before="129" w:line="219" w:lineRule="auto"/>
              <w:ind w:left="54"/>
              <w:rPr>
                <w:sz w:val="24"/>
                <w:szCs w:val="24"/>
                <w:highlight w:val="none"/>
              </w:rPr>
            </w:pPr>
            <w:r>
              <w:rPr>
                <w:spacing w:val="-4"/>
                <w:sz w:val="24"/>
                <w:szCs w:val="24"/>
                <w:highlight w:val="none"/>
              </w:rPr>
              <w:t>1.5P壁挂机</w:t>
            </w:r>
          </w:p>
        </w:tc>
        <w:tc>
          <w:tcPr>
            <w:tcW w:w="1078" w:type="dxa"/>
            <w:vAlign w:val="top"/>
          </w:tcPr>
          <w:p w14:paraId="2E99A1CB">
            <w:pPr>
              <w:pStyle w:val="253"/>
              <w:autoSpaceDE w:val="0"/>
              <w:autoSpaceDN w:val="0"/>
              <w:spacing w:before="130" w:line="220" w:lineRule="auto"/>
              <w:ind w:left="431"/>
              <w:rPr>
                <w:sz w:val="24"/>
                <w:szCs w:val="24"/>
                <w:highlight w:val="none"/>
              </w:rPr>
            </w:pPr>
            <w:r>
              <w:rPr>
                <w:sz w:val="24"/>
                <w:szCs w:val="24"/>
                <w:highlight w:val="none"/>
              </w:rPr>
              <w:t>套</w:t>
            </w:r>
          </w:p>
        </w:tc>
        <w:tc>
          <w:tcPr>
            <w:tcW w:w="1078" w:type="dxa"/>
            <w:vAlign w:val="top"/>
          </w:tcPr>
          <w:p w14:paraId="09D7567D">
            <w:pPr>
              <w:pStyle w:val="253"/>
              <w:autoSpaceDE w:val="0"/>
              <w:autoSpaceDN w:val="0"/>
              <w:spacing w:before="130" w:line="241" w:lineRule="auto"/>
              <w:ind w:left="510"/>
              <w:rPr>
                <w:sz w:val="24"/>
                <w:szCs w:val="24"/>
                <w:highlight w:val="none"/>
              </w:rPr>
            </w:pPr>
            <w:r>
              <w:rPr>
                <w:sz w:val="24"/>
                <w:szCs w:val="24"/>
                <w:highlight w:val="none"/>
              </w:rPr>
              <w:t>1</w:t>
            </w:r>
          </w:p>
        </w:tc>
        <w:tc>
          <w:tcPr>
            <w:tcW w:w="1078" w:type="dxa"/>
            <w:vAlign w:val="top"/>
          </w:tcPr>
          <w:p w14:paraId="00C8BBAD">
            <w:pPr>
              <w:autoSpaceDE w:val="0"/>
              <w:autoSpaceDN w:val="0"/>
              <w:rPr>
                <w:rFonts w:ascii="Arial"/>
                <w:sz w:val="21"/>
                <w:highlight w:val="none"/>
              </w:rPr>
            </w:pPr>
          </w:p>
        </w:tc>
        <w:tc>
          <w:tcPr>
            <w:tcW w:w="1807" w:type="dxa"/>
            <w:vAlign w:val="top"/>
          </w:tcPr>
          <w:p w14:paraId="3AF66386">
            <w:pPr>
              <w:autoSpaceDE w:val="0"/>
              <w:autoSpaceDN w:val="0"/>
              <w:rPr>
                <w:rFonts w:ascii="Arial"/>
                <w:sz w:val="21"/>
                <w:highlight w:val="none"/>
              </w:rPr>
            </w:pPr>
          </w:p>
        </w:tc>
      </w:tr>
      <w:tr w14:paraId="4901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1088" w:type="dxa"/>
            <w:vAlign w:val="top"/>
          </w:tcPr>
          <w:p w14:paraId="2B5B9299">
            <w:pPr>
              <w:autoSpaceDE w:val="0"/>
              <w:autoSpaceDN w:val="0"/>
              <w:spacing w:line="381" w:lineRule="auto"/>
              <w:rPr>
                <w:rFonts w:ascii="Arial"/>
                <w:sz w:val="21"/>
                <w:highlight w:val="none"/>
              </w:rPr>
            </w:pPr>
          </w:p>
          <w:p w14:paraId="168EB3EE">
            <w:pPr>
              <w:pStyle w:val="253"/>
              <w:autoSpaceDE w:val="0"/>
              <w:autoSpaceDN w:val="0"/>
              <w:spacing w:before="78" w:line="239" w:lineRule="auto"/>
              <w:ind w:left="391"/>
              <w:rPr>
                <w:sz w:val="24"/>
                <w:szCs w:val="24"/>
                <w:highlight w:val="none"/>
              </w:rPr>
            </w:pPr>
            <w:r>
              <w:rPr>
                <w:spacing w:val="-10"/>
                <w:sz w:val="24"/>
                <w:szCs w:val="24"/>
                <w:highlight w:val="none"/>
              </w:rPr>
              <w:t>1.4</w:t>
            </w:r>
          </w:p>
        </w:tc>
        <w:tc>
          <w:tcPr>
            <w:tcW w:w="2889" w:type="dxa"/>
            <w:vAlign w:val="top"/>
          </w:tcPr>
          <w:p w14:paraId="61E3FF03">
            <w:pPr>
              <w:pStyle w:val="253"/>
              <w:autoSpaceDE w:val="0"/>
              <w:autoSpaceDN w:val="0"/>
              <w:spacing w:before="28" w:line="225" w:lineRule="auto"/>
              <w:ind w:left="36" w:right="86"/>
              <w:jc w:val="both"/>
              <w:rPr>
                <w:sz w:val="24"/>
                <w:szCs w:val="24"/>
                <w:highlight w:val="none"/>
              </w:rPr>
            </w:pPr>
            <w:r>
              <w:rPr>
                <w:spacing w:val="-1"/>
                <w:sz w:val="24"/>
                <w:szCs w:val="24"/>
                <w:highlight w:val="none"/>
              </w:rPr>
              <w:t>新风机（双向流风量600出</w:t>
            </w:r>
            <w:r>
              <w:rPr>
                <w:spacing w:val="-2"/>
                <w:sz w:val="24"/>
                <w:szCs w:val="24"/>
                <w:highlight w:val="none"/>
              </w:rPr>
              <w:t>风口中150mm</w:t>
            </w:r>
            <w:r>
              <w:rPr>
                <w:spacing w:val="6"/>
                <w:sz w:val="24"/>
                <w:szCs w:val="24"/>
                <w:highlight w:val="none"/>
              </w:rPr>
              <w:t>），</w:t>
            </w:r>
            <w:r>
              <w:rPr>
                <w:spacing w:val="-2"/>
                <w:sz w:val="24"/>
                <w:szCs w:val="24"/>
                <w:highlight w:val="none"/>
              </w:rPr>
              <w:t>最大新风</w:t>
            </w:r>
            <w:r>
              <w:rPr>
                <w:sz w:val="24"/>
                <w:szCs w:val="24"/>
                <w:highlight w:val="none"/>
              </w:rPr>
              <w:t>量</w:t>
            </w:r>
          </w:p>
          <w:p w14:paraId="7CA69692">
            <w:pPr>
              <w:pStyle w:val="253"/>
              <w:autoSpaceDE w:val="0"/>
              <w:autoSpaceDN w:val="0"/>
              <w:spacing w:line="170" w:lineRule="auto"/>
              <w:ind w:left="38"/>
              <w:rPr>
                <w:sz w:val="24"/>
                <w:szCs w:val="24"/>
                <w:highlight w:val="none"/>
              </w:rPr>
            </w:pPr>
            <w:r>
              <w:rPr>
                <w:spacing w:val="-2"/>
                <w:sz w:val="24"/>
                <w:szCs w:val="24"/>
                <w:highlight w:val="none"/>
              </w:rPr>
              <w:t>600m³/h</w:t>
            </w:r>
          </w:p>
        </w:tc>
        <w:tc>
          <w:tcPr>
            <w:tcW w:w="1078" w:type="dxa"/>
            <w:vAlign w:val="top"/>
          </w:tcPr>
          <w:p w14:paraId="4D5491E3">
            <w:pPr>
              <w:autoSpaceDE w:val="0"/>
              <w:autoSpaceDN w:val="0"/>
              <w:spacing w:line="382" w:lineRule="auto"/>
              <w:rPr>
                <w:rFonts w:ascii="Arial"/>
                <w:sz w:val="21"/>
                <w:highlight w:val="none"/>
              </w:rPr>
            </w:pPr>
          </w:p>
          <w:p w14:paraId="62B6BE66">
            <w:pPr>
              <w:pStyle w:val="253"/>
              <w:autoSpaceDE w:val="0"/>
              <w:autoSpaceDN w:val="0"/>
              <w:spacing w:before="78" w:line="221" w:lineRule="auto"/>
              <w:ind w:left="449"/>
              <w:rPr>
                <w:sz w:val="24"/>
                <w:szCs w:val="24"/>
                <w:highlight w:val="none"/>
              </w:rPr>
            </w:pPr>
            <w:r>
              <w:rPr>
                <w:sz w:val="24"/>
                <w:szCs w:val="24"/>
                <w:highlight w:val="none"/>
              </w:rPr>
              <w:t>台</w:t>
            </w:r>
          </w:p>
        </w:tc>
        <w:tc>
          <w:tcPr>
            <w:tcW w:w="1078" w:type="dxa"/>
            <w:vAlign w:val="top"/>
          </w:tcPr>
          <w:p w14:paraId="6B540770">
            <w:pPr>
              <w:autoSpaceDE w:val="0"/>
              <w:autoSpaceDN w:val="0"/>
              <w:spacing w:line="381" w:lineRule="auto"/>
              <w:rPr>
                <w:rFonts w:ascii="Arial"/>
                <w:sz w:val="21"/>
                <w:highlight w:val="none"/>
              </w:rPr>
            </w:pPr>
          </w:p>
          <w:p w14:paraId="79CB205C">
            <w:pPr>
              <w:pStyle w:val="253"/>
              <w:autoSpaceDE w:val="0"/>
              <w:autoSpaceDN w:val="0"/>
              <w:spacing w:before="78"/>
              <w:ind w:left="493"/>
              <w:rPr>
                <w:sz w:val="24"/>
                <w:szCs w:val="24"/>
                <w:highlight w:val="none"/>
              </w:rPr>
            </w:pPr>
            <w:r>
              <w:rPr>
                <w:sz w:val="24"/>
                <w:szCs w:val="24"/>
                <w:highlight w:val="none"/>
              </w:rPr>
              <w:t>8</w:t>
            </w:r>
          </w:p>
        </w:tc>
        <w:tc>
          <w:tcPr>
            <w:tcW w:w="1078" w:type="dxa"/>
            <w:vAlign w:val="top"/>
          </w:tcPr>
          <w:p w14:paraId="2EA54486">
            <w:pPr>
              <w:autoSpaceDE w:val="0"/>
              <w:autoSpaceDN w:val="0"/>
              <w:rPr>
                <w:rFonts w:ascii="Arial"/>
                <w:sz w:val="21"/>
                <w:highlight w:val="none"/>
              </w:rPr>
            </w:pPr>
          </w:p>
        </w:tc>
        <w:tc>
          <w:tcPr>
            <w:tcW w:w="1807" w:type="dxa"/>
            <w:vAlign w:val="top"/>
          </w:tcPr>
          <w:p w14:paraId="35773BC3">
            <w:pPr>
              <w:autoSpaceDE w:val="0"/>
              <w:autoSpaceDN w:val="0"/>
              <w:rPr>
                <w:rFonts w:ascii="Arial"/>
                <w:sz w:val="21"/>
                <w:highlight w:val="none"/>
              </w:rPr>
            </w:pPr>
          </w:p>
        </w:tc>
      </w:tr>
      <w:tr w14:paraId="67CAB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133" w:type="dxa"/>
            <w:gridSpan w:val="4"/>
            <w:vAlign w:val="top"/>
          </w:tcPr>
          <w:p w14:paraId="527C2ECC">
            <w:pPr>
              <w:pStyle w:val="253"/>
              <w:autoSpaceDE w:val="0"/>
              <w:autoSpaceDN w:val="0"/>
              <w:spacing w:before="132" w:line="219" w:lineRule="auto"/>
              <w:ind w:left="48"/>
              <w:rPr>
                <w:sz w:val="24"/>
                <w:szCs w:val="24"/>
                <w:highlight w:val="none"/>
              </w:rPr>
            </w:pPr>
            <w:r>
              <w:rPr>
                <w:b/>
                <w:bCs/>
                <w:spacing w:val="-3"/>
                <w:sz w:val="24"/>
                <w:szCs w:val="24"/>
                <w:highlight w:val="none"/>
              </w:rPr>
              <w:t>二、空调安装部分</w:t>
            </w:r>
          </w:p>
        </w:tc>
        <w:tc>
          <w:tcPr>
            <w:tcW w:w="1078" w:type="dxa"/>
            <w:vAlign w:val="top"/>
          </w:tcPr>
          <w:p w14:paraId="669E3923">
            <w:pPr>
              <w:autoSpaceDE w:val="0"/>
              <w:autoSpaceDN w:val="0"/>
              <w:rPr>
                <w:rFonts w:ascii="Arial"/>
                <w:sz w:val="21"/>
                <w:highlight w:val="none"/>
              </w:rPr>
            </w:pPr>
          </w:p>
        </w:tc>
        <w:tc>
          <w:tcPr>
            <w:tcW w:w="1807" w:type="dxa"/>
            <w:vAlign w:val="top"/>
          </w:tcPr>
          <w:p w14:paraId="7968A0D5">
            <w:pPr>
              <w:autoSpaceDE w:val="0"/>
              <w:autoSpaceDN w:val="0"/>
              <w:rPr>
                <w:rFonts w:ascii="Arial"/>
                <w:sz w:val="21"/>
                <w:highlight w:val="none"/>
              </w:rPr>
            </w:pPr>
          </w:p>
        </w:tc>
      </w:tr>
      <w:tr w14:paraId="36CF1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27A80BD0">
            <w:pPr>
              <w:pStyle w:val="253"/>
              <w:autoSpaceDE w:val="0"/>
              <w:autoSpaceDN w:val="0"/>
              <w:spacing w:before="133" w:line="239" w:lineRule="auto"/>
              <w:ind w:left="376"/>
              <w:rPr>
                <w:sz w:val="24"/>
                <w:szCs w:val="24"/>
                <w:highlight w:val="none"/>
              </w:rPr>
            </w:pPr>
            <w:r>
              <w:rPr>
                <w:spacing w:val="-5"/>
                <w:sz w:val="24"/>
                <w:szCs w:val="24"/>
                <w:highlight w:val="none"/>
              </w:rPr>
              <w:t>2.1</w:t>
            </w:r>
          </w:p>
        </w:tc>
        <w:tc>
          <w:tcPr>
            <w:tcW w:w="2889" w:type="dxa"/>
            <w:vAlign w:val="top"/>
          </w:tcPr>
          <w:p w14:paraId="5362316E">
            <w:pPr>
              <w:pStyle w:val="253"/>
              <w:autoSpaceDE w:val="0"/>
              <w:autoSpaceDN w:val="0"/>
              <w:spacing w:before="133" w:line="219" w:lineRule="auto"/>
              <w:ind w:left="41"/>
              <w:rPr>
                <w:sz w:val="24"/>
                <w:szCs w:val="24"/>
                <w:highlight w:val="none"/>
              </w:rPr>
            </w:pPr>
            <w:r>
              <w:rPr>
                <w:spacing w:val="-2"/>
                <w:sz w:val="24"/>
                <w:szCs w:val="24"/>
                <w:highlight w:val="none"/>
              </w:rPr>
              <w:t>5P脱脂铜管含保温</w:t>
            </w:r>
          </w:p>
        </w:tc>
        <w:tc>
          <w:tcPr>
            <w:tcW w:w="1078" w:type="dxa"/>
            <w:vAlign w:val="top"/>
          </w:tcPr>
          <w:p w14:paraId="64CD5D7A">
            <w:pPr>
              <w:pStyle w:val="253"/>
              <w:autoSpaceDE w:val="0"/>
              <w:autoSpaceDN w:val="0"/>
              <w:spacing w:before="133" w:line="219" w:lineRule="auto"/>
              <w:ind w:left="430"/>
              <w:rPr>
                <w:sz w:val="24"/>
                <w:szCs w:val="24"/>
                <w:highlight w:val="none"/>
              </w:rPr>
            </w:pPr>
            <w:r>
              <w:rPr>
                <w:sz w:val="24"/>
                <w:szCs w:val="24"/>
                <w:highlight w:val="none"/>
              </w:rPr>
              <w:t>米</w:t>
            </w:r>
          </w:p>
        </w:tc>
        <w:tc>
          <w:tcPr>
            <w:tcW w:w="1078" w:type="dxa"/>
            <w:vAlign w:val="top"/>
          </w:tcPr>
          <w:p w14:paraId="7F5DE4A7">
            <w:pPr>
              <w:pStyle w:val="253"/>
              <w:autoSpaceDE w:val="0"/>
              <w:autoSpaceDN w:val="0"/>
              <w:spacing w:before="133" w:line="239" w:lineRule="auto"/>
              <w:ind w:left="318"/>
              <w:rPr>
                <w:sz w:val="24"/>
                <w:szCs w:val="24"/>
                <w:highlight w:val="none"/>
              </w:rPr>
            </w:pPr>
            <w:r>
              <w:rPr>
                <w:spacing w:val="-4"/>
                <w:sz w:val="24"/>
                <w:szCs w:val="24"/>
                <w:highlight w:val="none"/>
              </w:rPr>
              <w:t>77.0</w:t>
            </w:r>
          </w:p>
        </w:tc>
        <w:tc>
          <w:tcPr>
            <w:tcW w:w="1078" w:type="dxa"/>
            <w:vAlign w:val="top"/>
          </w:tcPr>
          <w:p w14:paraId="4B33D685">
            <w:pPr>
              <w:autoSpaceDE w:val="0"/>
              <w:autoSpaceDN w:val="0"/>
              <w:rPr>
                <w:rFonts w:ascii="Arial"/>
                <w:sz w:val="21"/>
                <w:highlight w:val="none"/>
              </w:rPr>
            </w:pPr>
          </w:p>
        </w:tc>
        <w:tc>
          <w:tcPr>
            <w:tcW w:w="1807" w:type="dxa"/>
            <w:vAlign w:val="top"/>
          </w:tcPr>
          <w:p w14:paraId="55D39911">
            <w:pPr>
              <w:autoSpaceDE w:val="0"/>
              <w:autoSpaceDN w:val="0"/>
              <w:rPr>
                <w:rFonts w:ascii="Arial"/>
                <w:sz w:val="21"/>
                <w:highlight w:val="none"/>
              </w:rPr>
            </w:pPr>
          </w:p>
        </w:tc>
      </w:tr>
      <w:tr w14:paraId="53DE4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6BF481A3">
            <w:pPr>
              <w:pStyle w:val="253"/>
              <w:autoSpaceDE w:val="0"/>
              <w:autoSpaceDN w:val="0"/>
              <w:spacing w:before="134" w:line="239" w:lineRule="auto"/>
              <w:ind w:left="376"/>
              <w:rPr>
                <w:sz w:val="24"/>
                <w:szCs w:val="24"/>
                <w:highlight w:val="none"/>
              </w:rPr>
            </w:pPr>
            <w:r>
              <w:rPr>
                <w:spacing w:val="-5"/>
                <w:sz w:val="24"/>
                <w:szCs w:val="24"/>
                <w:highlight w:val="none"/>
              </w:rPr>
              <w:t>2.2</w:t>
            </w:r>
          </w:p>
        </w:tc>
        <w:tc>
          <w:tcPr>
            <w:tcW w:w="2889" w:type="dxa"/>
            <w:vAlign w:val="top"/>
          </w:tcPr>
          <w:p w14:paraId="446D5768">
            <w:pPr>
              <w:pStyle w:val="253"/>
              <w:autoSpaceDE w:val="0"/>
              <w:autoSpaceDN w:val="0"/>
              <w:spacing w:before="134" w:line="219" w:lineRule="auto"/>
              <w:ind w:left="41"/>
              <w:rPr>
                <w:sz w:val="24"/>
                <w:szCs w:val="24"/>
                <w:highlight w:val="none"/>
              </w:rPr>
            </w:pPr>
            <w:r>
              <w:rPr>
                <w:spacing w:val="-2"/>
                <w:sz w:val="24"/>
                <w:szCs w:val="24"/>
                <w:highlight w:val="none"/>
              </w:rPr>
              <w:t>3P脱脂铜管含保温</w:t>
            </w:r>
          </w:p>
        </w:tc>
        <w:tc>
          <w:tcPr>
            <w:tcW w:w="1078" w:type="dxa"/>
            <w:vAlign w:val="top"/>
          </w:tcPr>
          <w:p w14:paraId="097F1F9F">
            <w:pPr>
              <w:pStyle w:val="253"/>
              <w:autoSpaceDE w:val="0"/>
              <w:autoSpaceDN w:val="0"/>
              <w:spacing w:before="134" w:line="219" w:lineRule="auto"/>
              <w:ind w:left="430"/>
              <w:rPr>
                <w:sz w:val="24"/>
                <w:szCs w:val="24"/>
                <w:highlight w:val="none"/>
              </w:rPr>
            </w:pPr>
            <w:r>
              <w:rPr>
                <w:sz w:val="24"/>
                <w:szCs w:val="24"/>
                <w:highlight w:val="none"/>
              </w:rPr>
              <w:t>米</w:t>
            </w:r>
          </w:p>
        </w:tc>
        <w:tc>
          <w:tcPr>
            <w:tcW w:w="1078" w:type="dxa"/>
            <w:vAlign w:val="top"/>
          </w:tcPr>
          <w:p w14:paraId="344B0C23">
            <w:pPr>
              <w:pStyle w:val="253"/>
              <w:autoSpaceDE w:val="0"/>
              <w:autoSpaceDN w:val="0"/>
              <w:spacing w:before="134" w:line="239" w:lineRule="auto"/>
              <w:ind w:left="330"/>
              <w:rPr>
                <w:sz w:val="24"/>
                <w:szCs w:val="24"/>
                <w:highlight w:val="none"/>
              </w:rPr>
            </w:pPr>
            <w:r>
              <w:rPr>
                <w:spacing w:val="-7"/>
                <w:sz w:val="24"/>
                <w:szCs w:val="24"/>
                <w:highlight w:val="none"/>
              </w:rPr>
              <w:t>12.0</w:t>
            </w:r>
          </w:p>
        </w:tc>
        <w:tc>
          <w:tcPr>
            <w:tcW w:w="1078" w:type="dxa"/>
            <w:vAlign w:val="top"/>
          </w:tcPr>
          <w:p w14:paraId="25F49772">
            <w:pPr>
              <w:autoSpaceDE w:val="0"/>
              <w:autoSpaceDN w:val="0"/>
              <w:rPr>
                <w:rFonts w:ascii="Arial"/>
                <w:sz w:val="21"/>
                <w:highlight w:val="none"/>
              </w:rPr>
            </w:pPr>
          </w:p>
        </w:tc>
        <w:tc>
          <w:tcPr>
            <w:tcW w:w="1807" w:type="dxa"/>
            <w:vAlign w:val="top"/>
          </w:tcPr>
          <w:p w14:paraId="4275391B">
            <w:pPr>
              <w:autoSpaceDE w:val="0"/>
              <w:autoSpaceDN w:val="0"/>
              <w:rPr>
                <w:rFonts w:ascii="Arial"/>
                <w:sz w:val="21"/>
                <w:highlight w:val="none"/>
              </w:rPr>
            </w:pPr>
          </w:p>
        </w:tc>
      </w:tr>
      <w:tr w14:paraId="1520B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14C67413">
            <w:pPr>
              <w:pStyle w:val="253"/>
              <w:autoSpaceDE w:val="0"/>
              <w:autoSpaceDN w:val="0"/>
              <w:spacing w:before="135" w:line="239" w:lineRule="auto"/>
              <w:ind w:left="376"/>
              <w:rPr>
                <w:sz w:val="24"/>
                <w:szCs w:val="24"/>
                <w:highlight w:val="none"/>
              </w:rPr>
            </w:pPr>
            <w:r>
              <w:rPr>
                <w:spacing w:val="-5"/>
                <w:sz w:val="24"/>
                <w:szCs w:val="24"/>
                <w:highlight w:val="none"/>
              </w:rPr>
              <w:t>2.3</w:t>
            </w:r>
          </w:p>
        </w:tc>
        <w:tc>
          <w:tcPr>
            <w:tcW w:w="2889" w:type="dxa"/>
            <w:vAlign w:val="top"/>
          </w:tcPr>
          <w:p w14:paraId="76FB5F07">
            <w:pPr>
              <w:pStyle w:val="253"/>
              <w:autoSpaceDE w:val="0"/>
              <w:autoSpaceDN w:val="0"/>
              <w:spacing w:before="135" w:line="219" w:lineRule="auto"/>
              <w:ind w:left="54"/>
              <w:rPr>
                <w:sz w:val="24"/>
                <w:szCs w:val="24"/>
                <w:highlight w:val="none"/>
              </w:rPr>
            </w:pPr>
            <w:r>
              <w:rPr>
                <w:spacing w:val="-3"/>
                <w:sz w:val="24"/>
                <w:szCs w:val="24"/>
                <w:highlight w:val="none"/>
              </w:rPr>
              <w:t>1.5P脱脂铜管含保温</w:t>
            </w:r>
          </w:p>
        </w:tc>
        <w:tc>
          <w:tcPr>
            <w:tcW w:w="1078" w:type="dxa"/>
            <w:vAlign w:val="top"/>
          </w:tcPr>
          <w:p w14:paraId="5461392B">
            <w:pPr>
              <w:pStyle w:val="253"/>
              <w:autoSpaceDE w:val="0"/>
              <w:autoSpaceDN w:val="0"/>
              <w:spacing w:before="135" w:line="219" w:lineRule="auto"/>
              <w:ind w:left="430"/>
              <w:rPr>
                <w:sz w:val="24"/>
                <w:szCs w:val="24"/>
                <w:highlight w:val="none"/>
              </w:rPr>
            </w:pPr>
            <w:r>
              <w:rPr>
                <w:sz w:val="24"/>
                <w:szCs w:val="24"/>
                <w:highlight w:val="none"/>
              </w:rPr>
              <w:t>米</w:t>
            </w:r>
          </w:p>
        </w:tc>
        <w:tc>
          <w:tcPr>
            <w:tcW w:w="1078" w:type="dxa"/>
            <w:vAlign w:val="top"/>
          </w:tcPr>
          <w:p w14:paraId="3C21F0B3">
            <w:pPr>
              <w:pStyle w:val="253"/>
              <w:autoSpaceDE w:val="0"/>
              <w:autoSpaceDN w:val="0"/>
              <w:spacing w:before="135" w:line="239" w:lineRule="auto"/>
              <w:ind w:left="377"/>
              <w:rPr>
                <w:sz w:val="24"/>
                <w:szCs w:val="24"/>
                <w:highlight w:val="none"/>
              </w:rPr>
            </w:pPr>
            <w:r>
              <w:rPr>
                <w:spacing w:val="-5"/>
                <w:sz w:val="24"/>
                <w:szCs w:val="24"/>
                <w:highlight w:val="none"/>
              </w:rPr>
              <w:t>5.0</w:t>
            </w:r>
          </w:p>
        </w:tc>
        <w:tc>
          <w:tcPr>
            <w:tcW w:w="1078" w:type="dxa"/>
            <w:vAlign w:val="top"/>
          </w:tcPr>
          <w:p w14:paraId="0874A77C">
            <w:pPr>
              <w:autoSpaceDE w:val="0"/>
              <w:autoSpaceDN w:val="0"/>
              <w:rPr>
                <w:rFonts w:ascii="Arial"/>
                <w:sz w:val="21"/>
                <w:highlight w:val="none"/>
              </w:rPr>
            </w:pPr>
          </w:p>
        </w:tc>
        <w:tc>
          <w:tcPr>
            <w:tcW w:w="1807" w:type="dxa"/>
            <w:vAlign w:val="top"/>
          </w:tcPr>
          <w:p w14:paraId="7AC6BBD9">
            <w:pPr>
              <w:autoSpaceDE w:val="0"/>
              <w:autoSpaceDN w:val="0"/>
              <w:rPr>
                <w:rFonts w:ascii="Arial"/>
                <w:sz w:val="21"/>
                <w:highlight w:val="none"/>
              </w:rPr>
            </w:pPr>
          </w:p>
        </w:tc>
      </w:tr>
      <w:tr w14:paraId="211BA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1B9CAD73">
            <w:pPr>
              <w:pStyle w:val="253"/>
              <w:autoSpaceDE w:val="0"/>
              <w:autoSpaceDN w:val="0"/>
              <w:spacing w:before="136" w:line="239" w:lineRule="auto"/>
              <w:ind w:left="376"/>
              <w:rPr>
                <w:sz w:val="24"/>
                <w:szCs w:val="24"/>
                <w:highlight w:val="none"/>
              </w:rPr>
            </w:pPr>
            <w:r>
              <w:rPr>
                <w:spacing w:val="-5"/>
                <w:sz w:val="24"/>
                <w:szCs w:val="24"/>
                <w:highlight w:val="none"/>
              </w:rPr>
              <w:t>2.4</w:t>
            </w:r>
          </w:p>
        </w:tc>
        <w:tc>
          <w:tcPr>
            <w:tcW w:w="2889" w:type="dxa"/>
            <w:vAlign w:val="top"/>
          </w:tcPr>
          <w:p w14:paraId="350983AE">
            <w:pPr>
              <w:pStyle w:val="253"/>
              <w:autoSpaceDE w:val="0"/>
              <w:autoSpaceDN w:val="0"/>
              <w:spacing w:before="136" w:line="219" w:lineRule="auto"/>
              <w:ind w:left="36"/>
              <w:rPr>
                <w:sz w:val="24"/>
                <w:szCs w:val="24"/>
                <w:highlight w:val="none"/>
              </w:rPr>
            </w:pPr>
            <w:r>
              <w:rPr>
                <w:spacing w:val="-1"/>
                <w:sz w:val="24"/>
                <w:szCs w:val="24"/>
                <w:highlight w:val="none"/>
              </w:rPr>
              <w:t>排水含保温DN25-50</w:t>
            </w:r>
          </w:p>
        </w:tc>
        <w:tc>
          <w:tcPr>
            <w:tcW w:w="1078" w:type="dxa"/>
            <w:vAlign w:val="top"/>
          </w:tcPr>
          <w:p w14:paraId="5738E5E5">
            <w:pPr>
              <w:pStyle w:val="253"/>
              <w:autoSpaceDE w:val="0"/>
              <w:autoSpaceDN w:val="0"/>
              <w:spacing w:before="136" w:line="219" w:lineRule="auto"/>
              <w:ind w:left="430"/>
              <w:rPr>
                <w:sz w:val="24"/>
                <w:szCs w:val="24"/>
                <w:highlight w:val="none"/>
              </w:rPr>
            </w:pPr>
            <w:r>
              <w:rPr>
                <w:sz w:val="24"/>
                <w:szCs w:val="24"/>
                <w:highlight w:val="none"/>
              </w:rPr>
              <w:t>米</w:t>
            </w:r>
          </w:p>
        </w:tc>
        <w:tc>
          <w:tcPr>
            <w:tcW w:w="1078" w:type="dxa"/>
            <w:vAlign w:val="top"/>
          </w:tcPr>
          <w:p w14:paraId="38BC01E0">
            <w:pPr>
              <w:pStyle w:val="253"/>
              <w:autoSpaceDE w:val="0"/>
              <w:autoSpaceDN w:val="0"/>
              <w:spacing w:before="135"/>
              <w:ind w:left="390"/>
              <w:rPr>
                <w:sz w:val="24"/>
                <w:szCs w:val="24"/>
                <w:highlight w:val="none"/>
              </w:rPr>
            </w:pPr>
            <w:r>
              <w:rPr>
                <w:spacing w:val="-10"/>
                <w:sz w:val="24"/>
                <w:szCs w:val="24"/>
                <w:highlight w:val="none"/>
              </w:rPr>
              <w:t>120</w:t>
            </w:r>
          </w:p>
        </w:tc>
        <w:tc>
          <w:tcPr>
            <w:tcW w:w="1078" w:type="dxa"/>
            <w:vAlign w:val="top"/>
          </w:tcPr>
          <w:p w14:paraId="5593541F">
            <w:pPr>
              <w:autoSpaceDE w:val="0"/>
              <w:autoSpaceDN w:val="0"/>
              <w:rPr>
                <w:rFonts w:ascii="Arial"/>
                <w:sz w:val="21"/>
                <w:highlight w:val="none"/>
              </w:rPr>
            </w:pPr>
          </w:p>
        </w:tc>
        <w:tc>
          <w:tcPr>
            <w:tcW w:w="1807" w:type="dxa"/>
            <w:vAlign w:val="top"/>
          </w:tcPr>
          <w:p w14:paraId="6D2E8545">
            <w:pPr>
              <w:autoSpaceDE w:val="0"/>
              <w:autoSpaceDN w:val="0"/>
              <w:rPr>
                <w:rFonts w:ascii="Arial"/>
                <w:sz w:val="21"/>
                <w:highlight w:val="none"/>
              </w:rPr>
            </w:pPr>
          </w:p>
        </w:tc>
      </w:tr>
      <w:tr w14:paraId="7CFD3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0579E2BD">
            <w:pPr>
              <w:pStyle w:val="253"/>
              <w:autoSpaceDE w:val="0"/>
              <w:autoSpaceDN w:val="0"/>
              <w:spacing w:before="137" w:line="239" w:lineRule="auto"/>
              <w:ind w:left="376"/>
              <w:rPr>
                <w:sz w:val="24"/>
                <w:szCs w:val="24"/>
                <w:highlight w:val="none"/>
              </w:rPr>
            </w:pPr>
            <w:r>
              <w:rPr>
                <w:spacing w:val="-5"/>
                <w:sz w:val="24"/>
                <w:szCs w:val="24"/>
                <w:highlight w:val="none"/>
              </w:rPr>
              <w:t>2.5</w:t>
            </w:r>
          </w:p>
        </w:tc>
        <w:tc>
          <w:tcPr>
            <w:tcW w:w="2889" w:type="dxa"/>
            <w:vAlign w:val="top"/>
          </w:tcPr>
          <w:p w14:paraId="4C0BFA0D">
            <w:pPr>
              <w:pStyle w:val="253"/>
              <w:autoSpaceDE w:val="0"/>
              <w:autoSpaceDN w:val="0"/>
              <w:spacing w:before="136" w:line="219" w:lineRule="auto"/>
              <w:ind w:left="66"/>
              <w:rPr>
                <w:sz w:val="24"/>
                <w:szCs w:val="24"/>
                <w:highlight w:val="none"/>
              </w:rPr>
            </w:pPr>
            <w:r>
              <w:rPr>
                <w:spacing w:val="-5"/>
                <w:sz w:val="24"/>
                <w:szCs w:val="24"/>
                <w:highlight w:val="none"/>
              </w:rPr>
              <w:t>内外机连接线及线管</w:t>
            </w:r>
          </w:p>
        </w:tc>
        <w:tc>
          <w:tcPr>
            <w:tcW w:w="1078" w:type="dxa"/>
            <w:vAlign w:val="top"/>
          </w:tcPr>
          <w:p w14:paraId="64A30235">
            <w:pPr>
              <w:pStyle w:val="253"/>
              <w:autoSpaceDE w:val="0"/>
              <w:autoSpaceDN w:val="0"/>
              <w:spacing w:before="137" w:line="219" w:lineRule="auto"/>
              <w:ind w:left="430"/>
              <w:rPr>
                <w:sz w:val="24"/>
                <w:szCs w:val="24"/>
                <w:highlight w:val="none"/>
              </w:rPr>
            </w:pPr>
            <w:r>
              <w:rPr>
                <w:sz w:val="24"/>
                <w:szCs w:val="24"/>
                <w:highlight w:val="none"/>
              </w:rPr>
              <w:t>米</w:t>
            </w:r>
          </w:p>
        </w:tc>
        <w:tc>
          <w:tcPr>
            <w:tcW w:w="1078" w:type="dxa"/>
            <w:vAlign w:val="top"/>
          </w:tcPr>
          <w:p w14:paraId="7E89357C">
            <w:pPr>
              <w:pStyle w:val="253"/>
              <w:autoSpaceDE w:val="0"/>
              <w:autoSpaceDN w:val="0"/>
              <w:spacing w:before="136"/>
              <w:ind w:left="390"/>
              <w:rPr>
                <w:sz w:val="24"/>
                <w:szCs w:val="24"/>
                <w:highlight w:val="none"/>
              </w:rPr>
            </w:pPr>
            <w:r>
              <w:rPr>
                <w:spacing w:val="-10"/>
                <w:sz w:val="24"/>
                <w:szCs w:val="24"/>
                <w:highlight w:val="none"/>
              </w:rPr>
              <w:t>155</w:t>
            </w:r>
          </w:p>
        </w:tc>
        <w:tc>
          <w:tcPr>
            <w:tcW w:w="1078" w:type="dxa"/>
            <w:vAlign w:val="top"/>
          </w:tcPr>
          <w:p w14:paraId="4A77A4C5">
            <w:pPr>
              <w:autoSpaceDE w:val="0"/>
              <w:autoSpaceDN w:val="0"/>
              <w:rPr>
                <w:rFonts w:ascii="Arial"/>
                <w:sz w:val="21"/>
                <w:highlight w:val="none"/>
              </w:rPr>
            </w:pPr>
          </w:p>
        </w:tc>
        <w:tc>
          <w:tcPr>
            <w:tcW w:w="1807" w:type="dxa"/>
            <w:vAlign w:val="top"/>
          </w:tcPr>
          <w:p w14:paraId="221D7DA5">
            <w:pPr>
              <w:autoSpaceDE w:val="0"/>
              <w:autoSpaceDN w:val="0"/>
              <w:rPr>
                <w:rFonts w:ascii="Arial"/>
                <w:sz w:val="21"/>
                <w:highlight w:val="none"/>
              </w:rPr>
            </w:pPr>
          </w:p>
        </w:tc>
      </w:tr>
      <w:tr w14:paraId="59A0D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4CEEDF1A">
            <w:pPr>
              <w:pStyle w:val="253"/>
              <w:autoSpaceDE w:val="0"/>
              <w:autoSpaceDN w:val="0"/>
              <w:spacing w:before="138" w:line="239" w:lineRule="auto"/>
              <w:ind w:left="376"/>
              <w:rPr>
                <w:sz w:val="24"/>
                <w:szCs w:val="24"/>
                <w:highlight w:val="none"/>
              </w:rPr>
            </w:pPr>
            <w:r>
              <w:rPr>
                <w:spacing w:val="-5"/>
                <w:sz w:val="24"/>
                <w:szCs w:val="24"/>
                <w:highlight w:val="none"/>
              </w:rPr>
              <w:t>2.6</w:t>
            </w:r>
          </w:p>
        </w:tc>
        <w:tc>
          <w:tcPr>
            <w:tcW w:w="2889" w:type="dxa"/>
            <w:vAlign w:val="top"/>
          </w:tcPr>
          <w:p w14:paraId="71C7FE5F">
            <w:pPr>
              <w:pStyle w:val="253"/>
              <w:autoSpaceDE w:val="0"/>
              <w:autoSpaceDN w:val="0"/>
              <w:spacing w:before="138" w:line="221" w:lineRule="auto"/>
              <w:ind w:left="39"/>
              <w:rPr>
                <w:sz w:val="24"/>
                <w:szCs w:val="24"/>
                <w:highlight w:val="none"/>
              </w:rPr>
            </w:pPr>
            <w:r>
              <w:rPr>
                <w:spacing w:val="-7"/>
                <w:sz w:val="24"/>
                <w:szCs w:val="24"/>
                <w:highlight w:val="none"/>
              </w:rPr>
              <w:t>取孔</w:t>
            </w:r>
          </w:p>
        </w:tc>
        <w:tc>
          <w:tcPr>
            <w:tcW w:w="1078" w:type="dxa"/>
            <w:vAlign w:val="top"/>
          </w:tcPr>
          <w:p w14:paraId="12E7CDBB">
            <w:pPr>
              <w:pStyle w:val="253"/>
              <w:autoSpaceDE w:val="0"/>
              <w:autoSpaceDN w:val="0"/>
              <w:spacing w:before="138" w:line="219" w:lineRule="auto"/>
              <w:ind w:left="430"/>
              <w:rPr>
                <w:sz w:val="24"/>
                <w:szCs w:val="24"/>
                <w:highlight w:val="none"/>
              </w:rPr>
            </w:pPr>
            <w:r>
              <w:rPr>
                <w:sz w:val="24"/>
                <w:szCs w:val="24"/>
                <w:highlight w:val="none"/>
              </w:rPr>
              <w:t>个</w:t>
            </w:r>
          </w:p>
        </w:tc>
        <w:tc>
          <w:tcPr>
            <w:tcW w:w="1078" w:type="dxa"/>
            <w:vAlign w:val="top"/>
          </w:tcPr>
          <w:p w14:paraId="2D75C456">
            <w:pPr>
              <w:pStyle w:val="253"/>
              <w:autoSpaceDE w:val="0"/>
              <w:autoSpaceDN w:val="0"/>
              <w:spacing w:before="137"/>
              <w:ind w:left="437"/>
              <w:rPr>
                <w:sz w:val="24"/>
                <w:szCs w:val="24"/>
                <w:highlight w:val="none"/>
              </w:rPr>
            </w:pPr>
            <w:r>
              <w:rPr>
                <w:spacing w:val="-8"/>
                <w:sz w:val="24"/>
                <w:szCs w:val="24"/>
                <w:highlight w:val="none"/>
              </w:rPr>
              <w:t>30</w:t>
            </w:r>
          </w:p>
        </w:tc>
        <w:tc>
          <w:tcPr>
            <w:tcW w:w="1078" w:type="dxa"/>
            <w:vAlign w:val="top"/>
          </w:tcPr>
          <w:p w14:paraId="361DDF57">
            <w:pPr>
              <w:autoSpaceDE w:val="0"/>
              <w:autoSpaceDN w:val="0"/>
              <w:rPr>
                <w:rFonts w:ascii="Arial"/>
                <w:sz w:val="21"/>
                <w:highlight w:val="none"/>
              </w:rPr>
            </w:pPr>
          </w:p>
        </w:tc>
        <w:tc>
          <w:tcPr>
            <w:tcW w:w="1807" w:type="dxa"/>
            <w:vAlign w:val="top"/>
          </w:tcPr>
          <w:p w14:paraId="448064F2">
            <w:pPr>
              <w:autoSpaceDE w:val="0"/>
              <w:autoSpaceDN w:val="0"/>
              <w:rPr>
                <w:rFonts w:ascii="Arial"/>
                <w:sz w:val="21"/>
                <w:highlight w:val="none"/>
              </w:rPr>
            </w:pPr>
          </w:p>
        </w:tc>
      </w:tr>
      <w:tr w14:paraId="132A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418762F2">
            <w:pPr>
              <w:pStyle w:val="253"/>
              <w:autoSpaceDE w:val="0"/>
              <w:autoSpaceDN w:val="0"/>
              <w:spacing w:before="138" w:line="239" w:lineRule="auto"/>
              <w:ind w:left="376"/>
              <w:rPr>
                <w:sz w:val="24"/>
                <w:szCs w:val="24"/>
                <w:highlight w:val="none"/>
              </w:rPr>
            </w:pPr>
            <w:r>
              <w:rPr>
                <w:spacing w:val="-5"/>
                <w:sz w:val="24"/>
                <w:szCs w:val="24"/>
                <w:highlight w:val="none"/>
              </w:rPr>
              <w:t>2.7</w:t>
            </w:r>
          </w:p>
        </w:tc>
        <w:tc>
          <w:tcPr>
            <w:tcW w:w="2889" w:type="dxa"/>
            <w:vAlign w:val="top"/>
          </w:tcPr>
          <w:p w14:paraId="371E9435">
            <w:pPr>
              <w:pStyle w:val="253"/>
              <w:autoSpaceDE w:val="0"/>
              <w:autoSpaceDN w:val="0"/>
              <w:spacing w:before="138" w:line="220" w:lineRule="auto"/>
              <w:ind w:left="57"/>
              <w:rPr>
                <w:sz w:val="24"/>
                <w:szCs w:val="24"/>
                <w:highlight w:val="none"/>
              </w:rPr>
            </w:pPr>
            <w:r>
              <w:rPr>
                <w:spacing w:val="-11"/>
                <w:sz w:val="24"/>
                <w:szCs w:val="24"/>
                <w:highlight w:val="none"/>
              </w:rPr>
              <w:t>出风口</w:t>
            </w:r>
          </w:p>
        </w:tc>
        <w:tc>
          <w:tcPr>
            <w:tcW w:w="1078" w:type="dxa"/>
            <w:vAlign w:val="top"/>
          </w:tcPr>
          <w:p w14:paraId="0ECFC5B6">
            <w:pPr>
              <w:pStyle w:val="253"/>
              <w:autoSpaceDE w:val="0"/>
              <w:autoSpaceDN w:val="0"/>
              <w:spacing w:before="138" w:line="219" w:lineRule="auto"/>
              <w:ind w:left="430"/>
              <w:rPr>
                <w:sz w:val="24"/>
                <w:szCs w:val="24"/>
                <w:highlight w:val="none"/>
              </w:rPr>
            </w:pPr>
            <w:r>
              <w:rPr>
                <w:sz w:val="24"/>
                <w:szCs w:val="24"/>
                <w:highlight w:val="none"/>
              </w:rPr>
              <w:t>个</w:t>
            </w:r>
          </w:p>
        </w:tc>
        <w:tc>
          <w:tcPr>
            <w:tcW w:w="1078" w:type="dxa"/>
            <w:vAlign w:val="top"/>
          </w:tcPr>
          <w:p w14:paraId="1F013E9A">
            <w:pPr>
              <w:pStyle w:val="253"/>
              <w:autoSpaceDE w:val="0"/>
              <w:autoSpaceDN w:val="0"/>
              <w:spacing w:before="137"/>
              <w:ind w:left="493"/>
              <w:rPr>
                <w:sz w:val="24"/>
                <w:szCs w:val="24"/>
                <w:highlight w:val="none"/>
              </w:rPr>
            </w:pPr>
            <w:r>
              <w:rPr>
                <w:sz w:val="24"/>
                <w:szCs w:val="24"/>
                <w:highlight w:val="none"/>
              </w:rPr>
              <w:t>8</w:t>
            </w:r>
          </w:p>
        </w:tc>
        <w:tc>
          <w:tcPr>
            <w:tcW w:w="1078" w:type="dxa"/>
            <w:vAlign w:val="top"/>
          </w:tcPr>
          <w:p w14:paraId="409605AA">
            <w:pPr>
              <w:autoSpaceDE w:val="0"/>
              <w:autoSpaceDN w:val="0"/>
              <w:rPr>
                <w:rFonts w:ascii="Arial"/>
                <w:sz w:val="21"/>
                <w:highlight w:val="none"/>
              </w:rPr>
            </w:pPr>
          </w:p>
        </w:tc>
        <w:tc>
          <w:tcPr>
            <w:tcW w:w="1807" w:type="dxa"/>
            <w:vAlign w:val="top"/>
          </w:tcPr>
          <w:p w14:paraId="66754314">
            <w:pPr>
              <w:autoSpaceDE w:val="0"/>
              <w:autoSpaceDN w:val="0"/>
              <w:rPr>
                <w:rFonts w:ascii="Arial"/>
                <w:sz w:val="21"/>
                <w:highlight w:val="none"/>
              </w:rPr>
            </w:pPr>
          </w:p>
        </w:tc>
      </w:tr>
      <w:tr w14:paraId="6D92D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4FBB3799">
            <w:pPr>
              <w:pStyle w:val="253"/>
              <w:autoSpaceDE w:val="0"/>
              <w:autoSpaceDN w:val="0"/>
              <w:spacing w:before="139" w:line="239" w:lineRule="auto"/>
              <w:ind w:left="376"/>
              <w:rPr>
                <w:sz w:val="24"/>
                <w:szCs w:val="24"/>
                <w:highlight w:val="none"/>
              </w:rPr>
            </w:pPr>
            <w:r>
              <w:rPr>
                <w:spacing w:val="-5"/>
                <w:sz w:val="24"/>
                <w:szCs w:val="24"/>
                <w:highlight w:val="none"/>
              </w:rPr>
              <w:t>2.8</w:t>
            </w:r>
          </w:p>
        </w:tc>
        <w:tc>
          <w:tcPr>
            <w:tcW w:w="2889" w:type="dxa"/>
            <w:vAlign w:val="top"/>
          </w:tcPr>
          <w:p w14:paraId="11EDDEEE">
            <w:pPr>
              <w:pStyle w:val="253"/>
              <w:autoSpaceDE w:val="0"/>
              <w:autoSpaceDN w:val="0"/>
              <w:spacing w:before="139" w:line="220" w:lineRule="auto"/>
              <w:ind w:left="60"/>
              <w:rPr>
                <w:sz w:val="24"/>
                <w:szCs w:val="24"/>
                <w:highlight w:val="none"/>
              </w:rPr>
            </w:pPr>
            <w:r>
              <w:rPr>
                <w:spacing w:val="-11"/>
                <w:sz w:val="24"/>
                <w:szCs w:val="24"/>
                <w:highlight w:val="none"/>
              </w:rPr>
              <w:t>回风口</w:t>
            </w:r>
          </w:p>
        </w:tc>
        <w:tc>
          <w:tcPr>
            <w:tcW w:w="1078" w:type="dxa"/>
            <w:vAlign w:val="top"/>
          </w:tcPr>
          <w:p w14:paraId="411685D0">
            <w:pPr>
              <w:pStyle w:val="253"/>
              <w:autoSpaceDE w:val="0"/>
              <w:autoSpaceDN w:val="0"/>
              <w:spacing w:before="139" w:line="219" w:lineRule="auto"/>
              <w:ind w:left="430"/>
              <w:rPr>
                <w:sz w:val="24"/>
                <w:szCs w:val="24"/>
                <w:highlight w:val="none"/>
              </w:rPr>
            </w:pPr>
            <w:r>
              <w:rPr>
                <w:sz w:val="24"/>
                <w:szCs w:val="24"/>
                <w:highlight w:val="none"/>
              </w:rPr>
              <w:t>个</w:t>
            </w:r>
          </w:p>
        </w:tc>
        <w:tc>
          <w:tcPr>
            <w:tcW w:w="1078" w:type="dxa"/>
            <w:vAlign w:val="top"/>
          </w:tcPr>
          <w:p w14:paraId="400D18DD">
            <w:pPr>
              <w:pStyle w:val="253"/>
              <w:autoSpaceDE w:val="0"/>
              <w:autoSpaceDN w:val="0"/>
              <w:spacing w:before="138"/>
              <w:ind w:left="493"/>
              <w:rPr>
                <w:sz w:val="24"/>
                <w:szCs w:val="24"/>
                <w:highlight w:val="none"/>
              </w:rPr>
            </w:pPr>
            <w:r>
              <w:rPr>
                <w:sz w:val="24"/>
                <w:szCs w:val="24"/>
                <w:highlight w:val="none"/>
              </w:rPr>
              <w:t>8</w:t>
            </w:r>
          </w:p>
        </w:tc>
        <w:tc>
          <w:tcPr>
            <w:tcW w:w="1078" w:type="dxa"/>
            <w:vAlign w:val="top"/>
          </w:tcPr>
          <w:p w14:paraId="69282D7A">
            <w:pPr>
              <w:autoSpaceDE w:val="0"/>
              <w:autoSpaceDN w:val="0"/>
              <w:rPr>
                <w:rFonts w:ascii="Arial"/>
                <w:sz w:val="21"/>
                <w:highlight w:val="none"/>
              </w:rPr>
            </w:pPr>
          </w:p>
        </w:tc>
        <w:tc>
          <w:tcPr>
            <w:tcW w:w="1807" w:type="dxa"/>
            <w:vAlign w:val="top"/>
          </w:tcPr>
          <w:p w14:paraId="76AF7085">
            <w:pPr>
              <w:autoSpaceDE w:val="0"/>
              <w:autoSpaceDN w:val="0"/>
              <w:rPr>
                <w:rFonts w:ascii="Arial"/>
                <w:sz w:val="21"/>
                <w:highlight w:val="none"/>
              </w:rPr>
            </w:pPr>
          </w:p>
        </w:tc>
      </w:tr>
      <w:tr w14:paraId="7C17F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503641A5">
            <w:pPr>
              <w:pStyle w:val="253"/>
              <w:autoSpaceDE w:val="0"/>
              <w:autoSpaceDN w:val="0"/>
              <w:spacing w:before="140" w:line="239" w:lineRule="auto"/>
              <w:ind w:left="376"/>
              <w:rPr>
                <w:sz w:val="24"/>
                <w:szCs w:val="24"/>
                <w:highlight w:val="none"/>
              </w:rPr>
            </w:pPr>
            <w:r>
              <w:rPr>
                <w:spacing w:val="-5"/>
                <w:sz w:val="24"/>
                <w:szCs w:val="24"/>
                <w:highlight w:val="none"/>
              </w:rPr>
              <w:t>2.9</w:t>
            </w:r>
          </w:p>
        </w:tc>
        <w:tc>
          <w:tcPr>
            <w:tcW w:w="2889" w:type="dxa"/>
            <w:vAlign w:val="top"/>
          </w:tcPr>
          <w:p w14:paraId="2D72B6D5">
            <w:pPr>
              <w:pStyle w:val="253"/>
              <w:autoSpaceDE w:val="0"/>
              <w:autoSpaceDN w:val="0"/>
              <w:spacing w:before="139" w:line="219" w:lineRule="auto"/>
              <w:ind w:left="37"/>
              <w:rPr>
                <w:sz w:val="24"/>
                <w:szCs w:val="24"/>
                <w:highlight w:val="none"/>
              </w:rPr>
            </w:pPr>
            <w:r>
              <w:rPr>
                <w:spacing w:val="-2"/>
                <w:sz w:val="24"/>
                <w:szCs w:val="24"/>
                <w:highlight w:val="none"/>
              </w:rPr>
              <w:t>新风百叶（铝型材）</w:t>
            </w:r>
          </w:p>
        </w:tc>
        <w:tc>
          <w:tcPr>
            <w:tcW w:w="1078" w:type="dxa"/>
            <w:vAlign w:val="top"/>
          </w:tcPr>
          <w:p w14:paraId="0F030937">
            <w:pPr>
              <w:pStyle w:val="253"/>
              <w:autoSpaceDE w:val="0"/>
              <w:autoSpaceDN w:val="0"/>
              <w:spacing w:before="140" w:line="219" w:lineRule="auto"/>
              <w:ind w:left="430"/>
              <w:rPr>
                <w:sz w:val="24"/>
                <w:szCs w:val="24"/>
                <w:highlight w:val="none"/>
              </w:rPr>
            </w:pPr>
            <w:r>
              <w:rPr>
                <w:sz w:val="24"/>
                <w:szCs w:val="24"/>
                <w:highlight w:val="none"/>
              </w:rPr>
              <w:t>个</w:t>
            </w:r>
          </w:p>
        </w:tc>
        <w:tc>
          <w:tcPr>
            <w:tcW w:w="1078" w:type="dxa"/>
            <w:vAlign w:val="top"/>
          </w:tcPr>
          <w:p w14:paraId="017253A0">
            <w:pPr>
              <w:pStyle w:val="253"/>
              <w:autoSpaceDE w:val="0"/>
              <w:autoSpaceDN w:val="0"/>
              <w:spacing w:before="139"/>
              <w:ind w:left="450"/>
              <w:rPr>
                <w:sz w:val="24"/>
                <w:szCs w:val="24"/>
                <w:highlight w:val="none"/>
              </w:rPr>
            </w:pPr>
            <w:r>
              <w:rPr>
                <w:spacing w:val="-14"/>
                <w:sz w:val="24"/>
                <w:szCs w:val="24"/>
                <w:highlight w:val="none"/>
              </w:rPr>
              <w:t>16</w:t>
            </w:r>
          </w:p>
        </w:tc>
        <w:tc>
          <w:tcPr>
            <w:tcW w:w="1078" w:type="dxa"/>
            <w:vAlign w:val="top"/>
          </w:tcPr>
          <w:p w14:paraId="15534E28">
            <w:pPr>
              <w:autoSpaceDE w:val="0"/>
              <w:autoSpaceDN w:val="0"/>
              <w:rPr>
                <w:rFonts w:ascii="Arial"/>
                <w:sz w:val="21"/>
                <w:highlight w:val="none"/>
              </w:rPr>
            </w:pPr>
          </w:p>
        </w:tc>
        <w:tc>
          <w:tcPr>
            <w:tcW w:w="1807" w:type="dxa"/>
            <w:vAlign w:val="top"/>
          </w:tcPr>
          <w:p w14:paraId="01A9B854">
            <w:pPr>
              <w:autoSpaceDE w:val="0"/>
              <w:autoSpaceDN w:val="0"/>
              <w:rPr>
                <w:rFonts w:ascii="Arial"/>
                <w:sz w:val="21"/>
                <w:highlight w:val="none"/>
              </w:rPr>
            </w:pPr>
          </w:p>
        </w:tc>
      </w:tr>
      <w:tr w14:paraId="19136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3CDDC0E0">
            <w:pPr>
              <w:pStyle w:val="253"/>
              <w:autoSpaceDE w:val="0"/>
              <w:autoSpaceDN w:val="0"/>
              <w:spacing w:before="140" w:line="239" w:lineRule="auto"/>
              <w:ind w:left="316"/>
              <w:rPr>
                <w:sz w:val="24"/>
                <w:szCs w:val="24"/>
                <w:highlight w:val="none"/>
              </w:rPr>
            </w:pPr>
            <w:r>
              <w:rPr>
                <w:spacing w:val="-4"/>
                <w:sz w:val="24"/>
                <w:szCs w:val="24"/>
                <w:highlight w:val="none"/>
              </w:rPr>
              <w:t>2.10</w:t>
            </w:r>
          </w:p>
        </w:tc>
        <w:tc>
          <w:tcPr>
            <w:tcW w:w="2889" w:type="dxa"/>
            <w:vAlign w:val="top"/>
          </w:tcPr>
          <w:p w14:paraId="0A65F1A3">
            <w:pPr>
              <w:pStyle w:val="253"/>
              <w:autoSpaceDE w:val="0"/>
              <w:autoSpaceDN w:val="0"/>
              <w:spacing w:before="140" w:line="219" w:lineRule="auto"/>
              <w:ind w:left="37"/>
              <w:rPr>
                <w:sz w:val="24"/>
                <w:szCs w:val="24"/>
                <w:highlight w:val="none"/>
              </w:rPr>
            </w:pPr>
            <w:r>
              <w:rPr>
                <w:spacing w:val="-2"/>
                <w:sz w:val="24"/>
                <w:szCs w:val="24"/>
                <w:highlight w:val="none"/>
              </w:rPr>
              <w:t>风管（单面彩钢）</w:t>
            </w:r>
          </w:p>
        </w:tc>
        <w:tc>
          <w:tcPr>
            <w:tcW w:w="1078" w:type="dxa"/>
            <w:vAlign w:val="top"/>
          </w:tcPr>
          <w:p w14:paraId="1A91239B">
            <w:pPr>
              <w:pStyle w:val="253"/>
              <w:autoSpaceDE w:val="0"/>
              <w:autoSpaceDN w:val="0"/>
              <w:spacing w:before="140" w:line="219" w:lineRule="auto"/>
              <w:ind w:left="310"/>
              <w:rPr>
                <w:sz w:val="24"/>
                <w:szCs w:val="24"/>
                <w:highlight w:val="none"/>
              </w:rPr>
            </w:pPr>
            <w:r>
              <w:rPr>
                <w:spacing w:val="-5"/>
                <w:sz w:val="24"/>
                <w:szCs w:val="24"/>
                <w:highlight w:val="none"/>
              </w:rPr>
              <w:t>平米</w:t>
            </w:r>
          </w:p>
        </w:tc>
        <w:tc>
          <w:tcPr>
            <w:tcW w:w="1078" w:type="dxa"/>
            <w:vAlign w:val="top"/>
          </w:tcPr>
          <w:p w14:paraId="4D98E785">
            <w:pPr>
              <w:pStyle w:val="253"/>
              <w:autoSpaceDE w:val="0"/>
              <w:autoSpaceDN w:val="0"/>
              <w:spacing w:before="139"/>
              <w:ind w:left="434"/>
              <w:rPr>
                <w:sz w:val="24"/>
                <w:szCs w:val="24"/>
                <w:highlight w:val="none"/>
              </w:rPr>
            </w:pPr>
            <w:r>
              <w:rPr>
                <w:spacing w:val="-6"/>
                <w:sz w:val="24"/>
                <w:szCs w:val="24"/>
                <w:highlight w:val="none"/>
              </w:rPr>
              <w:t>68</w:t>
            </w:r>
          </w:p>
        </w:tc>
        <w:tc>
          <w:tcPr>
            <w:tcW w:w="1078" w:type="dxa"/>
            <w:vAlign w:val="top"/>
          </w:tcPr>
          <w:p w14:paraId="361A0905">
            <w:pPr>
              <w:autoSpaceDE w:val="0"/>
              <w:autoSpaceDN w:val="0"/>
              <w:rPr>
                <w:rFonts w:ascii="Arial"/>
                <w:sz w:val="21"/>
                <w:highlight w:val="none"/>
              </w:rPr>
            </w:pPr>
          </w:p>
        </w:tc>
        <w:tc>
          <w:tcPr>
            <w:tcW w:w="1807" w:type="dxa"/>
            <w:vAlign w:val="top"/>
          </w:tcPr>
          <w:p w14:paraId="65B737EF">
            <w:pPr>
              <w:autoSpaceDE w:val="0"/>
              <w:autoSpaceDN w:val="0"/>
              <w:rPr>
                <w:rFonts w:ascii="Arial"/>
                <w:sz w:val="21"/>
                <w:highlight w:val="none"/>
              </w:rPr>
            </w:pPr>
          </w:p>
        </w:tc>
      </w:tr>
      <w:tr w14:paraId="2CB58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3AD3D557">
            <w:pPr>
              <w:pStyle w:val="253"/>
              <w:autoSpaceDE w:val="0"/>
              <w:autoSpaceDN w:val="0"/>
              <w:spacing w:before="141" w:line="239" w:lineRule="auto"/>
              <w:ind w:left="316"/>
              <w:rPr>
                <w:sz w:val="24"/>
                <w:szCs w:val="24"/>
                <w:highlight w:val="none"/>
              </w:rPr>
            </w:pPr>
            <w:r>
              <w:rPr>
                <w:spacing w:val="-4"/>
                <w:sz w:val="24"/>
                <w:szCs w:val="24"/>
                <w:highlight w:val="none"/>
              </w:rPr>
              <w:t>2.11</w:t>
            </w:r>
          </w:p>
        </w:tc>
        <w:tc>
          <w:tcPr>
            <w:tcW w:w="2889" w:type="dxa"/>
            <w:vAlign w:val="top"/>
          </w:tcPr>
          <w:p w14:paraId="2A41B139">
            <w:pPr>
              <w:pStyle w:val="253"/>
              <w:autoSpaceDE w:val="0"/>
              <w:autoSpaceDN w:val="0"/>
              <w:spacing w:before="141" w:line="219" w:lineRule="auto"/>
              <w:ind w:left="37"/>
              <w:rPr>
                <w:sz w:val="24"/>
                <w:szCs w:val="24"/>
                <w:highlight w:val="none"/>
              </w:rPr>
            </w:pPr>
            <w:r>
              <w:rPr>
                <w:spacing w:val="-3"/>
                <w:sz w:val="24"/>
                <w:szCs w:val="24"/>
                <w:highlight w:val="none"/>
              </w:rPr>
              <w:t>风管保温</w:t>
            </w:r>
          </w:p>
        </w:tc>
        <w:tc>
          <w:tcPr>
            <w:tcW w:w="1078" w:type="dxa"/>
            <w:vAlign w:val="top"/>
          </w:tcPr>
          <w:p w14:paraId="7C227415">
            <w:pPr>
              <w:pStyle w:val="253"/>
              <w:autoSpaceDE w:val="0"/>
              <w:autoSpaceDN w:val="0"/>
              <w:spacing w:before="140"/>
              <w:ind w:left="424"/>
              <w:rPr>
                <w:sz w:val="24"/>
                <w:szCs w:val="24"/>
                <w:highlight w:val="none"/>
              </w:rPr>
            </w:pPr>
            <w:r>
              <w:rPr>
                <w:spacing w:val="-2"/>
                <w:sz w:val="24"/>
                <w:szCs w:val="24"/>
                <w:highlight w:val="none"/>
              </w:rPr>
              <w:t>m3</w:t>
            </w:r>
          </w:p>
        </w:tc>
        <w:tc>
          <w:tcPr>
            <w:tcW w:w="1078" w:type="dxa"/>
            <w:vAlign w:val="top"/>
          </w:tcPr>
          <w:p w14:paraId="6E822A6F">
            <w:pPr>
              <w:pStyle w:val="253"/>
              <w:autoSpaceDE w:val="0"/>
              <w:autoSpaceDN w:val="0"/>
              <w:spacing w:before="141" w:line="241" w:lineRule="auto"/>
              <w:ind w:left="495"/>
              <w:rPr>
                <w:sz w:val="24"/>
                <w:szCs w:val="24"/>
                <w:highlight w:val="none"/>
              </w:rPr>
            </w:pPr>
            <w:r>
              <w:rPr>
                <w:sz w:val="24"/>
                <w:szCs w:val="24"/>
                <w:highlight w:val="none"/>
              </w:rPr>
              <w:t>2</w:t>
            </w:r>
          </w:p>
        </w:tc>
        <w:tc>
          <w:tcPr>
            <w:tcW w:w="1078" w:type="dxa"/>
            <w:vAlign w:val="top"/>
          </w:tcPr>
          <w:p w14:paraId="1B1D355F">
            <w:pPr>
              <w:autoSpaceDE w:val="0"/>
              <w:autoSpaceDN w:val="0"/>
              <w:rPr>
                <w:rFonts w:ascii="Arial"/>
                <w:sz w:val="21"/>
                <w:highlight w:val="none"/>
              </w:rPr>
            </w:pPr>
          </w:p>
        </w:tc>
        <w:tc>
          <w:tcPr>
            <w:tcW w:w="1807" w:type="dxa"/>
            <w:vAlign w:val="top"/>
          </w:tcPr>
          <w:p w14:paraId="4D32FA7D">
            <w:pPr>
              <w:autoSpaceDE w:val="0"/>
              <w:autoSpaceDN w:val="0"/>
              <w:rPr>
                <w:rFonts w:ascii="Arial"/>
                <w:sz w:val="21"/>
                <w:highlight w:val="none"/>
              </w:rPr>
            </w:pPr>
          </w:p>
        </w:tc>
      </w:tr>
      <w:tr w14:paraId="26A7B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88" w:type="dxa"/>
            <w:vAlign w:val="top"/>
          </w:tcPr>
          <w:p w14:paraId="037E92C0">
            <w:pPr>
              <w:autoSpaceDE w:val="0"/>
              <w:autoSpaceDN w:val="0"/>
              <w:rPr>
                <w:rFonts w:ascii="Arial"/>
                <w:sz w:val="21"/>
                <w:highlight w:val="none"/>
              </w:rPr>
            </w:pPr>
          </w:p>
        </w:tc>
        <w:tc>
          <w:tcPr>
            <w:tcW w:w="2889" w:type="dxa"/>
            <w:vAlign w:val="top"/>
          </w:tcPr>
          <w:p w14:paraId="0292C01D">
            <w:pPr>
              <w:pStyle w:val="253"/>
              <w:autoSpaceDE w:val="0"/>
              <w:autoSpaceDN w:val="0"/>
              <w:spacing w:before="141" w:line="221" w:lineRule="auto"/>
              <w:ind w:left="64"/>
              <w:rPr>
                <w:sz w:val="24"/>
                <w:szCs w:val="24"/>
                <w:highlight w:val="none"/>
              </w:rPr>
            </w:pPr>
            <w:r>
              <w:rPr>
                <w:spacing w:val="-10"/>
                <w:sz w:val="24"/>
                <w:szCs w:val="24"/>
                <w:highlight w:val="none"/>
              </w:rPr>
              <w:t>以上合计</w:t>
            </w:r>
          </w:p>
        </w:tc>
        <w:tc>
          <w:tcPr>
            <w:tcW w:w="1078" w:type="dxa"/>
            <w:vAlign w:val="top"/>
          </w:tcPr>
          <w:p w14:paraId="66EE5E71">
            <w:pPr>
              <w:autoSpaceDE w:val="0"/>
              <w:autoSpaceDN w:val="0"/>
              <w:rPr>
                <w:rFonts w:ascii="Arial"/>
                <w:sz w:val="21"/>
                <w:highlight w:val="none"/>
              </w:rPr>
            </w:pPr>
          </w:p>
        </w:tc>
        <w:tc>
          <w:tcPr>
            <w:tcW w:w="1078" w:type="dxa"/>
            <w:vAlign w:val="top"/>
          </w:tcPr>
          <w:p w14:paraId="41C2685D">
            <w:pPr>
              <w:autoSpaceDE w:val="0"/>
              <w:autoSpaceDN w:val="0"/>
              <w:rPr>
                <w:rFonts w:ascii="Arial"/>
                <w:sz w:val="21"/>
                <w:highlight w:val="none"/>
              </w:rPr>
            </w:pPr>
          </w:p>
        </w:tc>
        <w:tc>
          <w:tcPr>
            <w:tcW w:w="1078" w:type="dxa"/>
            <w:vAlign w:val="top"/>
          </w:tcPr>
          <w:p w14:paraId="4DC7484E">
            <w:pPr>
              <w:autoSpaceDE w:val="0"/>
              <w:autoSpaceDN w:val="0"/>
              <w:rPr>
                <w:rFonts w:ascii="Arial"/>
                <w:sz w:val="21"/>
                <w:highlight w:val="none"/>
              </w:rPr>
            </w:pPr>
          </w:p>
        </w:tc>
        <w:tc>
          <w:tcPr>
            <w:tcW w:w="1807" w:type="dxa"/>
            <w:vAlign w:val="top"/>
          </w:tcPr>
          <w:p w14:paraId="4000C78E">
            <w:pPr>
              <w:autoSpaceDE w:val="0"/>
              <w:autoSpaceDN w:val="0"/>
              <w:rPr>
                <w:rFonts w:ascii="Arial"/>
                <w:sz w:val="21"/>
                <w:highlight w:val="none"/>
              </w:rPr>
            </w:pPr>
          </w:p>
        </w:tc>
      </w:tr>
      <w:tr w14:paraId="5DE59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088" w:type="dxa"/>
            <w:vAlign w:val="top"/>
          </w:tcPr>
          <w:p w14:paraId="55E91833">
            <w:pPr>
              <w:autoSpaceDE w:val="0"/>
              <w:autoSpaceDN w:val="0"/>
              <w:rPr>
                <w:rFonts w:ascii="Arial"/>
                <w:sz w:val="21"/>
                <w:highlight w:val="none"/>
              </w:rPr>
            </w:pPr>
          </w:p>
        </w:tc>
        <w:tc>
          <w:tcPr>
            <w:tcW w:w="2889" w:type="dxa"/>
            <w:vAlign w:val="top"/>
          </w:tcPr>
          <w:p w14:paraId="2E1A66D0">
            <w:pPr>
              <w:pStyle w:val="253"/>
              <w:autoSpaceDE w:val="0"/>
              <w:autoSpaceDN w:val="0"/>
              <w:spacing w:before="142" w:line="220" w:lineRule="auto"/>
              <w:ind w:left="36"/>
              <w:rPr>
                <w:sz w:val="24"/>
                <w:szCs w:val="24"/>
                <w:highlight w:val="none"/>
              </w:rPr>
            </w:pPr>
            <w:r>
              <w:rPr>
                <w:spacing w:val="-5"/>
                <w:sz w:val="24"/>
                <w:szCs w:val="24"/>
                <w:highlight w:val="none"/>
              </w:rPr>
              <w:t>税金</w:t>
            </w:r>
          </w:p>
        </w:tc>
        <w:tc>
          <w:tcPr>
            <w:tcW w:w="1078" w:type="dxa"/>
            <w:vAlign w:val="top"/>
          </w:tcPr>
          <w:p w14:paraId="00872B16">
            <w:pPr>
              <w:autoSpaceDE w:val="0"/>
              <w:autoSpaceDN w:val="0"/>
              <w:rPr>
                <w:rFonts w:ascii="Arial"/>
                <w:sz w:val="21"/>
                <w:highlight w:val="none"/>
              </w:rPr>
            </w:pPr>
          </w:p>
        </w:tc>
        <w:tc>
          <w:tcPr>
            <w:tcW w:w="1078" w:type="dxa"/>
            <w:vAlign w:val="top"/>
          </w:tcPr>
          <w:p w14:paraId="16897F65">
            <w:pPr>
              <w:autoSpaceDE w:val="0"/>
              <w:autoSpaceDN w:val="0"/>
              <w:rPr>
                <w:rFonts w:ascii="Arial"/>
                <w:sz w:val="21"/>
                <w:highlight w:val="none"/>
              </w:rPr>
            </w:pPr>
          </w:p>
        </w:tc>
        <w:tc>
          <w:tcPr>
            <w:tcW w:w="1078" w:type="dxa"/>
            <w:vAlign w:val="top"/>
          </w:tcPr>
          <w:p w14:paraId="6AFDD7D2">
            <w:pPr>
              <w:pStyle w:val="253"/>
              <w:autoSpaceDE w:val="0"/>
              <w:autoSpaceDN w:val="0"/>
              <w:spacing w:before="141"/>
              <w:ind w:left="435"/>
              <w:rPr>
                <w:sz w:val="24"/>
                <w:szCs w:val="24"/>
                <w:highlight w:val="none"/>
              </w:rPr>
            </w:pPr>
            <w:r>
              <w:rPr>
                <w:spacing w:val="-6"/>
                <w:sz w:val="24"/>
                <w:szCs w:val="24"/>
                <w:highlight w:val="none"/>
              </w:rPr>
              <w:t>9%</w:t>
            </w:r>
          </w:p>
        </w:tc>
        <w:tc>
          <w:tcPr>
            <w:tcW w:w="1807" w:type="dxa"/>
            <w:vAlign w:val="top"/>
          </w:tcPr>
          <w:p w14:paraId="3B87C4B6">
            <w:pPr>
              <w:autoSpaceDE w:val="0"/>
              <w:autoSpaceDN w:val="0"/>
              <w:rPr>
                <w:rFonts w:ascii="Arial"/>
                <w:sz w:val="21"/>
                <w:highlight w:val="none"/>
              </w:rPr>
            </w:pPr>
          </w:p>
        </w:tc>
      </w:tr>
      <w:tr w14:paraId="31758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088" w:type="dxa"/>
            <w:vAlign w:val="top"/>
          </w:tcPr>
          <w:p w14:paraId="176C1017">
            <w:pPr>
              <w:autoSpaceDE w:val="0"/>
              <w:autoSpaceDN w:val="0"/>
              <w:spacing w:line="247" w:lineRule="auto"/>
              <w:rPr>
                <w:rFonts w:ascii="Arial"/>
                <w:sz w:val="21"/>
                <w:highlight w:val="none"/>
              </w:rPr>
            </w:pPr>
          </w:p>
          <w:p w14:paraId="60A0A3BA">
            <w:pPr>
              <w:pStyle w:val="253"/>
              <w:autoSpaceDE w:val="0"/>
              <w:autoSpaceDN w:val="0"/>
              <w:spacing w:before="78" w:line="237" w:lineRule="auto"/>
              <w:ind w:left="430"/>
              <w:rPr>
                <w:sz w:val="24"/>
                <w:szCs w:val="24"/>
                <w:highlight w:val="none"/>
              </w:rPr>
            </w:pPr>
            <w:r>
              <w:rPr>
                <w:b/>
                <w:bCs/>
                <w:spacing w:val="-3"/>
                <w:sz w:val="24"/>
                <w:szCs w:val="24"/>
                <w:highlight w:val="none"/>
              </w:rPr>
              <w:t>三</w:t>
            </w:r>
          </w:p>
        </w:tc>
        <w:tc>
          <w:tcPr>
            <w:tcW w:w="2889" w:type="dxa"/>
            <w:vAlign w:val="top"/>
          </w:tcPr>
          <w:p w14:paraId="3874C915">
            <w:pPr>
              <w:autoSpaceDE w:val="0"/>
              <w:autoSpaceDN w:val="0"/>
              <w:spacing w:line="247" w:lineRule="auto"/>
              <w:rPr>
                <w:rFonts w:ascii="Arial"/>
                <w:sz w:val="21"/>
                <w:highlight w:val="none"/>
              </w:rPr>
            </w:pPr>
          </w:p>
          <w:p w14:paraId="26D27DB2">
            <w:pPr>
              <w:pStyle w:val="253"/>
              <w:autoSpaceDE w:val="0"/>
              <w:autoSpaceDN w:val="0"/>
              <w:spacing w:before="78" w:line="221" w:lineRule="auto"/>
              <w:ind w:left="43"/>
              <w:rPr>
                <w:sz w:val="24"/>
                <w:szCs w:val="24"/>
                <w:highlight w:val="none"/>
              </w:rPr>
            </w:pPr>
            <w:r>
              <w:rPr>
                <w:b/>
                <w:bCs/>
                <w:spacing w:val="-10"/>
                <w:sz w:val="24"/>
                <w:szCs w:val="24"/>
                <w:highlight w:val="none"/>
              </w:rPr>
              <w:t>总计</w:t>
            </w:r>
          </w:p>
        </w:tc>
        <w:tc>
          <w:tcPr>
            <w:tcW w:w="1078" w:type="dxa"/>
            <w:vAlign w:val="top"/>
          </w:tcPr>
          <w:p w14:paraId="13459C3D">
            <w:pPr>
              <w:autoSpaceDE w:val="0"/>
              <w:autoSpaceDN w:val="0"/>
              <w:rPr>
                <w:rFonts w:ascii="Arial"/>
                <w:sz w:val="21"/>
                <w:highlight w:val="none"/>
              </w:rPr>
            </w:pPr>
          </w:p>
        </w:tc>
        <w:tc>
          <w:tcPr>
            <w:tcW w:w="1078" w:type="dxa"/>
            <w:vAlign w:val="top"/>
          </w:tcPr>
          <w:p w14:paraId="033971F4">
            <w:pPr>
              <w:autoSpaceDE w:val="0"/>
              <w:autoSpaceDN w:val="0"/>
              <w:rPr>
                <w:rFonts w:ascii="Arial"/>
                <w:sz w:val="21"/>
                <w:highlight w:val="none"/>
              </w:rPr>
            </w:pPr>
          </w:p>
        </w:tc>
        <w:tc>
          <w:tcPr>
            <w:tcW w:w="1078" w:type="dxa"/>
            <w:vAlign w:val="top"/>
          </w:tcPr>
          <w:p w14:paraId="76D7F634">
            <w:pPr>
              <w:autoSpaceDE w:val="0"/>
              <w:autoSpaceDN w:val="0"/>
              <w:rPr>
                <w:rFonts w:ascii="Arial"/>
                <w:sz w:val="21"/>
                <w:highlight w:val="none"/>
              </w:rPr>
            </w:pPr>
          </w:p>
        </w:tc>
        <w:tc>
          <w:tcPr>
            <w:tcW w:w="1807" w:type="dxa"/>
            <w:vAlign w:val="top"/>
          </w:tcPr>
          <w:p w14:paraId="7BBFDB92">
            <w:pPr>
              <w:autoSpaceDE w:val="0"/>
              <w:autoSpaceDN w:val="0"/>
              <w:rPr>
                <w:rFonts w:ascii="Arial"/>
                <w:sz w:val="21"/>
                <w:highlight w:val="none"/>
              </w:rPr>
            </w:pPr>
          </w:p>
        </w:tc>
      </w:tr>
    </w:tbl>
    <w:p w14:paraId="7438FFCE">
      <w:pPr>
        <w:rPr>
          <w:rFonts w:ascii="Arial"/>
          <w:sz w:val="21"/>
          <w:highlight w:val="none"/>
        </w:rPr>
      </w:pPr>
    </w:p>
    <w:p w14:paraId="44E6CC07">
      <w:pPr>
        <w:rPr>
          <w:rFonts w:ascii="Arial" w:hAnsi="Arial" w:eastAsia="Arial" w:cs="Arial"/>
          <w:sz w:val="21"/>
          <w:szCs w:val="21"/>
          <w:highlight w:val="none"/>
        </w:rPr>
        <w:sectPr>
          <w:pgSz w:w="11905" w:h="16837"/>
          <w:pgMar w:top="1182" w:right="1785" w:bottom="0" w:left="998" w:header="0" w:footer="0" w:gutter="0"/>
          <w:cols w:space="720" w:num="1"/>
        </w:sectPr>
      </w:pPr>
    </w:p>
    <w:p w14:paraId="16EE7118">
      <w:pPr>
        <w:pStyle w:val="17"/>
        <w:spacing w:before="63" w:line="225" w:lineRule="auto"/>
        <w:ind w:left="2749"/>
        <w:outlineLvl w:val="0"/>
        <w:rPr>
          <w:sz w:val="31"/>
          <w:szCs w:val="31"/>
          <w:highlight w:val="none"/>
        </w:rPr>
      </w:pPr>
      <w:r>
        <w:rPr>
          <w:b/>
          <w:bCs/>
          <w:spacing w:val="6"/>
          <w:sz w:val="31"/>
          <w:szCs w:val="31"/>
          <w:highlight w:val="none"/>
        </w:rPr>
        <w:t>室内基础装修-消防改造清单</w:t>
      </w:r>
    </w:p>
    <w:p w14:paraId="00B25D2C">
      <w:pPr>
        <w:pStyle w:val="17"/>
        <w:spacing w:before="159" w:line="225" w:lineRule="auto"/>
        <w:ind w:left="80"/>
        <w:rPr>
          <w:sz w:val="31"/>
          <w:szCs w:val="31"/>
          <w:highlight w:val="none"/>
        </w:rPr>
      </w:pPr>
      <w:r>
        <w:rPr>
          <w:b/>
          <w:bCs/>
          <w:spacing w:val="8"/>
          <w:sz w:val="31"/>
          <w:szCs w:val="31"/>
          <w:highlight w:val="none"/>
        </w:rPr>
        <w:t>分项名称：室内基础装修-消防改造</w:t>
      </w:r>
      <w:r>
        <w:rPr>
          <w:spacing w:val="8"/>
          <w:sz w:val="31"/>
          <w:szCs w:val="31"/>
          <w:highlight w:val="none"/>
        </w:rPr>
        <w:t xml:space="preserve">                 </w:t>
      </w:r>
      <w:r>
        <w:rPr>
          <w:spacing w:val="7"/>
          <w:sz w:val="31"/>
          <w:szCs w:val="31"/>
          <w:highlight w:val="none"/>
        </w:rPr>
        <w:t xml:space="preserve"> </w:t>
      </w:r>
      <w:r>
        <w:rPr>
          <w:b/>
          <w:bCs/>
          <w:spacing w:val="7"/>
          <w:sz w:val="31"/>
          <w:szCs w:val="31"/>
          <w:highlight w:val="none"/>
        </w:rPr>
        <w:t>单位：元</w:t>
      </w:r>
    </w:p>
    <w:p w14:paraId="26B54D52">
      <w:pPr>
        <w:spacing w:line="23" w:lineRule="exact"/>
        <w:rPr>
          <w:highlight w:val="none"/>
        </w:rPr>
      </w:pPr>
    </w:p>
    <w:tbl>
      <w:tblPr>
        <w:tblStyle w:val="250"/>
        <w:tblW w:w="945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3055"/>
        <w:gridCol w:w="1078"/>
        <w:gridCol w:w="1078"/>
        <w:gridCol w:w="1769"/>
        <w:gridCol w:w="1821"/>
      </w:tblGrid>
      <w:tr w14:paraId="61BC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654" w:type="dxa"/>
            <w:vAlign w:val="top"/>
          </w:tcPr>
          <w:p w14:paraId="4C6E17FF">
            <w:pPr>
              <w:pStyle w:val="253"/>
              <w:autoSpaceDE w:val="0"/>
              <w:autoSpaceDN w:val="0"/>
              <w:spacing w:before="158" w:line="221" w:lineRule="auto"/>
              <w:ind w:left="96"/>
              <w:rPr>
                <w:sz w:val="24"/>
                <w:szCs w:val="24"/>
                <w:highlight w:val="none"/>
              </w:rPr>
            </w:pPr>
            <w:r>
              <w:rPr>
                <w:spacing w:val="-5"/>
                <w:sz w:val="24"/>
                <w:szCs w:val="24"/>
                <w:highlight w:val="none"/>
              </w:rPr>
              <w:t>序号</w:t>
            </w:r>
          </w:p>
        </w:tc>
        <w:tc>
          <w:tcPr>
            <w:tcW w:w="3055" w:type="dxa"/>
            <w:vAlign w:val="top"/>
          </w:tcPr>
          <w:p w14:paraId="6F39F6CE">
            <w:pPr>
              <w:pStyle w:val="253"/>
              <w:autoSpaceDE w:val="0"/>
              <w:autoSpaceDN w:val="0"/>
              <w:spacing w:before="159" w:line="220" w:lineRule="auto"/>
              <w:ind w:left="1057"/>
              <w:rPr>
                <w:sz w:val="24"/>
                <w:szCs w:val="24"/>
                <w:highlight w:val="none"/>
              </w:rPr>
            </w:pPr>
            <w:r>
              <w:rPr>
                <w:spacing w:val="-4"/>
                <w:sz w:val="24"/>
                <w:szCs w:val="24"/>
                <w:highlight w:val="none"/>
              </w:rPr>
              <w:t>项目名称</w:t>
            </w:r>
          </w:p>
        </w:tc>
        <w:tc>
          <w:tcPr>
            <w:tcW w:w="1078" w:type="dxa"/>
            <w:vAlign w:val="top"/>
          </w:tcPr>
          <w:p w14:paraId="64D03599">
            <w:pPr>
              <w:pStyle w:val="253"/>
              <w:autoSpaceDE w:val="0"/>
              <w:autoSpaceDN w:val="0"/>
              <w:spacing w:before="159" w:line="220" w:lineRule="auto"/>
              <w:ind w:left="311"/>
              <w:rPr>
                <w:sz w:val="24"/>
                <w:szCs w:val="24"/>
                <w:highlight w:val="none"/>
              </w:rPr>
            </w:pPr>
            <w:r>
              <w:rPr>
                <w:spacing w:val="-6"/>
                <w:sz w:val="24"/>
                <w:szCs w:val="24"/>
                <w:highlight w:val="none"/>
              </w:rPr>
              <w:t>单位</w:t>
            </w:r>
          </w:p>
        </w:tc>
        <w:tc>
          <w:tcPr>
            <w:tcW w:w="1078" w:type="dxa"/>
            <w:vAlign w:val="top"/>
          </w:tcPr>
          <w:p w14:paraId="54B6A287">
            <w:pPr>
              <w:pStyle w:val="253"/>
              <w:autoSpaceDE w:val="0"/>
              <w:autoSpaceDN w:val="0"/>
              <w:spacing w:before="159" w:line="219" w:lineRule="auto"/>
              <w:ind w:left="313"/>
              <w:rPr>
                <w:sz w:val="24"/>
                <w:szCs w:val="24"/>
                <w:highlight w:val="none"/>
              </w:rPr>
            </w:pPr>
            <w:r>
              <w:rPr>
                <w:spacing w:val="-6"/>
                <w:sz w:val="24"/>
                <w:szCs w:val="24"/>
                <w:highlight w:val="none"/>
              </w:rPr>
              <w:t>数量</w:t>
            </w:r>
          </w:p>
        </w:tc>
        <w:tc>
          <w:tcPr>
            <w:tcW w:w="1769" w:type="dxa"/>
            <w:vAlign w:val="top"/>
          </w:tcPr>
          <w:p w14:paraId="1A643D42">
            <w:pPr>
              <w:pStyle w:val="253"/>
              <w:autoSpaceDE w:val="0"/>
              <w:autoSpaceDN w:val="0"/>
              <w:spacing w:before="159" w:line="218" w:lineRule="auto"/>
              <w:ind w:left="62"/>
              <w:rPr>
                <w:sz w:val="24"/>
                <w:szCs w:val="24"/>
                <w:highlight w:val="none"/>
              </w:rPr>
            </w:pPr>
            <w:r>
              <w:rPr>
                <w:spacing w:val="-2"/>
                <w:sz w:val="24"/>
                <w:szCs w:val="24"/>
                <w:highlight w:val="none"/>
              </w:rPr>
              <w:t>综合单价（元）</w:t>
            </w:r>
          </w:p>
        </w:tc>
        <w:tc>
          <w:tcPr>
            <w:tcW w:w="1821" w:type="dxa"/>
            <w:vAlign w:val="top"/>
          </w:tcPr>
          <w:p w14:paraId="51F3D24C">
            <w:pPr>
              <w:pStyle w:val="253"/>
              <w:autoSpaceDE w:val="0"/>
              <w:autoSpaceDN w:val="0"/>
              <w:spacing w:before="159" w:line="218" w:lineRule="auto"/>
              <w:ind w:left="330"/>
              <w:rPr>
                <w:sz w:val="24"/>
                <w:szCs w:val="24"/>
                <w:highlight w:val="none"/>
              </w:rPr>
            </w:pPr>
            <w:r>
              <w:rPr>
                <w:spacing w:val="-4"/>
                <w:sz w:val="24"/>
                <w:szCs w:val="24"/>
                <w:highlight w:val="none"/>
              </w:rPr>
              <w:t>总价（元）</w:t>
            </w:r>
          </w:p>
        </w:tc>
      </w:tr>
      <w:tr w14:paraId="55D25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4A47CB41">
            <w:pPr>
              <w:pStyle w:val="253"/>
              <w:autoSpaceDE w:val="0"/>
              <w:autoSpaceDN w:val="0"/>
              <w:spacing w:before="240" w:line="186" w:lineRule="exact"/>
              <w:ind w:left="218"/>
              <w:rPr>
                <w:sz w:val="24"/>
                <w:szCs w:val="24"/>
                <w:highlight w:val="none"/>
              </w:rPr>
            </w:pPr>
            <w:r>
              <w:rPr>
                <w:b/>
                <w:bCs/>
                <w:spacing w:val="-3"/>
                <w:position w:val="-5"/>
                <w:sz w:val="24"/>
                <w:szCs w:val="24"/>
                <w:highlight w:val="none"/>
              </w:rPr>
              <w:t>一</w:t>
            </w:r>
          </w:p>
        </w:tc>
        <w:tc>
          <w:tcPr>
            <w:tcW w:w="6980" w:type="dxa"/>
            <w:gridSpan w:val="4"/>
            <w:vAlign w:val="top"/>
          </w:tcPr>
          <w:p w14:paraId="3F2B1A46">
            <w:pPr>
              <w:pStyle w:val="253"/>
              <w:autoSpaceDE w:val="0"/>
              <w:autoSpaceDN w:val="0"/>
              <w:spacing w:before="150" w:line="219" w:lineRule="auto"/>
              <w:ind w:left="35"/>
              <w:rPr>
                <w:sz w:val="24"/>
                <w:szCs w:val="24"/>
                <w:highlight w:val="none"/>
              </w:rPr>
            </w:pPr>
            <w:r>
              <w:rPr>
                <w:b/>
                <w:bCs/>
                <w:spacing w:val="-3"/>
                <w:sz w:val="24"/>
                <w:szCs w:val="24"/>
                <w:highlight w:val="none"/>
              </w:rPr>
              <w:t>火灾报警系统</w:t>
            </w:r>
          </w:p>
        </w:tc>
        <w:tc>
          <w:tcPr>
            <w:tcW w:w="1821" w:type="dxa"/>
            <w:vAlign w:val="top"/>
          </w:tcPr>
          <w:p w14:paraId="2CB60E05">
            <w:pPr>
              <w:autoSpaceDE w:val="0"/>
              <w:autoSpaceDN w:val="0"/>
              <w:rPr>
                <w:rFonts w:ascii="Arial"/>
                <w:sz w:val="21"/>
                <w:highlight w:val="none"/>
              </w:rPr>
            </w:pPr>
          </w:p>
        </w:tc>
      </w:tr>
      <w:tr w14:paraId="4B935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04F41688">
            <w:pPr>
              <w:pStyle w:val="253"/>
              <w:autoSpaceDE w:val="0"/>
              <w:autoSpaceDN w:val="0"/>
              <w:spacing w:before="151" w:line="241" w:lineRule="auto"/>
              <w:ind w:left="295"/>
              <w:rPr>
                <w:sz w:val="24"/>
                <w:szCs w:val="24"/>
                <w:highlight w:val="none"/>
              </w:rPr>
            </w:pPr>
            <w:r>
              <w:rPr>
                <w:sz w:val="24"/>
                <w:szCs w:val="24"/>
                <w:highlight w:val="none"/>
              </w:rPr>
              <w:t>1</w:t>
            </w:r>
          </w:p>
        </w:tc>
        <w:tc>
          <w:tcPr>
            <w:tcW w:w="3055" w:type="dxa"/>
            <w:vAlign w:val="top"/>
          </w:tcPr>
          <w:p w14:paraId="1ABC668D">
            <w:pPr>
              <w:pStyle w:val="253"/>
              <w:autoSpaceDE w:val="0"/>
              <w:autoSpaceDN w:val="0"/>
              <w:spacing w:before="150" w:line="221" w:lineRule="auto"/>
              <w:ind w:left="1294"/>
              <w:rPr>
                <w:sz w:val="24"/>
                <w:szCs w:val="24"/>
                <w:highlight w:val="none"/>
              </w:rPr>
            </w:pPr>
            <w:r>
              <w:rPr>
                <w:spacing w:val="-6"/>
                <w:sz w:val="24"/>
                <w:szCs w:val="24"/>
                <w:highlight w:val="none"/>
              </w:rPr>
              <w:t>烟感</w:t>
            </w:r>
          </w:p>
        </w:tc>
        <w:tc>
          <w:tcPr>
            <w:tcW w:w="1078" w:type="dxa"/>
            <w:vAlign w:val="top"/>
          </w:tcPr>
          <w:p w14:paraId="0751BD1A">
            <w:pPr>
              <w:pStyle w:val="253"/>
              <w:autoSpaceDE w:val="0"/>
              <w:autoSpaceDN w:val="0"/>
              <w:spacing w:before="151" w:line="220" w:lineRule="auto"/>
              <w:ind w:left="430"/>
              <w:rPr>
                <w:sz w:val="24"/>
                <w:szCs w:val="24"/>
                <w:highlight w:val="none"/>
              </w:rPr>
            </w:pPr>
            <w:r>
              <w:rPr>
                <w:sz w:val="24"/>
                <w:szCs w:val="24"/>
                <w:highlight w:val="none"/>
              </w:rPr>
              <w:t>套</w:t>
            </w:r>
          </w:p>
        </w:tc>
        <w:tc>
          <w:tcPr>
            <w:tcW w:w="1078" w:type="dxa"/>
            <w:vAlign w:val="top"/>
          </w:tcPr>
          <w:p w14:paraId="1624F134">
            <w:pPr>
              <w:pStyle w:val="253"/>
              <w:autoSpaceDE w:val="0"/>
              <w:autoSpaceDN w:val="0"/>
              <w:spacing w:before="150"/>
              <w:ind w:left="497"/>
              <w:rPr>
                <w:sz w:val="24"/>
                <w:szCs w:val="24"/>
                <w:highlight w:val="none"/>
              </w:rPr>
            </w:pPr>
            <w:r>
              <w:rPr>
                <w:sz w:val="24"/>
                <w:szCs w:val="24"/>
                <w:highlight w:val="none"/>
              </w:rPr>
              <w:t>7</w:t>
            </w:r>
          </w:p>
        </w:tc>
        <w:tc>
          <w:tcPr>
            <w:tcW w:w="1769" w:type="dxa"/>
            <w:vAlign w:val="top"/>
          </w:tcPr>
          <w:p w14:paraId="64D2078C">
            <w:pPr>
              <w:autoSpaceDE w:val="0"/>
              <w:autoSpaceDN w:val="0"/>
              <w:rPr>
                <w:rFonts w:ascii="Arial"/>
                <w:sz w:val="21"/>
                <w:highlight w:val="none"/>
              </w:rPr>
            </w:pPr>
          </w:p>
        </w:tc>
        <w:tc>
          <w:tcPr>
            <w:tcW w:w="1821" w:type="dxa"/>
            <w:vAlign w:val="top"/>
          </w:tcPr>
          <w:p w14:paraId="4F361540">
            <w:pPr>
              <w:autoSpaceDE w:val="0"/>
              <w:autoSpaceDN w:val="0"/>
              <w:rPr>
                <w:rFonts w:ascii="Arial"/>
                <w:sz w:val="21"/>
                <w:highlight w:val="none"/>
              </w:rPr>
            </w:pPr>
          </w:p>
        </w:tc>
      </w:tr>
      <w:tr w14:paraId="0B681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5194F147">
            <w:pPr>
              <w:pStyle w:val="253"/>
              <w:autoSpaceDE w:val="0"/>
              <w:autoSpaceDN w:val="0"/>
              <w:spacing w:before="152" w:line="241" w:lineRule="auto"/>
              <w:ind w:left="280"/>
              <w:rPr>
                <w:sz w:val="24"/>
                <w:szCs w:val="24"/>
                <w:highlight w:val="none"/>
              </w:rPr>
            </w:pPr>
            <w:r>
              <w:rPr>
                <w:sz w:val="24"/>
                <w:szCs w:val="24"/>
                <w:highlight w:val="none"/>
              </w:rPr>
              <w:t>2</w:t>
            </w:r>
          </w:p>
        </w:tc>
        <w:tc>
          <w:tcPr>
            <w:tcW w:w="3055" w:type="dxa"/>
            <w:vAlign w:val="top"/>
          </w:tcPr>
          <w:p w14:paraId="6077138D">
            <w:pPr>
              <w:pStyle w:val="253"/>
              <w:autoSpaceDE w:val="0"/>
              <w:autoSpaceDN w:val="0"/>
              <w:spacing w:before="152" w:line="219" w:lineRule="auto"/>
              <w:ind w:left="1053"/>
              <w:rPr>
                <w:sz w:val="24"/>
                <w:szCs w:val="24"/>
                <w:highlight w:val="none"/>
              </w:rPr>
            </w:pPr>
            <w:r>
              <w:rPr>
                <w:spacing w:val="-3"/>
                <w:sz w:val="24"/>
                <w:szCs w:val="24"/>
                <w:highlight w:val="none"/>
              </w:rPr>
              <w:t>广播模块</w:t>
            </w:r>
          </w:p>
        </w:tc>
        <w:tc>
          <w:tcPr>
            <w:tcW w:w="1078" w:type="dxa"/>
            <w:vAlign w:val="top"/>
          </w:tcPr>
          <w:p w14:paraId="0B43AF3C">
            <w:pPr>
              <w:pStyle w:val="253"/>
              <w:autoSpaceDE w:val="0"/>
              <w:autoSpaceDN w:val="0"/>
              <w:spacing w:before="152" w:line="220" w:lineRule="auto"/>
              <w:ind w:left="430"/>
              <w:rPr>
                <w:sz w:val="24"/>
                <w:szCs w:val="24"/>
                <w:highlight w:val="none"/>
              </w:rPr>
            </w:pPr>
            <w:r>
              <w:rPr>
                <w:sz w:val="24"/>
                <w:szCs w:val="24"/>
                <w:highlight w:val="none"/>
              </w:rPr>
              <w:t>套</w:t>
            </w:r>
          </w:p>
        </w:tc>
        <w:tc>
          <w:tcPr>
            <w:tcW w:w="1078" w:type="dxa"/>
            <w:vAlign w:val="top"/>
          </w:tcPr>
          <w:p w14:paraId="52C7E6E6">
            <w:pPr>
              <w:pStyle w:val="253"/>
              <w:autoSpaceDE w:val="0"/>
              <w:autoSpaceDN w:val="0"/>
              <w:spacing w:before="152" w:line="241" w:lineRule="auto"/>
              <w:ind w:left="491"/>
              <w:rPr>
                <w:sz w:val="24"/>
                <w:szCs w:val="24"/>
                <w:highlight w:val="none"/>
              </w:rPr>
            </w:pPr>
            <w:r>
              <w:rPr>
                <w:sz w:val="24"/>
                <w:szCs w:val="24"/>
                <w:highlight w:val="none"/>
              </w:rPr>
              <w:t>4</w:t>
            </w:r>
          </w:p>
        </w:tc>
        <w:tc>
          <w:tcPr>
            <w:tcW w:w="1769" w:type="dxa"/>
            <w:vAlign w:val="top"/>
          </w:tcPr>
          <w:p w14:paraId="0B5F8509">
            <w:pPr>
              <w:autoSpaceDE w:val="0"/>
              <w:autoSpaceDN w:val="0"/>
              <w:rPr>
                <w:rFonts w:ascii="Arial"/>
                <w:sz w:val="21"/>
                <w:highlight w:val="none"/>
              </w:rPr>
            </w:pPr>
          </w:p>
        </w:tc>
        <w:tc>
          <w:tcPr>
            <w:tcW w:w="1821" w:type="dxa"/>
            <w:vAlign w:val="top"/>
          </w:tcPr>
          <w:p w14:paraId="78BA812F">
            <w:pPr>
              <w:autoSpaceDE w:val="0"/>
              <w:autoSpaceDN w:val="0"/>
              <w:rPr>
                <w:rFonts w:ascii="Arial"/>
                <w:sz w:val="21"/>
                <w:highlight w:val="none"/>
              </w:rPr>
            </w:pPr>
          </w:p>
        </w:tc>
      </w:tr>
      <w:tr w14:paraId="635BD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654" w:type="dxa"/>
            <w:vAlign w:val="top"/>
          </w:tcPr>
          <w:p w14:paraId="6FC267DB">
            <w:pPr>
              <w:pStyle w:val="253"/>
              <w:autoSpaceDE w:val="0"/>
              <w:autoSpaceDN w:val="0"/>
              <w:spacing w:before="293"/>
              <w:ind w:left="282"/>
              <w:rPr>
                <w:sz w:val="24"/>
                <w:szCs w:val="24"/>
                <w:highlight w:val="none"/>
              </w:rPr>
            </w:pPr>
            <w:r>
              <w:rPr>
                <w:sz w:val="24"/>
                <w:szCs w:val="24"/>
                <w:highlight w:val="none"/>
              </w:rPr>
              <w:t>3</w:t>
            </w:r>
          </w:p>
        </w:tc>
        <w:tc>
          <w:tcPr>
            <w:tcW w:w="3055" w:type="dxa"/>
            <w:vAlign w:val="top"/>
          </w:tcPr>
          <w:p w14:paraId="6EC3F990">
            <w:pPr>
              <w:pStyle w:val="253"/>
              <w:autoSpaceDE w:val="0"/>
              <w:autoSpaceDN w:val="0"/>
              <w:spacing w:before="294" w:line="219" w:lineRule="auto"/>
              <w:ind w:left="812"/>
              <w:rPr>
                <w:sz w:val="24"/>
                <w:szCs w:val="24"/>
                <w:highlight w:val="none"/>
              </w:rPr>
            </w:pPr>
            <w:r>
              <w:rPr>
                <w:spacing w:val="-2"/>
                <w:sz w:val="24"/>
                <w:szCs w:val="24"/>
                <w:highlight w:val="none"/>
              </w:rPr>
              <w:t>输入输出模块</w:t>
            </w:r>
          </w:p>
        </w:tc>
        <w:tc>
          <w:tcPr>
            <w:tcW w:w="1078" w:type="dxa"/>
            <w:vAlign w:val="top"/>
          </w:tcPr>
          <w:p w14:paraId="47F531D8">
            <w:pPr>
              <w:pStyle w:val="253"/>
              <w:autoSpaceDE w:val="0"/>
              <w:autoSpaceDN w:val="0"/>
              <w:spacing w:before="294" w:line="220" w:lineRule="auto"/>
              <w:ind w:left="430"/>
              <w:rPr>
                <w:sz w:val="24"/>
                <w:szCs w:val="24"/>
                <w:highlight w:val="none"/>
              </w:rPr>
            </w:pPr>
            <w:r>
              <w:rPr>
                <w:sz w:val="24"/>
                <w:szCs w:val="24"/>
                <w:highlight w:val="none"/>
              </w:rPr>
              <w:t>套</w:t>
            </w:r>
          </w:p>
        </w:tc>
        <w:tc>
          <w:tcPr>
            <w:tcW w:w="1078" w:type="dxa"/>
            <w:vAlign w:val="top"/>
          </w:tcPr>
          <w:p w14:paraId="4679D825">
            <w:pPr>
              <w:pStyle w:val="253"/>
              <w:autoSpaceDE w:val="0"/>
              <w:autoSpaceDN w:val="0"/>
              <w:spacing w:before="294" w:line="241" w:lineRule="auto"/>
              <w:ind w:left="509"/>
              <w:rPr>
                <w:sz w:val="24"/>
                <w:szCs w:val="24"/>
                <w:highlight w:val="none"/>
              </w:rPr>
            </w:pPr>
            <w:r>
              <w:rPr>
                <w:sz w:val="24"/>
                <w:szCs w:val="24"/>
                <w:highlight w:val="none"/>
              </w:rPr>
              <w:t>1</w:t>
            </w:r>
          </w:p>
        </w:tc>
        <w:tc>
          <w:tcPr>
            <w:tcW w:w="1769" w:type="dxa"/>
            <w:vAlign w:val="top"/>
          </w:tcPr>
          <w:p w14:paraId="75D7D5BA">
            <w:pPr>
              <w:autoSpaceDE w:val="0"/>
              <w:autoSpaceDN w:val="0"/>
              <w:rPr>
                <w:rFonts w:ascii="Arial"/>
                <w:sz w:val="21"/>
                <w:highlight w:val="none"/>
              </w:rPr>
            </w:pPr>
          </w:p>
        </w:tc>
        <w:tc>
          <w:tcPr>
            <w:tcW w:w="1821" w:type="dxa"/>
            <w:vAlign w:val="top"/>
          </w:tcPr>
          <w:p w14:paraId="5A354ED8">
            <w:pPr>
              <w:autoSpaceDE w:val="0"/>
              <w:autoSpaceDN w:val="0"/>
              <w:rPr>
                <w:rFonts w:ascii="Arial"/>
                <w:sz w:val="21"/>
                <w:highlight w:val="none"/>
              </w:rPr>
            </w:pPr>
          </w:p>
        </w:tc>
      </w:tr>
      <w:tr w14:paraId="2AA58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654" w:type="dxa"/>
            <w:vAlign w:val="top"/>
          </w:tcPr>
          <w:p w14:paraId="4A857D39">
            <w:pPr>
              <w:pStyle w:val="253"/>
              <w:autoSpaceDE w:val="0"/>
              <w:autoSpaceDN w:val="0"/>
              <w:spacing w:before="295" w:line="241" w:lineRule="auto"/>
              <w:ind w:left="276"/>
              <w:rPr>
                <w:sz w:val="24"/>
                <w:szCs w:val="24"/>
                <w:highlight w:val="none"/>
              </w:rPr>
            </w:pPr>
            <w:r>
              <w:rPr>
                <w:sz w:val="24"/>
                <w:szCs w:val="24"/>
                <w:highlight w:val="none"/>
              </w:rPr>
              <w:t>4</w:t>
            </w:r>
          </w:p>
        </w:tc>
        <w:tc>
          <w:tcPr>
            <w:tcW w:w="3055" w:type="dxa"/>
            <w:vAlign w:val="top"/>
          </w:tcPr>
          <w:p w14:paraId="43D263A8">
            <w:pPr>
              <w:pStyle w:val="253"/>
              <w:autoSpaceDE w:val="0"/>
              <w:autoSpaceDN w:val="0"/>
              <w:spacing w:before="295" w:line="219" w:lineRule="auto"/>
              <w:ind w:left="752"/>
              <w:rPr>
                <w:sz w:val="24"/>
                <w:szCs w:val="24"/>
                <w:highlight w:val="none"/>
              </w:rPr>
            </w:pPr>
            <w:r>
              <w:rPr>
                <w:spacing w:val="-2"/>
                <w:sz w:val="24"/>
                <w:szCs w:val="24"/>
                <w:highlight w:val="none"/>
              </w:rPr>
              <w:t>输入/输出模块</w:t>
            </w:r>
          </w:p>
        </w:tc>
        <w:tc>
          <w:tcPr>
            <w:tcW w:w="1078" w:type="dxa"/>
            <w:vAlign w:val="top"/>
          </w:tcPr>
          <w:p w14:paraId="343F8DA3">
            <w:pPr>
              <w:pStyle w:val="253"/>
              <w:autoSpaceDE w:val="0"/>
              <w:autoSpaceDN w:val="0"/>
              <w:spacing w:before="295" w:line="220" w:lineRule="auto"/>
              <w:ind w:left="430"/>
              <w:rPr>
                <w:sz w:val="24"/>
                <w:szCs w:val="24"/>
                <w:highlight w:val="none"/>
              </w:rPr>
            </w:pPr>
            <w:r>
              <w:rPr>
                <w:sz w:val="24"/>
                <w:szCs w:val="24"/>
                <w:highlight w:val="none"/>
              </w:rPr>
              <w:t>套</w:t>
            </w:r>
          </w:p>
        </w:tc>
        <w:tc>
          <w:tcPr>
            <w:tcW w:w="1078" w:type="dxa"/>
            <w:vAlign w:val="top"/>
          </w:tcPr>
          <w:p w14:paraId="2B8C3659">
            <w:pPr>
              <w:pStyle w:val="253"/>
              <w:autoSpaceDE w:val="0"/>
              <w:autoSpaceDN w:val="0"/>
              <w:spacing w:before="295" w:line="241" w:lineRule="auto"/>
              <w:ind w:left="509"/>
              <w:rPr>
                <w:sz w:val="24"/>
                <w:szCs w:val="24"/>
                <w:highlight w:val="none"/>
              </w:rPr>
            </w:pPr>
            <w:r>
              <w:rPr>
                <w:sz w:val="24"/>
                <w:szCs w:val="24"/>
                <w:highlight w:val="none"/>
              </w:rPr>
              <w:t>1</w:t>
            </w:r>
          </w:p>
        </w:tc>
        <w:tc>
          <w:tcPr>
            <w:tcW w:w="1769" w:type="dxa"/>
            <w:vAlign w:val="top"/>
          </w:tcPr>
          <w:p w14:paraId="52383B53">
            <w:pPr>
              <w:autoSpaceDE w:val="0"/>
              <w:autoSpaceDN w:val="0"/>
              <w:rPr>
                <w:rFonts w:ascii="Arial"/>
                <w:sz w:val="21"/>
                <w:highlight w:val="none"/>
              </w:rPr>
            </w:pPr>
          </w:p>
        </w:tc>
        <w:tc>
          <w:tcPr>
            <w:tcW w:w="1821" w:type="dxa"/>
            <w:vAlign w:val="top"/>
          </w:tcPr>
          <w:p w14:paraId="61E37127">
            <w:pPr>
              <w:autoSpaceDE w:val="0"/>
              <w:autoSpaceDN w:val="0"/>
              <w:rPr>
                <w:rFonts w:ascii="Arial"/>
                <w:sz w:val="21"/>
                <w:highlight w:val="none"/>
              </w:rPr>
            </w:pPr>
          </w:p>
        </w:tc>
      </w:tr>
      <w:tr w14:paraId="6EFA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3B2E8CF6">
            <w:pPr>
              <w:pStyle w:val="253"/>
              <w:autoSpaceDE w:val="0"/>
              <w:autoSpaceDN w:val="0"/>
              <w:spacing w:before="153"/>
              <w:ind w:left="282"/>
              <w:rPr>
                <w:sz w:val="24"/>
                <w:szCs w:val="24"/>
                <w:highlight w:val="none"/>
              </w:rPr>
            </w:pPr>
            <w:r>
              <w:rPr>
                <w:sz w:val="24"/>
                <w:szCs w:val="24"/>
                <w:highlight w:val="none"/>
              </w:rPr>
              <w:t>5</w:t>
            </w:r>
          </w:p>
        </w:tc>
        <w:tc>
          <w:tcPr>
            <w:tcW w:w="3055" w:type="dxa"/>
            <w:vAlign w:val="top"/>
          </w:tcPr>
          <w:p w14:paraId="4E79AD5C">
            <w:pPr>
              <w:pStyle w:val="253"/>
              <w:autoSpaceDE w:val="0"/>
              <w:autoSpaceDN w:val="0"/>
              <w:spacing w:before="154" w:line="219" w:lineRule="auto"/>
              <w:ind w:left="1068"/>
              <w:rPr>
                <w:sz w:val="24"/>
                <w:szCs w:val="24"/>
                <w:highlight w:val="none"/>
              </w:rPr>
            </w:pPr>
            <w:r>
              <w:rPr>
                <w:spacing w:val="-6"/>
                <w:sz w:val="24"/>
                <w:szCs w:val="24"/>
                <w:highlight w:val="none"/>
              </w:rPr>
              <w:t>隔离模块</w:t>
            </w:r>
          </w:p>
        </w:tc>
        <w:tc>
          <w:tcPr>
            <w:tcW w:w="1078" w:type="dxa"/>
            <w:vAlign w:val="top"/>
          </w:tcPr>
          <w:p w14:paraId="459E95EA">
            <w:pPr>
              <w:pStyle w:val="253"/>
              <w:autoSpaceDE w:val="0"/>
              <w:autoSpaceDN w:val="0"/>
              <w:spacing w:before="154" w:line="220" w:lineRule="auto"/>
              <w:ind w:left="430"/>
              <w:rPr>
                <w:sz w:val="24"/>
                <w:szCs w:val="24"/>
                <w:highlight w:val="none"/>
              </w:rPr>
            </w:pPr>
            <w:r>
              <w:rPr>
                <w:sz w:val="24"/>
                <w:szCs w:val="24"/>
                <w:highlight w:val="none"/>
              </w:rPr>
              <w:t>套</w:t>
            </w:r>
          </w:p>
        </w:tc>
        <w:tc>
          <w:tcPr>
            <w:tcW w:w="1078" w:type="dxa"/>
            <w:vAlign w:val="top"/>
          </w:tcPr>
          <w:p w14:paraId="3F378F03">
            <w:pPr>
              <w:pStyle w:val="253"/>
              <w:autoSpaceDE w:val="0"/>
              <w:autoSpaceDN w:val="0"/>
              <w:spacing w:before="154" w:line="241" w:lineRule="auto"/>
              <w:ind w:left="494"/>
              <w:rPr>
                <w:sz w:val="24"/>
                <w:szCs w:val="24"/>
                <w:highlight w:val="none"/>
              </w:rPr>
            </w:pPr>
            <w:r>
              <w:rPr>
                <w:sz w:val="24"/>
                <w:szCs w:val="24"/>
                <w:highlight w:val="none"/>
              </w:rPr>
              <w:t>2</w:t>
            </w:r>
          </w:p>
        </w:tc>
        <w:tc>
          <w:tcPr>
            <w:tcW w:w="1769" w:type="dxa"/>
            <w:vAlign w:val="top"/>
          </w:tcPr>
          <w:p w14:paraId="453CAB6E">
            <w:pPr>
              <w:autoSpaceDE w:val="0"/>
              <w:autoSpaceDN w:val="0"/>
              <w:rPr>
                <w:rFonts w:ascii="Arial"/>
                <w:sz w:val="21"/>
                <w:highlight w:val="none"/>
              </w:rPr>
            </w:pPr>
          </w:p>
        </w:tc>
        <w:tc>
          <w:tcPr>
            <w:tcW w:w="1821" w:type="dxa"/>
            <w:vAlign w:val="top"/>
          </w:tcPr>
          <w:p w14:paraId="360793DB">
            <w:pPr>
              <w:autoSpaceDE w:val="0"/>
              <w:autoSpaceDN w:val="0"/>
              <w:rPr>
                <w:rFonts w:ascii="Arial"/>
                <w:sz w:val="21"/>
                <w:highlight w:val="none"/>
              </w:rPr>
            </w:pPr>
          </w:p>
        </w:tc>
      </w:tr>
      <w:tr w14:paraId="681A6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33146B03">
            <w:pPr>
              <w:pStyle w:val="253"/>
              <w:autoSpaceDE w:val="0"/>
              <w:autoSpaceDN w:val="0"/>
              <w:spacing w:before="153"/>
              <w:ind w:left="279"/>
              <w:rPr>
                <w:sz w:val="24"/>
                <w:szCs w:val="24"/>
                <w:highlight w:val="none"/>
              </w:rPr>
            </w:pPr>
            <w:r>
              <w:rPr>
                <w:sz w:val="24"/>
                <w:szCs w:val="24"/>
                <w:highlight w:val="none"/>
              </w:rPr>
              <w:t>6</w:t>
            </w:r>
          </w:p>
        </w:tc>
        <w:tc>
          <w:tcPr>
            <w:tcW w:w="3055" w:type="dxa"/>
            <w:vAlign w:val="top"/>
          </w:tcPr>
          <w:p w14:paraId="7E1E1196">
            <w:pPr>
              <w:pStyle w:val="253"/>
              <w:autoSpaceDE w:val="0"/>
              <w:autoSpaceDN w:val="0"/>
              <w:spacing w:before="154" w:line="219" w:lineRule="auto"/>
              <w:ind w:left="1293"/>
              <w:rPr>
                <w:sz w:val="24"/>
                <w:szCs w:val="24"/>
                <w:highlight w:val="none"/>
              </w:rPr>
            </w:pPr>
            <w:r>
              <w:rPr>
                <w:spacing w:val="-5"/>
                <w:sz w:val="24"/>
                <w:szCs w:val="24"/>
                <w:highlight w:val="none"/>
              </w:rPr>
              <w:t>广播</w:t>
            </w:r>
          </w:p>
        </w:tc>
        <w:tc>
          <w:tcPr>
            <w:tcW w:w="1078" w:type="dxa"/>
            <w:vAlign w:val="top"/>
          </w:tcPr>
          <w:p w14:paraId="0D793213">
            <w:pPr>
              <w:pStyle w:val="253"/>
              <w:autoSpaceDE w:val="0"/>
              <w:autoSpaceDN w:val="0"/>
              <w:spacing w:before="154" w:line="220" w:lineRule="auto"/>
              <w:ind w:left="430"/>
              <w:rPr>
                <w:sz w:val="24"/>
                <w:szCs w:val="24"/>
                <w:highlight w:val="none"/>
              </w:rPr>
            </w:pPr>
            <w:r>
              <w:rPr>
                <w:sz w:val="24"/>
                <w:szCs w:val="24"/>
                <w:highlight w:val="none"/>
              </w:rPr>
              <w:t>套</w:t>
            </w:r>
          </w:p>
        </w:tc>
        <w:tc>
          <w:tcPr>
            <w:tcW w:w="1078" w:type="dxa"/>
            <w:vAlign w:val="top"/>
          </w:tcPr>
          <w:p w14:paraId="3168CDC1">
            <w:pPr>
              <w:pStyle w:val="253"/>
              <w:autoSpaceDE w:val="0"/>
              <w:autoSpaceDN w:val="0"/>
              <w:spacing w:before="153"/>
              <w:ind w:left="497"/>
              <w:rPr>
                <w:sz w:val="24"/>
                <w:szCs w:val="24"/>
                <w:highlight w:val="none"/>
              </w:rPr>
            </w:pPr>
            <w:r>
              <w:rPr>
                <w:sz w:val="24"/>
                <w:szCs w:val="24"/>
                <w:highlight w:val="none"/>
              </w:rPr>
              <w:t>7</w:t>
            </w:r>
          </w:p>
        </w:tc>
        <w:tc>
          <w:tcPr>
            <w:tcW w:w="1769" w:type="dxa"/>
            <w:vAlign w:val="top"/>
          </w:tcPr>
          <w:p w14:paraId="32986DC0">
            <w:pPr>
              <w:autoSpaceDE w:val="0"/>
              <w:autoSpaceDN w:val="0"/>
              <w:rPr>
                <w:rFonts w:ascii="Arial"/>
                <w:sz w:val="21"/>
                <w:highlight w:val="none"/>
              </w:rPr>
            </w:pPr>
          </w:p>
        </w:tc>
        <w:tc>
          <w:tcPr>
            <w:tcW w:w="1821" w:type="dxa"/>
            <w:vAlign w:val="top"/>
          </w:tcPr>
          <w:p w14:paraId="70D36446">
            <w:pPr>
              <w:autoSpaceDE w:val="0"/>
              <w:autoSpaceDN w:val="0"/>
              <w:rPr>
                <w:rFonts w:ascii="Arial"/>
                <w:sz w:val="21"/>
                <w:highlight w:val="none"/>
              </w:rPr>
            </w:pPr>
          </w:p>
        </w:tc>
      </w:tr>
      <w:tr w14:paraId="1F8F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654" w:type="dxa"/>
            <w:vAlign w:val="top"/>
          </w:tcPr>
          <w:p w14:paraId="2C17E4F9">
            <w:pPr>
              <w:pStyle w:val="253"/>
              <w:autoSpaceDE w:val="0"/>
              <w:autoSpaceDN w:val="0"/>
              <w:spacing w:before="224"/>
              <w:ind w:left="283"/>
              <w:rPr>
                <w:sz w:val="24"/>
                <w:szCs w:val="24"/>
                <w:highlight w:val="none"/>
              </w:rPr>
            </w:pPr>
            <w:r>
              <w:rPr>
                <w:sz w:val="24"/>
                <w:szCs w:val="24"/>
                <w:highlight w:val="none"/>
              </w:rPr>
              <w:t>7</w:t>
            </w:r>
          </w:p>
        </w:tc>
        <w:tc>
          <w:tcPr>
            <w:tcW w:w="3055" w:type="dxa"/>
            <w:vAlign w:val="top"/>
          </w:tcPr>
          <w:p w14:paraId="09EE175F">
            <w:pPr>
              <w:pStyle w:val="253"/>
              <w:autoSpaceDE w:val="0"/>
              <w:autoSpaceDN w:val="0"/>
              <w:spacing w:before="78" w:line="218" w:lineRule="auto"/>
              <w:ind w:left="152"/>
              <w:rPr>
                <w:sz w:val="24"/>
                <w:szCs w:val="24"/>
                <w:highlight w:val="none"/>
              </w:rPr>
            </w:pPr>
            <w:r>
              <w:rPr>
                <w:spacing w:val="-1"/>
                <w:sz w:val="24"/>
                <w:szCs w:val="24"/>
                <w:highlight w:val="none"/>
              </w:rPr>
              <w:t>JDG管DN20（明敷含过线盒</w:t>
            </w:r>
          </w:p>
          <w:p w14:paraId="492005BD">
            <w:pPr>
              <w:pStyle w:val="253"/>
              <w:autoSpaceDE w:val="0"/>
              <w:autoSpaceDN w:val="0"/>
              <w:spacing w:before="9" w:line="215" w:lineRule="auto"/>
              <w:ind w:left="830"/>
              <w:rPr>
                <w:sz w:val="24"/>
                <w:szCs w:val="24"/>
                <w:highlight w:val="none"/>
              </w:rPr>
            </w:pPr>
            <w:r>
              <w:rPr>
                <w:spacing w:val="-5"/>
                <w:sz w:val="24"/>
                <w:szCs w:val="24"/>
                <w:highlight w:val="none"/>
              </w:rPr>
              <w:t>、刷防火漆）</w:t>
            </w:r>
          </w:p>
        </w:tc>
        <w:tc>
          <w:tcPr>
            <w:tcW w:w="1078" w:type="dxa"/>
            <w:vAlign w:val="top"/>
          </w:tcPr>
          <w:p w14:paraId="5C92A350">
            <w:pPr>
              <w:pStyle w:val="253"/>
              <w:autoSpaceDE w:val="0"/>
              <w:autoSpaceDN w:val="0"/>
              <w:spacing w:before="225" w:line="219" w:lineRule="auto"/>
              <w:ind w:left="429"/>
              <w:rPr>
                <w:sz w:val="24"/>
                <w:szCs w:val="24"/>
                <w:highlight w:val="none"/>
              </w:rPr>
            </w:pPr>
            <w:r>
              <w:rPr>
                <w:sz w:val="24"/>
                <w:szCs w:val="24"/>
                <w:highlight w:val="none"/>
              </w:rPr>
              <w:t>米</w:t>
            </w:r>
          </w:p>
        </w:tc>
        <w:tc>
          <w:tcPr>
            <w:tcW w:w="1078" w:type="dxa"/>
            <w:vAlign w:val="top"/>
          </w:tcPr>
          <w:p w14:paraId="2D7F65E0">
            <w:pPr>
              <w:pStyle w:val="253"/>
              <w:autoSpaceDE w:val="0"/>
              <w:autoSpaceDN w:val="0"/>
              <w:spacing w:before="224"/>
              <w:ind w:left="389"/>
              <w:rPr>
                <w:sz w:val="24"/>
                <w:szCs w:val="24"/>
                <w:highlight w:val="none"/>
              </w:rPr>
            </w:pPr>
            <w:r>
              <w:rPr>
                <w:spacing w:val="-10"/>
                <w:sz w:val="24"/>
                <w:szCs w:val="24"/>
                <w:highlight w:val="none"/>
              </w:rPr>
              <w:t>100</w:t>
            </w:r>
          </w:p>
        </w:tc>
        <w:tc>
          <w:tcPr>
            <w:tcW w:w="1769" w:type="dxa"/>
            <w:vAlign w:val="top"/>
          </w:tcPr>
          <w:p w14:paraId="57EC001C">
            <w:pPr>
              <w:autoSpaceDE w:val="0"/>
              <w:autoSpaceDN w:val="0"/>
              <w:rPr>
                <w:rFonts w:ascii="Arial"/>
                <w:sz w:val="21"/>
                <w:highlight w:val="none"/>
              </w:rPr>
            </w:pPr>
          </w:p>
        </w:tc>
        <w:tc>
          <w:tcPr>
            <w:tcW w:w="1821" w:type="dxa"/>
            <w:vAlign w:val="top"/>
          </w:tcPr>
          <w:p w14:paraId="717180A9">
            <w:pPr>
              <w:autoSpaceDE w:val="0"/>
              <w:autoSpaceDN w:val="0"/>
              <w:rPr>
                <w:rFonts w:ascii="Arial"/>
                <w:sz w:val="21"/>
                <w:highlight w:val="none"/>
              </w:rPr>
            </w:pPr>
          </w:p>
        </w:tc>
      </w:tr>
      <w:tr w14:paraId="3A39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654" w:type="dxa"/>
            <w:vAlign w:val="top"/>
          </w:tcPr>
          <w:p w14:paraId="0D14229C">
            <w:pPr>
              <w:pStyle w:val="253"/>
              <w:autoSpaceDE w:val="0"/>
              <w:autoSpaceDN w:val="0"/>
              <w:spacing w:before="256"/>
              <w:ind w:left="278"/>
              <w:rPr>
                <w:sz w:val="24"/>
                <w:szCs w:val="24"/>
                <w:highlight w:val="none"/>
              </w:rPr>
            </w:pPr>
            <w:r>
              <w:rPr>
                <w:sz w:val="24"/>
                <w:szCs w:val="24"/>
                <w:highlight w:val="none"/>
              </w:rPr>
              <w:t>8</w:t>
            </w:r>
          </w:p>
        </w:tc>
        <w:tc>
          <w:tcPr>
            <w:tcW w:w="3055" w:type="dxa"/>
            <w:vAlign w:val="top"/>
          </w:tcPr>
          <w:p w14:paraId="58F17E5B">
            <w:pPr>
              <w:pStyle w:val="253"/>
              <w:autoSpaceDE w:val="0"/>
              <w:autoSpaceDN w:val="0"/>
              <w:spacing w:before="110" w:line="220" w:lineRule="auto"/>
              <w:ind w:left="95"/>
              <w:rPr>
                <w:sz w:val="24"/>
                <w:szCs w:val="24"/>
                <w:highlight w:val="none"/>
              </w:rPr>
            </w:pPr>
            <w:r>
              <w:rPr>
                <w:spacing w:val="-1"/>
                <w:sz w:val="24"/>
                <w:szCs w:val="24"/>
                <w:highlight w:val="none"/>
              </w:rPr>
              <w:t>金属支架制作及安装（刷防</w:t>
            </w:r>
          </w:p>
          <w:p w14:paraId="013D78BF">
            <w:pPr>
              <w:pStyle w:val="253"/>
              <w:autoSpaceDE w:val="0"/>
              <w:autoSpaceDN w:val="0"/>
              <w:spacing w:before="7" w:line="219" w:lineRule="auto"/>
              <w:ind w:left="1175"/>
              <w:rPr>
                <w:sz w:val="24"/>
                <w:szCs w:val="24"/>
                <w:highlight w:val="none"/>
              </w:rPr>
            </w:pPr>
            <w:r>
              <w:rPr>
                <w:spacing w:val="-4"/>
                <w:sz w:val="24"/>
                <w:szCs w:val="24"/>
                <w:highlight w:val="none"/>
              </w:rPr>
              <w:t>火漆）</w:t>
            </w:r>
          </w:p>
        </w:tc>
        <w:tc>
          <w:tcPr>
            <w:tcW w:w="1078" w:type="dxa"/>
            <w:vAlign w:val="top"/>
          </w:tcPr>
          <w:p w14:paraId="49DF65A3">
            <w:pPr>
              <w:pStyle w:val="253"/>
              <w:autoSpaceDE w:val="0"/>
              <w:autoSpaceDN w:val="0"/>
              <w:spacing w:before="256" w:line="214" w:lineRule="auto"/>
              <w:ind w:left="428"/>
              <w:rPr>
                <w:sz w:val="24"/>
                <w:szCs w:val="24"/>
                <w:highlight w:val="none"/>
              </w:rPr>
            </w:pPr>
            <w:r>
              <w:rPr>
                <w:spacing w:val="-4"/>
                <w:sz w:val="24"/>
                <w:szCs w:val="24"/>
                <w:highlight w:val="none"/>
              </w:rPr>
              <w:t>kg</w:t>
            </w:r>
          </w:p>
        </w:tc>
        <w:tc>
          <w:tcPr>
            <w:tcW w:w="1078" w:type="dxa"/>
            <w:vAlign w:val="top"/>
          </w:tcPr>
          <w:p w14:paraId="7F3F3428">
            <w:pPr>
              <w:pStyle w:val="253"/>
              <w:autoSpaceDE w:val="0"/>
              <w:autoSpaceDN w:val="0"/>
              <w:spacing w:before="256"/>
              <w:ind w:left="431"/>
              <w:rPr>
                <w:sz w:val="24"/>
                <w:szCs w:val="24"/>
                <w:highlight w:val="none"/>
              </w:rPr>
            </w:pPr>
            <w:r>
              <w:rPr>
                <w:spacing w:val="-5"/>
                <w:sz w:val="24"/>
                <w:szCs w:val="24"/>
                <w:highlight w:val="none"/>
              </w:rPr>
              <w:t>45</w:t>
            </w:r>
          </w:p>
        </w:tc>
        <w:tc>
          <w:tcPr>
            <w:tcW w:w="1769" w:type="dxa"/>
            <w:vAlign w:val="top"/>
          </w:tcPr>
          <w:p w14:paraId="108855F2">
            <w:pPr>
              <w:autoSpaceDE w:val="0"/>
              <w:autoSpaceDN w:val="0"/>
              <w:rPr>
                <w:rFonts w:ascii="Arial"/>
                <w:sz w:val="21"/>
                <w:highlight w:val="none"/>
              </w:rPr>
            </w:pPr>
          </w:p>
        </w:tc>
        <w:tc>
          <w:tcPr>
            <w:tcW w:w="1821" w:type="dxa"/>
            <w:vAlign w:val="top"/>
          </w:tcPr>
          <w:p w14:paraId="705699AE">
            <w:pPr>
              <w:autoSpaceDE w:val="0"/>
              <w:autoSpaceDN w:val="0"/>
              <w:rPr>
                <w:rFonts w:ascii="Arial"/>
                <w:sz w:val="21"/>
                <w:highlight w:val="none"/>
              </w:rPr>
            </w:pPr>
          </w:p>
        </w:tc>
      </w:tr>
      <w:tr w14:paraId="6A2D0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33AEE0B8">
            <w:pPr>
              <w:pStyle w:val="253"/>
              <w:autoSpaceDE w:val="0"/>
              <w:autoSpaceDN w:val="0"/>
              <w:spacing w:before="156"/>
              <w:ind w:left="278"/>
              <w:rPr>
                <w:sz w:val="24"/>
                <w:szCs w:val="24"/>
                <w:highlight w:val="none"/>
              </w:rPr>
            </w:pPr>
            <w:r>
              <w:rPr>
                <w:sz w:val="24"/>
                <w:szCs w:val="24"/>
                <w:highlight w:val="none"/>
              </w:rPr>
              <w:t>9</w:t>
            </w:r>
          </w:p>
        </w:tc>
        <w:tc>
          <w:tcPr>
            <w:tcW w:w="3055" w:type="dxa"/>
            <w:vAlign w:val="top"/>
          </w:tcPr>
          <w:p w14:paraId="207A8FB2">
            <w:pPr>
              <w:pStyle w:val="253"/>
              <w:autoSpaceDE w:val="0"/>
              <w:autoSpaceDN w:val="0"/>
              <w:spacing w:before="157" w:line="218" w:lineRule="auto"/>
              <w:ind w:left="506"/>
              <w:rPr>
                <w:sz w:val="24"/>
                <w:szCs w:val="24"/>
                <w:highlight w:val="none"/>
              </w:rPr>
            </w:pPr>
            <w:r>
              <w:rPr>
                <w:spacing w:val="-1"/>
                <w:sz w:val="24"/>
                <w:szCs w:val="24"/>
                <w:highlight w:val="none"/>
              </w:rPr>
              <w:t>WD-ZBN-RYJS-2*1.5</w:t>
            </w:r>
          </w:p>
        </w:tc>
        <w:tc>
          <w:tcPr>
            <w:tcW w:w="1078" w:type="dxa"/>
            <w:vAlign w:val="top"/>
          </w:tcPr>
          <w:p w14:paraId="486485B8">
            <w:pPr>
              <w:pStyle w:val="253"/>
              <w:autoSpaceDE w:val="0"/>
              <w:autoSpaceDN w:val="0"/>
              <w:spacing w:before="157" w:line="219" w:lineRule="auto"/>
              <w:ind w:left="429"/>
              <w:rPr>
                <w:sz w:val="24"/>
                <w:szCs w:val="24"/>
                <w:highlight w:val="none"/>
              </w:rPr>
            </w:pPr>
            <w:r>
              <w:rPr>
                <w:sz w:val="24"/>
                <w:szCs w:val="24"/>
                <w:highlight w:val="none"/>
              </w:rPr>
              <w:t>米</w:t>
            </w:r>
          </w:p>
        </w:tc>
        <w:tc>
          <w:tcPr>
            <w:tcW w:w="1078" w:type="dxa"/>
            <w:vAlign w:val="top"/>
          </w:tcPr>
          <w:p w14:paraId="27786F1B">
            <w:pPr>
              <w:pStyle w:val="253"/>
              <w:autoSpaceDE w:val="0"/>
              <w:autoSpaceDN w:val="0"/>
              <w:spacing w:before="156"/>
              <w:ind w:left="389"/>
              <w:rPr>
                <w:sz w:val="24"/>
                <w:szCs w:val="24"/>
                <w:highlight w:val="none"/>
              </w:rPr>
            </w:pPr>
            <w:r>
              <w:rPr>
                <w:spacing w:val="-10"/>
                <w:sz w:val="24"/>
                <w:szCs w:val="24"/>
                <w:highlight w:val="none"/>
              </w:rPr>
              <w:t>150</w:t>
            </w:r>
          </w:p>
        </w:tc>
        <w:tc>
          <w:tcPr>
            <w:tcW w:w="1769" w:type="dxa"/>
            <w:vAlign w:val="top"/>
          </w:tcPr>
          <w:p w14:paraId="7EA21228">
            <w:pPr>
              <w:autoSpaceDE w:val="0"/>
              <w:autoSpaceDN w:val="0"/>
              <w:rPr>
                <w:rFonts w:ascii="Arial"/>
                <w:sz w:val="21"/>
                <w:highlight w:val="none"/>
              </w:rPr>
            </w:pPr>
          </w:p>
        </w:tc>
        <w:tc>
          <w:tcPr>
            <w:tcW w:w="1821" w:type="dxa"/>
            <w:vAlign w:val="top"/>
          </w:tcPr>
          <w:p w14:paraId="6EAC23ED">
            <w:pPr>
              <w:autoSpaceDE w:val="0"/>
              <w:autoSpaceDN w:val="0"/>
              <w:rPr>
                <w:rFonts w:ascii="Arial"/>
                <w:sz w:val="21"/>
                <w:highlight w:val="none"/>
              </w:rPr>
            </w:pPr>
          </w:p>
        </w:tc>
      </w:tr>
      <w:tr w14:paraId="393CE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597CC335">
            <w:pPr>
              <w:pStyle w:val="253"/>
              <w:autoSpaceDE w:val="0"/>
              <w:autoSpaceDN w:val="0"/>
              <w:spacing w:before="157"/>
              <w:ind w:left="235"/>
              <w:rPr>
                <w:sz w:val="24"/>
                <w:szCs w:val="24"/>
                <w:highlight w:val="none"/>
              </w:rPr>
            </w:pPr>
            <w:r>
              <w:rPr>
                <w:spacing w:val="-14"/>
                <w:sz w:val="24"/>
                <w:szCs w:val="24"/>
                <w:highlight w:val="none"/>
              </w:rPr>
              <w:t>10</w:t>
            </w:r>
          </w:p>
        </w:tc>
        <w:tc>
          <w:tcPr>
            <w:tcW w:w="3055" w:type="dxa"/>
            <w:vAlign w:val="top"/>
          </w:tcPr>
          <w:p w14:paraId="3B059B43">
            <w:pPr>
              <w:pStyle w:val="253"/>
              <w:autoSpaceDE w:val="0"/>
              <w:autoSpaceDN w:val="0"/>
              <w:spacing w:before="158" w:line="218" w:lineRule="auto"/>
              <w:ind w:left="566"/>
              <w:rPr>
                <w:sz w:val="24"/>
                <w:szCs w:val="24"/>
                <w:highlight w:val="none"/>
              </w:rPr>
            </w:pPr>
            <w:r>
              <w:rPr>
                <w:spacing w:val="-1"/>
                <w:sz w:val="24"/>
                <w:szCs w:val="24"/>
                <w:highlight w:val="none"/>
              </w:rPr>
              <w:t>WD-ZBN-BYJ-1*2.5</w:t>
            </w:r>
          </w:p>
        </w:tc>
        <w:tc>
          <w:tcPr>
            <w:tcW w:w="1078" w:type="dxa"/>
            <w:vAlign w:val="top"/>
          </w:tcPr>
          <w:p w14:paraId="18BC967C">
            <w:pPr>
              <w:pStyle w:val="253"/>
              <w:autoSpaceDE w:val="0"/>
              <w:autoSpaceDN w:val="0"/>
              <w:spacing w:before="158" w:line="219" w:lineRule="auto"/>
              <w:ind w:left="429"/>
              <w:rPr>
                <w:sz w:val="24"/>
                <w:szCs w:val="24"/>
                <w:highlight w:val="none"/>
              </w:rPr>
            </w:pPr>
            <w:r>
              <w:rPr>
                <w:sz w:val="24"/>
                <w:szCs w:val="24"/>
                <w:highlight w:val="none"/>
              </w:rPr>
              <w:t>米</w:t>
            </w:r>
          </w:p>
        </w:tc>
        <w:tc>
          <w:tcPr>
            <w:tcW w:w="1078" w:type="dxa"/>
            <w:vAlign w:val="top"/>
          </w:tcPr>
          <w:p w14:paraId="60470D11">
            <w:pPr>
              <w:pStyle w:val="253"/>
              <w:autoSpaceDE w:val="0"/>
              <w:autoSpaceDN w:val="0"/>
              <w:spacing w:before="157"/>
              <w:ind w:left="389"/>
              <w:rPr>
                <w:sz w:val="24"/>
                <w:szCs w:val="24"/>
                <w:highlight w:val="none"/>
              </w:rPr>
            </w:pPr>
            <w:r>
              <w:rPr>
                <w:spacing w:val="-10"/>
                <w:sz w:val="24"/>
                <w:szCs w:val="24"/>
                <w:highlight w:val="none"/>
              </w:rPr>
              <w:t>100</w:t>
            </w:r>
          </w:p>
        </w:tc>
        <w:tc>
          <w:tcPr>
            <w:tcW w:w="1769" w:type="dxa"/>
            <w:vAlign w:val="top"/>
          </w:tcPr>
          <w:p w14:paraId="386704E4">
            <w:pPr>
              <w:autoSpaceDE w:val="0"/>
              <w:autoSpaceDN w:val="0"/>
              <w:rPr>
                <w:rFonts w:ascii="Arial"/>
                <w:sz w:val="21"/>
                <w:highlight w:val="none"/>
              </w:rPr>
            </w:pPr>
          </w:p>
        </w:tc>
        <w:tc>
          <w:tcPr>
            <w:tcW w:w="1821" w:type="dxa"/>
            <w:vAlign w:val="top"/>
          </w:tcPr>
          <w:p w14:paraId="478333DC">
            <w:pPr>
              <w:autoSpaceDE w:val="0"/>
              <w:autoSpaceDN w:val="0"/>
              <w:rPr>
                <w:rFonts w:ascii="Arial"/>
                <w:sz w:val="21"/>
                <w:highlight w:val="none"/>
              </w:rPr>
            </w:pPr>
          </w:p>
        </w:tc>
      </w:tr>
      <w:tr w14:paraId="1380D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00E44DE3">
            <w:pPr>
              <w:pStyle w:val="253"/>
              <w:autoSpaceDE w:val="0"/>
              <w:autoSpaceDN w:val="0"/>
              <w:spacing w:before="158" w:line="241" w:lineRule="auto"/>
              <w:ind w:left="235"/>
              <w:rPr>
                <w:sz w:val="24"/>
                <w:szCs w:val="24"/>
                <w:highlight w:val="none"/>
              </w:rPr>
            </w:pPr>
            <w:r>
              <w:rPr>
                <w:spacing w:val="-14"/>
                <w:sz w:val="24"/>
                <w:szCs w:val="24"/>
                <w:highlight w:val="none"/>
              </w:rPr>
              <w:t>11</w:t>
            </w:r>
          </w:p>
        </w:tc>
        <w:tc>
          <w:tcPr>
            <w:tcW w:w="3055" w:type="dxa"/>
            <w:vAlign w:val="top"/>
          </w:tcPr>
          <w:p w14:paraId="47C7567D">
            <w:pPr>
              <w:pStyle w:val="253"/>
              <w:autoSpaceDE w:val="0"/>
              <w:autoSpaceDN w:val="0"/>
              <w:spacing w:before="158" w:line="219" w:lineRule="auto"/>
              <w:ind w:left="92"/>
              <w:rPr>
                <w:sz w:val="24"/>
                <w:szCs w:val="24"/>
                <w:highlight w:val="none"/>
              </w:rPr>
            </w:pPr>
            <w:r>
              <w:rPr>
                <w:spacing w:val="-1"/>
                <w:sz w:val="24"/>
                <w:szCs w:val="24"/>
                <w:highlight w:val="none"/>
              </w:rPr>
              <w:t>接线盒（明装、刷防火漆）</w:t>
            </w:r>
          </w:p>
        </w:tc>
        <w:tc>
          <w:tcPr>
            <w:tcW w:w="1078" w:type="dxa"/>
            <w:vAlign w:val="top"/>
          </w:tcPr>
          <w:p w14:paraId="65AAC96A">
            <w:pPr>
              <w:pStyle w:val="253"/>
              <w:autoSpaceDE w:val="0"/>
              <w:autoSpaceDN w:val="0"/>
              <w:spacing w:before="158" w:line="219" w:lineRule="auto"/>
              <w:ind w:left="429"/>
              <w:rPr>
                <w:sz w:val="24"/>
                <w:szCs w:val="24"/>
                <w:highlight w:val="none"/>
              </w:rPr>
            </w:pPr>
            <w:r>
              <w:rPr>
                <w:sz w:val="24"/>
                <w:szCs w:val="24"/>
                <w:highlight w:val="none"/>
              </w:rPr>
              <w:t>个</w:t>
            </w:r>
          </w:p>
        </w:tc>
        <w:tc>
          <w:tcPr>
            <w:tcW w:w="1078" w:type="dxa"/>
            <w:vAlign w:val="top"/>
          </w:tcPr>
          <w:p w14:paraId="6375D5B0">
            <w:pPr>
              <w:pStyle w:val="253"/>
              <w:autoSpaceDE w:val="0"/>
              <w:autoSpaceDN w:val="0"/>
              <w:spacing w:before="158" w:line="241" w:lineRule="auto"/>
              <w:ind w:left="434"/>
              <w:rPr>
                <w:sz w:val="24"/>
                <w:szCs w:val="24"/>
                <w:highlight w:val="none"/>
              </w:rPr>
            </w:pPr>
            <w:r>
              <w:rPr>
                <w:spacing w:val="-7"/>
                <w:sz w:val="24"/>
                <w:szCs w:val="24"/>
                <w:highlight w:val="none"/>
              </w:rPr>
              <w:t>22</w:t>
            </w:r>
          </w:p>
        </w:tc>
        <w:tc>
          <w:tcPr>
            <w:tcW w:w="1769" w:type="dxa"/>
            <w:vAlign w:val="top"/>
          </w:tcPr>
          <w:p w14:paraId="3CDC0876">
            <w:pPr>
              <w:autoSpaceDE w:val="0"/>
              <w:autoSpaceDN w:val="0"/>
              <w:rPr>
                <w:rFonts w:ascii="Arial"/>
                <w:sz w:val="21"/>
                <w:highlight w:val="none"/>
              </w:rPr>
            </w:pPr>
          </w:p>
        </w:tc>
        <w:tc>
          <w:tcPr>
            <w:tcW w:w="1821" w:type="dxa"/>
            <w:vAlign w:val="top"/>
          </w:tcPr>
          <w:p w14:paraId="5073BC76">
            <w:pPr>
              <w:autoSpaceDE w:val="0"/>
              <w:autoSpaceDN w:val="0"/>
              <w:rPr>
                <w:rFonts w:ascii="Arial"/>
                <w:sz w:val="21"/>
                <w:highlight w:val="none"/>
              </w:rPr>
            </w:pPr>
          </w:p>
        </w:tc>
      </w:tr>
      <w:tr w14:paraId="43614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1D838BA6">
            <w:pPr>
              <w:pStyle w:val="253"/>
              <w:autoSpaceDE w:val="0"/>
              <w:autoSpaceDN w:val="0"/>
              <w:spacing w:before="203" w:line="178" w:lineRule="auto"/>
              <w:ind w:left="218"/>
              <w:rPr>
                <w:sz w:val="24"/>
                <w:szCs w:val="24"/>
                <w:highlight w:val="none"/>
              </w:rPr>
            </w:pPr>
            <w:r>
              <w:rPr>
                <w:b/>
                <w:bCs/>
                <w:spacing w:val="-3"/>
                <w:sz w:val="24"/>
                <w:szCs w:val="24"/>
                <w:highlight w:val="none"/>
              </w:rPr>
              <w:t>二</w:t>
            </w:r>
          </w:p>
        </w:tc>
        <w:tc>
          <w:tcPr>
            <w:tcW w:w="6980" w:type="dxa"/>
            <w:gridSpan w:val="4"/>
            <w:vAlign w:val="top"/>
          </w:tcPr>
          <w:p w14:paraId="4319FD91">
            <w:pPr>
              <w:pStyle w:val="253"/>
              <w:autoSpaceDE w:val="0"/>
              <w:autoSpaceDN w:val="0"/>
              <w:spacing w:before="159" w:line="218" w:lineRule="auto"/>
              <w:ind w:left="43"/>
              <w:rPr>
                <w:sz w:val="24"/>
                <w:szCs w:val="24"/>
                <w:highlight w:val="none"/>
              </w:rPr>
            </w:pPr>
            <w:r>
              <w:rPr>
                <w:b/>
                <w:bCs/>
                <w:spacing w:val="-6"/>
                <w:sz w:val="24"/>
                <w:szCs w:val="24"/>
                <w:highlight w:val="none"/>
              </w:rPr>
              <w:t>喷淋系统</w:t>
            </w:r>
          </w:p>
        </w:tc>
        <w:tc>
          <w:tcPr>
            <w:tcW w:w="1821" w:type="dxa"/>
            <w:vAlign w:val="top"/>
          </w:tcPr>
          <w:p w14:paraId="74ACBD5B">
            <w:pPr>
              <w:autoSpaceDE w:val="0"/>
              <w:autoSpaceDN w:val="0"/>
              <w:rPr>
                <w:rFonts w:ascii="Arial"/>
                <w:sz w:val="21"/>
                <w:highlight w:val="none"/>
              </w:rPr>
            </w:pPr>
          </w:p>
        </w:tc>
      </w:tr>
      <w:tr w14:paraId="60A5A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4853548E">
            <w:pPr>
              <w:pStyle w:val="253"/>
              <w:autoSpaceDE w:val="0"/>
              <w:autoSpaceDN w:val="0"/>
              <w:spacing w:before="159" w:line="241" w:lineRule="auto"/>
              <w:ind w:left="295"/>
              <w:rPr>
                <w:sz w:val="24"/>
                <w:szCs w:val="24"/>
                <w:highlight w:val="none"/>
              </w:rPr>
            </w:pPr>
            <w:r>
              <w:rPr>
                <w:sz w:val="24"/>
                <w:szCs w:val="24"/>
                <w:highlight w:val="none"/>
              </w:rPr>
              <w:t>1</w:t>
            </w:r>
          </w:p>
        </w:tc>
        <w:tc>
          <w:tcPr>
            <w:tcW w:w="3055" w:type="dxa"/>
            <w:vAlign w:val="top"/>
          </w:tcPr>
          <w:p w14:paraId="4E646A20">
            <w:pPr>
              <w:pStyle w:val="253"/>
              <w:autoSpaceDE w:val="0"/>
              <w:autoSpaceDN w:val="0"/>
              <w:spacing w:before="158" w:line="219" w:lineRule="auto"/>
              <w:ind w:left="929"/>
              <w:rPr>
                <w:sz w:val="24"/>
                <w:szCs w:val="24"/>
                <w:highlight w:val="none"/>
              </w:rPr>
            </w:pPr>
            <w:r>
              <w:rPr>
                <w:spacing w:val="-1"/>
                <w:sz w:val="24"/>
                <w:szCs w:val="24"/>
                <w:highlight w:val="none"/>
              </w:rPr>
              <w:t>DN25镀锌管</w:t>
            </w:r>
          </w:p>
        </w:tc>
        <w:tc>
          <w:tcPr>
            <w:tcW w:w="1078" w:type="dxa"/>
            <w:vAlign w:val="top"/>
          </w:tcPr>
          <w:p w14:paraId="450FC68E">
            <w:pPr>
              <w:pStyle w:val="253"/>
              <w:autoSpaceDE w:val="0"/>
              <w:autoSpaceDN w:val="0"/>
              <w:spacing w:before="159" w:line="219" w:lineRule="auto"/>
              <w:ind w:left="429"/>
              <w:rPr>
                <w:sz w:val="24"/>
                <w:szCs w:val="24"/>
                <w:highlight w:val="none"/>
              </w:rPr>
            </w:pPr>
            <w:r>
              <w:rPr>
                <w:sz w:val="24"/>
                <w:szCs w:val="24"/>
                <w:highlight w:val="none"/>
              </w:rPr>
              <w:t>米</w:t>
            </w:r>
          </w:p>
        </w:tc>
        <w:tc>
          <w:tcPr>
            <w:tcW w:w="1078" w:type="dxa"/>
            <w:vAlign w:val="top"/>
          </w:tcPr>
          <w:p w14:paraId="14B6B041">
            <w:pPr>
              <w:pStyle w:val="253"/>
              <w:autoSpaceDE w:val="0"/>
              <w:autoSpaceDN w:val="0"/>
              <w:spacing w:before="158"/>
              <w:ind w:left="432"/>
              <w:rPr>
                <w:sz w:val="24"/>
                <w:szCs w:val="24"/>
                <w:highlight w:val="none"/>
              </w:rPr>
            </w:pPr>
            <w:r>
              <w:rPr>
                <w:spacing w:val="-6"/>
                <w:sz w:val="24"/>
                <w:szCs w:val="24"/>
                <w:highlight w:val="none"/>
              </w:rPr>
              <w:t>80</w:t>
            </w:r>
          </w:p>
        </w:tc>
        <w:tc>
          <w:tcPr>
            <w:tcW w:w="1769" w:type="dxa"/>
            <w:vAlign w:val="top"/>
          </w:tcPr>
          <w:p w14:paraId="0DCFF787">
            <w:pPr>
              <w:autoSpaceDE w:val="0"/>
              <w:autoSpaceDN w:val="0"/>
              <w:rPr>
                <w:rFonts w:ascii="Arial"/>
                <w:sz w:val="21"/>
                <w:highlight w:val="none"/>
              </w:rPr>
            </w:pPr>
          </w:p>
        </w:tc>
        <w:tc>
          <w:tcPr>
            <w:tcW w:w="1821" w:type="dxa"/>
            <w:vAlign w:val="top"/>
          </w:tcPr>
          <w:p w14:paraId="49DC1535">
            <w:pPr>
              <w:autoSpaceDE w:val="0"/>
              <w:autoSpaceDN w:val="0"/>
              <w:rPr>
                <w:rFonts w:ascii="Arial"/>
                <w:sz w:val="21"/>
                <w:highlight w:val="none"/>
              </w:rPr>
            </w:pPr>
          </w:p>
        </w:tc>
      </w:tr>
      <w:tr w14:paraId="073F6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6D9A0174">
            <w:pPr>
              <w:pStyle w:val="253"/>
              <w:autoSpaceDE w:val="0"/>
              <w:autoSpaceDN w:val="0"/>
              <w:spacing w:before="160" w:line="241" w:lineRule="auto"/>
              <w:ind w:left="280"/>
              <w:rPr>
                <w:sz w:val="24"/>
                <w:szCs w:val="24"/>
                <w:highlight w:val="none"/>
              </w:rPr>
            </w:pPr>
            <w:r>
              <w:rPr>
                <w:sz w:val="24"/>
                <w:szCs w:val="24"/>
                <w:highlight w:val="none"/>
              </w:rPr>
              <w:t>2</w:t>
            </w:r>
          </w:p>
        </w:tc>
        <w:tc>
          <w:tcPr>
            <w:tcW w:w="3055" w:type="dxa"/>
            <w:vAlign w:val="top"/>
          </w:tcPr>
          <w:p w14:paraId="324C925C">
            <w:pPr>
              <w:pStyle w:val="253"/>
              <w:autoSpaceDE w:val="0"/>
              <w:autoSpaceDN w:val="0"/>
              <w:spacing w:before="160" w:line="218" w:lineRule="auto"/>
              <w:ind w:left="703"/>
              <w:rPr>
                <w:sz w:val="24"/>
                <w:szCs w:val="24"/>
                <w:highlight w:val="none"/>
              </w:rPr>
            </w:pPr>
            <w:r>
              <w:rPr>
                <w:spacing w:val="-3"/>
                <w:sz w:val="24"/>
                <w:szCs w:val="24"/>
                <w:highlight w:val="none"/>
              </w:rPr>
              <w:t>喷淋头（上喷）</w:t>
            </w:r>
          </w:p>
        </w:tc>
        <w:tc>
          <w:tcPr>
            <w:tcW w:w="1078" w:type="dxa"/>
            <w:vAlign w:val="top"/>
          </w:tcPr>
          <w:p w14:paraId="45D83095">
            <w:pPr>
              <w:pStyle w:val="253"/>
              <w:autoSpaceDE w:val="0"/>
              <w:autoSpaceDN w:val="0"/>
              <w:spacing w:before="160" w:line="219" w:lineRule="auto"/>
              <w:ind w:left="429"/>
              <w:rPr>
                <w:sz w:val="24"/>
                <w:szCs w:val="24"/>
                <w:highlight w:val="none"/>
              </w:rPr>
            </w:pPr>
            <w:r>
              <w:rPr>
                <w:sz w:val="24"/>
                <w:szCs w:val="24"/>
                <w:highlight w:val="none"/>
              </w:rPr>
              <w:t>个</w:t>
            </w:r>
          </w:p>
        </w:tc>
        <w:tc>
          <w:tcPr>
            <w:tcW w:w="1078" w:type="dxa"/>
            <w:vAlign w:val="top"/>
          </w:tcPr>
          <w:p w14:paraId="3B9DC937">
            <w:pPr>
              <w:pStyle w:val="253"/>
              <w:autoSpaceDE w:val="0"/>
              <w:autoSpaceDN w:val="0"/>
              <w:spacing w:before="159"/>
              <w:ind w:left="434"/>
              <w:rPr>
                <w:sz w:val="24"/>
                <w:szCs w:val="24"/>
                <w:highlight w:val="none"/>
              </w:rPr>
            </w:pPr>
            <w:r>
              <w:rPr>
                <w:spacing w:val="-7"/>
                <w:sz w:val="24"/>
                <w:szCs w:val="24"/>
                <w:highlight w:val="none"/>
              </w:rPr>
              <w:t>20</w:t>
            </w:r>
          </w:p>
        </w:tc>
        <w:tc>
          <w:tcPr>
            <w:tcW w:w="1769" w:type="dxa"/>
            <w:vAlign w:val="top"/>
          </w:tcPr>
          <w:p w14:paraId="1F5F705E">
            <w:pPr>
              <w:autoSpaceDE w:val="0"/>
              <w:autoSpaceDN w:val="0"/>
              <w:rPr>
                <w:rFonts w:ascii="Arial"/>
                <w:sz w:val="21"/>
                <w:highlight w:val="none"/>
              </w:rPr>
            </w:pPr>
          </w:p>
        </w:tc>
        <w:tc>
          <w:tcPr>
            <w:tcW w:w="1821" w:type="dxa"/>
            <w:vAlign w:val="top"/>
          </w:tcPr>
          <w:p w14:paraId="3DC8B633">
            <w:pPr>
              <w:autoSpaceDE w:val="0"/>
              <w:autoSpaceDN w:val="0"/>
              <w:rPr>
                <w:rFonts w:ascii="Arial"/>
                <w:sz w:val="21"/>
                <w:highlight w:val="none"/>
              </w:rPr>
            </w:pPr>
          </w:p>
        </w:tc>
      </w:tr>
      <w:tr w14:paraId="053B8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00EE1875">
            <w:pPr>
              <w:pStyle w:val="253"/>
              <w:autoSpaceDE w:val="0"/>
              <w:autoSpaceDN w:val="0"/>
              <w:spacing w:before="160"/>
              <w:ind w:left="282"/>
              <w:rPr>
                <w:sz w:val="24"/>
                <w:szCs w:val="24"/>
                <w:highlight w:val="none"/>
              </w:rPr>
            </w:pPr>
            <w:r>
              <w:rPr>
                <w:sz w:val="24"/>
                <w:szCs w:val="24"/>
                <w:highlight w:val="none"/>
              </w:rPr>
              <w:t>3</w:t>
            </w:r>
          </w:p>
        </w:tc>
        <w:tc>
          <w:tcPr>
            <w:tcW w:w="3055" w:type="dxa"/>
            <w:vAlign w:val="top"/>
          </w:tcPr>
          <w:p w14:paraId="4AEBDB28">
            <w:pPr>
              <w:pStyle w:val="253"/>
              <w:autoSpaceDE w:val="0"/>
              <w:autoSpaceDN w:val="0"/>
              <w:spacing w:before="161" w:line="218" w:lineRule="auto"/>
              <w:ind w:left="703"/>
              <w:rPr>
                <w:sz w:val="24"/>
                <w:szCs w:val="24"/>
                <w:highlight w:val="none"/>
              </w:rPr>
            </w:pPr>
            <w:r>
              <w:rPr>
                <w:spacing w:val="-3"/>
                <w:sz w:val="24"/>
                <w:szCs w:val="24"/>
                <w:highlight w:val="none"/>
              </w:rPr>
              <w:t>喷淋头（下喷）</w:t>
            </w:r>
          </w:p>
        </w:tc>
        <w:tc>
          <w:tcPr>
            <w:tcW w:w="1078" w:type="dxa"/>
            <w:vAlign w:val="top"/>
          </w:tcPr>
          <w:p w14:paraId="211E0E2D">
            <w:pPr>
              <w:pStyle w:val="253"/>
              <w:autoSpaceDE w:val="0"/>
              <w:autoSpaceDN w:val="0"/>
              <w:spacing w:before="161" w:line="219" w:lineRule="auto"/>
              <w:ind w:left="429"/>
              <w:rPr>
                <w:sz w:val="24"/>
                <w:szCs w:val="24"/>
                <w:highlight w:val="none"/>
              </w:rPr>
            </w:pPr>
            <w:r>
              <w:rPr>
                <w:sz w:val="24"/>
                <w:szCs w:val="24"/>
                <w:highlight w:val="none"/>
              </w:rPr>
              <w:t>个</w:t>
            </w:r>
          </w:p>
        </w:tc>
        <w:tc>
          <w:tcPr>
            <w:tcW w:w="1078" w:type="dxa"/>
            <w:vAlign w:val="top"/>
          </w:tcPr>
          <w:p w14:paraId="7856522A">
            <w:pPr>
              <w:pStyle w:val="253"/>
              <w:autoSpaceDE w:val="0"/>
              <w:autoSpaceDN w:val="0"/>
              <w:spacing w:before="160"/>
              <w:ind w:left="436"/>
              <w:rPr>
                <w:sz w:val="24"/>
                <w:szCs w:val="24"/>
                <w:highlight w:val="none"/>
              </w:rPr>
            </w:pPr>
            <w:r>
              <w:rPr>
                <w:spacing w:val="-8"/>
                <w:sz w:val="24"/>
                <w:szCs w:val="24"/>
                <w:highlight w:val="none"/>
              </w:rPr>
              <w:t>34</w:t>
            </w:r>
          </w:p>
        </w:tc>
        <w:tc>
          <w:tcPr>
            <w:tcW w:w="1769" w:type="dxa"/>
            <w:vAlign w:val="top"/>
          </w:tcPr>
          <w:p w14:paraId="7DC953B0">
            <w:pPr>
              <w:autoSpaceDE w:val="0"/>
              <w:autoSpaceDN w:val="0"/>
              <w:rPr>
                <w:rFonts w:ascii="Arial"/>
                <w:sz w:val="21"/>
                <w:highlight w:val="none"/>
              </w:rPr>
            </w:pPr>
          </w:p>
        </w:tc>
        <w:tc>
          <w:tcPr>
            <w:tcW w:w="1821" w:type="dxa"/>
            <w:vAlign w:val="top"/>
          </w:tcPr>
          <w:p w14:paraId="4890B818">
            <w:pPr>
              <w:autoSpaceDE w:val="0"/>
              <w:autoSpaceDN w:val="0"/>
              <w:rPr>
                <w:rFonts w:ascii="Arial"/>
                <w:sz w:val="21"/>
                <w:highlight w:val="none"/>
              </w:rPr>
            </w:pPr>
          </w:p>
        </w:tc>
      </w:tr>
      <w:tr w14:paraId="2EC06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5BBD21E8">
            <w:pPr>
              <w:pStyle w:val="253"/>
              <w:autoSpaceDE w:val="0"/>
              <w:autoSpaceDN w:val="0"/>
              <w:spacing w:before="161" w:line="241" w:lineRule="auto"/>
              <w:ind w:left="276"/>
              <w:rPr>
                <w:sz w:val="24"/>
                <w:szCs w:val="24"/>
                <w:highlight w:val="none"/>
              </w:rPr>
            </w:pPr>
            <w:r>
              <w:rPr>
                <w:sz w:val="24"/>
                <w:szCs w:val="24"/>
                <w:highlight w:val="none"/>
              </w:rPr>
              <w:t>4</w:t>
            </w:r>
          </w:p>
        </w:tc>
        <w:tc>
          <w:tcPr>
            <w:tcW w:w="3055" w:type="dxa"/>
            <w:vAlign w:val="top"/>
          </w:tcPr>
          <w:p w14:paraId="480AA8BD">
            <w:pPr>
              <w:pStyle w:val="253"/>
              <w:autoSpaceDE w:val="0"/>
              <w:autoSpaceDN w:val="0"/>
              <w:spacing w:before="161" w:line="219" w:lineRule="auto"/>
              <w:ind w:left="1177"/>
              <w:rPr>
                <w:sz w:val="24"/>
                <w:szCs w:val="24"/>
                <w:highlight w:val="none"/>
              </w:rPr>
            </w:pPr>
            <w:r>
              <w:rPr>
                <w:spacing w:val="-5"/>
                <w:sz w:val="24"/>
                <w:szCs w:val="24"/>
                <w:highlight w:val="none"/>
              </w:rPr>
              <w:t>灭火器</w:t>
            </w:r>
          </w:p>
        </w:tc>
        <w:tc>
          <w:tcPr>
            <w:tcW w:w="1078" w:type="dxa"/>
            <w:vAlign w:val="top"/>
          </w:tcPr>
          <w:p w14:paraId="6D59A2C8">
            <w:pPr>
              <w:pStyle w:val="253"/>
              <w:autoSpaceDE w:val="0"/>
              <w:autoSpaceDN w:val="0"/>
              <w:spacing w:before="160" w:line="221" w:lineRule="auto"/>
              <w:ind w:left="434"/>
              <w:rPr>
                <w:sz w:val="24"/>
                <w:szCs w:val="24"/>
                <w:highlight w:val="none"/>
              </w:rPr>
            </w:pPr>
            <w:r>
              <w:rPr>
                <w:sz w:val="24"/>
                <w:szCs w:val="24"/>
                <w:highlight w:val="none"/>
              </w:rPr>
              <w:t>具</w:t>
            </w:r>
          </w:p>
        </w:tc>
        <w:tc>
          <w:tcPr>
            <w:tcW w:w="1078" w:type="dxa"/>
            <w:vAlign w:val="top"/>
          </w:tcPr>
          <w:p w14:paraId="52B50BEA">
            <w:pPr>
              <w:pStyle w:val="253"/>
              <w:autoSpaceDE w:val="0"/>
              <w:autoSpaceDN w:val="0"/>
              <w:spacing w:before="160"/>
              <w:ind w:left="449"/>
              <w:rPr>
                <w:sz w:val="24"/>
                <w:szCs w:val="24"/>
                <w:highlight w:val="none"/>
              </w:rPr>
            </w:pPr>
            <w:r>
              <w:rPr>
                <w:spacing w:val="-14"/>
                <w:sz w:val="24"/>
                <w:szCs w:val="24"/>
                <w:highlight w:val="none"/>
              </w:rPr>
              <w:t>10</w:t>
            </w:r>
          </w:p>
        </w:tc>
        <w:tc>
          <w:tcPr>
            <w:tcW w:w="1769" w:type="dxa"/>
            <w:vAlign w:val="top"/>
          </w:tcPr>
          <w:p w14:paraId="68687D06">
            <w:pPr>
              <w:autoSpaceDE w:val="0"/>
              <w:autoSpaceDN w:val="0"/>
              <w:rPr>
                <w:rFonts w:ascii="Arial"/>
                <w:sz w:val="21"/>
                <w:highlight w:val="none"/>
              </w:rPr>
            </w:pPr>
          </w:p>
        </w:tc>
        <w:tc>
          <w:tcPr>
            <w:tcW w:w="1821" w:type="dxa"/>
            <w:vAlign w:val="top"/>
          </w:tcPr>
          <w:p w14:paraId="50DEDC32">
            <w:pPr>
              <w:autoSpaceDE w:val="0"/>
              <w:autoSpaceDN w:val="0"/>
              <w:rPr>
                <w:rFonts w:ascii="Arial"/>
                <w:sz w:val="21"/>
                <w:highlight w:val="none"/>
              </w:rPr>
            </w:pPr>
          </w:p>
        </w:tc>
      </w:tr>
      <w:tr w14:paraId="16650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654" w:type="dxa"/>
            <w:vAlign w:val="top"/>
          </w:tcPr>
          <w:p w14:paraId="76043119">
            <w:pPr>
              <w:pStyle w:val="253"/>
              <w:autoSpaceDE w:val="0"/>
              <w:autoSpaceDN w:val="0"/>
              <w:spacing w:before="161" w:line="237" w:lineRule="auto"/>
              <w:ind w:left="214"/>
              <w:rPr>
                <w:sz w:val="24"/>
                <w:szCs w:val="24"/>
                <w:highlight w:val="none"/>
              </w:rPr>
            </w:pPr>
            <w:r>
              <w:rPr>
                <w:b/>
                <w:bCs/>
                <w:spacing w:val="-3"/>
                <w:sz w:val="24"/>
                <w:szCs w:val="24"/>
                <w:highlight w:val="none"/>
              </w:rPr>
              <w:t>三</w:t>
            </w:r>
          </w:p>
        </w:tc>
        <w:tc>
          <w:tcPr>
            <w:tcW w:w="6980" w:type="dxa"/>
            <w:gridSpan w:val="4"/>
            <w:vAlign w:val="top"/>
          </w:tcPr>
          <w:p w14:paraId="0BC4A074">
            <w:pPr>
              <w:pStyle w:val="253"/>
              <w:autoSpaceDE w:val="0"/>
              <w:autoSpaceDN w:val="0"/>
              <w:spacing w:before="162" w:line="219" w:lineRule="auto"/>
              <w:ind w:left="33"/>
              <w:rPr>
                <w:sz w:val="24"/>
                <w:szCs w:val="24"/>
                <w:highlight w:val="none"/>
              </w:rPr>
            </w:pPr>
            <w:r>
              <w:rPr>
                <w:b/>
                <w:bCs/>
                <w:spacing w:val="-2"/>
                <w:sz w:val="24"/>
                <w:szCs w:val="24"/>
                <w:highlight w:val="none"/>
              </w:rPr>
              <w:t>集中控制型应急照明系统</w:t>
            </w:r>
          </w:p>
        </w:tc>
        <w:tc>
          <w:tcPr>
            <w:tcW w:w="1821" w:type="dxa"/>
            <w:vAlign w:val="top"/>
          </w:tcPr>
          <w:p w14:paraId="79E27AC6">
            <w:pPr>
              <w:autoSpaceDE w:val="0"/>
              <w:autoSpaceDN w:val="0"/>
              <w:rPr>
                <w:rFonts w:ascii="Arial"/>
                <w:sz w:val="21"/>
                <w:highlight w:val="none"/>
              </w:rPr>
            </w:pPr>
          </w:p>
        </w:tc>
      </w:tr>
      <w:tr w14:paraId="72D9F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654" w:type="dxa"/>
            <w:vAlign w:val="top"/>
          </w:tcPr>
          <w:p w14:paraId="5BE10027">
            <w:pPr>
              <w:pStyle w:val="253"/>
              <w:autoSpaceDE w:val="0"/>
              <w:autoSpaceDN w:val="0"/>
              <w:spacing w:before="294" w:line="241" w:lineRule="auto"/>
              <w:ind w:left="295"/>
              <w:rPr>
                <w:sz w:val="24"/>
                <w:szCs w:val="24"/>
                <w:highlight w:val="none"/>
              </w:rPr>
            </w:pPr>
            <w:r>
              <w:rPr>
                <w:sz w:val="24"/>
                <w:szCs w:val="24"/>
                <w:highlight w:val="none"/>
              </w:rPr>
              <w:t>1</w:t>
            </w:r>
          </w:p>
        </w:tc>
        <w:tc>
          <w:tcPr>
            <w:tcW w:w="3055" w:type="dxa"/>
            <w:vAlign w:val="top"/>
          </w:tcPr>
          <w:p w14:paraId="28FB3D3C">
            <w:pPr>
              <w:pStyle w:val="253"/>
              <w:autoSpaceDE w:val="0"/>
              <w:autoSpaceDN w:val="0"/>
              <w:spacing w:before="148" w:line="219" w:lineRule="auto"/>
              <w:ind w:left="218"/>
              <w:rPr>
                <w:sz w:val="24"/>
                <w:szCs w:val="24"/>
                <w:highlight w:val="none"/>
              </w:rPr>
            </w:pPr>
            <w:r>
              <w:rPr>
                <w:spacing w:val="-2"/>
                <w:sz w:val="24"/>
                <w:szCs w:val="24"/>
                <w:highlight w:val="none"/>
              </w:rPr>
              <w:t>安全出口灯具（含单体测</w:t>
            </w:r>
          </w:p>
          <w:p w14:paraId="4A03F9B6">
            <w:pPr>
              <w:pStyle w:val="253"/>
              <w:autoSpaceDE w:val="0"/>
              <w:autoSpaceDN w:val="0"/>
              <w:spacing w:before="7" w:line="221" w:lineRule="auto"/>
              <w:ind w:left="1293"/>
              <w:rPr>
                <w:sz w:val="24"/>
                <w:szCs w:val="24"/>
                <w:highlight w:val="none"/>
              </w:rPr>
            </w:pPr>
            <w:r>
              <w:rPr>
                <w:spacing w:val="-5"/>
                <w:sz w:val="24"/>
                <w:szCs w:val="24"/>
                <w:highlight w:val="none"/>
              </w:rPr>
              <w:t>试）</w:t>
            </w:r>
          </w:p>
        </w:tc>
        <w:tc>
          <w:tcPr>
            <w:tcW w:w="1078" w:type="dxa"/>
            <w:vAlign w:val="top"/>
          </w:tcPr>
          <w:p w14:paraId="712DB605">
            <w:pPr>
              <w:pStyle w:val="253"/>
              <w:autoSpaceDE w:val="0"/>
              <w:autoSpaceDN w:val="0"/>
              <w:spacing w:before="294" w:line="220" w:lineRule="auto"/>
              <w:ind w:left="430"/>
              <w:rPr>
                <w:sz w:val="24"/>
                <w:szCs w:val="24"/>
                <w:highlight w:val="none"/>
              </w:rPr>
            </w:pPr>
            <w:r>
              <w:rPr>
                <w:sz w:val="24"/>
                <w:szCs w:val="24"/>
                <w:highlight w:val="none"/>
              </w:rPr>
              <w:t>套</w:t>
            </w:r>
          </w:p>
        </w:tc>
        <w:tc>
          <w:tcPr>
            <w:tcW w:w="1078" w:type="dxa"/>
            <w:vAlign w:val="top"/>
          </w:tcPr>
          <w:p w14:paraId="6C30CB5F">
            <w:pPr>
              <w:pStyle w:val="253"/>
              <w:autoSpaceDE w:val="0"/>
              <w:autoSpaceDN w:val="0"/>
              <w:spacing w:before="293"/>
              <w:ind w:left="496"/>
              <w:rPr>
                <w:sz w:val="24"/>
                <w:szCs w:val="24"/>
                <w:highlight w:val="none"/>
              </w:rPr>
            </w:pPr>
            <w:r>
              <w:rPr>
                <w:sz w:val="24"/>
                <w:szCs w:val="24"/>
                <w:highlight w:val="none"/>
              </w:rPr>
              <w:t>5</w:t>
            </w:r>
          </w:p>
        </w:tc>
        <w:tc>
          <w:tcPr>
            <w:tcW w:w="1769" w:type="dxa"/>
            <w:vAlign w:val="top"/>
          </w:tcPr>
          <w:p w14:paraId="6BB958DD">
            <w:pPr>
              <w:autoSpaceDE w:val="0"/>
              <w:autoSpaceDN w:val="0"/>
              <w:rPr>
                <w:rFonts w:ascii="Arial"/>
                <w:sz w:val="21"/>
                <w:highlight w:val="none"/>
              </w:rPr>
            </w:pPr>
          </w:p>
        </w:tc>
        <w:tc>
          <w:tcPr>
            <w:tcW w:w="1821" w:type="dxa"/>
            <w:vAlign w:val="top"/>
          </w:tcPr>
          <w:p w14:paraId="2B3A6E3B">
            <w:pPr>
              <w:autoSpaceDE w:val="0"/>
              <w:autoSpaceDN w:val="0"/>
              <w:rPr>
                <w:rFonts w:ascii="Arial"/>
                <w:sz w:val="21"/>
                <w:highlight w:val="none"/>
              </w:rPr>
            </w:pPr>
          </w:p>
        </w:tc>
      </w:tr>
      <w:tr w14:paraId="4A86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654" w:type="dxa"/>
            <w:vAlign w:val="top"/>
          </w:tcPr>
          <w:p w14:paraId="2E337C0D">
            <w:pPr>
              <w:pStyle w:val="253"/>
              <w:autoSpaceDE w:val="0"/>
              <w:autoSpaceDN w:val="0"/>
              <w:spacing w:before="295" w:line="241" w:lineRule="auto"/>
              <w:ind w:left="280"/>
              <w:rPr>
                <w:sz w:val="24"/>
                <w:szCs w:val="24"/>
                <w:highlight w:val="none"/>
              </w:rPr>
            </w:pPr>
            <w:r>
              <w:rPr>
                <w:sz w:val="24"/>
                <w:szCs w:val="24"/>
                <w:highlight w:val="none"/>
              </w:rPr>
              <w:t>2</w:t>
            </w:r>
          </w:p>
        </w:tc>
        <w:tc>
          <w:tcPr>
            <w:tcW w:w="3055" w:type="dxa"/>
            <w:vAlign w:val="top"/>
          </w:tcPr>
          <w:p w14:paraId="0D2DD62A">
            <w:pPr>
              <w:pStyle w:val="253"/>
              <w:autoSpaceDE w:val="0"/>
              <w:autoSpaceDN w:val="0"/>
              <w:spacing w:before="151" w:line="219" w:lineRule="auto"/>
              <w:ind w:left="213"/>
              <w:rPr>
                <w:sz w:val="24"/>
                <w:szCs w:val="24"/>
                <w:highlight w:val="none"/>
              </w:rPr>
            </w:pPr>
            <w:r>
              <w:rPr>
                <w:spacing w:val="-1"/>
                <w:sz w:val="24"/>
                <w:szCs w:val="24"/>
                <w:highlight w:val="none"/>
              </w:rPr>
              <w:t>应急疏散灯具（含单体测</w:t>
            </w:r>
          </w:p>
          <w:p w14:paraId="220D0E08">
            <w:pPr>
              <w:pStyle w:val="253"/>
              <w:autoSpaceDE w:val="0"/>
              <w:autoSpaceDN w:val="0"/>
              <w:spacing w:before="4" w:line="221" w:lineRule="auto"/>
              <w:ind w:left="1293"/>
              <w:rPr>
                <w:sz w:val="24"/>
                <w:szCs w:val="24"/>
                <w:highlight w:val="none"/>
              </w:rPr>
            </w:pPr>
            <w:r>
              <w:rPr>
                <w:spacing w:val="-5"/>
                <w:sz w:val="24"/>
                <w:szCs w:val="24"/>
                <w:highlight w:val="none"/>
              </w:rPr>
              <w:t>试）</w:t>
            </w:r>
          </w:p>
        </w:tc>
        <w:tc>
          <w:tcPr>
            <w:tcW w:w="1078" w:type="dxa"/>
            <w:vAlign w:val="top"/>
          </w:tcPr>
          <w:p w14:paraId="3F0C49DA">
            <w:pPr>
              <w:pStyle w:val="253"/>
              <w:autoSpaceDE w:val="0"/>
              <w:autoSpaceDN w:val="0"/>
              <w:spacing w:before="295" w:line="220" w:lineRule="auto"/>
              <w:ind w:left="430"/>
              <w:rPr>
                <w:sz w:val="24"/>
                <w:szCs w:val="24"/>
                <w:highlight w:val="none"/>
              </w:rPr>
            </w:pPr>
            <w:r>
              <w:rPr>
                <w:sz w:val="24"/>
                <w:szCs w:val="24"/>
                <w:highlight w:val="none"/>
              </w:rPr>
              <w:t>套</w:t>
            </w:r>
          </w:p>
        </w:tc>
        <w:tc>
          <w:tcPr>
            <w:tcW w:w="1078" w:type="dxa"/>
            <w:vAlign w:val="top"/>
          </w:tcPr>
          <w:p w14:paraId="63D40529">
            <w:pPr>
              <w:pStyle w:val="253"/>
              <w:autoSpaceDE w:val="0"/>
              <w:autoSpaceDN w:val="0"/>
              <w:spacing w:before="294"/>
              <w:ind w:left="449"/>
              <w:rPr>
                <w:sz w:val="24"/>
                <w:szCs w:val="24"/>
                <w:highlight w:val="none"/>
              </w:rPr>
            </w:pPr>
            <w:r>
              <w:rPr>
                <w:spacing w:val="-14"/>
                <w:sz w:val="24"/>
                <w:szCs w:val="24"/>
                <w:highlight w:val="none"/>
              </w:rPr>
              <w:t>16</w:t>
            </w:r>
          </w:p>
        </w:tc>
        <w:tc>
          <w:tcPr>
            <w:tcW w:w="1769" w:type="dxa"/>
            <w:vAlign w:val="top"/>
          </w:tcPr>
          <w:p w14:paraId="52F3AF8E">
            <w:pPr>
              <w:autoSpaceDE w:val="0"/>
              <w:autoSpaceDN w:val="0"/>
              <w:rPr>
                <w:rFonts w:ascii="Arial"/>
                <w:sz w:val="21"/>
                <w:highlight w:val="none"/>
              </w:rPr>
            </w:pPr>
          </w:p>
        </w:tc>
        <w:tc>
          <w:tcPr>
            <w:tcW w:w="1821" w:type="dxa"/>
            <w:vAlign w:val="top"/>
          </w:tcPr>
          <w:p w14:paraId="1A2E77AD">
            <w:pPr>
              <w:autoSpaceDE w:val="0"/>
              <w:autoSpaceDN w:val="0"/>
              <w:rPr>
                <w:rFonts w:ascii="Arial"/>
                <w:sz w:val="21"/>
                <w:highlight w:val="none"/>
              </w:rPr>
            </w:pPr>
          </w:p>
        </w:tc>
      </w:tr>
      <w:tr w14:paraId="2DF09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654" w:type="dxa"/>
            <w:vAlign w:val="top"/>
          </w:tcPr>
          <w:p w14:paraId="17E4E1CD">
            <w:pPr>
              <w:pStyle w:val="253"/>
              <w:autoSpaceDE w:val="0"/>
              <w:autoSpaceDN w:val="0"/>
              <w:spacing w:before="295"/>
              <w:ind w:left="282"/>
              <w:rPr>
                <w:sz w:val="24"/>
                <w:szCs w:val="24"/>
                <w:highlight w:val="none"/>
              </w:rPr>
            </w:pPr>
            <w:r>
              <w:rPr>
                <w:sz w:val="24"/>
                <w:szCs w:val="24"/>
                <w:highlight w:val="none"/>
              </w:rPr>
              <w:t>3</w:t>
            </w:r>
          </w:p>
        </w:tc>
        <w:tc>
          <w:tcPr>
            <w:tcW w:w="3055" w:type="dxa"/>
            <w:vAlign w:val="top"/>
          </w:tcPr>
          <w:p w14:paraId="47C24249">
            <w:pPr>
              <w:pStyle w:val="253"/>
              <w:autoSpaceDE w:val="0"/>
              <w:autoSpaceDN w:val="0"/>
              <w:spacing w:before="149" w:line="219" w:lineRule="auto"/>
              <w:ind w:left="213"/>
              <w:rPr>
                <w:sz w:val="24"/>
                <w:szCs w:val="24"/>
                <w:highlight w:val="none"/>
              </w:rPr>
            </w:pPr>
            <w:r>
              <w:rPr>
                <w:spacing w:val="-1"/>
                <w:sz w:val="24"/>
                <w:szCs w:val="24"/>
                <w:highlight w:val="none"/>
              </w:rPr>
              <w:t>应急照明灯具（含单体测</w:t>
            </w:r>
          </w:p>
          <w:p w14:paraId="26F81DBB">
            <w:pPr>
              <w:pStyle w:val="253"/>
              <w:autoSpaceDE w:val="0"/>
              <w:autoSpaceDN w:val="0"/>
              <w:spacing w:before="7" w:line="221" w:lineRule="auto"/>
              <w:ind w:left="1293"/>
              <w:rPr>
                <w:sz w:val="24"/>
                <w:szCs w:val="24"/>
                <w:highlight w:val="none"/>
              </w:rPr>
            </w:pPr>
            <w:r>
              <w:rPr>
                <w:spacing w:val="-5"/>
                <w:sz w:val="24"/>
                <w:szCs w:val="24"/>
                <w:highlight w:val="none"/>
              </w:rPr>
              <w:t>试）</w:t>
            </w:r>
          </w:p>
        </w:tc>
        <w:tc>
          <w:tcPr>
            <w:tcW w:w="1078" w:type="dxa"/>
            <w:vAlign w:val="top"/>
          </w:tcPr>
          <w:p w14:paraId="70976992">
            <w:pPr>
              <w:pStyle w:val="253"/>
              <w:autoSpaceDE w:val="0"/>
              <w:autoSpaceDN w:val="0"/>
              <w:spacing w:before="296" w:line="220" w:lineRule="auto"/>
              <w:ind w:left="430"/>
              <w:rPr>
                <w:sz w:val="24"/>
                <w:szCs w:val="24"/>
                <w:highlight w:val="none"/>
              </w:rPr>
            </w:pPr>
            <w:r>
              <w:rPr>
                <w:sz w:val="24"/>
                <w:szCs w:val="24"/>
                <w:highlight w:val="none"/>
              </w:rPr>
              <w:t>套</w:t>
            </w:r>
          </w:p>
        </w:tc>
        <w:tc>
          <w:tcPr>
            <w:tcW w:w="1078" w:type="dxa"/>
            <w:vAlign w:val="top"/>
          </w:tcPr>
          <w:p w14:paraId="73B860EC">
            <w:pPr>
              <w:pStyle w:val="253"/>
              <w:autoSpaceDE w:val="0"/>
              <w:autoSpaceDN w:val="0"/>
              <w:spacing w:before="295"/>
              <w:ind w:left="492"/>
              <w:rPr>
                <w:sz w:val="24"/>
                <w:szCs w:val="24"/>
                <w:highlight w:val="none"/>
              </w:rPr>
            </w:pPr>
            <w:r>
              <w:rPr>
                <w:sz w:val="24"/>
                <w:szCs w:val="24"/>
                <w:highlight w:val="none"/>
              </w:rPr>
              <w:t>8</w:t>
            </w:r>
          </w:p>
        </w:tc>
        <w:tc>
          <w:tcPr>
            <w:tcW w:w="1769" w:type="dxa"/>
            <w:vAlign w:val="top"/>
          </w:tcPr>
          <w:p w14:paraId="42B22FFD">
            <w:pPr>
              <w:autoSpaceDE w:val="0"/>
              <w:autoSpaceDN w:val="0"/>
              <w:rPr>
                <w:rFonts w:ascii="Arial"/>
                <w:sz w:val="21"/>
                <w:highlight w:val="none"/>
              </w:rPr>
            </w:pPr>
          </w:p>
        </w:tc>
        <w:tc>
          <w:tcPr>
            <w:tcW w:w="1821" w:type="dxa"/>
            <w:vAlign w:val="top"/>
          </w:tcPr>
          <w:p w14:paraId="2AF9B4C7">
            <w:pPr>
              <w:autoSpaceDE w:val="0"/>
              <w:autoSpaceDN w:val="0"/>
              <w:rPr>
                <w:rFonts w:ascii="Arial"/>
                <w:sz w:val="21"/>
                <w:highlight w:val="none"/>
              </w:rPr>
            </w:pPr>
          </w:p>
        </w:tc>
      </w:tr>
    </w:tbl>
    <w:p w14:paraId="301B27AC">
      <w:pPr>
        <w:rPr>
          <w:rFonts w:ascii="Arial"/>
          <w:sz w:val="21"/>
          <w:highlight w:val="none"/>
        </w:rPr>
      </w:pPr>
    </w:p>
    <w:p w14:paraId="037D3EF1">
      <w:pPr>
        <w:rPr>
          <w:rFonts w:ascii="Arial" w:hAnsi="Arial" w:eastAsia="Arial" w:cs="Arial"/>
          <w:sz w:val="21"/>
          <w:szCs w:val="21"/>
          <w:highlight w:val="none"/>
        </w:rPr>
        <w:sectPr>
          <w:pgSz w:w="11905" w:h="16837"/>
          <w:pgMar w:top="1144" w:right="1436" w:bottom="0" w:left="998" w:header="0" w:footer="0" w:gutter="0"/>
          <w:cols w:space="720" w:num="1"/>
        </w:sectPr>
      </w:pPr>
    </w:p>
    <w:tbl>
      <w:tblPr>
        <w:tblStyle w:val="250"/>
        <w:tblW w:w="945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3055"/>
        <w:gridCol w:w="1078"/>
        <w:gridCol w:w="1078"/>
        <w:gridCol w:w="1769"/>
        <w:gridCol w:w="1821"/>
      </w:tblGrid>
      <w:tr w14:paraId="7DD65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654" w:type="dxa"/>
            <w:vAlign w:val="top"/>
          </w:tcPr>
          <w:p w14:paraId="4BA23094">
            <w:pPr>
              <w:pStyle w:val="253"/>
              <w:autoSpaceDE w:val="0"/>
              <w:autoSpaceDN w:val="0"/>
              <w:spacing w:before="159" w:line="241" w:lineRule="auto"/>
              <w:ind w:left="276"/>
              <w:rPr>
                <w:sz w:val="24"/>
                <w:szCs w:val="24"/>
                <w:highlight w:val="none"/>
              </w:rPr>
            </w:pPr>
            <w:r>
              <w:rPr>
                <w:sz w:val="24"/>
                <w:szCs w:val="24"/>
                <w:highlight w:val="none"/>
              </w:rPr>
              <w:t>4</w:t>
            </w:r>
          </w:p>
        </w:tc>
        <w:tc>
          <w:tcPr>
            <w:tcW w:w="3055" w:type="dxa"/>
            <w:vAlign w:val="top"/>
          </w:tcPr>
          <w:p w14:paraId="124F9DFF">
            <w:pPr>
              <w:pStyle w:val="253"/>
              <w:autoSpaceDE w:val="0"/>
              <w:autoSpaceDN w:val="0"/>
              <w:spacing w:before="159" w:line="218" w:lineRule="auto"/>
              <w:ind w:left="512"/>
              <w:rPr>
                <w:sz w:val="24"/>
                <w:szCs w:val="24"/>
                <w:highlight w:val="none"/>
              </w:rPr>
            </w:pPr>
            <w:r>
              <w:rPr>
                <w:spacing w:val="-1"/>
                <w:sz w:val="24"/>
                <w:szCs w:val="24"/>
                <w:highlight w:val="none"/>
              </w:rPr>
              <w:t>JDG管DN20（明敷）</w:t>
            </w:r>
          </w:p>
        </w:tc>
        <w:tc>
          <w:tcPr>
            <w:tcW w:w="1078" w:type="dxa"/>
            <w:vAlign w:val="top"/>
          </w:tcPr>
          <w:p w14:paraId="6BEA4925">
            <w:pPr>
              <w:pStyle w:val="253"/>
              <w:autoSpaceDE w:val="0"/>
              <w:autoSpaceDN w:val="0"/>
              <w:spacing w:before="159" w:line="219" w:lineRule="auto"/>
              <w:ind w:left="429"/>
              <w:rPr>
                <w:sz w:val="24"/>
                <w:szCs w:val="24"/>
                <w:highlight w:val="none"/>
              </w:rPr>
            </w:pPr>
            <w:r>
              <w:rPr>
                <w:sz w:val="24"/>
                <w:szCs w:val="24"/>
                <w:highlight w:val="none"/>
              </w:rPr>
              <w:t>米</w:t>
            </w:r>
          </w:p>
        </w:tc>
        <w:tc>
          <w:tcPr>
            <w:tcW w:w="1078" w:type="dxa"/>
            <w:vAlign w:val="top"/>
          </w:tcPr>
          <w:p w14:paraId="5135F863">
            <w:pPr>
              <w:pStyle w:val="253"/>
              <w:autoSpaceDE w:val="0"/>
              <w:autoSpaceDN w:val="0"/>
              <w:spacing w:before="158"/>
              <w:ind w:left="432"/>
              <w:rPr>
                <w:sz w:val="24"/>
                <w:szCs w:val="24"/>
                <w:highlight w:val="none"/>
              </w:rPr>
            </w:pPr>
            <w:r>
              <w:rPr>
                <w:spacing w:val="-6"/>
                <w:sz w:val="24"/>
                <w:szCs w:val="24"/>
                <w:highlight w:val="none"/>
              </w:rPr>
              <w:t>80</w:t>
            </w:r>
          </w:p>
        </w:tc>
        <w:tc>
          <w:tcPr>
            <w:tcW w:w="1769" w:type="dxa"/>
            <w:vAlign w:val="top"/>
          </w:tcPr>
          <w:p w14:paraId="795C5D03">
            <w:pPr>
              <w:autoSpaceDE w:val="0"/>
              <w:autoSpaceDN w:val="0"/>
              <w:rPr>
                <w:rFonts w:ascii="Arial"/>
                <w:sz w:val="21"/>
                <w:highlight w:val="none"/>
              </w:rPr>
            </w:pPr>
          </w:p>
        </w:tc>
        <w:tc>
          <w:tcPr>
            <w:tcW w:w="1821" w:type="dxa"/>
            <w:vAlign w:val="top"/>
          </w:tcPr>
          <w:p w14:paraId="1A7C6447">
            <w:pPr>
              <w:autoSpaceDE w:val="0"/>
              <w:autoSpaceDN w:val="0"/>
              <w:rPr>
                <w:rFonts w:ascii="Arial"/>
                <w:sz w:val="21"/>
                <w:highlight w:val="none"/>
              </w:rPr>
            </w:pPr>
          </w:p>
        </w:tc>
      </w:tr>
      <w:tr w14:paraId="7BCEA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654" w:type="dxa"/>
            <w:vAlign w:val="top"/>
          </w:tcPr>
          <w:p w14:paraId="01A49161">
            <w:pPr>
              <w:pStyle w:val="253"/>
              <w:autoSpaceDE w:val="0"/>
              <w:autoSpaceDN w:val="0"/>
              <w:spacing w:before="150"/>
              <w:ind w:left="282"/>
              <w:rPr>
                <w:sz w:val="24"/>
                <w:szCs w:val="24"/>
                <w:highlight w:val="none"/>
              </w:rPr>
            </w:pPr>
            <w:r>
              <w:rPr>
                <w:sz w:val="24"/>
                <w:szCs w:val="24"/>
                <w:highlight w:val="none"/>
              </w:rPr>
              <w:t>5</w:t>
            </w:r>
          </w:p>
        </w:tc>
        <w:tc>
          <w:tcPr>
            <w:tcW w:w="3055" w:type="dxa"/>
            <w:vAlign w:val="top"/>
          </w:tcPr>
          <w:p w14:paraId="412E912D">
            <w:pPr>
              <w:pStyle w:val="253"/>
              <w:autoSpaceDE w:val="0"/>
              <w:autoSpaceDN w:val="0"/>
              <w:spacing w:before="151" w:line="220" w:lineRule="auto"/>
              <w:ind w:left="455"/>
              <w:rPr>
                <w:sz w:val="24"/>
                <w:szCs w:val="24"/>
                <w:highlight w:val="none"/>
              </w:rPr>
            </w:pPr>
            <w:r>
              <w:rPr>
                <w:spacing w:val="-2"/>
                <w:sz w:val="24"/>
                <w:szCs w:val="24"/>
                <w:highlight w:val="none"/>
              </w:rPr>
              <w:t>金属支架制作及安装</w:t>
            </w:r>
          </w:p>
        </w:tc>
        <w:tc>
          <w:tcPr>
            <w:tcW w:w="1078" w:type="dxa"/>
            <w:vAlign w:val="top"/>
          </w:tcPr>
          <w:p w14:paraId="7AFA2989">
            <w:pPr>
              <w:pStyle w:val="253"/>
              <w:autoSpaceDE w:val="0"/>
              <w:autoSpaceDN w:val="0"/>
              <w:spacing w:before="150" w:line="214" w:lineRule="auto"/>
              <w:ind w:left="428"/>
              <w:rPr>
                <w:sz w:val="24"/>
                <w:szCs w:val="24"/>
                <w:highlight w:val="none"/>
              </w:rPr>
            </w:pPr>
            <w:r>
              <w:rPr>
                <w:spacing w:val="-4"/>
                <w:sz w:val="24"/>
                <w:szCs w:val="24"/>
                <w:highlight w:val="none"/>
              </w:rPr>
              <w:t>kg</w:t>
            </w:r>
          </w:p>
        </w:tc>
        <w:tc>
          <w:tcPr>
            <w:tcW w:w="1078" w:type="dxa"/>
            <w:vAlign w:val="top"/>
          </w:tcPr>
          <w:p w14:paraId="0803244D">
            <w:pPr>
              <w:pStyle w:val="253"/>
              <w:autoSpaceDE w:val="0"/>
              <w:autoSpaceDN w:val="0"/>
              <w:spacing w:before="150"/>
              <w:ind w:left="436"/>
              <w:rPr>
                <w:sz w:val="24"/>
                <w:szCs w:val="24"/>
                <w:highlight w:val="none"/>
              </w:rPr>
            </w:pPr>
            <w:r>
              <w:rPr>
                <w:spacing w:val="-8"/>
                <w:sz w:val="24"/>
                <w:szCs w:val="24"/>
                <w:highlight w:val="none"/>
              </w:rPr>
              <w:t>36</w:t>
            </w:r>
          </w:p>
        </w:tc>
        <w:tc>
          <w:tcPr>
            <w:tcW w:w="1769" w:type="dxa"/>
            <w:vAlign w:val="top"/>
          </w:tcPr>
          <w:p w14:paraId="194F865E">
            <w:pPr>
              <w:autoSpaceDE w:val="0"/>
              <w:autoSpaceDN w:val="0"/>
              <w:rPr>
                <w:rFonts w:ascii="Arial"/>
                <w:sz w:val="21"/>
                <w:highlight w:val="none"/>
              </w:rPr>
            </w:pPr>
          </w:p>
        </w:tc>
        <w:tc>
          <w:tcPr>
            <w:tcW w:w="1821" w:type="dxa"/>
            <w:vAlign w:val="top"/>
          </w:tcPr>
          <w:p w14:paraId="2386C5A3">
            <w:pPr>
              <w:autoSpaceDE w:val="0"/>
              <w:autoSpaceDN w:val="0"/>
              <w:rPr>
                <w:rFonts w:ascii="Arial"/>
                <w:sz w:val="21"/>
                <w:highlight w:val="none"/>
              </w:rPr>
            </w:pPr>
          </w:p>
        </w:tc>
      </w:tr>
      <w:tr w14:paraId="5C0B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654" w:type="dxa"/>
            <w:vAlign w:val="top"/>
          </w:tcPr>
          <w:p w14:paraId="2853FDE3">
            <w:pPr>
              <w:pStyle w:val="253"/>
              <w:autoSpaceDE w:val="0"/>
              <w:autoSpaceDN w:val="0"/>
              <w:spacing w:before="153"/>
              <w:ind w:left="279"/>
              <w:rPr>
                <w:sz w:val="24"/>
                <w:szCs w:val="24"/>
                <w:highlight w:val="none"/>
              </w:rPr>
            </w:pPr>
            <w:r>
              <w:rPr>
                <w:sz w:val="24"/>
                <w:szCs w:val="24"/>
                <w:highlight w:val="none"/>
              </w:rPr>
              <w:t>6</w:t>
            </w:r>
          </w:p>
        </w:tc>
        <w:tc>
          <w:tcPr>
            <w:tcW w:w="3055" w:type="dxa"/>
            <w:vAlign w:val="top"/>
          </w:tcPr>
          <w:p w14:paraId="3AACC7A2">
            <w:pPr>
              <w:pStyle w:val="253"/>
              <w:autoSpaceDE w:val="0"/>
              <w:autoSpaceDN w:val="0"/>
              <w:spacing w:before="154" w:line="218" w:lineRule="auto"/>
              <w:ind w:left="506"/>
              <w:rPr>
                <w:sz w:val="24"/>
                <w:szCs w:val="24"/>
                <w:highlight w:val="none"/>
              </w:rPr>
            </w:pPr>
            <w:r>
              <w:rPr>
                <w:spacing w:val="-1"/>
                <w:sz w:val="24"/>
                <w:szCs w:val="24"/>
                <w:highlight w:val="none"/>
              </w:rPr>
              <w:t>WD-ZBN-RYJS-2*2.5</w:t>
            </w:r>
          </w:p>
        </w:tc>
        <w:tc>
          <w:tcPr>
            <w:tcW w:w="1078" w:type="dxa"/>
            <w:vAlign w:val="top"/>
          </w:tcPr>
          <w:p w14:paraId="6BF81CF6">
            <w:pPr>
              <w:pStyle w:val="253"/>
              <w:autoSpaceDE w:val="0"/>
              <w:autoSpaceDN w:val="0"/>
              <w:spacing w:before="154" w:line="219" w:lineRule="auto"/>
              <w:ind w:left="429"/>
              <w:rPr>
                <w:sz w:val="24"/>
                <w:szCs w:val="24"/>
                <w:highlight w:val="none"/>
              </w:rPr>
            </w:pPr>
            <w:r>
              <w:rPr>
                <w:sz w:val="24"/>
                <w:szCs w:val="24"/>
                <w:highlight w:val="none"/>
              </w:rPr>
              <w:t>米</w:t>
            </w:r>
          </w:p>
        </w:tc>
        <w:tc>
          <w:tcPr>
            <w:tcW w:w="1078" w:type="dxa"/>
            <w:vAlign w:val="top"/>
          </w:tcPr>
          <w:p w14:paraId="128CC833">
            <w:pPr>
              <w:pStyle w:val="253"/>
              <w:autoSpaceDE w:val="0"/>
              <w:autoSpaceDN w:val="0"/>
              <w:spacing w:before="153"/>
              <w:ind w:left="389"/>
              <w:rPr>
                <w:sz w:val="24"/>
                <w:szCs w:val="24"/>
                <w:highlight w:val="none"/>
              </w:rPr>
            </w:pPr>
            <w:r>
              <w:rPr>
                <w:spacing w:val="-10"/>
                <w:sz w:val="24"/>
                <w:szCs w:val="24"/>
                <w:highlight w:val="none"/>
              </w:rPr>
              <w:t>150</w:t>
            </w:r>
          </w:p>
        </w:tc>
        <w:tc>
          <w:tcPr>
            <w:tcW w:w="1769" w:type="dxa"/>
            <w:vAlign w:val="top"/>
          </w:tcPr>
          <w:p w14:paraId="632BE82B">
            <w:pPr>
              <w:autoSpaceDE w:val="0"/>
              <w:autoSpaceDN w:val="0"/>
              <w:rPr>
                <w:rFonts w:ascii="Arial"/>
                <w:sz w:val="21"/>
                <w:highlight w:val="none"/>
              </w:rPr>
            </w:pPr>
          </w:p>
        </w:tc>
        <w:tc>
          <w:tcPr>
            <w:tcW w:w="1821" w:type="dxa"/>
            <w:vAlign w:val="top"/>
          </w:tcPr>
          <w:p w14:paraId="3BFE7EF7">
            <w:pPr>
              <w:autoSpaceDE w:val="0"/>
              <w:autoSpaceDN w:val="0"/>
              <w:rPr>
                <w:rFonts w:ascii="Arial"/>
                <w:sz w:val="21"/>
                <w:highlight w:val="none"/>
              </w:rPr>
            </w:pPr>
          </w:p>
        </w:tc>
      </w:tr>
      <w:tr w14:paraId="545A7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61D91E91">
            <w:pPr>
              <w:pStyle w:val="253"/>
              <w:autoSpaceDE w:val="0"/>
              <w:autoSpaceDN w:val="0"/>
              <w:spacing w:before="155"/>
              <w:ind w:left="283"/>
              <w:rPr>
                <w:sz w:val="24"/>
                <w:szCs w:val="24"/>
                <w:highlight w:val="none"/>
              </w:rPr>
            </w:pPr>
            <w:r>
              <w:rPr>
                <w:sz w:val="24"/>
                <w:szCs w:val="24"/>
                <w:highlight w:val="none"/>
              </w:rPr>
              <w:t>7</w:t>
            </w:r>
          </w:p>
        </w:tc>
        <w:tc>
          <w:tcPr>
            <w:tcW w:w="3055" w:type="dxa"/>
            <w:vAlign w:val="top"/>
          </w:tcPr>
          <w:p w14:paraId="68EB01DA">
            <w:pPr>
              <w:pStyle w:val="253"/>
              <w:autoSpaceDE w:val="0"/>
              <w:autoSpaceDN w:val="0"/>
              <w:spacing w:before="156" w:line="219" w:lineRule="auto"/>
              <w:ind w:left="155"/>
              <w:rPr>
                <w:sz w:val="24"/>
                <w:szCs w:val="24"/>
                <w:highlight w:val="none"/>
              </w:rPr>
            </w:pPr>
            <w:r>
              <w:rPr>
                <w:spacing w:val="-1"/>
                <w:sz w:val="24"/>
                <w:szCs w:val="24"/>
                <w:highlight w:val="none"/>
              </w:rPr>
              <w:t>金属软管DN20（每根1米）</w:t>
            </w:r>
          </w:p>
        </w:tc>
        <w:tc>
          <w:tcPr>
            <w:tcW w:w="1078" w:type="dxa"/>
            <w:vAlign w:val="top"/>
          </w:tcPr>
          <w:p w14:paraId="7B013879">
            <w:pPr>
              <w:pStyle w:val="253"/>
              <w:autoSpaceDE w:val="0"/>
              <w:autoSpaceDN w:val="0"/>
              <w:spacing w:before="156" w:line="220" w:lineRule="auto"/>
              <w:ind w:left="429"/>
              <w:rPr>
                <w:sz w:val="24"/>
                <w:szCs w:val="24"/>
                <w:highlight w:val="none"/>
              </w:rPr>
            </w:pPr>
            <w:r>
              <w:rPr>
                <w:sz w:val="24"/>
                <w:szCs w:val="24"/>
                <w:highlight w:val="none"/>
              </w:rPr>
              <w:t>根</w:t>
            </w:r>
          </w:p>
        </w:tc>
        <w:tc>
          <w:tcPr>
            <w:tcW w:w="1078" w:type="dxa"/>
            <w:vAlign w:val="top"/>
          </w:tcPr>
          <w:p w14:paraId="63BF73F2">
            <w:pPr>
              <w:pStyle w:val="253"/>
              <w:autoSpaceDE w:val="0"/>
              <w:autoSpaceDN w:val="0"/>
              <w:spacing w:before="155"/>
              <w:ind w:left="449"/>
              <w:rPr>
                <w:sz w:val="24"/>
                <w:szCs w:val="24"/>
                <w:highlight w:val="none"/>
              </w:rPr>
            </w:pPr>
            <w:r>
              <w:rPr>
                <w:spacing w:val="-14"/>
                <w:sz w:val="24"/>
                <w:szCs w:val="24"/>
                <w:highlight w:val="none"/>
              </w:rPr>
              <w:t>10</w:t>
            </w:r>
          </w:p>
        </w:tc>
        <w:tc>
          <w:tcPr>
            <w:tcW w:w="1769" w:type="dxa"/>
            <w:vAlign w:val="top"/>
          </w:tcPr>
          <w:p w14:paraId="705C99AB">
            <w:pPr>
              <w:autoSpaceDE w:val="0"/>
              <w:autoSpaceDN w:val="0"/>
              <w:rPr>
                <w:rFonts w:ascii="Arial"/>
                <w:sz w:val="21"/>
                <w:highlight w:val="none"/>
              </w:rPr>
            </w:pPr>
          </w:p>
        </w:tc>
        <w:tc>
          <w:tcPr>
            <w:tcW w:w="1821" w:type="dxa"/>
            <w:vAlign w:val="top"/>
          </w:tcPr>
          <w:p w14:paraId="1C1C6688">
            <w:pPr>
              <w:autoSpaceDE w:val="0"/>
              <w:autoSpaceDN w:val="0"/>
              <w:rPr>
                <w:rFonts w:ascii="Arial"/>
                <w:sz w:val="21"/>
                <w:highlight w:val="none"/>
              </w:rPr>
            </w:pPr>
          </w:p>
        </w:tc>
      </w:tr>
      <w:tr w14:paraId="7F9C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404274DF">
            <w:pPr>
              <w:pStyle w:val="253"/>
              <w:autoSpaceDE w:val="0"/>
              <w:autoSpaceDN w:val="0"/>
              <w:spacing w:before="157"/>
              <w:ind w:left="278"/>
              <w:rPr>
                <w:sz w:val="24"/>
                <w:szCs w:val="24"/>
                <w:highlight w:val="none"/>
              </w:rPr>
            </w:pPr>
            <w:r>
              <w:rPr>
                <w:sz w:val="24"/>
                <w:szCs w:val="24"/>
                <w:highlight w:val="none"/>
              </w:rPr>
              <w:t>8</w:t>
            </w:r>
          </w:p>
        </w:tc>
        <w:tc>
          <w:tcPr>
            <w:tcW w:w="3055" w:type="dxa"/>
            <w:vAlign w:val="top"/>
          </w:tcPr>
          <w:p w14:paraId="0EFE7F76">
            <w:pPr>
              <w:pStyle w:val="253"/>
              <w:autoSpaceDE w:val="0"/>
              <w:autoSpaceDN w:val="0"/>
              <w:spacing w:before="158" w:line="219" w:lineRule="auto"/>
              <w:ind w:left="692"/>
              <w:rPr>
                <w:sz w:val="24"/>
                <w:szCs w:val="24"/>
                <w:highlight w:val="none"/>
              </w:rPr>
            </w:pPr>
            <w:r>
              <w:rPr>
                <w:spacing w:val="-2"/>
                <w:sz w:val="24"/>
                <w:szCs w:val="24"/>
                <w:highlight w:val="none"/>
              </w:rPr>
              <w:t>接线盒（明装）</w:t>
            </w:r>
          </w:p>
        </w:tc>
        <w:tc>
          <w:tcPr>
            <w:tcW w:w="1078" w:type="dxa"/>
            <w:vAlign w:val="top"/>
          </w:tcPr>
          <w:p w14:paraId="6FD4A59C">
            <w:pPr>
              <w:pStyle w:val="253"/>
              <w:autoSpaceDE w:val="0"/>
              <w:autoSpaceDN w:val="0"/>
              <w:spacing w:before="158" w:line="219" w:lineRule="auto"/>
              <w:ind w:left="429"/>
              <w:rPr>
                <w:sz w:val="24"/>
                <w:szCs w:val="24"/>
                <w:highlight w:val="none"/>
              </w:rPr>
            </w:pPr>
            <w:r>
              <w:rPr>
                <w:sz w:val="24"/>
                <w:szCs w:val="24"/>
                <w:highlight w:val="none"/>
              </w:rPr>
              <w:t>个</w:t>
            </w:r>
          </w:p>
        </w:tc>
        <w:tc>
          <w:tcPr>
            <w:tcW w:w="1078" w:type="dxa"/>
            <w:vAlign w:val="top"/>
          </w:tcPr>
          <w:p w14:paraId="0E130B6B">
            <w:pPr>
              <w:pStyle w:val="253"/>
              <w:autoSpaceDE w:val="0"/>
              <w:autoSpaceDN w:val="0"/>
              <w:spacing w:before="157"/>
              <w:ind w:left="434"/>
              <w:rPr>
                <w:sz w:val="24"/>
                <w:szCs w:val="24"/>
                <w:highlight w:val="none"/>
              </w:rPr>
            </w:pPr>
            <w:r>
              <w:rPr>
                <w:spacing w:val="-7"/>
                <w:sz w:val="24"/>
                <w:szCs w:val="24"/>
                <w:highlight w:val="none"/>
              </w:rPr>
              <w:t>29</w:t>
            </w:r>
          </w:p>
        </w:tc>
        <w:tc>
          <w:tcPr>
            <w:tcW w:w="1769" w:type="dxa"/>
            <w:vAlign w:val="top"/>
          </w:tcPr>
          <w:p w14:paraId="30EFEDBE">
            <w:pPr>
              <w:autoSpaceDE w:val="0"/>
              <w:autoSpaceDN w:val="0"/>
              <w:rPr>
                <w:rFonts w:ascii="Arial"/>
                <w:sz w:val="21"/>
                <w:highlight w:val="none"/>
              </w:rPr>
            </w:pPr>
          </w:p>
        </w:tc>
        <w:tc>
          <w:tcPr>
            <w:tcW w:w="1821" w:type="dxa"/>
            <w:vAlign w:val="top"/>
          </w:tcPr>
          <w:p w14:paraId="339B1F61">
            <w:pPr>
              <w:autoSpaceDE w:val="0"/>
              <w:autoSpaceDN w:val="0"/>
              <w:rPr>
                <w:rFonts w:ascii="Arial"/>
                <w:sz w:val="21"/>
                <w:highlight w:val="none"/>
              </w:rPr>
            </w:pPr>
          </w:p>
        </w:tc>
      </w:tr>
      <w:tr w14:paraId="37603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63707E09">
            <w:pPr>
              <w:autoSpaceDE w:val="0"/>
              <w:autoSpaceDN w:val="0"/>
              <w:rPr>
                <w:rFonts w:ascii="Arial"/>
                <w:sz w:val="21"/>
                <w:highlight w:val="none"/>
              </w:rPr>
            </w:pPr>
          </w:p>
        </w:tc>
        <w:tc>
          <w:tcPr>
            <w:tcW w:w="3055" w:type="dxa"/>
            <w:vAlign w:val="top"/>
          </w:tcPr>
          <w:p w14:paraId="4BE63E5D">
            <w:pPr>
              <w:pStyle w:val="253"/>
              <w:autoSpaceDE w:val="0"/>
              <w:autoSpaceDN w:val="0"/>
              <w:spacing w:before="160" w:line="221" w:lineRule="auto"/>
              <w:ind w:left="1081"/>
              <w:rPr>
                <w:sz w:val="24"/>
                <w:szCs w:val="24"/>
                <w:highlight w:val="none"/>
              </w:rPr>
            </w:pPr>
            <w:r>
              <w:rPr>
                <w:spacing w:val="-10"/>
                <w:sz w:val="24"/>
                <w:szCs w:val="24"/>
                <w:highlight w:val="none"/>
              </w:rPr>
              <w:t>以上合计</w:t>
            </w:r>
          </w:p>
        </w:tc>
        <w:tc>
          <w:tcPr>
            <w:tcW w:w="1078" w:type="dxa"/>
            <w:vAlign w:val="top"/>
          </w:tcPr>
          <w:p w14:paraId="6EDA5C32">
            <w:pPr>
              <w:autoSpaceDE w:val="0"/>
              <w:autoSpaceDN w:val="0"/>
              <w:rPr>
                <w:rFonts w:ascii="Arial"/>
                <w:sz w:val="21"/>
                <w:highlight w:val="none"/>
              </w:rPr>
            </w:pPr>
          </w:p>
        </w:tc>
        <w:tc>
          <w:tcPr>
            <w:tcW w:w="1078" w:type="dxa"/>
            <w:vAlign w:val="top"/>
          </w:tcPr>
          <w:p w14:paraId="38F8057A">
            <w:pPr>
              <w:autoSpaceDE w:val="0"/>
              <w:autoSpaceDN w:val="0"/>
              <w:rPr>
                <w:rFonts w:ascii="Arial"/>
                <w:sz w:val="21"/>
                <w:highlight w:val="none"/>
              </w:rPr>
            </w:pPr>
          </w:p>
        </w:tc>
        <w:tc>
          <w:tcPr>
            <w:tcW w:w="1769" w:type="dxa"/>
            <w:vAlign w:val="top"/>
          </w:tcPr>
          <w:p w14:paraId="2CE46921">
            <w:pPr>
              <w:autoSpaceDE w:val="0"/>
              <w:autoSpaceDN w:val="0"/>
              <w:rPr>
                <w:rFonts w:ascii="Arial"/>
                <w:sz w:val="21"/>
                <w:highlight w:val="none"/>
              </w:rPr>
            </w:pPr>
          </w:p>
        </w:tc>
        <w:tc>
          <w:tcPr>
            <w:tcW w:w="1821" w:type="dxa"/>
            <w:vAlign w:val="top"/>
          </w:tcPr>
          <w:p w14:paraId="06F49F8A">
            <w:pPr>
              <w:autoSpaceDE w:val="0"/>
              <w:autoSpaceDN w:val="0"/>
              <w:rPr>
                <w:rFonts w:ascii="Arial"/>
                <w:sz w:val="21"/>
                <w:highlight w:val="none"/>
              </w:rPr>
            </w:pPr>
          </w:p>
        </w:tc>
      </w:tr>
      <w:tr w14:paraId="60F49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654" w:type="dxa"/>
            <w:vAlign w:val="top"/>
          </w:tcPr>
          <w:p w14:paraId="7A23CF00">
            <w:pPr>
              <w:autoSpaceDE w:val="0"/>
              <w:autoSpaceDN w:val="0"/>
              <w:rPr>
                <w:rFonts w:ascii="Arial"/>
                <w:sz w:val="21"/>
                <w:highlight w:val="none"/>
              </w:rPr>
            </w:pPr>
          </w:p>
        </w:tc>
        <w:tc>
          <w:tcPr>
            <w:tcW w:w="3055" w:type="dxa"/>
            <w:vAlign w:val="top"/>
          </w:tcPr>
          <w:p w14:paraId="1BE6CFB3">
            <w:pPr>
              <w:pStyle w:val="253"/>
              <w:autoSpaceDE w:val="0"/>
              <w:autoSpaceDN w:val="0"/>
              <w:spacing w:before="161" w:line="220" w:lineRule="auto"/>
              <w:ind w:left="1293"/>
              <w:rPr>
                <w:sz w:val="24"/>
                <w:szCs w:val="24"/>
                <w:highlight w:val="none"/>
              </w:rPr>
            </w:pPr>
            <w:r>
              <w:rPr>
                <w:spacing w:val="-5"/>
                <w:sz w:val="24"/>
                <w:szCs w:val="24"/>
                <w:highlight w:val="none"/>
              </w:rPr>
              <w:t>税金</w:t>
            </w:r>
          </w:p>
        </w:tc>
        <w:tc>
          <w:tcPr>
            <w:tcW w:w="1078" w:type="dxa"/>
            <w:vAlign w:val="top"/>
          </w:tcPr>
          <w:p w14:paraId="757250F8">
            <w:pPr>
              <w:autoSpaceDE w:val="0"/>
              <w:autoSpaceDN w:val="0"/>
              <w:rPr>
                <w:rFonts w:ascii="Arial"/>
                <w:sz w:val="21"/>
                <w:highlight w:val="none"/>
              </w:rPr>
            </w:pPr>
          </w:p>
        </w:tc>
        <w:tc>
          <w:tcPr>
            <w:tcW w:w="1078" w:type="dxa"/>
            <w:vAlign w:val="top"/>
          </w:tcPr>
          <w:p w14:paraId="644FAE01">
            <w:pPr>
              <w:autoSpaceDE w:val="0"/>
              <w:autoSpaceDN w:val="0"/>
              <w:rPr>
                <w:rFonts w:ascii="Arial"/>
                <w:sz w:val="21"/>
                <w:highlight w:val="none"/>
              </w:rPr>
            </w:pPr>
          </w:p>
        </w:tc>
        <w:tc>
          <w:tcPr>
            <w:tcW w:w="1769" w:type="dxa"/>
            <w:vAlign w:val="top"/>
          </w:tcPr>
          <w:p w14:paraId="70F17F6D">
            <w:pPr>
              <w:pStyle w:val="253"/>
              <w:autoSpaceDE w:val="0"/>
              <w:autoSpaceDN w:val="0"/>
              <w:spacing w:before="160"/>
              <w:ind w:left="780"/>
              <w:rPr>
                <w:sz w:val="24"/>
                <w:szCs w:val="24"/>
                <w:highlight w:val="none"/>
              </w:rPr>
            </w:pPr>
            <w:r>
              <w:rPr>
                <w:spacing w:val="-6"/>
                <w:sz w:val="24"/>
                <w:szCs w:val="24"/>
                <w:highlight w:val="none"/>
              </w:rPr>
              <w:t>9%</w:t>
            </w:r>
          </w:p>
        </w:tc>
        <w:tc>
          <w:tcPr>
            <w:tcW w:w="1821" w:type="dxa"/>
            <w:vAlign w:val="top"/>
          </w:tcPr>
          <w:p w14:paraId="51AB8D4E">
            <w:pPr>
              <w:autoSpaceDE w:val="0"/>
              <w:autoSpaceDN w:val="0"/>
              <w:rPr>
                <w:rFonts w:ascii="Arial"/>
                <w:sz w:val="21"/>
                <w:highlight w:val="none"/>
              </w:rPr>
            </w:pPr>
          </w:p>
        </w:tc>
      </w:tr>
      <w:tr w14:paraId="15F3D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654" w:type="dxa"/>
            <w:vAlign w:val="top"/>
          </w:tcPr>
          <w:p w14:paraId="7F492D3D">
            <w:pPr>
              <w:pStyle w:val="253"/>
              <w:autoSpaceDE w:val="0"/>
              <w:autoSpaceDN w:val="0"/>
              <w:spacing w:before="163" w:line="222" w:lineRule="auto"/>
              <w:ind w:left="237"/>
              <w:rPr>
                <w:sz w:val="24"/>
                <w:szCs w:val="24"/>
                <w:highlight w:val="none"/>
              </w:rPr>
            </w:pPr>
            <w:r>
              <w:rPr>
                <w:b/>
                <w:bCs/>
                <w:spacing w:val="-3"/>
                <w:sz w:val="24"/>
                <w:szCs w:val="24"/>
                <w:highlight w:val="none"/>
              </w:rPr>
              <w:t>四</w:t>
            </w:r>
          </w:p>
        </w:tc>
        <w:tc>
          <w:tcPr>
            <w:tcW w:w="6980" w:type="dxa"/>
            <w:gridSpan w:val="4"/>
            <w:vAlign w:val="top"/>
          </w:tcPr>
          <w:p w14:paraId="22085EE7">
            <w:pPr>
              <w:pStyle w:val="253"/>
              <w:autoSpaceDE w:val="0"/>
              <w:autoSpaceDN w:val="0"/>
              <w:spacing w:before="163" w:line="221" w:lineRule="auto"/>
              <w:ind w:left="3263"/>
              <w:rPr>
                <w:sz w:val="24"/>
                <w:szCs w:val="24"/>
                <w:highlight w:val="none"/>
              </w:rPr>
            </w:pPr>
            <w:r>
              <w:rPr>
                <w:b/>
                <w:bCs/>
                <w:spacing w:val="-10"/>
                <w:sz w:val="24"/>
                <w:szCs w:val="24"/>
                <w:highlight w:val="none"/>
              </w:rPr>
              <w:t>总计</w:t>
            </w:r>
          </w:p>
        </w:tc>
        <w:tc>
          <w:tcPr>
            <w:tcW w:w="1821" w:type="dxa"/>
            <w:vAlign w:val="top"/>
          </w:tcPr>
          <w:p w14:paraId="28654FD4">
            <w:pPr>
              <w:autoSpaceDE w:val="0"/>
              <w:autoSpaceDN w:val="0"/>
              <w:rPr>
                <w:rFonts w:ascii="Arial"/>
                <w:sz w:val="21"/>
                <w:highlight w:val="none"/>
              </w:rPr>
            </w:pPr>
          </w:p>
        </w:tc>
      </w:tr>
    </w:tbl>
    <w:p w14:paraId="6442E541">
      <w:pPr>
        <w:rPr>
          <w:rFonts w:ascii="Arial"/>
          <w:sz w:val="21"/>
          <w:highlight w:val="none"/>
        </w:rPr>
      </w:pPr>
    </w:p>
    <w:p w14:paraId="71DC5ED8">
      <w:pPr>
        <w:rPr>
          <w:rFonts w:ascii="Arial" w:hAnsi="Arial" w:eastAsia="Arial" w:cs="Arial"/>
          <w:sz w:val="21"/>
          <w:szCs w:val="21"/>
          <w:highlight w:val="none"/>
        </w:rPr>
        <w:sectPr>
          <w:pgSz w:w="11905" w:h="16837"/>
          <w:pgMar w:top="1070" w:right="1436" w:bottom="0" w:left="998" w:header="0" w:footer="0" w:gutter="0"/>
          <w:cols w:space="720" w:num="1"/>
        </w:sectPr>
      </w:pPr>
    </w:p>
    <w:p w14:paraId="3FEBE8C4">
      <w:pPr>
        <w:spacing w:line="333" w:lineRule="auto"/>
        <w:rPr>
          <w:rFonts w:ascii="Arial"/>
          <w:sz w:val="21"/>
          <w:highlight w:val="none"/>
        </w:rPr>
      </w:pPr>
    </w:p>
    <w:p w14:paraId="7304F3D1">
      <w:pPr>
        <w:pStyle w:val="17"/>
        <w:spacing w:before="75" w:line="220" w:lineRule="auto"/>
        <w:ind w:left="6641"/>
        <w:outlineLvl w:val="0"/>
        <w:rPr>
          <w:sz w:val="23"/>
          <w:szCs w:val="23"/>
          <w:highlight w:val="none"/>
        </w:rPr>
      </w:pPr>
      <w:r>
        <w:rPr>
          <w:b/>
          <w:bCs/>
          <w:spacing w:val="-3"/>
          <w:sz w:val="23"/>
          <w:szCs w:val="23"/>
          <w:highlight w:val="none"/>
        </w:rPr>
        <w:t>室外装修清单</w:t>
      </w:r>
    </w:p>
    <w:p w14:paraId="0E4D7330">
      <w:pPr>
        <w:spacing w:line="342" w:lineRule="auto"/>
        <w:rPr>
          <w:rFonts w:ascii="Arial"/>
          <w:sz w:val="21"/>
          <w:highlight w:val="none"/>
        </w:rPr>
      </w:pPr>
    </w:p>
    <w:p w14:paraId="1F71F2A0">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44D5CA05">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33046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5370D5F2">
            <w:pPr>
              <w:autoSpaceDE w:val="0"/>
              <w:autoSpaceDN w:val="0"/>
              <w:spacing w:line="308" w:lineRule="auto"/>
              <w:rPr>
                <w:rFonts w:ascii="Arial"/>
                <w:sz w:val="21"/>
                <w:highlight w:val="none"/>
              </w:rPr>
            </w:pPr>
          </w:p>
          <w:p w14:paraId="4C6A2350">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7C560A81">
            <w:pPr>
              <w:autoSpaceDE w:val="0"/>
              <w:autoSpaceDN w:val="0"/>
              <w:spacing w:line="308" w:lineRule="auto"/>
              <w:rPr>
                <w:rFonts w:ascii="Arial"/>
                <w:sz w:val="21"/>
                <w:highlight w:val="none"/>
              </w:rPr>
            </w:pPr>
          </w:p>
          <w:p w14:paraId="0719DBCA">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610B46EE">
            <w:pPr>
              <w:autoSpaceDE w:val="0"/>
              <w:autoSpaceDN w:val="0"/>
              <w:spacing w:line="308" w:lineRule="auto"/>
              <w:rPr>
                <w:rFonts w:ascii="Arial"/>
                <w:sz w:val="21"/>
                <w:highlight w:val="none"/>
              </w:rPr>
            </w:pPr>
          </w:p>
          <w:p w14:paraId="074AC3F4">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0EA234AA">
            <w:pPr>
              <w:autoSpaceDE w:val="0"/>
              <w:autoSpaceDN w:val="0"/>
              <w:spacing w:line="308" w:lineRule="auto"/>
              <w:rPr>
                <w:rFonts w:ascii="Arial"/>
                <w:sz w:val="21"/>
                <w:highlight w:val="none"/>
              </w:rPr>
            </w:pPr>
          </w:p>
          <w:p w14:paraId="1E2F5486">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1C642045">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0BE68645">
            <w:pPr>
              <w:autoSpaceDE w:val="0"/>
              <w:autoSpaceDN w:val="0"/>
              <w:spacing w:line="308" w:lineRule="auto"/>
              <w:rPr>
                <w:rFonts w:ascii="Arial"/>
                <w:sz w:val="21"/>
                <w:highlight w:val="none"/>
              </w:rPr>
            </w:pPr>
          </w:p>
          <w:p w14:paraId="66B6E8D2">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2C284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77CA428F">
            <w:pPr>
              <w:autoSpaceDE w:val="0"/>
              <w:autoSpaceDN w:val="0"/>
              <w:rPr>
                <w:rFonts w:ascii="Arial"/>
                <w:sz w:val="21"/>
                <w:highlight w:val="none"/>
              </w:rPr>
            </w:pPr>
          </w:p>
        </w:tc>
        <w:tc>
          <w:tcPr>
            <w:tcW w:w="3550" w:type="dxa"/>
            <w:vMerge w:val="continue"/>
            <w:tcBorders>
              <w:top w:val="nil"/>
            </w:tcBorders>
            <w:vAlign w:val="top"/>
          </w:tcPr>
          <w:p w14:paraId="308AA94B">
            <w:pPr>
              <w:autoSpaceDE w:val="0"/>
              <w:autoSpaceDN w:val="0"/>
              <w:rPr>
                <w:rFonts w:ascii="Arial"/>
                <w:sz w:val="21"/>
                <w:highlight w:val="none"/>
              </w:rPr>
            </w:pPr>
          </w:p>
        </w:tc>
        <w:tc>
          <w:tcPr>
            <w:tcW w:w="2988" w:type="dxa"/>
            <w:vMerge w:val="continue"/>
            <w:tcBorders>
              <w:top w:val="nil"/>
            </w:tcBorders>
            <w:vAlign w:val="top"/>
          </w:tcPr>
          <w:p w14:paraId="08680054">
            <w:pPr>
              <w:autoSpaceDE w:val="0"/>
              <w:autoSpaceDN w:val="0"/>
              <w:rPr>
                <w:rFonts w:ascii="Arial"/>
                <w:sz w:val="21"/>
                <w:highlight w:val="none"/>
              </w:rPr>
            </w:pPr>
          </w:p>
        </w:tc>
        <w:tc>
          <w:tcPr>
            <w:tcW w:w="767" w:type="dxa"/>
            <w:vMerge w:val="continue"/>
            <w:tcBorders>
              <w:top w:val="nil"/>
            </w:tcBorders>
            <w:vAlign w:val="top"/>
          </w:tcPr>
          <w:p w14:paraId="528B3D78">
            <w:pPr>
              <w:autoSpaceDE w:val="0"/>
              <w:autoSpaceDN w:val="0"/>
              <w:rPr>
                <w:rFonts w:ascii="Arial"/>
                <w:sz w:val="21"/>
                <w:highlight w:val="none"/>
              </w:rPr>
            </w:pPr>
          </w:p>
        </w:tc>
        <w:tc>
          <w:tcPr>
            <w:tcW w:w="1261" w:type="dxa"/>
            <w:vAlign w:val="top"/>
          </w:tcPr>
          <w:p w14:paraId="79F459B9">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7EDB7931">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5CA75BBE">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5539C239">
            <w:pPr>
              <w:autoSpaceDE w:val="0"/>
              <w:autoSpaceDN w:val="0"/>
              <w:rPr>
                <w:rFonts w:ascii="Arial"/>
                <w:sz w:val="21"/>
                <w:highlight w:val="none"/>
              </w:rPr>
            </w:pPr>
          </w:p>
        </w:tc>
      </w:tr>
      <w:tr w14:paraId="2AC28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Align w:val="top"/>
          </w:tcPr>
          <w:p w14:paraId="7EE2EE2A">
            <w:pPr>
              <w:pStyle w:val="253"/>
              <w:autoSpaceDE w:val="0"/>
              <w:autoSpaceDN w:val="0"/>
              <w:spacing w:before="135" w:line="235" w:lineRule="auto"/>
              <w:ind w:left="139"/>
              <w:rPr>
                <w:sz w:val="17"/>
                <w:szCs w:val="17"/>
                <w:highlight w:val="none"/>
              </w:rPr>
            </w:pPr>
            <w:r>
              <w:rPr>
                <w:b/>
                <w:bCs/>
                <w:spacing w:val="-5"/>
                <w:sz w:val="17"/>
                <w:szCs w:val="17"/>
                <w:highlight w:val="none"/>
              </w:rPr>
              <w:t>（一）</w:t>
            </w:r>
          </w:p>
        </w:tc>
        <w:tc>
          <w:tcPr>
            <w:tcW w:w="3550" w:type="dxa"/>
            <w:vAlign w:val="top"/>
          </w:tcPr>
          <w:p w14:paraId="1FE04606">
            <w:pPr>
              <w:pStyle w:val="253"/>
              <w:autoSpaceDE w:val="0"/>
              <w:autoSpaceDN w:val="0"/>
              <w:spacing w:before="136" w:line="222" w:lineRule="auto"/>
              <w:ind w:left="26"/>
              <w:rPr>
                <w:sz w:val="17"/>
                <w:szCs w:val="17"/>
                <w:highlight w:val="none"/>
              </w:rPr>
            </w:pPr>
            <w:r>
              <w:rPr>
                <w:b/>
                <w:bCs/>
                <w:sz w:val="17"/>
                <w:szCs w:val="17"/>
                <w:highlight w:val="none"/>
              </w:rPr>
              <w:t>房屋修缮（仿古建）</w:t>
            </w:r>
          </w:p>
        </w:tc>
        <w:tc>
          <w:tcPr>
            <w:tcW w:w="2988" w:type="dxa"/>
            <w:vAlign w:val="top"/>
          </w:tcPr>
          <w:p w14:paraId="3D902972">
            <w:pPr>
              <w:autoSpaceDE w:val="0"/>
              <w:autoSpaceDN w:val="0"/>
              <w:rPr>
                <w:rFonts w:ascii="Arial"/>
                <w:sz w:val="21"/>
                <w:highlight w:val="none"/>
              </w:rPr>
            </w:pPr>
          </w:p>
        </w:tc>
        <w:tc>
          <w:tcPr>
            <w:tcW w:w="767" w:type="dxa"/>
            <w:vAlign w:val="top"/>
          </w:tcPr>
          <w:p w14:paraId="4AD36AAC">
            <w:pPr>
              <w:autoSpaceDE w:val="0"/>
              <w:autoSpaceDN w:val="0"/>
              <w:rPr>
                <w:rFonts w:ascii="Arial"/>
                <w:sz w:val="21"/>
                <w:highlight w:val="none"/>
              </w:rPr>
            </w:pPr>
          </w:p>
        </w:tc>
        <w:tc>
          <w:tcPr>
            <w:tcW w:w="1261" w:type="dxa"/>
            <w:vAlign w:val="top"/>
          </w:tcPr>
          <w:p w14:paraId="506FD79F">
            <w:pPr>
              <w:autoSpaceDE w:val="0"/>
              <w:autoSpaceDN w:val="0"/>
              <w:rPr>
                <w:rFonts w:ascii="Arial"/>
                <w:sz w:val="21"/>
                <w:highlight w:val="none"/>
              </w:rPr>
            </w:pPr>
          </w:p>
        </w:tc>
        <w:tc>
          <w:tcPr>
            <w:tcW w:w="1295" w:type="dxa"/>
            <w:vAlign w:val="top"/>
          </w:tcPr>
          <w:p w14:paraId="285005F1">
            <w:pPr>
              <w:autoSpaceDE w:val="0"/>
              <w:autoSpaceDN w:val="0"/>
              <w:rPr>
                <w:rFonts w:ascii="Arial"/>
                <w:sz w:val="21"/>
                <w:highlight w:val="none"/>
              </w:rPr>
            </w:pPr>
          </w:p>
        </w:tc>
        <w:tc>
          <w:tcPr>
            <w:tcW w:w="1521" w:type="dxa"/>
            <w:vAlign w:val="top"/>
          </w:tcPr>
          <w:p w14:paraId="5CE81B48">
            <w:pPr>
              <w:autoSpaceDE w:val="0"/>
              <w:autoSpaceDN w:val="0"/>
              <w:rPr>
                <w:rFonts w:ascii="Arial"/>
                <w:sz w:val="21"/>
                <w:highlight w:val="none"/>
              </w:rPr>
            </w:pPr>
          </w:p>
        </w:tc>
        <w:tc>
          <w:tcPr>
            <w:tcW w:w="2468" w:type="dxa"/>
            <w:vAlign w:val="top"/>
          </w:tcPr>
          <w:p w14:paraId="706C6F87">
            <w:pPr>
              <w:autoSpaceDE w:val="0"/>
              <w:autoSpaceDN w:val="0"/>
              <w:rPr>
                <w:rFonts w:ascii="Arial"/>
                <w:sz w:val="21"/>
                <w:highlight w:val="none"/>
              </w:rPr>
            </w:pPr>
          </w:p>
        </w:tc>
      </w:tr>
      <w:tr w14:paraId="5BD81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4100EFB">
            <w:pPr>
              <w:pStyle w:val="253"/>
              <w:autoSpaceDE w:val="0"/>
              <w:autoSpaceDN w:val="0"/>
              <w:spacing w:before="93" w:line="242" w:lineRule="auto"/>
              <w:ind w:left="192"/>
              <w:rPr>
                <w:sz w:val="17"/>
                <w:szCs w:val="17"/>
                <w:highlight w:val="none"/>
              </w:rPr>
            </w:pPr>
            <w:r>
              <w:rPr>
                <w:spacing w:val="-3"/>
                <w:sz w:val="17"/>
                <w:szCs w:val="17"/>
                <w:highlight w:val="none"/>
              </w:rPr>
              <w:t>1.1.1</w:t>
            </w:r>
          </w:p>
        </w:tc>
        <w:tc>
          <w:tcPr>
            <w:tcW w:w="3550" w:type="dxa"/>
            <w:vAlign w:val="top"/>
          </w:tcPr>
          <w:p w14:paraId="5C98BDA5">
            <w:pPr>
              <w:pStyle w:val="253"/>
              <w:autoSpaceDE w:val="0"/>
              <w:autoSpaceDN w:val="0"/>
              <w:spacing w:before="94" w:line="222" w:lineRule="auto"/>
              <w:ind w:left="38"/>
              <w:rPr>
                <w:sz w:val="17"/>
                <w:szCs w:val="17"/>
                <w:highlight w:val="none"/>
              </w:rPr>
            </w:pPr>
            <w:r>
              <w:rPr>
                <w:spacing w:val="1"/>
                <w:sz w:val="17"/>
                <w:szCs w:val="17"/>
                <w:highlight w:val="none"/>
              </w:rPr>
              <w:t>1#原有建筑结构翻新处理（飞椽）</w:t>
            </w:r>
          </w:p>
        </w:tc>
        <w:tc>
          <w:tcPr>
            <w:tcW w:w="2988" w:type="dxa"/>
            <w:vMerge w:val="restart"/>
            <w:tcBorders>
              <w:bottom w:val="nil"/>
            </w:tcBorders>
            <w:vAlign w:val="top"/>
          </w:tcPr>
          <w:p w14:paraId="660AFDFE">
            <w:pPr>
              <w:autoSpaceDE w:val="0"/>
              <w:autoSpaceDN w:val="0"/>
              <w:spacing w:line="250" w:lineRule="auto"/>
              <w:rPr>
                <w:rFonts w:ascii="Arial"/>
                <w:sz w:val="21"/>
                <w:highlight w:val="none"/>
              </w:rPr>
            </w:pPr>
          </w:p>
          <w:p w14:paraId="1566D25D">
            <w:pPr>
              <w:autoSpaceDE w:val="0"/>
              <w:autoSpaceDN w:val="0"/>
              <w:spacing w:line="251" w:lineRule="auto"/>
              <w:rPr>
                <w:rFonts w:ascii="Arial"/>
                <w:sz w:val="21"/>
                <w:highlight w:val="none"/>
              </w:rPr>
            </w:pPr>
          </w:p>
          <w:p w14:paraId="4581267C">
            <w:pPr>
              <w:autoSpaceDE w:val="0"/>
              <w:autoSpaceDN w:val="0"/>
              <w:spacing w:line="251" w:lineRule="auto"/>
              <w:rPr>
                <w:rFonts w:ascii="Arial"/>
                <w:sz w:val="21"/>
                <w:highlight w:val="none"/>
              </w:rPr>
            </w:pPr>
          </w:p>
          <w:p w14:paraId="73ED280C">
            <w:pPr>
              <w:autoSpaceDE w:val="0"/>
              <w:autoSpaceDN w:val="0"/>
              <w:spacing w:line="1162" w:lineRule="exact"/>
              <w:ind w:firstLine="119"/>
              <w:rPr>
                <w:highlight w:val="none"/>
              </w:rPr>
            </w:pPr>
            <w:r>
              <w:rPr>
                <w:position w:val="-23"/>
                <w:highlight w:val="none"/>
              </w:rPr>
              <w:drawing>
                <wp:inline distT="0" distB="0" distL="0" distR="0">
                  <wp:extent cx="1723390" cy="737235"/>
                  <wp:effectExtent l="0" t="0" r="10160" b="5715"/>
                  <wp:docPr id="31" name="IM 2"/>
                  <wp:cNvGraphicFramePr/>
                  <a:graphic xmlns:a="http://schemas.openxmlformats.org/drawingml/2006/main">
                    <a:graphicData uri="http://schemas.openxmlformats.org/drawingml/2006/picture">
                      <pic:pic xmlns:pic="http://schemas.openxmlformats.org/drawingml/2006/picture">
                        <pic:nvPicPr>
                          <pic:cNvPr id="31" name="IM 2"/>
                          <pic:cNvPicPr/>
                        </pic:nvPicPr>
                        <pic:blipFill>
                          <a:blip r:embed="rId29"/>
                          <a:stretch>
                            <a:fillRect/>
                          </a:stretch>
                        </pic:blipFill>
                        <pic:spPr>
                          <a:xfrm>
                            <a:off x="0" y="0"/>
                            <a:ext cx="1723644" cy="737615"/>
                          </a:xfrm>
                          <a:prstGeom prst="rect">
                            <a:avLst/>
                          </a:prstGeom>
                        </pic:spPr>
                      </pic:pic>
                    </a:graphicData>
                  </a:graphic>
                </wp:inline>
              </w:drawing>
            </w:r>
          </w:p>
        </w:tc>
        <w:tc>
          <w:tcPr>
            <w:tcW w:w="767" w:type="dxa"/>
            <w:vAlign w:val="top"/>
          </w:tcPr>
          <w:p w14:paraId="3CED50F3">
            <w:pPr>
              <w:pStyle w:val="253"/>
              <w:autoSpaceDE w:val="0"/>
              <w:autoSpaceDN w:val="0"/>
              <w:spacing w:before="94" w:line="224" w:lineRule="exact"/>
              <w:ind w:left="301"/>
              <w:rPr>
                <w:sz w:val="17"/>
                <w:szCs w:val="17"/>
                <w:highlight w:val="none"/>
              </w:rPr>
            </w:pPr>
            <w:r>
              <w:rPr>
                <w:sz w:val="17"/>
                <w:szCs w:val="17"/>
                <w:highlight w:val="none"/>
              </w:rPr>
              <w:t>m²</w:t>
            </w:r>
          </w:p>
        </w:tc>
        <w:tc>
          <w:tcPr>
            <w:tcW w:w="1261" w:type="dxa"/>
            <w:vAlign w:val="top"/>
          </w:tcPr>
          <w:p w14:paraId="5BA9CACD">
            <w:pPr>
              <w:pStyle w:val="253"/>
              <w:autoSpaceDE w:val="0"/>
              <w:autoSpaceDN w:val="0"/>
              <w:spacing w:before="93" w:line="242" w:lineRule="auto"/>
              <w:ind w:left="426"/>
              <w:rPr>
                <w:sz w:val="17"/>
                <w:szCs w:val="17"/>
                <w:highlight w:val="none"/>
              </w:rPr>
            </w:pPr>
            <w:r>
              <w:rPr>
                <w:spacing w:val="-1"/>
                <w:sz w:val="17"/>
                <w:szCs w:val="17"/>
                <w:highlight w:val="none"/>
              </w:rPr>
              <w:t>6.27</w:t>
            </w:r>
          </w:p>
        </w:tc>
        <w:tc>
          <w:tcPr>
            <w:tcW w:w="1295" w:type="dxa"/>
            <w:vAlign w:val="top"/>
          </w:tcPr>
          <w:p w14:paraId="58B31085">
            <w:pPr>
              <w:autoSpaceDE w:val="0"/>
              <w:autoSpaceDN w:val="0"/>
              <w:rPr>
                <w:rFonts w:ascii="Arial"/>
                <w:sz w:val="21"/>
                <w:highlight w:val="none"/>
              </w:rPr>
            </w:pPr>
          </w:p>
        </w:tc>
        <w:tc>
          <w:tcPr>
            <w:tcW w:w="1521" w:type="dxa"/>
            <w:vAlign w:val="top"/>
          </w:tcPr>
          <w:p w14:paraId="54085B76">
            <w:pPr>
              <w:autoSpaceDE w:val="0"/>
              <w:autoSpaceDN w:val="0"/>
              <w:rPr>
                <w:rFonts w:ascii="Arial"/>
                <w:sz w:val="21"/>
                <w:highlight w:val="none"/>
              </w:rPr>
            </w:pPr>
          </w:p>
        </w:tc>
        <w:tc>
          <w:tcPr>
            <w:tcW w:w="2468" w:type="dxa"/>
            <w:vMerge w:val="restart"/>
            <w:tcBorders>
              <w:bottom w:val="nil"/>
            </w:tcBorders>
            <w:vAlign w:val="top"/>
          </w:tcPr>
          <w:p w14:paraId="3D61F8F7">
            <w:pPr>
              <w:autoSpaceDE w:val="0"/>
              <w:autoSpaceDN w:val="0"/>
              <w:spacing w:line="245" w:lineRule="auto"/>
              <w:rPr>
                <w:rFonts w:ascii="Arial"/>
                <w:sz w:val="21"/>
                <w:highlight w:val="none"/>
              </w:rPr>
            </w:pPr>
          </w:p>
          <w:p w14:paraId="2CD1514C">
            <w:pPr>
              <w:autoSpaceDE w:val="0"/>
              <w:autoSpaceDN w:val="0"/>
              <w:spacing w:line="245" w:lineRule="auto"/>
              <w:rPr>
                <w:rFonts w:ascii="Arial"/>
                <w:sz w:val="21"/>
                <w:highlight w:val="none"/>
              </w:rPr>
            </w:pPr>
          </w:p>
          <w:p w14:paraId="69E5AA2D">
            <w:pPr>
              <w:autoSpaceDE w:val="0"/>
              <w:autoSpaceDN w:val="0"/>
              <w:spacing w:line="246" w:lineRule="auto"/>
              <w:rPr>
                <w:rFonts w:ascii="Arial"/>
                <w:sz w:val="21"/>
                <w:highlight w:val="none"/>
              </w:rPr>
            </w:pPr>
          </w:p>
          <w:p w14:paraId="54F774A0">
            <w:pPr>
              <w:autoSpaceDE w:val="0"/>
              <w:autoSpaceDN w:val="0"/>
              <w:spacing w:line="246" w:lineRule="auto"/>
              <w:rPr>
                <w:rFonts w:ascii="Arial"/>
                <w:sz w:val="21"/>
                <w:highlight w:val="none"/>
              </w:rPr>
            </w:pPr>
          </w:p>
          <w:p w14:paraId="138FFE6F">
            <w:pPr>
              <w:autoSpaceDE w:val="0"/>
              <w:autoSpaceDN w:val="0"/>
              <w:spacing w:line="246" w:lineRule="auto"/>
              <w:rPr>
                <w:rFonts w:ascii="Arial"/>
                <w:sz w:val="21"/>
                <w:highlight w:val="none"/>
              </w:rPr>
            </w:pPr>
          </w:p>
          <w:p w14:paraId="53BB1FB3">
            <w:pPr>
              <w:pStyle w:val="253"/>
              <w:autoSpaceDE w:val="0"/>
              <w:autoSpaceDN w:val="0"/>
              <w:spacing w:before="55" w:line="222" w:lineRule="auto"/>
              <w:ind w:left="39"/>
              <w:rPr>
                <w:sz w:val="17"/>
                <w:szCs w:val="17"/>
                <w:highlight w:val="none"/>
              </w:rPr>
            </w:pPr>
            <w:r>
              <w:rPr>
                <w:spacing w:val="1"/>
                <w:sz w:val="17"/>
                <w:szCs w:val="17"/>
                <w:highlight w:val="none"/>
              </w:rPr>
              <w:t>飞椽\檐椽\檐垫板\望板</w:t>
            </w:r>
          </w:p>
          <w:p w14:paraId="5F2338FB">
            <w:pPr>
              <w:pStyle w:val="253"/>
              <w:autoSpaceDE w:val="0"/>
              <w:autoSpaceDN w:val="0"/>
              <w:spacing w:before="3" w:line="229" w:lineRule="auto"/>
              <w:ind w:left="35" w:right="184" w:firstLine="11"/>
              <w:rPr>
                <w:sz w:val="17"/>
                <w:szCs w:val="17"/>
                <w:highlight w:val="none"/>
              </w:rPr>
            </w:pPr>
            <w:r>
              <w:rPr>
                <w:spacing w:val="1"/>
                <w:sz w:val="17"/>
                <w:szCs w:val="17"/>
                <w:highlight w:val="none"/>
              </w:rPr>
              <w:t>1. 手工/电动打磨：用砂纸、</w:t>
            </w:r>
            <w:r>
              <w:rPr>
                <w:spacing w:val="2"/>
                <w:sz w:val="17"/>
                <w:szCs w:val="17"/>
                <w:highlight w:val="none"/>
              </w:rPr>
              <w:t>角磨机去除旧漆膜和锈蚀，直</w:t>
            </w:r>
            <w:r>
              <w:rPr>
                <w:spacing w:val="1"/>
                <w:sz w:val="17"/>
                <w:szCs w:val="17"/>
                <w:highlight w:val="none"/>
              </w:rPr>
              <w:t>至露出金属光泽。</w:t>
            </w:r>
          </w:p>
          <w:p w14:paraId="0F59BC4E">
            <w:pPr>
              <w:pStyle w:val="253"/>
              <w:autoSpaceDE w:val="0"/>
              <w:autoSpaceDN w:val="0"/>
              <w:spacing w:before="1" w:line="227" w:lineRule="auto"/>
              <w:ind w:left="34" w:right="97" w:firstLine="2"/>
              <w:rPr>
                <w:sz w:val="17"/>
                <w:szCs w:val="17"/>
                <w:highlight w:val="none"/>
              </w:rPr>
            </w:pPr>
            <w:r>
              <w:rPr>
                <w:spacing w:val="1"/>
                <w:sz w:val="17"/>
                <w:szCs w:val="17"/>
                <w:highlight w:val="none"/>
              </w:rPr>
              <w:t>2. 溶剂清洁：用稀释剂或专用</w:t>
            </w:r>
            <w:r>
              <w:rPr>
                <w:spacing w:val="2"/>
                <w:sz w:val="17"/>
                <w:szCs w:val="17"/>
                <w:highlight w:val="none"/>
              </w:rPr>
              <w:t>清洗剂清除表面油污和粉尘。</w:t>
            </w:r>
          </w:p>
          <w:p w14:paraId="7E3C1AD3">
            <w:pPr>
              <w:pStyle w:val="253"/>
              <w:autoSpaceDE w:val="0"/>
              <w:autoSpaceDN w:val="0"/>
              <w:spacing w:line="222" w:lineRule="auto"/>
              <w:ind w:left="40"/>
              <w:rPr>
                <w:sz w:val="17"/>
                <w:szCs w:val="17"/>
                <w:highlight w:val="none"/>
              </w:rPr>
            </w:pPr>
            <w:r>
              <w:rPr>
                <w:spacing w:val="1"/>
                <w:sz w:val="17"/>
                <w:szCs w:val="17"/>
                <w:highlight w:val="none"/>
              </w:rPr>
              <w:t>（局部原子灰腻子修复）</w:t>
            </w:r>
          </w:p>
          <w:p w14:paraId="6BB4DE24">
            <w:pPr>
              <w:pStyle w:val="253"/>
              <w:autoSpaceDE w:val="0"/>
              <w:autoSpaceDN w:val="0"/>
              <w:spacing w:before="6" w:line="228" w:lineRule="auto"/>
              <w:ind w:left="34" w:right="97" w:firstLine="3"/>
              <w:rPr>
                <w:sz w:val="17"/>
                <w:szCs w:val="17"/>
                <w:highlight w:val="none"/>
              </w:rPr>
            </w:pPr>
            <w:r>
              <w:rPr>
                <w:spacing w:val="1"/>
                <w:sz w:val="17"/>
                <w:szCs w:val="17"/>
                <w:highlight w:val="none"/>
              </w:rPr>
              <w:t>3. 涂刷底漆：喷涂环氧富锌底漆，防锈且增强附着力。</w:t>
            </w:r>
          </w:p>
          <w:p w14:paraId="0511FA78">
            <w:pPr>
              <w:pStyle w:val="253"/>
              <w:autoSpaceDE w:val="0"/>
              <w:autoSpaceDN w:val="0"/>
              <w:spacing w:before="1" w:line="228" w:lineRule="auto"/>
              <w:ind w:left="36" w:right="97" w:hanging="3"/>
              <w:rPr>
                <w:sz w:val="17"/>
                <w:szCs w:val="17"/>
                <w:highlight w:val="none"/>
              </w:rPr>
            </w:pPr>
            <w:r>
              <w:rPr>
                <w:spacing w:val="2"/>
                <w:sz w:val="17"/>
                <w:szCs w:val="17"/>
                <w:highlight w:val="none"/>
              </w:rPr>
              <w:t>4. 喷涂中涂：喷涂环氧云铁中间漆，增加整体涂层厚度和屏</w:t>
            </w:r>
            <w:r>
              <w:rPr>
                <w:spacing w:val="-2"/>
                <w:sz w:val="17"/>
                <w:szCs w:val="17"/>
                <w:highlight w:val="none"/>
              </w:rPr>
              <w:t>蔽性。</w:t>
            </w:r>
          </w:p>
          <w:p w14:paraId="74629730">
            <w:pPr>
              <w:pStyle w:val="253"/>
              <w:autoSpaceDE w:val="0"/>
              <w:autoSpaceDN w:val="0"/>
              <w:spacing w:before="1" w:line="228" w:lineRule="auto"/>
              <w:ind w:left="40" w:right="97" w:hanging="3"/>
              <w:rPr>
                <w:sz w:val="17"/>
                <w:szCs w:val="17"/>
                <w:highlight w:val="none"/>
              </w:rPr>
            </w:pPr>
            <w:r>
              <w:rPr>
                <w:spacing w:val="1"/>
                <w:sz w:val="17"/>
                <w:szCs w:val="17"/>
                <w:highlight w:val="none"/>
              </w:rPr>
              <w:t>5. 喷涂面漆：喷涂氟碳面漆或聚酯面漆，喷涂三遍。</w:t>
            </w:r>
          </w:p>
          <w:p w14:paraId="0A4EB1E1">
            <w:pPr>
              <w:pStyle w:val="253"/>
              <w:autoSpaceDE w:val="0"/>
              <w:autoSpaceDN w:val="0"/>
              <w:spacing w:before="1" w:line="229" w:lineRule="auto"/>
              <w:ind w:left="34" w:right="184" w:firstLine="6"/>
              <w:jc w:val="both"/>
              <w:rPr>
                <w:sz w:val="17"/>
                <w:szCs w:val="17"/>
                <w:highlight w:val="none"/>
              </w:rPr>
            </w:pPr>
            <w:r>
              <w:rPr>
                <w:spacing w:val="1"/>
                <w:sz w:val="17"/>
                <w:szCs w:val="17"/>
                <w:highlight w:val="none"/>
              </w:rPr>
              <w:t>（说明：工程量为投影面积，</w:t>
            </w:r>
            <w:r>
              <w:rPr>
                <w:spacing w:val="2"/>
                <w:sz w:val="17"/>
                <w:szCs w:val="17"/>
                <w:highlight w:val="none"/>
              </w:rPr>
              <w:t>含悬挑屋檐及门窗上方修复部</w:t>
            </w:r>
            <w:r>
              <w:rPr>
                <w:spacing w:val="-2"/>
                <w:sz w:val="17"/>
                <w:szCs w:val="17"/>
                <w:highlight w:val="none"/>
              </w:rPr>
              <w:t>分）</w:t>
            </w:r>
          </w:p>
          <w:p w14:paraId="13F0BA2F">
            <w:pPr>
              <w:pStyle w:val="253"/>
              <w:autoSpaceDE w:val="0"/>
              <w:autoSpaceDN w:val="0"/>
              <w:spacing w:before="208" w:line="222" w:lineRule="auto"/>
              <w:ind w:left="33"/>
              <w:rPr>
                <w:sz w:val="17"/>
                <w:szCs w:val="17"/>
                <w:highlight w:val="none"/>
              </w:rPr>
            </w:pPr>
            <w:r>
              <w:rPr>
                <w:spacing w:val="1"/>
                <w:sz w:val="17"/>
                <w:szCs w:val="17"/>
                <w:highlight w:val="none"/>
              </w:rPr>
              <w:t>檐柱\柱头</w:t>
            </w:r>
          </w:p>
          <w:p w14:paraId="2CD072D1">
            <w:pPr>
              <w:pStyle w:val="253"/>
              <w:autoSpaceDE w:val="0"/>
              <w:autoSpaceDN w:val="0"/>
              <w:spacing w:before="5" w:line="228" w:lineRule="auto"/>
              <w:ind w:left="36" w:right="210" w:firstLine="10"/>
              <w:rPr>
                <w:sz w:val="17"/>
                <w:szCs w:val="17"/>
                <w:highlight w:val="none"/>
              </w:rPr>
            </w:pPr>
            <w:r>
              <w:rPr>
                <w:spacing w:val="-1"/>
                <w:sz w:val="17"/>
                <w:szCs w:val="17"/>
                <w:highlight w:val="none"/>
              </w:rPr>
              <w:t>1. 手工/电动打磨：用砂纸、</w:t>
            </w:r>
            <w:r>
              <w:rPr>
                <w:spacing w:val="1"/>
                <w:sz w:val="17"/>
                <w:szCs w:val="17"/>
                <w:highlight w:val="none"/>
              </w:rPr>
              <w:t>角磨机去除旧漆膜。</w:t>
            </w:r>
          </w:p>
          <w:p w14:paraId="2534FDB6">
            <w:pPr>
              <w:pStyle w:val="253"/>
              <w:autoSpaceDE w:val="0"/>
              <w:autoSpaceDN w:val="0"/>
              <w:spacing w:line="222" w:lineRule="auto"/>
              <w:ind w:left="36"/>
              <w:rPr>
                <w:sz w:val="17"/>
                <w:szCs w:val="17"/>
                <w:highlight w:val="none"/>
              </w:rPr>
            </w:pPr>
            <w:r>
              <w:rPr>
                <w:spacing w:val="1"/>
                <w:sz w:val="17"/>
                <w:szCs w:val="17"/>
                <w:highlight w:val="none"/>
              </w:rPr>
              <w:t>2. 局部原子灰腻子修复</w:t>
            </w:r>
          </w:p>
          <w:p w14:paraId="30166337">
            <w:pPr>
              <w:pStyle w:val="253"/>
              <w:autoSpaceDE w:val="0"/>
              <w:autoSpaceDN w:val="0"/>
              <w:spacing w:before="7" w:line="228" w:lineRule="auto"/>
              <w:ind w:left="34" w:right="97" w:firstLine="3"/>
              <w:rPr>
                <w:sz w:val="17"/>
                <w:szCs w:val="17"/>
                <w:highlight w:val="none"/>
              </w:rPr>
            </w:pPr>
            <w:r>
              <w:rPr>
                <w:spacing w:val="1"/>
                <w:sz w:val="17"/>
                <w:szCs w:val="17"/>
                <w:highlight w:val="none"/>
              </w:rPr>
              <w:t>3. 涂刷底漆：喷涂环氧富锌底漆，防锈且增强附着力。</w:t>
            </w:r>
          </w:p>
          <w:p w14:paraId="0B0642D5">
            <w:pPr>
              <w:pStyle w:val="253"/>
              <w:autoSpaceDE w:val="0"/>
              <w:autoSpaceDN w:val="0"/>
              <w:spacing w:line="212" w:lineRule="auto"/>
              <w:ind w:left="40" w:right="97" w:hanging="7"/>
              <w:rPr>
                <w:sz w:val="17"/>
                <w:szCs w:val="17"/>
                <w:highlight w:val="none"/>
              </w:rPr>
            </w:pPr>
            <w:r>
              <w:rPr>
                <w:spacing w:val="2"/>
                <w:sz w:val="17"/>
                <w:szCs w:val="17"/>
                <w:highlight w:val="none"/>
              </w:rPr>
              <w:t>4. 喷涂面漆：喷涂氟碳面漆或</w:t>
            </w:r>
            <w:r>
              <w:rPr>
                <w:spacing w:val="1"/>
                <w:sz w:val="17"/>
                <w:szCs w:val="17"/>
                <w:highlight w:val="none"/>
              </w:rPr>
              <w:t>聚酯面漆，喷涂三遍。</w:t>
            </w:r>
          </w:p>
        </w:tc>
      </w:tr>
      <w:tr w14:paraId="5C66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1282588D">
            <w:pPr>
              <w:pStyle w:val="253"/>
              <w:autoSpaceDE w:val="0"/>
              <w:autoSpaceDN w:val="0"/>
              <w:spacing w:before="93" w:line="242" w:lineRule="auto"/>
              <w:ind w:left="192"/>
              <w:rPr>
                <w:sz w:val="17"/>
                <w:szCs w:val="17"/>
                <w:highlight w:val="none"/>
              </w:rPr>
            </w:pPr>
            <w:r>
              <w:rPr>
                <w:spacing w:val="-3"/>
                <w:sz w:val="17"/>
                <w:szCs w:val="17"/>
                <w:highlight w:val="none"/>
              </w:rPr>
              <w:t>1.1.2</w:t>
            </w:r>
          </w:p>
        </w:tc>
        <w:tc>
          <w:tcPr>
            <w:tcW w:w="3550" w:type="dxa"/>
            <w:vAlign w:val="top"/>
          </w:tcPr>
          <w:p w14:paraId="5732391C">
            <w:pPr>
              <w:pStyle w:val="253"/>
              <w:autoSpaceDE w:val="0"/>
              <w:autoSpaceDN w:val="0"/>
              <w:spacing w:before="94" w:line="222" w:lineRule="auto"/>
              <w:ind w:left="38"/>
              <w:rPr>
                <w:sz w:val="17"/>
                <w:szCs w:val="17"/>
                <w:highlight w:val="none"/>
              </w:rPr>
            </w:pPr>
            <w:r>
              <w:rPr>
                <w:spacing w:val="1"/>
                <w:sz w:val="17"/>
                <w:szCs w:val="17"/>
                <w:highlight w:val="none"/>
              </w:rPr>
              <w:t>1#原有建筑结构翻新处理（檐椽）</w:t>
            </w:r>
          </w:p>
        </w:tc>
        <w:tc>
          <w:tcPr>
            <w:tcW w:w="2988" w:type="dxa"/>
            <w:vMerge w:val="continue"/>
            <w:tcBorders>
              <w:top w:val="nil"/>
              <w:bottom w:val="nil"/>
            </w:tcBorders>
            <w:vAlign w:val="top"/>
          </w:tcPr>
          <w:p w14:paraId="2FEC7470">
            <w:pPr>
              <w:autoSpaceDE w:val="0"/>
              <w:autoSpaceDN w:val="0"/>
              <w:rPr>
                <w:rFonts w:ascii="Arial"/>
                <w:sz w:val="21"/>
                <w:highlight w:val="none"/>
              </w:rPr>
            </w:pPr>
          </w:p>
        </w:tc>
        <w:tc>
          <w:tcPr>
            <w:tcW w:w="767" w:type="dxa"/>
            <w:vAlign w:val="top"/>
          </w:tcPr>
          <w:p w14:paraId="313F043C">
            <w:pPr>
              <w:pStyle w:val="253"/>
              <w:autoSpaceDE w:val="0"/>
              <w:autoSpaceDN w:val="0"/>
              <w:spacing w:before="94" w:line="224" w:lineRule="exact"/>
              <w:ind w:left="301"/>
              <w:rPr>
                <w:sz w:val="17"/>
                <w:szCs w:val="17"/>
                <w:highlight w:val="none"/>
              </w:rPr>
            </w:pPr>
            <w:r>
              <w:rPr>
                <w:sz w:val="17"/>
                <w:szCs w:val="17"/>
                <w:highlight w:val="none"/>
              </w:rPr>
              <w:t>m²</w:t>
            </w:r>
          </w:p>
        </w:tc>
        <w:tc>
          <w:tcPr>
            <w:tcW w:w="1261" w:type="dxa"/>
            <w:vAlign w:val="top"/>
          </w:tcPr>
          <w:p w14:paraId="382F591D">
            <w:pPr>
              <w:pStyle w:val="253"/>
              <w:autoSpaceDE w:val="0"/>
              <w:autoSpaceDN w:val="0"/>
              <w:spacing w:before="93" w:line="242" w:lineRule="auto"/>
              <w:ind w:left="426"/>
              <w:rPr>
                <w:sz w:val="17"/>
                <w:szCs w:val="17"/>
                <w:highlight w:val="none"/>
              </w:rPr>
            </w:pPr>
            <w:r>
              <w:rPr>
                <w:spacing w:val="-1"/>
                <w:sz w:val="17"/>
                <w:szCs w:val="17"/>
                <w:highlight w:val="none"/>
              </w:rPr>
              <w:t>2.85</w:t>
            </w:r>
          </w:p>
        </w:tc>
        <w:tc>
          <w:tcPr>
            <w:tcW w:w="1295" w:type="dxa"/>
            <w:vAlign w:val="top"/>
          </w:tcPr>
          <w:p w14:paraId="635474F9">
            <w:pPr>
              <w:autoSpaceDE w:val="0"/>
              <w:autoSpaceDN w:val="0"/>
              <w:rPr>
                <w:rFonts w:ascii="Arial"/>
                <w:sz w:val="21"/>
                <w:highlight w:val="none"/>
              </w:rPr>
            </w:pPr>
          </w:p>
        </w:tc>
        <w:tc>
          <w:tcPr>
            <w:tcW w:w="1521" w:type="dxa"/>
            <w:vAlign w:val="top"/>
          </w:tcPr>
          <w:p w14:paraId="45E5192D">
            <w:pPr>
              <w:autoSpaceDE w:val="0"/>
              <w:autoSpaceDN w:val="0"/>
              <w:rPr>
                <w:rFonts w:ascii="Arial"/>
                <w:sz w:val="21"/>
                <w:highlight w:val="none"/>
              </w:rPr>
            </w:pPr>
          </w:p>
        </w:tc>
        <w:tc>
          <w:tcPr>
            <w:tcW w:w="2468" w:type="dxa"/>
            <w:vMerge w:val="continue"/>
            <w:tcBorders>
              <w:top w:val="nil"/>
              <w:bottom w:val="nil"/>
            </w:tcBorders>
            <w:vAlign w:val="top"/>
          </w:tcPr>
          <w:p w14:paraId="6B200FF2">
            <w:pPr>
              <w:autoSpaceDE w:val="0"/>
              <w:autoSpaceDN w:val="0"/>
              <w:rPr>
                <w:rFonts w:ascii="Arial"/>
                <w:sz w:val="21"/>
                <w:highlight w:val="none"/>
              </w:rPr>
            </w:pPr>
          </w:p>
        </w:tc>
      </w:tr>
      <w:tr w14:paraId="0F6F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4EE0285C">
            <w:pPr>
              <w:pStyle w:val="253"/>
              <w:autoSpaceDE w:val="0"/>
              <w:autoSpaceDN w:val="0"/>
              <w:spacing w:before="94" w:line="242" w:lineRule="auto"/>
              <w:ind w:left="192"/>
              <w:rPr>
                <w:sz w:val="17"/>
                <w:szCs w:val="17"/>
                <w:highlight w:val="none"/>
              </w:rPr>
            </w:pPr>
            <w:r>
              <w:rPr>
                <w:spacing w:val="-3"/>
                <w:sz w:val="17"/>
                <w:szCs w:val="17"/>
                <w:highlight w:val="none"/>
              </w:rPr>
              <w:t>1.1.3</w:t>
            </w:r>
          </w:p>
        </w:tc>
        <w:tc>
          <w:tcPr>
            <w:tcW w:w="3550" w:type="dxa"/>
            <w:vAlign w:val="top"/>
          </w:tcPr>
          <w:p w14:paraId="5B5A0561">
            <w:pPr>
              <w:pStyle w:val="253"/>
              <w:autoSpaceDE w:val="0"/>
              <w:autoSpaceDN w:val="0"/>
              <w:spacing w:before="94" w:line="222" w:lineRule="auto"/>
              <w:ind w:left="38"/>
              <w:rPr>
                <w:sz w:val="17"/>
                <w:szCs w:val="17"/>
                <w:highlight w:val="none"/>
              </w:rPr>
            </w:pPr>
            <w:r>
              <w:rPr>
                <w:spacing w:val="1"/>
                <w:sz w:val="17"/>
                <w:szCs w:val="17"/>
                <w:highlight w:val="none"/>
              </w:rPr>
              <w:t>1#原有建筑结构翻新处理（檐垫板）</w:t>
            </w:r>
          </w:p>
        </w:tc>
        <w:tc>
          <w:tcPr>
            <w:tcW w:w="2988" w:type="dxa"/>
            <w:vMerge w:val="continue"/>
            <w:tcBorders>
              <w:top w:val="nil"/>
              <w:bottom w:val="nil"/>
            </w:tcBorders>
            <w:vAlign w:val="top"/>
          </w:tcPr>
          <w:p w14:paraId="7284E0A3">
            <w:pPr>
              <w:autoSpaceDE w:val="0"/>
              <w:autoSpaceDN w:val="0"/>
              <w:rPr>
                <w:rFonts w:ascii="Arial"/>
                <w:sz w:val="21"/>
                <w:highlight w:val="none"/>
              </w:rPr>
            </w:pPr>
          </w:p>
        </w:tc>
        <w:tc>
          <w:tcPr>
            <w:tcW w:w="767" w:type="dxa"/>
            <w:vAlign w:val="top"/>
          </w:tcPr>
          <w:p w14:paraId="46594D76">
            <w:pPr>
              <w:pStyle w:val="253"/>
              <w:autoSpaceDE w:val="0"/>
              <w:autoSpaceDN w:val="0"/>
              <w:spacing w:before="95" w:line="224" w:lineRule="exact"/>
              <w:ind w:left="301"/>
              <w:rPr>
                <w:sz w:val="17"/>
                <w:szCs w:val="17"/>
                <w:highlight w:val="none"/>
              </w:rPr>
            </w:pPr>
            <w:r>
              <w:rPr>
                <w:sz w:val="17"/>
                <w:szCs w:val="17"/>
                <w:highlight w:val="none"/>
              </w:rPr>
              <w:t>m²</w:t>
            </w:r>
          </w:p>
        </w:tc>
        <w:tc>
          <w:tcPr>
            <w:tcW w:w="1261" w:type="dxa"/>
            <w:vAlign w:val="top"/>
          </w:tcPr>
          <w:p w14:paraId="2BAA3C2B">
            <w:pPr>
              <w:pStyle w:val="253"/>
              <w:autoSpaceDE w:val="0"/>
              <w:autoSpaceDN w:val="0"/>
              <w:spacing w:before="94" w:line="242" w:lineRule="auto"/>
              <w:ind w:left="428"/>
              <w:rPr>
                <w:sz w:val="17"/>
                <w:szCs w:val="17"/>
                <w:highlight w:val="none"/>
              </w:rPr>
            </w:pPr>
            <w:r>
              <w:rPr>
                <w:spacing w:val="-2"/>
                <w:sz w:val="17"/>
                <w:szCs w:val="17"/>
                <w:highlight w:val="none"/>
              </w:rPr>
              <w:t>5.05</w:t>
            </w:r>
          </w:p>
        </w:tc>
        <w:tc>
          <w:tcPr>
            <w:tcW w:w="1295" w:type="dxa"/>
            <w:vAlign w:val="top"/>
          </w:tcPr>
          <w:p w14:paraId="4FD80A7A">
            <w:pPr>
              <w:autoSpaceDE w:val="0"/>
              <w:autoSpaceDN w:val="0"/>
              <w:rPr>
                <w:rFonts w:ascii="Arial"/>
                <w:sz w:val="21"/>
                <w:highlight w:val="none"/>
              </w:rPr>
            </w:pPr>
          </w:p>
        </w:tc>
        <w:tc>
          <w:tcPr>
            <w:tcW w:w="1521" w:type="dxa"/>
            <w:vAlign w:val="top"/>
          </w:tcPr>
          <w:p w14:paraId="459E0390">
            <w:pPr>
              <w:autoSpaceDE w:val="0"/>
              <w:autoSpaceDN w:val="0"/>
              <w:rPr>
                <w:rFonts w:ascii="Arial"/>
                <w:sz w:val="21"/>
                <w:highlight w:val="none"/>
              </w:rPr>
            </w:pPr>
          </w:p>
        </w:tc>
        <w:tc>
          <w:tcPr>
            <w:tcW w:w="2468" w:type="dxa"/>
            <w:vMerge w:val="continue"/>
            <w:tcBorders>
              <w:top w:val="nil"/>
              <w:bottom w:val="nil"/>
            </w:tcBorders>
            <w:vAlign w:val="top"/>
          </w:tcPr>
          <w:p w14:paraId="39CA5DFB">
            <w:pPr>
              <w:autoSpaceDE w:val="0"/>
              <w:autoSpaceDN w:val="0"/>
              <w:rPr>
                <w:rFonts w:ascii="Arial"/>
                <w:sz w:val="21"/>
                <w:highlight w:val="none"/>
              </w:rPr>
            </w:pPr>
          </w:p>
        </w:tc>
      </w:tr>
      <w:tr w14:paraId="5D4D7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D915A6D">
            <w:pPr>
              <w:pStyle w:val="253"/>
              <w:autoSpaceDE w:val="0"/>
              <w:autoSpaceDN w:val="0"/>
              <w:spacing w:before="95" w:line="242" w:lineRule="auto"/>
              <w:ind w:left="192"/>
              <w:rPr>
                <w:sz w:val="17"/>
                <w:szCs w:val="17"/>
                <w:highlight w:val="none"/>
              </w:rPr>
            </w:pPr>
            <w:r>
              <w:rPr>
                <w:spacing w:val="-3"/>
                <w:sz w:val="17"/>
                <w:szCs w:val="17"/>
                <w:highlight w:val="none"/>
              </w:rPr>
              <w:t>1.1.4</w:t>
            </w:r>
          </w:p>
        </w:tc>
        <w:tc>
          <w:tcPr>
            <w:tcW w:w="3550" w:type="dxa"/>
            <w:vAlign w:val="top"/>
          </w:tcPr>
          <w:p w14:paraId="240C442E">
            <w:pPr>
              <w:pStyle w:val="253"/>
              <w:autoSpaceDE w:val="0"/>
              <w:autoSpaceDN w:val="0"/>
              <w:spacing w:before="96" w:line="222" w:lineRule="auto"/>
              <w:ind w:left="38"/>
              <w:rPr>
                <w:sz w:val="17"/>
                <w:szCs w:val="17"/>
                <w:highlight w:val="none"/>
              </w:rPr>
            </w:pPr>
            <w:r>
              <w:rPr>
                <w:spacing w:val="1"/>
                <w:sz w:val="17"/>
                <w:szCs w:val="17"/>
                <w:highlight w:val="none"/>
              </w:rPr>
              <w:t>1#原有建筑结构翻新处理（檐枋）</w:t>
            </w:r>
          </w:p>
        </w:tc>
        <w:tc>
          <w:tcPr>
            <w:tcW w:w="2988" w:type="dxa"/>
            <w:vMerge w:val="continue"/>
            <w:tcBorders>
              <w:top w:val="nil"/>
              <w:bottom w:val="nil"/>
            </w:tcBorders>
            <w:vAlign w:val="top"/>
          </w:tcPr>
          <w:p w14:paraId="0FBD53EE">
            <w:pPr>
              <w:autoSpaceDE w:val="0"/>
              <w:autoSpaceDN w:val="0"/>
              <w:rPr>
                <w:rFonts w:ascii="Arial"/>
                <w:sz w:val="21"/>
                <w:highlight w:val="none"/>
              </w:rPr>
            </w:pPr>
          </w:p>
        </w:tc>
        <w:tc>
          <w:tcPr>
            <w:tcW w:w="767" w:type="dxa"/>
            <w:vAlign w:val="top"/>
          </w:tcPr>
          <w:p w14:paraId="77ACC90A">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043DE0C7">
            <w:pPr>
              <w:pStyle w:val="253"/>
              <w:autoSpaceDE w:val="0"/>
              <w:autoSpaceDN w:val="0"/>
              <w:spacing w:before="95" w:line="242" w:lineRule="auto"/>
              <w:ind w:left="428"/>
              <w:rPr>
                <w:sz w:val="17"/>
                <w:szCs w:val="17"/>
                <w:highlight w:val="none"/>
              </w:rPr>
            </w:pPr>
            <w:r>
              <w:rPr>
                <w:spacing w:val="-2"/>
                <w:sz w:val="17"/>
                <w:szCs w:val="17"/>
                <w:highlight w:val="none"/>
              </w:rPr>
              <w:t>5.78</w:t>
            </w:r>
          </w:p>
        </w:tc>
        <w:tc>
          <w:tcPr>
            <w:tcW w:w="1295" w:type="dxa"/>
            <w:vAlign w:val="top"/>
          </w:tcPr>
          <w:p w14:paraId="4A0F2E17">
            <w:pPr>
              <w:autoSpaceDE w:val="0"/>
              <w:autoSpaceDN w:val="0"/>
              <w:rPr>
                <w:rFonts w:ascii="Arial"/>
                <w:sz w:val="21"/>
                <w:highlight w:val="none"/>
              </w:rPr>
            </w:pPr>
          </w:p>
        </w:tc>
        <w:tc>
          <w:tcPr>
            <w:tcW w:w="1521" w:type="dxa"/>
            <w:vAlign w:val="top"/>
          </w:tcPr>
          <w:p w14:paraId="263D129F">
            <w:pPr>
              <w:autoSpaceDE w:val="0"/>
              <w:autoSpaceDN w:val="0"/>
              <w:rPr>
                <w:rFonts w:ascii="Arial"/>
                <w:sz w:val="21"/>
                <w:highlight w:val="none"/>
              </w:rPr>
            </w:pPr>
          </w:p>
        </w:tc>
        <w:tc>
          <w:tcPr>
            <w:tcW w:w="2468" w:type="dxa"/>
            <w:vMerge w:val="continue"/>
            <w:tcBorders>
              <w:top w:val="nil"/>
              <w:bottom w:val="nil"/>
            </w:tcBorders>
            <w:vAlign w:val="top"/>
          </w:tcPr>
          <w:p w14:paraId="20F9F488">
            <w:pPr>
              <w:autoSpaceDE w:val="0"/>
              <w:autoSpaceDN w:val="0"/>
              <w:rPr>
                <w:rFonts w:ascii="Arial"/>
                <w:sz w:val="21"/>
                <w:highlight w:val="none"/>
              </w:rPr>
            </w:pPr>
          </w:p>
        </w:tc>
      </w:tr>
      <w:tr w14:paraId="6194A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1D77833E">
            <w:pPr>
              <w:pStyle w:val="253"/>
              <w:autoSpaceDE w:val="0"/>
              <w:autoSpaceDN w:val="0"/>
              <w:spacing w:before="95" w:line="242" w:lineRule="auto"/>
              <w:ind w:left="192"/>
              <w:rPr>
                <w:sz w:val="17"/>
                <w:szCs w:val="17"/>
                <w:highlight w:val="none"/>
              </w:rPr>
            </w:pPr>
            <w:r>
              <w:rPr>
                <w:spacing w:val="-3"/>
                <w:sz w:val="17"/>
                <w:szCs w:val="17"/>
                <w:highlight w:val="none"/>
              </w:rPr>
              <w:t>1.1.5</w:t>
            </w:r>
          </w:p>
        </w:tc>
        <w:tc>
          <w:tcPr>
            <w:tcW w:w="3550" w:type="dxa"/>
            <w:vAlign w:val="top"/>
          </w:tcPr>
          <w:p w14:paraId="650818B1">
            <w:pPr>
              <w:pStyle w:val="253"/>
              <w:autoSpaceDE w:val="0"/>
              <w:autoSpaceDN w:val="0"/>
              <w:spacing w:before="95" w:line="222" w:lineRule="auto"/>
              <w:ind w:left="38"/>
              <w:rPr>
                <w:sz w:val="17"/>
                <w:szCs w:val="17"/>
                <w:highlight w:val="none"/>
              </w:rPr>
            </w:pPr>
            <w:r>
              <w:rPr>
                <w:spacing w:val="1"/>
                <w:sz w:val="17"/>
                <w:szCs w:val="17"/>
                <w:highlight w:val="none"/>
              </w:rPr>
              <w:t>1#原有建筑结构翻新处理（望板）</w:t>
            </w:r>
          </w:p>
        </w:tc>
        <w:tc>
          <w:tcPr>
            <w:tcW w:w="2988" w:type="dxa"/>
            <w:vMerge w:val="continue"/>
            <w:tcBorders>
              <w:top w:val="nil"/>
              <w:bottom w:val="nil"/>
            </w:tcBorders>
            <w:vAlign w:val="top"/>
          </w:tcPr>
          <w:p w14:paraId="4A8E570F">
            <w:pPr>
              <w:autoSpaceDE w:val="0"/>
              <w:autoSpaceDN w:val="0"/>
              <w:rPr>
                <w:rFonts w:ascii="Arial"/>
                <w:sz w:val="21"/>
                <w:highlight w:val="none"/>
              </w:rPr>
            </w:pPr>
          </w:p>
        </w:tc>
        <w:tc>
          <w:tcPr>
            <w:tcW w:w="767" w:type="dxa"/>
            <w:vAlign w:val="top"/>
          </w:tcPr>
          <w:p w14:paraId="0881671E">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0557A8F9">
            <w:pPr>
              <w:pStyle w:val="253"/>
              <w:autoSpaceDE w:val="0"/>
              <w:autoSpaceDN w:val="0"/>
              <w:spacing w:before="95" w:line="242" w:lineRule="auto"/>
              <w:ind w:left="426"/>
              <w:rPr>
                <w:sz w:val="17"/>
                <w:szCs w:val="17"/>
                <w:highlight w:val="none"/>
              </w:rPr>
            </w:pPr>
            <w:r>
              <w:rPr>
                <w:spacing w:val="-1"/>
                <w:sz w:val="17"/>
                <w:szCs w:val="17"/>
                <w:highlight w:val="none"/>
              </w:rPr>
              <w:t>2.51</w:t>
            </w:r>
          </w:p>
        </w:tc>
        <w:tc>
          <w:tcPr>
            <w:tcW w:w="1295" w:type="dxa"/>
            <w:vAlign w:val="top"/>
          </w:tcPr>
          <w:p w14:paraId="3F3FCCD4">
            <w:pPr>
              <w:autoSpaceDE w:val="0"/>
              <w:autoSpaceDN w:val="0"/>
              <w:rPr>
                <w:rFonts w:ascii="Arial"/>
                <w:sz w:val="21"/>
                <w:highlight w:val="none"/>
              </w:rPr>
            </w:pPr>
          </w:p>
        </w:tc>
        <w:tc>
          <w:tcPr>
            <w:tcW w:w="1521" w:type="dxa"/>
            <w:vAlign w:val="top"/>
          </w:tcPr>
          <w:p w14:paraId="0C5C39CC">
            <w:pPr>
              <w:autoSpaceDE w:val="0"/>
              <w:autoSpaceDN w:val="0"/>
              <w:rPr>
                <w:rFonts w:ascii="Arial"/>
                <w:sz w:val="21"/>
                <w:highlight w:val="none"/>
              </w:rPr>
            </w:pPr>
          </w:p>
        </w:tc>
        <w:tc>
          <w:tcPr>
            <w:tcW w:w="2468" w:type="dxa"/>
            <w:vMerge w:val="continue"/>
            <w:tcBorders>
              <w:top w:val="nil"/>
              <w:bottom w:val="nil"/>
            </w:tcBorders>
            <w:vAlign w:val="top"/>
          </w:tcPr>
          <w:p w14:paraId="6681E29D">
            <w:pPr>
              <w:autoSpaceDE w:val="0"/>
              <w:autoSpaceDN w:val="0"/>
              <w:rPr>
                <w:rFonts w:ascii="Arial"/>
                <w:sz w:val="21"/>
                <w:highlight w:val="none"/>
              </w:rPr>
            </w:pPr>
          </w:p>
        </w:tc>
      </w:tr>
      <w:tr w14:paraId="40AF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45A4B85A">
            <w:pPr>
              <w:pStyle w:val="253"/>
              <w:autoSpaceDE w:val="0"/>
              <w:autoSpaceDN w:val="0"/>
              <w:spacing w:before="95" w:line="242" w:lineRule="auto"/>
              <w:ind w:left="192"/>
              <w:rPr>
                <w:sz w:val="17"/>
                <w:szCs w:val="17"/>
                <w:highlight w:val="none"/>
              </w:rPr>
            </w:pPr>
            <w:r>
              <w:rPr>
                <w:spacing w:val="-3"/>
                <w:sz w:val="17"/>
                <w:szCs w:val="17"/>
                <w:highlight w:val="none"/>
              </w:rPr>
              <w:t>1.1.6</w:t>
            </w:r>
          </w:p>
        </w:tc>
        <w:tc>
          <w:tcPr>
            <w:tcW w:w="3550" w:type="dxa"/>
            <w:vAlign w:val="top"/>
          </w:tcPr>
          <w:p w14:paraId="040A9EE8">
            <w:pPr>
              <w:pStyle w:val="253"/>
              <w:autoSpaceDE w:val="0"/>
              <w:autoSpaceDN w:val="0"/>
              <w:spacing w:before="95" w:line="222" w:lineRule="auto"/>
              <w:ind w:left="38"/>
              <w:rPr>
                <w:sz w:val="17"/>
                <w:szCs w:val="17"/>
                <w:highlight w:val="none"/>
              </w:rPr>
            </w:pPr>
            <w:r>
              <w:rPr>
                <w:spacing w:val="1"/>
                <w:sz w:val="17"/>
                <w:szCs w:val="17"/>
                <w:highlight w:val="none"/>
              </w:rPr>
              <w:t>1#原有建筑结构翻新处理（檐柱）</w:t>
            </w:r>
          </w:p>
        </w:tc>
        <w:tc>
          <w:tcPr>
            <w:tcW w:w="2988" w:type="dxa"/>
            <w:vMerge w:val="continue"/>
            <w:tcBorders>
              <w:top w:val="nil"/>
              <w:bottom w:val="nil"/>
            </w:tcBorders>
            <w:vAlign w:val="top"/>
          </w:tcPr>
          <w:p w14:paraId="3961CFF7">
            <w:pPr>
              <w:autoSpaceDE w:val="0"/>
              <w:autoSpaceDN w:val="0"/>
              <w:rPr>
                <w:rFonts w:ascii="Arial"/>
                <w:sz w:val="21"/>
                <w:highlight w:val="none"/>
              </w:rPr>
            </w:pPr>
          </w:p>
        </w:tc>
        <w:tc>
          <w:tcPr>
            <w:tcW w:w="767" w:type="dxa"/>
            <w:vAlign w:val="top"/>
          </w:tcPr>
          <w:p w14:paraId="655F2919">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5DC43A03">
            <w:pPr>
              <w:pStyle w:val="253"/>
              <w:autoSpaceDE w:val="0"/>
              <w:autoSpaceDN w:val="0"/>
              <w:spacing w:before="95" w:line="242" w:lineRule="auto"/>
              <w:ind w:left="437"/>
              <w:rPr>
                <w:sz w:val="17"/>
                <w:szCs w:val="17"/>
                <w:highlight w:val="none"/>
              </w:rPr>
            </w:pPr>
            <w:r>
              <w:rPr>
                <w:spacing w:val="-4"/>
                <w:sz w:val="17"/>
                <w:szCs w:val="17"/>
                <w:highlight w:val="none"/>
              </w:rPr>
              <w:t>1.68</w:t>
            </w:r>
          </w:p>
        </w:tc>
        <w:tc>
          <w:tcPr>
            <w:tcW w:w="1295" w:type="dxa"/>
            <w:vAlign w:val="top"/>
          </w:tcPr>
          <w:p w14:paraId="16D556BB">
            <w:pPr>
              <w:autoSpaceDE w:val="0"/>
              <w:autoSpaceDN w:val="0"/>
              <w:rPr>
                <w:rFonts w:ascii="Arial"/>
                <w:sz w:val="21"/>
                <w:highlight w:val="none"/>
              </w:rPr>
            </w:pPr>
          </w:p>
        </w:tc>
        <w:tc>
          <w:tcPr>
            <w:tcW w:w="1521" w:type="dxa"/>
            <w:vAlign w:val="top"/>
          </w:tcPr>
          <w:p w14:paraId="4FBFA39F">
            <w:pPr>
              <w:autoSpaceDE w:val="0"/>
              <w:autoSpaceDN w:val="0"/>
              <w:rPr>
                <w:rFonts w:ascii="Arial"/>
                <w:sz w:val="21"/>
                <w:highlight w:val="none"/>
              </w:rPr>
            </w:pPr>
          </w:p>
        </w:tc>
        <w:tc>
          <w:tcPr>
            <w:tcW w:w="2468" w:type="dxa"/>
            <w:vMerge w:val="continue"/>
            <w:tcBorders>
              <w:top w:val="nil"/>
              <w:bottom w:val="nil"/>
            </w:tcBorders>
            <w:vAlign w:val="top"/>
          </w:tcPr>
          <w:p w14:paraId="312289CF">
            <w:pPr>
              <w:autoSpaceDE w:val="0"/>
              <w:autoSpaceDN w:val="0"/>
              <w:rPr>
                <w:rFonts w:ascii="Arial"/>
                <w:sz w:val="21"/>
                <w:highlight w:val="none"/>
              </w:rPr>
            </w:pPr>
          </w:p>
        </w:tc>
      </w:tr>
      <w:tr w14:paraId="01AEF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16523C4">
            <w:pPr>
              <w:pStyle w:val="253"/>
              <w:autoSpaceDE w:val="0"/>
              <w:autoSpaceDN w:val="0"/>
              <w:spacing w:before="97" w:line="242" w:lineRule="auto"/>
              <w:ind w:left="192"/>
              <w:rPr>
                <w:sz w:val="17"/>
                <w:szCs w:val="17"/>
                <w:highlight w:val="none"/>
              </w:rPr>
            </w:pPr>
            <w:r>
              <w:rPr>
                <w:spacing w:val="-3"/>
                <w:sz w:val="17"/>
                <w:szCs w:val="17"/>
                <w:highlight w:val="none"/>
              </w:rPr>
              <w:t>1.1.7</w:t>
            </w:r>
          </w:p>
        </w:tc>
        <w:tc>
          <w:tcPr>
            <w:tcW w:w="3550" w:type="dxa"/>
            <w:vAlign w:val="top"/>
          </w:tcPr>
          <w:p w14:paraId="7D3D8E00">
            <w:pPr>
              <w:pStyle w:val="253"/>
              <w:autoSpaceDE w:val="0"/>
              <w:autoSpaceDN w:val="0"/>
              <w:spacing w:before="97" w:line="222" w:lineRule="auto"/>
              <w:ind w:left="38"/>
              <w:rPr>
                <w:sz w:val="17"/>
                <w:szCs w:val="17"/>
                <w:highlight w:val="none"/>
              </w:rPr>
            </w:pPr>
            <w:r>
              <w:rPr>
                <w:spacing w:val="1"/>
                <w:sz w:val="17"/>
                <w:szCs w:val="17"/>
                <w:highlight w:val="none"/>
              </w:rPr>
              <w:t>1#原有建筑结构翻新处理（柱头（一</w:t>
            </w:r>
            <w:r>
              <w:rPr>
                <w:spacing w:val="3"/>
                <w:sz w:val="17"/>
                <w:szCs w:val="17"/>
                <w:highlight w:val="none"/>
              </w:rPr>
              <w:t>））</w:t>
            </w:r>
          </w:p>
        </w:tc>
        <w:tc>
          <w:tcPr>
            <w:tcW w:w="2988" w:type="dxa"/>
            <w:vMerge w:val="continue"/>
            <w:tcBorders>
              <w:top w:val="nil"/>
              <w:bottom w:val="nil"/>
            </w:tcBorders>
            <w:vAlign w:val="top"/>
          </w:tcPr>
          <w:p w14:paraId="12F43A02">
            <w:pPr>
              <w:autoSpaceDE w:val="0"/>
              <w:autoSpaceDN w:val="0"/>
              <w:rPr>
                <w:rFonts w:ascii="Arial"/>
                <w:sz w:val="21"/>
                <w:highlight w:val="none"/>
              </w:rPr>
            </w:pPr>
          </w:p>
        </w:tc>
        <w:tc>
          <w:tcPr>
            <w:tcW w:w="767" w:type="dxa"/>
            <w:vAlign w:val="top"/>
          </w:tcPr>
          <w:p w14:paraId="43029629">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7F076805">
            <w:pPr>
              <w:pStyle w:val="253"/>
              <w:autoSpaceDE w:val="0"/>
              <w:autoSpaceDN w:val="0"/>
              <w:spacing w:before="97" w:line="242" w:lineRule="auto"/>
              <w:ind w:left="426"/>
              <w:rPr>
                <w:sz w:val="17"/>
                <w:szCs w:val="17"/>
                <w:highlight w:val="none"/>
              </w:rPr>
            </w:pPr>
            <w:r>
              <w:rPr>
                <w:spacing w:val="-1"/>
                <w:sz w:val="17"/>
                <w:szCs w:val="17"/>
                <w:highlight w:val="none"/>
              </w:rPr>
              <w:t>2.68</w:t>
            </w:r>
          </w:p>
        </w:tc>
        <w:tc>
          <w:tcPr>
            <w:tcW w:w="1295" w:type="dxa"/>
            <w:vAlign w:val="top"/>
          </w:tcPr>
          <w:p w14:paraId="1F399092">
            <w:pPr>
              <w:autoSpaceDE w:val="0"/>
              <w:autoSpaceDN w:val="0"/>
              <w:rPr>
                <w:rFonts w:ascii="Arial"/>
                <w:sz w:val="21"/>
                <w:highlight w:val="none"/>
              </w:rPr>
            </w:pPr>
          </w:p>
        </w:tc>
        <w:tc>
          <w:tcPr>
            <w:tcW w:w="1521" w:type="dxa"/>
            <w:vAlign w:val="top"/>
          </w:tcPr>
          <w:p w14:paraId="0CBEFDEB">
            <w:pPr>
              <w:autoSpaceDE w:val="0"/>
              <w:autoSpaceDN w:val="0"/>
              <w:rPr>
                <w:rFonts w:ascii="Arial"/>
                <w:sz w:val="21"/>
                <w:highlight w:val="none"/>
              </w:rPr>
            </w:pPr>
          </w:p>
        </w:tc>
        <w:tc>
          <w:tcPr>
            <w:tcW w:w="2468" w:type="dxa"/>
            <w:vMerge w:val="continue"/>
            <w:tcBorders>
              <w:top w:val="nil"/>
              <w:bottom w:val="nil"/>
            </w:tcBorders>
            <w:vAlign w:val="top"/>
          </w:tcPr>
          <w:p w14:paraId="3222D6EA">
            <w:pPr>
              <w:autoSpaceDE w:val="0"/>
              <w:autoSpaceDN w:val="0"/>
              <w:rPr>
                <w:rFonts w:ascii="Arial"/>
                <w:sz w:val="21"/>
                <w:highlight w:val="none"/>
              </w:rPr>
            </w:pPr>
          </w:p>
        </w:tc>
      </w:tr>
      <w:tr w14:paraId="6391A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FFF6C3A">
            <w:pPr>
              <w:pStyle w:val="253"/>
              <w:autoSpaceDE w:val="0"/>
              <w:autoSpaceDN w:val="0"/>
              <w:spacing w:before="97" w:line="242" w:lineRule="auto"/>
              <w:ind w:left="192"/>
              <w:rPr>
                <w:sz w:val="17"/>
                <w:szCs w:val="17"/>
                <w:highlight w:val="none"/>
              </w:rPr>
            </w:pPr>
            <w:r>
              <w:rPr>
                <w:spacing w:val="-3"/>
                <w:sz w:val="17"/>
                <w:szCs w:val="17"/>
                <w:highlight w:val="none"/>
              </w:rPr>
              <w:t>1.1.8</w:t>
            </w:r>
          </w:p>
        </w:tc>
        <w:tc>
          <w:tcPr>
            <w:tcW w:w="3550" w:type="dxa"/>
            <w:vAlign w:val="top"/>
          </w:tcPr>
          <w:p w14:paraId="1C3787DA">
            <w:pPr>
              <w:pStyle w:val="253"/>
              <w:autoSpaceDE w:val="0"/>
              <w:autoSpaceDN w:val="0"/>
              <w:spacing w:before="97" w:line="222" w:lineRule="auto"/>
              <w:ind w:left="38"/>
              <w:rPr>
                <w:sz w:val="17"/>
                <w:szCs w:val="17"/>
                <w:highlight w:val="none"/>
              </w:rPr>
            </w:pPr>
            <w:r>
              <w:rPr>
                <w:spacing w:val="1"/>
                <w:sz w:val="17"/>
                <w:szCs w:val="17"/>
                <w:highlight w:val="none"/>
              </w:rPr>
              <w:t>1#原有建筑结构翻新处理（柱头（二</w:t>
            </w:r>
            <w:r>
              <w:rPr>
                <w:spacing w:val="3"/>
                <w:sz w:val="17"/>
                <w:szCs w:val="17"/>
                <w:highlight w:val="none"/>
              </w:rPr>
              <w:t>））</w:t>
            </w:r>
          </w:p>
        </w:tc>
        <w:tc>
          <w:tcPr>
            <w:tcW w:w="2988" w:type="dxa"/>
            <w:vMerge w:val="continue"/>
            <w:tcBorders>
              <w:top w:val="nil"/>
            </w:tcBorders>
            <w:vAlign w:val="top"/>
          </w:tcPr>
          <w:p w14:paraId="3B3422FF">
            <w:pPr>
              <w:autoSpaceDE w:val="0"/>
              <w:autoSpaceDN w:val="0"/>
              <w:rPr>
                <w:rFonts w:ascii="Arial"/>
                <w:sz w:val="21"/>
                <w:highlight w:val="none"/>
              </w:rPr>
            </w:pPr>
          </w:p>
        </w:tc>
        <w:tc>
          <w:tcPr>
            <w:tcW w:w="767" w:type="dxa"/>
            <w:vAlign w:val="top"/>
          </w:tcPr>
          <w:p w14:paraId="4CFEAA3D">
            <w:pPr>
              <w:pStyle w:val="253"/>
              <w:autoSpaceDE w:val="0"/>
              <w:autoSpaceDN w:val="0"/>
              <w:spacing w:before="97" w:line="224" w:lineRule="exact"/>
              <w:ind w:left="301"/>
              <w:rPr>
                <w:sz w:val="17"/>
                <w:szCs w:val="17"/>
                <w:highlight w:val="none"/>
              </w:rPr>
            </w:pPr>
            <w:r>
              <w:rPr>
                <w:sz w:val="17"/>
                <w:szCs w:val="17"/>
                <w:highlight w:val="none"/>
              </w:rPr>
              <w:t>m²</w:t>
            </w:r>
          </w:p>
        </w:tc>
        <w:tc>
          <w:tcPr>
            <w:tcW w:w="1261" w:type="dxa"/>
            <w:vAlign w:val="top"/>
          </w:tcPr>
          <w:p w14:paraId="01CC9BE8">
            <w:pPr>
              <w:pStyle w:val="253"/>
              <w:autoSpaceDE w:val="0"/>
              <w:autoSpaceDN w:val="0"/>
              <w:spacing w:before="97" w:line="242" w:lineRule="auto"/>
              <w:ind w:left="428"/>
              <w:rPr>
                <w:sz w:val="17"/>
                <w:szCs w:val="17"/>
                <w:highlight w:val="none"/>
              </w:rPr>
            </w:pPr>
            <w:r>
              <w:rPr>
                <w:spacing w:val="-2"/>
                <w:sz w:val="17"/>
                <w:szCs w:val="17"/>
                <w:highlight w:val="none"/>
              </w:rPr>
              <w:t>3.78</w:t>
            </w:r>
          </w:p>
        </w:tc>
        <w:tc>
          <w:tcPr>
            <w:tcW w:w="1295" w:type="dxa"/>
            <w:vAlign w:val="top"/>
          </w:tcPr>
          <w:p w14:paraId="2E1C521D">
            <w:pPr>
              <w:autoSpaceDE w:val="0"/>
              <w:autoSpaceDN w:val="0"/>
              <w:rPr>
                <w:rFonts w:ascii="Arial"/>
                <w:sz w:val="21"/>
                <w:highlight w:val="none"/>
              </w:rPr>
            </w:pPr>
          </w:p>
        </w:tc>
        <w:tc>
          <w:tcPr>
            <w:tcW w:w="1521" w:type="dxa"/>
            <w:vAlign w:val="top"/>
          </w:tcPr>
          <w:p w14:paraId="3EB493E4">
            <w:pPr>
              <w:autoSpaceDE w:val="0"/>
              <w:autoSpaceDN w:val="0"/>
              <w:rPr>
                <w:rFonts w:ascii="Arial"/>
                <w:sz w:val="21"/>
                <w:highlight w:val="none"/>
              </w:rPr>
            </w:pPr>
          </w:p>
        </w:tc>
        <w:tc>
          <w:tcPr>
            <w:tcW w:w="2468" w:type="dxa"/>
            <w:vMerge w:val="continue"/>
            <w:tcBorders>
              <w:top w:val="nil"/>
              <w:bottom w:val="nil"/>
            </w:tcBorders>
            <w:vAlign w:val="top"/>
          </w:tcPr>
          <w:p w14:paraId="4F044FD4">
            <w:pPr>
              <w:autoSpaceDE w:val="0"/>
              <w:autoSpaceDN w:val="0"/>
              <w:rPr>
                <w:rFonts w:ascii="Arial"/>
                <w:sz w:val="21"/>
                <w:highlight w:val="none"/>
              </w:rPr>
            </w:pPr>
          </w:p>
        </w:tc>
      </w:tr>
      <w:tr w14:paraId="7683C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46C902C">
            <w:pPr>
              <w:pStyle w:val="253"/>
              <w:autoSpaceDE w:val="0"/>
              <w:autoSpaceDN w:val="0"/>
              <w:spacing w:before="97" w:line="242" w:lineRule="auto"/>
              <w:ind w:left="192"/>
              <w:rPr>
                <w:sz w:val="17"/>
                <w:szCs w:val="17"/>
                <w:highlight w:val="none"/>
              </w:rPr>
            </w:pPr>
            <w:r>
              <w:rPr>
                <w:spacing w:val="-3"/>
                <w:sz w:val="17"/>
                <w:szCs w:val="17"/>
                <w:highlight w:val="none"/>
              </w:rPr>
              <w:t>1.2.1</w:t>
            </w:r>
          </w:p>
        </w:tc>
        <w:tc>
          <w:tcPr>
            <w:tcW w:w="3550" w:type="dxa"/>
            <w:vAlign w:val="top"/>
          </w:tcPr>
          <w:p w14:paraId="2C06AB9C">
            <w:pPr>
              <w:pStyle w:val="253"/>
              <w:autoSpaceDE w:val="0"/>
              <w:autoSpaceDN w:val="0"/>
              <w:spacing w:before="97" w:line="222" w:lineRule="auto"/>
              <w:ind w:left="27"/>
              <w:rPr>
                <w:sz w:val="17"/>
                <w:szCs w:val="17"/>
                <w:highlight w:val="none"/>
              </w:rPr>
            </w:pPr>
            <w:r>
              <w:rPr>
                <w:spacing w:val="1"/>
                <w:sz w:val="17"/>
                <w:szCs w:val="17"/>
                <w:highlight w:val="none"/>
              </w:rPr>
              <w:t>2#原有建筑结构翻新处理（飞椽）</w:t>
            </w:r>
          </w:p>
        </w:tc>
        <w:tc>
          <w:tcPr>
            <w:tcW w:w="2988" w:type="dxa"/>
            <w:vMerge w:val="restart"/>
            <w:tcBorders>
              <w:bottom w:val="nil"/>
            </w:tcBorders>
            <w:vAlign w:val="top"/>
          </w:tcPr>
          <w:p w14:paraId="34A03F7F">
            <w:pPr>
              <w:autoSpaceDE w:val="0"/>
              <w:autoSpaceDN w:val="0"/>
              <w:spacing w:line="311" w:lineRule="auto"/>
              <w:rPr>
                <w:rFonts w:ascii="Arial"/>
                <w:sz w:val="21"/>
                <w:highlight w:val="none"/>
              </w:rPr>
            </w:pPr>
          </w:p>
          <w:p w14:paraId="70BE347E">
            <w:pPr>
              <w:autoSpaceDE w:val="0"/>
              <w:autoSpaceDN w:val="0"/>
              <w:spacing w:line="311" w:lineRule="auto"/>
              <w:rPr>
                <w:rFonts w:ascii="Arial"/>
                <w:sz w:val="21"/>
                <w:highlight w:val="none"/>
              </w:rPr>
            </w:pPr>
          </w:p>
          <w:p w14:paraId="5CB5C204">
            <w:pPr>
              <w:autoSpaceDE w:val="0"/>
              <w:autoSpaceDN w:val="0"/>
              <w:spacing w:line="311" w:lineRule="auto"/>
              <w:rPr>
                <w:rFonts w:ascii="Arial"/>
                <w:sz w:val="21"/>
                <w:highlight w:val="none"/>
              </w:rPr>
            </w:pPr>
          </w:p>
          <w:p w14:paraId="306DC338">
            <w:pPr>
              <w:autoSpaceDE w:val="0"/>
              <w:autoSpaceDN w:val="0"/>
              <w:spacing w:line="1178" w:lineRule="exact"/>
              <w:ind w:firstLine="234"/>
              <w:rPr>
                <w:highlight w:val="none"/>
              </w:rPr>
            </w:pPr>
            <w:r>
              <w:rPr>
                <w:position w:val="-23"/>
                <w:highlight w:val="none"/>
              </w:rPr>
              <w:drawing>
                <wp:inline distT="0" distB="0" distL="0" distR="0">
                  <wp:extent cx="1581785" cy="748030"/>
                  <wp:effectExtent l="0" t="0" r="18415" b="13970"/>
                  <wp:docPr id="33" name="IM 4"/>
                  <wp:cNvGraphicFramePr/>
                  <a:graphic xmlns:a="http://schemas.openxmlformats.org/drawingml/2006/main">
                    <a:graphicData uri="http://schemas.openxmlformats.org/drawingml/2006/picture">
                      <pic:pic xmlns:pic="http://schemas.openxmlformats.org/drawingml/2006/picture">
                        <pic:nvPicPr>
                          <pic:cNvPr id="33" name="IM 4"/>
                          <pic:cNvPicPr/>
                        </pic:nvPicPr>
                        <pic:blipFill>
                          <a:blip r:embed="rId30"/>
                          <a:stretch>
                            <a:fillRect/>
                          </a:stretch>
                        </pic:blipFill>
                        <pic:spPr>
                          <a:xfrm>
                            <a:off x="0" y="0"/>
                            <a:ext cx="1581911" cy="748283"/>
                          </a:xfrm>
                          <a:prstGeom prst="rect">
                            <a:avLst/>
                          </a:prstGeom>
                        </pic:spPr>
                      </pic:pic>
                    </a:graphicData>
                  </a:graphic>
                </wp:inline>
              </w:drawing>
            </w:r>
          </w:p>
        </w:tc>
        <w:tc>
          <w:tcPr>
            <w:tcW w:w="767" w:type="dxa"/>
            <w:vAlign w:val="top"/>
          </w:tcPr>
          <w:p w14:paraId="349EE214">
            <w:pPr>
              <w:pStyle w:val="253"/>
              <w:autoSpaceDE w:val="0"/>
              <w:autoSpaceDN w:val="0"/>
              <w:spacing w:before="97" w:line="224" w:lineRule="exact"/>
              <w:ind w:left="301"/>
              <w:rPr>
                <w:sz w:val="17"/>
                <w:szCs w:val="17"/>
                <w:highlight w:val="none"/>
              </w:rPr>
            </w:pPr>
            <w:r>
              <w:rPr>
                <w:sz w:val="17"/>
                <w:szCs w:val="17"/>
                <w:highlight w:val="none"/>
              </w:rPr>
              <w:t>m²</w:t>
            </w:r>
          </w:p>
        </w:tc>
        <w:tc>
          <w:tcPr>
            <w:tcW w:w="1261" w:type="dxa"/>
            <w:vAlign w:val="top"/>
          </w:tcPr>
          <w:p w14:paraId="10F4DF39">
            <w:pPr>
              <w:pStyle w:val="253"/>
              <w:autoSpaceDE w:val="0"/>
              <w:autoSpaceDN w:val="0"/>
              <w:spacing w:before="97" w:line="242" w:lineRule="auto"/>
              <w:ind w:left="437"/>
              <w:rPr>
                <w:sz w:val="17"/>
                <w:szCs w:val="17"/>
                <w:highlight w:val="none"/>
              </w:rPr>
            </w:pPr>
            <w:r>
              <w:rPr>
                <w:spacing w:val="-4"/>
                <w:sz w:val="17"/>
                <w:szCs w:val="17"/>
                <w:highlight w:val="none"/>
              </w:rPr>
              <w:t>1.81</w:t>
            </w:r>
          </w:p>
        </w:tc>
        <w:tc>
          <w:tcPr>
            <w:tcW w:w="1295" w:type="dxa"/>
            <w:vAlign w:val="top"/>
          </w:tcPr>
          <w:p w14:paraId="5194C26A">
            <w:pPr>
              <w:autoSpaceDE w:val="0"/>
              <w:autoSpaceDN w:val="0"/>
              <w:rPr>
                <w:rFonts w:ascii="Arial"/>
                <w:sz w:val="21"/>
                <w:highlight w:val="none"/>
              </w:rPr>
            </w:pPr>
          </w:p>
        </w:tc>
        <w:tc>
          <w:tcPr>
            <w:tcW w:w="1521" w:type="dxa"/>
            <w:vAlign w:val="top"/>
          </w:tcPr>
          <w:p w14:paraId="0B59957E">
            <w:pPr>
              <w:autoSpaceDE w:val="0"/>
              <w:autoSpaceDN w:val="0"/>
              <w:rPr>
                <w:rFonts w:ascii="Arial"/>
                <w:sz w:val="21"/>
                <w:highlight w:val="none"/>
              </w:rPr>
            </w:pPr>
          </w:p>
        </w:tc>
        <w:tc>
          <w:tcPr>
            <w:tcW w:w="2468" w:type="dxa"/>
            <w:vMerge w:val="continue"/>
            <w:tcBorders>
              <w:top w:val="nil"/>
              <w:bottom w:val="nil"/>
            </w:tcBorders>
            <w:vAlign w:val="top"/>
          </w:tcPr>
          <w:p w14:paraId="0AF7311C">
            <w:pPr>
              <w:autoSpaceDE w:val="0"/>
              <w:autoSpaceDN w:val="0"/>
              <w:rPr>
                <w:rFonts w:ascii="Arial"/>
                <w:sz w:val="21"/>
                <w:highlight w:val="none"/>
              </w:rPr>
            </w:pPr>
          </w:p>
        </w:tc>
      </w:tr>
      <w:tr w14:paraId="31DD8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7174838A">
            <w:pPr>
              <w:pStyle w:val="253"/>
              <w:autoSpaceDE w:val="0"/>
              <w:autoSpaceDN w:val="0"/>
              <w:spacing w:before="97" w:line="242" w:lineRule="auto"/>
              <w:ind w:left="192"/>
              <w:rPr>
                <w:sz w:val="17"/>
                <w:szCs w:val="17"/>
                <w:highlight w:val="none"/>
              </w:rPr>
            </w:pPr>
            <w:r>
              <w:rPr>
                <w:spacing w:val="-3"/>
                <w:sz w:val="17"/>
                <w:szCs w:val="17"/>
                <w:highlight w:val="none"/>
              </w:rPr>
              <w:t>1.2.2</w:t>
            </w:r>
          </w:p>
        </w:tc>
        <w:tc>
          <w:tcPr>
            <w:tcW w:w="3550" w:type="dxa"/>
            <w:vAlign w:val="top"/>
          </w:tcPr>
          <w:p w14:paraId="5A885D02">
            <w:pPr>
              <w:pStyle w:val="253"/>
              <w:autoSpaceDE w:val="0"/>
              <w:autoSpaceDN w:val="0"/>
              <w:spacing w:before="98" w:line="222" w:lineRule="auto"/>
              <w:ind w:left="27"/>
              <w:rPr>
                <w:sz w:val="17"/>
                <w:szCs w:val="17"/>
                <w:highlight w:val="none"/>
              </w:rPr>
            </w:pPr>
            <w:r>
              <w:rPr>
                <w:spacing w:val="1"/>
                <w:sz w:val="17"/>
                <w:szCs w:val="17"/>
                <w:highlight w:val="none"/>
              </w:rPr>
              <w:t>2#原有建筑结构翻新处理（檐椽）</w:t>
            </w:r>
          </w:p>
        </w:tc>
        <w:tc>
          <w:tcPr>
            <w:tcW w:w="2988" w:type="dxa"/>
            <w:vMerge w:val="continue"/>
            <w:tcBorders>
              <w:top w:val="nil"/>
              <w:bottom w:val="nil"/>
            </w:tcBorders>
            <w:vAlign w:val="top"/>
          </w:tcPr>
          <w:p w14:paraId="51488DAA">
            <w:pPr>
              <w:autoSpaceDE w:val="0"/>
              <w:autoSpaceDN w:val="0"/>
              <w:rPr>
                <w:rFonts w:ascii="Arial"/>
                <w:sz w:val="21"/>
                <w:highlight w:val="none"/>
              </w:rPr>
            </w:pPr>
          </w:p>
        </w:tc>
        <w:tc>
          <w:tcPr>
            <w:tcW w:w="767" w:type="dxa"/>
            <w:vAlign w:val="top"/>
          </w:tcPr>
          <w:p w14:paraId="74DE11FE">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3FF96895">
            <w:pPr>
              <w:pStyle w:val="253"/>
              <w:autoSpaceDE w:val="0"/>
              <w:autoSpaceDN w:val="0"/>
              <w:spacing w:before="97" w:line="242" w:lineRule="auto"/>
              <w:ind w:left="426"/>
              <w:rPr>
                <w:sz w:val="17"/>
                <w:szCs w:val="17"/>
                <w:highlight w:val="none"/>
              </w:rPr>
            </w:pPr>
            <w:r>
              <w:rPr>
                <w:spacing w:val="-1"/>
                <w:sz w:val="17"/>
                <w:szCs w:val="17"/>
                <w:highlight w:val="none"/>
              </w:rPr>
              <w:t>2.82</w:t>
            </w:r>
          </w:p>
        </w:tc>
        <w:tc>
          <w:tcPr>
            <w:tcW w:w="1295" w:type="dxa"/>
            <w:vAlign w:val="top"/>
          </w:tcPr>
          <w:p w14:paraId="048A7406">
            <w:pPr>
              <w:autoSpaceDE w:val="0"/>
              <w:autoSpaceDN w:val="0"/>
              <w:rPr>
                <w:rFonts w:ascii="Arial"/>
                <w:sz w:val="21"/>
                <w:highlight w:val="none"/>
              </w:rPr>
            </w:pPr>
          </w:p>
        </w:tc>
        <w:tc>
          <w:tcPr>
            <w:tcW w:w="1521" w:type="dxa"/>
            <w:vAlign w:val="top"/>
          </w:tcPr>
          <w:p w14:paraId="66A52316">
            <w:pPr>
              <w:autoSpaceDE w:val="0"/>
              <w:autoSpaceDN w:val="0"/>
              <w:rPr>
                <w:rFonts w:ascii="Arial"/>
                <w:sz w:val="21"/>
                <w:highlight w:val="none"/>
              </w:rPr>
            </w:pPr>
          </w:p>
        </w:tc>
        <w:tc>
          <w:tcPr>
            <w:tcW w:w="2468" w:type="dxa"/>
            <w:vMerge w:val="continue"/>
            <w:tcBorders>
              <w:top w:val="nil"/>
              <w:bottom w:val="nil"/>
            </w:tcBorders>
            <w:vAlign w:val="top"/>
          </w:tcPr>
          <w:p w14:paraId="3802A13E">
            <w:pPr>
              <w:autoSpaceDE w:val="0"/>
              <w:autoSpaceDN w:val="0"/>
              <w:rPr>
                <w:rFonts w:ascii="Arial"/>
                <w:sz w:val="21"/>
                <w:highlight w:val="none"/>
              </w:rPr>
            </w:pPr>
          </w:p>
        </w:tc>
      </w:tr>
      <w:tr w14:paraId="4DC76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ACB2351">
            <w:pPr>
              <w:pStyle w:val="253"/>
              <w:autoSpaceDE w:val="0"/>
              <w:autoSpaceDN w:val="0"/>
              <w:spacing w:before="98" w:line="242" w:lineRule="auto"/>
              <w:ind w:left="192"/>
              <w:rPr>
                <w:sz w:val="17"/>
                <w:szCs w:val="17"/>
                <w:highlight w:val="none"/>
              </w:rPr>
            </w:pPr>
            <w:r>
              <w:rPr>
                <w:spacing w:val="-3"/>
                <w:sz w:val="17"/>
                <w:szCs w:val="17"/>
                <w:highlight w:val="none"/>
              </w:rPr>
              <w:t>1.2.3</w:t>
            </w:r>
          </w:p>
        </w:tc>
        <w:tc>
          <w:tcPr>
            <w:tcW w:w="3550" w:type="dxa"/>
            <w:vAlign w:val="top"/>
          </w:tcPr>
          <w:p w14:paraId="26116F67">
            <w:pPr>
              <w:pStyle w:val="253"/>
              <w:autoSpaceDE w:val="0"/>
              <w:autoSpaceDN w:val="0"/>
              <w:spacing w:before="98" w:line="222" w:lineRule="auto"/>
              <w:ind w:left="27"/>
              <w:rPr>
                <w:sz w:val="17"/>
                <w:szCs w:val="17"/>
                <w:highlight w:val="none"/>
              </w:rPr>
            </w:pPr>
            <w:r>
              <w:rPr>
                <w:spacing w:val="1"/>
                <w:sz w:val="17"/>
                <w:szCs w:val="17"/>
                <w:highlight w:val="none"/>
              </w:rPr>
              <w:t>2#原有建筑结构翻新处理（檐垫板）</w:t>
            </w:r>
          </w:p>
        </w:tc>
        <w:tc>
          <w:tcPr>
            <w:tcW w:w="2988" w:type="dxa"/>
            <w:vMerge w:val="continue"/>
            <w:tcBorders>
              <w:top w:val="nil"/>
              <w:bottom w:val="nil"/>
            </w:tcBorders>
            <w:vAlign w:val="top"/>
          </w:tcPr>
          <w:p w14:paraId="076BD54D">
            <w:pPr>
              <w:autoSpaceDE w:val="0"/>
              <w:autoSpaceDN w:val="0"/>
              <w:rPr>
                <w:rFonts w:ascii="Arial"/>
                <w:sz w:val="21"/>
                <w:highlight w:val="none"/>
              </w:rPr>
            </w:pPr>
          </w:p>
        </w:tc>
        <w:tc>
          <w:tcPr>
            <w:tcW w:w="767" w:type="dxa"/>
            <w:vAlign w:val="top"/>
          </w:tcPr>
          <w:p w14:paraId="7B4CCD9E">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30B320A1">
            <w:pPr>
              <w:pStyle w:val="253"/>
              <w:autoSpaceDE w:val="0"/>
              <w:autoSpaceDN w:val="0"/>
              <w:spacing w:before="98" w:line="242" w:lineRule="auto"/>
              <w:ind w:left="426"/>
              <w:rPr>
                <w:sz w:val="17"/>
                <w:szCs w:val="17"/>
                <w:highlight w:val="none"/>
              </w:rPr>
            </w:pPr>
            <w:r>
              <w:rPr>
                <w:spacing w:val="-1"/>
                <w:sz w:val="17"/>
                <w:szCs w:val="17"/>
                <w:highlight w:val="none"/>
              </w:rPr>
              <w:t>2.11</w:t>
            </w:r>
          </w:p>
        </w:tc>
        <w:tc>
          <w:tcPr>
            <w:tcW w:w="1295" w:type="dxa"/>
            <w:vAlign w:val="top"/>
          </w:tcPr>
          <w:p w14:paraId="32A050C8">
            <w:pPr>
              <w:autoSpaceDE w:val="0"/>
              <w:autoSpaceDN w:val="0"/>
              <w:rPr>
                <w:rFonts w:ascii="Arial"/>
                <w:sz w:val="21"/>
                <w:highlight w:val="none"/>
              </w:rPr>
            </w:pPr>
          </w:p>
        </w:tc>
        <w:tc>
          <w:tcPr>
            <w:tcW w:w="1521" w:type="dxa"/>
            <w:vAlign w:val="top"/>
          </w:tcPr>
          <w:p w14:paraId="55E5E5FE">
            <w:pPr>
              <w:autoSpaceDE w:val="0"/>
              <w:autoSpaceDN w:val="0"/>
              <w:rPr>
                <w:rFonts w:ascii="Arial"/>
                <w:sz w:val="21"/>
                <w:highlight w:val="none"/>
              </w:rPr>
            </w:pPr>
          </w:p>
        </w:tc>
        <w:tc>
          <w:tcPr>
            <w:tcW w:w="2468" w:type="dxa"/>
            <w:vMerge w:val="continue"/>
            <w:tcBorders>
              <w:top w:val="nil"/>
              <w:bottom w:val="nil"/>
            </w:tcBorders>
            <w:vAlign w:val="top"/>
          </w:tcPr>
          <w:p w14:paraId="023A5328">
            <w:pPr>
              <w:autoSpaceDE w:val="0"/>
              <w:autoSpaceDN w:val="0"/>
              <w:rPr>
                <w:rFonts w:ascii="Arial"/>
                <w:sz w:val="21"/>
                <w:highlight w:val="none"/>
              </w:rPr>
            </w:pPr>
          </w:p>
        </w:tc>
      </w:tr>
      <w:tr w14:paraId="22483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2E46E252">
            <w:pPr>
              <w:pStyle w:val="253"/>
              <w:autoSpaceDE w:val="0"/>
              <w:autoSpaceDN w:val="0"/>
              <w:spacing w:before="98" w:line="242" w:lineRule="auto"/>
              <w:ind w:left="192"/>
              <w:rPr>
                <w:sz w:val="17"/>
                <w:szCs w:val="17"/>
                <w:highlight w:val="none"/>
              </w:rPr>
            </w:pPr>
            <w:r>
              <w:rPr>
                <w:spacing w:val="-3"/>
                <w:sz w:val="17"/>
                <w:szCs w:val="17"/>
                <w:highlight w:val="none"/>
              </w:rPr>
              <w:t>1.2.4</w:t>
            </w:r>
          </w:p>
        </w:tc>
        <w:tc>
          <w:tcPr>
            <w:tcW w:w="3550" w:type="dxa"/>
            <w:vAlign w:val="top"/>
          </w:tcPr>
          <w:p w14:paraId="2BBB5181">
            <w:pPr>
              <w:pStyle w:val="253"/>
              <w:autoSpaceDE w:val="0"/>
              <w:autoSpaceDN w:val="0"/>
              <w:spacing w:before="99" w:line="222" w:lineRule="auto"/>
              <w:ind w:left="27"/>
              <w:rPr>
                <w:sz w:val="17"/>
                <w:szCs w:val="17"/>
                <w:highlight w:val="none"/>
              </w:rPr>
            </w:pPr>
            <w:r>
              <w:rPr>
                <w:spacing w:val="1"/>
                <w:sz w:val="17"/>
                <w:szCs w:val="17"/>
                <w:highlight w:val="none"/>
              </w:rPr>
              <w:t>2#原有建筑结构翻新处理（檐枋）</w:t>
            </w:r>
          </w:p>
        </w:tc>
        <w:tc>
          <w:tcPr>
            <w:tcW w:w="2988" w:type="dxa"/>
            <w:vMerge w:val="continue"/>
            <w:tcBorders>
              <w:top w:val="nil"/>
              <w:bottom w:val="nil"/>
            </w:tcBorders>
            <w:vAlign w:val="top"/>
          </w:tcPr>
          <w:p w14:paraId="45011AFC">
            <w:pPr>
              <w:autoSpaceDE w:val="0"/>
              <w:autoSpaceDN w:val="0"/>
              <w:rPr>
                <w:rFonts w:ascii="Arial"/>
                <w:sz w:val="21"/>
                <w:highlight w:val="none"/>
              </w:rPr>
            </w:pPr>
          </w:p>
        </w:tc>
        <w:tc>
          <w:tcPr>
            <w:tcW w:w="767" w:type="dxa"/>
            <w:vAlign w:val="top"/>
          </w:tcPr>
          <w:p w14:paraId="6155AFAE">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249DBDB2">
            <w:pPr>
              <w:pStyle w:val="253"/>
              <w:autoSpaceDE w:val="0"/>
              <w:autoSpaceDN w:val="0"/>
              <w:spacing w:before="98" w:line="242" w:lineRule="auto"/>
              <w:ind w:left="428"/>
              <w:rPr>
                <w:sz w:val="17"/>
                <w:szCs w:val="17"/>
                <w:highlight w:val="none"/>
              </w:rPr>
            </w:pPr>
            <w:r>
              <w:rPr>
                <w:spacing w:val="-2"/>
                <w:sz w:val="17"/>
                <w:szCs w:val="17"/>
                <w:highlight w:val="none"/>
              </w:rPr>
              <w:t>3.88</w:t>
            </w:r>
          </w:p>
        </w:tc>
        <w:tc>
          <w:tcPr>
            <w:tcW w:w="1295" w:type="dxa"/>
            <w:vAlign w:val="top"/>
          </w:tcPr>
          <w:p w14:paraId="73764FE3">
            <w:pPr>
              <w:autoSpaceDE w:val="0"/>
              <w:autoSpaceDN w:val="0"/>
              <w:rPr>
                <w:rFonts w:ascii="Arial"/>
                <w:sz w:val="21"/>
                <w:highlight w:val="none"/>
              </w:rPr>
            </w:pPr>
          </w:p>
        </w:tc>
        <w:tc>
          <w:tcPr>
            <w:tcW w:w="1521" w:type="dxa"/>
            <w:vAlign w:val="top"/>
          </w:tcPr>
          <w:p w14:paraId="3F8DEE46">
            <w:pPr>
              <w:autoSpaceDE w:val="0"/>
              <w:autoSpaceDN w:val="0"/>
              <w:rPr>
                <w:rFonts w:ascii="Arial"/>
                <w:sz w:val="21"/>
                <w:highlight w:val="none"/>
              </w:rPr>
            </w:pPr>
          </w:p>
        </w:tc>
        <w:tc>
          <w:tcPr>
            <w:tcW w:w="2468" w:type="dxa"/>
            <w:vMerge w:val="continue"/>
            <w:tcBorders>
              <w:top w:val="nil"/>
              <w:bottom w:val="nil"/>
            </w:tcBorders>
            <w:vAlign w:val="top"/>
          </w:tcPr>
          <w:p w14:paraId="49F917A1">
            <w:pPr>
              <w:autoSpaceDE w:val="0"/>
              <w:autoSpaceDN w:val="0"/>
              <w:rPr>
                <w:rFonts w:ascii="Arial"/>
                <w:sz w:val="21"/>
                <w:highlight w:val="none"/>
              </w:rPr>
            </w:pPr>
          </w:p>
        </w:tc>
      </w:tr>
      <w:tr w14:paraId="3EEFA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3BB905EE">
            <w:pPr>
              <w:pStyle w:val="253"/>
              <w:autoSpaceDE w:val="0"/>
              <w:autoSpaceDN w:val="0"/>
              <w:spacing w:before="100" w:line="242" w:lineRule="auto"/>
              <w:ind w:left="192"/>
              <w:rPr>
                <w:sz w:val="17"/>
                <w:szCs w:val="17"/>
                <w:highlight w:val="none"/>
              </w:rPr>
            </w:pPr>
            <w:r>
              <w:rPr>
                <w:spacing w:val="-3"/>
                <w:sz w:val="17"/>
                <w:szCs w:val="17"/>
                <w:highlight w:val="none"/>
              </w:rPr>
              <w:t>1.2.5</w:t>
            </w:r>
          </w:p>
        </w:tc>
        <w:tc>
          <w:tcPr>
            <w:tcW w:w="3550" w:type="dxa"/>
            <w:vAlign w:val="top"/>
          </w:tcPr>
          <w:p w14:paraId="0FD2A843">
            <w:pPr>
              <w:pStyle w:val="253"/>
              <w:autoSpaceDE w:val="0"/>
              <w:autoSpaceDN w:val="0"/>
              <w:spacing w:before="100" w:line="222" w:lineRule="auto"/>
              <w:ind w:left="27"/>
              <w:rPr>
                <w:sz w:val="17"/>
                <w:szCs w:val="17"/>
                <w:highlight w:val="none"/>
              </w:rPr>
            </w:pPr>
            <w:r>
              <w:rPr>
                <w:spacing w:val="1"/>
                <w:sz w:val="17"/>
                <w:szCs w:val="17"/>
                <w:highlight w:val="none"/>
              </w:rPr>
              <w:t>2#原有建筑结构翻新处理（望板）</w:t>
            </w:r>
          </w:p>
        </w:tc>
        <w:tc>
          <w:tcPr>
            <w:tcW w:w="2988" w:type="dxa"/>
            <w:vMerge w:val="continue"/>
            <w:tcBorders>
              <w:top w:val="nil"/>
              <w:bottom w:val="nil"/>
            </w:tcBorders>
            <w:vAlign w:val="top"/>
          </w:tcPr>
          <w:p w14:paraId="66612E78">
            <w:pPr>
              <w:autoSpaceDE w:val="0"/>
              <w:autoSpaceDN w:val="0"/>
              <w:rPr>
                <w:rFonts w:ascii="Arial"/>
                <w:sz w:val="21"/>
                <w:highlight w:val="none"/>
              </w:rPr>
            </w:pPr>
          </w:p>
        </w:tc>
        <w:tc>
          <w:tcPr>
            <w:tcW w:w="767" w:type="dxa"/>
            <w:vAlign w:val="top"/>
          </w:tcPr>
          <w:p w14:paraId="440BE4C7">
            <w:pPr>
              <w:pStyle w:val="253"/>
              <w:autoSpaceDE w:val="0"/>
              <w:autoSpaceDN w:val="0"/>
              <w:spacing w:before="100" w:line="225" w:lineRule="exact"/>
              <w:ind w:left="301"/>
              <w:rPr>
                <w:sz w:val="17"/>
                <w:szCs w:val="17"/>
                <w:highlight w:val="none"/>
              </w:rPr>
            </w:pPr>
            <w:r>
              <w:rPr>
                <w:sz w:val="17"/>
                <w:szCs w:val="17"/>
                <w:highlight w:val="none"/>
              </w:rPr>
              <w:t>m²</w:t>
            </w:r>
          </w:p>
        </w:tc>
        <w:tc>
          <w:tcPr>
            <w:tcW w:w="1261" w:type="dxa"/>
            <w:vAlign w:val="top"/>
          </w:tcPr>
          <w:p w14:paraId="1A9E7432">
            <w:pPr>
              <w:pStyle w:val="253"/>
              <w:autoSpaceDE w:val="0"/>
              <w:autoSpaceDN w:val="0"/>
              <w:spacing w:before="100" w:line="242" w:lineRule="auto"/>
              <w:ind w:left="426"/>
              <w:rPr>
                <w:sz w:val="17"/>
                <w:szCs w:val="17"/>
                <w:highlight w:val="none"/>
              </w:rPr>
            </w:pPr>
            <w:r>
              <w:rPr>
                <w:spacing w:val="-1"/>
                <w:sz w:val="17"/>
                <w:szCs w:val="17"/>
                <w:highlight w:val="none"/>
              </w:rPr>
              <w:t>2.86</w:t>
            </w:r>
          </w:p>
        </w:tc>
        <w:tc>
          <w:tcPr>
            <w:tcW w:w="1295" w:type="dxa"/>
            <w:vAlign w:val="top"/>
          </w:tcPr>
          <w:p w14:paraId="6453F10A">
            <w:pPr>
              <w:autoSpaceDE w:val="0"/>
              <w:autoSpaceDN w:val="0"/>
              <w:rPr>
                <w:rFonts w:ascii="Arial"/>
                <w:sz w:val="21"/>
                <w:highlight w:val="none"/>
              </w:rPr>
            </w:pPr>
          </w:p>
        </w:tc>
        <w:tc>
          <w:tcPr>
            <w:tcW w:w="1521" w:type="dxa"/>
            <w:vAlign w:val="top"/>
          </w:tcPr>
          <w:p w14:paraId="0D15B08B">
            <w:pPr>
              <w:autoSpaceDE w:val="0"/>
              <w:autoSpaceDN w:val="0"/>
              <w:rPr>
                <w:rFonts w:ascii="Arial"/>
                <w:sz w:val="21"/>
                <w:highlight w:val="none"/>
              </w:rPr>
            </w:pPr>
          </w:p>
        </w:tc>
        <w:tc>
          <w:tcPr>
            <w:tcW w:w="2468" w:type="dxa"/>
            <w:vMerge w:val="continue"/>
            <w:tcBorders>
              <w:top w:val="nil"/>
              <w:bottom w:val="nil"/>
            </w:tcBorders>
            <w:vAlign w:val="top"/>
          </w:tcPr>
          <w:p w14:paraId="567334C2">
            <w:pPr>
              <w:autoSpaceDE w:val="0"/>
              <w:autoSpaceDN w:val="0"/>
              <w:rPr>
                <w:rFonts w:ascii="Arial"/>
                <w:sz w:val="21"/>
                <w:highlight w:val="none"/>
              </w:rPr>
            </w:pPr>
          </w:p>
        </w:tc>
      </w:tr>
      <w:tr w14:paraId="16B12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1D9D10D8">
            <w:pPr>
              <w:pStyle w:val="253"/>
              <w:autoSpaceDE w:val="0"/>
              <w:autoSpaceDN w:val="0"/>
              <w:spacing w:before="100" w:line="242" w:lineRule="auto"/>
              <w:ind w:left="192"/>
              <w:rPr>
                <w:sz w:val="17"/>
                <w:szCs w:val="17"/>
                <w:highlight w:val="none"/>
              </w:rPr>
            </w:pPr>
            <w:r>
              <w:rPr>
                <w:spacing w:val="-3"/>
                <w:sz w:val="17"/>
                <w:szCs w:val="17"/>
                <w:highlight w:val="none"/>
              </w:rPr>
              <w:t>1.2.6</w:t>
            </w:r>
          </w:p>
        </w:tc>
        <w:tc>
          <w:tcPr>
            <w:tcW w:w="3550" w:type="dxa"/>
            <w:vAlign w:val="top"/>
          </w:tcPr>
          <w:p w14:paraId="31C0B06B">
            <w:pPr>
              <w:pStyle w:val="253"/>
              <w:autoSpaceDE w:val="0"/>
              <w:autoSpaceDN w:val="0"/>
              <w:spacing w:before="100" w:line="222" w:lineRule="auto"/>
              <w:ind w:left="27"/>
              <w:rPr>
                <w:sz w:val="17"/>
                <w:szCs w:val="17"/>
                <w:highlight w:val="none"/>
              </w:rPr>
            </w:pPr>
            <w:r>
              <w:rPr>
                <w:spacing w:val="1"/>
                <w:sz w:val="17"/>
                <w:szCs w:val="17"/>
                <w:highlight w:val="none"/>
              </w:rPr>
              <w:t>2#原有建筑结构翻新处理（檐柱）</w:t>
            </w:r>
          </w:p>
        </w:tc>
        <w:tc>
          <w:tcPr>
            <w:tcW w:w="2988" w:type="dxa"/>
            <w:vMerge w:val="continue"/>
            <w:tcBorders>
              <w:top w:val="nil"/>
              <w:bottom w:val="nil"/>
            </w:tcBorders>
            <w:vAlign w:val="top"/>
          </w:tcPr>
          <w:p w14:paraId="59BF4E14">
            <w:pPr>
              <w:autoSpaceDE w:val="0"/>
              <w:autoSpaceDN w:val="0"/>
              <w:rPr>
                <w:rFonts w:ascii="Arial"/>
                <w:sz w:val="21"/>
                <w:highlight w:val="none"/>
              </w:rPr>
            </w:pPr>
          </w:p>
        </w:tc>
        <w:tc>
          <w:tcPr>
            <w:tcW w:w="767" w:type="dxa"/>
            <w:vAlign w:val="top"/>
          </w:tcPr>
          <w:p w14:paraId="55909586">
            <w:pPr>
              <w:pStyle w:val="253"/>
              <w:autoSpaceDE w:val="0"/>
              <w:autoSpaceDN w:val="0"/>
              <w:spacing w:before="100" w:line="225" w:lineRule="exact"/>
              <w:ind w:left="301"/>
              <w:rPr>
                <w:sz w:val="17"/>
                <w:szCs w:val="17"/>
                <w:highlight w:val="none"/>
              </w:rPr>
            </w:pPr>
            <w:r>
              <w:rPr>
                <w:sz w:val="17"/>
                <w:szCs w:val="17"/>
                <w:highlight w:val="none"/>
              </w:rPr>
              <w:t>m²</w:t>
            </w:r>
          </w:p>
        </w:tc>
        <w:tc>
          <w:tcPr>
            <w:tcW w:w="1261" w:type="dxa"/>
            <w:vAlign w:val="top"/>
          </w:tcPr>
          <w:p w14:paraId="5902DE78">
            <w:pPr>
              <w:pStyle w:val="253"/>
              <w:autoSpaceDE w:val="0"/>
              <w:autoSpaceDN w:val="0"/>
              <w:spacing w:before="100" w:line="242" w:lineRule="auto"/>
              <w:ind w:left="426"/>
              <w:rPr>
                <w:sz w:val="17"/>
                <w:szCs w:val="17"/>
                <w:highlight w:val="none"/>
              </w:rPr>
            </w:pPr>
            <w:r>
              <w:rPr>
                <w:spacing w:val="-1"/>
                <w:sz w:val="17"/>
                <w:szCs w:val="17"/>
                <w:highlight w:val="none"/>
              </w:rPr>
              <w:t>2.71</w:t>
            </w:r>
          </w:p>
        </w:tc>
        <w:tc>
          <w:tcPr>
            <w:tcW w:w="1295" w:type="dxa"/>
            <w:vAlign w:val="top"/>
          </w:tcPr>
          <w:p w14:paraId="18DF6794">
            <w:pPr>
              <w:autoSpaceDE w:val="0"/>
              <w:autoSpaceDN w:val="0"/>
              <w:rPr>
                <w:rFonts w:ascii="Arial"/>
                <w:sz w:val="21"/>
                <w:highlight w:val="none"/>
              </w:rPr>
            </w:pPr>
          </w:p>
        </w:tc>
        <w:tc>
          <w:tcPr>
            <w:tcW w:w="1521" w:type="dxa"/>
            <w:vAlign w:val="top"/>
          </w:tcPr>
          <w:p w14:paraId="0B000A40">
            <w:pPr>
              <w:autoSpaceDE w:val="0"/>
              <w:autoSpaceDN w:val="0"/>
              <w:rPr>
                <w:rFonts w:ascii="Arial"/>
                <w:sz w:val="21"/>
                <w:highlight w:val="none"/>
              </w:rPr>
            </w:pPr>
          </w:p>
        </w:tc>
        <w:tc>
          <w:tcPr>
            <w:tcW w:w="2468" w:type="dxa"/>
            <w:vMerge w:val="continue"/>
            <w:tcBorders>
              <w:top w:val="nil"/>
              <w:bottom w:val="nil"/>
            </w:tcBorders>
            <w:vAlign w:val="top"/>
          </w:tcPr>
          <w:p w14:paraId="310F40B0">
            <w:pPr>
              <w:autoSpaceDE w:val="0"/>
              <w:autoSpaceDN w:val="0"/>
              <w:rPr>
                <w:rFonts w:ascii="Arial"/>
                <w:sz w:val="21"/>
                <w:highlight w:val="none"/>
              </w:rPr>
            </w:pPr>
          </w:p>
        </w:tc>
      </w:tr>
      <w:tr w14:paraId="3A79F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6599221D">
            <w:pPr>
              <w:pStyle w:val="253"/>
              <w:autoSpaceDE w:val="0"/>
              <w:autoSpaceDN w:val="0"/>
              <w:spacing w:before="101" w:line="242" w:lineRule="auto"/>
              <w:ind w:left="192"/>
              <w:rPr>
                <w:sz w:val="17"/>
                <w:szCs w:val="17"/>
                <w:highlight w:val="none"/>
              </w:rPr>
            </w:pPr>
            <w:r>
              <w:rPr>
                <w:spacing w:val="-3"/>
                <w:sz w:val="17"/>
                <w:szCs w:val="17"/>
                <w:highlight w:val="none"/>
              </w:rPr>
              <w:t>1.2.7</w:t>
            </w:r>
          </w:p>
        </w:tc>
        <w:tc>
          <w:tcPr>
            <w:tcW w:w="3550" w:type="dxa"/>
            <w:vAlign w:val="top"/>
          </w:tcPr>
          <w:p w14:paraId="2E98DD17">
            <w:pPr>
              <w:pStyle w:val="253"/>
              <w:autoSpaceDE w:val="0"/>
              <w:autoSpaceDN w:val="0"/>
              <w:spacing w:before="101" w:line="222" w:lineRule="auto"/>
              <w:ind w:left="27"/>
              <w:rPr>
                <w:sz w:val="17"/>
                <w:szCs w:val="17"/>
                <w:highlight w:val="none"/>
              </w:rPr>
            </w:pPr>
            <w:r>
              <w:rPr>
                <w:spacing w:val="2"/>
                <w:sz w:val="17"/>
                <w:szCs w:val="17"/>
                <w:highlight w:val="none"/>
              </w:rPr>
              <w:t>2#原有建筑结构翻新处理（柱头（一</w:t>
            </w:r>
            <w:r>
              <w:rPr>
                <w:sz w:val="17"/>
                <w:szCs w:val="17"/>
                <w:highlight w:val="none"/>
              </w:rPr>
              <w:t>））</w:t>
            </w:r>
          </w:p>
        </w:tc>
        <w:tc>
          <w:tcPr>
            <w:tcW w:w="2988" w:type="dxa"/>
            <w:vMerge w:val="continue"/>
            <w:tcBorders>
              <w:top w:val="nil"/>
              <w:bottom w:val="nil"/>
            </w:tcBorders>
            <w:vAlign w:val="top"/>
          </w:tcPr>
          <w:p w14:paraId="531B0384">
            <w:pPr>
              <w:autoSpaceDE w:val="0"/>
              <w:autoSpaceDN w:val="0"/>
              <w:rPr>
                <w:rFonts w:ascii="Arial"/>
                <w:sz w:val="21"/>
                <w:highlight w:val="none"/>
              </w:rPr>
            </w:pPr>
          </w:p>
        </w:tc>
        <w:tc>
          <w:tcPr>
            <w:tcW w:w="767" w:type="dxa"/>
            <w:vAlign w:val="top"/>
          </w:tcPr>
          <w:p w14:paraId="2EAE0B6D">
            <w:pPr>
              <w:pStyle w:val="253"/>
              <w:autoSpaceDE w:val="0"/>
              <w:autoSpaceDN w:val="0"/>
              <w:spacing w:before="101" w:line="225" w:lineRule="exact"/>
              <w:ind w:left="301"/>
              <w:rPr>
                <w:sz w:val="17"/>
                <w:szCs w:val="17"/>
                <w:highlight w:val="none"/>
              </w:rPr>
            </w:pPr>
            <w:r>
              <w:rPr>
                <w:sz w:val="17"/>
                <w:szCs w:val="17"/>
                <w:highlight w:val="none"/>
              </w:rPr>
              <w:t>m²</w:t>
            </w:r>
          </w:p>
        </w:tc>
        <w:tc>
          <w:tcPr>
            <w:tcW w:w="1261" w:type="dxa"/>
            <w:vAlign w:val="top"/>
          </w:tcPr>
          <w:p w14:paraId="7A16CEDD">
            <w:pPr>
              <w:pStyle w:val="253"/>
              <w:autoSpaceDE w:val="0"/>
              <w:autoSpaceDN w:val="0"/>
              <w:spacing w:before="101" w:line="242" w:lineRule="auto"/>
              <w:ind w:left="424"/>
              <w:rPr>
                <w:sz w:val="17"/>
                <w:szCs w:val="17"/>
                <w:highlight w:val="none"/>
              </w:rPr>
            </w:pPr>
            <w:r>
              <w:rPr>
                <w:spacing w:val="-1"/>
                <w:sz w:val="17"/>
                <w:szCs w:val="17"/>
                <w:highlight w:val="none"/>
              </w:rPr>
              <w:t>4.12</w:t>
            </w:r>
          </w:p>
        </w:tc>
        <w:tc>
          <w:tcPr>
            <w:tcW w:w="1295" w:type="dxa"/>
            <w:vAlign w:val="top"/>
          </w:tcPr>
          <w:p w14:paraId="2D1AFB2B">
            <w:pPr>
              <w:autoSpaceDE w:val="0"/>
              <w:autoSpaceDN w:val="0"/>
              <w:rPr>
                <w:rFonts w:ascii="Arial"/>
                <w:sz w:val="21"/>
                <w:highlight w:val="none"/>
              </w:rPr>
            </w:pPr>
          </w:p>
        </w:tc>
        <w:tc>
          <w:tcPr>
            <w:tcW w:w="1521" w:type="dxa"/>
            <w:vAlign w:val="top"/>
          </w:tcPr>
          <w:p w14:paraId="75A466D1">
            <w:pPr>
              <w:autoSpaceDE w:val="0"/>
              <w:autoSpaceDN w:val="0"/>
              <w:rPr>
                <w:rFonts w:ascii="Arial"/>
                <w:sz w:val="21"/>
                <w:highlight w:val="none"/>
              </w:rPr>
            </w:pPr>
          </w:p>
        </w:tc>
        <w:tc>
          <w:tcPr>
            <w:tcW w:w="2468" w:type="dxa"/>
            <w:vMerge w:val="continue"/>
            <w:tcBorders>
              <w:top w:val="nil"/>
              <w:bottom w:val="nil"/>
            </w:tcBorders>
            <w:vAlign w:val="top"/>
          </w:tcPr>
          <w:p w14:paraId="58541669">
            <w:pPr>
              <w:autoSpaceDE w:val="0"/>
              <w:autoSpaceDN w:val="0"/>
              <w:rPr>
                <w:rFonts w:ascii="Arial"/>
                <w:sz w:val="21"/>
                <w:highlight w:val="none"/>
              </w:rPr>
            </w:pPr>
          </w:p>
        </w:tc>
      </w:tr>
      <w:tr w14:paraId="0F7FE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3F924E9">
            <w:pPr>
              <w:pStyle w:val="253"/>
              <w:autoSpaceDE w:val="0"/>
              <w:autoSpaceDN w:val="0"/>
              <w:spacing w:before="101" w:line="242" w:lineRule="auto"/>
              <w:ind w:left="192"/>
              <w:rPr>
                <w:sz w:val="17"/>
                <w:szCs w:val="17"/>
                <w:highlight w:val="none"/>
              </w:rPr>
            </w:pPr>
            <w:r>
              <w:rPr>
                <w:spacing w:val="-3"/>
                <w:sz w:val="17"/>
                <w:szCs w:val="17"/>
                <w:highlight w:val="none"/>
              </w:rPr>
              <w:t>1.2.8</w:t>
            </w:r>
          </w:p>
        </w:tc>
        <w:tc>
          <w:tcPr>
            <w:tcW w:w="3550" w:type="dxa"/>
            <w:vAlign w:val="top"/>
          </w:tcPr>
          <w:p w14:paraId="70F0A5B6">
            <w:pPr>
              <w:pStyle w:val="253"/>
              <w:autoSpaceDE w:val="0"/>
              <w:autoSpaceDN w:val="0"/>
              <w:spacing w:before="102" w:line="222" w:lineRule="auto"/>
              <w:ind w:left="27"/>
              <w:rPr>
                <w:sz w:val="17"/>
                <w:szCs w:val="17"/>
                <w:highlight w:val="none"/>
              </w:rPr>
            </w:pPr>
            <w:r>
              <w:rPr>
                <w:spacing w:val="2"/>
                <w:sz w:val="17"/>
                <w:szCs w:val="17"/>
                <w:highlight w:val="none"/>
              </w:rPr>
              <w:t>2#原有建筑结构翻新处理（柱头（二</w:t>
            </w:r>
            <w:r>
              <w:rPr>
                <w:sz w:val="17"/>
                <w:szCs w:val="17"/>
                <w:highlight w:val="none"/>
              </w:rPr>
              <w:t>））</w:t>
            </w:r>
          </w:p>
        </w:tc>
        <w:tc>
          <w:tcPr>
            <w:tcW w:w="2988" w:type="dxa"/>
            <w:vMerge w:val="continue"/>
            <w:tcBorders>
              <w:top w:val="nil"/>
            </w:tcBorders>
            <w:vAlign w:val="top"/>
          </w:tcPr>
          <w:p w14:paraId="5C1A9DE9">
            <w:pPr>
              <w:autoSpaceDE w:val="0"/>
              <w:autoSpaceDN w:val="0"/>
              <w:rPr>
                <w:rFonts w:ascii="Arial"/>
                <w:sz w:val="21"/>
                <w:highlight w:val="none"/>
              </w:rPr>
            </w:pPr>
          </w:p>
        </w:tc>
        <w:tc>
          <w:tcPr>
            <w:tcW w:w="767" w:type="dxa"/>
            <w:vAlign w:val="top"/>
          </w:tcPr>
          <w:p w14:paraId="3BE1EA39">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630D65AE">
            <w:pPr>
              <w:pStyle w:val="253"/>
              <w:autoSpaceDE w:val="0"/>
              <w:autoSpaceDN w:val="0"/>
              <w:spacing w:before="101" w:line="242" w:lineRule="auto"/>
              <w:ind w:left="424"/>
              <w:rPr>
                <w:sz w:val="17"/>
                <w:szCs w:val="17"/>
                <w:highlight w:val="none"/>
              </w:rPr>
            </w:pPr>
            <w:r>
              <w:rPr>
                <w:spacing w:val="-1"/>
                <w:sz w:val="17"/>
                <w:szCs w:val="17"/>
                <w:highlight w:val="none"/>
              </w:rPr>
              <w:t>4.89</w:t>
            </w:r>
          </w:p>
        </w:tc>
        <w:tc>
          <w:tcPr>
            <w:tcW w:w="1295" w:type="dxa"/>
            <w:vAlign w:val="top"/>
          </w:tcPr>
          <w:p w14:paraId="0436AD35">
            <w:pPr>
              <w:autoSpaceDE w:val="0"/>
              <w:autoSpaceDN w:val="0"/>
              <w:rPr>
                <w:rFonts w:ascii="Arial"/>
                <w:sz w:val="21"/>
                <w:highlight w:val="none"/>
              </w:rPr>
            </w:pPr>
          </w:p>
        </w:tc>
        <w:tc>
          <w:tcPr>
            <w:tcW w:w="1521" w:type="dxa"/>
            <w:vAlign w:val="top"/>
          </w:tcPr>
          <w:p w14:paraId="2DC1C901">
            <w:pPr>
              <w:autoSpaceDE w:val="0"/>
              <w:autoSpaceDN w:val="0"/>
              <w:rPr>
                <w:rFonts w:ascii="Arial"/>
                <w:sz w:val="21"/>
                <w:highlight w:val="none"/>
              </w:rPr>
            </w:pPr>
          </w:p>
        </w:tc>
        <w:tc>
          <w:tcPr>
            <w:tcW w:w="2468" w:type="dxa"/>
            <w:vMerge w:val="continue"/>
            <w:tcBorders>
              <w:top w:val="nil"/>
              <w:bottom w:val="nil"/>
            </w:tcBorders>
            <w:vAlign w:val="top"/>
          </w:tcPr>
          <w:p w14:paraId="57EAE9F1">
            <w:pPr>
              <w:autoSpaceDE w:val="0"/>
              <w:autoSpaceDN w:val="0"/>
              <w:rPr>
                <w:rFonts w:ascii="Arial"/>
                <w:sz w:val="21"/>
                <w:highlight w:val="none"/>
              </w:rPr>
            </w:pPr>
          </w:p>
        </w:tc>
      </w:tr>
      <w:tr w14:paraId="7596B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1F4BA203">
            <w:pPr>
              <w:pStyle w:val="253"/>
              <w:autoSpaceDE w:val="0"/>
              <w:autoSpaceDN w:val="0"/>
              <w:spacing w:before="101" w:line="242" w:lineRule="auto"/>
              <w:ind w:left="192"/>
              <w:rPr>
                <w:sz w:val="17"/>
                <w:szCs w:val="17"/>
                <w:highlight w:val="none"/>
              </w:rPr>
            </w:pPr>
            <w:r>
              <w:rPr>
                <w:spacing w:val="-3"/>
                <w:sz w:val="17"/>
                <w:szCs w:val="17"/>
                <w:highlight w:val="none"/>
              </w:rPr>
              <w:t>1.3.1</w:t>
            </w:r>
          </w:p>
        </w:tc>
        <w:tc>
          <w:tcPr>
            <w:tcW w:w="3550" w:type="dxa"/>
            <w:vAlign w:val="top"/>
          </w:tcPr>
          <w:p w14:paraId="3D83E525">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3#原有建筑结构翻新处理（飞椽）</w:t>
            </w:r>
          </w:p>
        </w:tc>
        <w:tc>
          <w:tcPr>
            <w:tcW w:w="2988" w:type="dxa"/>
            <w:vMerge w:val="restart"/>
            <w:tcBorders>
              <w:bottom w:val="nil"/>
            </w:tcBorders>
            <w:vAlign w:val="top"/>
          </w:tcPr>
          <w:p w14:paraId="53FE2537">
            <w:pPr>
              <w:autoSpaceDE w:val="0"/>
              <w:autoSpaceDN w:val="0"/>
              <w:spacing w:line="299" w:lineRule="auto"/>
              <w:rPr>
                <w:rFonts w:ascii="Arial"/>
                <w:sz w:val="21"/>
                <w:highlight w:val="none"/>
              </w:rPr>
            </w:pPr>
          </w:p>
          <w:p w14:paraId="3314F30E">
            <w:pPr>
              <w:autoSpaceDE w:val="0"/>
              <w:autoSpaceDN w:val="0"/>
              <w:spacing w:line="299" w:lineRule="auto"/>
              <w:rPr>
                <w:rFonts w:ascii="Arial"/>
                <w:sz w:val="21"/>
                <w:highlight w:val="none"/>
              </w:rPr>
            </w:pPr>
          </w:p>
          <w:p w14:paraId="35536383">
            <w:pPr>
              <w:autoSpaceDE w:val="0"/>
              <w:autoSpaceDN w:val="0"/>
              <w:spacing w:line="450" w:lineRule="exact"/>
              <w:ind w:firstLine="133"/>
              <w:rPr>
                <w:highlight w:val="none"/>
              </w:rPr>
            </w:pPr>
            <w:r>
              <w:rPr>
                <w:position w:val="-8"/>
                <w:highlight w:val="none"/>
              </w:rPr>
              <w:drawing>
                <wp:inline distT="0" distB="0" distL="0" distR="0">
                  <wp:extent cx="1746250" cy="285115"/>
                  <wp:effectExtent l="0" t="0" r="6350" b="635"/>
                  <wp:docPr id="35" name="IM 6"/>
                  <wp:cNvGraphicFramePr/>
                  <a:graphic xmlns:a="http://schemas.openxmlformats.org/drawingml/2006/main">
                    <a:graphicData uri="http://schemas.openxmlformats.org/drawingml/2006/picture">
                      <pic:pic xmlns:pic="http://schemas.openxmlformats.org/drawingml/2006/picture">
                        <pic:nvPicPr>
                          <pic:cNvPr id="35" name="IM 6"/>
                          <pic:cNvPicPr/>
                        </pic:nvPicPr>
                        <pic:blipFill>
                          <a:blip r:embed="rId31"/>
                          <a:stretch>
                            <a:fillRect/>
                          </a:stretch>
                        </pic:blipFill>
                        <pic:spPr>
                          <a:xfrm>
                            <a:off x="0" y="0"/>
                            <a:ext cx="1746503" cy="285368"/>
                          </a:xfrm>
                          <a:prstGeom prst="rect">
                            <a:avLst/>
                          </a:prstGeom>
                        </pic:spPr>
                      </pic:pic>
                    </a:graphicData>
                  </a:graphic>
                </wp:inline>
              </w:drawing>
            </w:r>
          </w:p>
        </w:tc>
        <w:tc>
          <w:tcPr>
            <w:tcW w:w="767" w:type="dxa"/>
            <w:vAlign w:val="top"/>
          </w:tcPr>
          <w:p w14:paraId="07F912BC">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5B73E5A0">
            <w:pPr>
              <w:pStyle w:val="253"/>
              <w:autoSpaceDE w:val="0"/>
              <w:autoSpaceDN w:val="0"/>
              <w:spacing w:before="101" w:line="242" w:lineRule="auto"/>
              <w:ind w:left="426"/>
              <w:rPr>
                <w:sz w:val="17"/>
                <w:szCs w:val="17"/>
                <w:highlight w:val="none"/>
              </w:rPr>
            </w:pPr>
            <w:r>
              <w:rPr>
                <w:spacing w:val="-1"/>
                <w:sz w:val="17"/>
                <w:szCs w:val="17"/>
                <w:highlight w:val="none"/>
              </w:rPr>
              <w:t>0.86</w:t>
            </w:r>
          </w:p>
        </w:tc>
        <w:tc>
          <w:tcPr>
            <w:tcW w:w="1295" w:type="dxa"/>
            <w:vAlign w:val="top"/>
          </w:tcPr>
          <w:p w14:paraId="455AE414">
            <w:pPr>
              <w:autoSpaceDE w:val="0"/>
              <w:autoSpaceDN w:val="0"/>
              <w:rPr>
                <w:rFonts w:ascii="Arial"/>
                <w:sz w:val="21"/>
                <w:highlight w:val="none"/>
              </w:rPr>
            </w:pPr>
          </w:p>
        </w:tc>
        <w:tc>
          <w:tcPr>
            <w:tcW w:w="1521" w:type="dxa"/>
            <w:vAlign w:val="top"/>
          </w:tcPr>
          <w:p w14:paraId="006FBAE2">
            <w:pPr>
              <w:autoSpaceDE w:val="0"/>
              <w:autoSpaceDN w:val="0"/>
              <w:rPr>
                <w:rFonts w:ascii="Arial"/>
                <w:sz w:val="21"/>
                <w:highlight w:val="none"/>
              </w:rPr>
            </w:pPr>
          </w:p>
        </w:tc>
        <w:tc>
          <w:tcPr>
            <w:tcW w:w="2468" w:type="dxa"/>
            <w:vMerge w:val="continue"/>
            <w:tcBorders>
              <w:top w:val="nil"/>
              <w:bottom w:val="nil"/>
            </w:tcBorders>
            <w:vAlign w:val="top"/>
          </w:tcPr>
          <w:p w14:paraId="05EFDF4D">
            <w:pPr>
              <w:autoSpaceDE w:val="0"/>
              <w:autoSpaceDN w:val="0"/>
              <w:rPr>
                <w:rFonts w:ascii="Arial"/>
                <w:sz w:val="21"/>
                <w:highlight w:val="none"/>
              </w:rPr>
            </w:pPr>
          </w:p>
        </w:tc>
      </w:tr>
      <w:tr w14:paraId="1A428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151373EA">
            <w:pPr>
              <w:pStyle w:val="253"/>
              <w:autoSpaceDE w:val="0"/>
              <w:autoSpaceDN w:val="0"/>
              <w:spacing w:before="101" w:line="242" w:lineRule="auto"/>
              <w:ind w:left="192"/>
              <w:rPr>
                <w:sz w:val="17"/>
                <w:szCs w:val="17"/>
                <w:highlight w:val="none"/>
              </w:rPr>
            </w:pPr>
            <w:r>
              <w:rPr>
                <w:spacing w:val="-3"/>
                <w:sz w:val="17"/>
                <w:szCs w:val="17"/>
                <w:highlight w:val="none"/>
              </w:rPr>
              <w:t>1.3.2</w:t>
            </w:r>
          </w:p>
        </w:tc>
        <w:tc>
          <w:tcPr>
            <w:tcW w:w="3550" w:type="dxa"/>
            <w:vAlign w:val="top"/>
          </w:tcPr>
          <w:p w14:paraId="65F1B951">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3#原有建筑结构翻新处理（檐椽）</w:t>
            </w:r>
          </w:p>
        </w:tc>
        <w:tc>
          <w:tcPr>
            <w:tcW w:w="2988" w:type="dxa"/>
            <w:vMerge w:val="continue"/>
            <w:tcBorders>
              <w:top w:val="nil"/>
              <w:bottom w:val="nil"/>
            </w:tcBorders>
            <w:vAlign w:val="top"/>
          </w:tcPr>
          <w:p w14:paraId="6AB4D1DE">
            <w:pPr>
              <w:autoSpaceDE w:val="0"/>
              <w:autoSpaceDN w:val="0"/>
              <w:rPr>
                <w:rFonts w:ascii="Arial"/>
                <w:sz w:val="21"/>
                <w:highlight w:val="none"/>
              </w:rPr>
            </w:pPr>
          </w:p>
        </w:tc>
        <w:tc>
          <w:tcPr>
            <w:tcW w:w="767" w:type="dxa"/>
            <w:vAlign w:val="top"/>
          </w:tcPr>
          <w:p w14:paraId="359CE771">
            <w:pPr>
              <w:pStyle w:val="253"/>
              <w:autoSpaceDE w:val="0"/>
              <w:autoSpaceDN w:val="0"/>
              <w:spacing w:before="102" w:line="224" w:lineRule="exact"/>
              <w:ind w:left="301"/>
              <w:rPr>
                <w:sz w:val="17"/>
                <w:szCs w:val="17"/>
                <w:highlight w:val="none"/>
              </w:rPr>
            </w:pPr>
            <w:r>
              <w:rPr>
                <w:sz w:val="17"/>
                <w:szCs w:val="17"/>
                <w:highlight w:val="none"/>
              </w:rPr>
              <w:t>m²</w:t>
            </w:r>
          </w:p>
        </w:tc>
        <w:tc>
          <w:tcPr>
            <w:tcW w:w="1261" w:type="dxa"/>
            <w:vAlign w:val="top"/>
          </w:tcPr>
          <w:p w14:paraId="0EC898D8">
            <w:pPr>
              <w:pStyle w:val="253"/>
              <w:autoSpaceDE w:val="0"/>
              <w:autoSpaceDN w:val="0"/>
              <w:spacing w:before="101" w:line="242" w:lineRule="auto"/>
              <w:ind w:left="437"/>
              <w:rPr>
                <w:sz w:val="17"/>
                <w:szCs w:val="17"/>
                <w:highlight w:val="none"/>
              </w:rPr>
            </w:pPr>
            <w:r>
              <w:rPr>
                <w:spacing w:val="-4"/>
                <w:sz w:val="17"/>
                <w:szCs w:val="17"/>
                <w:highlight w:val="none"/>
              </w:rPr>
              <w:t>1.88</w:t>
            </w:r>
          </w:p>
        </w:tc>
        <w:tc>
          <w:tcPr>
            <w:tcW w:w="1295" w:type="dxa"/>
            <w:vAlign w:val="top"/>
          </w:tcPr>
          <w:p w14:paraId="487D5D28">
            <w:pPr>
              <w:autoSpaceDE w:val="0"/>
              <w:autoSpaceDN w:val="0"/>
              <w:rPr>
                <w:rFonts w:ascii="Arial"/>
                <w:sz w:val="21"/>
                <w:highlight w:val="none"/>
              </w:rPr>
            </w:pPr>
          </w:p>
        </w:tc>
        <w:tc>
          <w:tcPr>
            <w:tcW w:w="1521" w:type="dxa"/>
            <w:vAlign w:val="top"/>
          </w:tcPr>
          <w:p w14:paraId="40F3E747">
            <w:pPr>
              <w:autoSpaceDE w:val="0"/>
              <w:autoSpaceDN w:val="0"/>
              <w:rPr>
                <w:rFonts w:ascii="Arial"/>
                <w:sz w:val="21"/>
                <w:highlight w:val="none"/>
              </w:rPr>
            </w:pPr>
          </w:p>
        </w:tc>
        <w:tc>
          <w:tcPr>
            <w:tcW w:w="2468" w:type="dxa"/>
            <w:vMerge w:val="continue"/>
            <w:tcBorders>
              <w:top w:val="nil"/>
              <w:bottom w:val="nil"/>
            </w:tcBorders>
            <w:vAlign w:val="top"/>
          </w:tcPr>
          <w:p w14:paraId="38DE8ABD">
            <w:pPr>
              <w:autoSpaceDE w:val="0"/>
              <w:autoSpaceDN w:val="0"/>
              <w:rPr>
                <w:rFonts w:ascii="Arial"/>
                <w:sz w:val="21"/>
                <w:highlight w:val="none"/>
              </w:rPr>
            </w:pPr>
          </w:p>
        </w:tc>
      </w:tr>
      <w:tr w14:paraId="5BA4D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775" w:type="dxa"/>
            <w:vAlign w:val="top"/>
          </w:tcPr>
          <w:p w14:paraId="0731963D">
            <w:pPr>
              <w:pStyle w:val="253"/>
              <w:autoSpaceDE w:val="0"/>
              <w:autoSpaceDN w:val="0"/>
              <w:spacing w:before="102" w:line="242" w:lineRule="auto"/>
              <w:ind w:left="192"/>
              <w:rPr>
                <w:sz w:val="17"/>
                <w:szCs w:val="17"/>
                <w:highlight w:val="none"/>
              </w:rPr>
            </w:pPr>
            <w:r>
              <w:rPr>
                <w:spacing w:val="-3"/>
                <w:sz w:val="17"/>
                <w:szCs w:val="17"/>
                <w:highlight w:val="none"/>
              </w:rPr>
              <w:t>1.3.3</w:t>
            </w:r>
          </w:p>
        </w:tc>
        <w:tc>
          <w:tcPr>
            <w:tcW w:w="3550" w:type="dxa"/>
            <w:vAlign w:val="top"/>
          </w:tcPr>
          <w:p w14:paraId="6A0C1ABB">
            <w:pPr>
              <w:pStyle w:val="253"/>
              <w:autoSpaceDE w:val="0"/>
              <w:autoSpaceDN w:val="0"/>
              <w:spacing w:before="102" w:line="222" w:lineRule="auto"/>
              <w:ind w:left="29"/>
              <w:rPr>
                <w:sz w:val="17"/>
                <w:szCs w:val="17"/>
                <w:highlight w:val="none"/>
              </w:rPr>
            </w:pPr>
            <w:r>
              <w:rPr>
                <w:spacing w:val="1"/>
                <w:sz w:val="17"/>
                <w:szCs w:val="17"/>
                <w:highlight w:val="none"/>
              </w:rPr>
              <w:t>3#原有建筑结构翻新处理（檐垫板）</w:t>
            </w:r>
          </w:p>
        </w:tc>
        <w:tc>
          <w:tcPr>
            <w:tcW w:w="2988" w:type="dxa"/>
            <w:vMerge w:val="continue"/>
            <w:tcBorders>
              <w:top w:val="nil"/>
              <w:bottom w:val="nil"/>
            </w:tcBorders>
            <w:vAlign w:val="top"/>
          </w:tcPr>
          <w:p w14:paraId="3A447F29">
            <w:pPr>
              <w:autoSpaceDE w:val="0"/>
              <w:autoSpaceDN w:val="0"/>
              <w:rPr>
                <w:rFonts w:ascii="Arial"/>
                <w:sz w:val="21"/>
                <w:highlight w:val="none"/>
              </w:rPr>
            </w:pPr>
          </w:p>
        </w:tc>
        <w:tc>
          <w:tcPr>
            <w:tcW w:w="767" w:type="dxa"/>
            <w:vAlign w:val="top"/>
          </w:tcPr>
          <w:p w14:paraId="3FEC43BC">
            <w:pPr>
              <w:pStyle w:val="253"/>
              <w:autoSpaceDE w:val="0"/>
              <w:autoSpaceDN w:val="0"/>
              <w:spacing w:before="102" w:line="225" w:lineRule="exact"/>
              <w:ind w:left="301"/>
              <w:rPr>
                <w:sz w:val="17"/>
                <w:szCs w:val="17"/>
                <w:highlight w:val="none"/>
              </w:rPr>
            </w:pPr>
            <w:r>
              <w:rPr>
                <w:sz w:val="17"/>
                <w:szCs w:val="17"/>
                <w:highlight w:val="none"/>
              </w:rPr>
              <w:t>m²</w:t>
            </w:r>
          </w:p>
        </w:tc>
        <w:tc>
          <w:tcPr>
            <w:tcW w:w="1261" w:type="dxa"/>
            <w:vAlign w:val="top"/>
          </w:tcPr>
          <w:p w14:paraId="07103C50">
            <w:pPr>
              <w:pStyle w:val="253"/>
              <w:autoSpaceDE w:val="0"/>
              <w:autoSpaceDN w:val="0"/>
              <w:spacing w:before="102" w:line="242" w:lineRule="auto"/>
              <w:ind w:left="426"/>
              <w:rPr>
                <w:sz w:val="17"/>
                <w:szCs w:val="17"/>
                <w:highlight w:val="none"/>
              </w:rPr>
            </w:pPr>
            <w:r>
              <w:rPr>
                <w:spacing w:val="-1"/>
                <w:sz w:val="17"/>
                <w:szCs w:val="17"/>
                <w:highlight w:val="none"/>
              </w:rPr>
              <w:t>2.21</w:t>
            </w:r>
          </w:p>
        </w:tc>
        <w:tc>
          <w:tcPr>
            <w:tcW w:w="1295" w:type="dxa"/>
            <w:vAlign w:val="top"/>
          </w:tcPr>
          <w:p w14:paraId="10B77DC9">
            <w:pPr>
              <w:autoSpaceDE w:val="0"/>
              <w:autoSpaceDN w:val="0"/>
              <w:rPr>
                <w:rFonts w:ascii="Arial"/>
                <w:sz w:val="21"/>
                <w:highlight w:val="none"/>
              </w:rPr>
            </w:pPr>
          </w:p>
        </w:tc>
        <w:tc>
          <w:tcPr>
            <w:tcW w:w="1521" w:type="dxa"/>
            <w:vAlign w:val="top"/>
          </w:tcPr>
          <w:p w14:paraId="6AAD84F0">
            <w:pPr>
              <w:autoSpaceDE w:val="0"/>
              <w:autoSpaceDN w:val="0"/>
              <w:rPr>
                <w:rFonts w:ascii="Arial"/>
                <w:sz w:val="21"/>
                <w:highlight w:val="none"/>
              </w:rPr>
            </w:pPr>
          </w:p>
        </w:tc>
        <w:tc>
          <w:tcPr>
            <w:tcW w:w="2468" w:type="dxa"/>
            <w:vMerge w:val="continue"/>
            <w:tcBorders>
              <w:top w:val="nil"/>
              <w:bottom w:val="nil"/>
            </w:tcBorders>
            <w:vAlign w:val="top"/>
          </w:tcPr>
          <w:p w14:paraId="59E0AA36">
            <w:pPr>
              <w:autoSpaceDE w:val="0"/>
              <w:autoSpaceDN w:val="0"/>
              <w:rPr>
                <w:rFonts w:ascii="Arial"/>
                <w:sz w:val="21"/>
                <w:highlight w:val="none"/>
              </w:rPr>
            </w:pPr>
          </w:p>
        </w:tc>
      </w:tr>
    </w:tbl>
    <w:p w14:paraId="7212E7A0">
      <w:pPr>
        <w:rPr>
          <w:rFonts w:ascii="Arial"/>
          <w:sz w:val="21"/>
          <w:highlight w:val="none"/>
        </w:rPr>
      </w:pPr>
    </w:p>
    <w:p w14:paraId="3938C1CD">
      <w:pPr>
        <w:rPr>
          <w:rFonts w:ascii="Arial" w:hAnsi="Arial" w:eastAsia="Arial" w:cs="Arial"/>
          <w:sz w:val="21"/>
          <w:szCs w:val="21"/>
          <w:highlight w:val="none"/>
        </w:rPr>
        <w:sectPr>
          <w:pgSz w:w="16837" w:h="11905"/>
          <w:pgMar w:top="1011" w:right="1198" w:bottom="0" w:left="1003" w:header="0" w:footer="0" w:gutter="0"/>
          <w:cols w:space="720" w:num="1"/>
        </w:sectPr>
      </w:pPr>
    </w:p>
    <w:p w14:paraId="474C030E">
      <w:pPr>
        <w:spacing w:line="333" w:lineRule="auto"/>
        <w:rPr>
          <w:rFonts w:ascii="Arial"/>
          <w:sz w:val="21"/>
          <w:highlight w:val="none"/>
        </w:rPr>
      </w:pPr>
    </w:p>
    <w:p w14:paraId="786DBB87">
      <w:pPr>
        <w:pStyle w:val="17"/>
        <w:spacing w:before="75" w:line="220" w:lineRule="auto"/>
        <w:ind w:left="6641"/>
        <w:outlineLvl w:val="0"/>
        <w:rPr>
          <w:sz w:val="23"/>
          <w:szCs w:val="23"/>
          <w:highlight w:val="none"/>
        </w:rPr>
      </w:pPr>
      <w:r>
        <w:rPr>
          <w:b/>
          <w:bCs/>
          <w:spacing w:val="-3"/>
          <w:sz w:val="23"/>
          <w:szCs w:val="23"/>
          <w:highlight w:val="none"/>
        </w:rPr>
        <w:t>室外装修清单</w:t>
      </w:r>
    </w:p>
    <w:p w14:paraId="30B782F7">
      <w:pPr>
        <w:spacing w:line="342" w:lineRule="auto"/>
        <w:rPr>
          <w:rFonts w:ascii="Arial"/>
          <w:sz w:val="21"/>
          <w:highlight w:val="none"/>
        </w:rPr>
      </w:pPr>
    </w:p>
    <w:p w14:paraId="567EDC07">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1FEFFAE6">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7DD80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5CA1FF14">
            <w:pPr>
              <w:autoSpaceDE w:val="0"/>
              <w:autoSpaceDN w:val="0"/>
              <w:spacing w:line="308" w:lineRule="auto"/>
              <w:rPr>
                <w:rFonts w:ascii="Arial"/>
                <w:sz w:val="21"/>
                <w:highlight w:val="none"/>
              </w:rPr>
            </w:pPr>
          </w:p>
          <w:p w14:paraId="4A30F91E">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0F7200C2">
            <w:pPr>
              <w:autoSpaceDE w:val="0"/>
              <w:autoSpaceDN w:val="0"/>
              <w:spacing w:line="308" w:lineRule="auto"/>
              <w:rPr>
                <w:rFonts w:ascii="Arial"/>
                <w:sz w:val="21"/>
                <w:highlight w:val="none"/>
              </w:rPr>
            </w:pPr>
          </w:p>
          <w:p w14:paraId="1861EBE7">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3115EA63">
            <w:pPr>
              <w:autoSpaceDE w:val="0"/>
              <w:autoSpaceDN w:val="0"/>
              <w:spacing w:line="308" w:lineRule="auto"/>
              <w:rPr>
                <w:rFonts w:ascii="Arial"/>
                <w:sz w:val="21"/>
                <w:highlight w:val="none"/>
              </w:rPr>
            </w:pPr>
          </w:p>
          <w:p w14:paraId="0E784EB4">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5C861276">
            <w:pPr>
              <w:autoSpaceDE w:val="0"/>
              <w:autoSpaceDN w:val="0"/>
              <w:spacing w:line="308" w:lineRule="auto"/>
              <w:rPr>
                <w:rFonts w:ascii="Arial"/>
                <w:sz w:val="21"/>
                <w:highlight w:val="none"/>
              </w:rPr>
            </w:pPr>
          </w:p>
          <w:p w14:paraId="6E629D00">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250F7CE8">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5160E884">
            <w:pPr>
              <w:autoSpaceDE w:val="0"/>
              <w:autoSpaceDN w:val="0"/>
              <w:spacing w:line="308" w:lineRule="auto"/>
              <w:rPr>
                <w:rFonts w:ascii="Arial"/>
                <w:sz w:val="21"/>
                <w:highlight w:val="none"/>
              </w:rPr>
            </w:pPr>
          </w:p>
          <w:p w14:paraId="7C7B23ED">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28A63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124CAD75">
            <w:pPr>
              <w:autoSpaceDE w:val="0"/>
              <w:autoSpaceDN w:val="0"/>
              <w:rPr>
                <w:rFonts w:ascii="Arial"/>
                <w:sz w:val="21"/>
                <w:highlight w:val="none"/>
              </w:rPr>
            </w:pPr>
          </w:p>
        </w:tc>
        <w:tc>
          <w:tcPr>
            <w:tcW w:w="3550" w:type="dxa"/>
            <w:vMerge w:val="continue"/>
            <w:tcBorders>
              <w:top w:val="nil"/>
            </w:tcBorders>
            <w:vAlign w:val="top"/>
          </w:tcPr>
          <w:p w14:paraId="0D39689F">
            <w:pPr>
              <w:autoSpaceDE w:val="0"/>
              <w:autoSpaceDN w:val="0"/>
              <w:rPr>
                <w:rFonts w:ascii="Arial"/>
                <w:sz w:val="21"/>
                <w:highlight w:val="none"/>
              </w:rPr>
            </w:pPr>
          </w:p>
        </w:tc>
        <w:tc>
          <w:tcPr>
            <w:tcW w:w="2988" w:type="dxa"/>
            <w:vMerge w:val="continue"/>
            <w:tcBorders>
              <w:top w:val="nil"/>
            </w:tcBorders>
            <w:vAlign w:val="top"/>
          </w:tcPr>
          <w:p w14:paraId="5C8779B4">
            <w:pPr>
              <w:autoSpaceDE w:val="0"/>
              <w:autoSpaceDN w:val="0"/>
              <w:rPr>
                <w:rFonts w:ascii="Arial"/>
                <w:sz w:val="21"/>
                <w:highlight w:val="none"/>
              </w:rPr>
            </w:pPr>
          </w:p>
        </w:tc>
        <w:tc>
          <w:tcPr>
            <w:tcW w:w="767" w:type="dxa"/>
            <w:vMerge w:val="continue"/>
            <w:tcBorders>
              <w:top w:val="nil"/>
            </w:tcBorders>
            <w:vAlign w:val="top"/>
          </w:tcPr>
          <w:p w14:paraId="7498ACA2">
            <w:pPr>
              <w:autoSpaceDE w:val="0"/>
              <w:autoSpaceDN w:val="0"/>
              <w:rPr>
                <w:rFonts w:ascii="Arial"/>
                <w:sz w:val="21"/>
                <w:highlight w:val="none"/>
              </w:rPr>
            </w:pPr>
          </w:p>
        </w:tc>
        <w:tc>
          <w:tcPr>
            <w:tcW w:w="1261" w:type="dxa"/>
            <w:vAlign w:val="top"/>
          </w:tcPr>
          <w:p w14:paraId="2BF758CA">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6B38FA91">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376C00BB">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0241D956">
            <w:pPr>
              <w:autoSpaceDE w:val="0"/>
              <w:autoSpaceDN w:val="0"/>
              <w:rPr>
                <w:rFonts w:ascii="Arial"/>
                <w:sz w:val="21"/>
                <w:highlight w:val="none"/>
              </w:rPr>
            </w:pPr>
          </w:p>
        </w:tc>
      </w:tr>
      <w:tr w14:paraId="70DAF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6610C387">
            <w:pPr>
              <w:pStyle w:val="253"/>
              <w:autoSpaceDE w:val="0"/>
              <w:autoSpaceDN w:val="0"/>
              <w:spacing w:before="92" w:line="242" w:lineRule="auto"/>
              <w:ind w:left="192"/>
              <w:rPr>
                <w:sz w:val="17"/>
                <w:szCs w:val="17"/>
                <w:highlight w:val="none"/>
              </w:rPr>
            </w:pPr>
            <w:r>
              <w:rPr>
                <w:spacing w:val="-3"/>
                <w:sz w:val="17"/>
                <w:szCs w:val="17"/>
                <w:highlight w:val="none"/>
              </w:rPr>
              <w:t>1.3.4</w:t>
            </w:r>
          </w:p>
        </w:tc>
        <w:tc>
          <w:tcPr>
            <w:tcW w:w="3550" w:type="dxa"/>
            <w:vAlign w:val="top"/>
          </w:tcPr>
          <w:p w14:paraId="40E8610F">
            <w:pPr>
              <w:pStyle w:val="253"/>
              <w:autoSpaceDE w:val="0"/>
              <w:autoSpaceDN w:val="0"/>
              <w:spacing w:before="93" w:line="222" w:lineRule="auto"/>
              <w:ind w:left="29"/>
              <w:rPr>
                <w:sz w:val="17"/>
                <w:szCs w:val="17"/>
                <w:highlight w:val="none"/>
              </w:rPr>
            </w:pPr>
            <w:r>
              <w:rPr>
                <w:spacing w:val="1"/>
                <w:sz w:val="17"/>
                <w:szCs w:val="17"/>
                <w:highlight w:val="none"/>
              </w:rPr>
              <w:t>3#原有建筑结构翻新处理（檐枋）</w:t>
            </w:r>
          </w:p>
        </w:tc>
        <w:tc>
          <w:tcPr>
            <w:tcW w:w="2988" w:type="dxa"/>
            <w:vMerge w:val="restart"/>
            <w:tcBorders>
              <w:bottom w:val="nil"/>
            </w:tcBorders>
            <w:vAlign w:val="top"/>
          </w:tcPr>
          <w:p w14:paraId="4115D5E6">
            <w:pPr>
              <w:autoSpaceDE w:val="0"/>
              <w:autoSpaceDN w:val="0"/>
              <w:spacing w:line="1256" w:lineRule="exact"/>
              <w:ind w:firstLine="133"/>
              <w:rPr>
                <w:highlight w:val="none"/>
              </w:rPr>
            </w:pPr>
            <w:r>
              <w:rPr>
                <w:position w:val="-25"/>
                <w:highlight w:val="none"/>
              </w:rPr>
              <w:drawing>
                <wp:inline distT="0" distB="0" distL="0" distR="0">
                  <wp:extent cx="1746250" cy="797560"/>
                  <wp:effectExtent l="0" t="0" r="6350" b="2540"/>
                  <wp:docPr id="37" name="IM 8"/>
                  <wp:cNvGraphicFramePr/>
                  <a:graphic xmlns:a="http://schemas.openxmlformats.org/drawingml/2006/main">
                    <a:graphicData uri="http://schemas.openxmlformats.org/drawingml/2006/picture">
                      <pic:pic xmlns:pic="http://schemas.openxmlformats.org/drawingml/2006/picture">
                        <pic:nvPicPr>
                          <pic:cNvPr id="37" name="IM 8"/>
                          <pic:cNvPicPr/>
                        </pic:nvPicPr>
                        <pic:blipFill>
                          <a:blip r:embed="rId32"/>
                          <a:stretch>
                            <a:fillRect/>
                          </a:stretch>
                        </pic:blipFill>
                        <pic:spPr>
                          <a:xfrm>
                            <a:off x="0" y="0"/>
                            <a:ext cx="1746503" cy="797687"/>
                          </a:xfrm>
                          <a:prstGeom prst="rect">
                            <a:avLst/>
                          </a:prstGeom>
                        </pic:spPr>
                      </pic:pic>
                    </a:graphicData>
                  </a:graphic>
                </wp:inline>
              </w:drawing>
            </w:r>
          </w:p>
        </w:tc>
        <w:tc>
          <w:tcPr>
            <w:tcW w:w="767" w:type="dxa"/>
            <w:vAlign w:val="top"/>
          </w:tcPr>
          <w:p w14:paraId="0AAA234D">
            <w:pPr>
              <w:pStyle w:val="253"/>
              <w:autoSpaceDE w:val="0"/>
              <w:autoSpaceDN w:val="0"/>
              <w:spacing w:before="93" w:line="224" w:lineRule="exact"/>
              <w:ind w:left="301"/>
              <w:rPr>
                <w:sz w:val="17"/>
                <w:szCs w:val="17"/>
                <w:highlight w:val="none"/>
              </w:rPr>
            </w:pPr>
            <w:r>
              <w:rPr>
                <w:sz w:val="17"/>
                <w:szCs w:val="17"/>
                <w:highlight w:val="none"/>
              </w:rPr>
              <w:t>m²</w:t>
            </w:r>
          </w:p>
        </w:tc>
        <w:tc>
          <w:tcPr>
            <w:tcW w:w="1261" w:type="dxa"/>
            <w:vAlign w:val="top"/>
          </w:tcPr>
          <w:p w14:paraId="6BDD29B3">
            <w:pPr>
              <w:pStyle w:val="253"/>
              <w:autoSpaceDE w:val="0"/>
              <w:autoSpaceDN w:val="0"/>
              <w:spacing w:before="92" w:line="242" w:lineRule="auto"/>
              <w:ind w:left="426"/>
              <w:rPr>
                <w:sz w:val="17"/>
                <w:szCs w:val="17"/>
                <w:highlight w:val="none"/>
              </w:rPr>
            </w:pPr>
            <w:r>
              <w:rPr>
                <w:spacing w:val="-1"/>
                <w:sz w:val="17"/>
                <w:szCs w:val="17"/>
                <w:highlight w:val="none"/>
              </w:rPr>
              <w:t>2.32</w:t>
            </w:r>
          </w:p>
        </w:tc>
        <w:tc>
          <w:tcPr>
            <w:tcW w:w="1295" w:type="dxa"/>
            <w:vAlign w:val="top"/>
          </w:tcPr>
          <w:p w14:paraId="045BF405">
            <w:pPr>
              <w:autoSpaceDE w:val="0"/>
              <w:autoSpaceDN w:val="0"/>
              <w:rPr>
                <w:rFonts w:ascii="Arial"/>
                <w:sz w:val="21"/>
                <w:highlight w:val="none"/>
              </w:rPr>
            </w:pPr>
          </w:p>
        </w:tc>
        <w:tc>
          <w:tcPr>
            <w:tcW w:w="1521" w:type="dxa"/>
            <w:vAlign w:val="top"/>
          </w:tcPr>
          <w:p w14:paraId="78916F9B">
            <w:pPr>
              <w:autoSpaceDE w:val="0"/>
              <w:autoSpaceDN w:val="0"/>
              <w:rPr>
                <w:rFonts w:ascii="Arial"/>
                <w:sz w:val="21"/>
                <w:highlight w:val="none"/>
              </w:rPr>
            </w:pPr>
          </w:p>
        </w:tc>
        <w:tc>
          <w:tcPr>
            <w:tcW w:w="2468" w:type="dxa"/>
            <w:vMerge w:val="restart"/>
            <w:tcBorders>
              <w:bottom w:val="nil"/>
            </w:tcBorders>
            <w:vAlign w:val="top"/>
          </w:tcPr>
          <w:p w14:paraId="59F6A8F2">
            <w:pPr>
              <w:pStyle w:val="253"/>
              <w:autoSpaceDE w:val="0"/>
              <w:autoSpaceDN w:val="0"/>
              <w:spacing w:before="218" w:line="222" w:lineRule="auto"/>
              <w:ind w:left="34"/>
              <w:rPr>
                <w:sz w:val="17"/>
                <w:szCs w:val="17"/>
                <w:highlight w:val="none"/>
              </w:rPr>
            </w:pPr>
            <w:r>
              <w:rPr>
                <w:sz w:val="17"/>
                <w:szCs w:val="17"/>
                <w:highlight w:val="none"/>
              </w:rPr>
              <w:t>补充说明：</w:t>
            </w:r>
          </w:p>
          <w:p w14:paraId="122258C3">
            <w:pPr>
              <w:pStyle w:val="253"/>
              <w:autoSpaceDE w:val="0"/>
              <w:autoSpaceDN w:val="0"/>
              <w:spacing w:before="3" w:line="229" w:lineRule="auto"/>
              <w:ind w:left="34" w:right="184" w:firstLine="4"/>
              <w:rPr>
                <w:sz w:val="17"/>
                <w:szCs w:val="17"/>
                <w:highlight w:val="none"/>
              </w:rPr>
            </w:pPr>
            <w:r>
              <w:rPr>
                <w:spacing w:val="1"/>
                <w:sz w:val="17"/>
                <w:szCs w:val="17"/>
                <w:highlight w:val="none"/>
              </w:rPr>
              <w:t>原有建筑多为仿古建筑，主要</w:t>
            </w:r>
            <w:r>
              <w:rPr>
                <w:spacing w:val="2"/>
                <w:sz w:val="17"/>
                <w:szCs w:val="17"/>
                <w:highlight w:val="none"/>
              </w:rPr>
              <w:t>为金属构件，经现场踏勘，局部锈迹严重，实际修复过程中有风险，如打磨破损，破损修复难度大，均需要专业工匠手工打磨，工艺繁多复杂，需进行基层清洁恢复、底漆、中涂 、面漆喷涂三遍等诸多工艺，二次修复过程中物理及化学防腐打磨工艺、工序多，功法叠</w:t>
            </w:r>
            <w:r>
              <w:rPr>
                <w:spacing w:val="-2"/>
                <w:sz w:val="17"/>
                <w:szCs w:val="17"/>
                <w:highlight w:val="none"/>
              </w:rPr>
              <w:t>加。</w:t>
            </w:r>
          </w:p>
        </w:tc>
      </w:tr>
      <w:tr w14:paraId="16E43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507032BE">
            <w:pPr>
              <w:pStyle w:val="253"/>
              <w:autoSpaceDE w:val="0"/>
              <w:autoSpaceDN w:val="0"/>
              <w:spacing w:before="94" w:line="242" w:lineRule="auto"/>
              <w:ind w:left="192"/>
              <w:rPr>
                <w:sz w:val="17"/>
                <w:szCs w:val="17"/>
                <w:highlight w:val="none"/>
              </w:rPr>
            </w:pPr>
            <w:r>
              <w:rPr>
                <w:spacing w:val="-3"/>
                <w:sz w:val="17"/>
                <w:szCs w:val="17"/>
                <w:highlight w:val="none"/>
              </w:rPr>
              <w:t>1.3.5</w:t>
            </w:r>
          </w:p>
        </w:tc>
        <w:tc>
          <w:tcPr>
            <w:tcW w:w="3550" w:type="dxa"/>
            <w:vAlign w:val="top"/>
          </w:tcPr>
          <w:p w14:paraId="1CF93336">
            <w:pPr>
              <w:pStyle w:val="253"/>
              <w:autoSpaceDE w:val="0"/>
              <w:autoSpaceDN w:val="0"/>
              <w:spacing w:before="94" w:line="222" w:lineRule="auto"/>
              <w:ind w:left="29"/>
              <w:rPr>
                <w:sz w:val="17"/>
                <w:szCs w:val="17"/>
                <w:highlight w:val="none"/>
              </w:rPr>
            </w:pPr>
            <w:r>
              <w:rPr>
                <w:spacing w:val="1"/>
                <w:sz w:val="17"/>
                <w:szCs w:val="17"/>
                <w:highlight w:val="none"/>
              </w:rPr>
              <w:t>3#原有建筑结构翻新处理（望板）</w:t>
            </w:r>
          </w:p>
        </w:tc>
        <w:tc>
          <w:tcPr>
            <w:tcW w:w="2988" w:type="dxa"/>
            <w:vMerge w:val="continue"/>
            <w:tcBorders>
              <w:top w:val="nil"/>
              <w:bottom w:val="nil"/>
            </w:tcBorders>
            <w:vAlign w:val="top"/>
          </w:tcPr>
          <w:p w14:paraId="1957083C">
            <w:pPr>
              <w:autoSpaceDE w:val="0"/>
              <w:autoSpaceDN w:val="0"/>
              <w:rPr>
                <w:rFonts w:ascii="Arial"/>
                <w:sz w:val="21"/>
                <w:highlight w:val="none"/>
              </w:rPr>
            </w:pPr>
          </w:p>
        </w:tc>
        <w:tc>
          <w:tcPr>
            <w:tcW w:w="767" w:type="dxa"/>
            <w:vAlign w:val="top"/>
          </w:tcPr>
          <w:p w14:paraId="769A112D">
            <w:pPr>
              <w:pStyle w:val="253"/>
              <w:autoSpaceDE w:val="0"/>
              <w:autoSpaceDN w:val="0"/>
              <w:spacing w:before="94" w:line="225" w:lineRule="exact"/>
              <w:ind w:left="301"/>
              <w:rPr>
                <w:sz w:val="17"/>
                <w:szCs w:val="17"/>
                <w:highlight w:val="none"/>
              </w:rPr>
            </w:pPr>
            <w:r>
              <w:rPr>
                <w:sz w:val="17"/>
                <w:szCs w:val="17"/>
                <w:highlight w:val="none"/>
              </w:rPr>
              <w:t>m²</w:t>
            </w:r>
          </w:p>
        </w:tc>
        <w:tc>
          <w:tcPr>
            <w:tcW w:w="1261" w:type="dxa"/>
            <w:vAlign w:val="top"/>
          </w:tcPr>
          <w:p w14:paraId="53CDE00A">
            <w:pPr>
              <w:pStyle w:val="253"/>
              <w:autoSpaceDE w:val="0"/>
              <w:autoSpaceDN w:val="0"/>
              <w:spacing w:before="94" w:line="242" w:lineRule="auto"/>
              <w:ind w:left="437"/>
              <w:rPr>
                <w:sz w:val="17"/>
                <w:szCs w:val="17"/>
                <w:highlight w:val="none"/>
              </w:rPr>
            </w:pPr>
            <w:r>
              <w:rPr>
                <w:spacing w:val="-4"/>
                <w:sz w:val="17"/>
                <w:szCs w:val="17"/>
                <w:highlight w:val="none"/>
              </w:rPr>
              <w:t>1.58</w:t>
            </w:r>
          </w:p>
        </w:tc>
        <w:tc>
          <w:tcPr>
            <w:tcW w:w="1295" w:type="dxa"/>
            <w:vAlign w:val="top"/>
          </w:tcPr>
          <w:p w14:paraId="7E8B9E63">
            <w:pPr>
              <w:autoSpaceDE w:val="0"/>
              <w:autoSpaceDN w:val="0"/>
              <w:rPr>
                <w:rFonts w:ascii="Arial"/>
                <w:sz w:val="21"/>
                <w:highlight w:val="none"/>
              </w:rPr>
            </w:pPr>
          </w:p>
        </w:tc>
        <w:tc>
          <w:tcPr>
            <w:tcW w:w="1521" w:type="dxa"/>
            <w:vAlign w:val="top"/>
          </w:tcPr>
          <w:p w14:paraId="05B33E73">
            <w:pPr>
              <w:autoSpaceDE w:val="0"/>
              <w:autoSpaceDN w:val="0"/>
              <w:rPr>
                <w:rFonts w:ascii="Arial"/>
                <w:sz w:val="21"/>
                <w:highlight w:val="none"/>
              </w:rPr>
            </w:pPr>
          </w:p>
        </w:tc>
        <w:tc>
          <w:tcPr>
            <w:tcW w:w="2468" w:type="dxa"/>
            <w:vMerge w:val="continue"/>
            <w:tcBorders>
              <w:top w:val="nil"/>
              <w:bottom w:val="nil"/>
            </w:tcBorders>
            <w:vAlign w:val="top"/>
          </w:tcPr>
          <w:p w14:paraId="65A0AE09">
            <w:pPr>
              <w:autoSpaceDE w:val="0"/>
              <w:autoSpaceDN w:val="0"/>
              <w:rPr>
                <w:rFonts w:ascii="Arial"/>
                <w:sz w:val="21"/>
                <w:highlight w:val="none"/>
              </w:rPr>
            </w:pPr>
          </w:p>
        </w:tc>
      </w:tr>
      <w:tr w14:paraId="41A2A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3D660EDE">
            <w:pPr>
              <w:pStyle w:val="253"/>
              <w:autoSpaceDE w:val="0"/>
              <w:autoSpaceDN w:val="0"/>
              <w:spacing w:before="94" w:line="242" w:lineRule="auto"/>
              <w:ind w:left="192"/>
              <w:rPr>
                <w:sz w:val="17"/>
                <w:szCs w:val="17"/>
                <w:highlight w:val="none"/>
              </w:rPr>
            </w:pPr>
            <w:r>
              <w:rPr>
                <w:spacing w:val="-3"/>
                <w:sz w:val="17"/>
                <w:szCs w:val="17"/>
                <w:highlight w:val="none"/>
              </w:rPr>
              <w:t>1.3.6</w:t>
            </w:r>
          </w:p>
        </w:tc>
        <w:tc>
          <w:tcPr>
            <w:tcW w:w="3550" w:type="dxa"/>
            <w:vAlign w:val="top"/>
          </w:tcPr>
          <w:p w14:paraId="3407E63E">
            <w:pPr>
              <w:pStyle w:val="253"/>
              <w:autoSpaceDE w:val="0"/>
              <w:autoSpaceDN w:val="0"/>
              <w:spacing w:before="95" w:line="222" w:lineRule="auto"/>
              <w:ind w:left="29"/>
              <w:rPr>
                <w:sz w:val="17"/>
                <w:szCs w:val="17"/>
                <w:highlight w:val="none"/>
              </w:rPr>
            </w:pPr>
            <w:r>
              <w:rPr>
                <w:spacing w:val="1"/>
                <w:sz w:val="17"/>
                <w:szCs w:val="17"/>
                <w:highlight w:val="none"/>
              </w:rPr>
              <w:t>3#原有建筑结构翻新处理（檐柱）</w:t>
            </w:r>
          </w:p>
        </w:tc>
        <w:tc>
          <w:tcPr>
            <w:tcW w:w="2988" w:type="dxa"/>
            <w:vMerge w:val="continue"/>
            <w:tcBorders>
              <w:top w:val="nil"/>
              <w:bottom w:val="nil"/>
            </w:tcBorders>
            <w:vAlign w:val="top"/>
          </w:tcPr>
          <w:p w14:paraId="228E7373">
            <w:pPr>
              <w:autoSpaceDE w:val="0"/>
              <w:autoSpaceDN w:val="0"/>
              <w:rPr>
                <w:rFonts w:ascii="Arial"/>
                <w:sz w:val="21"/>
                <w:highlight w:val="none"/>
              </w:rPr>
            </w:pPr>
          </w:p>
        </w:tc>
        <w:tc>
          <w:tcPr>
            <w:tcW w:w="767" w:type="dxa"/>
            <w:vAlign w:val="top"/>
          </w:tcPr>
          <w:p w14:paraId="71D740A7">
            <w:pPr>
              <w:pStyle w:val="253"/>
              <w:autoSpaceDE w:val="0"/>
              <w:autoSpaceDN w:val="0"/>
              <w:spacing w:before="94" w:line="225" w:lineRule="exact"/>
              <w:ind w:left="301"/>
              <w:rPr>
                <w:sz w:val="17"/>
                <w:szCs w:val="17"/>
                <w:highlight w:val="none"/>
              </w:rPr>
            </w:pPr>
            <w:r>
              <w:rPr>
                <w:sz w:val="17"/>
                <w:szCs w:val="17"/>
                <w:highlight w:val="none"/>
              </w:rPr>
              <w:t>m²</w:t>
            </w:r>
          </w:p>
        </w:tc>
        <w:tc>
          <w:tcPr>
            <w:tcW w:w="1261" w:type="dxa"/>
            <w:vAlign w:val="top"/>
          </w:tcPr>
          <w:p w14:paraId="6F7F542E">
            <w:pPr>
              <w:pStyle w:val="253"/>
              <w:autoSpaceDE w:val="0"/>
              <w:autoSpaceDN w:val="0"/>
              <w:spacing w:before="94" w:line="242" w:lineRule="auto"/>
              <w:ind w:left="426"/>
              <w:rPr>
                <w:sz w:val="17"/>
                <w:szCs w:val="17"/>
                <w:highlight w:val="none"/>
              </w:rPr>
            </w:pPr>
            <w:r>
              <w:rPr>
                <w:spacing w:val="-1"/>
                <w:sz w:val="17"/>
                <w:szCs w:val="17"/>
                <w:highlight w:val="none"/>
              </w:rPr>
              <w:t>2.43</w:t>
            </w:r>
          </w:p>
        </w:tc>
        <w:tc>
          <w:tcPr>
            <w:tcW w:w="1295" w:type="dxa"/>
            <w:vAlign w:val="top"/>
          </w:tcPr>
          <w:p w14:paraId="258A805F">
            <w:pPr>
              <w:autoSpaceDE w:val="0"/>
              <w:autoSpaceDN w:val="0"/>
              <w:rPr>
                <w:rFonts w:ascii="Arial"/>
                <w:sz w:val="21"/>
                <w:highlight w:val="none"/>
              </w:rPr>
            </w:pPr>
          </w:p>
        </w:tc>
        <w:tc>
          <w:tcPr>
            <w:tcW w:w="1521" w:type="dxa"/>
            <w:vAlign w:val="top"/>
          </w:tcPr>
          <w:p w14:paraId="62106B97">
            <w:pPr>
              <w:autoSpaceDE w:val="0"/>
              <w:autoSpaceDN w:val="0"/>
              <w:rPr>
                <w:rFonts w:ascii="Arial"/>
                <w:sz w:val="21"/>
                <w:highlight w:val="none"/>
              </w:rPr>
            </w:pPr>
          </w:p>
        </w:tc>
        <w:tc>
          <w:tcPr>
            <w:tcW w:w="2468" w:type="dxa"/>
            <w:vMerge w:val="continue"/>
            <w:tcBorders>
              <w:top w:val="nil"/>
              <w:bottom w:val="nil"/>
            </w:tcBorders>
            <w:vAlign w:val="top"/>
          </w:tcPr>
          <w:p w14:paraId="4EB2B954">
            <w:pPr>
              <w:autoSpaceDE w:val="0"/>
              <w:autoSpaceDN w:val="0"/>
              <w:rPr>
                <w:rFonts w:ascii="Arial"/>
                <w:sz w:val="21"/>
                <w:highlight w:val="none"/>
              </w:rPr>
            </w:pPr>
          </w:p>
        </w:tc>
      </w:tr>
      <w:tr w14:paraId="53224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BC8EBE6">
            <w:pPr>
              <w:pStyle w:val="253"/>
              <w:autoSpaceDE w:val="0"/>
              <w:autoSpaceDN w:val="0"/>
              <w:spacing w:before="95" w:line="242" w:lineRule="auto"/>
              <w:ind w:left="192"/>
              <w:rPr>
                <w:sz w:val="17"/>
                <w:szCs w:val="17"/>
                <w:highlight w:val="none"/>
              </w:rPr>
            </w:pPr>
            <w:r>
              <w:rPr>
                <w:spacing w:val="-3"/>
                <w:sz w:val="17"/>
                <w:szCs w:val="17"/>
                <w:highlight w:val="none"/>
              </w:rPr>
              <w:t>1.3.7</w:t>
            </w:r>
          </w:p>
        </w:tc>
        <w:tc>
          <w:tcPr>
            <w:tcW w:w="3550" w:type="dxa"/>
            <w:vAlign w:val="top"/>
          </w:tcPr>
          <w:p w14:paraId="0CBF617D">
            <w:pPr>
              <w:pStyle w:val="253"/>
              <w:autoSpaceDE w:val="0"/>
              <w:autoSpaceDN w:val="0"/>
              <w:spacing w:before="95" w:line="222" w:lineRule="auto"/>
              <w:ind w:left="29"/>
              <w:rPr>
                <w:sz w:val="17"/>
                <w:szCs w:val="17"/>
                <w:highlight w:val="none"/>
              </w:rPr>
            </w:pPr>
            <w:r>
              <w:rPr>
                <w:spacing w:val="2"/>
                <w:sz w:val="17"/>
                <w:szCs w:val="17"/>
                <w:highlight w:val="none"/>
              </w:rPr>
              <w:t>3#原有建筑结构翻新处理（柱头（一</w:t>
            </w:r>
            <w:r>
              <w:rPr>
                <w:sz w:val="17"/>
                <w:szCs w:val="17"/>
                <w:highlight w:val="none"/>
              </w:rPr>
              <w:t>））</w:t>
            </w:r>
          </w:p>
        </w:tc>
        <w:tc>
          <w:tcPr>
            <w:tcW w:w="2988" w:type="dxa"/>
            <w:vMerge w:val="continue"/>
            <w:tcBorders>
              <w:top w:val="nil"/>
              <w:bottom w:val="nil"/>
            </w:tcBorders>
            <w:vAlign w:val="top"/>
          </w:tcPr>
          <w:p w14:paraId="7ADDB499">
            <w:pPr>
              <w:autoSpaceDE w:val="0"/>
              <w:autoSpaceDN w:val="0"/>
              <w:rPr>
                <w:rFonts w:ascii="Arial"/>
                <w:sz w:val="21"/>
                <w:highlight w:val="none"/>
              </w:rPr>
            </w:pPr>
          </w:p>
        </w:tc>
        <w:tc>
          <w:tcPr>
            <w:tcW w:w="767" w:type="dxa"/>
            <w:vAlign w:val="top"/>
          </w:tcPr>
          <w:p w14:paraId="1AE8275A">
            <w:pPr>
              <w:pStyle w:val="253"/>
              <w:autoSpaceDE w:val="0"/>
              <w:autoSpaceDN w:val="0"/>
              <w:spacing w:before="95" w:line="225" w:lineRule="exact"/>
              <w:ind w:left="301"/>
              <w:rPr>
                <w:sz w:val="17"/>
                <w:szCs w:val="17"/>
                <w:highlight w:val="none"/>
              </w:rPr>
            </w:pPr>
            <w:r>
              <w:rPr>
                <w:sz w:val="17"/>
                <w:szCs w:val="17"/>
                <w:highlight w:val="none"/>
              </w:rPr>
              <w:t>m²</w:t>
            </w:r>
          </w:p>
        </w:tc>
        <w:tc>
          <w:tcPr>
            <w:tcW w:w="1261" w:type="dxa"/>
            <w:vAlign w:val="top"/>
          </w:tcPr>
          <w:p w14:paraId="1278D80E">
            <w:pPr>
              <w:pStyle w:val="253"/>
              <w:autoSpaceDE w:val="0"/>
              <w:autoSpaceDN w:val="0"/>
              <w:spacing w:before="95" w:line="242" w:lineRule="auto"/>
              <w:ind w:left="437"/>
              <w:rPr>
                <w:sz w:val="17"/>
                <w:szCs w:val="17"/>
                <w:highlight w:val="none"/>
              </w:rPr>
            </w:pPr>
            <w:r>
              <w:rPr>
                <w:spacing w:val="-4"/>
                <w:sz w:val="17"/>
                <w:szCs w:val="17"/>
                <w:highlight w:val="none"/>
              </w:rPr>
              <w:t>1.02</w:t>
            </w:r>
          </w:p>
        </w:tc>
        <w:tc>
          <w:tcPr>
            <w:tcW w:w="1295" w:type="dxa"/>
            <w:vAlign w:val="top"/>
          </w:tcPr>
          <w:p w14:paraId="4F96373C">
            <w:pPr>
              <w:autoSpaceDE w:val="0"/>
              <w:autoSpaceDN w:val="0"/>
              <w:rPr>
                <w:rFonts w:ascii="Arial"/>
                <w:sz w:val="21"/>
                <w:highlight w:val="none"/>
              </w:rPr>
            </w:pPr>
          </w:p>
        </w:tc>
        <w:tc>
          <w:tcPr>
            <w:tcW w:w="1521" w:type="dxa"/>
            <w:vAlign w:val="top"/>
          </w:tcPr>
          <w:p w14:paraId="3D7EEF43">
            <w:pPr>
              <w:autoSpaceDE w:val="0"/>
              <w:autoSpaceDN w:val="0"/>
              <w:rPr>
                <w:rFonts w:ascii="Arial"/>
                <w:sz w:val="21"/>
                <w:highlight w:val="none"/>
              </w:rPr>
            </w:pPr>
          </w:p>
        </w:tc>
        <w:tc>
          <w:tcPr>
            <w:tcW w:w="2468" w:type="dxa"/>
            <w:vMerge w:val="continue"/>
            <w:tcBorders>
              <w:top w:val="nil"/>
              <w:bottom w:val="nil"/>
            </w:tcBorders>
            <w:vAlign w:val="top"/>
          </w:tcPr>
          <w:p w14:paraId="7921E22B">
            <w:pPr>
              <w:autoSpaceDE w:val="0"/>
              <w:autoSpaceDN w:val="0"/>
              <w:rPr>
                <w:rFonts w:ascii="Arial"/>
                <w:sz w:val="21"/>
                <w:highlight w:val="none"/>
              </w:rPr>
            </w:pPr>
          </w:p>
        </w:tc>
      </w:tr>
      <w:tr w14:paraId="3074F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2295F984">
            <w:pPr>
              <w:pStyle w:val="253"/>
              <w:autoSpaceDE w:val="0"/>
              <w:autoSpaceDN w:val="0"/>
              <w:spacing w:before="96" w:line="242" w:lineRule="auto"/>
              <w:ind w:left="192"/>
              <w:rPr>
                <w:sz w:val="17"/>
                <w:szCs w:val="17"/>
                <w:highlight w:val="none"/>
              </w:rPr>
            </w:pPr>
            <w:r>
              <w:rPr>
                <w:spacing w:val="-3"/>
                <w:sz w:val="17"/>
                <w:szCs w:val="17"/>
                <w:highlight w:val="none"/>
              </w:rPr>
              <w:t>1.3.8</w:t>
            </w:r>
          </w:p>
        </w:tc>
        <w:tc>
          <w:tcPr>
            <w:tcW w:w="3550" w:type="dxa"/>
            <w:vAlign w:val="top"/>
          </w:tcPr>
          <w:p w14:paraId="1B0C7344">
            <w:pPr>
              <w:pStyle w:val="253"/>
              <w:autoSpaceDE w:val="0"/>
              <w:autoSpaceDN w:val="0"/>
              <w:spacing w:before="96" w:line="222" w:lineRule="auto"/>
              <w:ind w:left="29"/>
              <w:rPr>
                <w:sz w:val="17"/>
                <w:szCs w:val="17"/>
                <w:highlight w:val="none"/>
              </w:rPr>
            </w:pPr>
            <w:r>
              <w:rPr>
                <w:spacing w:val="2"/>
                <w:sz w:val="17"/>
                <w:szCs w:val="17"/>
                <w:highlight w:val="none"/>
              </w:rPr>
              <w:t>3#原有建筑结构翻新处理（柱头（二</w:t>
            </w:r>
            <w:r>
              <w:rPr>
                <w:sz w:val="17"/>
                <w:szCs w:val="17"/>
                <w:highlight w:val="none"/>
              </w:rPr>
              <w:t>））</w:t>
            </w:r>
          </w:p>
        </w:tc>
        <w:tc>
          <w:tcPr>
            <w:tcW w:w="2988" w:type="dxa"/>
            <w:vMerge w:val="continue"/>
            <w:tcBorders>
              <w:top w:val="nil"/>
            </w:tcBorders>
            <w:vAlign w:val="top"/>
          </w:tcPr>
          <w:p w14:paraId="0B918AE3">
            <w:pPr>
              <w:autoSpaceDE w:val="0"/>
              <w:autoSpaceDN w:val="0"/>
              <w:rPr>
                <w:rFonts w:ascii="Arial"/>
                <w:sz w:val="21"/>
                <w:highlight w:val="none"/>
              </w:rPr>
            </w:pPr>
          </w:p>
        </w:tc>
        <w:tc>
          <w:tcPr>
            <w:tcW w:w="767" w:type="dxa"/>
            <w:vAlign w:val="top"/>
          </w:tcPr>
          <w:p w14:paraId="057A2520">
            <w:pPr>
              <w:pStyle w:val="253"/>
              <w:autoSpaceDE w:val="0"/>
              <w:autoSpaceDN w:val="0"/>
              <w:spacing w:before="96" w:line="225" w:lineRule="exact"/>
              <w:ind w:left="301"/>
              <w:rPr>
                <w:sz w:val="17"/>
                <w:szCs w:val="17"/>
                <w:highlight w:val="none"/>
              </w:rPr>
            </w:pPr>
            <w:r>
              <w:rPr>
                <w:sz w:val="17"/>
                <w:szCs w:val="17"/>
                <w:highlight w:val="none"/>
              </w:rPr>
              <w:t>m²</w:t>
            </w:r>
          </w:p>
        </w:tc>
        <w:tc>
          <w:tcPr>
            <w:tcW w:w="1261" w:type="dxa"/>
            <w:vAlign w:val="top"/>
          </w:tcPr>
          <w:p w14:paraId="4CB1113F">
            <w:pPr>
              <w:pStyle w:val="253"/>
              <w:autoSpaceDE w:val="0"/>
              <w:autoSpaceDN w:val="0"/>
              <w:spacing w:before="96" w:line="242" w:lineRule="auto"/>
              <w:ind w:left="426"/>
              <w:rPr>
                <w:sz w:val="17"/>
                <w:szCs w:val="17"/>
                <w:highlight w:val="none"/>
              </w:rPr>
            </w:pPr>
            <w:r>
              <w:rPr>
                <w:spacing w:val="-1"/>
                <w:sz w:val="17"/>
                <w:szCs w:val="17"/>
                <w:highlight w:val="none"/>
              </w:rPr>
              <w:t>2.10</w:t>
            </w:r>
          </w:p>
        </w:tc>
        <w:tc>
          <w:tcPr>
            <w:tcW w:w="1295" w:type="dxa"/>
            <w:vAlign w:val="top"/>
          </w:tcPr>
          <w:p w14:paraId="279240FA">
            <w:pPr>
              <w:autoSpaceDE w:val="0"/>
              <w:autoSpaceDN w:val="0"/>
              <w:rPr>
                <w:rFonts w:ascii="Arial"/>
                <w:sz w:val="21"/>
                <w:highlight w:val="none"/>
              </w:rPr>
            </w:pPr>
          </w:p>
        </w:tc>
        <w:tc>
          <w:tcPr>
            <w:tcW w:w="1521" w:type="dxa"/>
            <w:vAlign w:val="top"/>
          </w:tcPr>
          <w:p w14:paraId="68D2F732">
            <w:pPr>
              <w:autoSpaceDE w:val="0"/>
              <w:autoSpaceDN w:val="0"/>
              <w:rPr>
                <w:rFonts w:ascii="Arial"/>
                <w:sz w:val="21"/>
                <w:highlight w:val="none"/>
              </w:rPr>
            </w:pPr>
          </w:p>
        </w:tc>
        <w:tc>
          <w:tcPr>
            <w:tcW w:w="2468" w:type="dxa"/>
            <w:vMerge w:val="continue"/>
            <w:tcBorders>
              <w:top w:val="nil"/>
              <w:bottom w:val="nil"/>
            </w:tcBorders>
            <w:vAlign w:val="top"/>
          </w:tcPr>
          <w:p w14:paraId="436862D0">
            <w:pPr>
              <w:autoSpaceDE w:val="0"/>
              <w:autoSpaceDN w:val="0"/>
              <w:rPr>
                <w:rFonts w:ascii="Arial"/>
                <w:sz w:val="21"/>
                <w:highlight w:val="none"/>
              </w:rPr>
            </w:pPr>
          </w:p>
        </w:tc>
      </w:tr>
      <w:tr w14:paraId="05653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2A5D777">
            <w:pPr>
              <w:pStyle w:val="253"/>
              <w:autoSpaceDE w:val="0"/>
              <w:autoSpaceDN w:val="0"/>
              <w:spacing w:before="96" w:line="242" w:lineRule="auto"/>
              <w:ind w:left="192"/>
              <w:rPr>
                <w:sz w:val="17"/>
                <w:szCs w:val="17"/>
                <w:highlight w:val="none"/>
              </w:rPr>
            </w:pPr>
            <w:r>
              <w:rPr>
                <w:spacing w:val="-3"/>
                <w:sz w:val="17"/>
                <w:szCs w:val="17"/>
                <w:highlight w:val="none"/>
              </w:rPr>
              <w:t>1.4.1</w:t>
            </w:r>
          </w:p>
        </w:tc>
        <w:tc>
          <w:tcPr>
            <w:tcW w:w="3550" w:type="dxa"/>
            <w:vAlign w:val="top"/>
          </w:tcPr>
          <w:p w14:paraId="15E30939">
            <w:pPr>
              <w:pStyle w:val="253"/>
              <w:autoSpaceDE w:val="0"/>
              <w:autoSpaceDN w:val="0"/>
              <w:spacing w:before="96" w:line="222" w:lineRule="auto"/>
              <w:ind w:left="25"/>
              <w:rPr>
                <w:sz w:val="17"/>
                <w:szCs w:val="17"/>
                <w:highlight w:val="none"/>
              </w:rPr>
            </w:pPr>
            <w:r>
              <w:rPr>
                <w:spacing w:val="2"/>
                <w:sz w:val="17"/>
                <w:szCs w:val="17"/>
                <w:highlight w:val="none"/>
              </w:rPr>
              <w:t>4#原有建筑结构翻新处理（飞椽）</w:t>
            </w:r>
          </w:p>
        </w:tc>
        <w:tc>
          <w:tcPr>
            <w:tcW w:w="2988" w:type="dxa"/>
            <w:vMerge w:val="restart"/>
            <w:tcBorders>
              <w:bottom w:val="nil"/>
            </w:tcBorders>
            <w:vAlign w:val="top"/>
          </w:tcPr>
          <w:p w14:paraId="58A049BE">
            <w:pPr>
              <w:autoSpaceDE w:val="0"/>
              <w:autoSpaceDN w:val="0"/>
              <w:rPr>
                <w:rFonts w:ascii="Arial"/>
                <w:sz w:val="21"/>
                <w:highlight w:val="none"/>
              </w:rPr>
            </w:pPr>
          </w:p>
        </w:tc>
        <w:tc>
          <w:tcPr>
            <w:tcW w:w="767" w:type="dxa"/>
            <w:vAlign w:val="top"/>
          </w:tcPr>
          <w:p w14:paraId="3DE0C3EC">
            <w:pPr>
              <w:pStyle w:val="253"/>
              <w:autoSpaceDE w:val="0"/>
              <w:autoSpaceDN w:val="0"/>
              <w:spacing w:before="96" w:line="224" w:lineRule="exact"/>
              <w:ind w:left="301"/>
              <w:rPr>
                <w:sz w:val="17"/>
                <w:szCs w:val="17"/>
                <w:highlight w:val="none"/>
              </w:rPr>
            </w:pPr>
            <w:r>
              <w:rPr>
                <w:sz w:val="17"/>
                <w:szCs w:val="17"/>
                <w:highlight w:val="none"/>
              </w:rPr>
              <w:t>m²</w:t>
            </w:r>
          </w:p>
        </w:tc>
        <w:tc>
          <w:tcPr>
            <w:tcW w:w="1261" w:type="dxa"/>
            <w:vAlign w:val="top"/>
          </w:tcPr>
          <w:p w14:paraId="2F48D2D2">
            <w:pPr>
              <w:pStyle w:val="253"/>
              <w:autoSpaceDE w:val="0"/>
              <w:autoSpaceDN w:val="0"/>
              <w:spacing w:before="96" w:line="242" w:lineRule="auto"/>
              <w:ind w:left="437"/>
              <w:rPr>
                <w:sz w:val="17"/>
                <w:szCs w:val="17"/>
                <w:highlight w:val="none"/>
              </w:rPr>
            </w:pPr>
            <w:r>
              <w:rPr>
                <w:spacing w:val="-4"/>
                <w:sz w:val="17"/>
                <w:szCs w:val="17"/>
                <w:highlight w:val="none"/>
              </w:rPr>
              <w:t>1.10</w:t>
            </w:r>
          </w:p>
        </w:tc>
        <w:tc>
          <w:tcPr>
            <w:tcW w:w="1295" w:type="dxa"/>
            <w:vAlign w:val="top"/>
          </w:tcPr>
          <w:p w14:paraId="16D9A075">
            <w:pPr>
              <w:autoSpaceDE w:val="0"/>
              <w:autoSpaceDN w:val="0"/>
              <w:rPr>
                <w:rFonts w:ascii="Arial"/>
                <w:sz w:val="21"/>
                <w:highlight w:val="none"/>
              </w:rPr>
            </w:pPr>
          </w:p>
        </w:tc>
        <w:tc>
          <w:tcPr>
            <w:tcW w:w="1521" w:type="dxa"/>
            <w:vAlign w:val="top"/>
          </w:tcPr>
          <w:p w14:paraId="163A0123">
            <w:pPr>
              <w:autoSpaceDE w:val="0"/>
              <w:autoSpaceDN w:val="0"/>
              <w:rPr>
                <w:rFonts w:ascii="Arial"/>
                <w:sz w:val="21"/>
                <w:highlight w:val="none"/>
              </w:rPr>
            </w:pPr>
          </w:p>
        </w:tc>
        <w:tc>
          <w:tcPr>
            <w:tcW w:w="2468" w:type="dxa"/>
            <w:vMerge w:val="continue"/>
            <w:tcBorders>
              <w:top w:val="nil"/>
              <w:bottom w:val="nil"/>
            </w:tcBorders>
            <w:vAlign w:val="top"/>
          </w:tcPr>
          <w:p w14:paraId="02DFE6C2">
            <w:pPr>
              <w:autoSpaceDE w:val="0"/>
              <w:autoSpaceDN w:val="0"/>
              <w:rPr>
                <w:rFonts w:ascii="Arial"/>
                <w:sz w:val="21"/>
                <w:highlight w:val="none"/>
              </w:rPr>
            </w:pPr>
          </w:p>
        </w:tc>
      </w:tr>
      <w:tr w14:paraId="46175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74FCC86D">
            <w:pPr>
              <w:pStyle w:val="253"/>
              <w:autoSpaceDE w:val="0"/>
              <w:autoSpaceDN w:val="0"/>
              <w:spacing w:before="96" w:line="242" w:lineRule="auto"/>
              <w:ind w:left="192"/>
              <w:rPr>
                <w:sz w:val="17"/>
                <w:szCs w:val="17"/>
                <w:highlight w:val="none"/>
              </w:rPr>
            </w:pPr>
            <w:r>
              <w:rPr>
                <w:spacing w:val="-3"/>
                <w:sz w:val="17"/>
                <w:szCs w:val="17"/>
                <w:highlight w:val="none"/>
              </w:rPr>
              <w:t>1.4.2</w:t>
            </w:r>
          </w:p>
        </w:tc>
        <w:tc>
          <w:tcPr>
            <w:tcW w:w="3550" w:type="dxa"/>
            <w:vAlign w:val="top"/>
          </w:tcPr>
          <w:p w14:paraId="64076990">
            <w:pPr>
              <w:pStyle w:val="253"/>
              <w:autoSpaceDE w:val="0"/>
              <w:autoSpaceDN w:val="0"/>
              <w:spacing w:before="96" w:line="222" w:lineRule="auto"/>
              <w:ind w:left="25"/>
              <w:rPr>
                <w:sz w:val="17"/>
                <w:szCs w:val="17"/>
                <w:highlight w:val="none"/>
              </w:rPr>
            </w:pPr>
            <w:r>
              <w:rPr>
                <w:spacing w:val="2"/>
                <w:sz w:val="17"/>
                <w:szCs w:val="17"/>
                <w:highlight w:val="none"/>
              </w:rPr>
              <w:t>4#原有建筑结构翻新处理（檐椽）</w:t>
            </w:r>
          </w:p>
        </w:tc>
        <w:tc>
          <w:tcPr>
            <w:tcW w:w="2988" w:type="dxa"/>
            <w:vMerge w:val="continue"/>
            <w:tcBorders>
              <w:top w:val="nil"/>
              <w:bottom w:val="nil"/>
            </w:tcBorders>
            <w:vAlign w:val="top"/>
          </w:tcPr>
          <w:p w14:paraId="7628CD09">
            <w:pPr>
              <w:autoSpaceDE w:val="0"/>
              <w:autoSpaceDN w:val="0"/>
              <w:rPr>
                <w:rFonts w:ascii="Arial"/>
                <w:sz w:val="21"/>
                <w:highlight w:val="none"/>
              </w:rPr>
            </w:pPr>
          </w:p>
        </w:tc>
        <w:tc>
          <w:tcPr>
            <w:tcW w:w="767" w:type="dxa"/>
            <w:vAlign w:val="top"/>
          </w:tcPr>
          <w:p w14:paraId="3C15A832">
            <w:pPr>
              <w:pStyle w:val="253"/>
              <w:autoSpaceDE w:val="0"/>
              <w:autoSpaceDN w:val="0"/>
              <w:spacing w:before="96" w:line="224" w:lineRule="exact"/>
              <w:ind w:left="301"/>
              <w:rPr>
                <w:sz w:val="17"/>
                <w:szCs w:val="17"/>
                <w:highlight w:val="none"/>
              </w:rPr>
            </w:pPr>
            <w:r>
              <w:rPr>
                <w:sz w:val="17"/>
                <w:szCs w:val="17"/>
                <w:highlight w:val="none"/>
              </w:rPr>
              <w:t>m²</w:t>
            </w:r>
          </w:p>
        </w:tc>
        <w:tc>
          <w:tcPr>
            <w:tcW w:w="1261" w:type="dxa"/>
            <w:vAlign w:val="top"/>
          </w:tcPr>
          <w:p w14:paraId="008B9204">
            <w:pPr>
              <w:pStyle w:val="253"/>
              <w:autoSpaceDE w:val="0"/>
              <w:autoSpaceDN w:val="0"/>
              <w:spacing w:before="96" w:line="242" w:lineRule="auto"/>
              <w:ind w:left="437"/>
              <w:rPr>
                <w:sz w:val="17"/>
                <w:szCs w:val="17"/>
                <w:highlight w:val="none"/>
              </w:rPr>
            </w:pPr>
            <w:r>
              <w:rPr>
                <w:spacing w:val="-4"/>
                <w:sz w:val="17"/>
                <w:szCs w:val="17"/>
                <w:highlight w:val="none"/>
              </w:rPr>
              <w:t>1.95</w:t>
            </w:r>
          </w:p>
        </w:tc>
        <w:tc>
          <w:tcPr>
            <w:tcW w:w="1295" w:type="dxa"/>
            <w:vAlign w:val="top"/>
          </w:tcPr>
          <w:p w14:paraId="52C6DDB3">
            <w:pPr>
              <w:autoSpaceDE w:val="0"/>
              <w:autoSpaceDN w:val="0"/>
              <w:rPr>
                <w:rFonts w:ascii="Arial"/>
                <w:sz w:val="21"/>
                <w:highlight w:val="none"/>
              </w:rPr>
            </w:pPr>
          </w:p>
        </w:tc>
        <w:tc>
          <w:tcPr>
            <w:tcW w:w="1521" w:type="dxa"/>
            <w:vAlign w:val="top"/>
          </w:tcPr>
          <w:p w14:paraId="7C61F9E9">
            <w:pPr>
              <w:autoSpaceDE w:val="0"/>
              <w:autoSpaceDN w:val="0"/>
              <w:rPr>
                <w:rFonts w:ascii="Arial"/>
                <w:sz w:val="21"/>
                <w:highlight w:val="none"/>
              </w:rPr>
            </w:pPr>
          </w:p>
        </w:tc>
        <w:tc>
          <w:tcPr>
            <w:tcW w:w="2468" w:type="dxa"/>
            <w:vMerge w:val="continue"/>
            <w:tcBorders>
              <w:top w:val="nil"/>
              <w:bottom w:val="nil"/>
            </w:tcBorders>
            <w:vAlign w:val="top"/>
          </w:tcPr>
          <w:p w14:paraId="79994B08">
            <w:pPr>
              <w:autoSpaceDE w:val="0"/>
              <w:autoSpaceDN w:val="0"/>
              <w:rPr>
                <w:rFonts w:ascii="Arial"/>
                <w:sz w:val="21"/>
                <w:highlight w:val="none"/>
              </w:rPr>
            </w:pPr>
          </w:p>
        </w:tc>
      </w:tr>
      <w:tr w14:paraId="69A0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33079B19">
            <w:pPr>
              <w:pStyle w:val="253"/>
              <w:autoSpaceDE w:val="0"/>
              <w:autoSpaceDN w:val="0"/>
              <w:spacing w:before="96" w:line="242" w:lineRule="auto"/>
              <w:ind w:left="192"/>
              <w:rPr>
                <w:sz w:val="17"/>
                <w:szCs w:val="17"/>
                <w:highlight w:val="none"/>
              </w:rPr>
            </w:pPr>
            <w:r>
              <w:rPr>
                <w:spacing w:val="-3"/>
                <w:sz w:val="17"/>
                <w:szCs w:val="17"/>
                <w:highlight w:val="none"/>
              </w:rPr>
              <w:t>1.4.3</w:t>
            </w:r>
          </w:p>
        </w:tc>
        <w:tc>
          <w:tcPr>
            <w:tcW w:w="3550" w:type="dxa"/>
            <w:vAlign w:val="top"/>
          </w:tcPr>
          <w:p w14:paraId="034D5494">
            <w:pPr>
              <w:pStyle w:val="253"/>
              <w:autoSpaceDE w:val="0"/>
              <w:autoSpaceDN w:val="0"/>
              <w:spacing w:before="96" w:line="222" w:lineRule="auto"/>
              <w:ind w:left="25"/>
              <w:rPr>
                <w:sz w:val="17"/>
                <w:szCs w:val="17"/>
                <w:highlight w:val="none"/>
              </w:rPr>
            </w:pPr>
            <w:r>
              <w:rPr>
                <w:spacing w:val="2"/>
                <w:sz w:val="17"/>
                <w:szCs w:val="17"/>
                <w:highlight w:val="none"/>
              </w:rPr>
              <w:t>4#原有建筑结构翻新处理（檐垫板）</w:t>
            </w:r>
          </w:p>
        </w:tc>
        <w:tc>
          <w:tcPr>
            <w:tcW w:w="2988" w:type="dxa"/>
            <w:vMerge w:val="restart"/>
            <w:tcBorders>
              <w:top w:val="nil"/>
              <w:bottom w:val="nil"/>
            </w:tcBorders>
            <w:vAlign w:val="top"/>
          </w:tcPr>
          <w:p w14:paraId="16027DF9">
            <w:pPr>
              <w:autoSpaceDE w:val="0"/>
              <w:autoSpaceDN w:val="0"/>
              <w:spacing w:line="1213" w:lineRule="exact"/>
              <w:ind w:firstLine="90"/>
              <w:rPr>
                <w:highlight w:val="none"/>
              </w:rPr>
            </w:pPr>
            <w:r>
              <w:rPr>
                <w:position w:val="-24"/>
                <w:highlight w:val="none"/>
              </w:rPr>
              <w:drawing>
                <wp:inline distT="0" distB="0" distL="0" distR="0">
                  <wp:extent cx="1778000" cy="770255"/>
                  <wp:effectExtent l="0" t="0" r="12700" b="10795"/>
                  <wp:docPr id="39" name="IM 10"/>
                  <wp:cNvGraphicFramePr/>
                  <a:graphic xmlns:a="http://schemas.openxmlformats.org/drawingml/2006/main">
                    <a:graphicData uri="http://schemas.openxmlformats.org/drawingml/2006/picture">
                      <pic:pic xmlns:pic="http://schemas.openxmlformats.org/drawingml/2006/picture">
                        <pic:nvPicPr>
                          <pic:cNvPr id="39" name="IM 10"/>
                          <pic:cNvPicPr/>
                        </pic:nvPicPr>
                        <pic:blipFill>
                          <a:blip r:embed="rId33"/>
                          <a:stretch>
                            <a:fillRect/>
                          </a:stretch>
                        </pic:blipFill>
                        <pic:spPr>
                          <a:xfrm>
                            <a:off x="0" y="0"/>
                            <a:ext cx="1778507" cy="770889"/>
                          </a:xfrm>
                          <a:prstGeom prst="rect">
                            <a:avLst/>
                          </a:prstGeom>
                        </pic:spPr>
                      </pic:pic>
                    </a:graphicData>
                  </a:graphic>
                </wp:inline>
              </w:drawing>
            </w:r>
          </w:p>
        </w:tc>
        <w:tc>
          <w:tcPr>
            <w:tcW w:w="767" w:type="dxa"/>
            <w:vAlign w:val="top"/>
          </w:tcPr>
          <w:p w14:paraId="0E86C6C8">
            <w:pPr>
              <w:pStyle w:val="253"/>
              <w:autoSpaceDE w:val="0"/>
              <w:autoSpaceDN w:val="0"/>
              <w:spacing w:before="96" w:line="225" w:lineRule="exact"/>
              <w:ind w:left="301"/>
              <w:rPr>
                <w:sz w:val="17"/>
                <w:szCs w:val="17"/>
                <w:highlight w:val="none"/>
              </w:rPr>
            </w:pPr>
            <w:r>
              <w:rPr>
                <w:sz w:val="17"/>
                <w:szCs w:val="17"/>
                <w:highlight w:val="none"/>
              </w:rPr>
              <w:t>m²</w:t>
            </w:r>
          </w:p>
        </w:tc>
        <w:tc>
          <w:tcPr>
            <w:tcW w:w="1261" w:type="dxa"/>
            <w:vAlign w:val="top"/>
          </w:tcPr>
          <w:p w14:paraId="346A7EAD">
            <w:pPr>
              <w:pStyle w:val="253"/>
              <w:autoSpaceDE w:val="0"/>
              <w:autoSpaceDN w:val="0"/>
              <w:spacing w:before="96" w:line="242" w:lineRule="auto"/>
              <w:ind w:left="428"/>
              <w:rPr>
                <w:sz w:val="17"/>
                <w:szCs w:val="17"/>
                <w:highlight w:val="none"/>
              </w:rPr>
            </w:pPr>
            <w:r>
              <w:rPr>
                <w:spacing w:val="-2"/>
                <w:sz w:val="17"/>
                <w:szCs w:val="17"/>
                <w:highlight w:val="none"/>
              </w:rPr>
              <w:t>3.48</w:t>
            </w:r>
          </w:p>
        </w:tc>
        <w:tc>
          <w:tcPr>
            <w:tcW w:w="1295" w:type="dxa"/>
            <w:vAlign w:val="top"/>
          </w:tcPr>
          <w:p w14:paraId="3FB4576D">
            <w:pPr>
              <w:autoSpaceDE w:val="0"/>
              <w:autoSpaceDN w:val="0"/>
              <w:rPr>
                <w:rFonts w:ascii="Arial"/>
                <w:sz w:val="21"/>
                <w:highlight w:val="none"/>
              </w:rPr>
            </w:pPr>
          </w:p>
        </w:tc>
        <w:tc>
          <w:tcPr>
            <w:tcW w:w="1521" w:type="dxa"/>
            <w:vAlign w:val="top"/>
          </w:tcPr>
          <w:p w14:paraId="63521930">
            <w:pPr>
              <w:autoSpaceDE w:val="0"/>
              <w:autoSpaceDN w:val="0"/>
              <w:rPr>
                <w:rFonts w:ascii="Arial"/>
                <w:sz w:val="21"/>
                <w:highlight w:val="none"/>
              </w:rPr>
            </w:pPr>
          </w:p>
        </w:tc>
        <w:tc>
          <w:tcPr>
            <w:tcW w:w="2468" w:type="dxa"/>
            <w:vMerge w:val="continue"/>
            <w:tcBorders>
              <w:top w:val="nil"/>
              <w:bottom w:val="nil"/>
            </w:tcBorders>
            <w:vAlign w:val="top"/>
          </w:tcPr>
          <w:p w14:paraId="46EA9706">
            <w:pPr>
              <w:autoSpaceDE w:val="0"/>
              <w:autoSpaceDN w:val="0"/>
              <w:rPr>
                <w:rFonts w:ascii="Arial"/>
                <w:sz w:val="21"/>
                <w:highlight w:val="none"/>
              </w:rPr>
            </w:pPr>
          </w:p>
        </w:tc>
      </w:tr>
      <w:tr w14:paraId="70B1B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09E2CF7">
            <w:pPr>
              <w:pStyle w:val="253"/>
              <w:autoSpaceDE w:val="0"/>
              <w:autoSpaceDN w:val="0"/>
              <w:spacing w:before="97" w:line="242" w:lineRule="auto"/>
              <w:ind w:left="192"/>
              <w:rPr>
                <w:sz w:val="17"/>
                <w:szCs w:val="17"/>
                <w:highlight w:val="none"/>
              </w:rPr>
            </w:pPr>
            <w:r>
              <w:rPr>
                <w:spacing w:val="-3"/>
                <w:sz w:val="17"/>
                <w:szCs w:val="17"/>
                <w:highlight w:val="none"/>
              </w:rPr>
              <w:t>1.4.4</w:t>
            </w:r>
          </w:p>
        </w:tc>
        <w:tc>
          <w:tcPr>
            <w:tcW w:w="3550" w:type="dxa"/>
            <w:vAlign w:val="top"/>
          </w:tcPr>
          <w:p w14:paraId="44C2D21A">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4#原有建筑结构翻新处理（檐枋）</w:t>
            </w:r>
          </w:p>
        </w:tc>
        <w:tc>
          <w:tcPr>
            <w:tcW w:w="2988" w:type="dxa"/>
            <w:vMerge w:val="continue"/>
            <w:tcBorders>
              <w:top w:val="nil"/>
              <w:bottom w:val="nil"/>
            </w:tcBorders>
            <w:vAlign w:val="top"/>
          </w:tcPr>
          <w:p w14:paraId="24DDC510">
            <w:pPr>
              <w:autoSpaceDE w:val="0"/>
              <w:autoSpaceDN w:val="0"/>
              <w:rPr>
                <w:rFonts w:ascii="Arial"/>
                <w:sz w:val="21"/>
                <w:highlight w:val="none"/>
              </w:rPr>
            </w:pPr>
          </w:p>
        </w:tc>
        <w:tc>
          <w:tcPr>
            <w:tcW w:w="767" w:type="dxa"/>
            <w:vAlign w:val="top"/>
          </w:tcPr>
          <w:p w14:paraId="39A2E1F7">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0C0FF575">
            <w:pPr>
              <w:pStyle w:val="253"/>
              <w:autoSpaceDE w:val="0"/>
              <w:autoSpaceDN w:val="0"/>
              <w:spacing w:before="97" w:line="242" w:lineRule="auto"/>
              <w:ind w:left="437"/>
              <w:rPr>
                <w:sz w:val="17"/>
                <w:szCs w:val="17"/>
                <w:highlight w:val="none"/>
              </w:rPr>
            </w:pPr>
            <w:r>
              <w:rPr>
                <w:spacing w:val="-4"/>
                <w:sz w:val="17"/>
                <w:szCs w:val="17"/>
                <w:highlight w:val="none"/>
              </w:rPr>
              <w:t>1.31</w:t>
            </w:r>
          </w:p>
        </w:tc>
        <w:tc>
          <w:tcPr>
            <w:tcW w:w="1295" w:type="dxa"/>
            <w:vAlign w:val="top"/>
          </w:tcPr>
          <w:p w14:paraId="538EF7F0">
            <w:pPr>
              <w:autoSpaceDE w:val="0"/>
              <w:autoSpaceDN w:val="0"/>
              <w:rPr>
                <w:rFonts w:ascii="Arial"/>
                <w:sz w:val="21"/>
                <w:highlight w:val="none"/>
              </w:rPr>
            </w:pPr>
          </w:p>
        </w:tc>
        <w:tc>
          <w:tcPr>
            <w:tcW w:w="1521" w:type="dxa"/>
            <w:vAlign w:val="top"/>
          </w:tcPr>
          <w:p w14:paraId="4FB5CFF3">
            <w:pPr>
              <w:autoSpaceDE w:val="0"/>
              <w:autoSpaceDN w:val="0"/>
              <w:rPr>
                <w:rFonts w:ascii="Arial"/>
                <w:sz w:val="21"/>
                <w:highlight w:val="none"/>
              </w:rPr>
            </w:pPr>
          </w:p>
        </w:tc>
        <w:tc>
          <w:tcPr>
            <w:tcW w:w="2468" w:type="dxa"/>
            <w:vMerge w:val="continue"/>
            <w:tcBorders>
              <w:top w:val="nil"/>
              <w:bottom w:val="nil"/>
            </w:tcBorders>
            <w:vAlign w:val="top"/>
          </w:tcPr>
          <w:p w14:paraId="39CC0C0A">
            <w:pPr>
              <w:autoSpaceDE w:val="0"/>
              <w:autoSpaceDN w:val="0"/>
              <w:rPr>
                <w:rFonts w:ascii="Arial"/>
                <w:sz w:val="21"/>
                <w:highlight w:val="none"/>
              </w:rPr>
            </w:pPr>
          </w:p>
        </w:tc>
      </w:tr>
      <w:tr w14:paraId="7F058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0BB5EED7">
            <w:pPr>
              <w:pStyle w:val="253"/>
              <w:autoSpaceDE w:val="0"/>
              <w:autoSpaceDN w:val="0"/>
              <w:spacing w:before="97" w:line="242" w:lineRule="auto"/>
              <w:ind w:left="192"/>
              <w:rPr>
                <w:sz w:val="17"/>
                <w:szCs w:val="17"/>
                <w:highlight w:val="none"/>
              </w:rPr>
            </w:pPr>
            <w:r>
              <w:rPr>
                <w:spacing w:val="-3"/>
                <w:sz w:val="17"/>
                <w:szCs w:val="17"/>
                <w:highlight w:val="none"/>
              </w:rPr>
              <w:t>1.4.5</w:t>
            </w:r>
          </w:p>
        </w:tc>
        <w:tc>
          <w:tcPr>
            <w:tcW w:w="3550" w:type="dxa"/>
            <w:vAlign w:val="top"/>
          </w:tcPr>
          <w:p w14:paraId="4FBBEAA4">
            <w:pPr>
              <w:pStyle w:val="253"/>
              <w:autoSpaceDE w:val="0"/>
              <w:autoSpaceDN w:val="0"/>
              <w:spacing w:before="97" w:line="222" w:lineRule="auto"/>
              <w:ind w:left="25"/>
              <w:rPr>
                <w:sz w:val="17"/>
                <w:szCs w:val="17"/>
                <w:highlight w:val="none"/>
              </w:rPr>
            </w:pPr>
            <w:r>
              <w:rPr>
                <w:spacing w:val="2"/>
                <w:sz w:val="17"/>
                <w:szCs w:val="17"/>
                <w:highlight w:val="none"/>
              </w:rPr>
              <w:t>4#原有建筑结构翻新处理（望板）</w:t>
            </w:r>
          </w:p>
        </w:tc>
        <w:tc>
          <w:tcPr>
            <w:tcW w:w="2988" w:type="dxa"/>
            <w:vMerge w:val="continue"/>
            <w:tcBorders>
              <w:top w:val="nil"/>
              <w:bottom w:val="nil"/>
            </w:tcBorders>
            <w:vAlign w:val="top"/>
          </w:tcPr>
          <w:p w14:paraId="30C70542">
            <w:pPr>
              <w:autoSpaceDE w:val="0"/>
              <w:autoSpaceDN w:val="0"/>
              <w:rPr>
                <w:rFonts w:ascii="Arial"/>
                <w:sz w:val="21"/>
                <w:highlight w:val="none"/>
              </w:rPr>
            </w:pPr>
          </w:p>
        </w:tc>
        <w:tc>
          <w:tcPr>
            <w:tcW w:w="767" w:type="dxa"/>
            <w:vAlign w:val="top"/>
          </w:tcPr>
          <w:p w14:paraId="0A31E8D8">
            <w:pPr>
              <w:pStyle w:val="253"/>
              <w:autoSpaceDE w:val="0"/>
              <w:autoSpaceDN w:val="0"/>
              <w:spacing w:before="97" w:line="225" w:lineRule="exact"/>
              <w:ind w:left="301"/>
              <w:rPr>
                <w:sz w:val="17"/>
                <w:szCs w:val="17"/>
                <w:highlight w:val="none"/>
              </w:rPr>
            </w:pPr>
            <w:r>
              <w:rPr>
                <w:sz w:val="17"/>
                <w:szCs w:val="17"/>
                <w:highlight w:val="none"/>
              </w:rPr>
              <w:t>m²</w:t>
            </w:r>
          </w:p>
        </w:tc>
        <w:tc>
          <w:tcPr>
            <w:tcW w:w="1261" w:type="dxa"/>
            <w:vAlign w:val="top"/>
          </w:tcPr>
          <w:p w14:paraId="4A1946D1">
            <w:pPr>
              <w:pStyle w:val="253"/>
              <w:autoSpaceDE w:val="0"/>
              <w:autoSpaceDN w:val="0"/>
              <w:spacing w:before="97" w:line="242" w:lineRule="auto"/>
              <w:ind w:left="424"/>
              <w:rPr>
                <w:sz w:val="17"/>
                <w:szCs w:val="17"/>
                <w:highlight w:val="none"/>
              </w:rPr>
            </w:pPr>
            <w:r>
              <w:rPr>
                <w:spacing w:val="-1"/>
                <w:sz w:val="17"/>
                <w:szCs w:val="17"/>
                <w:highlight w:val="none"/>
              </w:rPr>
              <w:t>4.24</w:t>
            </w:r>
          </w:p>
        </w:tc>
        <w:tc>
          <w:tcPr>
            <w:tcW w:w="1295" w:type="dxa"/>
            <w:vAlign w:val="top"/>
          </w:tcPr>
          <w:p w14:paraId="1EC5E2AE">
            <w:pPr>
              <w:autoSpaceDE w:val="0"/>
              <w:autoSpaceDN w:val="0"/>
              <w:rPr>
                <w:rFonts w:ascii="Arial"/>
                <w:sz w:val="21"/>
                <w:highlight w:val="none"/>
              </w:rPr>
            </w:pPr>
          </w:p>
        </w:tc>
        <w:tc>
          <w:tcPr>
            <w:tcW w:w="1521" w:type="dxa"/>
            <w:vAlign w:val="top"/>
          </w:tcPr>
          <w:p w14:paraId="29526782">
            <w:pPr>
              <w:autoSpaceDE w:val="0"/>
              <w:autoSpaceDN w:val="0"/>
              <w:rPr>
                <w:rFonts w:ascii="Arial"/>
                <w:sz w:val="21"/>
                <w:highlight w:val="none"/>
              </w:rPr>
            </w:pPr>
          </w:p>
        </w:tc>
        <w:tc>
          <w:tcPr>
            <w:tcW w:w="2468" w:type="dxa"/>
            <w:vMerge w:val="continue"/>
            <w:tcBorders>
              <w:top w:val="nil"/>
              <w:bottom w:val="nil"/>
            </w:tcBorders>
            <w:vAlign w:val="top"/>
          </w:tcPr>
          <w:p w14:paraId="7331C63D">
            <w:pPr>
              <w:autoSpaceDE w:val="0"/>
              <w:autoSpaceDN w:val="0"/>
              <w:rPr>
                <w:rFonts w:ascii="Arial"/>
                <w:sz w:val="21"/>
                <w:highlight w:val="none"/>
              </w:rPr>
            </w:pPr>
          </w:p>
        </w:tc>
      </w:tr>
      <w:tr w14:paraId="10AC4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5715E8B6">
            <w:pPr>
              <w:pStyle w:val="253"/>
              <w:autoSpaceDE w:val="0"/>
              <w:autoSpaceDN w:val="0"/>
              <w:spacing w:before="98" w:line="242" w:lineRule="auto"/>
              <w:ind w:left="192"/>
              <w:rPr>
                <w:sz w:val="17"/>
                <w:szCs w:val="17"/>
                <w:highlight w:val="none"/>
              </w:rPr>
            </w:pPr>
            <w:r>
              <w:rPr>
                <w:spacing w:val="-3"/>
                <w:sz w:val="17"/>
                <w:szCs w:val="17"/>
                <w:highlight w:val="none"/>
              </w:rPr>
              <w:t>1.4.6</w:t>
            </w:r>
          </w:p>
        </w:tc>
        <w:tc>
          <w:tcPr>
            <w:tcW w:w="3550" w:type="dxa"/>
            <w:vAlign w:val="top"/>
          </w:tcPr>
          <w:p w14:paraId="065CC86D">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4#原有建筑结构翻新处理（檐柱）</w:t>
            </w:r>
          </w:p>
        </w:tc>
        <w:tc>
          <w:tcPr>
            <w:tcW w:w="2988" w:type="dxa"/>
            <w:vMerge w:val="continue"/>
            <w:tcBorders>
              <w:top w:val="nil"/>
              <w:bottom w:val="nil"/>
            </w:tcBorders>
            <w:vAlign w:val="top"/>
          </w:tcPr>
          <w:p w14:paraId="61398A8D">
            <w:pPr>
              <w:autoSpaceDE w:val="0"/>
              <w:autoSpaceDN w:val="0"/>
              <w:rPr>
                <w:rFonts w:ascii="Arial"/>
                <w:sz w:val="21"/>
                <w:highlight w:val="none"/>
              </w:rPr>
            </w:pPr>
          </w:p>
        </w:tc>
        <w:tc>
          <w:tcPr>
            <w:tcW w:w="767" w:type="dxa"/>
            <w:vAlign w:val="top"/>
          </w:tcPr>
          <w:p w14:paraId="2121AD41">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4CED858F">
            <w:pPr>
              <w:pStyle w:val="253"/>
              <w:autoSpaceDE w:val="0"/>
              <w:autoSpaceDN w:val="0"/>
              <w:spacing w:before="98" w:line="242" w:lineRule="auto"/>
              <w:ind w:left="426"/>
              <w:rPr>
                <w:sz w:val="17"/>
                <w:szCs w:val="17"/>
                <w:highlight w:val="none"/>
              </w:rPr>
            </w:pPr>
            <w:r>
              <w:rPr>
                <w:spacing w:val="-1"/>
                <w:sz w:val="17"/>
                <w:szCs w:val="17"/>
                <w:highlight w:val="none"/>
              </w:rPr>
              <w:t>2.32</w:t>
            </w:r>
          </w:p>
        </w:tc>
        <w:tc>
          <w:tcPr>
            <w:tcW w:w="1295" w:type="dxa"/>
            <w:vAlign w:val="top"/>
          </w:tcPr>
          <w:p w14:paraId="72FF18B6">
            <w:pPr>
              <w:autoSpaceDE w:val="0"/>
              <w:autoSpaceDN w:val="0"/>
              <w:rPr>
                <w:rFonts w:ascii="Arial"/>
                <w:sz w:val="21"/>
                <w:highlight w:val="none"/>
              </w:rPr>
            </w:pPr>
          </w:p>
        </w:tc>
        <w:tc>
          <w:tcPr>
            <w:tcW w:w="1521" w:type="dxa"/>
            <w:vAlign w:val="top"/>
          </w:tcPr>
          <w:p w14:paraId="50210691">
            <w:pPr>
              <w:autoSpaceDE w:val="0"/>
              <w:autoSpaceDN w:val="0"/>
              <w:rPr>
                <w:rFonts w:ascii="Arial"/>
                <w:sz w:val="21"/>
                <w:highlight w:val="none"/>
              </w:rPr>
            </w:pPr>
          </w:p>
        </w:tc>
        <w:tc>
          <w:tcPr>
            <w:tcW w:w="2468" w:type="dxa"/>
            <w:vMerge w:val="continue"/>
            <w:tcBorders>
              <w:top w:val="nil"/>
              <w:bottom w:val="nil"/>
            </w:tcBorders>
            <w:vAlign w:val="top"/>
          </w:tcPr>
          <w:p w14:paraId="22734752">
            <w:pPr>
              <w:autoSpaceDE w:val="0"/>
              <w:autoSpaceDN w:val="0"/>
              <w:rPr>
                <w:rFonts w:ascii="Arial"/>
                <w:sz w:val="21"/>
                <w:highlight w:val="none"/>
              </w:rPr>
            </w:pPr>
          </w:p>
        </w:tc>
      </w:tr>
      <w:tr w14:paraId="04B66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75" w:type="dxa"/>
            <w:vAlign w:val="top"/>
          </w:tcPr>
          <w:p w14:paraId="097E1D77">
            <w:pPr>
              <w:pStyle w:val="253"/>
              <w:autoSpaceDE w:val="0"/>
              <w:autoSpaceDN w:val="0"/>
              <w:spacing w:before="98" w:line="242" w:lineRule="auto"/>
              <w:ind w:left="192"/>
              <w:rPr>
                <w:sz w:val="17"/>
                <w:szCs w:val="17"/>
                <w:highlight w:val="none"/>
              </w:rPr>
            </w:pPr>
            <w:r>
              <w:rPr>
                <w:spacing w:val="-3"/>
                <w:sz w:val="17"/>
                <w:szCs w:val="17"/>
                <w:highlight w:val="none"/>
              </w:rPr>
              <w:t>1.4.7</w:t>
            </w:r>
          </w:p>
        </w:tc>
        <w:tc>
          <w:tcPr>
            <w:tcW w:w="3550" w:type="dxa"/>
            <w:vAlign w:val="top"/>
          </w:tcPr>
          <w:p w14:paraId="47460328">
            <w:pPr>
              <w:pStyle w:val="253"/>
              <w:autoSpaceDE w:val="0"/>
              <w:autoSpaceDN w:val="0"/>
              <w:spacing w:before="98" w:line="222" w:lineRule="auto"/>
              <w:ind w:left="25"/>
              <w:rPr>
                <w:sz w:val="17"/>
                <w:szCs w:val="17"/>
                <w:highlight w:val="none"/>
              </w:rPr>
            </w:pPr>
            <w:r>
              <w:rPr>
                <w:spacing w:val="2"/>
                <w:sz w:val="17"/>
                <w:szCs w:val="17"/>
                <w:highlight w:val="none"/>
              </w:rPr>
              <w:t>4#原有建筑结构翻新处理（柱头（一</w:t>
            </w:r>
            <w:r>
              <w:rPr>
                <w:spacing w:val="1"/>
                <w:sz w:val="17"/>
                <w:szCs w:val="17"/>
                <w:highlight w:val="none"/>
              </w:rPr>
              <w:t>））</w:t>
            </w:r>
          </w:p>
        </w:tc>
        <w:tc>
          <w:tcPr>
            <w:tcW w:w="2988" w:type="dxa"/>
            <w:vMerge w:val="continue"/>
            <w:tcBorders>
              <w:top w:val="nil"/>
              <w:bottom w:val="nil"/>
            </w:tcBorders>
            <w:vAlign w:val="top"/>
          </w:tcPr>
          <w:p w14:paraId="730A304E">
            <w:pPr>
              <w:autoSpaceDE w:val="0"/>
              <w:autoSpaceDN w:val="0"/>
              <w:rPr>
                <w:rFonts w:ascii="Arial"/>
                <w:sz w:val="21"/>
                <w:highlight w:val="none"/>
              </w:rPr>
            </w:pPr>
          </w:p>
        </w:tc>
        <w:tc>
          <w:tcPr>
            <w:tcW w:w="767" w:type="dxa"/>
            <w:vAlign w:val="top"/>
          </w:tcPr>
          <w:p w14:paraId="15925F02">
            <w:pPr>
              <w:pStyle w:val="253"/>
              <w:autoSpaceDE w:val="0"/>
              <w:autoSpaceDN w:val="0"/>
              <w:spacing w:before="98" w:line="225" w:lineRule="exact"/>
              <w:ind w:left="301"/>
              <w:rPr>
                <w:sz w:val="17"/>
                <w:szCs w:val="17"/>
                <w:highlight w:val="none"/>
              </w:rPr>
            </w:pPr>
            <w:r>
              <w:rPr>
                <w:sz w:val="17"/>
                <w:szCs w:val="17"/>
                <w:highlight w:val="none"/>
              </w:rPr>
              <w:t>m²</w:t>
            </w:r>
          </w:p>
        </w:tc>
        <w:tc>
          <w:tcPr>
            <w:tcW w:w="1261" w:type="dxa"/>
            <w:vAlign w:val="top"/>
          </w:tcPr>
          <w:p w14:paraId="3003D4EC">
            <w:pPr>
              <w:pStyle w:val="253"/>
              <w:autoSpaceDE w:val="0"/>
              <w:autoSpaceDN w:val="0"/>
              <w:spacing w:before="98" w:line="242" w:lineRule="auto"/>
              <w:ind w:left="426"/>
              <w:rPr>
                <w:sz w:val="17"/>
                <w:szCs w:val="17"/>
                <w:highlight w:val="none"/>
              </w:rPr>
            </w:pPr>
            <w:r>
              <w:rPr>
                <w:spacing w:val="-1"/>
                <w:sz w:val="17"/>
                <w:szCs w:val="17"/>
                <w:highlight w:val="none"/>
              </w:rPr>
              <w:t>2.33</w:t>
            </w:r>
          </w:p>
        </w:tc>
        <w:tc>
          <w:tcPr>
            <w:tcW w:w="1295" w:type="dxa"/>
            <w:vAlign w:val="top"/>
          </w:tcPr>
          <w:p w14:paraId="1253E9A1">
            <w:pPr>
              <w:autoSpaceDE w:val="0"/>
              <w:autoSpaceDN w:val="0"/>
              <w:rPr>
                <w:rFonts w:ascii="Arial"/>
                <w:sz w:val="21"/>
                <w:highlight w:val="none"/>
              </w:rPr>
            </w:pPr>
          </w:p>
        </w:tc>
        <w:tc>
          <w:tcPr>
            <w:tcW w:w="1521" w:type="dxa"/>
            <w:vAlign w:val="top"/>
          </w:tcPr>
          <w:p w14:paraId="24357D42">
            <w:pPr>
              <w:autoSpaceDE w:val="0"/>
              <w:autoSpaceDN w:val="0"/>
              <w:rPr>
                <w:rFonts w:ascii="Arial"/>
                <w:sz w:val="21"/>
                <w:highlight w:val="none"/>
              </w:rPr>
            </w:pPr>
          </w:p>
        </w:tc>
        <w:tc>
          <w:tcPr>
            <w:tcW w:w="2468" w:type="dxa"/>
            <w:vMerge w:val="continue"/>
            <w:tcBorders>
              <w:top w:val="nil"/>
              <w:bottom w:val="nil"/>
            </w:tcBorders>
            <w:vAlign w:val="top"/>
          </w:tcPr>
          <w:p w14:paraId="1991C194">
            <w:pPr>
              <w:autoSpaceDE w:val="0"/>
              <w:autoSpaceDN w:val="0"/>
              <w:rPr>
                <w:rFonts w:ascii="Arial"/>
                <w:sz w:val="21"/>
                <w:highlight w:val="none"/>
              </w:rPr>
            </w:pPr>
          </w:p>
        </w:tc>
      </w:tr>
      <w:tr w14:paraId="4AABB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75" w:type="dxa"/>
            <w:vAlign w:val="top"/>
          </w:tcPr>
          <w:p w14:paraId="3FF9A60C">
            <w:pPr>
              <w:pStyle w:val="253"/>
              <w:autoSpaceDE w:val="0"/>
              <w:autoSpaceDN w:val="0"/>
              <w:spacing w:before="99" w:line="242" w:lineRule="auto"/>
              <w:ind w:left="192"/>
              <w:rPr>
                <w:sz w:val="17"/>
                <w:szCs w:val="17"/>
                <w:highlight w:val="none"/>
              </w:rPr>
            </w:pPr>
            <w:r>
              <w:rPr>
                <w:spacing w:val="-3"/>
                <w:sz w:val="17"/>
                <w:szCs w:val="17"/>
                <w:highlight w:val="none"/>
              </w:rPr>
              <w:t>1.4.8</w:t>
            </w:r>
          </w:p>
        </w:tc>
        <w:tc>
          <w:tcPr>
            <w:tcW w:w="3550" w:type="dxa"/>
            <w:vAlign w:val="top"/>
          </w:tcPr>
          <w:p w14:paraId="21A3CEF9">
            <w:pPr>
              <w:pStyle w:val="253"/>
              <w:autoSpaceDE w:val="0"/>
              <w:autoSpaceDN w:val="0"/>
              <w:spacing w:before="99" w:line="222" w:lineRule="auto"/>
              <w:ind w:left="25"/>
              <w:rPr>
                <w:sz w:val="17"/>
                <w:szCs w:val="17"/>
                <w:highlight w:val="none"/>
              </w:rPr>
            </w:pPr>
            <w:r>
              <w:rPr>
                <w:spacing w:val="2"/>
                <w:sz w:val="17"/>
                <w:szCs w:val="17"/>
                <w:highlight w:val="none"/>
              </w:rPr>
              <w:t>4#原有建筑结构翻新处理（柱头（二</w:t>
            </w:r>
            <w:r>
              <w:rPr>
                <w:spacing w:val="1"/>
                <w:sz w:val="17"/>
                <w:szCs w:val="17"/>
                <w:highlight w:val="none"/>
              </w:rPr>
              <w:t>））</w:t>
            </w:r>
          </w:p>
        </w:tc>
        <w:tc>
          <w:tcPr>
            <w:tcW w:w="2988" w:type="dxa"/>
            <w:vMerge w:val="continue"/>
            <w:tcBorders>
              <w:top w:val="nil"/>
            </w:tcBorders>
            <w:vAlign w:val="top"/>
          </w:tcPr>
          <w:p w14:paraId="3AD9B979">
            <w:pPr>
              <w:autoSpaceDE w:val="0"/>
              <w:autoSpaceDN w:val="0"/>
              <w:rPr>
                <w:rFonts w:ascii="Arial"/>
                <w:sz w:val="21"/>
                <w:highlight w:val="none"/>
              </w:rPr>
            </w:pPr>
          </w:p>
        </w:tc>
        <w:tc>
          <w:tcPr>
            <w:tcW w:w="767" w:type="dxa"/>
            <w:vAlign w:val="top"/>
          </w:tcPr>
          <w:p w14:paraId="10DCCE5D">
            <w:pPr>
              <w:pStyle w:val="253"/>
              <w:autoSpaceDE w:val="0"/>
              <w:autoSpaceDN w:val="0"/>
              <w:spacing w:before="99" w:line="225" w:lineRule="exact"/>
              <w:ind w:left="301"/>
              <w:rPr>
                <w:sz w:val="17"/>
                <w:szCs w:val="17"/>
                <w:highlight w:val="none"/>
              </w:rPr>
            </w:pPr>
            <w:r>
              <w:rPr>
                <w:sz w:val="17"/>
                <w:szCs w:val="17"/>
                <w:highlight w:val="none"/>
              </w:rPr>
              <w:t>m²</w:t>
            </w:r>
          </w:p>
        </w:tc>
        <w:tc>
          <w:tcPr>
            <w:tcW w:w="1261" w:type="dxa"/>
            <w:vAlign w:val="top"/>
          </w:tcPr>
          <w:p w14:paraId="204BD7AF">
            <w:pPr>
              <w:pStyle w:val="253"/>
              <w:autoSpaceDE w:val="0"/>
              <w:autoSpaceDN w:val="0"/>
              <w:spacing w:before="99" w:line="242" w:lineRule="auto"/>
              <w:ind w:left="424"/>
              <w:rPr>
                <w:sz w:val="17"/>
                <w:szCs w:val="17"/>
                <w:highlight w:val="none"/>
              </w:rPr>
            </w:pPr>
            <w:r>
              <w:rPr>
                <w:spacing w:val="-1"/>
                <w:sz w:val="17"/>
                <w:szCs w:val="17"/>
                <w:highlight w:val="none"/>
              </w:rPr>
              <w:t>4.87</w:t>
            </w:r>
          </w:p>
        </w:tc>
        <w:tc>
          <w:tcPr>
            <w:tcW w:w="1295" w:type="dxa"/>
            <w:vAlign w:val="top"/>
          </w:tcPr>
          <w:p w14:paraId="1B2BB788">
            <w:pPr>
              <w:autoSpaceDE w:val="0"/>
              <w:autoSpaceDN w:val="0"/>
              <w:rPr>
                <w:rFonts w:ascii="Arial"/>
                <w:sz w:val="21"/>
                <w:highlight w:val="none"/>
              </w:rPr>
            </w:pPr>
          </w:p>
        </w:tc>
        <w:tc>
          <w:tcPr>
            <w:tcW w:w="1521" w:type="dxa"/>
            <w:vAlign w:val="top"/>
          </w:tcPr>
          <w:p w14:paraId="0CE85A74">
            <w:pPr>
              <w:autoSpaceDE w:val="0"/>
              <w:autoSpaceDN w:val="0"/>
              <w:rPr>
                <w:rFonts w:ascii="Arial"/>
                <w:sz w:val="21"/>
                <w:highlight w:val="none"/>
              </w:rPr>
            </w:pPr>
          </w:p>
        </w:tc>
        <w:tc>
          <w:tcPr>
            <w:tcW w:w="2468" w:type="dxa"/>
            <w:vMerge w:val="continue"/>
            <w:tcBorders>
              <w:top w:val="nil"/>
            </w:tcBorders>
            <w:vAlign w:val="top"/>
          </w:tcPr>
          <w:p w14:paraId="16425FB8">
            <w:pPr>
              <w:autoSpaceDE w:val="0"/>
              <w:autoSpaceDN w:val="0"/>
              <w:rPr>
                <w:rFonts w:ascii="Arial"/>
                <w:sz w:val="21"/>
                <w:highlight w:val="none"/>
              </w:rPr>
            </w:pPr>
          </w:p>
        </w:tc>
      </w:tr>
      <w:tr w14:paraId="01A76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atLeast"/>
        </w:trPr>
        <w:tc>
          <w:tcPr>
            <w:tcW w:w="775" w:type="dxa"/>
            <w:vAlign w:val="top"/>
          </w:tcPr>
          <w:p w14:paraId="11AA1F14">
            <w:pPr>
              <w:autoSpaceDE w:val="0"/>
              <w:autoSpaceDN w:val="0"/>
              <w:spacing w:line="337" w:lineRule="auto"/>
              <w:rPr>
                <w:rFonts w:ascii="Arial"/>
                <w:sz w:val="21"/>
                <w:highlight w:val="none"/>
              </w:rPr>
            </w:pPr>
          </w:p>
          <w:p w14:paraId="7EB5C83C">
            <w:pPr>
              <w:autoSpaceDE w:val="0"/>
              <w:autoSpaceDN w:val="0"/>
              <w:spacing w:line="337" w:lineRule="auto"/>
              <w:rPr>
                <w:rFonts w:ascii="Arial"/>
                <w:sz w:val="21"/>
                <w:highlight w:val="none"/>
              </w:rPr>
            </w:pPr>
          </w:p>
          <w:p w14:paraId="28672B83">
            <w:pPr>
              <w:pStyle w:val="253"/>
              <w:autoSpaceDE w:val="0"/>
              <w:autoSpaceDN w:val="0"/>
              <w:spacing w:before="55" w:line="242" w:lineRule="auto"/>
              <w:ind w:left="278"/>
              <w:rPr>
                <w:sz w:val="17"/>
                <w:szCs w:val="17"/>
                <w:highlight w:val="none"/>
              </w:rPr>
            </w:pPr>
            <w:r>
              <w:rPr>
                <w:spacing w:val="-6"/>
                <w:sz w:val="17"/>
                <w:szCs w:val="17"/>
                <w:highlight w:val="none"/>
              </w:rPr>
              <w:t>1.5</w:t>
            </w:r>
          </w:p>
        </w:tc>
        <w:tc>
          <w:tcPr>
            <w:tcW w:w="3550" w:type="dxa"/>
            <w:vAlign w:val="top"/>
          </w:tcPr>
          <w:p w14:paraId="169FF31F">
            <w:pPr>
              <w:autoSpaceDE w:val="0"/>
              <w:autoSpaceDN w:val="0"/>
              <w:spacing w:line="336" w:lineRule="auto"/>
              <w:rPr>
                <w:rFonts w:ascii="Arial"/>
                <w:sz w:val="21"/>
                <w:highlight w:val="none"/>
              </w:rPr>
            </w:pPr>
          </w:p>
          <w:p w14:paraId="480C48B0">
            <w:pPr>
              <w:autoSpaceDE w:val="0"/>
              <w:autoSpaceDN w:val="0"/>
              <w:spacing w:line="337" w:lineRule="auto"/>
              <w:rPr>
                <w:rFonts w:ascii="Arial"/>
                <w:sz w:val="21"/>
                <w:highlight w:val="none"/>
              </w:rPr>
            </w:pPr>
          </w:p>
          <w:p w14:paraId="274A22D7">
            <w:pPr>
              <w:pStyle w:val="253"/>
              <w:autoSpaceDE w:val="0"/>
              <w:autoSpaceDN w:val="0"/>
              <w:spacing w:before="56" w:line="222" w:lineRule="auto"/>
              <w:ind w:left="29"/>
              <w:rPr>
                <w:sz w:val="17"/>
                <w:szCs w:val="17"/>
                <w:highlight w:val="none"/>
              </w:rPr>
            </w:pPr>
            <w:r>
              <w:rPr>
                <w:spacing w:val="2"/>
                <w:sz w:val="17"/>
                <w:szCs w:val="17"/>
                <w:highlight w:val="none"/>
              </w:rPr>
              <w:t>原展厅办公室室外悬挑檐修复（石膏板基层）</w:t>
            </w:r>
          </w:p>
        </w:tc>
        <w:tc>
          <w:tcPr>
            <w:tcW w:w="2988" w:type="dxa"/>
            <w:vAlign w:val="top"/>
          </w:tcPr>
          <w:p w14:paraId="0379E5B7">
            <w:pPr>
              <w:autoSpaceDE w:val="0"/>
              <w:autoSpaceDN w:val="0"/>
              <w:spacing w:before="120" w:line="1421" w:lineRule="exact"/>
              <w:ind w:firstLine="481"/>
              <w:rPr>
                <w:highlight w:val="none"/>
              </w:rPr>
            </w:pPr>
            <w:r>
              <w:rPr>
                <w:position w:val="-28"/>
                <w:highlight w:val="none"/>
              </w:rPr>
              <w:drawing>
                <wp:inline distT="0" distB="0" distL="0" distR="0">
                  <wp:extent cx="1064895" cy="901700"/>
                  <wp:effectExtent l="0" t="0" r="1905" b="12700"/>
                  <wp:docPr id="41" name="IM 12"/>
                  <wp:cNvGraphicFramePr/>
                  <a:graphic xmlns:a="http://schemas.openxmlformats.org/drawingml/2006/main">
                    <a:graphicData uri="http://schemas.openxmlformats.org/drawingml/2006/picture">
                      <pic:pic xmlns:pic="http://schemas.openxmlformats.org/drawingml/2006/picture">
                        <pic:nvPicPr>
                          <pic:cNvPr id="41" name="IM 12"/>
                          <pic:cNvPicPr/>
                        </pic:nvPicPr>
                        <pic:blipFill>
                          <a:blip r:embed="rId34"/>
                          <a:stretch>
                            <a:fillRect/>
                          </a:stretch>
                        </pic:blipFill>
                        <pic:spPr>
                          <a:xfrm>
                            <a:off x="0" y="0"/>
                            <a:ext cx="1065276" cy="902208"/>
                          </a:xfrm>
                          <a:prstGeom prst="rect">
                            <a:avLst/>
                          </a:prstGeom>
                        </pic:spPr>
                      </pic:pic>
                    </a:graphicData>
                  </a:graphic>
                </wp:inline>
              </w:drawing>
            </w:r>
          </w:p>
        </w:tc>
        <w:tc>
          <w:tcPr>
            <w:tcW w:w="767" w:type="dxa"/>
            <w:vAlign w:val="top"/>
          </w:tcPr>
          <w:p w14:paraId="73E9621E">
            <w:pPr>
              <w:autoSpaceDE w:val="0"/>
              <w:autoSpaceDN w:val="0"/>
              <w:spacing w:line="337" w:lineRule="auto"/>
              <w:rPr>
                <w:rFonts w:ascii="Arial"/>
                <w:sz w:val="21"/>
                <w:highlight w:val="none"/>
              </w:rPr>
            </w:pPr>
          </w:p>
          <w:p w14:paraId="270AEB4D">
            <w:pPr>
              <w:autoSpaceDE w:val="0"/>
              <w:autoSpaceDN w:val="0"/>
              <w:spacing w:line="337" w:lineRule="auto"/>
              <w:rPr>
                <w:rFonts w:ascii="Arial"/>
                <w:sz w:val="21"/>
                <w:highlight w:val="none"/>
              </w:rPr>
            </w:pPr>
          </w:p>
          <w:p w14:paraId="4C19D4B7">
            <w:pPr>
              <w:pStyle w:val="253"/>
              <w:autoSpaceDE w:val="0"/>
              <w:autoSpaceDN w:val="0"/>
              <w:spacing w:before="55" w:line="225" w:lineRule="exact"/>
              <w:ind w:left="301"/>
              <w:rPr>
                <w:sz w:val="17"/>
                <w:szCs w:val="17"/>
                <w:highlight w:val="none"/>
              </w:rPr>
            </w:pPr>
            <w:r>
              <w:rPr>
                <w:sz w:val="17"/>
                <w:szCs w:val="17"/>
                <w:highlight w:val="none"/>
              </w:rPr>
              <w:t>m²</w:t>
            </w:r>
          </w:p>
        </w:tc>
        <w:tc>
          <w:tcPr>
            <w:tcW w:w="1261" w:type="dxa"/>
            <w:vAlign w:val="top"/>
          </w:tcPr>
          <w:p w14:paraId="7C8C89B8">
            <w:pPr>
              <w:autoSpaceDE w:val="0"/>
              <w:autoSpaceDN w:val="0"/>
              <w:spacing w:line="337" w:lineRule="auto"/>
              <w:rPr>
                <w:rFonts w:ascii="Arial"/>
                <w:sz w:val="21"/>
                <w:highlight w:val="none"/>
              </w:rPr>
            </w:pPr>
          </w:p>
          <w:p w14:paraId="1116D708">
            <w:pPr>
              <w:autoSpaceDE w:val="0"/>
              <w:autoSpaceDN w:val="0"/>
              <w:spacing w:line="337" w:lineRule="auto"/>
              <w:rPr>
                <w:rFonts w:ascii="Arial"/>
                <w:sz w:val="21"/>
                <w:highlight w:val="none"/>
              </w:rPr>
            </w:pPr>
          </w:p>
          <w:p w14:paraId="114C4E77">
            <w:pPr>
              <w:pStyle w:val="253"/>
              <w:autoSpaceDE w:val="0"/>
              <w:autoSpaceDN w:val="0"/>
              <w:spacing w:before="55" w:line="242" w:lineRule="auto"/>
              <w:ind w:left="394"/>
              <w:rPr>
                <w:sz w:val="17"/>
                <w:szCs w:val="17"/>
                <w:highlight w:val="none"/>
              </w:rPr>
            </w:pPr>
            <w:r>
              <w:rPr>
                <w:spacing w:val="-3"/>
                <w:sz w:val="17"/>
                <w:szCs w:val="17"/>
                <w:highlight w:val="none"/>
              </w:rPr>
              <w:t>16.20</w:t>
            </w:r>
          </w:p>
        </w:tc>
        <w:tc>
          <w:tcPr>
            <w:tcW w:w="1295" w:type="dxa"/>
            <w:vAlign w:val="top"/>
          </w:tcPr>
          <w:p w14:paraId="230A8D97">
            <w:pPr>
              <w:autoSpaceDE w:val="0"/>
              <w:autoSpaceDN w:val="0"/>
              <w:rPr>
                <w:rFonts w:ascii="Arial"/>
                <w:sz w:val="21"/>
                <w:highlight w:val="none"/>
              </w:rPr>
            </w:pPr>
          </w:p>
        </w:tc>
        <w:tc>
          <w:tcPr>
            <w:tcW w:w="1521" w:type="dxa"/>
            <w:vAlign w:val="top"/>
          </w:tcPr>
          <w:p w14:paraId="5A6F10C9">
            <w:pPr>
              <w:autoSpaceDE w:val="0"/>
              <w:autoSpaceDN w:val="0"/>
              <w:rPr>
                <w:rFonts w:ascii="Arial"/>
                <w:sz w:val="21"/>
                <w:highlight w:val="none"/>
              </w:rPr>
            </w:pPr>
          </w:p>
        </w:tc>
        <w:tc>
          <w:tcPr>
            <w:tcW w:w="2468" w:type="dxa"/>
            <w:vAlign w:val="top"/>
          </w:tcPr>
          <w:p w14:paraId="7725AED6">
            <w:pPr>
              <w:pStyle w:val="253"/>
              <w:autoSpaceDE w:val="0"/>
              <w:autoSpaceDN w:val="0"/>
              <w:spacing w:before="102" w:line="228" w:lineRule="auto"/>
              <w:ind w:left="36" w:right="270" w:firstLine="10"/>
              <w:rPr>
                <w:sz w:val="17"/>
                <w:szCs w:val="17"/>
                <w:highlight w:val="none"/>
              </w:rPr>
            </w:pPr>
            <w:r>
              <w:rPr>
                <w:spacing w:val="1"/>
                <w:sz w:val="17"/>
                <w:szCs w:val="17"/>
                <w:highlight w:val="none"/>
              </w:rPr>
              <w:t>1、四周挑檐外侧红色涂料处</w:t>
            </w:r>
            <w:r>
              <w:rPr>
                <w:spacing w:val="2"/>
                <w:sz w:val="17"/>
                <w:szCs w:val="17"/>
                <w:highlight w:val="none"/>
              </w:rPr>
              <w:t>理，原基层打磨，耐水腻子</w:t>
            </w:r>
          </w:p>
          <w:p w14:paraId="15F611A9">
            <w:pPr>
              <w:pStyle w:val="253"/>
              <w:autoSpaceDE w:val="0"/>
              <w:autoSpaceDN w:val="0"/>
              <w:spacing w:line="228" w:lineRule="auto"/>
              <w:ind w:left="36" w:right="184" w:firstLine="3"/>
              <w:rPr>
                <w:sz w:val="17"/>
                <w:szCs w:val="17"/>
                <w:highlight w:val="none"/>
              </w:rPr>
            </w:pPr>
            <w:r>
              <w:rPr>
                <w:spacing w:val="1"/>
                <w:sz w:val="17"/>
                <w:szCs w:val="17"/>
                <w:highlight w:val="none"/>
              </w:rPr>
              <w:t>（室外）找平三道，红色外墙涂料处理三道。</w:t>
            </w:r>
          </w:p>
          <w:p w14:paraId="2DB684E8">
            <w:pPr>
              <w:pStyle w:val="253"/>
              <w:autoSpaceDE w:val="0"/>
              <w:autoSpaceDN w:val="0"/>
              <w:spacing w:before="2" w:line="231" w:lineRule="auto"/>
              <w:ind w:left="37" w:right="97" w:hanging="1"/>
              <w:rPr>
                <w:sz w:val="17"/>
                <w:szCs w:val="17"/>
                <w:highlight w:val="none"/>
              </w:rPr>
            </w:pPr>
            <w:r>
              <w:rPr>
                <w:spacing w:val="2"/>
                <w:sz w:val="17"/>
                <w:szCs w:val="17"/>
                <w:highlight w:val="none"/>
              </w:rPr>
              <w:t>2、四周挑檐底面耐水腻子（室外）找平三道，白色外墙涂料</w:t>
            </w:r>
            <w:r>
              <w:rPr>
                <w:sz w:val="17"/>
                <w:szCs w:val="17"/>
                <w:highlight w:val="none"/>
              </w:rPr>
              <w:t>处理三道。</w:t>
            </w:r>
          </w:p>
        </w:tc>
      </w:tr>
    </w:tbl>
    <w:p w14:paraId="2FE2A449">
      <w:pPr>
        <w:rPr>
          <w:rFonts w:ascii="Arial"/>
          <w:sz w:val="21"/>
          <w:highlight w:val="none"/>
        </w:rPr>
      </w:pPr>
    </w:p>
    <w:p w14:paraId="5E75EC8F">
      <w:pPr>
        <w:rPr>
          <w:rFonts w:ascii="Arial" w:hAnsi="Arial" w:eastAsia="Arial" w:cs="Arial"/>
          <w:sz w:val="21"/>
          <w:szCs w:val="21"/>
          <w:highlight w:val="none"/>
        </w:rPr>
        <w:sectPr>
          <w:pgSz w:w="16837" w:h="11905"/>
          <w:pgMar w:top="1011" w:right="1198" w:bottom="0" w:left="1003" w:header="0" w:footer="0" w:gutter="0"/>
          <w:cols w:space="720" w:num="1"/>
        </w:sectPr>
      </w:pPr>
    </w:p>
    <w:p w14:paraId="68AAC2FA">
      <w:pPr>
        <w:spacing w:line="333" w:lineRule="auto"/>
        <w:rPr>
          <w:rFonts w:ascii="Arial"/>
          <w:sz w:val="21"/>
          <w:highlight w:val="none"/>
        </w:rPr>
      </w:pPr>
    </w:p>
    <w:p w14:paraId="0167CFBB">
      <w:pPr>
        <w:pStyle w:val="17"/>
        <w:spacing w:before="75" w:line="220" w:lineRule="auto"/>
        <w:ind w:left="6641"/>
        <w:outlineLvl w:val="0"/>
        <w:rPr>
          <w:sz w:val="23"/>
          <w:szCs w:val="23"/>
          <w:highlight w:val="none"/>
        </w:rPr>
      </w:pPr>
      <w:r>
        <w:rPr>
          <w:b/>
          <w:bCs/>
          <w:spacing w:val="-3"/>
          <w:sz w:val="23"/>
          <w:szCs w:val="23"/>
          <w:highlight w:val="none"/>
        </w:rPr>
        <w:t>室外装修清单</w:t>
      </w:r>
    </w:p>
    <w:p w14:paraId="54B5062D">
      <w:pPr>
        <w:spacing w:line="342" w:lineRule="auto"/>
        <w:rPr>
          <w:rFonts w:ascii="Arial"/>
          <w:sz w:val="21"/>
          <w:highlight w:val="none"/>
        </w:rPr>
      </w:pPr>
    </w:p>
    <w:p w14:paraId="288890D4">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5257F50E">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33BE8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0EEC7423">
            <w:pPr>
              <w:autoSpaceDE w:val="0"/>
              <w:autoSpaceDN w:val="0"/>
              <w:spacing w:line="308" w:lineRule="auto"/>
              <w:rPr>
                <w:rFonts w:ascii="Arial"/>
                <w:sz w:val="21"/>
                <w:highlight w:val="none"/>
              </w:rPr>
            </w:pPr>
          </w:p>
          <w:p w14:paraId="2A63B9AB">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191C36E7">
            <w:pPr>
              <w:autoSpaceDE w:val="0"/>
              <w:autoSpaceDN w:val="0"/>
              <w:spacing w:line="308" w:lineRule="auto"/>
              <w:rPr>
                <w:rFonts w:ascii="Arial"/>
                <w:sz w:val="21"/>
                <w:highlight w:val="none"/>
              </w:rPr>
            </w:pPr>
          </w:p>
          <w:p w14:paraId="1B14066A">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29189E72">
            <w:pPr>
              <w:autoSpaceDE w:val="0"/>
              <w:autoSpaceDN w:val="0"/>
              <w:spacing w:line="308" w:lineRule="auto"/>
              <w:rPr>
                <w:rFonts w:ascii="Arial"/>
                <w:sz w:val="21"/>
                <w:highlight w:val="none"/>
              </w:rPr>
            </w:pPr>
          </w:p>
          <w:p w14:paraId="7EF381D2">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3BC6054A">
            <w:pPr>
              <w:autoSpaceDE w:val="0"/>
              <w:autoSpaceDN w:val="0"/>
              <w:spacing w:line="308" w:lineRule="auto"/>
              <w:rPr>
                <w:rFonts w:ascii="Arial"/>
                <w:sz w:val="21"/>
                <w:highlight w:val="none"/>
              </w:rPr>
            </w:pPr>
          </w:p>
          <w:p w14:paraId="08EAD6CF">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7A80646D">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65DEA9CF">
            <w:pPr>
              <w:autoSpaceDE w:val="0"/>
              <w:autoSpaceDN w:val="0"/>
              <w:spacing w:line="308" w:lineRule="auto"/>
              <w:rPr>
                <w:rFonts w:ascii="Arial"/>
                <w:sz w:val="21"/>
                <w:highlight w:val="none"/>
              </w:rPr>
            </w:pPr>
          </w:p>
          <w:p w14:paraId="530E40CB">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0E68C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79FA9FDC">
            <w:pPr>
              <w:autoSpaceDE w:val="0"/>
              <w:autoSpaceDN w:val="0"/>
              <w:rPr>
                <w:rFonts w:ascii="Arial"/>
                <w:sz w:val="21"/>
                <w:highlight w:val="none"/>
              </w:rPr>
            </w:pPr>
          </w:p>
        </w:tc>
        <w:tc>
          <w:tcPr>
            <w:tcW w:w="3550" w:type="dxa"/>
            <w:vMerge w:val="continue"/>
            <w:tcBorders>
              <w:top w:val="nil"/>
            </w:tcBorders>
            <w:vAlign w:val="top"/>
          </w:tcPr>
          <w:p w14:paraId="2B2F50AE">
            <w:pPr>
              <w:autoSpaceDE w:val="0"/>
              <w:autoSpaceDN w:val="0"/>
              <w:rPr>
                <w:rFonts w:ascii="Arial"/>
                <w:sz w:val="21"/>
                <w:highlight w:val="none"/>
              </w:rPr>
            </w:pPr>
          </w:p>
        </w:tc>
        <w:tc>
          <w:tcPr>
            <w:tcW w:w="2988" w:type="dxa"/>
            <w:vMerge w:val="continue"/>
            <w:tcBorders>
              <w:top w:val="nil"/>
            </w:tcBorders>
            <w:vAlign w:val="top"/>
          </w:tcPr>
          <w:p w14:paraId="309EC17A">
            <w:pPr>
              <w:autoSpaceDE w:val="0"/>
              <w:autoSpaceDN w:val="0"/>
              <w:rPr>
                <w:rFonts w:ascii="Arial"/>
                <w:sz w:val="21"/>
                <w:highlight w:val="none"/>
              </w:rPr>
            </w:pPr>
          </w:p>
        </w:tc>
        <w:tc>
          <w:tcPr>
            <w:tcW w:w="767" w:type="dxa"/>
            <w:vMerge w:val="continue"/>
            <w:tcBorders>
              <w:top w:val="nil"/>
            </w:tcBorders>
            <w:vAlign w:val="top"/>
          </w:tcPr>
          <w:p w14:paraId="275BA2DA">
            <w:pPr>
              <w:autoSpaceDE w:val="0"/>
              <w:autoSpaceDN w:val="0"/>
              <w:rPr>
                <w:rFonts w:ascii="Arial"/>
                <w:sz w:val="21"/>
                <w:highlight w:val="none"/>
              </w:rPr>
            </w:pPr>
          </w:p>
        </w:tc>
        <w:tc>
          <w:tcPr>
            <w:tcW w:w="1261" w:type="dxa"/>
            <w:vAlign w:val="top"/>
          </w:tcPr>
          <w:p w14:paraId="2270A5B1">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497219E8">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5F49C7DD">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08276303">
            <w:pPr>
              <w:autoSpaceDE w:val="0"/>
              <w:autoSpaceDN w:val="0"/>
              <w:rPr>
                <w:rFonts w:ascii="Arial"/>
                <w:sz w:val="21"/>
                <w:highlight w:val="none"/>
              </w:rPr>
            </w:pPr>
          </w:p>
        </w:tc>
      </w:tr>
      <w:tr w14:paraId="11449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2" w:hRule="atLeast"/>
        </w:trPr>
        <w:tc>
          <w:tcPr>
            <w:tcW w:w="775" w:type="dxa"/>
            <w:vAlign w:val="top"/>
          </w:tcPr>
          <w:p w14:paraId="3B475C24">
            <w:pPr>
              <w:autoSpaceDE w:val="0"/>
              <w:autoSpaceDN w:val="0"/>
              <w:spacing w:line="251" w:lineRule="auto"/>
              <w:rPr>
                <w:rFonts w:ascii="Arial"/>
                <w:sz w:val="21"/>
                <w:highlight w:val="none"/>
              </w:rPr>
            </w:pPr>
          </w:p>
          <w:p w14:paraId="0C18179C">
            <w:pPr>
              <w:autoSpaceDE w:val="0"/>
              <w:autoSpaceDN w:val="0"/>
              <w:spacing w:line="251" w:lineRule="auto"/>
              <w:rPr>
                <w:rFonts w:ascii="Arial"/>
                <w:sz w:val="21"/>
                <w:highlight w:val="none"/>
              </w:rPr>
            </w:pPr>
          </w:p>
          <w:p w14:paraId="1A98683C">
            <w:pPr>
              <w:autoSpaceDE w:val="0"/>
              <w:autoSpaceDN w:val="0"/>
              <w:spacing w:line="251" w:lineRule="auto"/>
              <w:rPr>
                <w:rFonts w:ascii="Arial"/>
                <w:sz w:val="21"/>
                <w:highlight w:val="none"/>
              </w:rPr>
            </w:pPr>
          </w:p>
          <w:p w14:paraId="58CCD5D5">
            <w:pPr>
              <w:autoSpaceDE w:val="0"/>
              <w:autoSpaceDN w:val="0"/>
              <w:spacing w:line="251" w:lineRule="auto"/>
              <w:rPr>
                <w:rFonts w:ascii="Arial"/>
                <w:sz w:val="21"/>
                <w:highlight w:val="none"/>
              </w:rPr>
            </w:pPr>
          </w:p>
          <w:p w14:paraId="42A010C1">
            <w:pPr>
              <w:autoSpaceDE w:val="0"/>
              <w:autoSpaceDN w:val="0"/>
              <w:spacing w:line="251" w:lineRule="auto"/>
              <w:rPr>
                <w:rFonts w:ascii="Arial"/>
                <w:sz w:val="21"/>
                <w:highlight w:val="none"/>
              </w:rPr>
            </w:pPr>
          </w:p>
          <w:p w14:paraId="2E428624">
            <w:pPr>
              <w:autoSpaceDE w:val="0"/>
              <w:autoSpaceDN w:val="0"/>
              <w:spacing w:line="251" w:lineRule="auto"/>
              <w:rPr>
                <w:rFonts w:ascii="Arial"/>
                <w:sz w:val="21"/>
                <w:highlight w:val="none"/>
              </w:rPr>
            </w:pPr>
          </w:p>
          <w:p w14:paraId="268B7FA3">
            <w:pPr>
              <w:autoSpaceDE w:val="0"/>
              <w:autoSpaceDN w:val="0"/>
              <w:spacing w:line="252" w:lineRule="auto"/>
              <w:rPr>
                <w:rFonts w:ascii="Arial"/>
                <w:sz w:val="21"/>
                <w:highlight w:val="none"/>
              </w:rPr>
            </w:pPr>
          </w:p>
          <w:p w14:paraId="25D119C2">
            <w:pPr>
              <w:autoSpaceDE w:val="0"/>
              <w:autoSpaceDN w:val="0"/>
              <w:spacing w:line="252" w:lineRule="auto"/>
              <w:rPr>
                <w:rFonts w:ascii="Arial"/>
                <w:sz w:val="21"/>
                <w:highlight w:val="none"/>
              </w:rPr>
            </w:pPr>
          </w:p>
          <w:p w14:paraId="540C1715">
            <w:pPr>
              <w:autoSpaceDE w:val="0"/>
              <w:autoSpaceDN w:val="0"/>
              <w:spacing w:line="252" w:lineRule="auto"/>
              <w:rPr>
                <w:rFonts w:ascii="Arial"/>
                <w:sz w:val="21"/>
                <w:highlight w:val="none"/>
              </w:rPr>
            </w:pPr>
          </w:p>
          <w:p w14:paraId="3DAE7E27">
            <w:pPr>
              <w:autoSpaceDE w:val="0"/>
              <w:autoSpaceDN w:val="0"/>
              <w:spacing w:line="252" w:lineRule="auto"/>
              <w:rPr>
                <w:rFonts w:ascii="Arial"/>
                <w:sz w:val="21"/>
                <w:highlight w:val="none"/>
              </w:rPr>
            </w:pPr>
          </w:p>
          <w:p w14:paraId="6C7AF1D8">
            <w:pPr>
              <w:autoSpaceDE w:val="0"/>
              <w:autoSpaceDN w:val="0"/>
              <w:spacing w:line="252" w:lineRule="auto"/>
              <w:rPr>
                <w:rFonts w:ascii="Arial"/>
                <w:sz w:val="21"/>
                <w:highlight w:val="none"/>
              </w:rPr>
            </w:pPr>
          </w:p>
          <w:p w14:paraId="313628EA">
            <w:pPr>
              <w:pStyle w:val="253"/>
              <w:autoSpaceDE w:val="0"/>
              <w:autoSpaceDN w:val="0"/>
              <w:spacing w:before="55" w:line="242" w:lineRule="auto"/>
              <w:ind w:left="278"/>
              <w:rPr>
                <w:sz w:val="17"/>
                <w:szCs w:val="17"/>
                <w:highlight w:val="none"/>
              </w:rPr>
            </w:pPr>
            <w:r>
              <w:rPr>
                <w:spacing w:val="-6"/>
                <w:sz w:val="17"/>
                <w:szCs w:val="17"/>
                <w:highlight w:val="none"/>
              </w:rPr>
              <w:t>1.6</w:t>
            </w:r>
          </w:p>
        </w:tc>
        <w:tc>
          <w:tcPr>
            <w:tcW w:w="3550" w:type="dxa"/>
            <w:vAlign w:val="top"/>
          </w:tcPr>
          <w:p w14:paraId="6E0FC5B6">
            <w:pPr>
              <w:autoSpaceDE w:val="0"/>
              <w:autoSpaceDN w:val="0"/>
              <w:spacing w:line="251" w:lineRule="auto"/>
              <w:rPr>
                <w:rFonts w:ascii="Arial"/>
                <w:sz w:val="21"/>
                <w:highlight w:val="none"/>
              </w:rPr>
            </w:pPr>
          </w:p>
          <w:p w14:paraId="4EB844DF">
            <w:pPr>
              <w:autoSpaceDE w:val="0"/>
              <w:autoSpaceDN w:val="0"/>
              <w:spacing w:line="251" w:lineRule="auto"/>
              <w:rPr>
                <w:rFonts w:ascii="Arial"/>
                <w:sz w:val="21"/>
                <w:highlight w:val="none"/>
              </w:rPr>
            </w:pPr>
          </w:p>
          <w:p w14:paraId="71056978">
            <w:pPr>
              <w:autoSpaceDE w:val="0"/>
              <w:autoSpaceDN w:val="0"/>
              <w:spacing w:line="251" w:lineRule="auto"/>
              <w:rPr>
                <w:rFonts w:ascii="Arial"/>
                <w:sz w:val="21"/>
                <w:highlight w:val="none"/>
              </w:rPr>
            </w:pPr>
          </w:p>
          <w:p w14:paraId="285B7976">
            <w:pPr>
              <w:autoSpaceDE w:val="0"/>
              <w:autoSpaceDN w:val="0"/>
              <w:spacing w:line="251" w:lineRule="auto"/>
              <w:rPr>
                <w:rFonts w:ascii="Arial"/>
                <w:sz w:val="21"/>
                <w:highlight w:val="none"/>
              </w:rPr>
            </w:pPr>
          </w:p>
          <w:p w14:paraId="52B3FBDD">
            <w:pPr>
              <w:autoSpaceDE w:val="0"/>
              <w:autoSpaceDN w:val="0"/>
              <w:spacing w:line="251" w:lineRule="auto"/>
              <w:rPr>
                <w:rFonts w:ascii="Arial"/>
                <w:sz w:val="21"/>
                <w:highlight w:val="none"/>
              </w:rPr>
            </w:pPr>
          </w:p>
          <w:p w14:paraId="0ADFED22">
            <w:pPr>
              <w:autoSpaceDE w:val="0"/>
              <w:autoSpaceDN w:val="0"/>
              <w:spacing w:line="252" w:lineRule="auto"/>
              <w:rPr>
                <w:rFonts w:ascii="Arial"/>
                <w:sz w:val="21"/>
                <w:highlight w:val="none"/>
              </w:rPr>
            </w:pPr>
          </w:p>
          <w:p w14:paraId="6E91EBB3">
            <w:pPr>
              <w:autoSpaceDE w:val="0"/>
              <w:autoSpaceDN w:val="0"/>
              <w:spacing w:line="252" w:lineRule="auto"/>
              <w:rPr>
                <w:rFonts w:ascii="Arial"/>
                <w:sz w:val="21"/>
                <w:highlight w:val="none"/>
              </w:rPr>
            </w:pPr>
          </w:p>
          <w:p w14:paraId="101FA3E1">
            <w:pPr>
              <w:autoSpaceDE w:val="0"/>
              <w:autoSpaceDN w:val="0"/>
              <w:spacing w:line="252" w:lineRule="auto"/>
              <w:rPr>
                <w:rFonts w:ascii="Arial"/>
                <w:sz w:val="21"/>
                <w:highlight w:val="none"/>
              </w:rPr>
            </w:pPr>
          </w:p>
          <w:p w14:paraId="5B85A551">
            <w:pPr>
              <w:autoSpaceDE w:val="0"/>
              <w:autoSpaceDN w:val="0"/>
              <w:spacing w:line="252" w:lineRule="auto"/>
              <w:rPr>
                <w:rFonts w:ascii="Arial"/>
                <w:sz w:val="21"/>
                <w:highlight w:val="none"/>
              </w:rPr>
            </w:pPr>
          </w:p>
          <w:p w14:paraId="5DB9C3ED">
            <w:pPr>
              <w:autoSpaceDE w:val="0"/>
              <w:autoSpaceDN w:val="0"/>
              <w:spacing w:line="252" w:lineRule="auto"/>
              <w:rPr>
                <w:rFonts w:ascii="Arial"/>
                <w:sz w:val="21"/>
                <w:highlight w:val="none"/>
              </w:rPr>
            </w:pPr>
          </w:p>
          <w:p w14:paraId="3075F48B">
            <w:pPr>
              <w:autoSpaceDE w:val="0"/>
              <w:autoSpaceDN w:val="0"/>
              <w:spacing w:line="252" w:lineRule="auto"/>
              <w:rPr>
                <w:rFonts w:ascii="Arial"/>
                <w:sz w:val="21"/>
                <w:highlight w:val="none"/>
              </w:rPr>
            </w:pPr>
          </w:p>
          <w:p w14:paraId="5C314920">
            <w:pPr>
              <w:pStyle w:val="253"/>
              <w:autoSpaceDE w:val="0"/>
              <w:autoSpaceDN w:val="0"/>
              <w:spacing w:before="55" w:line="222" w:lineRule="auto"/>
              <w:ind w:left="28"/>
              <w:rPr>
                <w:sz w:val="17"/>
                <w:szCs w:val="17"/>
                <w:highlight w:val="none"/>
              </w:rPr>
            </w:pPr>
            <w:r>
              <w:rPr>
                <w:spacing w:val="2"/>
                <w:sz w:val="17"/>
                <w:szCs w:val="17"/>
                <w:highlight w:val="none"/>
              </w:rPr>
              <w:t>室外原有石碑、景观石处理</w:t>
            </w:r>
          </w:p>
        </w:tc>
        <w:tc>
          <w:tcPr>
            <w:tcW w:w="2988" w:type="dxa"/>
            <w:vAlign w:val="top"/>
          </w:tcPr>
          <w:p w14:paraId="2210AB29">
            <w:pPr>
              <w:autoSpaceDE w:val="0"/>
              <w:autoSpaceDN w:val="0"/>
              <w:spacing w:line="380" w:lineRule="auto"/>
              <w:rPr>
                <w:rFonts w:ascii="Arial"/>
                <w:sz w:val="21"/>
                <w:highlight w:val="none"/>
              </w:rPr>
            </w:pPr>
          </w:p>
          <w:p w14:paraId="10268858">
            <w:pPr>
              <w:autoSpaceDE w:val="0"/>
              <w:autoSpaceDN w:val="0"/>
              <w:spacing w:line="2220" w:lineRule="exact"/>
              <w:ind w:firstLine="258"/>
              <w:rPr>
                <w:highlight w:val="none"/>
              </w:rPr>
            </w:pPr>
            <w:r>
              <w:rPr>
                <w:position w:val="-44"/>
                <w:highlight w:val="none"/>
              </w:rPr>
              <w:drawing>
                <wp:inline distT="0" distB="0" distL="0" distR="0">
                  <wp:extent cx="1605915" cy="1409700"/>
                  <wp:effectExtent l="0" t="0" r="13335" b="0"/>
                  <wp:docPr id="43" name="IM 14"/>
                  <wp:cNvGraphicFramePr/>
                  <a:graphic xmlns:a="http://schemas.openxmlformats.org/drawingml/2006/main">
                    <a:graphicData uri="http://schemas.openxmlformats.org/drawingml/2006/picture">
                      <pic:pic xmlns:pic="http://schemas.openxmlformats.org/drawingml/2006/picture">
                        <pic:nvPicPr>
                          <pic:cNvPr id="43" name="IM 14"/>
                          <pic:cNvPicPr/>
                        </pic:nvPicPr>
                        <pic:blipFill>
                          <a:blip r:embed="rId35"/>
                          <a:stretch>
                            <a:fillRect/>
                          </a:stretch>
                        </pic:blipFill>
                        <pic:spPr>
                          <a:xfrm>
                            <a:off x="0" y="0"/>
                            <a:ext cx="1606296" cy="1409700"/>
                          </a:xfrm>
                          <a:prstGeom prst="rect">
                            <a:avLst/>
                          </a:prstGeom>
                        </pic:spPr>
                      </pic:pic>
                    </a:graphicData>
                  </a:graphic>
                </wp:inline>
              </w:drawing>
            </w:r>
          </w:p>
          <w:p w14:paraId="114EA0D2">
            <w:pPr>
              <w:autoSpaceDE w:val="0"/>
              <w:autoSpaceDN w:val="0"/>
              <w:spacing w:line="313" w:lineRule="auto"/>
              <w:rPr>
                <w:rFonts w:ascii="Arial"/>
                <w:sz w:val="21"/>
                <w:highlight w:val="none"/>
              </w:rPr>
            </w:pPr>
          </w:p>
          <w:p w14:paraId="6DB4BE1A">
            <w:pPr>
              <w:autoSpaceDE w:val="0"/>
              <w:autoSpaceDN w:val="0"/>
              <w:spacing w:line="314" w:lineRule="auto"/>
              <w:rPr>
                <w:rFonts w:ascii="Arial"/>
                <w:sz w:val="21"/>
                <w:highlight w:val="none"/>
              </w:rPr>
            </w:pPr>
          </w:p>
          <w:p w14:paraId="74E91A6B">
            <w:pPr>
              <w:autoSpaceDE w:val="0"/>
              <w:autoSpaceDN w:val="0"/>
              <w:spacing w:line="2369" w:lineRule="exact"/>
              <w:ind w:firstLine="234"/>
              <w:rPr>
                <w:highlight w:val="none"/>
              </w:rPr>
            </w:pPr>
            <w:r>
              <w:rPr>
                <w:position w:val="-47"/>
                <w:highlight w:val="none"/>
              </w:rPr>
              <w:drawing>
                <wp:inline distT="0" distB="0" distL="0" distR="0">
                  <wp:extent cx="1589405" cy="1503680"/>
                  <wp:effectExtent l="0" t="0" r="10795" b="1270"/>
                  <wp:docPr id="45" name="IM 16"/>
                  <wp:cNvGraphicFramePr/>
                  <a:graphic xmlns:a="http://schemas.openxmlformats.org/drawingml/2006/main">
                    <a:graphicData uri="http://schemas.openxmlformats.org/drawingml/2006/picture">
                      <pic:pic xmlns:pic="http://schemas.openxmlformats.org/drawingml/2006/picture">
                        <pic:nvPicPr>
                          <pic:cNvPr id="45" name="IM 16"/>
                          <pic:cNvPicPr/>
                        </pic:nvPicPr>
                        <pic:blipFill>
                          <a:blip r:embed="rId36"/>
                          <a:stretch>
                            <a:fillRect/>
                          </a:stretch>
                        </pic:blipFill>
                        <pic:spPr>
                          <a:xfrm>
                            <a:off x="0" y="0"/>
                            <a:ext cx="1589532" cy="1504188"/>
                          </a:xfrm>
                          <a:prstGeom prst="rect">
                            <a:avLst/>
                          </a:prstGeom>
                        </pic:spPr>
                      </pic:pic>
                    </a:graphicData>
                  </a:graphic>
                </wp:inline>
              </w:drawing>
            </w:r>
          </w:p>
        </w:tc>
        <w:tc>
          <w:tcPr>
            <w:tcW w:w="767" w:type="dxa"/>
            <w:vAlign w:val="top"/>
          </w:tcPr>
          <w:p w14:paraId="47CB2ED6">
            <w:pPr>
              <w:autoSpaceDE w:val="0"/>
              <w:autoSpaceDN w:val="0"/>
              <w:spacing w:line="251" w:lineRule="auto"/>
              <w:rPr>
                <w:rFonts w:ascii="Arial"/>
                <w:sz w:val="21"/>
                <w:highlight w:val="none"/>
              </w:rPr>
            </w:pPr>
          </w:p>
          <w:p w14:paraId="490728C2">
            <w:pPr>
              <w:autoSpaceDE w:val="0"/>
              <w:autoSpaceDN w:val="0"/>
              <w:spacing w:line="251" w:lineRule="auto"/>
              <w:rPr>
                <w:rFonts w:ascii="Arial"/>
                <w:sz w:val="21"/>
                <w:highlight w:val="none"/>
              </w:rPr>
            </w:pPr>
          </w:p>
          <w:p w14:paraId="61393BC2">
            <w:pPr>
              <w:autoSpaceDE w:val="0"/>
              <w:autoSpaceDN w:val="0"/>
              <w:spacing w:line="251" w:lineRule="auto"/>
              <w:rPr>
                <w:rFonts w:ascii="Arial"/>
                <w:sz w:val="21"/>
                <w:highlight w:val="none"/>
              </w:rPr>
            </w:pPr>
          </w:p>
          <w:p w14:paraId="0AF6D9B8">
            <w:pPr>
              <w:autoSpaceDE w:val="0"/>
              <w:autoSpaceDN w:val="0"/>
              <w:spacing w:line="251" w:lineRule="auto"/>
              <w:rPr>
                <w:rFonts w:ascii="Arial"/>
                <w:sz w:val="21"/>
                <w:highlight w:val="none"/>
              </w:rPr>
            </w:pPr>
          </w:p>
          <w:p w14:paraId="52200903">
            <w:pPr>
              <w:autoSpaceDE w:val="0"/>
              <w:autoSpaceDN w:val="0"/>
              <w:spacing w:line="251" w:lineRule="auto"/>
              <w:rPr>
                <w:rFonts w:ascii="Arial"/>
                <w:sz w:val="21"/>
                <w:highlight w:val="none"/>
              </w:rPr>
            </w:pPr>
          </w:p>
          <w:p w14:paraId="6B1DBD0C">
            <w:pPr>
              <w:autoSpaceDE w:val="0"/>
              <w:autoSpaceDN w:val="0"/>
              <w:spacing w:line="251" w:lineRule="auto"/>
              <w:rPr>
                <w:rFonts w:ascii="Arial"/>
                <w:sz w:val="21"/>
                <w:highlight w:val="none"/>
              </w:rPr>
            </w:pPr>
          </w:p>
          <w:p w14:paraId="491A7321">
            <w:pPr>
              <w:autoSpaceDE w:val="0"/>
              <w:autoSpaceDN w:val="0"/>
              <w:spacing w:line="252" w:lineRule="auto"/>
              <w:rPr>
                <w:rFonts w:ascii="Arial"/>
                <w:sz w:val="21"/>
                <w:highlight w:val="none"/>
              </w:rPr>
            </w:pPr>
          </w:p>
          <w:p w14:paraId="1F02ED5F">
            <w:pPr>
              <w:autoSpaceDE w:val="0"/>
              <w:autoSpaceDN w:val="0"/>
              <w:spacing w:line="252" w:lineRule="auto"/>
              <w:rPr>
                <w:rFonts w:ascii="Arial"/>
                <w:sz w:val="21"/>
                <w:highlight w:val="none"/>
              </w:rPr>
            </w:pPr>
          </w:p>
          <w:p w14:paraId="24CF0D24">
            <w:pPr>
              <w:autoSpaceDE w:val="0"/>
              <w:autoSpaceDN w:val="0"/>
              <w:spacing w:line="252" w:lineRule="auto"/>
              <w:rPr>
                <w:rFonts w:ascii="Arial"/>
                <w:sz w:val="21"/>
                <w:highlight w:val="none"/>
              </w:rPr>
            </w:pPr>
          </w:p>
          <w:p w14:paraId="2AE5D542">
            <w:pPr>
              <w:autoSpaceDE w:val="0"/>
              <w:autoSpaceDN w:val="0"/>
              <w:spacing w:line="252" w:lineRule="auto"/>
              <w:rPr>
                <w:rFonts w:ascii="Arial"/>
                <w:sz w:val="21"/>
                <w:highlight w:val="none"/>
              </w:rPr>
            </w:pPr>
          </w:p>
          <w:p w14:paraId="2AC18991">
            <w:pPr>
              <w:autoSpaceDE w:val="0"/>
              <w:autoSpaceDN w:val="0"/>
              <w:spacing w:line="252" w:lineRule="auto"/>
              <w:rPr>
                <w:rFonts w:ascii="Arial"/>
                <w:sz w:val="21"/>
                <w:highlight w:val="none"/>
              </w:rPr>
            </w:pPr>
          </w:p>
          <w:p w14:paraId="24A8CC29">
            <w:pPr>
              <w:pStyle w:val="253"/>
              <w:autoSpaceDE w:val="0"/>
              <w:autoSpaceDN w:val="0"/>
              <w:spacing w:before="56" w:line="223" w:lineRule="auto"/>
              <w:ind w:left="308"/>
              <w:rPr>
                <w:sz w:val="17"/>
                <w:szCs w:val="17"/>
                <w:highlight w:val="none"/>
              </w:rPr>
            </w:pPr>
            <w:r>
              <w:rPr>
                <w:sz w:val="17"/>
                <w:szCs w:val="17"/>
                <w:highlight w:val="none"/>
              </w:rPr>
              <w:t>项</w:t>
            </w:r>
          </w:p>
        </w:tc>
        <w:tc>
          <w:tcPr>
            <w:tcW w:w="1261" w:type="dxa"/>
            <w:vAlign w:val="top"/>
          </w:tcPr>
          <w:p w14:paraId="152E9A46">
            <w:pPr>
              <w:autoSpaceDE w:val="0"/>
              <w:autoSpaceDN w:val="0"/>
              <w:spacing w:line="251" w:lineRule="auto"/>
              <w:rPr>
                <w:rFonts w:ascii="Arial"/>
                <w:sz w:val="21"/>
                <w:highlight w:val="none"/>
              </w:rPr>
            </w:pPr>
          </w:p>
          <w:p w14:paraId="59E98BF5">
            <w:pPr>
              <w:autoSpaceDE w:val="0"/>
              <w:autoSpaceDN w:val="0"/>
              <w:spacing w:line="251" w:lineRule="auto"/>
              <w:rPr>
                <w:rFonts w:ascii="Arial"/>
                <w:sz w:val="21"/>
                <w:highlight w:val="none"/>
              </w:rPr>
            </w:pPr>
          </w:p>
          <w:p w14:paraId="1B5C8D3B">
            <w:pPr>
              <w:autoSpaceDE w:val="0"/>
              <w:autoSpaceDN w:val="0"/>
              <w:spacing w:line="251" w:lineRule="auto"/>
              <w:rPr>
                <w:rFonts w:ascii="Arial"/>
                <w:sz w:val="21"/>
                <w:highlight w:val="none"/>
              </w:rPr>
            </w:pPr>
          </w:p>
          <w:p w14:paraId="2466BA09">
            <w:pPr>
              <w:autoSpaceDE w:val="0"/>
              <w:autoSpaceDN w:val="0"/>
              <w:spacing w:line="251" w:lineRule="auto"/>
              <w:rPr>
                <w:rFonts w:ascii="Arial"/>
                <w:sz w:val="21"/>
                <w:highlight w:val="none"/>
              </w:rPr>
            </w:pPr>
          </w:p>
          <w:p w14:paraId="76231B38">
            <w:pPr>
              <w:autoSpaceDE w:val="0"/>
              <w:autoSpaceDN w:val="0"/>
              <w:spacing w:line="251" w:lineRule="auto"/>
              <w:rPr>
                <w:rFonts w:ascii="Arial"/>
                <w:sz w:val="21"/>
                <w:highlight w:val="none"/>
              </w:rPr>
            </w:pPr>
          </w:p>
          <w:p w14:paraId="5608AD35">
            <w:pPr>
              <w:autoSpaceDE w:val="0"/>
              <w:autoSpaceDN w:val="0"/>
              <w:spacing w:line="251" w:lineRule="auto"/>
              <w:rPr>
                <w:rFonts w:ascii="Arial"/>
                <w:sz w:val="21"/>
                <w:highlight w:val="none"/>
              </w:rPr>
            </w:pPr>
          </w:p>
          <w:p w14:paraId="4A1E0073">
            <w:pPr>
              <w:autoSpaceDE w:val="0"/>
              <w:autoSpaceDN w:val="0"/>
              <w:spacing w:line="252" w:lineRule="auto"/>
              <w:rPr>
                <w:rFonts w:ascii="Arial"/>
                <w:sz w:val="21"/>
                <w:highlight w:val="none"/>
              </w:rPr>
            </w:pPr>
          </w:p>
          <w:p w14:paraId="03E3209E">
            <w:pPr>
              <w:autoSpaceDE w:val="0"/>
              <w:autoSpaceDN w:val="0"/>
              <w:spacing w:line="252" w:lineRule="auto"/>
              <w:rPr>
                <w:rFonts w:ascii="Arial"/>
                <w:sz w:val="21"/>
                <w:highlight w:val="none"/>
              </w:rPr>
            </w:pPr>
          </w:p>
          <w:p w14:paraId="60335792">
            <w:pPr>
              <w:autoSpaceDE w:val="0"/>
              <w:autoSpaceDN w:val="0"/>
              <w:spacing w:line="252" w:lineRule="auto"/>
              <w:rPr>
                <w:rFonts w:ascii="Arial"/>
                <w:sz w:val="21"/>
                <w:highlight w:val="none"/>
              </w:rPr>
            </w:pPr>
          </w:p>
          <w:p w14:paraId="035BF74F">
            <w:pPr>
              <w:autoSpaceDE w:val="0"/>
              <w:autoSpaceDN w:val="0"/>
              <w:spacing w:line="252" w:lineRule="auto"/>
              <w:rPr>
                <w:rFonts w:ascii="Arial"/>
                <w:sz w:val="21"/>
                <w:highlight w:val="none"/>
              </w:rPr>
            </w:pPr>
          </w:p>
          <w:p w14:paraId="23885088">
            <w:pPr>
              <w:autoSpaceDE w:val="0"/>
              <w:autoSpaceDN w:val="0"/>
              <w:spacing w:line="252" w:lineRule="auto"/>
              <w:rPr>
                <w:rFonts w:ascii="Arial"/>
                <w:sz w:val="21"/>
                <w:highlight w:val="none"/>
              </w:rPr>
            </w:pPr>
          </w:p>
          <w:p w14:paraId="45646467">
            <w:pPr>
              <w:pStyle w:val="253"/>
              <w:autoSpaceDE w:val="0"/>
              <w:autoSpaceDN w:val="0"/>
              <w:spacing w:before="55" w:line="242" w:lineRule="auto"/>
              <w:ind w:left="426"/>
              <w:rPr>
                <w:sz w:val="17"/>
                <w:szCs w:val="17"/>
                <w:highlight w:val="none"/>
              </w:rPr>
            </w:pPr>
            <w:r>
              <w:rPr>
                <w:spacing w:val="-1"/>
                <w:sz w:val="17"/>
                <w:szCs w:val="17"/>
                <w:highlight w:val="none"/>
              </w:rPr>
              <w:t>2.00</w:t>
            </w:r>
          </w:p>
        </w:tc>
        <w:tc>
          <w:tcPr>
            <w:tcW w:w="1295" w:type="dxa"/>
            <w:vAlign w:val="top"/>
          </w:tcPr>
          <w:p w14:paraId="586C0460">
            <w:pPr>
              <w:autoSpaceDE w:val="0"/>
              <w:autoSpaceDN w:val="0"/>
              <w:rPr>
                <w:rFonts w:ascii="Arial"/>
                <w:sz w:val="21"/>
                <w:highlight w:val="none"/>
              </w:rPr>
            </w:pPr>
          </w:p>
        </w:tc>
        <w:tc>
          <w:tcPr>
            <w:tcW w:w="1521" w:type="dxa"/>
            <w:vAlign w:val="top"/>
          </w:tcPr>
          <w:p w14:paraId="6048879D">
            <w:pPr>
              <w:autoSpaceDE w:val="0"/>
              <w:autoSpaceDN w:val="0"/>
              <w:rPr>
                <w:rFonts w:ascii="Arial"/>
                <w:sz w:val="21"/>
                <w:highlight w:val="none"/>
              </w:rPr>
            </w:pPr>
          </w:p>
        </w:tc>
        <w:tc>
          <w:tcPr>
            <w:tcW w:w="2468" w:type="dxa"/>
            <w:vAlign w:val="top"/>
          </w:tcPr>
          <w:p w14:paraId="455875AB">
            <w:pPr>
              <w:autoSpaceDE w:val="0"/>
              <w:autoSpaceDN w:val="0"/>
              <w:spacing w:line="267" w:lineRule="auto"/>
              <w:rPr>
                <w:rFonts w:ascii="Arial"/>
                <w:sz w:val="21"/>
                <w:highlight w:val="none"/>
              </w:rPr>
            </w:pPr>
          </w:p>
          <w:p w14:paraId="309F780A">
            <w:pPr>
              <w:autoSpaceDE w:val="0"/>
              <w:autoSpaceDN w:val="0"/>
              <w:spacing w:line="267" w:lineRule="auto"/>
              <w:rPr>
                <w:rFonts w:ascii="Arial"/>
                <w:sz w:val="21"/>
                <w:highlight w:val="none"/>
              </w:rPr>
            </w:pPr>
          </w:p>
          <w:p w14:paraId="3DCC5D92">
            <w:pPr>
              <w:autoSpaceDE w:val="0"/>
              <w:autoSpaceDN w:val="0"/>
              <w:spacing w:line="267" w:lineRule="auto"/>
              <w:rPr>
                <w:rFonts w:ascii="Arial"/>
                <w:sz w:val="21"/>
                <w:highlight w:val="none"/>
              </w:rPr>
            </w:pPr>
          </w:p>
          <w:p w14:paraId="53DE1AC9">
            <w:pPr>
              <w:autoSpaceDE w:val="0"/>
              <w:autoSpaceDN w:val="0"/>
              <w:spacing w:line="267" w:lineRule="auto"/>
              <w:rPr>
                <w:rFonts w:ascii="Arial"/>
                <w:sz w:val="21"/>
                <w:highlight w:val="none"/>
              </w:rPr>
            </w:pPr>
          </w:p>
          <w:p w14:paraId="16A8E861">
            <w:pPr>
              <w:autoSpaceDE w:val="0"/>
              <w:autoSpaceDN w:val="0"/>
              <w:spacing w:line="267" w:lineRule="auto"/>
              <w:rPr>
                <w:rFonts w:ascii="Arial"/>
                <w:sz w:val="21"/>
                <w:highlight w:val="none"/>
              </w:rPr>
            </w:pPr>
          </w:p>
          <w:p w14:paraId="4B1C020F">
            <w:pPr>
              <w:autoSpaceDE w:val="0"/>
              <w:autoSpaceDN w:val="0"/>
              <w:spacing w:line="268" w:lineRule="auto"/>
              <w:rPr>
                <w:rFonts w:ascii="Arial"/>
                <w:sz w:val="21"/>
                <w:highlight w:val="none"/>
              </w:rPr>
            </w:pPr>
          </w:p>
          <w:p w14:paraId="465E5099">
            <w:pPr>
              <w:autoSpaceDE w:val="0"/>
              <w:autoSpaceDN w:val="0"/>
              <w:spacing w:line="268" w:lineRule="auto"/>
              <w:rPr>
                <w:rFonts w:ascii="Arial"/>
                <w:sz w:val="21"/>
                <w:highlight w:val="none"/>
              </w:rPr>
            </w:pPr>
          </w:p>
          <w:p w14:paraId="0B987EB5">
            <w:pPr>
              <w:autoSpaceDE w:val="0"/>
              <w:autoSpaceDN w:val="0"/>
              <w:spacing w:line="268" w:lineRule="auto"/>
              <w:rPr>
                <w:rFonts w:ascii="Arial"/>
                <w:sz w:val="21"/>
                <w:highlight w:val="none"/>
              </w:rPr>
            </w:pPr>
          </w:p>
          <w:p w14:paraId="41F88037">
            <w:pPr>
              <w:pStyle w:val="253"/>
              <w:autoSpaceDE w:val="0"/>
              <w:autoSpaceDN w:val="0"/>
              <w:spacing w:before="55" w:line="228" w:lineRule="auto"/>
              <w:ind w:left="44" w:right="97" w:firstLine="2"/>
              <w:rPr>
                <w:sz w:val="17"/>
                <w:szCs w:val="17"/>
                <w:highlight w:val="none"/>
              </w:rPr>
            </w:pPr>
            <w:r>
              <w:rPr>
                <w:spacing w:val="1"/>
                <w:sz w:val="17"/>
                <w:szCs w:val="17"/>
                <w:highlight w:val="none"/>
              </w:rPr>
              <w:t>1、原有石碑、景观石拆除（移</w:t>
            </w:r>
            <w:r>
              <w:rPr>
                <w:spacing w:val="-8"/>
                <w:sz w:val="17"/>
                <w:szCs w:val="17"/>
                <w:highlight w:val="none"/>
              </w:rPr>
              <w:t>除）</w:t>
            </w:r>
          </w:p>
          <w:p w14:paraId="7CFBF03D">
            <w:pPr>
              <w:pStyle w:val="253"/>
              <w:autoSpaceDE w:val="0"/>
              <w:autoSpaceDN w:val="0"/>
              <w:spacing w:line="228" w:lineRule="auto"/>
              <w:ind w:left="38" w:right="97" w:hanging="2"/>
              <w:rPr>
                <w:sz w:val="17"/>
                <w:szCs w:val="17"/>
                <w:highlight w:val="none"/>
              </w:rPr>
            </w:pPr>
            <w:r>
              <w:rPr>
                <w:spacing w:val="-1"/>
                <w:sz w:val="17"/>
                <w:szCs w:val="17"/>
                <w:highlight w:val="none"/>
              </w:rPr>
              <w:t>2、前言石碑尺寸：长1.58m</w:t>
            </w:r>
            <w:r>
              <w:rPr>
                <w:spacing w:val="43"/>
                <w:w w:val="101"/>
                <w:sz w:val="17"/>
                <w:szCs w:val="17"/>
                <w:highlight w:val="none"/>
              </w:rPr>
              <w:t xml:space="preserve"> </w:t>
            </w:r>
            <w:r>
              <w:rPr>
                <w:spacing w:val="-1"/>
                <w:sz w:val="17"/>
                <w:szCs w:val="17"/>
                <w:highlight w:val="none"/>
              </w:rPr>
              <w:t>×</w:t>
            </w:r>
            <w:r>
              <w:rPr>
                <w:spacing w:val="-2"/>
                <w:sz w:val="17"/>
                <w:szCs w:val="17"/>
                <w:highlight w:val="none"/>
              </w:rPr>
              <w:t>高1.17 m</w:t>
            </w:r>
            <w:r>
              <w:rPr>
                <w:spacing w:val="35"/>
                <w:sz w:val="17"/>
                <w:szCs w:val="17"/>
                <w:highlight w:val="none"/>
              </w:rPr>
              <w:t xml:space="preserve"> </w:t>
            </w:r>
            <w:r>
              <w:rPr>
                <w:spacing w:val="-2"/>
                <w:sz w:val="17"/>
                <w:szCs w:val="17"/>
                <w:highlight w:val="none"/>
              </w:rPr>
              <w:t>×</w:t>
            </w:r>
            <w:r>
              <w:rPr>
                <w:spacing w:val="12"/>
                <w:sz w:val="17"/>
                <w:szCs w:val="17"/>
                <w:highlight w:val="none"/>
              </w:rPr>
              <w:t xml:space="preserve"> </w:t>
            </w:r>
            <w:r>
              <w:rPr>
                <w:spacing w:val="-2"/>
                <w:sz w:val="17"/>
                <w:szCs w:val="17"/>
                <w:highlight w:val="none"/>
              </w:rPr>
              <w:t>厚0.65 m。</w:t>
            </w:r>
          </w:p>
          <w:p w14:paraId="7A43002B">
            <w:pPr>
              <w:pStyle w:val="253"/>
              <w:autoSpaceDE w:val="0"/>
              <w:autoSpaceDN w:val="0"/>
              <w:spacing w:line="221" w:lineRule="auto"/>
              <w:ind w:left="37"/>
              <w:rPr>
                <w:sz w:val="17"/>
                <w:szCs w:val="17"/>
                <w:highlight w:val="none"/>
              </w:rPr>
            </w:pPr>
            <w:r>
              <w:rPr>
                <w:spacing w:val="1"/>
                <w:sz w:val="17"/>
                <w:szCs w:val="17"/>
                <w:highlight w:val="none"/>
              </w:rPr>
              <w:t>3、结语石尺寸：长2.1m×高</w:t>
            </w:r>
          </w:p>
          <w:p w14:paraId="451711FD">
            <w:pPr>
              <w:pStyle w:val="253"/>
              <w:autoSpaceDE w:val="0"/>
              <w:autoSpaceDN w:val="0"/>
              <w:spacing w:before="6" w:line="225" w:lineRule="auto"/>
              <w:ind w:left="46"/>
              <w:rPr>
                <w:sz w:val="17"/>
                <w:szCs w:val="17"/>
                <w:highlight w:val="none"/>
              </w:rPr>
            </w:pPr>
            <w:r>
              <w:rPr>
                <w:sz w:val="17"/>
                <w:szCs w:val="17"/>
                <w:highlight w:val="none"/>
              </w:rPr>
              <w:t>1.15m×厚0.84m。</w:t>
            </w:r>
          </w:p>
        </w:tc>
      </w:tr>
    </w:tbl>
    <w:p w14:paraId="1DB89E1A">
      <w:pPr>
        <w:rPr>
          <w:rFonts w:ascii="Arial"/>
          <w:sz w:val="21"/>
          <w:highlight w:val="none"/>
        </w:rPr>
      </w:pPr>
    </w:p>
    <w:p w14:paraId="4E487E73">
      <w:pPr>
        <w:rPr>
          <w:rFonts w:ascii="Arial" w:hAnsi="Arial" w:eastAsia="Arial" w:cs="Arial"/>
          <w:sz w:val="21"/>
          <w:szCs w:val="21"/>
          <w:highlight w:val="none"/>
        </w:rPr>
        <w:sectPr>
          <w:pgSz w:w="16837" w:h="11905"/>
          <w:pgMar w:top="1011" w:right="1198" w:bottom="0" w:left="1003" w:header="0" w:footer="0" w:gutter="0"/>
          <w:cols w:space="720" w:num="1"/>
        </w:sectPr>
      </w:pPr>
    </w:p>
    <w:p w14:paraId="0F41FF24">
      <w:pPr>
        <w:spacing w:line="333" w:lineRule="auto"/>
        <w:rPr>
          <w:rFonts w:ascii="Arial"/>
          <w:sz w:val="21"/>
          <w:highlight w:val="none"/>
        </w:rPr>
      </w:pPr>
    </w:p>
    <w:p w14:paraId="2FDB72C2">
      <w:pPr>
        <w:pStyle w:val="17"/>
        <w:spacing w:before="75" w:line="220" w:lineRule="auto"/>
        <w:ind w:left="6641"/>
        <w:outlineLvl w:val="0"/>
        <w:rPr>
          <w:sz w:val="23"/>
          <w:szCs w:val="23"/>
          <w:highlight w:val="none"/>
        </w:rPr>
      </w:pPr>
      <w:r>
        <w:rPr>
          <w:b/>
          <w:bCs/>
          <w:spacing w:val="-3"/>
          <w:sz w:val="23"/>
          <w:szCs w:val="23"/>
          <w:highlight w:val="none"/>
        </w:rPr>
        <w:t>室外装修清单</w:t>
      </w:r>
    </w:p>
    <w:p w14:paraId="13DEBC2E">
      <w:pPr>
        <w:spacing w:line="342" w:lineRule="auto"/>
        <w:rPr>
          <w:rFonts w:ascii="Arial"/>
          <w:sz w:val="21"/>
          <w:highlight w:val="none"/>
        </w:rPr>
      </w:pPr>
    </w:p>
    <w:p w14:paraId="67D94F1B">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0EDEC899">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1CFCB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235641FF">
            <w:pPr>
              <w:autoSpaceDE w:val="0"/>
              <w:autoSpaceDN w:val="0"/>
              <w:spacing w:line="308" w:lineRule="auto"/>
              <w:rPr>
                <w:rFonts w:ascii="Arial"/>
                <w:sz w:val="21"/>
                <w:highlight w:val="none"/>
              </w:rPr>
            </w:pPr>
          </w:p>
          <w:p w14:paraId="44728987">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2A58CB59">
            <w:pPr>
              <w:autoSpaceDE w:val="0"/>
              <w:autoSpaceDN w:val="0"/>
              <w:spacing w:line="308" w:lineRule="auto"/>
              <w:rPr>
                <w:rFonts w:ascii="Arial"/>
                <w:sz w:val="21"/>
                <w:highlight w:val="none"/>
              </w:rPr>
            </w:pPr>
          </w:p>
          <w:p w14:paraId="41294973">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04FDBB3D">
            <w:pPr>
              <w:autoSpaceDE w:val="0"/>
              <w:autoSpaceDN w:val="0"/>
              <w:spacing w:line="308" w:lineRule="auto"/>
              <w:rPr>
                <w:rFonts w:ascii="Arial"/>
                <w:sz w:val="21"/>
                <w:highlight w:val="none"/>
              </w:rPr>
            </w:pPr>
          </w:p>
          <w:p w14:paraId="46D2D3E0">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62FEA281">
            <w:pPr>
              <w:autoSpaceDE w:val="0"/>
              <w:autoSpaceDN w:val="0"/>
              <w:spacing w:line="308" w:lineRule="auto"/>
              <w:rPr>
                <w:rFonts w:ascii="Arial"/>
                <w:sz w:val="21"/>
                <w:highlight w:val="none"/>
              </w:rPr>
            </w:pPr>
          </w:p>
          <w:p w14:paraId="5D828A45">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1B8B0F42">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4B0B5B94">
            <w:pPr>
              <w:autoSpaceDE w:val="0"/>
              <w:autoSpaceDN w:val="0"/>
              <w:spacing w:line="308" w:lineRule="auto"/>
              <w:rPr>
                <w:rFonts w:ascii="Arial"/>
                <w:sz w:val="21"/>
                <w:highlight w:val="none"/>
              </w:rPr>
            </w:pPr>
          </w:p>
          <w:p w14:paraId="5F86E65A">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2FB9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2FE0DD6F">
            <w:pPr>
              <w:autoSpaceDE w:val="0"/>
              <w:autoSpaceDN w:val="0"/>
              <w:rPr>
                <w:rFonts w:ascii="Arial"/>
                <w:sz w:val="21"/>
                <w:highlight w:val="none"/>
              </w:rPr>
            </w:pPr>
          </w:p>
        </w:tc>
        <w:tc>
          <w:tcPr>
            <w:tcW w:w="3550" w:type="dxa"/>
            <w:vMerge w:val="continue"/>
            <w:tcBorders>
              <w:top w:val="nil"/>
            </w:tcBorders>
            <w:vAlign w:val="top"/>
          </w:tcPr>
          <w:p w14:paraId="2B52615F">
            <w:pPr>
              <w:autoSpaceDE w:val="0"/>
              <w:autoSpaceDN w:val="0"/>
              <w:rPr>
                <w:rFonts w:ascii="Arial"/>
                <w:sz w:val="21"/>
                <w:highlight w:val="none"/>
              </w:rPr>
            </w:pPr>
          </w:p>
        </w:tc>
        <w:tc>
          <w:tcPr>
            <w:tcW w:w="2988" w:type="dxa"/>
            <w:vMerge w:val="continue"/>
            <w:tcBorders>
              <w:top w:val="nil"/>
            </w:tcBorders>
            <w:vAlign w:val="top"/>
          </w:tcPr>
          <w:p w14:paraId="440A61D9">
            <w:pPr>
              <w:autoSpaceDE w:val="0"/>
              <w:autoSpaceDN w:val="0"/>
              <w:rPr>
                <w:rFonts w:ascii="Arial"/>
                <w:sz w:val="21"/>
                <w:highlight w:val="none"/>
              </w:rPr>
            </w:pPr>
          </w:p>
        </w:tc>
        <w:tc>
          <w:tcPr>
            <w:tcW w:w="767" w:type="dxa"/>
            <w:vMerge w:val="continue"/>
            <w:tcBorders>
              <w:top w:val="nil"/>
            </w:tcBorders>
            <w:vAlign w:val="top"/>
          </w:tcPr>
          <w:p w14:paraId="5A3C4616">
            <w:pPr>
              <w:autoSpaceDE w:val="0"/>
              <w:autoSpaceDN w:val="0"/>
              <w:rPr>
                <w:rFonts w:ascii="Arial"/>
                <w:sz w:val="21"/>
                <w:highlight w:val="none"/>
              </w:rPr>
            </w:pPr>
          </w:p>
        </w:tc>
        <w:tc>
          <w:tcPr>
            <w:tcW w:w="1261" w:type="dxa"/>
            <w:vAlign w:val="top"/>
          </w:tcPr>
          <w:p w14:paraId="5CF41883">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53B2BE4E">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3BD8270C">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6C13A3FA">
            <w:pPr>
              <w:autoSpaceDE w:val="0"/>
              <w:autoSpaceDN w:val="0"/>
              <w:rPr>
                <w:rFonts w:ascii="Arial"/>
                <w:sz w:val="21"/>
                <w:highlight w:val="none"/>
              </w:rPr>
            </w:pPr>
          </w:p>
        </w:tc>
      </w:tr>
      <w:tr w14:paraId="24844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6" w:hRule="atLeast"/>
        </w:trPr>
        <w:tc>
          <w:tcPr>
            <w:tcW w:w="775" w:type="dxa"/>
            <w:vAlign w:val="top"/>
          </w:tcPr>
          <w:p w14:paraId="2B1AB2FD">
            <w:pPr>
              <w:autoSpaceDE w:val="0"/>
              <w:autoSpaceDN w:val="0"/>
              <w:spacing w:line="251" w:lineRule="auto"/>
              <w:rPr>
                <w:rFonts w:ascii="Arial"/>
                <w:sz w:val="21"/>
                <w:highlight w:val="none"/>
              </w:rPr>
            </w:pPr>
          </w:p>
          <w:p w14:paraId="7FEEB5DF">
            <w:pPr>
              <w:autoSpaceDE w:val="0"/>
              <w:autoSpaceDN w:val="0"/>
              <w:spacing w:line="251" w:lineRule="auto"/>
              <w:rPr>
                <w:rFonts w:ascii="Arial"/>
                <w:sz w:val="21"/>
                <w:highlight w:val="none"/>
              </w:rPr>
            </w:pPr>
          </w:p>
          <w:p w14:paraId="4171D454">
            <w:pPr>
              <w:autoSpaceDE w:val="0"/>
              <w:autoSpaceDN w:val="0"/>
              <w:spacing w:line="251" w:lineRule="auto"/>
              <w:rPr>
                <w:rFonts w:ascii="Arial"/>
                <w:sz w:val="21"/>
                <w:highlight w:val="none"/>
              </w:rPr>
            </w:pPr>
          </w:p>
          <w:p w14:paraId="12CFAA9A">
            <w:pPr>
              <w:autoSpaceDE w:val="0"/>
              <w:autoSpaceDN w:val="0"/>
              <w:spacing w:line="251" w:lineRule="auto"/>
              <w:rPr>
                <w:rFonts w:ascii="Arial"/>
                <w:sz w:val="21"/>
                <w:highlight w:val="none"/>
              </w:rPr>
            </w:pPr>
          </w:p>
          <w:p w14:paraId="28321810">
            <w:pPr>
              <w:autoSpaceDE w:val="0"/>
              <w:autoSpaceDN w:val="0"/>
              <w:spacing w:line="251" w:lineRule="auto"/>
              <w:rPr>
                <w:rFonts w:ascii="Arial"/>
                <w:sz w:val="21"/>
                <w:highlight w:val="none"/>
              </w:rPr>
            </w:pPr>
          </w:p>
          <w:p w14:paraId="38E82874">
            <w:pPr>
              <w:autoSpaceDE w:val="0"/>
              <w:autoSpaceDN w:val="0"/>
              <w:spacing w:line="251" w:lineRule="auto"/>
              <w:rPr>
                <w:rFonts w:ascii="Arial"/>
                <w:sz w:val="21"/>
                <w:highlight w:val="none"/>
              </w:rPr>
            </w:pPr>
          </w:p>
          <w:p w14:paraId="3702AA84">
            <w:pPr>
              <w:autoSpaceDE w:val="0"/>
              <w:autoSpaceDN w:val="0"/>
              <w:spacing w:line="252" w:lineRule="auto"/>
              <w:rPr>
                <w:rFonts w:ascii="Arial"/>
                <w:sz w:val="21"/>
                <w:highlight w:val="none"/>
              </w:rPr>
            </w:pPr>
          </w:p>
          <w:p w14:paraId="4BACF885">
            <w:pPr>
              <w:autoSpaceDE w:val="0"/>
              <w:autoSpaceDN w:val="0"/>
              <w:spacing w:line="252" w:lineRule="auto"/>
              <w:rPr>
                <w:rFonts w:ascii="Arial"/>
                <w:sz w:val="21"/>
                <w:highlight w:val="none"/>
              </w:rPr>
            </w:pPr>
          </w:p>
          <w:p w14:paraId="50F5C92D">
            <w:pPr>
              <w:autoSpaceDE w:val="0"/>
              <w:autoSpaceDN w:val="0"/>
              <w:spacing w:line="252" w:lineRule="auto"/>
              <w:rPr>
                <w:rFonts w:ascii="Arial"/>
                <w:sz w:val="21"/>
                <w:highlight w:val="none"/>
              </w:rPr>
            </w:pPr>
          </w:p>
          <w:p w14:paraId="08E28918">
            <w:pPr>
              <w:autoSpaceDE w:val="0"/>
              <w:autoSpaceDN w:val="0"/>
              <w:spacing w:line="252" w:lineRule="auto"/>
              <w:rPr>
                <w:rFonts w:ascii="Arial"/>
                <w:sz w:val="21"/>
                <w:highlight w:val="none"/>
              </w:rPr>
            </w:pPr>
          </w:p>
          <w:p w14:paraId="6AC91826">
            <w:pPr>
              <w:autoSpaceDE w:val="0"/>
              <w:autoSpaceDN w:val="0"/>
              <w:spacing w:line="252" w:lineRule="auto"/>
              <w:rPr>
                <w:rFonts w:ascii="Arial"/>
                <w:sz w:val="21"/>
                <w:highlight w:val="none"/>
              </w:rPr>
            </w:pPr>
          </w:p>
          <w:p w14:paraId="7F5AA3D3">
            <w:pPr>
              <w:pStyle w:val="253"/>
              <w:autoSpaceDE w:val="0"/>
              <w:autoSpaceDN w:val="0"/>
              <w:spacing w:before="55" w:line="242" w:lineRule="auto"/>
              <w:ind w:left="278"/>
              <w:rPr>
                <w:sz w:val="17"/>
                <w:szCs w:val="17"/>
                <w:highlight w:val="none"/>
              </w:rPr>
            </w:pPr>
            <w:r>
              <w:rPr>
                <w:spacing w:val="-6"/>
                <w:sz w:val="17"/>
                <w:szCs w:val="17"/>
                <w:highlight w:val="none"/>
              </w:rPr>
              <w:t>1.7</w:t>
            </w:r>
          </w:p>
        </w:tc>
        <w:tc>
          <w:tcPr>
            <w:tcW w:w="3550" w:type="dxa"/>
            <w:vAlign w:val="top"/>
          </w:tcPr>
          <w:p w14:paraId="469934AB">
            <w:pPr>
              <w:autoSpaceDE w:val="0"/>
              <w:autoSpaceDN w:val="0"/>
              <w:spacing w:line="251" w:lineRule="auto"/>
              <w:rPr>
                <w:rFonts w:ascii="Arial"/>
                <w:sz w:val="21"/>
                <w:highlight w:val="none"/>
              </w:rPr>
            </w:pPr>
          </w:p>
          <w:p w14:paraId="419A9E6A">
            <w:pPr>
              <w:autoSpaceDE w:val="0"/>
              <w:autoSpaceDN w:val="0"/>
              <w:spacing w:line="251" w:lineRule="auto"/>
              <w:rPr>
                <w:rFonts w:ascii="Arial"/>
                <w:sz w:val="21"/>
                <w:highlight w:val="none"/>
              </w:rPr>
            </w:pPr>
          </w:p>
          <w:p w14:paraId="10BC98FB">
            <w:pPr>
              <w:autoSpaceDE w:val="0"/>
              <w:autoSpaceDN w:val="0"/>
              <w:spacing w:line="251" w:lineRule="auto"/>
              <w:rPr>
                <w:rFonts w:ascii="Arial"/>
                <w:sz w:val="21"/>
                <w:highlight w:val="none"/>
              </w:rPr>
            </w:pPr>
          </w:p>
          <w:p w14:paraId="25984E5E">
            <w:pPr>
              <w:autoSpaceDE w:val="0"/>
              <w:autoSpaceDN w:val="0"/>
              <w:spacing w:line="251" w:lineRule="auto"/>
              <w:rPr>
                <w:rFonts w:ascii="Arial"/>
                <w:sz w:val="21"/>
                <w:highlight w:val="none"/>
              </w:rPr>
            </w:pPr>
          </w:p>
          <w:p w14:paraId="29D8AD1C">
            <w:pPr>
              <w:autoSpaceDE w:val="0"/>
              <w:autoSpaceDN w:val="0"/>
              <w:spacing w:line="251" w:lineRule="auto"/>
              <w:rPr>
                <w:rFonts w:ascii="Arial"/>
                <w:sz w:val="21"/>
                <w:highlight w:val="none"/>
              </w:rPr>
            </w:pPr>
          </w:p>
          <w:p w14:paraId="31D1107B">
            <w:pPr>
              <w:autoSpaceDE w:val="0"/>
              <w:autoSpaceDN w:val="0"/>
              <w:spacing w:line="252" w:lineRule="auto"/>
              <w:rPr>
                <w:rFonts w:ascii="Arial"/>
                <w:sz w:val="21"/>
                <w:highlight w:val="none"/>
              </w:rPr>
            </w:pPr>
          </w:p>
          <w:p w14:paraId="3577A356">
            <w:pPr>
              <w:autoSpaceDE w:val="0"/>
              <w:autoSpaceDN w:val="0"/>
              <w:spacing w:line="252" w:lineRule="auto"/>
              <w:rPr>
                <w:rFonts w:ascii="Arial"/>
                <w:sz w:val="21"/>
                <w:highlight w:val="none"/>
              </w:rPr>
            </w:pPr>
          </w:p>
          <w:p w14:paraId="73F9EB00">
            <w:pPr>
              <w:autoSpaceDE w:val="0"/>
              <w:autoSpaceDN w:val="0"/>
              <w:spacing w:line="252" w:lineRule="auto"/>
              <w:rPr>
                <w:rFonts w:ascii="Arial"/>
                <w:sz w:val="21"/>
                <w:highlight w:val="none"/>
              </w:rPr>
            </w:pPr>
          </w:p>
          <w:p w14:paraId="7C32201D">
            <w:pPr>
              <w:autoSpaceDE w:val="0"/>
              <w:autoSpaceDN w:val="0"/>
              <w:spacing w:line="252" w:lineRule="auto"/>
              <w:rPr>
                <w:rFonts w:ascii="Arial"/>
                <w:sz w:val="21"/>
                <w:highlight w:val="none"/>
              </w:rPr>
            </w:pPr>
          </w:p>
          <w:p w14:paraId="3086659E">
            <w:pPr>
              <w:autoSpaceDE w:val="0"/>
              <w:autoSpaceDN w:val="0"/>
              <w:spacing w:line="252" w:lineRule="auto"/>
              <w:rPr>
                <w:rFonts w:ascii="Arial"/>
                <w:sz w:val="21"/>
                <w:highlight w:val="none"/>
              </w:rPr>
            </w:pPr>
          </w:p>
          <w:p w14:paraId="341CD07A">
            <w:pPr>
              <w:autoSpaceDE w:val="0"/>
              <w:autoSpaceDN w:val="0"/>
              <w:spacing w:line="252" w:lineRule="auto"/>
              <w:rPr>
                <w:rFonts w:ascii="Arial"/>
                <w:sz w:val="21"/>
                <w:highlight w:val="none"/>
              </w:rPr>
            </w:pPr>
          </w:p>
          <w:p w14:paraId="4C8D573F">
            <w:pPr>
              <w:pStyle w:val="253"/>
              <w:autoSpaceDE w:val="0"/>
              <w:autoSpaceDN w:val="0"/>
              <w:spacing w:before="55" w:line="222" w:lineRule="auto"/>
              <w:ind w:left="27"/>
              <w:rPr>
                <w:sz w:val="17"/>
                <w:szCs w:val="17"/>
                <w:highlight w:val="none"/>
              </w:rPr>
            </w:pPr>
            <w:r>
              <w:rPr>
                <w:spacing w:val="1"/>
                <w:sz w:val="17"/>
                <w:szCs w:val="17"/>
                <w:highlight w:val="none"/>
              </w:rPr>
              <w:t>人工挖沟槽</w:t>
            </w:r>
          </w:p>
        </w:tc>
        <w:tc>
          <w:tcPr>
            <w:tcW w:w="2988" w:type="dxa"/>
            <w:vAlign w:val="top"/>
          </w:tcPr>
          <w:p w14:paraId="27BA9FF9">
            <w:pPr>
              <w:autoSpaceDE w:val="0"/>
              <w:autoSpaceDN w:val="0"/>
              <w:rPr>
                <w:rFonts w:ascii="Arial"/>
                <w:sz w:val="21"/>
                <w:highlight w:val="none"/>
              </w:rPr>
            </w:pPr>
          </w:p>
        </w:tc>
        <w:tc>
          <w:tcPr>
            <w:tcW w:w="767" w:type="dxa"/>
            <w:vAlign w:val="top"/>
          </w:tcPr>
          <w:p w14:paraId="31572806">
            <w:pPr>
              <w:autoSpaceDE w:val="0"/>
              <w:autoSpaceDN w:val="0"/>
              <w:spacing w:line="251" w:lineRule="auto"/>
              <w:rPr>
                <w:rFonts w:ascii="Arial"/>
                <w:sz w:val="21"/>
                <w:highlight w:val="none"/>
              </w:rPr>
            </w:pPr>
          </w:p>
          <w:p w14:paraId="648CC360">
            <w:pPr>
              <w:autoSpaceDE w:val="0"/>
              <w:autoSpaceDN w:val="0"/>
              <w:spacing w:line="251" w:lineRule="auto"/>
              <w:rPr>
                <w:rFonts w:ascii="Arial"/>
                <w:sz w:val="21"/>
                <w:highlight w:val="none"/>
              </w:rPr>
            </w:pPr>
          </w:p>
          <w:p w14:paraId="078876B6">
            <w:pPr>
              <w:autoSpaceDE w:val="0"/>
              <w:autoSpaceDN w:val="0"/>
              <w:spacing w:line="251" w:lineRule="auto"/>
              <w:rPr>
                <w:rFonts w:ascii="Arial"/>
                <w:sz w:val="21"/>
                <w:highlight w:val="none"/>
              </w:rPr>
            </w:pPr>
          </w:p>
          <w:p w14:paraId="52775C4A">
            <w:pPr>
              <w:autoSpaceDE w:val="0"/>
              <w:autoSpaceDN w:val="0"/>
              <w:spacing w:line="251" w:lineRule="auto"/>
              <w:rPr>
                <w:rFonts w:ascii="Arial"/>
                <w:sz w:val="21"/>
                <w:highlight w:val="none"/>
              </w:rPr>
            </w:pPr>
          </w:p>
          <w:p w14:paraId="7FF8715D">
            <w:pPr>
              <w:autoSpaceDE w:val="0"/>
              <w:autoSpaceDN w:val="0"/>
              <w:spacing w:line="251" w:lineRule="auto"/>
              <w:rPr>
                <w:rFonts w:ascii="Arial"/>
                <w:sz w:val="21"/>
                <w:highlight w:val="none"/>
              </w:rPr>
            </w:pPr>
          </w:p>
          <w:p w14:paraId="26D73337">
            <w:pPr>
              <w:autoSpaceDE w:val="0"/>
              <w:autoSpaceDN w:val="0"/>
              <w:spacing w:line="251" w:lineRule="auto"/>
              <w:rPr>
                <w:rFonts w:ascii="Arial"/>
                <w:sz w:val="21"/>
                <w:highlight w:val="none"/>
              </w:rPr>
            </w:pPr>
          </w:p>
          <w:p w14:paraId="3EA8F20A">
            <w:pPr>
              <w:autoSpaceDE w:val="0"/>
              <w:autoSpaceDN w:val="0"/>
              <w:spacing w:line="252" w:lineRule="auto"/>
              <w:rPr>
                <w:rFonts w:ascii="Arial"/>
                <w:sz w:val="21"/>
                <w:highlight w:val="none"/>
              </w:rPr>
            </w:pPr>
          </w:p>
          <w:p w14:paraId="4C3B6F02">
            <w:pPr>
              <w:autoSpaceDE w:val="0"/>
              <w:autoSpaceDN w:val="0"/>
              <w:spacing w:line="252" w:lineRule="auto"/>
              <w:rPr>
                <w:rFonts w:ascii="Arial"/>
                <w:sz w:val="21"/>
                <w:highlight w:val="none"/>
              </w:rPr>
            </w:pPr>
          </w:p>
          <w:p w14:paraId="0D963076">
            <w:pPr>
              <w:autoSpaceDE w:val="0"/>
              <w:autoSpaceDN w:val="0"/>
              <w:spacing w:line="252" w:lineRule="auto"/>
              <w:rPr>
                <w:rFonts w:ascii="Arial"/>
                <w:sz w:val="21"/>
                <w:highlight w:val="none"/>
              </w:rPr>
            </w:pPr>
          </w:p>
          <w:p w14:paraId="3723D23E">
            <w:pPr>
              <w:autoSpaceDE w:val="0"/>
              <w:autoSpaceDN w:val="0"/>
              <w:spacing w:line="252" w:lineRule="auto"/>
              <w:rPr>
                <w:rFonts w:ascii="Arial"/>
                <w:sz w:val="21"/>
                <w:highlight w:val="none"/>
              </w:rPr>
            </w:pPr>
          </w:p>
          <w:p w14:paraId="0027E022">
            <w:pPr>
              <w:autoSpaceDE w:val="0"/>
              <w:autoSpaceDN w:val="0"/>
              <w:spacing w:line="252" w:lineRule="auto"/>
              <w:rPr>
                <w:rFonts w:ascii="Arial"/>
                <w:sz w:val="21"/>
                <w:highlight w:val="none"/>
              </w:rPr>
            </w:pPr>
          </w:p>
          <w:p w14:paraId="6D16C1D8">
            <w:pPr>
              <w:pStyle w:val="253"/>
              <w:autoSpaceDE w:val="0"/>
              <w:autoSpaceDN w:val="0"/>
              <w:spacing w:before="56" w:line="224" w:lineRule="exact"/>
              <w:ind w:left="344"/>
              <w:rPr>
                <w:sz w:val="17"/>
                <w:szCs w:val="17"/>
                <w:highlight w:val="none"/>
              </w:rPr>
            </w:pPr>
            <w:r>
              <w:rPr>
                <w:position w:val="3"/>
                <w:sz w:val="17"/>
                <w:szCs w:val="17"/>
                <w:highlight w:val="none"/>
              </w:rPr>
              <w:t>m</w:t>
            </w:r>
          </w:p>
        </w:tc>
        <w:tc>
          <w:tcPr>
            <w:tcW w:w="1261" w:type="dxa"/>
            <w:vAlign w:val="top"/>
          </w:tcPr>
          <w:p w14:paraId="4DFC10FA">
            <w:pPr>
              <w:autoSpaceDE w:val="0"/>
              <w:autoSpaceDN w:val="0"/>
              <w:spacing w:line="251" w:lineRule="auto"/>
              <w:rPr>
                <w:rFonts w:ascii="Arial"/>
                <w:sz w:val="21"/>
                <w:highlight w:val="none"/>
              </w:rPr>
            </w:pPr>
          </w:p>
          <w:p w14:paraId="1A3FE649">
            <w:pPr>
              <w:autoSpaceDE w:val="0"/>
              <w:autoSpaceDN w:val="0"/>
              <w:spacing w:line="251" w:lineRule="auto"/>
              <w:rPr>
                <w:rFonts w:ascii="Arial"/>
                <w:sz w:val="21"/>
                <w:highlight w:val="none"/>
              </w:rPr>
            </w:pPr>
          </w:p>
          <w:p w14:paraId="08F45CD2">
            <w:pPr>
              <w:autoSpaceDE w:val="0"/>
              <w:autoSpaceDN w:val="0"/>
              <w:spacing w:line="251" w:lineRule="auto"/>
              <w:rPr>
                <w:rFonts w:ascii="Arial"/>
                <w:sz w:val="21"/>
                <w:highlight w:val="none"/>
              </w:rPr>
            </w:pPr>
          </w:p>
          <w:p w14:paraId="3B226DDB">
            <w:pPr>
              <w:autoSpaceDE w:val="0"/>
              <w:autoSpaceDN w:val="0"/>
              <w:spacing w:line="251" w:lineRule="auto"/>
              <w:rPr>
                <w:rFonts w:ascii="Arial"/>
                <w:sz w:val="21"/>
                <w:highlight w:val="none"/>
              </w:rPr>
            </w:pPr>
          </w:p>
          <w:p w14:paraId="1EA9B9E9">
            <w:pPr>
              <w:autoSpaceDE w:val="0"/>
              <w:autoSpaceDN w:val="0"/>
              <w:spacing w:line="251" w:lineRule="auto"/>
              <w:rPr>
                <w:rFonts w:ascii="Arial"/>
                <w:sz w:val="21"/>
                <w:highlight w:val="none"/>
              </w:rPr>
            </w:pPr>
          </w:p>
          <w:p w14:paraId="6C8B880C">
            <w:pPr>
              <w:autoSpaceDE w:val="0"/>
              <w:autoSpaceDN w:val="0"/>
              <w:spacing w:line="251" w:lineRule="auto"/>
              <w:rPr>
                <w:rFonts w:ascii="Arial"/>
                <w:sz w:val="21"/>
                <w:highlight w:val="none"/>
              </w:rPr>
            </w:pPr>
          </w:p>
          <w:p w14:paraId="4F6AA769">
            <w:pPr>
              <w:autoSpaceDE w:val="0"/>
              <w:autoSpaceDN w:val="0"/>
              <w:spacing w:line="252" w:lineRule="auto"/>
              <w:rPr>
                <w:rFonts w:ascii="Arial"/>
                <w:sz w:val="21"/>
                <w:highlight w:val="none"/>
              </w:rPr>
            </w:pPr>
          </w:p>
          <w:p w14:paraId="154BB0A8">
            <w:pPr>
              <w:autoSpaceDE w:val="0"/>
              <w:autoSpaceDN w:val="0"/>
              <w:spacing w:line="252" w:lineRule="auto"/>
              <w:rPr>
                <w:rFonts w:ascii="Arial"/>
                <w:sz w:val="21"/>
                <w:highlight w:val="none"/>
              </w:rPr>
            </w:pPr>
          </w:p>
          <w:p w14:paraId="65E9B7EA">
            <w:pPr>
              <w:autoSpaceDE w:val="0"/>
              <w:autoSpaceDN w:val="0"/>
              <w:spacing w:line="252" w:lineRule="auto"/>
              <w:rPr>
                <w:rFonts w:ascii="Arial"/>
                <w:sz w:val="21"/>
                <w:highlight w:val="none"/>
              </w:rPr>
            </w:pPr>
          </w:p>
          <w:p w14:paraId="6566D8B4">
            <w:pPr>
              <w:autoSpaceDE w:val="0"/>
              <w:autoSpaceDN w:val="0"/>
              <w:spacing w:line="252" w:lineRule="auto"/>
              <w:rPr>
                <w:rFonts w:ascii="Arial"/>
                <w:sz w:val="21"/>
                <w:highlight w:val="none"/>
              </w:rPr>
            </w:pPr>
          </w:p>
          <w:p w14:paraId="2E8F2C95">
            <w:pPr>
              <w:autoSpaceDE w:val="0"/>
              <w:autoSpaceDN w:val="0"/>
              <w:spacing w:line="252" w:lineRule="auto"/>
              <w:rPr>
                <w:rFonts w:ascii="Arial"/>
                <w:sz w:val="21"/>
                <w:highlight w:val="none"/>
              </w:rPr>
            </w:pPr>
          </w:p>
          <w:p w14:paraId="2C575F67">
            <w:pPr>
              <w:pStyle w:val="253"/>
              <w:autoSpaceDE w:val="0"/>
              <w:autoSpaceDN w:val="0"/>
              <w:spacing w:before="55" w:line="242" w:lineRule="auto"/>
              <w:ind w:left="384"/>
              <w:rPr>
                <w:sz w:val="17"/>
                <w:szCs w:val="17"/>
                <w:highlight w:val="none"/>
              </w:rPr>
            </w:pPr>
            <w:r>
              <w:rPr>
                <w:spacing w:val="-1"/>
                <w:sz w:val="17"/>
                <w:szCs w:val="17"/>
                <w:highlight w:val="none"/>
              </w:rPr>
              <w:t>50.00</w:t>
            </w:r>
          </w:p>
        </w:tc>
        <w:tc>
          <w:tcPr>
            <w:tcW w:w="1295" w:type="dxa"/>
            <w:vAlign w:val="top"/>
          </w:tcPr>
          <w:p w14:paraId="42CE733C">
            <w:pPr>
              <w:autoSpaceDE w:val="0"/>
              <w:autoSpaceDN w:val="0"/>
              <w:rPr>
                <w:rFonts w:ascii="Arial"/>
                <w:sz w:val="21"/>
                <w:highlight w:val="none"/>
              </w:rPr>
            </w:pPr>
          </w:p>
        </w:tc>
        <w:tc>
          <w:tcPr>
            <w:tcW w:w="1521" w:type="dxa"/>
            <w:vAlign w:val="top"/>
          </w:tcPr>
          <w:p w14:paraId="0F600908">
            <w:pPr>
              <w:autoSpaceDE w:val="0"/>
              <w:autoSpaceDN w:val="0"/>
              <w:rPr>
                <w:rFonts w:ascii="Arial"/>
                <w:sz w:val="21"/>
                <w:highlight w:val="none"/>
              </w:rPr>
            </w:pPr>
          </w:p>
        </w:tc>
        <w:tc>
          <w:tcPr>
            <w:tcW w:w="2468" w:type="dxa"/>
            <w:vAlign w:val="top"/>
          </w:tcPr>
          <w:p w14:paraId="014C2FFB">
            <w:pPr>
              <w:autoSpaceDE w:val="0"/>
              <w:autoSpaceDN w:val="0"/>
              <w:spacing w:line="261" w:lineRule="auto"/>
              <w:rPr>
                <w:rFonts w:ascii="Arial"/>
                <w:sz w:val="21"/>
                <w:highlight w:val="none"/>
              </w:rPr>
            </w:pPr>
          </w:p>
          <w:p w14:paraId="4CFCDE3A">
            <w:pPr>
              <w:autoSpaceDE w:val="0"/>
              <w:autoSpaceDN w:val="0"/>
              <w:spacing w:line="261" w:lineRule="auto"/>
              <w:rPr>
                <w:rFonts w:ascii="Arial"/>
                <w:sz w:val="21"/>
                <w:highlight w:val="none"/>
              </w:rPr>
            </w:pPr>
          </w:p>
          <w:p w14:paraId="2204F576">
            <w:pPr>
              <w:autoSpaceDE w:val="0"/>
              <w:autoSpaceDN w:val="0"/>
              <w:spacing w:line="261" w:lineRule="auto"/>
              <w:rPr>
                <w:rFonts w:ascii="Arial"/>
                <w:sz w:val="21"/>
                <w:highlight w:val="none"/>
              </w:rPr>
            </w:pPr>
          </w:p>
          <w:p w14:paraId="39F146FE">
            <w:pPr>
              <w:autoSpaceDE w:val="0"/>
              <w:autoSpaceDN w:val="0"/>
              <w:spacing w:line="261" w:lineRule="auto"/>
              <w:rPr>
                <w:rFonts w:ascii="Arial"/>
                <w:sz w:val="21"/>
                <w:highlight w:val="none"/>
              </w:rPr>
            </w:pPr>
          </w:p>
          <w:p w14:paraId="62EEC9D9">
            <w:pPr>
              <w:autoSpaceDE w:val="0"/>
              <w:autoSpaceDN w:val="0"/>
              <w:spacing w:line="261" w:lineRule="auto"/>
              <w:rPr>
                <w:rFonts w:ascii="Arial"/>
                <w:sz w:val="21"/>
                <w:highlight w:val="none"/>
              </w:rPr>
            </w:pPr>
          </w:p>
          <w:p w14:paraId="0E59CB8B">
            <w:pPr>
              <w:autoSpaceDE w:val="0"/>
              <w:autoSpaceDN w:val="0"/>
              <w:spacing w:line="261" w:lineRule="auto"/>
              <w:rPr>
                <w:rFonts w:ascii="Arial"/>
                <w:sz w:val="21"/>
                <w:highlight w:val="none"/>
              </w:rPr>
            </w:pPr>
          </w:p>
          <w:p w14:paraId="396450C9">
            <w:pPr>
              <w:autoSpaceDE w:val="0"/>
              <w:autoSpaceDN w:val="0"/>
              <w:spacing w:line="261" w:lineRule="auto"/>
              <w:rPr>
                <w:rFonts w:ascii="Arial"/>
                <w:sz w:val="21"/>
                <w:highlight w:val="none"/>
              </w:rPr>
            </w:pPr>
          </w:p>
          <w:p w14:paraId="49B7C98D">
            <w:pPr>
              <w:autoSpaceDE w:val="0"/>
              <w:autoSpaceDN w:val="0"/>
              <w:spacing w:line="261" w:lineRule="auto"/>
              <w:rPr>
                <w:rFonts w:ascii="Arial"/>
                <w:sz w:val="21"/>
                <w:highlight w:val="none"/>
              </w:rPr>
            </w:pPr>
          </w:p>
          <w:p w14:paraId="129CBDE2">
            <w:pPr>
              <w:autoSpaceDE w:val="0"/>
              <w:autoSpaceDN w:val="0"/>
              <w:spacing w:line="261" w:lineRule="auto"/>
              <w:rPr>
                <w:rFonts w:ascii="Arial"/>
                <w:sz w:val="21"/>
                <w:highlight w:val="none"/>
              </w:rPr>
            </w:pPr>
          </w:p>
          <w:p w14:paraId="53CB2A88">
            <w:pPr>
              <w:pStyle w:val="253"/>
              <w:autoSpaceDE w:val="0"/>
              <w:autoSpaceDN w:val="0"/>
              <w:spacing w:before="55" w:line="228" w:lineRule="auto"/>
              <w:ind w:left="37" w:right="270" w:firstLine="9"/>
              <w:rPr>
                <w:sz w:val="17"/>
                <w:szCs w:val="17"/>
                <w:highlight w:val="none"/>
              </w:rPr>
            </w:pPr>
            <w:r>
              <w:rPr>
                <w:spacing w:val="1"/>
                <w:sz w:val="17"/>
                <w:szCs w:val="17"/>
                <w:highlight w:val="none"/>
              </w:rPr>
              <w:t>1、室外电缆沟开挖。人工方式，深度1米，宽度0.4米。</w:t>
            </w:r>
          </w:p>
          <w:p w14:paraId="3DCA7F41">
            <w:pPr>
              <w:pStyle w:val="253"/>
              <w:autoSpaceDE w:val="0"/>
              <w:autoSpaceDN w:val="0"/>
              <w:spacing w:before="1" w:line="227" w:lineRule="auto"/>
              <w:ind w:left="33" w:right="97" w:firstLine="2"/>
              <w:rPr>
                <w:sz w:val="17"/>
                <w:szCs w:val="17"/>
                <w:highlight w:val="none"/>
              </w:rPr>
            </w:pPr>
            <w:r>
              <w:rPr>
                <w:spacing w:val="2"/>
                <w:sz w:val="17"/>
                <w:szCs w:val="17"/>
                <w:highlight w:val="none"/>
              </w:rPr>
              <w:t>2、安装预知混凝土电缆沟（含</w:t>
            </w:r>
            <w:r>
              <w:rPr>
                <w:spacing w:val="1"/>
                <w:sz w:val="17"/>
                <w:szCs w:val="17"/>
                <w:highlight w:val="none"/>
              </w:rPr>
              <w:t>底板、侧板、盖板。</w:t>
            </w:r>
          </w:p>
          <w:p w14:paraId="4B5F024E">
            <w:pPr>
              <w:pStyle w:val="253"/>
              <w:autoSpaceDE w:val="0"/>
              <w:autoSpaceDN w:val="0"/>
              <w:spacing w:line="223" w:lineRule="auto"/>
              <w:ind w:left="37"/>
              <w:rPr>
                <w:sz w:val="17"/>
                <w:szCs w:val="17"/>
                <w:highlight w:val="none"/>
              </w:rPr>
            </w:pPr>
            <w:r>
              <w:rPr>
                <w:spacing w:val="1"/>
                <w:sz w:val="17"/>
                <w:szCs w:val="17"/>
                <w:highlight w:val="none"/>
              </w:rPr>
              <w:t>3、土方回填，夯实。</w:t>
            </w:r>
          </w:p>
        </w:tc>
      </w:tr>
      <w:tr w14:paraId="4CC02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75" w:type="dxa"/>
            <w:vAlign w:val="top"/>
          </w:tcPr>
          <w:p w14:paraId="2D934E20">
            <w:pPr>
              <w:pStyle w:val="253"/>
              <w:autoSpaceDE w:val="0"/>
              <w:autoSpaceDN w:val="0"/>
              <w:spacing w:before="261" w:line="235" w:lineRule="auto"/>
              <w:ind w:left="139"/>
              <w:rPr>
                <w:sz w:val="17"/>
                <w:szCs w:val="17"/>
                <w:highlight w:val="none"/>
              </w:rPr>
            </w:pPr>
            <w:r>
              <w:rPr>
                <w:b/>
                <w:bCs/>
                <w:spacing w:val="-5"/>
                <w:sz w:val="17"/>
                <w:szCs w:val="17"/>
                <w:highlight w:val="none"/>
              </w:rPr>
              <w:t>（二）</w:t>
            </w:r>
          </w:p>
        </w:tc>
        <w:tc>
          <w:tcPr>
            <w:tcW w:w="3550" w:type="dxa"/>
            <w:vAlign w:val="top"/>
          </w:tcPr>
          <w:p w14:paraId="4E33026E">
            <w:pPr>
              <w:pStyle w:val="253"/>
              <w:autoSpaceDE w:val="0"/>
              <w:autoSpaceDN w:val="0"/>
              <w:spacing w:before="262" w:line="222" w:lineRule="auto"/>
              <w:ind w:left="28"/>
              <w:rPr>
                <w:sz w:val="17"/>
                <w:szCs w:val="17"/>
                <w:highlight w:val="none"/>
              </w:rPr>
            </w:pPr>
            <w:r>
              <w:rPr>
                <w:b/>
                <w:bCs/>
                <w:spacing w:val="-1"/>
                <w:sz w:val="17"/>
                <w:szCs w:val="17"/>
                <w:highlight w:val="none"/>
              </w:rPr>
              <w:t>室外匾额</w:t>
            </w:r>
          </w:p>
        </w:tc>
        <w:tc>
          <w:tcPr>
            <w:tcW w:w="2988" w:type="dxa"/>
            <w:vAlign w:val="top"/>
          </w:tcPr>
          <w:p w14:paraId="22ADECD4">
            <w:pPr>
              <w:autoSpaceDE w:val="0"/>
              <w:autoSpaceDN w:val="0"/>
              <w:rPr>
                <w:rFonts w:ascii="Arial"/>
                <w:sz w:val="21"/>
                <w:highlight w:val="none"/>
              </w:rPr>
            </w:pPr>
          </w:p>
        </w:tc>
        <w:tc>
          <w:tcPr>
            <w:tcW w:w="767" w:type="dxa"/>
            <w:vAlign w:val="top"/>
          </w:tcPr>
          <w:p w14:paraId="76BDE1C8">
            <w:pPr>
              <w:autoSpaceDE w:val="0"/>
              <w:autoSpaceDN w:val="0"/>
              <w:rPr>
                <w:rFonts w:ascii="Arial"/>
                <w:sz w:val="21"/>
                <w:highlight w:val="none"/>
              </w:rPr>
            </w:pPr>
          </w:p>
        </w:tc>
        <w:tc>
          <w:tcPr>
            <w:tcW w:w="1261" w:type="dxa"/>
            <w:vAlign w:val="top"/>
          </w:tcPr>
          <w:p w14:paraId="7C7FA2A6">
            <w:pPr>
              <w:autoSpaceDE w:val="0"/>
              <w:autoSpaceDN w:val="0"/>
              <w:rPr>
                <w:rFonts w:ascii="Arial"/>
                <w:sz w:val="21"/>
                <w:highlight w:val="none"/>
              </w:rPr>
            </w:pPr>
          </w:p>
        </w:tc>
        <w:tc>
          <w:tcPr>
            <w:tcW w:w="1295" w:type="dxa"/>
            <w:vAlign w:val="top"/>
          </w:tcPr>
          <w:p w14:paraId="0F881A33">
            <w:pPr>
              <w:autoSpaceDE w:val="0"/>
              <w:autoSpaceDN w:val="0"/>
              <w:rPr>
                <w:rFonts w:ascii="Arial"/>
                <w:sz w:val="21"/>
                <w:highlight w:val="none"/>
              </w:rPr>
            </w:pPr>
          </w:p>
        </w:tc>
        <w:tc>
          <w:tcPr>
            <w:tcW w:w="1521" w:type="dxa"/>
            <w:vAlign w:val="top"/>
          </w:tcPr>
          <w:p w14:paraId="7DD7BFA9">
            <w:pPr>
              <w:autoSpaceDE w:val="0"/>
              <w:autoSpaceDN w:val="0"/>
              <w:rPr>
                <w:rFonts w:ascii="Arial"/>
                <w:sz w:val="21"/>
                <w:highlight w:val="none"/>
              </w:rPr>
            </w:pPr>
          </w:p>
        </w:tc>
        <w:tc>
          <w:tcPr>
            <w:tcW w:w="2468" w:type="dxa"/>
            <w:vAlign w:val="top"/>
          </w:tcPr>
          <w:p w14:paraId="59744C9D">
            <w:pPr>
              <w:autoSpaceDE w:val="0"/>
              <w:autoSpaceDN w:val="0"/>
              <w:rPr>
                <w:rFonts w:ascii="Arial"/>
                <w:sz w:val="21"/>
                <w:highlight w:val="none"/>
              </w:rPr>
            </w:pPr>
          </w:p>
        </w:tc>
      </w:tr>
    </w:tbl>
    <w:p w14:paraId="1D8B8C7F">
      <w:pPr>
        <w:rPr>
          <w:rFonts w:ascii="Arial"/>
          <w:sz w:val="21"/>
          <w:highlight w:val="none"/>
        </w:rPr>
      </w:pPr>
    </w:p>
    <w:p w14:paraId="3D85B4E3">
      <w:pPr>
        <w:rPr>
          <w:rFonts w:ascii="Arial" w:hAnsi="Arial" w:eastAsia="Arial" w:cs="Arial"/>
          <w:sz w:val="21"/>
          <w:szCs w:val="21"/>
          <w:highlight w:val="none"/>
        </w:rPr>
        <w:sectPr>
          <w:pgSz w:w="16837" w:h="11905"/>
          <w:pgMar w:top="1011" w:right="1198" w:bottom="0" w:left="1003" w:header="0" w:footer="0" w:gutter="0"/>
          <w:cols w:space="720" w:num="1"/>
        </w:sectPr>
      </w:pPr>
    </w:p>
    <w:p w14:paraId="76E7E1AA">
      <w:pPr>
        <w:spacing w:line="333" w:lineRule="auto"/>
        <w:rPr>
          <w:rFonts w:ascii="Arial"/>
          <w:sz w:val="21"/>
          <w:highlight w:val="none"/>
        </w:rPr>
      </w:pPr>
    </w:p>
    <w:p w14:paraId="75112FF0">
      <w:pPr>
        <w:pStyle w:val="17"/>
        <w:spacing w:before="75" w:line="220" w:lineRule="auto"/>
        <w:ind w:left="6641"/>
        <w:outlineLvl w:val="0"/>
        <w:rPr>
          <w:sz w:val="23"/>
          <w:szCs w:val="23"/>
          <w:highlight w:val="none"/>
        </w:rPr>
      </w:pPr>
      <w:r>
        <w:rPr>
          <w:b/>
          <w:bCs/>
          <w:spacing w:val="-3"/>
          <w:sz w:val="23"/>
          <w:szCs w:val="23"/>
          <w:highlight w:val="none"/>
        </w:rPr>
        <w:t>室外装修清单</w:t>
      </w:r>
    </w:p>
    <w:p w14:paraId="63F895F3">
      <w:pPr>
        <w:spacing w:line="342" w:lineRule="auto"/>
        <w:rPr>
          <w:rFonts w:ascii="Arial"/>
          <w:sz w:val="21"/>
          <w:highlight w:val="none"/>
        </w:rPr>
      </w:pPr>
    </w:p>
    <w:p w14:paraId="3893199A">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649E85CA">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56041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79D67E0A">
            <w:pPr>
              <w:autoSpaceDE w:val="0"/>
              <w:autoSpaceDN w:val="0"/>
              <w:spacing w:line="308" w:lineRule="auto"/>
              <w:rPr>
                <w:rFonts w:ascii="Arial"/>
                <w:sz w:val="21"/>
                <w:highlight w:val="none"/>
              </w:rPr>
            </w:pPr>
          </w:p>
          <w:p w14:paraId="4D17693F">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0B809D17">
            <w:pPr>
              <w:autoSpaceDE w:val="0"/>
              <w:autoSpaceDN w:val="0"/>
              <w:spacing w:line="308" w:lineRule="auto"/>
              <w:rPr>
                <w:rFonts w:ascii="Arial"/>
                <w:sz w:val="21"/>
                <w:highlight w:val="none"/>
              </w:rPr>
            </w:pPr>
          </w:p>
          <w:p w14:paraId="469DBFF9">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297C2AF9">
            <w:pPr>
              <w:autoSpaceDE w:val="0"/>
              <w:autoSpaceDN w:val="0"/>
              <w:spacing w:line="308" w:lineRule="auto"/>
              <w:rPr>
                <w:rFonts w:ascii="Arial"/>
                <w:sz w:val="21"/>
                <w:highlight w:val="none"/>
              </w:rPr>
            </w:pPr>
          </w:p>
          <w:p w14:paraId="51641431">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428AEB75">
            <w:pPr>
              <w:autoSpaceDE w:val="0"/>
              <w:autoSpaceDN w:val="0"/>
              <w:spacing w:line="308" w:lineRule="auto"/>
              <w:rPr>
                <w:rFonts w:ascii="Arial"/>
                <w:sz w:val="21"/>
                <w:highlight w:val="none"/>
              </w:rPr>
            </w:pPr>
          </w:p>
          <w:p w14:paraId="58BC839D">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25F3D0E6">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2A1E77E6">
            <w:pPr>
              <w:autoSpaceDE w:val="0"/>
              <w:autoSpaceDN w:val="0"/>
              <w:spacing w:line="308" w:lineRule="auto"/>
              <w:rPr>
                <w:rFonts w:ascii="Arial"/>
                <w:sz w:val="21"/>
                <w:highlight w:val="none"/>
              </w:rPr>
            </w:pPr>
          </w:p>
          <w:p w14:paraId="0AADC1AB">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7E228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0C54B3E9">
            <w:pPr>
              <w:autoSpaceDE w:val="0"/>
              <w:autoSpaceDN w:val="0"/>
              <w:rPr>
                <w:rFonts w:ascii="Arial"/>
                <w:sz w:val="21"/>
                <w:highlight w:val="none"/>
              </w:rPr>
            </w:pPr>
          </w:p>
        </w:tc>
        <w:tc>
          <w:tcPr>
            <w:tcW w:w="3550" w:type="dxa"/>
            <w:vMerge w:val="continue"/>
            <w:tcBorders>
              <w:top w:val="nil"/>
            </w:tcBorders>
            <w:vAlign w:val="top"/>
          </w:tcPr>
          <w:p w14:paraId="1863A2C1">
            <w:pPr>
              <w:autoSpaceDE w:val="0"/>
              <w:autoSpaceDN w:val="0"/>
              <w:rPr>
                <w:rFonts w:ascii="Arial"/>
                <w:sz w:val="21"/>
                <w:highlight w:val="none"/>
              </w:rPr>
            </w:pPr>
          </w:p>
        </w:tc>
        <w:tc>
          <w:tcPr>
            <w:tcW w:w="2988" w:type="dxa"/>
            <w:vMerge w:val="continue"/>
            <w:tcBorders>
              <w:top w:val="nil"/>
            </w:tcBorders>
            <w:vAlign w:val="top"/>
          </w:tcPr>
          <w:p w14:paraId="2BD5510B">
            <w:pPr>
              <w:autoSpaceDE w:val="0"/>
              <w:autoSpaceDN w:val="0"/>
              <w:rPr>
                <w:rFonts w:ascii="Arial"/>
                <w:sz w:val="21"/>
                <w:highlight w:val="none"/>
              </w:rPr>
            </w:pPr>
          </w:p>
        </w:tc>
        <w:tc>
          <w:tcPr>
            <w:tcW w:w="767" w:type="dxa"/>
            <w:vMerge w:val="continue"/>
            <w:tcBorders>
              <w:top w:val="nil"/>
            </w:tcBorders>
            <w:vAlign w:val="top"/>
          </w:tcPr>
          <w:p w14:paraId="54421AC9">
            <w:pPr>
              <w:autoSpaceDE w:val="0"/>
              <w:autoSpaceDN w:val="0"/>
              <w:rPr>
                <w:rFonts w:ascii="Arial"/>
                <w:sz w:val="21"/>
                <w:highlight w:val="none"/>
              </w:rPr>
            </w:pPr>
          </w:p>
        </w:tc>
        <w:tc>
          <w:tcPr>
            <w:tcW w:w="1261" w:type="dxa"/>
            <w:vAlign w:val="top"/>
          </w:tcPr>
          <w:p w14:paraId="634A0495">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4AC6B615">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6A07455B">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2A83D37B">
            <w:pPr>
              <w:autoSpaceDE w:val="0"/>
              <w:autoSpaceDN w:val="0"/>
              <w:rPr>
                <w:rFonts w:ascii="Arial"/>
                <w:sz w:val="21"/>
                <w:highlight w:val="none"/>
              </w:rPr>
            </w:pPr>
          </w:p>
        </w:tc>
      </w:tr>
      <w:tr w14:paraId="7A625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5" w:hRule="atLeast"/>
        </w:trPr>
        <w:tc>
          <w:tcPr>
            <w:tcW w:w="775" w:type="dxa"/>
            <w:vAlign w:val="top"/>
          </w:tcPr>
          <w:p w14:paraId="55B5FD87">
            <w:pPr>
              <w:autoSpaceDE w:val="0"/>
              <w:autoSpaceDN w:val="0"/>
              <w:spacing w:line="275" w:lineRule="auto"/>
              <w:rPr>
                <w:rFonts w:ascii="Arial"/>
                <w:sz w:val="21"/>
                <w:highlight w:val="none"/>
              </w:rPr>
            </w:pPr>
          </w:p>
          <w:p w14:paraId="2893BBB3">
            <w:pPr>
              <w:autoSpaceDE w:val="0"/>
              <w:autoSpaceDN w:val="0"/>
              <w:spacing w:line="276" w:lineRule="auto"/>
              <w:rPr>
                <w:rFonts w:ascii="Arial"/>
                <w:sz w:val="21"/>
                <w:highlight w:val="none"/>
              </w:rPr>
            </w:pPr>
          </w:p>
          <w:p w14:paraId="74CBB33F">
            <w:pPr>
              <w:autoSpaceDE w:val="0"/>
              <w:autoSpaceDN w:val="0"/>
              <w:spacing w:line="276" w:lineRule="auto"/>
              <w:rPr>
                <w:rFonts w:ascii="Arial"/>
                <w:sz w:val="21"/>
                <w:highlight w:val="none"/>
              </w:rPr>
            </w:pPr>
          </w:p>
          <w:p w14:paraId="7955FD61">
            <w:pPr>
              <w:autoSpaceDE w:val="0"/>
              <w:autoSpaceDN w:val="0"/>
              <w:spacing w:line="276" w:lineRule="auto"/>
              <w:rPr>
                <w:rFonts w:ascii="Arial"/>
                <w:sz w:val="21"/>
                <w:highlight w:val="none"/>
              </w:rPr>
            </w:pPr>
          </w:p>
          <w:p w14:paraId="2ED032DD">
            <w:pPr>
              <w:pStyle w:val="253"/>
              <w:autoSpaceDE w:val="0"/>
              <w:autoSpaceDN w:val="0"/>
              <w:spacing w:before="55" w:line="242" w:lineRule="auto"/>
              <w:ind w:left="267"/>
              <w:rPr>
                <w:sz w:val="17"/>
                <w:szCs w:val="17"/>
                <w:highlight w:val="none"/>
              </w:rPr>
            </w:pPr>
            <w:r>
              <w:rPr>
                <w:spacing w:val="-2"/>
                <w:sz w:val="17"/>
                <w:szCs w:val="17"/>
                <w:highlight w:val="none"/>
              </w:rPr>
              <w:t>2.1</w:t>
            </w:r>
          </w:p>
        </w:tc>
        <w:tc>
          <w:tcPr>
            <w:tcW w:w="3550" w:type="dxa"/>
            <w:vAlign w:val="top"/>
          </w:tcPr>
          <w:p w14:paraId="63612D82">
            <w:pPr>
              <w:autoSpaceDE w:val="0"/>
              <w:autoSpaceDN w:val="0"/>
              <w:spacing w:line="276" w:lineRule="auto"/>
              <w:rPr>
                <w:rFonts w:ascii="Arial"/>
                <w:sz w:val="21"/>
                <w:highlight w:val="none"/>
              </w:rPr>
            </w:pPr>
          </w:p>
          <w:p w14:paraId="30E98760">
            <w:pPr>
              <w:autoSpaceDE w:val="0"/>
              <w:autoSpaceDN w:val="0"/>
              <w:spacing w:line="276" w:lineRule="auto"/>
              <w:rPr>
                <w:rFonts w:ascii="Arial"/>
                <w:sz w:val="21"/>
                <w:highlight w:val="none"/>
              </w:rPr>
            </w:pPr>
          </w:p>
          <w:p w14:paraId="3B9C55B5">
            <w:pPr>
              <w:autoSpaceDE w:val="0"/>
              <w:autoSpaceDN w:val="0"/>
              <w:spacing w:line="276" w:lineRule="auto"/>
              <w:rPr>
                <w:rFonts w:ascii="Arial"/>
                <w:sz w:val="21"/>
                <w:highlight w:val="none"/>
              </w:rPr>
            </w:pPr>
          </w:p>
          <w:p w14:paraId="0DCB5A1E">
            <w:pPr>
              <w:autoSpaceDE w:val="0"/>
              <w:autoSpaceDN w:val="0"/>
              <w:spacing w:line="276" w:lineRule="auto"/>
              <w:rPr>
                <w:rFonts w:ascii="Arial"/>
                <w:sz w:val="21"/>
                <w:highlight w:val="none"/>
              </w:rPr>
            </w:pPr>
          </w:p>
          <w:p w14:paraId="4E8B751F">
            <w:pPr>
              <w:pStyle w:val="253"/>
              <w:autoSpaceDE w:val="0"/>
              <w:autoSpaceDN w:val="0"/>
              <w:spacing w:before="55" w:line="222" w:lineRule="auto"/>
              <w:ind w:left="31"/>
              <w:rPr>
                <w:sz w:val="17"/>
                <w:szCs w:val="17"/>
                <w:highlight w:val="none"/>
              </w:rPr>
            </w:pPr>
            <w:r>
              <w:rPr>
                <w:spacing w:val="1"/>
                <w:sz w:val="17"/>
                <w:szCs w:val="17"/>
                <w:highlight w:val="none"/>
              </w:rPr>
              <w:t>匾额雕刻（1#、2#、3#、4#平房）</w:t>
            </w:r>
          </w:p>
        </w:tc>
        <w:tc>
          <w:tcPr>
            <w:tcW w:w="2988" w:type="dxa"/>
            <w:vAlign w:val="top"/>
          </w:tcPr>
          <w:p w14:paraId="60215815">
            <w:pPr>
              <w:autoSpaceDE w:val="0"/>
              <w:autoSpaceDN w:val="0"/>
              <w:spacing w:line="330" w:lineRule="auto"/>
              <w:rPr>
                <w:rFonts w:ascii="Arial"/>
                <w:sz w:val="21"/>
                <w:highlight w:val="none"/>
              </w:rPr>
            </w:pPr>
          </w:p>
          <w:p w14:paraId="4C499E60">
            <w:pPr>
              <w:autoSpaceDE w:val="0"/>
              <w:autoSpaceDN w:val="0"/>
              <w:spacing w:line="1279" w:lineRule="exact"/>
              <w:ind w:firstLine="78"/>
              <w:rPr>
                <w:highlight w:val="none"/>
              </w:rPr>
            </w:pPr>
            <w:r>
              <w:rPr>
                <w:position w:val="-25"/>
                <w:highlight w:val="none"/>
              </w:rPr>
              <w:drawing>
                <wp:inline distT="0" distB="0" distL="0" distR="0">
                  <wp:extent cx="1746250" cy="812165"/>
                  <wp:effectExtent l="0" t="0" r="6350" b="6985"/>
                  <wp:docPr id="47" name="IM 18"/>
                  <wp:cNvGraphicFramePr/>
                  <a:graphic xmlns:a="http://schemas.openxmlformats.org/drawingml/2006/main">
                    <a:graphicData uri="http://schemas.openxmlformats.org/drawingml/2006/picture">
                      <pic:pic xmlns:pic="http://schemas.openxmlformats.org/drawingml/2006/picture">
                        <pic:nvPicPr>
                          <pic:cNvPr id="47" name="IM 18"/>
                          <pic:cNvPicPr/>
                        </pic:nvPicPr>
                        <pic:blipFill>
                          <a:blip r:embed="rId37"/>
                          <a:stretch>
                            <a:fillRect/>
                          </a:stretch>
                        </pic:blipFill>
                        <pic:spPr>
                          <a:xfrm>
                            <a:off x="0" y="0"/>
                            <a:ext cx="1746503" cy="812291"/>
                          </a:xfrm>
                          <a:prstGeom prst="rect">
                            <a:avLst/>
                          </a:prstGeom>
                        </pic:spPr>
                      </pic:pic>
                    </a:graphicData>
                  </a:graphic>
                </wp:inline>
              </w:drawing>
            </w:r>
          </w:p>
        </w:tc>
        <w:tc>
          <w:tcPr>
            <w:tcW w:w="767" w:type="dxa"/>
            <w:vAlign w:val="top"/>
          </w:tcPr>
          <w:p w14:paraId="27560AEC">
            <w:pPr>
              <w:autoSpaceDE w:val="0"/>
              <w:autoSpaceDN w:val="0"/>
              <w:spacing w:line="275" w:lineRule="auto"/>
              <w:rPr>
                <w:rFonts w:ascii="Arial"/>
                <w:sz w:val="21"/>
                <w:highlight w:val="none"/>
              </w:rPr>
            </w:pPr>
          </w:p>
          <w:p w14:paraId="2B1856D2">
            <w:pPr>
              <w:autoSpaceDE w:val="0"/>
              <w:autoSpaceDN w:val="0"/>
              <w:spacing w:line="276" w:lineRule="auto"/>
              <w:rPr>
                <w:rFonts w:ascii="Arial"/>
                <w:sz w:val="21"/>
                <w:highlight w:val="none"/>
              </w:rPr>
            </w:pPr>
          </w:p>
          <w:p w14:paraId="79A2A771">
            <w:pPr>
              <w:autoSpaceDE w:val="0"/>
              <w:autoSpaceDN w:val="0"/>
              <w:spacing w:line="276" w:lineRule="auto"/>
              <w:rPr>
                <w:rFonts w:ascii="Arial"/>
                <w:sz w:val="21"/>
                <w:highlight w:val="none"/>
              </w:rPr>
            </w:pPr>
          </w:p>
          <w:p w14:paraId="1F33F35F">
            <w:pPr>
              <w:autoSpaceDE w:val="0"/>
              <w:autoSpaceDN w:val="0"/>
              <w:spacing w:line="276" w:lineRule="auto"/>
              <w:rPr>
                <w:rFonts w:ascii="Arial"/>
                <w:sz w:val="21"/>
                <w:highlight w:val="none"/>
              </w:rPr>
            </w:pPr>
          </w:p>
          <w:p w14:paraId="36B3362B">
            <w:pPr>
              <w:pStyle w:val="253"/>
              <w:autoSpaceDE w:val="0"/>
              <w:autoSpaceDN w:val="0"/>
              <w:spacing w:before="56" w:line="223" w:lineRule="auto"/>
              <w:ind w:left="306"/>
              <w:rPr>
                <w:sz w:val="17"/>
                <w:szCs w:val="17"/>
                <w:highlight w:val="none"/>
              </w:rPr>
            </w:pPr>
            <w:r>
              <w:rPr>
                <w:sz w:val="17"/>
                <w:szCs w:val="17"/>
                <w:highlight w:val="none"/>
              </w:rPr>
              <w:t>块</w:t>
            </w:r>
          </w:p>
        </w:tc>
        <w:tc>
          <w:tcPr>
            <w:tcW w:w="1261" w:type="dxa"/>
            <w:vAlign w:val="top"/>
          </w:tcPr>
          <w:p w14:paraId="45CA79DF">
            <w:pPr>
              <w:autoSpaceDE w:val="0"/>
              <w:autoSpaceDN w:val="0"/>
              <w:spacing w:line="275" w:lineRule="auto"/>
              <w:rPr>
                <w:rFonts w:ascii="Arial"/>
                <w:sz w:val="21"/>
                <w:highlight w:val="none"/>
              </w:rPr>
            </w:pPr>
          </w:p>
          <w:p w14:paraId="4E3A3D40">
            <w:pPr>
              <w:autoSpaceDE w:val="0"/>
              <w:autoSpaceDN w:val="0"/>
              <w:spacing w:line="276" w:lineRule="auto"/>
              <w:rPr>
                <w:rFonts w:ascii="Arial"/>
                <w:sz w:val="21"/>
                <w:highlight w:val="none"/>
              </w:rPr>
            </w:pPr>
          </w:p>
          <w:p w14:paraId="14C18B89">
            <w:pPr>
              <w:autoSpaceDE w:val="0"/>
              <w:autoSpaceDN w:val="0"/>
              <w:spacing w:line="276" w:lineRule="auto"/>
              <w:rPr>
                <w:rFonts w:ascii="Arial"/>
                <w:sz w:val="21"/>
                <w:highlight w:val="none"/>
              </w:rPr>
            </w:pPr>
          </w:p>
          <w:p w14:paraId="5D63D82B">
            <w:pPr>
              <w:autoSpaceDE w:val="0"/>
              <w:autoSpaceDN w:val="0"/>
              <w:spacing w:line="276" w:lineRule="auto"/>
              <w:rPr>
                <w:rFonts w:ascii="Arial"/>
                <w:sz w:val="21"/>
                <w:highlight w:val="none"/>
              </w:rPr>
            </w:pPr>
          </w:p>
          <w:p w14:paraId="0851E7FE">
            <w:pPr>
              <w:pStyle w:val="253"/>
              <w:autoSpaceDE w:val="0"/>
              <w:autoSpaceDN w:val="0"/>
              <w:spacing w:before="55" w:line="242" w:lineRule="auto"/>
              <w:ind w:left="424"/>
              <w:rPr>
                <w:sz w:val="17"/>
                <w:szCs w:val="17"/>
                <w:highlight w:val="none"/>
              </w:rPr>
            </w:pPr>
            <w:r>
              <w:rPr>
                <w:spacing w:val="-1"/>
                <w:sz w:val="17"/>
                <w:szCs w:val="17"/>
                <w:highlight w:val="none"/>
              </w:rPr>
              <w:t>4.00</w:t>
            </w:r>
          </w:p>
        </w:tc>
        <w:tc>
          <w:tcPr>
            <w:tcW w:w="1295" w:type="dxa"/>
            <w:vAlign w:val="top"/>
          </w:tcPr>
          <w:p w14:paraId="33657FC3">
            <w:pPr>
              <w:autoSpaceDE w:val="0"/>
              <w:autoSpaceDN w:val="0"/>
              <w:rPr>
                <w:rFonts w:ascii="Arial"/>
                <w:sz w:val="21"/>
                <w:highlight w:val="none"/>
              </w:rPr>
            </w:pPr>
          </w:p>
        </w:tc>
        <w:tc>
          <w:tcPr>
            <w:tcW w:w="1521" w:type="dxa"/>
            <w:vAlign w:val="top"/>
          </w:tcPr>
          <w:p w14:paraId="2B0E3991">
            <w:pPr>
              <w:autoSpaceDE w:val="0"/>
              <w:autoSpaceDN w:val="0"/>
              <w:rPr>
                <w:rFonts w:ascii="Arial"/>
                <w:sz w:val="21"/>
                <w:highlight w:val="none"/>
              </w:rPr>
            </w:pPr>
          </w:p>
        </w:tc>
        <w:tc>
          <w:tcPr>
            <w:tcW w:w="2468" w:type="dxa"/>
            <w:vAlign w:val="top"/>
          </w:tcPr>
          <w:p w14:paraId="04406B4F">
            <w:pPr>
              <w:autoSpaceDE w:val="0"/>
              <w:autoSpaceDN w:val="0"/>
              <w:spacing w:line="267" w:lineRule="auto"/>
              <w:rPr>
                <w:rFonts w:ascii="Arial"/>
                <w:sz w:val="21"/>
                <w:highlight w:val="none"/>
              </w:rPr>
            </w:pPr>
          </w:p>
          <w:p w14:paraId="1082E386">
            <w:pPr>
              <w:pStyle w:val="253"/>
              <w:autoSpaceDE w:val="0"/>
              <w:autoSpaceDN w:val="0"/>
              <w:spacing w:before="55" w:line="228" w:lineRule="auto"/>
              <w:ind w:left="34" w:right="97" w:firstLine="12"/>
              <w:rPr>
                <w:sz w:val="17"/>
                <w:szCs w:val="17"/>
                <w:highlight w:val="none"/>
              </w:rPr>
            </w:pPr>
            <w:r>
              <w:rPr>
                <w:spacing w:val="1"/>
                <w:sz w:val="17"/>
                <w:szCs w:val="17"/>
                <w:highlight w:val="none"/>
              </w:rPr>
              <w:t>1、专业平面美术设计师提供设</w:t>
            </w:r>
            <w:r>
              <w:rPr>
                <w:spacing w:val="2"/>
                <w:sz w:val="17"/>
                <w:szCs w:val="17"/>
                <w:highlight w:val="none"/>
              </w:rPr>
              <w:t>计方案，经甲方确认厚加工。</w:t>
            </w:r>
          </w:p>
          <w:p w14:paraId="04712C5D">
            <w:pPr>
              <w:pStyle w:val="253"/>
              <w:autoSpaceDE w:val="0"/>
              <w:autoSpaceDN w:val="0"/>
              <w:spacing w:line="229" w:lineRule="auto"/>
              <w:ind w:left="32" w:right="184" w:firstLine="3"/>
              <w:rPr>
                <w:sz w:val="17"/>
                <w:szCs w:val="17"/>
                <w:highlight w:val="none"/>
              </w:rPr>
            </w:pPr>
            <w:r>
              <w:rPr>
                <w:spacing w:val="1"/>
                <w:sz w:val="17"/>
                <w:szCs w:val="17"/>
                <w:highlight w:val="none"/>
              </w:rPr>
              <w:t>2、40厚椴木底板，手工/激光雕刻成型。</w:t>
            </w:r>
          </w:p>
          <w:p w14:paraId="381C9E59">
            <w:pPr>
              <w:pStyle w:val="253"/>
              <w:autoSpaceDE w:val="0"/>
              <w:autoSpaceDN w:val="0"/>
              <w:spacing w:before="2" w:line="227" w:lineRule="auto"/>
              <w:ind w:left="36" w:right="184" w:firstLine="1"/>
              <w:rPr>
                <w:sz w:val="17"/>
                <w:szCs w:val="17"/>
                <w:highlight w:val="none"/>
              </w:rPr>
            </w:pPr>
            <w:r>
              <w:rPr>
                <w:spacing w:val="1"/>
                <w:sz w:val="17"/>
                <w:szCs w:val="17"/>
                <w:highlight w:val="none"/>
              </w:rPr>
              <w:t>3、高级美术师手工上色、擦</w:t>
            </w:r>
            <w:r>
              <w:rPr>
                <w:spacing w:val="2"/>
                <w:sz w:val="17"/>
                <w:szCs w:val="17"/>
                <w:highlight w:val="none"/>
              </w:rPr>
              <w:t>色，精细绘制（仿铜、鎏金等</w:t>
            </w:r>
            <w:r>
              <w:rPr>
                <w:spacing w:val="-2"/>
                <w:sz w:val="17"/>
                <w:szCs w:val="17"/>
                <w:highlight w:val="none"/>
              </w:rPr>
              <w:t>工艺）</w:t>
            </w:r>
          </w:p>
          <w:p w14:paraId="0C9E9167">
            <w:pPr>
              <w:pStyle w:val="253"/>
              <w:autoSpaceDE w:val="0"/>
              <w:autoSpaceDN w:val="0"/>
              <w:spacing w:line="237" w:lineRule="auto"/>
              <w:ind w:left="39" w:right="357" w:hanging="6"/>
              <w:rPr>
                <w:sz w:val="17"/>
                <w:szCs w:val="17"/>
                <w:highlight w:val="none"/>
              </w:rPr>
            </w:pPr>
            <w:r>
              <w:rPr>
                <w:spacing w:val="1"/>
                <w:sz w:val="17"/>
                <w:szCs w:val="17"/>
                <w:highlight w:val="none"/>
              </w:rPr>
              <w:t>4、单体规格（暂定</w:t>
            </w:r>
            <w:r>
              <w:rPr>
                <w:spacing w:val="7"/>
                <w:sz w:val="17"/>
                <w:szCs w:val="17"/>
                <w:highlight w:val="none"/>
              </w:rPr>
              <w:t>）：</w:t>
            </w:r>
            <w:r>
              <w:rPr>
                <w:spacing w:val="1"/>
                <w:sz w:val="17"/>
                <w:szCs w:val="17"/>
                <w:highlight w:val="none"/>
              </w:rPr>
              <w:t>900</w:t>
            </w:r>
            <w:r>
              <w:rPr>
                <w:sz w:val="17"/>
                <w:szCs w:val="17"/>
                <w:highlight w:val="none"/>
              </w:rPr>
              <w:t xml:space="preserve"> （1000）*400</w:t>
            </w:r>
          </w:p>
        </w:tc>
      </w:tr>
      <w:tr w14:paraId="5924A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775" w:type="dxa"/>
            <w:vAlign w:val="top"/>
          </w:tcPr>
          <w:p w14:paraId="3A39B186">
            <w:pPr>
              <w:autoSpaceDE w:val="0"/>
              <w:autoSpaceDN w:val="0"/>
              <w:rPr>
                <w:rFonts w:ascii="Arial"/>
                <w:sz w:val="21"/>
                <w:highlight w:val="none"/>
              </w:rPr>
            </w:pPr>
          </w:p>
        </w:tc>
        <w:tc>
          <w:tcPr>
            <w:tcW w:w="3550" w:type="dxa"/>
            <w:vAlign w:val="top"/>
          </w:tcPr>
          <w:p w14:paraId="1506758B">
            <w:pPr>
              <w:autoSpaceDE w:val="0"/>
              <w:autoSpaceDN w:val="0"/>
              <w:spacing w:line="275" w:lineRule="auto"/>
              <w:rPr>
                <w:rFonts w:ascii="Arial"/>
                <w:sz w:val="21"/>
                <w:highlight w:val="none"/>
              </w:rPr>
            </w:pPr>
          </w:p>
          <w:p w14:paraId="5EAF605D">
            <w:pPr>
              <w:autoSpaceDE w:val="0"/>
              <w:autoSpaceDN w:val="0"/>
              <w:spacing w:line="275" w:lineRule="auto"/>
              <w:rPr>
                <w:rFonts w:ascii="Arial"/>
                <w:sz w:val="21"/>
                <w:highlight w:val="none"/>
              </w:rPr>
            </w:pPr>
          </w:p>
          <w:p w14:paraId="2EA30029">
            <w:pPr>
              <w:autoSpaceDE w:val="0"/>
              <w:autoSpaceDN w:val="0"/>
              <w:spacing w:line="275" w:lineRule="auto"/>
              <w:rPr>
                <w:rFonts w:ascii="Arial"/>
                <w:sz w:val="21"/>
                <w:highlight w:val="none"/>
              </w:rPr>
            </w:pPr>
          </w:p>
          <w:p w14:paraId="3192D900">
            <w:pPr>
              <w:pStyle w:val="253"/>
              <w:autoSpaceDE w:val="0"/>
              <w:autoSpaceDN w:val="0"/>
              <w:spacing w:before="56" w:line="224" w:lineRule="auto"/>
              <w:ind w:left="45"/>
              <w:rPr>
                <w:sz w:val="17"/>
                <w:szCs w:val="17"/>
                <w:highlight w:val="none"/>
              </w:rPr>
            </w:pPr>
            <w:r>
              <w:rPr>
                <w:spacing w:val="-4"/>
                <w:sz w:val="17"/>
                <w:szCs w:val="17"/>
                <w:highlight w:val="none"/>
              </w:rPr>
              <w:t>以上合计</w:t>
            </w:r>
          </w:p>
        </w:tc>
        <w:tc>
          <w:tcPr>
            <w:tcW w:w="2988" w:type="dxa"/>
            <w:vAlign w:val="top"/>
          </w:tcPr>
          <w:p w14:paraId="7513FDF2">
            <w:pPr>
              <w:autoSpaceDE w:val="0"/>
              <w:autoSpaceDN w:val="0"/>
              <w:rPr>
                <w:rFonts w:ascii="Arial"/>
                <w:sz w:val="21"/>
                <w:highlight w:val="none"/>
              </w:rPr>
            </w:pPr>
          </w:p>
        </w:tc>
        <w:tc>
          <w:tcPr>
            <w:tcW w:w="767" w:type="dxa"/>
            <w:vAlign w:val="top"/>
          </w:tcPr>
          <w:p w14:paraId="53C0D967">
            <w:pPr>
              <w:autoSpaceDE w:val="0"/>
              <w:autoSpaceDN w:val="0"/>
              <w:rPr>
                <w:rFonts w:ascii="Arial"/>
                <w:sz w:val="21"/>
                <w:highlight w:val="none"/>
              </w:rPr>
            </w:pPr>
          </w:p>
        </w:tc>
        <w:tc>
          <w:tcPr>
            <w:tcW w:w="1261" w:type="dxa"/>
            <w:vAlign w:val="top"/>
          </w:tcPr>
          <w:p w14:paraId="5381EA2C">
            <w:pPr>
              <w:autoSpaceDE w:val="0"/>
              <w:autoSpaceDN w:val="0"/>
              <w:rPr>
                <w:rFonts w:ascii="Arial"/>
                <w:sz w:val="21"/>
                <w:highlight w:val="none"/>
              </w:rPr>
            </w:pPr>
          </w:p>
        </w:tc>
        <w:tc>
          <w:tcPr>
            <w:tcW w:w="1295" w:type="dxa"/>
            <w:vAlign w:val="top"/>
          </w:tcPr>
          <w:p w14:paraId="21D62DD8">
            <w:pPr>
              <w:autoSpaceDE w:val="0"/>
              <w:autoSpaceDN w:val="0"/>
              <w:rPr>
                <w:rFonts w:ascii="Arial"/>
                <w:sz w:val="21"/>
                <w:highlight w:val="none"/>
              </w:rPr>
            </w:pPr>
          </w:p>
        </w:tc>
        <w:tc>
          <w:tcPr>
            <w:tcW w:w="1521" w:type="dxa"/>
            <w:vAlign w:val="top"/>
          </w:tcPr>
          <w:p w14:paraId="62F0416D">
            <w:pPr>
              <w:autoSpaceDE w:val="0"/>
              <w:autoSpaceDN w:val="0"/>
              <w:rPr>
                <w:rFonts w:ascii="Arial"/>
                <w:sz w:val="21"/>
                <w:highlight w:val="none"/>
              </w:rPr>
            </w:pPr>
          </w:p>
        </w:tc>
        <w:tc>
          <w:tcPr>
            <w:tcW w:w="2468" w:type="dxa"/>
            <w:vAlign w:val="top"/>
          </w:tcPr>
          <w:p w14:paraId="79833540">
            <w:pPr>
              <w:autoSpaceDE w:val="0"/>
              <w:autoSpaceDN w:val="0"/>
              <w:rPr>
                <w:rFonts w:ascii="Arial"/>
                <w:sz w:val="21"/>
                <w:highlight w:val="none"/>
              </w:rPr>
            </w:pPr>
          </w:p>
        </w:tc>
      </w:tr>
      <w:tr w14:paraId="7252A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5" w:type="dxa"/>
            <w:vAlign w:val="top"/>
          </w:tcPr>
          <w:p w14:paraId="7E7DCE84">
            <w:pPr>
              <w:pStyle w:val="253"/>
              <w:autoSpaceDE w:val="0"/>
              <w:autoSpaceDN w:val="0"/>
              <w:spacing w:before="183" w:line="235" w:lineRule="auto"/>
              <w:ind w:left="139"/>
              <w:rPr>
                <w:sz w:val="17"/>
                <w:szCs w:val="17"/>
                <w:highlight w:val="none"/>
              </w:rPr>
            </w:pPr>
            <w:r>
              <w:rPr>
                <w:b/>
                <w:bCs/>
                <w:spacing w:val="-5"/>
                <w:sz w:val="17"/>
                <w:szCs w:val="17"/>
                <w:highlight w:val="none"/>
              </w:rPr>
              <w:t>（三）</w:t>
            </w:r>
          </w:p>
        </w:tc>
        <w:tc>
          <w:tcPr>
            <w:tcW w:w="3550" w:type="dxa"/>
            <w:vAlign w:val="top"/>
          </w:tcPr>
          <w:p w14:paraId="565B5ED9">
            <w:pPr>
              <w:pStyle w:val="253"/>
              <w:autoSpaceDE w:val="0"/>
              <w:autoSpaceDN w:val="0"/>
              <w:spacing w:before="183" w:line="223" w:lineRule="auto"/>
              <w:ind w:left="25"/>
              <w:rPr>
                <w:sz w:val="17"/>
                <w:szCs w:val="17"/>
                <w:highlight w:val="none"/>
              </w:rPr>
            </w:pPr>
            <w:r>
              <w:rPr>
                <w:b/>
                <w:bCs/>
                <w:spacing w:val="-1"/>
                <w:sz w:val="17"/>
                <w:szCs w:val="17"/>
                <w:highlight w:val="none"/>
              </w:rPr>
              <w:t>措施费</w:t>
            </w:r>
          </w:p>
        </w:tc>
        <w:tc>
          <w:tcPr>
            <w:tcW w:w="2988" w:type="dxa"/>
            <w:vAlign w:val="top"/>
          </w:tcPr>
          <w:p w14:paraId="0AC55817">
            <w:pPr>
              <w:autoSpaceDE w:val="0"/>
              <w:autoSpaceDN w:val="0"/>
              <w:rPr>
                <w:rFonts w:ascii="Arial"/>
                <w:sz w:val="21"/>
                <w:highlight w:val="none"/>
              </w:rPr>
            </w:pPr>
          </w:p>
        </w:tc>
        <w:tc>
          <w:tcPr>
            <w:tcW w:w="767" w:type="dxa"/>
            <w:vAlign w:val="top"/>
          </w:tcPr>
          <w:p w14:paraId="3938395E">
            <w:pPr>
              <w:autoSpaceDE w:val="0"/>
              <w:autoSpaceDN w:val="0"/>
              <w:rPr>
                <w:rFonts w:ascii="Arial"/>
                <w:sz w:val="21"/>
                <w:highlight w:val="none"/>
              </w:rPr>
            </w:pPr>
          </w:p>
        </w:tc>
        <w:tc>
          <w:tcPr>
            <w:tcW w:w="1261" w:type="dxa"/>
            <w:vAlign w:val="top"/>
          </w:tcPr>
          <w:p w14:paraId="30EE87F5">
            <w:pPr>
              <w:autoSpaceDE w:val="0"/>
              <w:autoSpaceDN w:val="0"/>
              <w:rPr>
                <w:rFonts w:ascii="Arial"/>
                <w:sz w:val="21"/>
                <w:highlight w:val="none"/>
              </w:rPr>
            </w:pPr>
          </w:p>
        </w:tc>
        <w:tc>
          <w:tcPr>
            <w:tcW w:w="1295" w:type="dxa"/>
            <w:vAlign w:val="top"/>
          </w:tcPr>
          <w:p w14:paraId="7B577322">
            <w:pPr>
              <w:autoSpaceDE w:val="0"/>
              <w:autoSpaceDN w:val="0"/>
              <w:rPr>
                <w:rFonts w:ascii="Arial"/>
                <w:sz w:val="21"/>
                <w:highlight w:val="none"/>
              </w:rPr>
            </w:pPr>
          </w:p>
        </w:tc>
        <w:tc>
          <w:tcPr>
            <w:tcW w:w="1521" w:type="dxa"/>
            <w:vAlign w:val="top"/>
          </w:tcPr>
          <w:p w14:paraId="5C294826">
            <w:pPr>
              <w:autoSpaceDE w:val="0"/>
              <w:autoSpaceDN w:val="0"/>
              <w:rPr>
                <w:rFonts w:ascii="Arial"/>
                <w:sz w:val="21"/>
                <w:highlight w:val="none"/>
              </w:rPr>
            </w:pPr>
          </w:p>
        </w:tc>
        <w:tc>
          <w:tcPr>
            <w:tcW w:w="2468" w:type="dxa"/>
            <w:vAlign w:val="top"/>
          </w:tcPr>
          <w:p w14:paraId="5EEB9149">
            <w:pPr>
              <w:autoSpaceDE w:val="0"/>
              <w:autoSpaceDN w:val="0"/>
              <w:rPr>
                <w:rFonts w:ascii="Arial"/>
                <w:sz w:val="21"/>
                <w:highlight w:val="none"/>
              </w:rPr>
            </w:pPr>
          </w:p>
        </w:tc>
      </w:tr>
      <w:tr w14:paraId="3920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5" w:type="dxa"/>
            <w:vAlign w:val="top"/>
          </w:tcPr>
          <w:p w14:paraId="39A6E6F2">
            <w:pPr>
              <w:pStyle w:val="253"/>
              <w:autoSpaceDE w:val="0"/>
              <w:autoSpaceDN w:val="0"/>
              <w:spacing w:before="184" w:line="242" w:lineRule="auto"/>
              <w:ind w:left="266"/>
              <w:rPr>
                <w:sz w:val="17"/>
                <w:szCs w:val="17"/>
                <w:highlight w:val="none"/>
              </w:rPr>
            </w:pPr>
            <w:r>
              <w:rPr>
                <w:b/>
                <w:bCs/>
                <w:spacing w:val="-3"/>
                <w:sz w:val="17"/>
                <w:szCs w:val="17"/>
                <w:highlight w:val="none"/>
              </w:rPr>
              <w:t>3.1</w:t>
            </w:r>
          </w:p>
        </w:tc>
        <w:tc>
          <w:tcPr>
            <w:tcW w:w="3550" w:type="dxa"/>
            <w:vAlign w:val="top"/>
          </w:tcPr>
          <w:p w14:paraId="19C4C900">
            <w:pPr>
              <w:pStyle w:val="253"/>
              <w:autoSpaceDE w:val="0"/>
              <w:autoSpaceDN w:val="0"/>
              <w:spacing w:before="185" w:line="222" w:lineRule="auto"/>
              <w:ind w:left="35"/>
              <w:rPr>
                <w:sz w:val="17"/>
                <w:szCs w:val="17"/>
                <w:highlight w:val="none"/>
              </w:rPr>
            </w:pPr>
            <w:r>
              <w:rPr>
                <w:sz w:val="17"/>
                <w:szCs w:val="17"/>
                <w:highlight w:val="none"/>
              </w:rPr>
              <w:t>临时施工围挡</w:t>
            </w:r>
          </w:p>
        </w:tc>
        <w:tc>
          <w:tcPr>
            <w:tcW w:w="2988" w:type="dxa"/>
            <w:vAlign w:val="top"/>
          </w:tcPr>
          <w:p w14:paraId="4D0C1197">
            <w:pPr>
              <w:autoSpaceDE w:val="0"/>
              <w:autoSpaceDN w:val="0"/>
              <w:rPr>
                <w:rFonts w:ascii="Arial"/>
                <w:sz w:val="21"/>
                <w:highlight w:val="none"/>
              </w:rPr>
            </w:pPr>
          </w:p>
        </w:tc>
        <w:tc>
          <w:tcPr>
            <w:tcW w:w="767" w:type="dxa"/>
            <w:vAlign w:val="top"/>
          </w:tcPr>
          <w:p w14:paraId="3AD7173B">
            <w:pPr>
              <w:pStyle w:val="253"/>
              <w:autoSpaceDE w:val="0"/>
              <w:autoSpaceDN w:val="0"/>
              <w:spacing w:before="184" w:line="223" w:lineRule="auto"/>
              <w:ind w:left="308"/>
              <w:rPr>
                <w:sz w:val="17"/>
                <w:szCs w:val="17"/>
                <w:highlight w:val="none"/>
              </w:rPr>
            </w:pPr>
            <w:r>
              <w:rPr>
                <w:sz w:val="17"/>
                <w:szCs w:val="17"/>
                <w:highlight w:val="none"/>
              </w:rPr>
              <w:t>项</w:t>
            </w:r>
          </w:p>
        </w:tc>
        <w:tc>
          <w:tcPr>
            <w:tcW w:w="1261" w:type="dxa"/>
            <w:vAlign w:val="top"/>
          </w:tcPr>
          <w:p w14:paraId="202A3761">
            <w:pPr>
              <w:pStyle w:val="253"/>
              <w:autoSpaceDE w:val="0"/>
              <w:autoSpaceDN w:val="0"/>
              <w:spacing w:before="184" w:line="242" w:lineRule="auto"/>
              <w:ind w:left="437"/>
              <w:rPr>
                <w:sz w:val="17"/>
                <w:szCs w:val="17"/>
                <w:highlight w:val="none"/>
              </w:rPr>
            </w:pPr>
            <w:r>
              <w:rPr>
                <w:spacing w:val="-4"/>
                <w:sz w:val="17"/>
                <w:szCs w:val="17"/>
                <w:highlight w:val="none"/>
              </w:rPr>
              <w:t>1.00</w:t>
            </w:r>
          </w:p>
        </w:tc>
        <w:tc>
          <w:tcPr>
            <w:tcW w:w="1295" w:type="dxa"/>
            <w:vAlign w:val="top"/>
          </w:tcPr>
          <w:p w14:paraId="5CFBCE8E">
            <w:pPr>
              <w:autoSpaceDE w:val="0"/>
              <w:autoSpaceDN w:val="0"/>
              <w:rPr>
                <w:rFonts w:ascii="Arial"/>
                <w:sz w:val="21"/>
                <w:highlight w:val="none"/>
              </w:rPr>
            </w:pPr>
          </w:p>
        </w:tc>
        <w:tc>
          <w:tcPr>
            <w:tcW w:w="1521" w:type="dxa"/>
            <w:vAlign w:val="top"/>
          </w:tcPr>
          <w:p w14:paraId="48C60D36">
            <w:pPr>
              <w:autoSpaceDE w:val="0"/>
              <w:autoSpaceDN w:val="0"/>
              <w:rPr>
                <w:rFonts w:ascii="Arial"/>
                <w:sz w:val="21"/>
                <w:highlight w:val="none"/>
              </w:rPr>
            </w:pPr>
          </w:p>
        </w:tc>
        <w:tc>
          <w:tcPr>
            <w:tcW w:w="2468" w:type="dxa"/>
            <w:vAlign w:val="top"/>
          </w:tcPr>
          <w:p w14:paraId="34278057">
            <w:pPr>
              <w:pStyle w:val="253"/>
              <w:autoSpaceDE w:val="0"/>
              <w:autoSpaceDN w:val="0"/>
              <w:spacing w:before="78" w:line="222" w:lineRule="auto"/>
              <w:ind w:left="116"/>
              <w:rPr>
                <w:sz w:val="17"/>
                <w:szCs w:val="17"/>
                <w:highlight w:val="none"/>
              </w:rPr>
            </w:pPr>
            <w:r>
              <w:rPr>
                <w:spacing w:val="2"/>
                <w:sz w:val="17"/>
                <w:szCs w:val="17"/>
                <w:highlight w:val="none"/>
              </w:rPr>
              <w:t>钢制彩钢板围合：长度80米，</w:t>
            </w:r>
          </w:p>
          <w:p w14:paraId="332DC790">
            <w:pPr>
              <w:pStyle w:val="253"/>
              <w:autoSpaceDE w:val="0"/>
              <w:autoSpaceDN w:val="0"/>
              <w:spacing w:before="7" w:line="222" w:lineRule="auto"/>
              <w:ind w:left="339"/>
              <w:rPr>
                <w:sz w:val="17"/>
                <w:szCs w:val="17"/>
                <w:highlight w:val="none"/>
              </w:rPr>
            </w:pPr>
            <w:r>
              <w:rPr>
                <w:spacing w:val="1"/>
                <w:sz w:val="17"/>
                <w:szCs w:val="17"/>
                <w:highlight w:val="none"/>
              </w:rPr>
              <w:t>高度2.4米。钢架支撑。</w:t>
            </w:r>
          </w:p>
        </w:tc>
      </w:tr>
      <w:tr w14:paraId="66E9C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775" w:type="dxa"/>
            <w:vAlign w:val="top"/>
          </w:tcPr>
          <w:p w14:paraId="3F306F06">
            <w:pPr>
              <w:autoSpaceDE w:val="0"/>
              <w:autoSpaceDN w:val="0"/>
              <w:spacing w:line="291" w:lineRule="auto"/>
              <w:rPr>
                <w:rFonts w:ascii="Arial"/>
                <w:sz w:val="21"/>
                <w:highlight w:val="none"/>
              </w:rPr>
            </w:pPr>
          </w:p>
          <w:p w14:paraId="56D186B9">
            <w:pPr>
              <w:autoSpaceDE w:val="0"/>
              <w:autoSpaceDN w:val="0"/>
              <w:spacing w:line="291" w:lineRule="auto"/>
              <w:rPr>
                <w:rFonts w:ascii="Arial"/>
                <w:sz w:val="21"/>
                <w:highlight w:val="none"/>
              </w:rPr>
            </w:pPr>
          </w:p>
          <w:p w14:paraId="3D67B03B">
            <w:pPr>
              <w:pStyle w:val="253"/>
              <w:autoSpaceDE w:val="0"/>
              <w:autoSpaceDN w:val="0"/>
              <w:spacing w:before="55" w:line="242" w:lineRule="auto"/>
              <w:ind w:left="266"/>
              <w:rPr>
                <w:sz w:val="17"/>
                <w:szCs w:val="17"/>
                <w:highlight w:val="none"/>
              </w:rPr>
            </w:pPr>
            <w:r>
              <w:rPr>
                <w:b/>
                <w:bCs/>
                <w:spacing w:val="-3"/>
                <w:sz w:val="17"/>
                <w:szCs w:val="17"/>
                <w:highlight w:val="none"/>
              </w:rPr>
              <w:t>3.2</w:t>
            </w:r>
          </w:p>
        </w:tc>
        <w:tc>
          <w:tcPr>
            <w:tcW w:w="3550" w:type="dxa"/>
            <w:vAlign w:val="top"/>
          </w:tcPr>
          <w:p w14:paraId="32CE397E">
            <w:pPr>
              <w:autoSpaceDE w:val="0"/>
              <w:autoSpaceDN w:val="0"/>
              <w:spacing w:line="290" w:lineRule="auto"/>
              <w:rPr>
                <w:rFonts w:ascii="Arial"/>
                <w:sz w:val="21"/>
                <w:highlight w:val="none"/>
              </w:rPr>
            </w:pPr>
          </w:p>
          <w:p w14:paraId="1ED73EEC">
            <w:pPr>
              <w:autoSpaceDE w:val="0"/>
              <w:autoSpaceDN w:val="0"/>
              <w:spacing w:line="291" w:lineRule="auto"/>
              <w:rPr>
                <w:rFonts w:ascii="Arial"/>
                <w:sz w:val="21"/>
                <w:highlight w:val="none"/>
              </w:rPr>
            </w:pPr>
          </w:p>
          <w:p w14:paraId="6E779A75">
            <w:pPr>
              <w:pStyle w:val="253"/>
              <w:autoSpaceDE w:val="0"/>
              <w:autoSpaceDN w:val="0"/>
              <w:spacing w:before="56" w:line="222" w:lineRule="auto"/>
              <w:ind w:left="28"/>
              <w:rPr>
                <w:sz w:val="17"/>
                <w:szCs w:val="17"/>
                <w:highlight w:val="none"/>
              </w:rPr>
            </w:pPr>
            <w:r>
              <w:rPr>
                <w:spacing w:val="1"/>
                <w:sz w:val="17"/>
                <w:szCs w:val="17"/>
                <w:highlight w:val="none"/>
              </w:rPr>
              <w:t>室外脚手架搭建</w:t>
            </w:r>
          </w:p>
        </w:tc>
        <w:tc>
          <w:tcPr>
            <w:tcW w:w="2988" w:type="dxa"/>
            <w:vAlign w:val="top"/>
          </w:tcPr>
          <w:p w14:paraId="33522F05">
            <w:pPr>
              <w:autoSpaceDE w:val="0"/>
              <w:autoSpaceDN w:val="0"/>
              <w:rPr>
                <w:rFonts w:ascii="Arial"/>
                <w:sz w:val="21"/>
                <w:highlight w:val="none"/>
              </w:rPr>
            </w:pPr>
          </w:p>
        </w:tc>
        <w:tc>
          <w:tcPr>
            <w:tcW w:w="767" w:type="dxa"/>
            <w:vAlign w:val="top"/>
          </w:tcPr>
          <w:p w14:paraId="75C92435">
            <w:pPr>
              <w:autoSpaceDE w:val="0"/>
              <w:autoSpaceDN w:val="0"/>
              <w:spacing w:line="291" w:lineRule="auto"/>
              <w:rPr>
                <w:rFonts w:ascii="Arial"/>
                <w:sz w:val="21"/>
                <w:highlight w:val="none"/>
              </w:rPr>
            </w:pPr>
          </w:p>
          <w:p w14:paraId="4BB2C5C3">
            <w:pPr>
              <w:autoSpaceDE w:val="0"/>
              <w:autoSpaceDN w:val="0"/>
              <w:spacing w:line="291" w:lineRule="auto"/>
              <w:rPr>
                <w:rFonts w:ascii="Arial"/>
                <w:sz w:val="21"/>
                <w:highlight w:val="none"/>
              </w:rPr>
            </w:pPr>
          </w:p>
          <w:p w14:paraId="3D692BBC">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3C0BAC6C">
            <w:pPr>
              <w:autoSpaceDE w:val="0"/>
              <w:autoSpaceDN w:val="0"/>
              <w:spacing w:line="291" w:lineRule="auto"/>
              <w:rPr>
                <w:rFonts w:ascii="Arial"/>
                <w:sz w:val="21"/>
                <w:highlight w:val="none"/>
              </w:rPr>
            </w:pPr>
          </w:p>
          <w:p w14:paraId="609C1079">
            <w:pPr>
              <w:autoSpaceDE w:val="0"/>
              <w:autoSpaceDN w:val="0"/>
              <w:spacing w:line="291" w:lineRule="auto"/>
              <w:rPr>
                <w:rFonts w:ascii="Arial"/>
                <w:sz w:val="21"/>
                <w:highlight w:val="none"/>
              </w:rPr>
            </w:pPr>
          </w:p>
          <w:p w14:paraId="55D6F61D">
            <w:pPr>
              <w:pStyle w:val="253"/>
              <w:autoSpaceDE w:val="0"/>
              <w:autoSpaceDN w:val="0"/>
              <w:spacing w:before="55" w:line="242" w:lineRule="auto"/>
              <w:ind w:left="437"/>
              <w:rPr>
                <w:sz w:val="17"/>
                <w:szCs w:val="17"/>
                <w:highlight w:val="none"/>
              </w:rPr>
            </w:pPr>
            <w:r>
              <w:rPr>
                <w:spacing w:val="-4"/>
                <w:sz w:val="17"/>
                <w:szCs w:val="17"/>
                <w:highlight w:val="none"/>
              </w:rPr>
              <w:t>1.00</w:t>
            </w:r>
          </w:p>
        </w:tc>
        <w:tc>
          <w:tcPr>
            <w:tcW w:w="1295" w:type="dxa"/>
            <w:vAlign w:val="top"/>
          </w:tcPr>
          <w:p w14:paraId="34AB6C9A">
            <w:pPr>
              <w:autoSpaceDE w:val="0"/>
              <w:autoSpaceDN w:val="0"/>
              <w:rPr>
                <w:rFonts w:ascii="Arial"/>
                <w:sz w:val="21"/>
                <w:highlight w:val="none"/>
              </w:rPr>
            </w:pPr>
          </w:p>
        </w:tc>
        <w:tc>
          <w:tcPr>
            <w:tcW w:w="1521" w:type="dxa"/>
            <w:vAlign w:val="top"/>
          </w:tcPr>
          <w:p w14:paraId="7108E3ED">
            <w:pPr>
              <w:autoSpaceDE w:val="0"/>
              <w:autoSpaceDN w:val="0"/>
              <w:rPr>
                <w:rFonts w:ascii="Arial"/>
                <w:sz w:val="21"/>
                <w:highlight w:val="none"/>
              </w:rPr>
            </w:pPr>
          </w:p>
        </w:tc>
        <w:tc>
          <w:tcPr>
            <w:tcW w:w="2468" w:type="dxa"/>
            <w:vAlign w:val="top"/>
          </w:tcPr>
          <w:p w14:paraId="636787BD">
            <w:pPr>
              <w:autoSpaceDE w:val="0"/>
              <w:autoSpaceDN w:val="0"/>
              <w:spacing w:line="374" w:lineRule="auto"/>
              <w:rPr>
                <w:rFonts w:ascii="Arial"/>
                <w:sz w:val="21"/>
                <w:highlight w:val="none"/>
              </w:rPr>
            </w:pPr>
          </w:p>
          <w:p w14:paraId="30578D01">
            <w:pPr>
              <w:pStyle w:val="253"/>
              <w:autoSpaceDE w:val="0"/>
              <w:autoSpaceDN w:val="0"/>
              <w:spacing w:before="55" w:line="222" w:lineRule="auto"/>
              <w:ind w:left="337"/>
              <w:rPr>
                <w:sz w:val="17"/>
                <w:szCs w:val="17"/>
                <w:highlight w:val="none"/>
              </w:rPr>
            </w:pPr>
            <w:r>
              <w:rPr>
                <w:spacing w:val="2"/>
                <w:sz w:val="17"/>
                <w:szCs w:val="17"/>
                <w:highlight w:val="none"/>
              </w:rPr>
              <w:t>活动脚手架：高2米，宽</w:t>
            </w:r>
          </w:p>
          <w:p w14:paraId="32DD97B1">
            <w:pPr>
              <w:pStyle w:val="253"/>
              <w:autoSpaceDE w:val="0"/>
              <w:autoSpaceDN w:val="0"/>
              <w:spacing w:before="5" w:line="222" w:lineRule="auto"/>
              <w:ind w:left="87"/>
              <w:rPr>
                <w:sz w:val="17"/>
                <w:szCs w:val="17"/>
                <w:highlight w:val="none"/>
              </w:rPr>
            </w:pPr>
            <w:r>
              <w:rPr>
                <w:spacing w:val="1"/>
                <w:sz w:val="17"/>
                <w:szCs w:val="17"/>
                <w:highlight w:val="none"/>
              </w:rPr>
              <w:t>1.2米，同时施工20组，计划使</w:t>
            </w:r>
          </w:p>
          <w:p w14:paraId="6610082B">
            <w:pPr>
              <w:pStyle w:val="253"/>
              <w:autoSpaceDE w:val="0"/>
              <w:autoSpaceDN w:val="0"/>
              <w:spacing w:before="6" w:line="223" w:lineRule="auto"/>
              <w:ind w:left="897"/>
              <w:rPr>
                <w:sz w:val="17"/>
                <w:szCs w:val="17"/>
                <w:highlight w:val="none"/>
              </w:rPr>
            </w:pPr>
            <w:r>
              <w:rPr>
                <w:sz w:val="17"/>
                <w:szCs w:val="17"/>
                <w:highlight w:val="none"/>
              </w:rPr>
              <w:t>用45天。</w:t>
            </w:r>
          </w:p>
        </w:tc>
      </w:tr>
    </w:tbl>
    <w:p w14:paraId="0885B16B">
      <w:pPr>
        <w:rPr>
          <w:rFonts w:ascii="Arial"/>
          <w:sz w:val="21"/>
          <w:highlight w:val="none"/>
        </w:rPr>
      </w:pPr>
    </w:p>
    <w:p w14:paraId="3BEE533A">
      <w:pPr>
        <w:rPr>
          <w:rFonts w:ascii="Arial" w:hAnsi="Arial" w:eastAsia="Arial" w:cs="Arial"/>
          <w:sz w:val="21"/>
          <w:szCs w:val="21"/>
          <w:highlight w:val="none"/>
        </w:rPr>
        <w:sectPr>
          <w:pgSz w:w="16837" w:h="11905"/>
          <w:pgMar w:top="1011" w:right="1198" w:bottom="0" w:left="1003" w:header="0" w:footer="0" w:gutter="0"/>
          <w:cols w:space="720" w:num="1"/>
        </w:sectPr>
      </w:pPr>
    </w:p>
    <w:p w14:paraId="37D318F9">
      <w:pPr>
        <w:spacing w:line="333" w:lineRule="auto"/>
        <w:rPr>
          <w:rFonts w:ascii="Arial"/>
          <w:sz w:val="21"/>
          <w:highlight w:val="none"/>
        </w:rPr>
      </w:pPr>
    </w:p>
    <w:p w14:paraId="1B14B703">
      <w:pPr>
        <w:pStyle w:val="17"/>
        <w:spacing w:before="75" w:line="220" w:lineRule="auto"/>
        <w:ind w:left="6641"/>
        <w:outlineLvl w:val="0"/>
        <w:rPr>
          <w:sz w:val="23"/>
          <w:szCs w:val="23"/>
          <w:highlight w:val="none"/>
        </w:rPr>
      </w:pPr>
      <w:r>
        <w:rPr>
          <w:b/>
          <w:bCs/>
          <w:spacing w:val="-3"/>
          <w:sz w:val="23"/>
          <w:szCs w:val="23"/>
          <w:highlight w:val="none"/>
        </w:rPr>
        <w:t>室外装修清单</w:t>
      </w:r>
    </w:p>
    <w:p w14:paraId="0D6EC70A">
      <w:pPr>
        <w:spacing w:line="342" w:lineRule="auto"/>
        <w:rPr>
          <w:rFonts w:ascii="Arial"/>
          <w:sz w:val="21"/>
          <w:highlight w:val="none"/>
        </w:rPr>
      </w:pPr>
    </w:p>
    <w:p w14:paraId="7A5E0E4F">
      <w:pPr>
        <w:pStyle w:val="17"/>
        <w:spacing w:before="75" w:line="220" w:lineRule="auto"/>
        <w:ind w:left="57"/>
        <w:rPr>
          <w:sz w:val="23"/>
          <w:szCs w:val="23"/>
          <w:highlight w:val="none"/>
        </w:rPr>
      </w:pPr>
      <w:r>
        <w:rPr>
          <w:b/>
          <w:bCs/>
          <w:spacing w:val="1"/>
          <w:sz w:val="23"/>
          <w:szCs w:val="23"/>
          <w:highlight w:val="none"/>
        </w:rPr>
        <w:t>分项名称：室外装修</w:t>
      </w:r>
      <w:r>
        <w:rPr>
          <w:spacing w:val="1"/>
          <w:sz w:val="23"/>
          <w:szCs w:val="23"/>
          <w:highlight w:val="none"/>
        </w:rPr>
        <w:t xml:space="preserve">                    </w:t>
      </w:r>
      <w:r>
        <w:rPr>
          <w:sz w:val="23"/>
          <w:szCs w:val="23"/>
          <w:highlight w:val="none"/>
        </w:rPr>
        <w:t xml:space="preserve">                                                                                </w:t>
      </w:r>
      <w:r>
        <w:rPr>
          <w:b/>
          <w:bCs/>
          <w:sz w:val="23"/>
          <w:szCs w:val="23"/>
          <w:highlight w:val="none"/>
        </w:rPr>
        <w:t>单位：元</w:t>
      </w:r>
    </w:p>
    <w:p w14:paraId="0EAC46F7">
      <w:pPr>
        <w:spacing w:line="72" w:lineRule="exact"/>
        <w:rPr>
          <w:highlight w:val="none"/>
        </w:rPr>
      </w:pPr>
    </w:p>
    <w:tbl>
      <w:tblPr>
        <w:tblStyle w:val="250"/>
        <w:tblW w:w="146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3550"/>
        <w:gridCol w:w="2988"/>
        <w:gridCol w:w="767"/>
        <w:gridCol w:w="1261"/>
        <w:gridCol w:w="1295"/>
        <w:gridCol w:w="1521"/>
        <w:gridCol w:w="2468"/>
      </w:tblGrid>
      <w:tr w14:paraId="6EAEF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5" w:type="dxa"/>
            <w:vMerge w:val="restart"/>
            <w:tcBorders>
              <w:bottom w:val="nil"/>
            </w:tcBorders>
            <w:vAlign w:val="top"/>
          </w:tcPr>
          <w:p w14:paraId="6ECA4382">
            <w:pPr>
              <w:autoSpaceDE w:val="0"/>
              <w:autoSpaceDN w:val="0"/>
              <w:spacing w:line="308" w:lineRule="auto"/>
              <w:rPr>
                <w:rFonts w:ascii="Arial"/>
                <w:sz w:val="21"/>
                <w:highlight w:val="none"/>
              </w:rPr>
            </w:pPr>
          </w:p>
          <w:p w14:paraId="0463EB1F">
            <w:pPr>
              <w:pStyle w:val="253"/>
              <w:autoSpaceDE w:val="0"/>
              <w:autoSpaceDN w:val="0"/>
              <w:spacing w:before="55" w:line="224" w:lineRule="auto"/>
              <w:ind w:left="219"/>
              <w:rPr>
                <w:sz w:val="17"/>
                <w:szCs w:val="17"/>
                <w:highlight w:val="none"/>
              </w:rPr>
            </w:pPr>
            <w:r>
              <w:rPr>
                <w:b/>
                <w:bCs/>
                <w:spacing w:val="-2"/>
                <w:sz w:val="17"/>
                <w:szCs w:val="17"/>
                <w:highlight w:val="none"/>
              </w:rPr>
              <w:t>序号</w:t>
            </w:r>
          </w:p>
        </w:tc>
        <w:tc>
          <w:tcPr>
            <w:tcW w:w="3550" w:type="dxa"/>
            <w:vMerge w:val="restart"/>
            <w:tcBorders>
              <w:bottom w:val="nil"/>
            </w:tcBorders>
            <w:vAlign w:val="top"/>
          </w:tcPr>
          <w:p w14:paraId="061FFAF1">
            <w:pPr>
              <w:autoSpaceDE w:val="0"/>
              <w:autoSpaceDN w:val="0"/>
              <w:spacing w:line="308" w:lineRule="auto"/>
              <w:rPr>
                <w:rFonts w:ascii="Arial"/>
                <w:sz w:val="21"/>
                <w:highlight w:val="none"/>
              </w:rPr>
            </w:pPr>
          </w:p>
          <w:p w14:paraId="248F6DFB">
            <w:pPr>
              <w:pStyle w:val="253"/>
              <w:autoSpaceDE w:val="0"/>
              <w:autoSpaceDN w:val="0"/>
              <w:spacing w:before="55" w:line="223" w:lineRule="auto"/>
              <w:ind w:left="1432"/>
              <w:rPr>
                <w:sz w:val="17"/>
                <w:szCs w:val="17"/>
                <w:highlight w:val="none"/>
              </w:rPr>
            </w:pPr>
            <w:r>
              <w:rPr>
                <w:b/>
                <w:bCs/>
                <w:spacing w:val="-1"/>
                <w:sz w:val="17"/>
                <w:szCs w:val="17"/>
                <w:highlight w:val="none"/>
              </w:rPr>
              <w:t>项目名称</w:t>
            </w:r>
          </w:p>
        </w:tc>
        <w:tc>
          <w:tcPr>
            <w:tcW w:w="2988" w:type="dxa"/>
            <w:vMerge w:val="restart"/>
            <w:tcBorders>
              <w:bottom w:val="nil"/>
            </w:tcBorders>
            <w:vAlign w:val="top"/>
          </w:tcPr>
          <w:p w14:paraId="61A8A606">
            <w:pPr>
              <w:autoSpaceDE w:val="0"/>
              <w:autoSpaceDN w:val="0"/>
              <w:spacing w:line="308" w:lineRule="auto"/>
              <w:rPr>
                <w:rFonts w:ascii="Arial"/>
                <w:sz w:val="21"/>
                <w:highlight w:val="none"/>
              </w:rPr>
            </w:pPr>
          </w:p>
          <w:p w14:paraId="3D716EDC">
            <w:pPr>
              <w:pStyle w:val="253"/>
              <w:autoSpaceDE w:val="0"/>
              <w:autoSpaceDN w:val="0"/>
              <w:spacing w:before="55" w:line="223" w:lineRule="auto"/>
              <w:ind w:left="1152"/>
              <w:rPr>
                <w:sz w:val="17"/>
                <w:szCs w:val="17"/>
                <w:highlight w:val="none"/>
              </w:rPr>
            </w:pPr>
            <w:r>
              <w:rPr>
                <w:b/>
                <w:bCs/>
                <w:sz w:val="17"/>
                <w:szCs w:val="17"/>
                <w:highlight w:val="none"/>
              </w:rPr>
              <w:t>现场照片</w:t>
            </w:r>
          </w:p>
        </w:tc>
        <w:tc>
          <w:tcPr>
            <w:tcW w:w="767" w:type="dxa"/>
            <w:vMerge w:val="restart"/>
            <w:tcBorders>
              <w:bottom w:val="nil"/>
            </w:tcBorders>
            <w:vAlign w:val="top"/>
          </w:tcPr>
          <w:p w14:paraId="3D79F95B">
            <w:pPr>
              <w:autoSpaceDE w:val="0"/>
              <w:autoSpaceDN w:val="0"/>
              <w:spacing w:line="308" w:lineRule="auto"/>
              <w:rPr>
                <w:rFonts w:ascii="Arial"/>
                <w:sz w:val="21"/>
                <w:highlight w:val="none"/>
              </w:rPr>
            </w:pPr>
          </w:p>
          <w:p w14:paraId="3A9AB0E3">
            <w:pPr>
              <w:pStyle w:val="253"/>
              <w:autoSpaceDE w:val="0"/>
              <w:autoSpaceDN w:val="0"/>
              <w:spacing w:before="55" w:line="223" w:lineRule="auto"/>
              <w:ind w:left="218"/>
              <w:rPr>
                <w:sz w:val="17"/>
                <w:szCs w:val="17"/>
                <w:highlight w:val="none"/>
              </w:rPr>
            </w:pPr>
            <w:r>
              <w:rPr>
                <w:b/>
                <w:bCs/>
                <w:spacing w:val="-3"/>
                <w:sz w:val="17"/>
                <w:szCs w:val="17"/>
                <w:highlight w:val="none"/>
              </w:rPr>
              <w:t>单位</w:t>
            </w:r>
          </w:p>
        </w:tc>
        <w:tc>
          <w:tcPr>
            <w:tcW w:w="4077" w:type="dxa"/>
            <w:gridSpan w:val="3"/>
            <w:vAlign w:val="top"/>
          </w:tcPr>
          <w:p w14:paraId="0C395FC3">
            <w:pPr>
              <w:pStyle w:val="253"/>
              <w:autoSpaceDE w:val="0"/>
              <w:autoSpaceDN w:val="0"/>
              <w:spacing w:before="142" w:line="222" w:lineRule="auto"/>
              <w:ind w:left="1890"/>
              <w:rPr>
                <w:sz w:val="17"/>
                <w:szCs w:val="17"/>
                <w:highlight w:val="none"/>
              </w:rPr>
            </w:pPr>
            <w:r>
              <w:rPr>
                <w:b/>
                <w:bCs/>
                <w:spacing w:val="-10"/>
                <w:sz w:val="17"/>
                <w:szCs w:val="17"/>
                <w:highlight w:val="none"/>
              </w:rPr>
              <w:t>明细</w:t>
            </w:r>
          </w:p>
        </w:tc>
        <w:tc>
          <w:tcPr>
            <w:tcW w:w="2468" w:type="dxa"/>
            <w:vMerge w:val="restart"/>
            <w:tcBorders>
              <w:bottom w:val="nil"/>
            </w:tcBorders>
            <w:vAlign w:val="top"/>
          </w:tcPr>
          <w:p w14:paraId="6E28F5BF">
            <w:pPr>
              <w:autoSpaceDE w:val="0"/>
              <w:autoSpaceDN w:val="0"/>
              <w:spacing w:line="308" w:lineRule="auto"/>
              <w:rPr>
                <w:rFonts w:ascii="Arial"/>
                <w:sz w:val="21"/>
                <w:highlight w:val="none"/>
              </w:rPr>
            </w:pPr>
          </w:p>
          <w:p w14:paraId="267A0E4F">
            <w:pPr>
              <w:pStyle w:val="253"/>
              <w:autoSpaceDE w:val="0"/>
              <w:autoSpaceDN w:val="0"/>
              <w:spacing w:before="55" w:line="222" w:lineRule="auto"/>
              <w:ind w:left="283"/>
              <w:rPr>
                <w:sz w:val="17"/>
                <w:szCs w:val="17"/>
                <w:highlight w:val="none"/>
              </w:rPr>
            </w:pPr>
            <w:r>
              <w:rPr>
                <w:b/>
                <w:bCs/>
                <w:spacing w:val="1"/>
                <w:sz w:val="17"/>
                <w:szCs w:val="17"/>
                <w:highlight w:val="none"/>
              </w:rPr>
              <w:t>施工工艺及材料扼要说明</w:t>
            </w:r>
          </w:p>
        </w:tc>
      </w:tr>
      <w:tr w14:paraId="5B035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75" w:type="dxa"/>
            <w:vMerge w:val="continue"/>
            <w:tcBorders>
              <w:top w:val="nil"/>
            </w:tcBorders>
            <w:vAlign w:val="top"/>
          </w:tcPr>
          <w:p w14:paraId="62B94308">
            <w:pPr>
              <w:autoSpaceDE w:val="0"/>
              <w:autoSpaceDN w:val="0"/>
              <w:rPr>
                <w:rFonts w:ascii="Arial"/>
                <w:sz w:val="21"/>
                <w:highlight w:val="none"/>
              </w:rPr>
            </w:pPr>
          </w:p>
        </w:tc>
        <w:tc>
          <w:tcPr>
            <w:tcW w:w="3550" w:type="dxa"/>
            <w:vMerge w:val="continue"/>
            <w:tcBorders>
              <w:top w:val="nil"/>
            </w:tcBorders>
            <w:vAlign w:val="top"/>
          </w:tcPr>
          <w:p w14:paraId="191C43ED">
            <w:pPr>
              <w:autoSpaceDE w:val="0"/>
              <w:autoSpaceDN w:val="0"/>
              <w:rPr>
                <w:rFonts w:ascii="Arial"/>
                <w:sz w:val="21"/>
                <w:highlight w:val="none"/>
              </w:rPr>
            </w:pPr>
          </w:p>
        </w:tc>
        <w:tc>
          <w:tcPr>
            <w:tcW w:w="2988" w:type="dxa"/>
            <w:vMerge w:val="continue"/>
            <w:tcBorders>
              <w:top w:val="nil"/>
            </w:tcBorders>
            <w:vAlign w:val="top"/>
          </w:tcPr>
          <w:p w14:paraId="7874E8E1">
            <w:pPr>
              <w:autoSpaceDE w:val="0"/>
              <w:autoSpaceDN w:val="0"/>
              <w:rPr>
                <w:rFonts w:ascii="Arial"/>
                <w:sz w:val="21"/>
                <w:highlight w:val="none"/>
              </w:rPr>
            </w:pPr>
          </w:p>
        </w:tc>
        <w:tc>
          <w:tcPr>
            <w:tcW w:w="767" w:type="dxa"/>
            <w:vMerge w:val="continue"/>
            <w:tcBorders>
              <w:top w:val="nil"/>
            </w:tcBorders>
            <w:vAlign w:val="top"/>
          </w:tcPr>
          <w:p w14:paraId="28035509">
            <w:pPr>
              <w:autoSpaceDE w:val="0"/>
              <w:autoSpaceDN w:val="0"/>
              <w:rPr>
                <w:rFonts w:ascii="Arial"/>
                <w:sz w:val="21"/>
                <w:highlight w:val="none"/>
              </w:rPr>
            </w:pPr>
          </w:p>
        </w:tc>
        <w:tc>
          <w:tcPr>
            <w:tcW w:w="1261" w:type="dxa"/>
            <w:vAlign w:val="top"/>
          </w:tcPr>
          <w:p w14:paraId="58C045E2">
            <w:pPr>
              <w:pStyle w:val="253"/>
              <w:autoSpaceDE w:val="0"/>
              <w:autoSpaceDN w:val="0"/>
              <w:spacing w:before="135" w:line="223" w:lineRule="auto"/>
              <w:ind w:left="381"/>
              <w:rPr>
                <w:sz w:val="17"/>
                <w:szCs w:val="17"/>
                <w:highlight w:val="none"/>
              </w:rPr>
            </w:pPr>
            <w:r>
              <w:rPr>
                <w:b/>
                <w:bCs/>
                <w:spacing w:val="-1"/>
                <w:sz w:val="17"/>
                <w:szCs w:val="17"/>
                <w:highlight w:val="none"/>
              </w:rPr>
              <w:t>工程量</w:t>
            </w:r>
          </w:p>
        </w:tc>
        <w:tc>
          <w:tcPr>
            <w:tcW w:w="1295" w:type="dxa"/>
            <w:vAlign w:val="top"/>
          </w:tcPr>
          <w:p w14:paraId="52D7E387">
            <w:pPr>
              <w:pStyle w:val="253"/>
              <w:autoSpaceDE w:val="0"/>
              <w:autoSpaceDN w:val="0"/>
              <w:spacing w:before="135" w:line="221" w:lineRule="auto"/>
              <w:ind w:left="487"/>
              <w:rPr>
                <w:sz w:val="17"/>
                <w:szCs w:val="17"/>
                <w:highlight w:val="none"/>
              </w:rPr>
            </w:pPr>
            <w:r>
              <w:rPr>
                <w:b/>
                <w:bCs/>
                <w:spacing w:val="-3"/>
                <w:sz w:val="17"/>
                <w:szCs w:val="17"/>
                <w:highlight w:val="none"/>
              </w:rPr>
              <w:t>单价</w:t>
            </w:r>
          </w:p>
        </w:tc>
        <w:tc>
          <w:tcPr>
            <w:tcW w:w="1521" w:type="dxa"/>
            <w:vAlign w:val="top"/>
          </w:tcPr>
          <w:p w14:paraId="2214D887">
            <w:pPr>
              <w:pStyle w:val="253"/>
              <w:autoSpaceDE w:val="0"/>
              <w:autoSpaceDN w:val="0"/>
              <w:spacing w:before="135" w:line="221" w:lineRule="auto"/>
              <w:ind w:left="598"/>
              <w:rPr>
                <w:sz w:val="17"/>
                <w:szCs w:val="17"/>
                <w:highlight w:val="none"/>
              </w:rPr>
            </w:pPr>
            <w:r>
              <w:rPr>
                <w:b/>
                <w:bCs/>
                <w:spacing w:val="-2"/>
                <w:sz w:val="17"/>
                <w:szCs w:val="17"/>
                <w:highlight w:val="none"/>
              </w:rPr>
              <w:t>合价</w:t>
            </w:r>
          </w:p>
        </w:tc>
        <w:tc>
          <w:tcPr>
            <w:tcW w:w="2468" w:type="dxa"/>
            <w:vMerge w:val="continue"/>
            <w:tcBorders>
              <w:top w:val="nil"/>
            </w:tcBorders>
            <w:vAlign w:val="top"/>
          </w:tcPr>
          <w:p w14:paraId="5BFF650C">
            <w:pPr>
              <w:autoSpaceDE w:val="0"/>
              <w:autoSpaceDN w:val="0"/>
              <w:rPr>
                <w:rFonts w:ascii="Arial"/>
                <w:sz w:val="21"/>
                <w:highlight w:val="none"/>
              </w:rPr>
            </w:pPr>
          </w:p>
        </w:tc>
      </w:tr>
      <w:tr w14:paraId="0A083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775" w:type="dxa"/>
            <w:vAlign w:val="top"/>
          </w:tcPr>
          <w:p w14:paraId="73E2F280">
            <w:pPr>
              <w:autoSpaceDE w:val="0"/>
              <w:autoSpaceDN w:val="0"/>
              <w:spacing w:line="287" w:lineRule="auto"/>
              <w:rPr>
                <w:rFonts w:ascii="Arial"/>
                <w:sz w:val="21"/>
                <w:highlight w:val="none"/>
              </w:rPr>
            </w:pPr>
          </w:p>
          <w:p w14:paraId="22CE223F">
            <w:pPr>
              <w:autoSpaceDE w:val="0"/>
              <w:autoSpaceDN w:val="0"/>
              <w:spacing w:line="287" w:lineRule="auto"/>
              <w:rPr>
                <w:rFonts w:ascii="Arial"/>
                <w:sz w:val="21"/>
                <w:highlight w:val="none"/>
              </w:rPr>
            </w:pPr>
          </w:p>
          <w:p w14:paraId="669D1CD4">
            <w:pPr>
              <w:pStyle w:val="253"/>
              <w:autoSpaceDE w:val="0"/>
              <w:autoSpaceDN w:val="0"/>
              <w:spacing w:before="55" w:line="242" w:lineRule="auto"/>
              <w:ind w:left="266"/>
              <w:rPr>
                <w:sz w:val="17"/>
                <w:szCs w:val="17"/>
                <w:highlight w:val="none"/>
              </w:rPr>
            </w:pPr>
            <w:r>
              <w:rPr>
                <w:b/>
                <w:bCs/>
                <w:spacing w:val="-3"/>
                <w:sz w:val="17"/>
                <w:szCs w:val="17"/>
                <w:highlight w:val="none"/>
              </w:rPr>
              <w:t>3.3</w:t>
            </w:r>
          </w:p>
        </w:tc>
        <w:tc>
          <w:tcPr>
            <w:tcW w:w="3550" w:type="dxa"/>
            <w:vAlign w:val="top"/>
          </w:tcPr>
          <w:p w14:paraId="39C50821">
            <w:pPr>
              <w:autoSpaceDE w:val="0"/>
              <w:autoSpaceDN w:val="0"/>
              <w:spacing w:line="287" w:lineRule="auto"/>
              <w:rPr>
                <w:rFonts w:ascii="Arial"/>
                <w:sz w:val="21"/>
                <w:highlight w:val="none"/>
              </w:rPr>
            </w:pPr>
          </w:p>
          <w:p w14:paraId="7CE5905B">
            <w:pPr>
              <w:autoSpaceDE w:val="0"/>
              <w:autoSpaceDN w:val="0"/>
              <w:spacing w:line="287" w:lineRule="auto"/>
              <w:rPr>
                <w:rFonts w:ascii="Arial"/>
                <w:sz w:val="21"/>
                <w:highlight w:val="none"/>
              </w:rPr>
            </w:pPr>
          </w:p>
          <w:p w14:paraId="020185BB">
            <w:pPr>
              <w:pStyle w:val="253"/>
              <w:autoSpaceDE w:val="0"/>
              <w:autoSpaceDN w:val="0"/>
              <w:spacing w:before="55" w:line="222" w:lineRule="auto"/>
              <w:ind w:left="32"/>
              <w:rPr>
                <w:sz w:val="17"/>
                <w:szCs w:val="17"/>
                <w:highlight w:val="none"/>
              </w:rPr>
            </w:pPr>
            <w:r>
              <w:rPr>
                <w:sz w:val="17"/>
                <w:szCs w:val="17"/>
                <w:highlight w:val="none"/>
              </w:rPr>
              <w:t>雨季施工费</w:t>
            </w:r>
          </w:p>
        </w:tc>
        <w:tc>
          <w:tcPr>
            <w:tcW w:w="2988" w:type="dxa"/>
            <w:vAlign w:val="top"/>
          </w:tcPr>
          <w:p w14:paraId="0BBE30E3">
            <w:pPr>
              <w:autoSpaceDE w:val="0"/>
              <w:autoSpaceDN w:val="0"/>
              <w:rPr>
                <w:rFonts w:ascii="Arial"/>
                <w:sz w:val="21"/>
                <w:highlight w:val="none"/>
              </w:rPr>
            </w:pPr>
          </w:p>
        </w:tc>
        <w:tc>
          <w:tcPr>
            <w:tcW w:w="767" w:type="dxa"/>
            <w:vAlign w:val="top"/>
          </w:tcPr>
          <w:p w14:paraId="3EC34F47">
            <w:pPr>
              <w:autoSpaceDE w:val="0"/>
              <w:autoSpaceDN w:val="0"/>
              <w:spacing w:line="287" w:lineRule="auto"/>
              <w:rPr>
                <w:rFonts w:ascii="Arial"/>
                <w:sz w:val="21"/>
                <w:highlight w:val="none"/>
              </w:rPr>
            </w:pPr>
          </w:p>
          <w:p w14:paraId="0EEDDB83">
            <w:pPr>
              <w:autoSpaceDE w:val="0"/>
              <w:autoSpaceDN w:val="0"/>
              <w:spacing w:line="287" w:lineRule="auto"/>
              <w:rPr>
                <w:rFonts w:ascii="Arial"/>
                <w:sz w:val="21"/>
                <w:highlight w:val="none"/>
              </w:rPr>
            </w:pPr>
          </w:p>
          <w:p w14:paraId="7DCE51D0">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3B4C547B">
            <w:pPr>
              <w:autoSpaceDE w:val="0"/>
              <w:autoSpaceDN w:val="0"/>
              <w:spacing w:line="287" w:lineRule="auto"/>
              <w:rPr>
                <w:rFonts w:ascii="Arial"/>
                <w:sz w:val="21"/>
                <w:highlight w:val="none"/>
              </w:rPr>
            </w:pPr>
          </w:p>
          <w:p w14:paraId="6D3999EB">
            <w:pPr>
              <w:autoSpaceDE w:val="0"/>
              <w:autoSpaceDN w:val="0"/>
              <w:spacing w:line="287" w:lineRule="auto"/>
              <w:rPr>
                <w:rFonts w:ascii="Arial"/>
                <w:sz w:val="21"/>
                <w:highlight w:val="none"/>
              </w:rPr>
            </w:pPr>
          </w:p>
          <w:p w14:paraId="286D3033">
            <w:pPr>
              <w:pStyle w:val="253"/>
              <w:autoSpaceDE w:val="0"/>
              <w:autoSpaceDN w:val="0"/>
              <w:spacing w:before="55" w:line="242" w:lineRule="auto"/>
              <w:ind w:left="437"/>
              <w:rPr>
                <w:sz w:val="17"/>
                <w:szCs w:val="17"/>
                <w:highlight w:val="none"/>
              </w:rPr>
            </w:pPr>
            <w:r>
              <w:rPr>
                <w:spacing w:val="-4"/>
                <w:sz w:val="17"/>
                <w:szCs w:val="17"/>
                <w:highlight w:val="none"/>
              </w:rPr>
              <w:t>1.00</w:t>
            </w:r>
          </w:p>
        </w:tc>
        <w:tc>
          <w:tcPr>
            <w:tcW w:w="1295" w:type="dxa"/>
            <w:vAlign w:val="top"/>
          </w:tcPr>
          <w:p w14:paraId="3600E312">
            <w:pPr>
              <w:autoSpaceDE w:val="0"/>
              <w:autoSpaceDN w:val="0"/>
              <w:rPr>
                <w:rFonts w:ascii="Arial"/>
                <w:sz w:val="21"/>
                <w:highlight w:val="none"/>
              </w:rPr>
            </w:pPr>
          </w:p>
        </w:tc>
        <w:tc>
          <w:tcPr>
            <w:tcW w:w="1521" w:type="dxa"/>
            <w:vAlign w:val="top"/>
          </w:tcPr>
          <w:p w14:paraId="759BADEB">
            <w:pPr>
              <w:autoSpaceDE w:val="0"/>
              <w:autoSpaceDN w:val="0"/>
              <w:rPr>
                <w:rFonts w:ascii="Arial"/>
                <w:sz w:val="21"/>
                <w:highlight w:val="none"/>
              </w:rPr>
            </w:pPr>
          </w:p>
        </w:tc>
        <w:tc>
          <w:tcPr>
            <w:tcW w:w="2468" w:type="dxa"/>
            <w:vAlign w:val="top"/>
          </w:tcPr>
          <w:p w14:paraId="414D4935">
            <w:pPr>
              <w:autoSpaceDE w:val="0"/>
              <w:autoSpaceDN w:val="0"/>
              <w:spacing w:line="469" w:lineRule="auto"/>
              <w:rPr>
                <w:rFonts w:ascii="Arial"/>
                <w:sz w:val="21"/>
                <w:highlight w:val="none"/>
              </w:rPr>
            </w:pPr>
          </w:p>
          <w:p w14:paraId="2ED793D0">
            <w:pPr>
              <w:pStyle w:val="253"/>
              <w:autoSpaceDE w:val="0"/>
              <w:autoSpaceDN w:val="0"/>
              <w:spacing w:before="55" w:line="231" w:lineRule="auto"/>
              <w:ind w:left="379" w:right="99" w:hanging="250"/>
              <w:rPr>
                <w:sz w:val="17"/>
                <w:szCs w:val="17"/>
                <w:highlight w:val="none"/>
              </w:rPr>
            </w:pPr>
            <w:r>
              <w:rPr>
                <w:spacing w:val="1"/>
                <w:sz w:val="17"/>
                <w:szCs w:val="17"/>
                <w:highlight w:val="none"/>
              </w:rPr>
              <w:t>防雨措施（雨棚、覆盖）、排水、道路防滑，费率3%</w:t>
            </w:r>
          </w:p>
        </w:tc>
      </w:tr>
      <w:tr w14:paraId="31F01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775" w:type="dxa"/>
            <w:vAlign w:val="top"/>
          </w:tcPr>
          <w:p w14:paraId="091F7B50">
            <w:pPr>
              <w:autoSpaceDE w:val="0"/>
              <w:autoSpaceDN w:val="0"/>
              <w:spacing w:line="288" w:lineRule="auto"/>
              <w:rPr>
                <w:rFonts w:ascii="Arial"/>
                <w:sz w:val="21"/>
                <w:highlight w:val="none"/>
              </w:rPr>
            </w:pPr>
          </w:p>
          <w:p w14:paraId="0A658C13">
            <w:pPr>
              <w:autoSpaceDE w:val="0"/>
              <w:autoSpaceDN w:val="0"/>
              <w:spacing w:line="288" w:lineRule="auto"/>
              <w:rPr>
                <w:rFonts w:ascii="Arial"/>
                <w:sz w:val="21"/>
                <w:highlight w:val="none"/>
              </w:rPr>
            </w:pPr>
          </w:p>
          <w:p w14:paraId="215A8862">
            <w:pPr>
              <w:pStyle w:val="253"/>
              <w:autoSpaceDE w:val="0"/>
              <w:autoSpaceDN w:val="0"/>
              <w:spacing w:before="56" w:line="242" w:lineRule="auto"/>
              <w:ind w:left="266"/>
              <w:rPr>
                <w:sz w:val="17"/>
                <w:szCs w:val="17"/>
                <w:highlight w:val="none"/>
              </w:rPr>
            </w:pPr>
            <w:r>
              <w:rPr>
                <w:b/>
                <w:bCs/>
                <w:spacing w:val="-3"/>
                <w:sz w:val="17"/>
                <w:szCs w:val="17"/>
                <w:highlight w:val="none"/>
              </w:rPr>
              <w:t>3.4</w:t>
            </w:r>
          </w:p>
        </w:tc>
        <w:tc>
          <w:tcPr>
            <w:tcW w:w="3550" w:type="dxa"/>
            <w:vAlign w:val="top"/>
          </w:tcPr>
          <w:p w14:paraId="4DDF87DF">
            <w:pPr>
              <w:autoSpaceDE w:val="0"/>
              <w:autoSpaceDN w:val="0"/>
              <w:spacing w:line="288" w:lineRule="auto"/>
              <w:rPr>
                <w:rFonts w:ascii="Arial"/>
                <w:sz w:val="21"/>
                <w:highlight w:val="none"/>
              </w:rPr>
            </w:pPr>
          </w:p>
          <w:p w14:paraId="0DEC591C">
            <w:pPr>
              <w:autoSpaceDE w:val="0"/>
              <w:autoSpaceDN w:val="0"/>
              <w:spacing w:line="288" w:lineRule="auto"/>
              <w:rPr>
                <w:rFonts w:ascii="Arial"/>
                <w:sz w:val="21"/>
                <w:highlight w:val="none"/>
              </w:rPr>
            </w:pPr>
          </w:p>
          <w:p w14:paraId="3ACE7BA0">
            <w:pPr>
              <w:pStyle w:val="253"/>
              <w:autoSpaceDE w:val="0"/>
              <w:autoSpaceDN w:val="0"/>
              <w:spacing w:before="55" w:line="222" w:lineRule="auto"/>
              <w:ind w:left="25"/>
              <w:rPr>
                <w:sz w:val="17"/>
                <w:szCs w:val="17"/>
                <w:highlight w:val="none"/>
              </w:rPr>
            </w:pPr>
            <w:r>
              <w:rPr>
                <w:spacing w:val="1"/>
                <w:sz w:val="17"/>
                <w:szCs w:val="17"/>
                <w:highlight w:val="none"/>
              </w:rPr>
              <w:t>材料二次搬运费：</w:t>
            </w:r>
          </w:p>
        </w:tc>
        <w:tc>
          <w:tcPr>
            <w:tcW w:w="2988" w:type="dxa"/>
            <w:vAlign w:val="top"/>
          </w:tcPr>
          <w:p w14:paraId="5DC55529">
            <w:pPr>
              <w:autoSpaceDE w:val="0"/>
              <w:autoSpaceDN w:val="0"/>
              <w:rPr>
                <w:rFonts w:ascii="Arial"/>
                <w:sz w:val="21"/>
                <w:highlight w:val="none"/>
              </w:rPr>
            </w:pPr>
          </w:p>
        </w:tc>
        <w:tc>
          <w:tcPr>
            <w:tcW w:w="767" w:type="dxa"/>
            <w:vAlign w:val="top"/>
          </w:tcPr>
          <w:p w14:paraId="6EC30060">
            <w:pPr>
              <w:autoSpaceDE w:val="0"/>
              <w:autoSpaceDN w:val="0"/>
              <w:spacing w:line="288" w:lineRule="auto"/>
              <w:rPr>
                <w:rFonts w:ascii="Arial"/>
                <w:sz w:val="21"/>
                <w:highlight w:val="none"/>
              </w:rPr>
            </w:pPr>
          </w:p>
          <w:p w14:paraId="152DC79B">
            <w:pPr>
              <w:autoSpaceDE w:val="0"/>
              <w:autoSpaceDN w:val="0"/>
              <w:spacing w:line="289" w:lineRule="auto"/>
              <w:rPr>
                <w:rFonts w:ascii="Arial"/>
                <w:sz w:val="21"/>
                <w:highlight w:val="none"/>
              </w:rPr>
            </w:pPr>
          </w:p>
          <w:p w14:paraId="12245D0A">
            <w:pPr>
              <w:pStyle w:val="253"/>
              <w:autoSpaceDE w:val="0"/>
              <w:autoSpaceDN w:val="0"/>
              <w:spacing w:before="55" w:line="223" w:lineRule="auto"/>
              <w:ind w:left="308"/>
              <w:rPr>
                <w:sz w:val="17"/>
                <w:szCs w:val="17"/>
                <w:highlight w:val="none"/>
              </w:rPr>
            </w:pPr>
            <w:r>
              <w:rPr>
                <w:sz w:val="17"/>
                <w:szCs w:val="17"/>
                <w:highlight w:val="none"/>
              </w:rPr>
              <w:t>项</w:t>
            </w:r>
          </w:p>
        </w:tc>
        <w:tc>
          <w:tcPr>
            <w:tcW w:w="1261" w:type="dxa"/>
            <w:vAlign w:val="top"/>
          </w:tcPr>
          <w:p w14:paraId="34F3B2A6">
            <w:pPr>
              <w:autoSpaceDE w:val="0"/>
              <w:autoSpaceDN w:val="0"/>
              <w:spacing w:line="288" w:lineRule="auto"/>
              <w:rPr>
                <w:rFonts w:ascii="Arial"/>
                <w:sz w:val="21"/>
                <w:highlight w:val="none"/>
              </w:rPr>
            </w:pPr>
          </w:p>
          <w:p w14:paraId="1D15F345">
            <w:pPr>
              <w:autoSpaceDE w:val="0"/>
              <w:autoSpaceDN w:val="0"/>
              <w:spacing w:line="288" w:lineRule="auto"/>
              <w:rPr>
                <w:rFonts w:ascii="Arial"/>
                <w:sz w:val="21"/>
                <w:highlight w:val="none"/>
              </w:rPr>
            </w:pPr>
          </w:p>
          <w:p w14:paraId="55EB82E0">
            <w:pPr>
              <w:pStyle w:val="253"/>
              <w:autoSpaceDE w:val="0"/>
              <w:autoSpaceDN w:val="0"/>
              <w:spacing w:before="56" w:line="242" w:lineRule="auto"/>
              <w:ind w:left="480"/>
              <w:rPr>
                <w:sz w:val="17"/>
                <w:szCs w:val="17"/>
                <w:highlight w:val="none"/>
              </w:rPr>
            </w:pPr>
            <w:r>
              <w:rPr>
                <w:spacing w:val="-4"/>
                <w:sz w:val="17"/>
                <w:szCs w:val="17"/>
                <w:highlight w:val="none"/>
              </w:rPr>
              <w:t>1.00</w:t>
            </w:r>
          </w:p>
        </w:tc>
        <w:tc>
          <w:tcPr>
            <w:tcW w:w="1295" w:type="dxa"/>
            <w:vAlign w:val="top"/>
          </w:tcPr>
          <w:p w14:paraId="5530EDAB">
            <w:pPr>
              <w:autoSpaceDE w:val="0"/>
              <w:autoSpaceDN w:val="0"/>
              <w:rPr>
                <w:rFonts w:ascii="Arial"/>
                <w:sz w:val="21"/>
                <w:highlight w:val="none"/>
              </w:rPr>
            </w:pPr>
          </w:p>
        </w:tc>
        <w:tc>
          <w:tcPr>
            <w:tcW w:w="1521" w:type="dxa"/>
            <w:vAlign w:val="top"/>
          </w:tcPr>
          <w:p w14:paraId="691C4084">
            <w:pPr>
              <w:autoSpaceDE w:val="0"/>
              <w:autoSpaceDN w:val="0"/>
              <w:rPr>
                <w:rFonts w:ascii="Arial"/>
                <w:sz w:val="21"/>
                <w:highlight w:val="none"/>
              </w:rPr>
            </w:pPr>
          </w:p>
        </w:tc>
        <w:tc>
          <w:tcPr>
            <w:tcW w:w="2468" w:type="dxa"/>
            <w:vAlign w:val="top"/>
          </w:tcPr>
          <w:p w14:paraId="005CCF27">
            <w:pPr>
              <w:autoSpaceDE w:val="0"/>
              <w:autoSpaceDN w:val="0"/>
              <w:spacing w:line="369" w:lineRule="auto"/>
              <w:rPr>
                <w:rFonts w:ascii="Arial"/>
                <w:sz w:val="21"/>
                <w:highlight w:val="none"/>
              </w:rPr>
            </w:pPr>
          </w:p>
          <w:p w14:paraId="4ACAF26A">
            <w:pPr>
              <w:pStyle w:val="253"/>
              <w:autoSpaceDE w:val="0"/>
              <w:autoSpaceDN w:val="0"/>
              <w:spacing w:before="55" w:line="222" w:lineRule="auto"/>
              <w:ind w:left="119"/>
              <w:rPr>
                <w:sz w:val="17"/>
                <w:szCs w:val="17"/>
                <w:highlight w:val="none"/>
              </w:rPr>
            </w:pPr>
            <w:r>
              <w:rPr>
                <w:spacing w:val="2"/>
                <w:sz w:val="17"/>
                <w:szCs w:val="17"/>
                <w:highlight w:val="none"/>
              </w:rPr>
              <w:t>主材运至园区制定入口，由专</w:t>
            </w:r>
          </w:p>
          <w:p w14:paraId="148B0FC7">
            <w:pPr>
              <w:pStyle w:val="253"/>
              <w:autoSpaceDE w:val="0"/>
              <w:autoSpaceDN w:val="0"/>
              <w:spacing w:before="5" w:line="222" w:lineRule="auto"/>
              <w:ind w:left="117"/>
              <w:rPr>
                <w:sz w:val="17"/>
                <w:szCs w:val="17"/>
                <w:highlight w:val="none"/>
              </w:rPr>
            </w:pPr>
            <w:r>
              <w:rPr>
                <w:spacing w:val="2"/>
                <w:sz w:val="17"/>
                <w:szCs w:val="17"/>
                <w:highlight w:val="none"/>
              </w:rPr>
              <w:t>业车辆进行二次搬运至施工现</w:t>
            </w:r>
          </w:p>
          <w:p w14:paraId="3EF56393">
            <w:pPr>
              <w:pStyle w:val="253"/>
              <w:autoSpaceDE w:val="0"/>
              <w:autoSpaceDN w:val="0"/>
              <w:spacing w:before="6" w:line="221" w:lineRule="auto"/>
              <w:ind w:left="506"/>
              <w:rPr>
                <w:sz w:val="17"/>
                <w:szCs w:val="17"/>
                <w:highlight w:val="none"/>
              </w:rPr>
            </w:pPr>
            <w:r>
              <w:rPr>
                <w:spacing w:val="1"/>
                <w:sz w:val="17"/>
                <w:szCs w:val="17"/>
                <w:highlight w:val="none"/>
              </w:rPr>
              <w:t>场（暂估1公里内）</w:t>
            </w:r>
          </w:p>
        </w:tc>
      </w:tr>
      <w:tr w14:paraId="0B21A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775" w:type="dxa"/>
            <w:vAlign w:val="top"/>
          </w:tcPr>
          <w:p w14:paraId="022FC963">
            <w:pPr>
              <w:autoSpaceDE w:val="0"/>
              <w:autoSpaceDN w:val="0"/>
              <w:spacing w:line="256" w:lineRule="auto"/>
              <w:rPr>
                <w:rFonts w:ascii="Arial"/>
                <w:sz w:val="21"/>
                <w:highlight w:val="none"/>
              </w:rPr>
            </w:pPr>
          </w:p>
          <w:p w14:paraId="5C27B5D2">
            <w:pPr>
              <w:pStyle w:val="253"/>
              <w:autoSpaceDE w:val="0"/>
              <w:autoSpaceDN w:val="0"/>
              <w:spacing w:before="55" w:line="242" w:lineRule="auto"/>
              <w:ind w:left="266"/>
              <w:rPr>
                <w:sz w:val="17"/>
                <w:szCs w:val="17"/>
                <w:highlight w:val="none"/>
              </w:rPr>
            </w:pPr>
            <w:r>
              <w:rPr>
                <w:b/>
                <w:bCs/>
                <w:spacing w:val="-3"/>
                <w:sz w:val="17"/>
                <w:szCs w:val="17"/>
                <w:highlight w:val="none"/>
              </w:rPr>
              <w:t>3.5</w:t>
            </w:r>
          </w:p>
        </w:tc>
        <w:tc>
          <w:tcPr>
            <w:tcW w:w="3550" w:type="dxa"/>
            <w:vAlign w:val="top"/>
          </w:tcPr>
          <w:p w14:paraId="3E29D0AB">
            <w:pPr>
              <w:autoSpaceDE w:val="0"/>
              <w:autoSpaceDN w:val="0"/>
              <w:spacing w:line="256" w:lineRule="auto"/>
              <w:rPr>
                <w:rFonts w:ascii="Arial"/>
                <w:sz w:val="21"/>
                <w:highlight w:val="none"/>
              </w:rPr>
            </w:pPr>
          </w:p>
          <w:p w14:paraId="123DC4AF">
            <w:pPr>
              <w:pStyle w:val="253"/>
              <w:autoSpaceDE w:val="0"/>
              <w:autoSpaceDN w:val="0"/>
              <w:spacing w:before="56" w:line="223" w:lineRule="auto"/>
              <w:ind w:left="28"/>
              <w:rPr>
                <w:sz w:val="17"/>
                <w:szCs w:val="17"/>
                <w:highlight w:val="none"/>
              </w:rPr>
            </w:pPr>
            <w:r>
              <w:rPr>
                <w:spacing w:val="1"/>
                <w:sz w:val="17"/>
                <w:szCs w:val="17"/>
                <w:highlight w:val="none"/>
              </w:rPr>
              <w:t>室外门窗保洁</w:t>
            </w:r>
          </w:p>
        </w:tc>
        <w:tc>
          <w:tcPr>
            <w:tcW w:w="2988" w:type="dxa"/>
            <w:vAlign w:val="top"/>
          </w:tcPr>
          <w:p w14:paraId="1DFCD8CA">
            <w:pPr>
              <w:autoSpaceDE w:val="0"/>
              <w:autoSpaceDN w:val="0"/>
              <w:rPr>
                <w:rFonts w:ascii="Arial"/>
                <w:sz w:val="21"/>
                <w:highlight w:val="none"/>
              </w:rPr>
            </w:pPr>
          </w:p>
        </w:tc>
        <w:tc>
          <w:tcPr>
            <w:tcW w:w="767" w:type="dxa"/>
            <w:vAlign w:val="top"/>
          </w:tcPr>
          <w:p w14:paraId="791B8A47">
            <w:pPr>
              <w:autoSpaceDE w:val="0"/>
              <w:autoSpaceDN w:val="0"/>
              <w:spacing w:line="256" w:lineRule="auto"/>
              <w:rPr>
                <w:rFonts w:ascii="Arial"/>
                <w:sz w:val="21"/>
                <w:highlight w:val="none"/>
              </w:rPr>
            </w:pPr>
          </w:p>
          <w:p w14:paraId="1AD5656F">
            <w:pPr>
              <w:pStyle w:val="253"/>
              <w:autoSpaceDE w:val="0"/>
              <w:autoSpaceDN w:val="0"/>
              <w:spacing w:before="56" w:line="224" w:lineRule="exact"/>
              <w:ind w:left="301"/>
              <w:rPr>
                <w:sz w:val="17"/>
                <w:szCs w:val="17"/>
                <w:highlight w:val="none"/>
              </w:rPr>
            </w:pPr>
            <w:r>
              <w:rPr>
                <w:sz w:val="17"/>
                <w:szCs w:val="17"/>
                <w:highlight w:val="none"/>
              </w:rPr>
              <w:t>m²</w:t>
            </w:r>
          </w:p>
        </w:tc>
        <w:tc>
          <w:tcPr>
            <w:tcW w:w="1261" w:type="dxa"/>
            <w:vAlign w:val="top"/>
          </w:tcPr>
          <w:p w14:paraId="1B859B0E">
            <w:pPr>
              <w:autoSpaceDE w:val="0"/>
              <w:autoSpaceDN w:val="0"/>
              <w:spacing w:line="256" w:lineRule="auto"/>
              <w:rPr>
                <w:rFonts w:ascii="Arial"/>
                <w:sz w:val="21"/>
                <w:highlight w:val="none"/>
              </w:rPr>
            </w:pPr>
          </w:p>
          <w:p w14:paraId="6A993ADC">
            <w:pPr>
              <w:pStyle w:val="253"/>
              <w:autoSpaceDE w:val="0"/>
              <w:autoSpaceDN w:val="0"/>
              <w:spacing w:before="55" w:line="242" w:lineRule="auto"/>
              <w:ind w:left="351"/>
              <w:rPr>
                <w:sz w:val="17"/>
                <w:szCs w:val="17"/>
                <w:highlight w:val="none"/>
              </w:rPr>
            </w:pPr>
            <w:r>
              <w:rPr>
                <w:spacing w:val="-2"/>
                <w:sz w:val="17"/>
                <w:szCs w:val="17"/>
                <w:highlight w:val="none"/>
              </w:rPr>
              <w:t>105.00</w:t>
            </w:r>
          </w:p>
        </w:tc>
        <w:tc>
          <w:tcPr>
            <w:tcW w:w="1295" w:type="dxa"/>
            <w:vAlign w:val="top"/>
          </w:tcPr>
          <w:p w14:paraId="7B23C33F">
            <w:pPr>
              <w:autoSpaceDE w:val="0"/>
              <w:autoSpaceDN w:val="0"/>
              <w:rPr>
                <w:rFonts w:ascii="Arial"/>
                <w:sz w:val="21"/>
                <w:highlight w:val="none"/>
              </w:rPr>
            </w:pPr>
          </w:p>
        </w:tc>
        <w:tc>
          <w:tcPr>
            <w:tcW w:w="1521" w:type="dxa"/>
            <w:vAlign w:val="top"/>
          </w:tcPr>
          <w:p w14:paraId="10F36001">
            <w:pPr>
              <w:autoSpaceDE w:val="0"/>
              <w:autoSpaceDN w:val="0"/>
              <w:rPr>
                <w:rFonts w:ascii="Arial"/>
                <w:sz w:val="21"/>
                <w:highlight w:val="none"/>
              </w:rPr>
            </w:pPr>
          </w:p>
        </w:tc>
        <w:tc>
          <w:tcPr>
            <w:tcW w:w="2468" w:type="dxa"/>
            <w:vAlign w:val="top"/>
          </w:tcPr>
          <w:p w14:paraId="3CD6F933">
            <w:pPr>
              <w:pStyle w:val="253"/>
              <w:autoSpaceDE w:val="0"/>
              <w:autoSpaceDN w:val="0"/>
              <w:spacing w:before="105" w:line="222" w:lineRule="auto"/>
              <w:ind w:left="87"/>
              <w:rPr>
                <w:sz w:val="17"/>
                <w:szCs w:val="17"/>
                <w:highlight w:val="none"/>
              </w:rPr>
            </w:pPr>
            <w:r>
              <w:rPr>
                <w:spacing w:val="1"/>
                <w:sz w:val="17"/>
                <w:szCs w:val="17"/>
                <w:highlight w:val="none"/>
              </w:rPr>
              <w:t>1、含1#、2#、3#、4#平房及展</w:t>
            </w:r>
          </w:p>
          <w:p w14:paraId="1E8ABD07">
            <w:pPr>
              <w:pStyle w:val="253"/>
              <w:autoSpaceDE w:val="0"/>
              <w:autoSpaceDN w:val="0"/>
              <w:spacing w:before="4" w:line="222" w:lineRule="auto"/>
              <w:ind w:left="121"/>
              <w:rPr>
                <w:sz w:val="17"/>
                <w:szCs w:val="17"/>
                <w:highlight w:val="none"/>
              </w:rPr>
            </w:pPr>
            <w:r>
              <w:rPr>
                <w:spacing w:val="2"/>
                <w:sz w:val="17"/>
                <w:szCs w:val="17"/>
                <w:highlight w:val="none"/>
              </w:rPr>
              <w:t>厅办公室正面门窗外立面做保</w:t>
            </w:r>
          </w:p>
          <w:p w14:paraId="69CF9649">
            <w:pPr>
              <w:pStyle w:val="253"/>
              <w:autoSpaceDE w:val="0"/>
              <w:autoSpaceDN w:val="0"/>
              <w:spacing w:before="6" w:line="222" w:lineRule="auto"/>
              <w:ind w:left="898"/>
              <w:rPr>
                <w:sz w:val="17"/>
                <w:szCs w:val="17"/>
                <w:highlight w:val="none"/>
              </w:rPr>
            </w:pPr>
            <w:r>
              <w:rPr>
                <w:spacing w:val="-1"/>
                <w:sz w:val="17"/>
                <w:szCs w:val="17"/>
                <w:highlight w:val="none"/>
              </w:rPr>
              <w:t>洁两次。</w:t>
            </w:r>
          </w:p>
        </w:tc>
      </w:tr>
      <w:tr w14:paraId="22F87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775" w:type="dxa"/>
            <w:vAlign w:val="top"/>
          </w:tcPr>
          <w:p w14:paraId="155BD4FF">
            <w:pPr>
              <w:autoSpaceDE w:val="0"/>
              <w:autoSpaceDN w:val="0"/>
              <w:rPr>
                <w:rFonts w:ascii="Arial"/>
                <w:sz w:val="21"/>
                <w:highlight w:val="none"/>
              </w:rPr>
            </w:pPr>
          </w:p>
        </w:tc>
        <w:tc>
          <w:tcPr>
            <w:tcW w:w="3550" w:type="dxa"/>
            <w:vAlign w:val="top"/>
          </w:tcPr>
          <w:p w14:paraId="0DA0CDD5">
            <w:pPr>
              <w:autoSpaceDE w:val="0"/>
              <w:autoSpaceDN w:val="0"/>
              <w:spacing w:line="329" w:lineRule="auto"/>
              <w:rPr>
                <w:rFonts w:ascii="Arial"/>
                <w:sz w:val="21"/>
                <w:highlight w:val="none"/>
              </w:rPr>
            </w:pPr>
          </w:p>
          <w:p w14:paraId="239C268F">
            <w:pPr>
              <w:pStyle w:val="253"/>
              <w:autoSpaceDE w:val="0"/>
              <w:autoSpaceDN w:val="0"/>
              <w:spacing w:before="55" w:line="224" w:lineRule="auto"/>
              <w:ind w:left="45"/>
              <w:rPr>
                <w:sz w:val="17"/>
                <w:szCs w:val="17"/>
                <w:highlight w:val="none"/>
              </w:rPr>
            </w:pPr>
            <w:r>
              <w:rPr>
                <w:b/>
                <w:bCs/>
                <w:spacing w:val="-5"/>
                <w:sz w:val="17"/>
                <w:szCs w:val="17"/>
                <w:highlight w:val="none"/>
              </w:rPr>
              <w:t>以上合计</w:t>
            </w:r>
          </w:p>
        </w:tc>
        <w:tc>
          <w:tcPr>
            <w:tcW w:w="2988" w:type="dxa"/>
            <w:vAlign w:val="top"/>
          </w:tcPr>
          <w:p w14:paraId="20BDDC4B">
            <w:pPr>
              <w:autoSpaceDE w:val="0"/>
              <w:autoSpaceDN w:val="0"/>
              <w:rPr>
                <w:rFonts w:ascii="Arial"/>
                <w:sz w:val="21"/>
                <w:highlight w:val="none"/>
              </w:rPr>
            </w:pPr>
          </w:p>
        </w:tc>
        <w:tc>
          <w:tcPr>
            <w:tcW w:w="767" w:type="dxa"/>
            <w:vAlign w:val="top"/>
          </w:tcPr>
          <w:p w14:paraId="0C8069B0">
            <w:pPr>
              <w:autoSpaceDE w:val="0"/>
              <w:autoSpaceDN w:val="0"/>
              <w:rPr>
                <w:rFonts w:ascii="Arial"/>
                <w:sz w:val="21"/>
                <w:highlight w:val="none"/>
              </w:rPr>
            </w:pPr>
          </w:p>
        </w:tc>
        <w:tc>
          <w:tcPr>
            <w:tcW w:w="2556" w:type="dxa"/>
            <w:gridSpan w:val="2"/>
            <w:vAlign w:val="top"/>
          </w:tcPr>
          <w:p w14:paraId="21016994">
            <w:pPr>
              <w:autoSpaceDE w:val="0"/>
              <w:autoSpaceDN w:val="0"/>
              <w:spacing w:line="419" w:lineRule="auto"/>
              <w:rPr>
                <w:rFonts w:ascii="Arial"/>
                <w:sz w:val="21"/>
                <w:highlight w:val="none"/>
              </w:rPr>
            </w:pPr>
          </w:p>
          <w:p w14:paraId="25EF6454">
            <w:pPr>
              <w:pStyle w:val="253"/>
              <w:autoSpaceDE w:val="0"/>
              <w:autoSpaceDN w:val="0"/>
              <w:spacing w:before="46" w:line="95" w:lineRule="exact"/>
              <w:ind w:left="1214"/>
              <w:rPr>
                <w:sz w:val="14"/>
                <w:szCs w:val="14"/>
                <w:highlight w:val="none"/>
              </w:rPr>
            </w:pPr>
            <w:r>
              <w:rPr>
                <w:position w:val="-2"/>
                <w:sz w:val="14"/>
                <w:szCs w:val="14"/>
                <w:highlight w:val="none"/>
              </w:rPr>
              <w:t>—</w:t>
            </w:r>
          </w:p>
        </w:tc>
        <w:tc>
          <w:tcPr>
            <w:tcW w:w="1521" w:type="dxa"/>
            <w:vAlign w:val="top"/>
          </w:tcPr>
          <w:p w14:paraId="139E181F">
            <w:pPr>
              <w:autoSpaceDE w:val="0"/>
              <w:autoSpaceDN w:val="0"/>
              <w:rPr>
                <w:rFonts w:ascii="Arial"/>
                <w:sz w:val="21"/>
                <w:highlight w:val="none"/>
              </w:rPr>
            </w:pPr>
          </w:p>
        </w:tc>
        <w:tc>
          <w:tcPr>
            <w:tcW w:w="2468" w:type="dxa"/>
            <w:vAlign w:val="top"/>
          </w:tcPr>
          <w:p w14:paraId="6F04EE6A">
            <w:pPr>
              <w:autoSpaceDE w:val="0"/>
              <w:autoSpaceDN w:val="0"/>
              <w:rPr>
                <w:rFonts w:ascii="Arial"/>
                <w:sz w:val="21"/>
                <w:highlight w:val="none"/>
              </w:rPr>
            </w:pPr>
          </w:p>
        </w:tc>
      </w:tr>
      <w:tr w14:paraId="7D0DB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75" w:type="dxa"/>
            <w:vAlign w:val="top"/>
          </w:tcPr>
          <w:p w14:paraId="0230EA22">
            <w:pPr>
              <w:autoSpaceDE w:val="0"/>
              <w:autoSpaceDN w:val="0"/>
              <w:rPr>
                <w:rFonts w:ascii="Arial"/>
                <w:sz w:val="21"/>
                <w:highlight w:val="none"/>
              </w:rPr>
            </w:pPr>
          </w:p>
        </w:tc>
        <w:tc>
          <w:tcPr>
            <w:tcW w:w="3550" w:type="dxa"/>
            <w:vAlign w:val="top"/>
          </w:tcPr>
          <w:p w14:paraId="6D62857E">
            <w:pPr>
              <w:pStyle w:val="253"/>
              <w:autoSpaceDE w:val="0"/>
              <w:autoSpaceDN w:val="0"/>
              <w:spacing w:before="197" w:line="223" w:lineRule="auto"/>
              <w:ind w:left="25"/>
              <w:rPr>
                <w:sz w:val="17"/>
                <w:szCs w:val="17"/>
                <w:highlight w:val="none"/>
              </w:rPr>
            </w:pPr>
            <w:r>
              <w:rPr>
                <w:b/>
                <w:bCs/>
                <w:spacing w:val="-2"/>
                <w:sz w:val="17"/>
                <w:szCs w:val="17"/>
                <w:highlight w:val="none"/>
              </w:rPr>
              <w:t>税金</w:t>
            </w:r>
          </w:p>
        </w:tc>
        <w:tc>
          <w:tcPr>
            <w:tcW w:w="2988" w:type="dxa"/>
            <w:vAlign w:val="top"/>
          </w:tcPr>
          <w:p w14:paraId="372AB736">
            <w:pPr>
              <w:autoSpaceDE w:val="0"/>
              <w:autoSpaceDN w:val="0"/>
              <w:rPr>
                <w:rFonts w:ascii="Arial"/>
                <w:sz w:val="21"/>
                <w:highlight w:val="none"/>
              </w:rPr>
            </w:pPr>
          </w:p>
        </w:tc>
        <w:tc>
          <w:tcPr>
            <w:tcW w:w="767" w:type="dxa"/>
            <w:vAlign w:val="top"/>
          </w:tcPr>
          <w:p w14:paraId="17C38458">
            <w:pPr>
              <w:autoSpaceDE w:val="0"/>
              <w:autoSpaceDN w:val="0"/>
              <w:rPr>
                <w:rFonts w:ascii="Arial"/>
                <w:sz w:val="21"/>
                <w:highlight w:val="none"/>
              </w:rPr>
            </w:pPr>
          </w:p>
        </w:tc>
        <w:tc>
          <w:tcPr>
            <w:tcW w:w="2556" w:type="dxa"/>
            <w:gridSpan w:val="2"/>
            <w:vAlign w:val="top"/>
          </w:tcPr>
          <w:p w14:paraId="6DC6F2C1">
            <w:pPr>
              <w:pStyle w:val="253"/>
              <w:autoSpaceDE w:val="0"/>
              <w:autoSpaceDN w:val="0"/>
              <w:spacing w:before="196" w:line="224" w:lineRule="exact"/>
              <w:ind w:left="1203"/>
              <w:rPr>
                <w:sz w:val="17"/>
                <w:szCs w:val="17"/>
                <w:highlight w:val="none"/>
              </w:rPr>
            </w:pPr>
            <w:r>
              <w:rPr>
                <w:spacing w:val="-3"/>
                <w:position w:val="1"/>
                <w:sz w:val="17"/>
                <w:szCs w:val="17"/>
                <w:highlight w:val="none"/>
              </w:rPr>
              <w:t>9%</w:t>
            </w:r>
          </w:p>
        </w:tc>
        <w:tc>
          <w:tcPr>
            <w:tcW w:w="1521" w:type="dxa"/>
            <w:vAlign w:val="top"/>
          </w:tcPr>
          <w:p w14:paraId="3E7F1C56">
            <w:pPr>
              <w:autoSpaceDE w:val="0"/>
              <w:autoSpaceDN w:val="0"/>
              <w:rPr>
                <w:rFonts w:ascii="Arial"/>
                <w:sz w:val="21"/>
                <w:highlight w:val="none"/>
              </w:rPr>
            </w:pPr>
          </w:p>
        </w:tc>
        <w:tc>
          <w:tcPr>
            <w:tcW w:w="2468" w:type="dxa"/>
            <w:vAlign w:val="top"/>
          </w:tcPr>
          <w:p w14:paraId="4AB6CF21">
            <w:pPr>
              <w:autoSpaceDE w:val="0"/>
              <w:autoSpaceDN w:val="0"/>
              <w:rPr>
                <w:rFonts w:ascii="Arial"/>
                <w:sz w:val="21"/>
                <w:highlight w:val="none"/>
              </w:rPr>
            </w:pPr>
          </w:p>
        </w:tc>
      </w:tr>
      <w:tr w14:paraId="650BA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775" w:type="dxa"/>
            <w:vAlign w:val="top"/>
          </w:tcPr>
          <w:p w14:paraId="338D7503">
            <w:pPr>
              <w:autoSpaceDE w:val="0"/>
              <w:autoSpaceDN w:val="0"/>
              <w:rPr>
                <w:rFonts w:ascii="Arial"/>
                <w:sz w:val="21"/>
                <w:highlight w:val="none"/>
              </w:rPr>
            </w:pPr>
          </w:p>
        </w:tc>
        <w:tc>
          <w:tcPr>
            <w:tcW w:w="3550" w:type="dxa"/>
            <w:vAlign w:val="top"/>
          </w:tcPr>
          <w:p w14:paraId="526F15DD">
            <w:pPr>
              <w:pStyle w:val="253"/>
              <w:autoSpaceDE w:val="0"/>
              <w:autoSpaceDN w:val="0"/>
              <w:spacing w:before="250" w:line="224" w:lineRule="auto"/>
              <w:ind w:left="30"/>
              <w:rPr>
                <w:sz w:val="17"/>
                <w:szCs w:val="17"/>
                <w:highlight w:val="none"/>
              </w:rPr>
            </w:pPr>
            <w:r>
              <w:rPr>
                <w:b/>
                <w:bCs/>
                <w:spacing w:val="-4"/>
                <w:sz w:val="17"/>
                <w:szCs w:val="17"/>
                <w:highlight w:val="none"/>
              </w:rPr>
              <w:t>总计</w:t>
            </w:r>
          </w:p>
        </w:tc>
        <w:tc>
          <w:tcPr>
            <w:tcW w:w="2988" w:type="dxa"/>
            <w:vAlign w:val="top"/>
          </w:tcPr>
          <w:p w14:paraId="7DC510FA">
            <w:pPr>
              <w:autoSpaceDE w:val="0"/>
              <w:autoSpaceDN w:val="0"/>
              <w:rPr>
                <w:rFonts w:ascii="Arial"/>
                <w:sz w:val="21"/>
                <w:highlight w:val="none"/>
              </w:rPr>
            </w:pPr>
          </w:p>
        </w:tc>
        <w:tc>
          <w:tcPr>
            <w:tcW w:w="767" w:type="dxa"/>
            <w:vAlign w:val="top"/>
          </w:tcPr>
          <w:p w14:paraId="5C7D8B6B">
            <w:pPr>
              <w:autoSpaceDE w:val="0"/>
              <w:autoSpaceDN w:val="0"/>
              <w:rPr>
                <w:rFonts w:ascii="Arial"/>
                <w:sz w:val="21"/>
                <w:highlight w:val="none"/>
              </w:rPr>
            </w:pPr>
          </w:p>
        </w:tc>
        <w:tc>
          <w:tcPr>
            <w:tcW w:w="2556" w:type="dxa"/>
            <w:gridSpan w:val="2"/>
            <w:vAlign w:val="top"/>
          </w:tcPr>
          <w:p w14:paraId="73D9AF13">
            <w:pPr>
              <w:autoSpaceDE w:val="0"/>
              <w:autoSpaceDN w:val="0"/>
              <w:spacing w:line="283" w:lineRule="auto"/>
              <w:rPr>
                <w:rFonts w:ascii="Arial"/>
                <w:sz w:val="21"/>
                <w:highlight w:val="none"/>
              </w:rPr>
            </w:pPr>
          </w:p>
          <w:p w14:paraId="2AC66671">
            <w:pPr>
              <w:pStyle w:val="253"/>
              <w:autoSpaceDE w:val="0"/>
              <w:autoSpaceDN w:val="0"/>
              <w:spacing w:before="46" w:line="95" w:lineRule="exact"/>
              <w:ind w:left="1214"/>
              <w:rPr>
                <w:sz w:val="14"/>
                <w:szCs w:val="14"/>
                <w:highlight w:val="none"/>
              </w:rPr>
            </w:pPr>
            <w:r>
              <w:rPr>
                <w:position w:val="-2"/>
                <w:sz w:val="14"/>
                <w:szCs w:val="14"/>
                <w:highlight w:val="none"/>
              </w:rPr>
              <w:t>—</w:t>
            </w:r>
          </w:p>
        </w:tc>
        <w:tc>
          <w:tcPr>
            <w:tcW w:w="1521" w:type="dxa"/>
            <w:vAlign w:val="top"/>
          </w:tcPr>
          <w:p w14:paraId="4F8068F7">
            <w:pPr>
              <w:autoSpaceDE w:val="0"/>
              <w:autoSpaceDN w:val="0"/>
              <w:rPr>
                <w:rFonts w:ascii="Arial"/>
                <w:sz w:val="21"/>
                <w:highlight w:val="none"/>
              </w:rPr>
            </w:pPr>
          </w:p>
        </w:tc>
        <w:tc>
          <w:tcPr>
            <w:tcW w:w="2468" w:type="dxa"/>
            <w:vAlign w:val="top"/>
          </w:tcPr>
          <w:p w14:paraId="62BB9473">
            <w:pPr>
              <w:autoSpaceDE w:val="0"/>
              <w:autoSpaceDN w:val="0"/>
              <w:rPr>
                <w:rFonts w:ascii="Arial"/>
                <w:sz w:val="21"/>
                <w:highlight w:val="none"/>
              </w:rPr>
            </w:pPr>
          </w:p>
        </w:tc>
      </w:tr>
    </w:tbl>
    <w:p w14:paraId="5CAA4325">
      <w:pPr>
        <w:rPr>
          <w:rFonts w:ascii="Arial"/>
          <w:sz w:val="21"/>
          <w:highlight w:val="none"/>
        </w:rPr>
      </w:pPr>
    </w:p>
    <w:p w14:paraId="0AC9A5CF">
      <w:pPr>
        <w:rPr>
          <w:rFonts w:ascii="Arial" w:hAnsi="Arial" w:eastAsia="Arial" w:cs="Arial"/>
          <w:sz w:val="21"/>
          <w:szCs w:val="21"/>
          <w:highlight w:val="none"/>
        </w:rPr>
        <w:sectPr>
          <w:pgSz w:w="16837" w:h="11905"/>
          <w:pgMar w:top="1011" w:right="1198" w:bottom="0" w:left="1003" w:header="0" w:footer="0" w:gutter="0"/>
          <w:cols w:space="720" w:num="1"/>
        </w:sectPr>
      </w:pPr>
    </w:p>
    <w:p w14:paraId="436AC608">
      <w:pPr>
        <w:spacing w:line="343" w:lineRule="auto"/>
        <w:rPr>
          <w:rFonts w:ascii="Arial"/>
          <w:sz w:val="21"/>
          <w:highlight w:val="none"/>
        </w:rPr>
      </w:pPr>
    </w:p>
    <w:p w14:paraId="55B8933E">
      <w:pPr>
        <w:pStyle w:val="17"/>
        <w:spacing w:before="62" w:line="228" w:lineRule="auto"/>
        <w:ind w:left="6801"/>
        <w:outlineLvl w:val="0"/>
        <w:rPr>
          <w:sz w:val="19"/>
          <w:szCs w:val="19"/>
          <w:highlight w:val="none"/>
        </w:rPr>
      </w:pPr>
      <w:r>
        <w:rPr>
          <w:b/>
          <w:bCs/>
          <w:spacing w:val="4"/>
          <w:sz w:val="19"/>
          <w:szCs w:val="19"/>
          <w:highlight w:val="none"/>
        </w:rPr>
        <w:t>定制品清单</w:t>
      </w:r>
    </w:p>
    <w:p w14:paraId="7146E71B">
      <w:pPr>
        <w:spacing w:line="309" w:lineRule="auto"/>
        <w:rPr>
          <w:rFonts w:ascii="Arial"/>
          <w:sz w:val="21"/>
          <w:highlight w:val="none"/>
        </w:rPr>
      </w:pPr>
    </w:p>
    <w:p w14:paraId="21EDA89F">
      <w:pPr>
        <w:pStyle w:val="17"/>
        <w:spacing w:before="45" w:line="232" w:lineRule="auto"/>
        <w:ind w:left="38"/>
        <w:rPr>
          <w:sz w:val="14"/>
          <w:szCs w:val="14"/>
          <w:highlight w:val="none"/>
        </w:rPr>
      </w:pPr>
      <w:r>
        <w:rPr>
          <w:b/>
          <w:bCs/>
          <w:spacing w:val="6"/>
          <w:sz w:val="14"/>
          <w:szCs w:val="14"/>
          <w:highlight w:val="none"/>
        </w:rPr>
        <w:t>分项名称：</w:t>
      </w:r>
      <w:r>
        <w:rPr>
          <w:spacing w:val="-40"/>
          <w:sz w:val="14"/>
          <w:szCs w:val="14"/>
          <w:highlight w:val="none"/>
        </w:rPr>
        <w:t xml:space="preserve"> </w:t>
      </w:r>
      <w:r>
        <w:rPr>
          <w:b/>
          <w:bCs/>
          <w:spacing w:val="6"/>
          <w:sz w:val="14"/>
          <w:szCs w:val="14"/>
          <w:highlight w:val="none"/>
        </w:rPr>
        <w:t>定制品</w:t>
      </w:r>
      <w:r>
        <w:rPr>
          <w:spacing w:val="1"/>
          <w:sz w:val="14"/>
          <w:szCs w:val="14"/>
          <w:highlight w:val="none"/>
        </w:rPr>
        <w:t xml:space="preserve">                                                 </w:t>
      </w:r>
      <w:r>
        <w:rPr>
          <w:sz w:val="14"/>
          <w:szCs w:val="14"/>
          <w:highlight w:val="none"/>
        </w:rPr>
        <w:t xml:space="preserve">                                                                                                                                    </w:t>
      </w:r>
      <w:r>
        <w:rPr>
          <w:b/>
          <w:bCs/>
          <w:spacing w:val="6"/>
          <w:sz w:val="14"/>
          <w:szCs w:val="14"/>
          <w:highlight w:val="none"/>
        </w:rPr>
        <w:t>单位：元</w:t>
      </w:r>
    </w:p>
    <w:p w14:paraId="3FF2B5F8">
      <w:pPr>
        <w:spacing w:line="23" w:lineRule="exact"/>
        <w:rPr>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1263"/>
        <w:gridCol w:w="796"/>
        <w:gridCol w:w="278"/>
        <w:gridCol w:w="1609"/>
        <w:gridCol w:w="1786"/>
        <w:gridCol w:w="1909"/>
        <w:gridCol w:w="671"/>
        <w:gridCol w:w="907"/>
        <w:gridCol w:w="1058"/>
        <w:gridCol w:w="1161"/>
        <w:gridCol w:w="1404"/>
      </w:tblGrid>
      <w:tr w14:paraId="39BEE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5DE5715B">
            <w:pPr>
              <w:autoSpaceDE w:val="0"/>
              <w:autoSpaceDN w:val="0"/>
              <w:spacing w:line="283" w:lineRule="auto"/>
              <w:rPr>
                <w:rFonts w:ascii="Arial"/>
                <w:sz w:val="21"/>
                <w:highlight w:val="none"/>
              </w:rPr>
            </w:pPr>
          </w:p>
          <w:p w14:paraId="4EBCE213">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85C9060">
            <w:pPr>
              <w:autoSpaceDE w:val="0"/>
              <w:autoSpaceDN w:val="0"/>
              <w:spacing w:line="283" w:lineRule="auto"/>
              <w:rPr>
                <w:rFonts w:ascii="Arial"/>
                <w:sz w:val="21"/>
                <w:highlight w:val="none"/>
              </w:rPr>
            </w:pPr>
          </w:p>
          <w:p w14:paraId="69144BE8">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5"/>
            <w:vMerge w:val="restart"/>
            <w:tcBorders>
              <w:bottom w:val="nil"/>
            </w:tcBorders>
            <w:vAlign w:val="top"/>
          </w:tcPr>
          <w:p w14:paraId="78D5F58C">
            <w:pPr>
              <w:autoSpaceDE w:val="0"/>
              <w:autoSpaceDN w:val="0"/>
              <w:spacing w:line="283" w:lineRule="auto"/>
              <w:rPr>
                <w:rFonts w:ascii="Arial"/>
                <w:sz w:val="21"/>
                <w:highlight w:val="none"/>
              </w:rPr>
            </w:pPr>
          </w:p>
          <w:p w14:paraId="053A2FC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69221085">
            <w:pPr>
              <w:autoSpaceDE w:val="0"/>
              <w:autoSpaceDN w:val="0"/>
              <w:spacing w:line="283" w:lineRule="auto"/>
              <w:rPr>
                <w:rFonts w:ascii="Arial"/>
                <w:sz w:val="21"/>
                <w:highlight w:val="none"/>
              </w:rPr>
            </w:pPr>
          </w:p>
          <w:p w14:paraId="60F68BB8">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D4C6DBF">
            <w:pPr>
              <w:autoSpaceDE w:val="0"/>
              <w:autoSpaceDN w:val="0"/>
              <w:spacing w:line="283" w:lineRule="auto"/>
              <w:rPr>
                <w:rFonts w:ascii="Arial"/>
                <w:sz w:val="21"/>
                <w:highlight w:val="none"/>
              </w:rPr>
            </w:pPr>
          </w:p>
          <w:p w14:paraId="40ED7331">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F188D7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32737C5">
            <w:pPr>
              <w:autoSpaceDE w:val="0"/>
              <w:autoSpaceDN w:val="0"/>
              <w:spacing w:line="283" w:lineRule="auto"/>
              <w:rPr>
                <w:rFonts w:ascii="Arial"/>
                <w:sz w:val="21"/>
                <w:highlight w:val="none"/>
              </w:rPr>
            </w:pPr>
          </w:p>
          <w:p w14:paraId="4752B966">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8906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692B6857">
            <w:pPr>
              <w:autoSpaceDE w:val="0"/>
              <w:autoSpaceDN w:val="0"/>
              <w:rPr>
                <w:rFonts w:ascii="Arial"/>
                <w:sz w:val="21"/>
                <w:highlight w:val="none"/>
              </w:rPr>
            </w:pPr>
          </w:p>
        </w:tc>
        <w:tc>
          <w:tcPr>
            <w:tcW w:w="1019" w:type="dxa"/>
            <w:vMerge w:val="continue"/>
            <w:tcBorders>
              <w:top w:val="nil"/>
            </w:tcBorders>
            <w:vAlign w:val="top"/>
          </w:tcPr>
          <w:p w14:paraId="1740ABB1">
            <w:pPr>
              <w:autoSpaceDE w:val="0"/>
              <w:autoSpaceDN w:val="0"/>
              <w:rPr>
                <w:rFonts w:ascii="Arial"/>
                <w:sz w:val="21"/>
                <w:highlight w:val="none"/>
              </w:rPr>
            </w:pPr>
          </w:p>
        </w:tc>
        <w:tc>
          <w:tcPr>
            <w:tcW w:w="5732" w:type="dxa"/>
            <w:gridSpan w:val="5"/>
            <w:vMerge w:val="continue"/>
            <w:tcBorders>
              <w:top w:val="nil"/>
            </w:tcBorders>
            <w:vAlign w:val="top"/>
          </w:tcPr>
          <w:p w14:paraId="4805EECF">
            <w:pPr>
              <w:autoSpaceDE w:val="0"/>
              <w:autoSpaceDN w:val="0"/>
              <w:rPr>
                <w:rFonts w:ascii="Arial"/>
                <w:sz w:val="21"/>
                <w:highlight w:val="none"/>
              </w:rPr>
            </w:pPr>
          </w:p>
        </w:tc>
        <w:tc>
          <w:tcPr>
            <w:tcW w:w="1909" w:type="dxa"/>
            <w:vMerge w:val="continue"/>
            <w:tcBorders>
              <w:top w:val="nil"/>
            </w:tcBorders>
            <w:vAlign w:val="top"/>
          </w:tcPr>
          <w:p w14:paraId="35BAAF4A">
            <w:pPr>
              <w:autoSpaceDE w:val="0"/>
              <w:autoSpaceDN w:val="0"/>
              <w:rPr>
                <w:rFonts w:ascii="Arial"/>
                <w:sz w:val="21"/>
                <w:highlight w:val="none"/>
              </w:rPr>
            </w:pPr>
          </w:p>
        </w:tc>
        <w:tc>
          <w:tcPr>
            <w:tcW w:w="671" w:type="dxa"/>
            <w:vMerge w:val="continue"/>
            <w:tcBorders>
              <w:top w:val="nil"/>
            </w:tcBorders>
            <w:vAlign w:val="top"/>
          </w:tcPr>
          <w:p w14:paraId="0392613B">
            <w:pPr>
              <w:autoSpaceDE w:val="0"/>
              <w:autoSpaceDN w:val="0"/>
              <w:rPr>
                <w:rFonts w:ascii="Arial"/>
                <w:sz w:val="21"/>
                <w:highlight w:val="none"/>
              </w:rPr>
            </w:pPr>
          </w:p>
        </w:tc>
        <w:tc>
          <w:tcPr>
            <w:tcW w:w="907" w:type="dxa"/>
            <w:vAlign w:val="top"/>
          </w:tcPr>
          <w:p w14:paraId="7F461A14">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27CB41FB">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71D7052B">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3CD6BD0">
            <w:pPr>
              <w:autoSpaceDE w:val="0"/>
              <w:autoSpaceDN w:val="0"/>
              <w:rPr>
                <w:rFonts w:ascii="Arial"/>
                <w:sz w:val="21"/>
                <w:highlight w:val="none"/>
              </w:rPr>
            </w:pPr>
          </w:p>
        </w:tc>
      </w:tr>
      <w:tr w14:paraId="511B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713" w:type="dxa"/>
            <w:vMerge w:val="restart"/>
            <w:tcBorders>
              <w:bottom w:val="nil"/>
            </w:tcBorders>
            <w:vAlign w:val="top"/>
          </w:tcPr>
          <w:p w14:paraId="2C176135">
            <w:pPr>
              <w:autoSpaceDE w:val="0"/>
              <w:autoSpaceDN w:val="0"/>
              <w:spacing w:line="289" w:lineRule="auto"/>
              <w:rPr>
                <w:rFonts w:ascii="Arial"/>
                <w:sz w:val="21"/>
                <w:highlight w:val="none"/>
              </w:rPr>
            </w:pPr>
          </w:p>
          <w:p w14:paraId="4D35B02C">
            <w:pPr>
              <w:autoSpaceDE w:val="0"/>
              <w:autoSpaceDN w:val="0"/>
              <w:spacing w:line="289" w:lineRule="auto"/>
              <w:rPr>
                <w:rFonts w:ascii="Arial"/>
                <w:sz w:val="21"/>
                <w:highlight w:val="none"/>
              </w:rPr>
            </w:pPr>
          </w:p>
          <w:p w14:paraId="6E95F99F">
            <w:pPr>
              <w:autoSpaceDE w:val="0"/>
              <w:autoSpaceDN w:val="0"/>
              <w:spacing w:line="289" w:lineRule="auto"/>
              <w:rPr>
                <w:rFonts w:ascii="Arial"/>
                <w:sz w:val="21"/>
                <w:highlight w:val="none"/>
              </w:rPr>
            </w:pPr>
          </w:p>
          <w:p w14:paraId="4254D779">
            <w:pPr>
              <w:autoSpaceDE w:val="0"/>
              <w:autoSpaceDN w:val="0"/>
              <w:spacing w:line="290" w:lineRule="auto"/>
              <w:rPr>
                <w:rFonts w:ascii="Arial"/>
                <w:sz w:val="21"/>
                <w:highlight w:val="none"/>
              </w:rPr>
            </w:pPr>
          </w:p>
          <w:p w14:paraId="7F19ED8F">
            <w:pPr>
              <w:pStyle w:val="253"/>
              <w:autoSpaceDE w:val="0"/>
              <w:autoSpaceDN w:val="0"/>
              <w:spacing w:before="45" w:line="192" w:lineRule="exact"/>
              <w:ind w:left="332"/>
              <w:rPr>
                <w:sz w:val="14"/>
                <w:szCs w:val="14"/>
                <w:highlight w:val="none"/>
              </w:rPr>
            </w:pPr>
            <w:r>
              <w:rPr>
                <w:b/>
                <w:bCs/>
                <w:spacing w:val="-2"/>
                <w:position w:val="1"/>
                <w:sz w:val="14"/>
                <w:szCs w:val="14"/>
                <w:highlight w:val="none"/>
              </w:rPr>
              <w:t>1</w:t>
            </w:r>
          </w:p>
        </w:tc>
        <w:tc>
          <w:tcPr>
            <w:tcW w:w="1019" w:type="dxa"/>
            <w:vMerge w:val="restart"/>
            <w:tcBorders>
              <w:bottom w:val="nil"/>
            </w:tcBorders>
            <w:vAlign w:val="top"/>
          </w:tcPr>
          <w:p w14:paraId="0C19BCC3">
            <w:pPr>
              <w:autoSpaceDE w:val="0"/>
              <w:autoSpaceDN w:val="0"/>
              <w:spacing w:line="245" w:lineRule="auto"/>
              <w:rPr>
                <w:rFonts w:ascii="Arial"/>
                <w:sz w:val="21"/>
                <w:highlight w:val="none"/>
              </w:rPr>
            </w:pPr>
          </w:p>
          <w:p w14:paraId="145486FA">
            <w:pPr>
              <w:autoSpaceDE w:val="0"/>
              <w:autoSpaceDN w:val="0"/>
              <w:spacing w:line="245" w:lineRule="auto"/>
              <w:rPr>
                <w:rFonts w:ascii="Arial"/>
                <w:sz w:val="21"/>
                <w:highlight w:val="none"/>
              </w:rPr>
            </w:pPr>
          </w:p>
          <w:p w14:paraId="56EE1B83">
            <w:pPr>
              <w:autoSpaceDE w:val="0"/>
              <w:autoSpaceDN w:val="0"/>
              <w:spacing w:line="245" w:lineRule="auto"/>
              <w:rPr>
                <w:rFonts w:ascii="Arial"/>
                <w:sz w:val="21"/>
                <w:highlight w:val="none"/>
              </w:rPr>
            </w:pPr>
          </w:p>
          <w:p w14:paraId="75E0D916">
            <w:pPr>
              <w:autoSpaceDE w:val="0"/>
              <w:autoSpaceDN w:val="0"/>
              <w:spacing w:line="245" w:lineRule="auto"/>
              <w:rPr>
                <w:rFonts w:ascii="Arial"/>
                <w:sz w:val="21"/>
                <w:highlight w:val="none"/>
              </w:rPr>
            </w:pPr>
          </w:p>
          <w:p w14:paraId="01CE8B5F">
            <w:pPr>
              <w:autoSpaceDE w:val="0"/>
              <w:autoSpaceDN w:val="0"/>
              <w:spacing w:line="245" w:lineRule="auto"/>
              <w:rPr>
                <w:rFonts w:ascii="Arial"/>
                <w:sz w:val="21"/>
                <w:highlight w:val="none"/>
              </w:rPr>
            </w:pPr>
          </w:p>
          <w:p w14:paraId="06006A6A">
            <w:pPr>
              <w:autoSpaceDE w:val="0"/>
              <w:autoSpaceDN w:val="0"/>
              <w:spacing w:line="245" w:lineRule="auto"/>
              <w:rPr>
                <w:rFonts w:ascii="Arial"/>
                <w:sz w:val="21"/>
                <w:highlight w:val="none"/>
              </w:rPr>
            </w:pPr>
          </w:p>
          <w:p w14:paraId="16796275">
            <w:pPr>
              <w:autoSpaceDE w:val="0"/>
              <w:autoSpaceDN w:val="0"/>
              <w:spacing w:line="246" w:lineRule="auto"/>
              <w:rPr>
                <w:rFonts w:ascii="Arial"/>
                <w:sz w:val="21"/>
                <w:highlight w:val="none"/>
              </w:rPr>
            </w:pPr>
          </w:p>
          <w:p w14:paraId="0D7603A3">
            <w:pPr>
              <w:autoSpaceDE w:val="0"/>
              <w:autoSpaceDN w:val="0"/>
              <w:spacing w:line="246" w:lineRule="auto"/>
              <w:rPr>
                <w:rFonts w:ascii="Arial"/>
                <w:sz w:val="21"/>
                <w:highlight w:val="none"/>
              </w:rPr>
            </w:pPr>
          </w:p>
          <w:p w14:paraId="1E75EB43">
            <w:pPr>
              <w:autoSpaceDE w:val="0"/>
              <w:autoSpaceDN w:val="0"/>
              <w:spacing w:line="246" w:lineRule="auto"/>
              <w:rPr>
                <w:rFonts w:ascii="Arial"/>
                <w:sz w:val="21"/>
                <w:highlight w:val="none"/>
              </w:rPr>
            </w:pPr>
          </w:p>
          <w:p w14:paraId="566C77A1">
            <w:pPr>
              <w:autoSpaceDE w:val="0"/>
              <w:autoSpaceDN w:val="0"/>
              <w:spacing w:line="246" w:lineRule="auto"/>
              <w:rPr>
                <w:rFonts w:ascii="Arial"/>
                <w:sz w:val="21"/>
                <w:highlight w:val="none"/>
              </w:rPr>
            </w:pPr>
          </w:p>
          <w:p w14:paraId="4CCE4D0F">
            <w:pPr>
              <w:autoSpaceDE w:val="0"/>
              <w:autoSpaceDN w:val="0"/>
              <w:spacing w:line="246" w:lineRule="auto"/>
              <w:rPr>
                <w:rFonts w:ascii="Arial"/>
                <w:sz w:val="21"/>
                <w:highlight w:val="none"/>
              </w:rPr>
            </w:pPr>
          </w:p>
          <w:p w14:paraId="11E3B441">
            <w:pPr>
              <w:pStyle w:val="253"/>
              <w:autoSpaceDE w:val="0"/>
              <w:autoSpaceDN w:val="0"/>
              <w:spacing w:before="46" w:line="232" w:lineRule="auto"/>
              <w:ind w:left="211"/>
              <w:rPr>
                <w:sz w:val="14"/>
                <w:szCs w:val="14"/>
                <w:highlight w:val="none"/>
              </w:rPr>
            </w:pPr>
            <w:r>
              <w:rPr>
                <w:b/>
                <w:bCs/>
                <w:spacing w:val="5"/>
                <w:sz w:val="14"/>
                <w:szCs w:val="14"/>
                <w:highlight w:val="none"/>
              </w:rPr>
              <w:t>画面底图</w:t>
            </w:r>
          </w:p>
        </w:tc>
        <w:tc>
          <w:tcPr>
            <w:tcW w:w="1263" w:type="dxa"/>
            <w:tcBorders>
              <w:bottom w:val="nil"/>
              <w:right w:val="nil"/>
            </w:tcBorders>
            <w:vAlign w:val="top"/>
          </w:tcPr>
          <w:p w14:paraId="1B765D54">
            <w:pPr>
              <w:autoSpaceDE w:val="0"/>
              <w:autoSpaceDN w:val="0"/>
              <w:spacing w:before="67" w:line="1193" w:lineRule="exact"/>
              <w:ind w:firstLine="67"/>
              <w:rPr>
                <w:highlight w:val="none"/>
              </w:rPr>
            </w:pPr>
            <w:r>
              <w:rPr>
                <w:position w:val="-23"/>
                <w:highlight w:val="none"/>
              </w:rPr>
              <w:drawing>
                <wp:inline distT="0" distB="0" distL="0" distR="0">
                  <wp:extent cx="705485" cy="756920"/>
                  <wp:effectExtent l="0" t="0" r="18415" b="5080"/>
                  <wp:docPr id="49" name="IM 20"/>
                  <wp:cNvGraphicFramePr/>
                  <a:graphic xmlns:a="http://schemas.openxmlformats.org/drawingml/2006/main">
                    <a:graphicData uri="http://schemas.openxmlformats.org/drawingml/2006/picture">
                      <pic:pic xmlns:pic="http://schemas.openxmlformats.org/drawingml/2006/picture">
                        <pic:nvPicPr>
                          <pic:cNvPr id="49" name="IM 20"/>
                          <pic:cNvPicPr/>
                        </pic:nvPicPr>
                        <pic:blipFill>
                          <a:blip r:embed="rId38"/>
                          <a:stretch>
                            <a:fillRect/>
                          </a:stretch>
                        </pic:blipFill>
                        <pic:spPr>
                          <a:xfrm>
                            <a:off x="0" y="0"/>
                            <a:ext cx="705611" cy="757428"/>
                          </a:xfrm>
                          <a:prstGeom prst="rect">
                            <a:avLst/>
                          </a:prstGeom>
                        </pic:spPr>
                      </pic:pic>
                    </a:graphicData>
                  </a:graphic>
                </wp:inline>
              </w:drawing>
            </w:r>
          </w:p>
        </w:tc>
        <w:tc>
          <w:tcPr>
            <w:tcW w:w="1074" w:type="dxa"/>
            <w:gridSpan w:val="2"/>
            <w:tcBorders>
              <w:left w:val="nil"/>
              <w:bottom w:val="nil"/>
              <w:right w:val="nil"/>
            </w:tcBorders>
            <w:vAlign w:val="top"/>
          </w:tcPr>
          <w:p w14:paraId="5F444D04">
            <w:pPr>
              <w:autoSpaceDE w:val="0"/>
              <w:autoSpaceDN w:val="0"/>
              <w:spacing w:before="14" w:line="1186" w:lineRule="exact"/>
              <w:ind w:firstLine="74"/>
              <w:rPr>
                <w:highlight w:val="none"/>
              </w:rPr>
            </w:pPr>
            <w:r>
              <w:rPr>
                <w:position w:val="-23"/>
                <w:highlight w:val="none"/>
              </w:rPr>
              <w:drawing>
                <wp:inline distT="0" distB="0" distL="0" distR="0">
                  <wp:extent cx="606425" cy="752475"/>
                  <wp:effectExtent l="0" t="0" r="3175" b="9525"/>
                  <wp:docPr id="51" name="IM 22"/>
                  <wp:cNvGraphicFramePr/>
                  <a:graphic xmlns:a="http://schemas.openxmlformats.org/drawingml/2006/main">
                    <a:graphicData uri="http://schemas.openxmlformats.org/drawingml/2006/picture">
                      <pic:pic xmlns:pic="http://schemas.openxmlformats.org/drawingml/2006/picture">
                        <pic:nvPicPr>
                          <pic:cNvPr id="51" name="IM 22"/>
                          <pic:cNvPicPr/>
                        </pic:nvPicPr>
                        <pic:blipFill>
                          <a:blip r:embed="rId39"/>
                          <a:stretch>
                            <a:fillRect/>
                          </a:stretch>
                        </pic:blipFill>
                        <pic:spPr>
                          <a:xfrm>
                            <a:off x="0" y="0"/>
                            <a:ext cx="606552" cy="752855"/>
                          </a:xfrm>
                          <a:prstGeom prst="rect">
                            <a:avLst/>
                          </a:prstGeom>
                        </pic:spPr>
                      </pic:pic>
                    </a:graphicData>
                  </a:graphic>
                </wp:inline>
              </w:drawing>
            </w:r>
          </w:p>
        </w:tc>
        <w:tc>
          <w:tcPr>
            <w:tcW w:w="1609" w:type="dxa"/>
            <w:tcBorders>
              <w:left w:val="nil"/>
              <w:bottom w:val="nil"/>
              <w:right w:val="nil"/>
            </w:tcBorders>
            <w:vAlign w:val="top"/>
          </w:tcPr>
          <w:p w14:paraId="3C68916E">
            <w:pPr>
              <w:autoSpaceDE w:val="0"/>
              <w:autoSpaceDN w:val="0"/>
              <w:spacing w:before="72" w:line="1147" w:lineRule="exact"/>
              <w:ind w:firstLine="42"/>
              <w:rPr>
                <w:highlight w:val="none"/>
              </w:rPr>
            </w:pPr>
            <w:r>
              <w:rPr>
                <w:position w:val="-22"/>
                <w:highlight w:val="none"/>
              </w:rPr>
              <w:drawing>
                <wp:inline distT="0" distB="0" distL="0" distR="0">
                  <wp:extent cx="960120" cy="728345"/>
                  <wp:effectExtent l="0" t="0" r="11430" b="14605"/>
                  <wp:docPr id="53" name="IM 24"/>
                  <wp:cNvGraphicFramePr/>
                  <a:graphic xmlns:a="http://schemas.openxmlformats.org/drawingml/2006/main">
                    <a:graphicData uri="http://schemas.openxmlformats.org/drawingml/2006/picture">
                      <pic:pic xmlns:pic="http://schemas.openxmlformats.org/drawingml/2006/picture">
                        <pic:nvPicPr>
                          <pic:cNvPr id="53" name="IM 24"/>
                          <pic:cNvPicPr/>
                        </pic:nvPicPr>
                        <pic:blipFill>
                          <a:blip r:embed="rId40"/>
                          <a:stretch>
                            <a:fillRect/>
                          </a:stretch>
                        </pic:blipFill>
                        <pic:spPr>
                          <a:xfrm>
                            <a:off x="0" y="0"/>
                            <a:ext cx="960120" cy="728471"/>
                          </a:xfrm>
                          <a:prstGeom prst="rect">
                            <a:avLst/>
                          </a:prstGeom>
                        </pic:spPr>
                      </pic:pic>
                    </a:graphicData>
                  </a:graphic>
                </wp:inline>
              </w:drawing>
            </w:r>
          </w:p>
        </w:tc>
        <w:tc>
          <w:tcPr>
            <w:tcW w:w="1786" w:type="dxa"/>
            <w:tcBorders>
              <w:left w:val="nil"/>
              <w:bottom w:val="nil"/>
            </w:tcBorders>
            <w:vAlign w:val="top"/>
          </w:tcPr>
          <w:p w14:paraId="454AB65E">
            <w:pPr>
              <w:autoSpaceDE w:val="0"/>
              <w:autoSpaceDN w:val="0"/>
              <w:spacing w:before="38" w:line="1121" w:lineRule="exact"/>
              <w:ind w:firstLine="55"/>
              <w:rPr>
                <w:highlight w:val="none"/>
              </w:rPr>
            </w:pPr>
            <w:r>
              <w:rPr>
                <w:position w:val="-22"/>
                <w:highlight w:val="none"/>
              </w:rPr>
              <w:drawing>
                <wp:inline distT="0" distB="0" distL="0" distR="0">
                  <wp:extent cx="960120" cy="711200"/>
                  <wp:effectExtent l="0" t="0" r="11430" b="12700"/>
                  <wp:docPr id="55" name="IM 26"/>
                  <wp:cNvGraphicFramePr/>
                  <a:graphic xmlns:a="http://schemas.openxmlformats.org/drawingml/2006/main">
                    <a:graphicData uri="http://schemas.openxmlformats.org/drawingml/2006/picture">
                      <pic:pic xmlns:pic="http://schemas.openxmlformats.org/drawingml/2006/picture">
                        <pic:nvPicPr>
                          <pic:cNvPr id="55" name="IM 26"/>
                          <pic:cNvPicPr/>
                        </pic:nvPicPr>
                        <pic:blipFill>
                          <a:blip r:embed="rId41"/>
                          <a:stretch>
                            <a:fillRect/>
                          </a:stretch>
                        </pic:blipFill>
                        <pic:spPr>
                          <a:xfrm>
                            <a:off x="0" y="0"/>
                            <a:ext cx="960120" cy="711708"/>
                          </a:xfrm>
                          <a:prstGeom prst="rect">
                            <a:avLst/>
                          </a:prstGeom>
                        </pic:spPr>
                      </pic:pic>
                    </a:graphicData>
                  </a:graphic>
                </wp:inline>
              </w:drawing>
            </w:r>
          </w:p>
        </w:tc>
        <w:tc>
          <w:tcPr>
            <w:tcW w:w="1909" w:type="dxa"/>
            <w:vMerge w:val="restart"/>
            <w:tcBorders>
              <w:bottom w:val="nil"/>
            </w:tcBorders>
            <w:vAlign w:val="top"/>
          </w:tcPr>
          <w:p w14:paraId="782138FD">
            <w:pPr>
              <w:autoSpaceDE w:val="0"/>
              <w:autoSpaceDN w:val="0"/>
              <w:spacing w:line="258" w:lineRule="auto"/>
              <w:rPr>
                <w:rFonts w:ascii="Arial"/>
                <w:sz w:val="21"/>
                <w:highlight w:val="none"/>
              </w:rPr>
            </w:pPr>
          </w:p>
          <w:p w14:paraId="5529ED1C">
            <w:pPr>
              <w:autoSpaceDE w:val="0"/>
              <w:autoSpaceDN w:val="0"/>
              <w:spacing w:line="259" w:lineRule="auto"/>
              <w:rPr>
                <w:rFonts w:ascii="Arial"/>
                <w:sz w:val="21"/>
                <w:highlight w:val="none"/>
              </w:rPr>
            </w:pPr>
          </w:p>
          <w:p w14:paraId="636A8491">
            <w:pPr>
              <w:pStyle w:val="253"/>
              <w:autoSpaceDE w:val="0"/>
              <w:autoSpaceDN w:val="0"/>
              <w:spacing w:before="46" w:line="232" w:lineRule="auto"/>
              <w:ind w:left="27"/>
              <w:rPr>
                <w:sz w:val="14"/>
                <w:szCs w:val="14"/>
                <w:highlight w:val="none"/>
              </w:rPr>
            </w:pPr>
            <w:r>
              <w:rPr>
                <w:spacing w:val="6"/>
                <w:sz w:val="14"/>
                <w:szCs w:val="14"/>
                <w:highlight w:val="none"/>
              </w:rPr>
              <w:t>无纺纸喷绘：</w:t>
            </w:r>
          </w:p>
          <w:p w14:paraId="50F51E68">
            <w:pPr>
              <w:pStyle w:val="253"/>
              <w:autoSpaceDE w:val="0"/>
              <w:autoSpaceDN w:val="0"/>
              <w:spacing w:before="6" w:line="231" w:lineRule="auto"/>
              <w:ind w:left="37"/>
              <w:rPr>
                <w:sz w:val="14"/>
                <w:szCs w:val="14"/>
                <w:highlight w:val="none"/>
              </w:rPr>
            </w:pPr>
            <w:r>
              <w:rPr>
                <w:spacing w:val="7"/>
                <w:sz w:val="14"/>
                <w:szCs w:val="14"/>
                <w:highlight w:val="none"/>
              </w:rPr>
              <w:t>1、专业平面设计师深化设</w:t>
            </w:r>
          </w:p>
          <w:p w14:paraId="3171C124">
            <w:pPr>
              <w:pStyle w:val="253"/>
              <w:autoSpaceDE w:val="0"/>
              <w:autoSpaceDN w:val="0"/>
              <w:spacing w:before="9" w:line="242" w:lineRule="auto"/>
              <w:ind w:left="40" w:right="87" w:hanging="14"/>
              <w:rPr>
                <w:sz w:val="14"/>
                <w:szCs w:val="14"/>
                <w:highlight w:val="none"/>
              </w:rPr>
            </w:pPr>
            <w:r>
              <w:rPr>
                <w:spacing w:val="8"/>
                <w:sz w:val="14"/>
                <w:szCs w:val="14"/>
                <w:highlight w:val="none"/>
              </w:rPr>
              <w:t>计，含三次调整及甲方审核</w:t>
            </w:r>
            <w:r>
              <w:rPr>
                <w:spacing w:val="7"/>
                <w:sz w:val="14"/>
                <w:szCs w:val="14"/>
                <w:highlight w:val="none"/>
              </w:rPr>
              <w:t xml:space="preserve"> </w:t>
            </w:r>
            <w:r>
              <w:rPr>
                <w:sz w:val="14"/>
                <w:szCs w:val="14"/>
                <w:highlight w:val="none"/>
              </w:rPr>
              <w:t>。</w:t>
            </w:r>
          </w:p>
          <w:p w14:paraId="091D2D05">
            <w:pPr>
              <w:pStyle w:val="253"/>
              <w:autoSpaceDE w:val="0"/>
              <w:autoSpaceDN w:val="0"/>
              <w:spacing w:before="1" w:line="244" w:lineRule="auto"/>
              <w:ind w:left="26" w:right="68" w:firstLine="2"/>
              <w:jc w:val="both"/>
              <w:rPr>
                <w:sz w:val="14"/>
                <w:szCs w:val="14"/>
                <w:highlight w:val="none"/>
              </w:rPr>
            </w:pPr>
            <w:r>
              <w:rPr>
                <w:spacing w:val="6"/>
                <w:sz w:val="14"/>
                <w:szCs w:val="14"/>
                <w:highlight w:val="none"/>
              </w:rPr>
              <w:t>2、专业厂家加工</w:t>
            </w:r>
            <w:r>
              <w:rPr>
                <w:spacing w:val="-31"/>
                <w:sz w:val="14"/>
                <w:szCs w:val="14"/>
                <w:highlight w:val="none"/>
              </w:rPr>
              <w:t xml:space="preserve"> </w:t>
            </w:r>
            <w:r>
              <w:rPr>
                <w:spacing w:val="6"/>
                <w:sz w:val="14"/>
                <w:szCs w:val="14"/>
                <w:highlight w:val="none"/>
              </w:rPr>
              <w:t>。设备宽</w:t>
            </w:r>
            <w:r>
              <w:rPr>
                <w:spacing w:val="8"/>
                <w:sz w:val="14"/>
                <w:szCs w:val="14"/>
                <w:highlight w:val="none"/>
              </w:rPr>
              <w:t>度&gt;1800,超宽，加工，施工</w:t>
            </w:r>
            <w:r>
              <w:rPr>
                <w:spacing w:val="5"/>
                <w:sz w:val="14"/>
                <w:szCs w:val="14"/>
                <w:highlight w:val="none"/>
              </w:rPr>
              <w:t>难度大。</w:t>
            </w:r>
          </w:p>
        </w:tc>
        <w:tc>
          <w:tcPr>
            <w:tcW w:w="671" w:type="dxa"/>
            <w:vMerge w:val="restart"/>
            <w:tcBorders>
              <w:bottom w:val="nil"/>
            </w:tcBorders>
            <w:vAlign w:val="top"/>
          </w:tcPr>
          <w:p w14:paraId="740B8110">
            <w:pPr>
              <w:autoSpaceDE w:val="0"/>
              <w:autoSpaceDN w:val="0"/>
              <w:spacing w:line="289" w:lineRule="auto"/>
              <w:rPr>
                <w:rFonts w:ascii="Arial"/>
                <w:sz w:val="21"/>
                <w:highlight w:val="none"/>
              </w:rPr>
            </w:pPr>
          </w:p>
          <w:p w14:paraId="06E7492A">
            <w:pPr>
              <w:autoSpaceDE w:val="0"/>
              <w:autoSpaceDN w:val="0"/>
              <w:spacing w:line="289" w:lineRule="auto"/>
              <w:rPr>
                <w:rFonts w:ascii="Arial"/>
                <w:sz w:val="21"/>
                <w:highlight w:val="none"/>
              </w:rPr>
            </w:pPr>
          </w:p>
          <w:p w14:paraId="465E0BFF">
            <w:pPr>
              <w:autoSpaceDE w:val="0"/>
              <w:autoSpaceDN w:val="0"/>
              <w:spacing w:line="289" w:lineRule="auto"/>
              <w:rPr>
                <w:rFonts w:ascii="Arial"/>
                <w:sz w:val="21"/>
                <w:highlight w:val="none"/>
              </w:rPr>
            </w:pPr>
          </w:p>
          <w:p w14:paraId="5AE1DF1E">
            <w:pPr>
              <w:autoSpaceDE w:val="0"/>
              <w:autoSpaceDN w:val="0"/>
              <w:spacing w:line="290" w:lineRule="auto"/>
              <w:rPr>
                <w:rFonts w:ascii="Arial"/>
                <w:sz w:val="21"/>
                <w:highlight w:val="none"/>
              </w:rPr>
            </w:pPr>
          </w:p>
          <w:p w14:paraId="5D1E846C">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Merge w:val="restart"/>
            <w:tcBorders>
              <w:bottom w:val="nil"/>
            </w:tcBorders>
            <w:vAlign w:val="top"/>
          </w:tcPr>
          <w:p w14:paraId="1F435CD8">
            <w:pPr>
              <w:autoSpaceDE w:val="0"/>
              <w:autoSpaceDN w:val="0"/>
              <w:spacing w:line="289" w:lineRule="auto"/>
              <w:rPr>
                <w:rFonts w:ascii="Arial"/>
                <w:sz w:val="21"/>
                <w:highlight w:val="none"/>
              </w:rPr>
            </w:pPr>
          </w:p>
          <w:p w14:paraId="75C0C94F">
            <w:pPr>
              <w:autoSpaceDE w:val="0"/>
              <w:autoSpaceDN w:val="0"/>
              <w:spacing w:line="289" w:lineRule="auto"/>
              <w:rPr>
                <w:rFonts w:ascii="Arial"/>
                <w:sz w:val="21"/>
                <w:highlight w:val="none"/>
              </w:rPr>
            </w:pPr>
          </w:p>
          <w:p w14:paraId="7D986AC6">
            <w:pPr>
              <w:autoSpaceDE w:val="0"/>
              <w:autoSpaceDN w:val="0"/>
              <w:spacing w:line="289" w:lineRule="auto"/>
              <w:rPr>
                <w:rFonts w:ascii="Arial"/>
                <w:sz w:val="21"/>
                <w:highlight w:val="none"/>
              </w:rPr>
            </w:pPr>
          </w:p>
          <w:p w14:paraId="44A9757C">
            <w:pPr>
              <w:autoSpaceDE w:val="0"/>
              <w:autoSpaceDN w:val="0"/>
              <w:spacing w:line="290" w:lineRule="auto"/>
              <w:rPr>
                <w:rFonts w:ascii="Arial"/>
                <w:sz w:val="21"/>
                <w:highlight w:val="none"/>
              </w:rPr>
            </w:pPr>
          </w:p>
          <w:p w14:paraId="02BC2DE0">
            <w:pPr>
              <w:pStyle w:val="253"/>
              <w:autoSpaceDE w:val="0"/>
              <w:autoSpaceDN w:val="0"/>
              <w:spacing w:before="45" w:line="190" w:lineRule="exact"/>
              <w:ind w:left="201"/>
              <w:rPr>
                <w:sz w:val="14"/>
                <w:szCs w:val="14"/>
                <w:highlight w:val="none"/>
              </w:rPr>
            </w:pPr>
            <w:r>
              <w:rPr>
                <w:spacing w:val="3"/>
                <w:position w:val="1"/>
                <w:sz w:val="14"/>
                <w:szCs w:val="14"/>
                <w:highlight w:val="none"/>
              </w:rPr>
              <w:t>228.30</w:t>
            </w:r>
          </w:p>
        </w:tc>
        <w:tc>
          <w:tcPr>
            <w:tcW w:w="1058" w:type="dxa"/>
            <w:vMerge w:val="restart"/>
            <w:tcBorders>
              <w:bottom w:val="nil"/>
            </w:tcBorders>
            <w:vAlign w:val="top"/>
          </w:tcPr>
          <w:p w14:paraId="0B9DEDF1">
            <w:pPr>
              <w:autoSpaceDE w:val="0"/>
              <w:autoSpaceDN w:val="0"/>
              <w:rPr>
                <w:rFonts w:ascii="Arial"/>
                <w:sz w:val="21"/>
                <w:highlight w:val="none"/>
              </w:rPr>
            </w:pPr>
          </w:p>
        </w:tc>
        <w:tc>
          <w:tcPr>
            <w:tcW w:w="1161" w:type="dxa"/>
            <w:vMerge w:val="restart"/>
            <w:tcBorders>
              <w:bottom w:val="nil"/>
            </w:tcBorders>
            <w:vAlign w:val="top"/>
          </w:tcPr>
          <w:p w14:paraId="211EE3B5">
            <w:pPr>
              <w:autoSpaceDE w:val="0"/>
              <w:autoSpaceDN w:val="0"/>
              <w:rPr>
                <w:rFonts w:ascii="Arial"/>
                <w:sz w:val="21"/>
                <w:highlight w:val="none"/>
              </w:rPr>
            </w:pPr>
          </w:p>
        </w:tc>
        <w:tc>
          <w:tcPr>
            <w:tcW w:w="1404" w:type="dxa"/>
            <w:vMerge w:val="restart"/>
            <w:tcBorders>
              <w:bottom w:val="nil"/>
            </w:tcBorders>
            <w:vAlign w:val="top"/>
          </w:tcPr>
          <w:p w14:paraId="15B7FA95">
            <w:pPr>
              <w:autoSpaceDE w:val="0"/>
              <w:autoSpaceDN w:val="0"/>
              <w:rPr>
                <w:rFonts w:ascii="Arial"/>
                <w:sz w:val="21"/>
                <w:highlight w:val="none"/>
              </w:rPr>
            </w:pPr>
          </w:p>
        </w:tc>
      </w:tr>
      <w:tr w14:paraId="6D54A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713" w:type="dxa"/>
            <w:vMerge w:val="continue"/>
            <w:tcBorders>
              <w:top w:val="nil"/>
            </w:tcBorders>
            <w:vAlign w:val="top"/>
          </w:tcPr>
          <w:p w14:paraId="3825F599">
            <w:pPr>
              <w:autoSpaceDE w:val="0"/>
              <w:autoSpaceDN w:val="0"/>
              <w:rPr>
                <w:rFonts w:ascii="Arial"/>
                <w:sz w:val="21"/>
                <w:highlight w:val="none"/>
              </w:rPr>
            </w:pPr>
          </w:p>
        </w:tc>
        <w:tc>
          <w:tcPr>
            <w:tcW w:w="1019" w:type="dxa"/>
            <w:vMerge w:val="continue"/>
            <w:tcBorders>
              <w:top w:val="nil"/>
              <w:bottom w:val="nil"/>
            </w:tcBorders>
            <w:vAlign w:val="top"/>
          </w:tcPr>
          <w:p w14:paraId="06C205A2">
            <w:pPr>
              <w:autoSpaceDE w:val="0"/>
              <w:autoSpaceDN w:val="0"/>
              <w:rPr>
                <w:rFonts w:ascii="Arial"/>
                <w:sz w:val="21"/>
                <w:highlight w:val="none"/>
              </w:rPr>
            </w:pPr>
          </w:p>
        </w:tc>
        <w:tc>
          <w:tcPr>
            <w:tcW w:w="2059" w:type="dxa"/>
            <w:gridSpan w:val="2"/>
            <w:tcBorders>
              <w:top w:val="nil"/>
              <w:right w:val="nil"/>
            </w:tcBorders>
            <w:vAlign w:val="top"/>
          </w:tcPr>
          <w:p w14:paraId="72EE6584">
            <w:pPr>
              <w:autoSpaceDE w:val="0"/>
              <w:autoSpaceDN w:val="0"/>
              <w:spacing w:before="62" w:line="1080" w:lineRule="exact"/>
              <w:ind w:firstLine="132"/>
              <w:rPr>
                <w:highlight w:val="none"/>
              </w:rPr>
            </w:pPr>
            <w:r>
              <w:rPr>
                <w:position w:val="-21"/>
                <w:highlight w:val="none"/>
              </w:rPr>
              <w:drawing>
                <wp:inline distT="0" distB="0" distL="0" distR="0">
                  <wp:extent cx="1174750" cy="685800"/>
                  <wp:effectExtent l="0" t="0" r="6350" b="0"/>
                  <wp:docPr id="57" name="IM 28"/>
                  <wp:cNvGraphicFramePr/>
                  <a:graphic xmlns:a="http://schemas.openxmlformats.org/drawingml/2006/main">
                    <a:graphicData uri="http://schemas.openxmlformats.org/drawingml/2006/picture">
                      <pic:pic xmlns:pic="http://schemas.openxmlformats.org/drawingml/2006/picture">
                        <pic:nvPicPr>
                          <pic:cNvPr id="57" name="IM 28"/>
                          <pic:cNvPicPr/>
                        </pic:nvPicPr>
                        <pic:blipFill>
                          <a:blip r:embed="rId42"/>
                          <a:stretch>
                            <a:fillRect/>
                          </a:stretch>
                        </pic:blipFill>
                        <pic:spPr>
                          <a:xfrm>
                            <a:off x="0" y="0"/>
                            <a:ext cx="1175003" cy="685800"/>
                          </a:xfrm>
                          <a:prstGeom prst="rect">
                            <a:avLst/>
                          </a:prstGeom>
                        </pic:spPr>
                      </pic:pic>
                    </a:graphicData>
                  </a:graphic>
                </wp:inline>
              </w:drawing>
            </w:r>
          </w:p>
        </w:tc>
        <w:tc>
          <w:tcPr>
            <w:tcW w:w="3673" w:type="dxa"/>
            <w:gridSpan w:val="3"/>
            <w:tcBorders>
              <w:top w:val="nil"/>
              <w:left w:val="nil"/>
            </w:tcBorders>
            <w:vAlign w:val="top"/>
          </w:tcPr>
          <w:p w14:paraId="3C92D381">
            <w:pPr>
              <w:autoSpaceDE w:val="0"/>
              <w:autoSpaceDN w:val="0"/>
              <w:spacing w:before="36" w:line="1041" w:lineRule="exact"/>
              <w:ind w:firstLine="68"/>
              <w:rPr>
                <w:highlight w:val="none"/>
              </w:rPr>
            </w:pPr>
            <w:r>
              <w:rPr>
                <w:position w:val="-20"/>
                <w:highlight w:val="none"/>
              </w:rPr>
              <w:drawing>
                <wp:inline distT="0" distB="0" distL="0" distR="0">
                  <wp:extent cx="2237105" cy="661035"/>
                  <wp:effectExtent l="0" t="0" r="10795" b="5715"/>
                  <wp:docPr id="59" name="IM 30"/>
                  <wp:cNvGraphicFramePr/>
                  <a:graphic xmlns:a="http://schemas.openxmlformats.org/drawingml/2006/main">
                    <a:graphicData uri="http://schemas.openxmlformats.org/drawingml/2006/picture">
                      <pic:pic xmlns:pic="http://schemas.openxmlformats.org/drawingml/2006/picture">
                        <pic:nvPicPr>
                          <pic:cNvPr id="59" name="IM 30"/>
                          <pic:cNvPicPr/>
                        </pic:nvPicPr>
                        <pic:blipFill>
                          <a:blip r:embed="rId43"/>
                          <a:stretch>
                            <a:fillRect/>
                          </a:stretch>
                        </pic:blipFill>
                        <pic:spPr>
                          <a:xfrm>
                            <a:off x="0" y="0"/>
                            <a:ext cx="2237231" cy="661415"/>
                          </a:xfrm>
                          <a:prstGeom prst="rect">
                            <a:avLst/>
                          </a:prstGeom>
                        </pic:spPr>
                      </pic:pic>
                    </a:graphicData>
                  </a:graphic>
                </wp:inline>
              </w:drawing>
            </w:r>
          </w:p>
        </w:tc>
        <w:tc>
          <w:tcPr>
            <w:tcW w:w="1909" w:type="dxa"/>
            <w:vMerge w:val="continue"/>
            <w:tcBorders>
              <w:top w:val="nil"/>
            </w:tcBorders>
            <w:vAlign w:val="top"/>
          </w:tcPr>
          <w:p w14:paraId="20BF26A2">
            <w:pPr>
              <w:autoSpaceDE w:val="0"/>
              <w:autoSpaceDN w:val="0"/>
              <w:rPr>
                <w:rFonts w:ascii="Arial"/>
                <w:sz w:val="21"/>
                <w:highlight w:val="none"/>
              </w:rPr>
            </w:pPr>
          </w:p>
        </w:tc>
        <w:tc>
          <w:tcPr>
            <w:tcW w:w="671" w:type="dxa"/>
            <w:vMerge w:val="continue"/>
            <w:tcBorders>
              <w:top w:val="nil"/>
            </w:tcBorders>
            <w:vAlign w:val="top"/>
          </w:tcPr>
          <w:p w14:paraId="0A16DA5C">
            <w:pPr>
              <w:autoSpaceDE w:val="0"/>
              <w:autoSpaceDN w:val="0"/>
              <w:rPr>
                <w:rFonts w:ascii="Arial"/>
                <w:sz w:val="21"/>
                <w:highlight w:val="none"/>
              </w:rPr>
            </w:pPr>
          </w:p>
        </w:tc>
        <w:tc>
          <w:tcPr>
            <w:tcW w:w="907" w:type="dxa"/>
            <w:vMerge w:val="continue"/>
            <w:tcBorders>
              <w:top w:val="nil"/>
            </w:tcBorders>
            <w:vAlign w:val="top"/>
          </w:tcPr>
          <w:p w14:paraId="43415025">
            <w:pPr>
              <w:autoSpaceDE w:val="0"/>
              <w:autoSpaceDN w:val="0"/>
              <w:rPr>
                <w:rFonts w:ascii="Arial"/>
                <w:sz w:val="21"/>
                <w:highlight w:val="none"/>
              </w:rPr>
            </w:pPr>
          </w:p>
        </w:tc>
        <w:tc>
          <w:tcPr>
            <w:tcW w:w="1058" w:type="dxa"/>
            <w:vMerge w:val="continue"/>
            <w:tcBorders>
              <w:top w:val="nil"/>
            </w:tcBorders>
            <w:vAlign w:val="top"/>
          </w:tcPr>
          <w:p w14:paraId="316FB606">
            <w:pPr>
              <w:autoSpaceDE w:val="0"/>
              <w:autoSpaceDN w:val="0"/>
              <w:rPr>
                <w:rFonts w:ascii="Arial"/>
                <w:sz w:val="21"/>
                <w:highlight w:val="none"/>
              </w:rPr>
            </w:pPr>
          </w:p>
        </w:tc>
        <w:tc>
          <w:tcPr>
            <w:tcW w:w="1161" w:type="dxa"/>
            <w:vMerge w:val="continue"/>
            <w:tcBorders>
              <w:top w:val="nil"/>
            </w:tcBorders>
            <w:vAlign w:val="top"/>
          </w:tcPr>
          <w:p w14:paraId="67B85691">
            <w:pPr>
              <w:autoSpaceDE w:val="0"/>
              <w:autoSpaceDN w:val="0"/>
              <w:rPr>
                <w:rFonts w:ascii="Arial"/>
                <w:sz w:val="21"/>
                <w:highlight w:val="none"/>
              </w:rPr>
            </w:pPr>
          </w:p>
        </w:tc>
        <w:tc>
          <w:tcPr>
            <w:tcW w:w="1404" w:type="dxa"/>
            <w:vMerge w:val="continue"/>
            <w:tcBorders>
              <w:top w:val="nil"/>
            </w:tcBorders>
            <w:vAlign w:val="top"/>
          </w:tcPr>
          <w:p w14:paraId="398D76BB">
            <w:pPr>
              <w:autoSpaceDE w:val="0"/>
              <w:autoSpaceDN w:val="0"/>
              <w:rPr>
                <w:rFonts w:ascii="Arial"/>
                <w:sz w:val="21"/>
                <w:highlight w:val="none"/>
              </w:rPr>
            </w:pPr>
          </w:p>
        </w:tc>
      </w:tr>
      <w:tr w14:paraId="66ACF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7" w:hRule="atLeast"/>
        </w:trPr>
        <w:tc>
          <w:tcPr>
            <w:tcW w:w="713" w:type="dxa"/>
            <w:vAlign w:val="top"/>
          </w:tcPr>
          <w:p w14:paraId="31BE6D2C">
            <w:pPr>
              <w:autoSpaceDE w:val="0"/>
              <w:autoSpaceDN w:val="0"/>
              <w:spacing w:line="286" w:lineRule="auto"/>
              <w:rPr>
                <w:rFonts w:ascii="Arial"/>
                <w:sz w:val="21"/>
                <w:highlight w:val="none"/>
              </w:rPr>
            </w:pPr>
          </w:p>
          <w:p w14:paraId="02401181">
            <w:pPr>
              <w:autoSpaceDE w:val="0"/>
              <w:autoSpaceDN w:val="0"/>
              <w:spacing w:line="286" w:lineRule="auto"/>
              <w:rPr>
                <w:rFonts w:ascii="Arial"/>
                <w:sz w:val="21"/>
                <w:highlight w:val="none"/>
              </w:rPr>
            </w:pPr>
          </w:p>
          <w:p w14:paraId="1733FEE2">
            <w:pPr>
              <w:autoSpaceDE w:val="0"/>
              <w:autoSpaceDN w:val="0"/>
              <w:spacing w:line="286" w:lineRule="auto"/>
              <w:rPr>
                <w:rFonts w:ascii="Arial"/>
                <w:sz w:val="21"/>
                <w:highlight w:val="none"/>
              </w:rPr>
            </w:pPr>
          </w:p>
          <w:p w14:paraId="072ACDC6">
            <w:pPr>
              <w:autoSpaceDE w:val="0"/>
              <w:autoSpaceDN w:val="0"/>
              <w:spacing w:line="286" w:lineRule="auto"/>
              <w:rPr>
                <w:rFonts w:ascii="Arial"/>
                <w:sz w:val="21"/>
                <w:highlight w:val="none"/>
              </w:rPr>
            </w:pPr>
          </w:p>
          <w:p w14:paraId="2B30B066">
            <w:pPr>
              <w:autoSpaceDE w:val="0"/>
              <w:autoSpaceDN w:val="0"/>
              <w:spacing w:line="286" w:lineRule="auto"/>
              <w:rPr>
                <w:rFonts w:ascii="Arial"/>
                <w:sz w:val="21"/>
                <w:highlight w:val="none"/>
              </w:rPr>
            </w:pPr>
          </w:p>
          <w:p w14:paraId="0391AACA">
            <w:pPr>
              <w:pStyle w:val="253"/>
              <w:autoSpaceDE w:val="0"/>
              <w:autoSpaceDN w:val="0"/>
              <w:spacing w:before="46" w:line="191" w:lineRule="exact"/>
              <w:ind w:left="323"/>
              <w:rPr>
                <w:sz w:val="14"/>
                <w:szCs w:val="14"/>
                <w:highlight w:val="none"/>
              </w:rPr>
            </w:pPr>
            <w:r>
              <w:rPr>
                <w:b/>
                <w:bCs/>
                <w:spacing w:val="-2"/>
                <w:position w:val="1"/>
                <w:sz w:val="14"/>
                <w:szCs w:val="14"/>
                <w:highlight w:val="none"/>
              </w:rPr>
              <w:t>2</w:t>
            </w:r>
          </w:p>
        </w:tc>
        <w:tc>
          <w:tcPr>
            <w:tcW w:w="1019" w:type="dxa"/>
            <w:vMerge w:val="continue"/>
            <w:tcBorders>
              <w:top w:val="nil"/>
            </w:tcBorders>
            <w:vAlign w:val="top"/>
          </w:tcPr>
          <w:p w14:paraId="0B5765E9">
            <w:pPr>
              <w:autoSpaceDE w:val="0"/>
              <w:autoSpaceDN w:val="0"/>
              <w:rPr>
                <w:rFonts w:ascii="Arial"/>
                <w:sz w:val="21"/>
                <w:highlight w:val="none"/>
              </w:rPr>
            </w:pPr>
          </w:p>
        </w:tc>
        <w:tc>
          <w:tcPr>
            <w:tcW w:w="5732" w:type="dxa"/>
            <w:gridSpan w:val="5"/>
            <w:vAlign w:val="top"/>
          </w:tcPr>
          <w:p w14:paraId="03820BC1">
            <w:pPr>
              <w:autoSpaceDE w:val="0"/>
              <w:autoSpaceDN w:val="0"/>
              <w:spacing w:before="93" w:line="2880" w:lineRule="exact"/>
              <w:ind w:firstLine="38"/>
              <w:rPr>
                <w:highlight w:val="none"/>
              </w:rPr>
            </w:pPr>
            <w:r>
              <w:rPr>
                <w:position w:val="-57"/>
                <w:highlight w:val="none"/>
              </w:rPr>
              <w:drawing>
                <wp:inline distT="0" distB="0" distL="0" distR="0">
                  <wp:extent cx="3564255" cy="1828800"/>
                  <wp:effectExtent l="0" t="0" r="17145" b="0"/>
                  <wp:docPr id="61" name="IM 32"/>
                  <wp:cNvGraphicFramePr/>
                  <a:graphic xmlns:a="http://schemas.openxmlformats.org/drawingml/2006/main">
                    <a:graphicData uri="http://schemas.openxmlformats.org/drawingml/2006/picture">
                      <pic:pic xmlns:pic="http://schemas.openxmlformats.org/drawingml/2006/picture">
                        <pic:nvPicPr>
                          <pic:cNvPr id="61" name="IM 32"/>
                          <pic:cNvPicPr/>
                        </pic:nvPicPr>
                        <pic:blipFill>
                          <a:blip r:embed="rId44"/>
                          <a:stretch>
                            <a:fillRect/>
                          </a:stretch>
                        </pic:blipFill>
                        <pic:spPr>
                          <a:xfrm>
                            <a:off x="0" y="0"/>
                            <a:ext cx="3564635" cy="1828800"/>
                          </a:xfrm>
                          <a:prstGeom prst="rect">
                            <a:avLst/>
                          </a:prstGeom>
                        </pic:spPr>
                      </pic:pic>
                    </a:graphicData>
                  </a:graphic>
                </wp:inline>
              </w:drawing>
            </w:r>
          </w:p>
        </w:tc>
        <w:tc>
          <w:tcPr>
            <w:tcW w:w="1909" w:type="dxa"/>
            <w:vAlign w:val="top"/>
          </w:tcPr>
          <w:p w14:paraId="57FDB090">
            <w:pPr>
              <w:autoSpaceDE w:val="0"/>
              <w:autoSpaceDN w:val="0"/>
              <w:spacing w:line="294" w:lineRule="auto"/>
              <w:rPr>
                <w:rFonts w:ascii="Arial"/>
                <w:sz w:val="21"/>
                <w:highlight w:val="none"/>
              </w:rPr>
            </w:pPr>
          </w:p>
          <w:p w14:paraId="4DD5D3BB">
            <w:pPr>
              <w:autoSpaceDE w:val="0"/>
              <w:autoSpaceDN w:val="0"/>
              <w:spacing w:line="294" w:lineRule="auto"/>
              <w:rPr>
                <w:rFonts w:ascii="Arial"/>
                <w:sz w:val="21"/>
                <w:highlight w:val="none"/>
              </w:rPr>
            </w:pPr>
          </w:p>
          <w:p w14:paraId="2462994B">
            <w:pPr>
              <w:autoSpaceDE w:val="0"/>
              <w:autoSpaceDN w:val="0"/>
              <w:spacing w:line="294" w:lineRule="auto"/>
              <w:rPr>
                <w:rFonts w:ascii="Arial"/>
                <w:sz w:val="21"/>
                <w:highlight w:val="none"/>
              </w:rPr>
            </w:pPr>
          </w:p>
          <w:p w14:paraId="1A13E4EC">
            <w:pPr>
              <w:pStyle w:val="253"/>
              <w:autoSpaceDE w:val="0"/>
              <w:autoSpaceDN w:val="0"/>
              <w:spacing w:before="45" w:line="230" w:lineRule="auto"/>
              <w:ind w:left="28"/>
              <w:rPr>
                <w:sz w:val="14"/>
                <w:szCs w:val="14"/>
                <w:highlight w:val="none"/>
              </w:rPr>
            </w:pPr>
            <w:r>
              <w:rPr>
                <w:spacing w:val="6"/>
                <w:sz w:val="14"/>
                <w:szCs w:val="14"/>
                <w:highlight w:val="none"/>
              </w:rPr>
              <w:t>真丝布喷绘：</w:t>
            </w:r>
          </w:p>
          <w:p w14:paraId="5AF32185">
            <w:pPr>
              <w:pStyle w:val="253"/>
              <w:autoSpaceDE w:val="0"/>
              <w:autoSpaceDN w:val="0"/>
              <w:spacing w:before="7" w:line="231" w:lineRule="auto"/>
              <w:ind w:left="37"/>
              <w:rPr>
                <w:sz w:val="14"/>
                <w:szCs w:val="14"/>
                <w:highlight w:val="none"/>
              </w:rPr>
            </w:pPr>
            <w:r>
              <w:rPr>
                <w:spacing w:val="7"/>
                <w:sz w:val="14"/>
                <w:szCs w:val="14"/>
                <w:highlight w:val="none"/>
              </w:rPr>
              <w:t>1、专业平面设计师深化设</w:t>
            </w:r>
          </w:p>
          <w:p w14:paraId="26D9793F">
            <w:pPr>
              <w:pStyle w:val="253"/>
              <w:autoSpaceDE w:val="0"/>
              <w:autoSpaceDN w:val="0"/>
              <w:spacing w:before="10" w:line="242" w:lineRule="auto"/>
              <w:ind w:left="40" w:right="87" w:hanging="14"/>
              <w:rPr>
                <w:sz w:val="14"/>
                <w:szCs w:val="14"/>
                <w:highlight w:val="none"/>
              </w:rPr>
            </w:pPr>
            <w:r>
              <w:rPr>
                <w:spacing w:val="8"/>
                <w:sz w:val="14"/>
                <w:szCs w:val="14"/>
                <w:highlight w:val="none"/>
              </w:rPr>
              <w:t>计，含三次调整及甲方审核</w:t>
            </w:r>
            <w:r>
              <w:rPr>
                <w:spacing w:val="7"/>
                <w:sz w:val="14"/>
                <w:szCs w:val="14"/>
                <w:highlight w:val="none"/>
              </w:rPr>
              <w:t xml:space="preserve"> </w:t>
            </w:r>
            <w:r>
              <w:rPr>
                <w:sz w:val="14"/>
                <w:szCs w:val="14"/>
                <w:highlight w:val="none"/>
              </w:rPr>
              <w:t>。</w:t>
            </w:r>
          </w:p>
          <w:p w14:paraId="3BB3DF75">
            <w:pPr>
              <w:pStyle w:val="253"/>
              <w:autoSpaceDE w:val="0"/>
              <w:autoSpaceDN w:val="0"/>
              <w:spacing w:line="244" w:lineRule="auto"/>
              <w:ind w:left="26" w:right="68" w:firstLine="2"/>
              <w:jc w:val="both"/>
              <w:rPr>
                <w:sz w:val="14"/>
                <w:szCs w:val="14"/>
                <w:highlight w:val="none"/>
              </w:rPr>
            </w:pPr>
            <w:r>
              <w:rPr>
                <w:spacing w:val="6"/>
                <w:sz w:val="14"/>
                <w:szCs w:val="14"/>
                <w:highlight w:val="none"/>
              </w:rPr>
              <w:t>2、专业厂家加工</w:t>
            </w:r>
            <w:r>
              <w:rPr>
                <w:spacing w:val="-31"/>
                <w:sz w:val="14"/>
                <w:szCs w:val="14"/>
                <w:highlight w:val="none"/>
              </w:rPr>
              <w:t xml:space="preserve"> </w:t>
            </w:r>
            <w:r>
              <w:rPr>
                <w:spacing w:val="6"/>
                <w:sz w:val="14"/>
                <w:szCs w:val="14"/>
                <w:highlight w:val="none"/>
              </w:rPr>
              <w:t>。设备宽</w:t>
            </w:r>
            <w:r>
              <w:rPr>
                <w:spacing w:val="8"/>
                <w:sz w:val="14"/>
                <w:szCs w:val="14"/>
                <w:highlight w:val="none"/>
              </w:rPr>
              <w:t>度&gt;1800,超宽，加工，施工</w:t>
            </w:r>
            <w:r>
              <w:rPr>
                <w:spacing w:val="5"/>
                <w:sz w:val="14"/>
                <w:szCs w:val="14"/>
                <w:highlight w:val="none"/>
              </w:rPr>
              <w:t>难度大。</w:t>
            </w:r>
          </w:p>
        </w:tc>
        <w:tc>
          <w:tcPr>
            <w:tcW w:w="671" w:type="dxa"/>
            <w:vAlign w:val="top"/>
          </w:tcPr>
          <w:p w14:paraId="47157793">
            <w:pPr>
              <w:autoSpaceDE w:val="0"/>
              <w:autoSpaceDN w:val="0"/>
              <w:spacing w:line="286" w:lineRule="auto"/>
              <w:rPr>
                <w:rFonts w:ascii="Arial"/>
                <w:sz w:val="21"/>
                <w:highlight w:val="none"/>
              </w:rPr>
            </w:pPr>
          </w:p>
          <w:p w14:paraId="59805B88">
            <w:pPr>
              <w:autoSpaceDE w:val="0"/>
              <w:autoSpaceDN w:val="0"/>
              <w:spacing w:line="286" w:lineRule="auto"/>
              <w:rPr>
                <w:rFonts w:ascii="Arial"/>
                <w:sz w:val="21"/>
                <w:highlight w:val="none"/>
              </w:rPr>
            </w:pPr>
          </w:p>
          <w:p w14:paraId="363F29C3">
            <w:pPr>
              <w:autoSpaceDE w:val="0"/>
              <w:autoSpaceDN w:val="0"/>
              <w:spacing w:line="286" w:lineRule="auto"/>
              <w:rPr>
                <w:rFonts w:ascii="Arial"/>
                <w:sz w:val="21"/>
                <w:highlight w:val="none"/>
              </w:rPr>
            </w:pPr>
          </w:p>
          <w:p w14:paraId="3403A419">
            <w:pPr>
              <w:autoSpaceDE w:val="0"/>
              <w:autoSpaceDN w:val="0"/>
              <w:spacing w:line="286" w:lineRule="auto"/>
              <w:rPr>
                <w:rFonts w:ascii="Arial"/>
                <w:sz w:val="21"/>
                <w:highlight w:val="none"/>
              </w:rPr>
            </w:pPr>
          </w:p>
          <w:p w14:paraId="5A5F6AA9">
            <w:pPr>
              <w:autoSpaceDE w:val="0"/>
              <w:autoSpaceDN w:val="0"/>
              <w:spacing w:line="286" w:lineRule="auto"/>
              <w:rPr>
                <w:rFonts w:ascii="Arial"/>
                <w:sz w:val="21"/>
                <w:highlight w:val="none"/>
              </w:rPr>
            </w:pPr>
          </w:p>
          <w:p w14:paraId="1A64633B">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1F6B72C1">
            <w:pPr>
              <w:autoSpaceDE w:val="0"/>
              <w:autoSpaceDN w:val="0"/>
              <w:spacing w:line="286" w:lineRule="auto"/>
              <w:rPr>
                <w:rFonts w:ascii="Arial"/>
                <w:sz w:val="21"/>
                <w:highlight w:val="none"/>
              </w:rPr>
            </w:pPr>
          </w:p>
          <w:p w14:paraId="760CFD2F">
            <w:pPr>
              <w:autoSpaceDE w:val="0"/>
              <w:autoSpaceDN w:val="0"/>
              <w:spacing w:line="286" w:lineRule="auto"/>
              <w:rPr>
                <w:rFonts w:ascii="Arial"/>
                <w:sz w:val="21"/>
                <w:highlight w:val="none"/>
              </w:rPr>
            </w:pPr>
          </w:p>
          <w:p w14:paraId="41DBF8DD">
            <w:pPr>
              <w:autoSpaceDE w:val="0"/>
              <w:autoSpaceDN w:val="0"/>
              <w:spacing w:line="286" w:lineRule="auto"/>
              <w:rPr>
                <w:rFonts w:ascii="Arial"/>
                <w:sz w:val="21"/>
                <w:highlight w:val="none"/>
              </w:rPr>
            </w:pPr>
          </w:p>
          <w:p w14:paraId="27A9185B">
            <w:pPr>
              <w:autoSpaceDE w:val="0"/>
              <w:autoSpaceDN w:val="0"/>
              <w:spacing w:line="286" w:lineRule="auto"/>
              <w:rPr>
                <w:rFonts w:ascii="Arial"/>
                <w:sz w:val="21"/>
                <w:highlight w:val="none"/>
              </w:rPr>
            </w:pPr>
          </w:p>
          <w:p w14:paraId="58E2B1B3">
            <w:pPr>
              <w:autoSpaceDE w:val="0"/>
              <w:autoSpaceDN w:val="0"/>
              <w:spacing w:line="286" w:lineRule="auto"/>
              <w:rPr>
                <w:rFonts w:ascii="Arial"/>
                <w:sz w:val="21"/>
                <w:highlight w:val="none"/>
              </w:rPr>
            </w:pPr>
          </w:p>
          <w:p w14:paraId="4E9BF68D">
            <w:pPr>
              <w:pStyle w:val="253"/>
              <w:autoSpaceDE w:val="0"/>
              <w:autoSpaceDN w:val="0"/>
              <w:spacing w:before="46" w:line="190" w:lineRule="exact"/>
              <w:ind w:left="240"/>
              <w:rPr>
                <w:sz w:val="14"/>
                <w:szCs w:val="14"/>
                <w:highlight w:val="none"/>
              </w:rPr>
            </w:pPr>
            <w:r>
              <w:rPr>
                <w:spacing w:val="2"/>
                <w:position w:val="1"/>
                <w:sz w:val="14"/>
                <w:szCs w:val="14"/>
                <w:highlight w:val="none"/>
              </w:rPr>
              <w:t>20.00</w:t>
            </w:r>
          </w:p>
        </w:tc>
        <w:tc>
          <w:tcPr>
            <w:tcW w:w="1058" w:type="dxa"/>
            <w:vAlign w:val="top"/>
          </w:tcPr>
          <w:p w14:paraId="350AD828">
            <w:pPr>
              <w:autoSpaceDE w:val="0"/>
              <w:autoSpaceDN w:val="0"/>
              <w:rPr>
                <w:rFonts w:ascii="Arial"/>
                <w:sz w:val="21"/>
                <w:highlight w:val="none"/>
              </w:rPr>
            </w:pPr>
          </w:p>
        </w:tc>
        <w:tc>
          <w:tcPr>
            <w:tcW w:w="1161" w:type="dxa"/>
            <w:vAlign w:val="top"/>
          </w:tcPr>
          <w:p w14:paraId="3F718123">
            <w:pPr>
              <w:autoSpaceDE w:val="0"/>
              <w:autoSpaceDN w:val="0"/>
              <w:rPr>
                <w:rFonts w:ascii="Arial"/>
                <w:sz w:val="21"/>
                <w:highlight w:val="none"/>
              </w:rPr>
            </w:pPr>
          </w:p>
        </w:tc>
        <w:tc>
          <w:tcPr>
            <w:tcW w:w="1404" w:type="dxa"/>
            <w:vAlign w:val="top"/>
          </w:tcPr>
          <w:p w14:paraId="5CA76714">
            <w:pPr>
              <w:autoSpaceDE w:val="0"/>
              <w:autoSpaceDN w:val="0"/>
              <w:rPr>
                <w:rFonts w:ascii="Arial"/>
                <w:sz w:val="21"/>
                <w:highlight w:val="none"/>
              </w:rPr>
            </w:pPr>
          </w:p>
        </w:tc>
      </w:tr>
    </w:tbl>
    <w:p w14:paraId="44A2C0A5">
      <w:pPr>
        <w:rPr>
          <w:rFonts w:ascii="Arial"/>
          <w:sz w:val="21"/>
          <w:highlight w:val="none"/>
        </w:rPr>
      </w:pPr>
    </w:p>
    <w:p w14:paraId="63D917D0">
      <w:pPr>
        <w:rPr>
          <w:rFonts w:ascii="Arial" w:hAnsi="Arial" w:eastAsia="Arial" w:cs="Arial"/>
          <w:sz w:val="21"/>
          <w:szCs w:val="21"/>
          <w:highlight w:val="none"/>
        </w:rPr>
        <w:sectPr>
          <w:pgSz w:w="16837" w:h="11905"/>
          <w:pgMar w:top="1011" w:right="1234" w:bottom="0" w:left="1017" w:header="0" w:footer="0" w:gutter="0"/>
          <w:cols w:space="720" w:num="1"/>
        </w:sectPr>
      </w:pPr>
    </w:p>
    <w:p w14:paraId="3993A3F5">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2798"/>
        <w:gridCol w:w="2934"/>
        <w:gridCol w:w="1909"/>
        <w:gridCol w:w="671"/>
        <w:gridCol w:w="907"/>
        <w:gridCol w:w="1058"/>
        <w:gridCol w:w="1161"/>
        <w:gridCol w:w="1404"/>
      </w:tblGrid>
      <w:tr w14:paraId="24D9E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D6F717E">
            <w:pPr>
              <w:autoSpaceDE w:val="0"/>
              <w:autoSpaceDN w:val="0"/>
              <w:spacing w:line="283" w:lineRule="auto"/>
              <w:rPr>
                <w:rFonts w:ascii="Arial"/>
                <w:sz w:val="21"/>
                <w:highlight w:val="none"/>
              </w:rPr>
            </w:pPr>
          </w:p>
          <w:p w14:paraId="2B4A5E5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90BCEDA">
            <w:pPr>
              <w:autoSpaceDE w:val="0"/>
              <w:autoSpaceDN w:val="0"/>
              <w:spacing w:line="283" w:lineRule="auto"/>
              <w:rPr>
                <w:rFonts w:ascii="Arial"/>
                <w:sz w:val="21"/>
                <w:highlight w:val="none"/>
              </w:rPr>
            </w:pPr>
          </w:p>
          <w:p w14:paraId="49DAFFC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40C02BBB">
            <w:pPr>
              <w:autoSpaceDE w:val="0"/>
              <w:autoSpaceDN w:val="0"/>
              <w:spacing w:line="283" w:lineRule="auto"/>
              <w:rPr>
                <w:rFonts w:ascii="Arial"/>
                <w:sz w:val="21"/>
                <w:highlight w:val="none"/>
              </w:rPr>
            </w:pPr>
          </w:p>
          <w:p w14:paraId="5D260053">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88C9921">
            <w:pPr>
              <w:autoSpaceDE w:val="0"/>
              <w:autoSpaceDN w:val="0"/>
              <w:spacing w:line="283" w:lineRule="auto"/>
              <w:rPr>
                <w:rFonts w:ascii="Arial"/>
                <w:sz w:val="21"/>
                <w:highlight w:val="none"/>
              </w:rPr>
            </w:pPr>
          </w:p>
          <w:p w14:paraId="242936F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6AAFF8A">
            <w:pPr>
              <w:autoSpaceDE w:val="0"/>
              <w:autoSpaceDN w:val="0"/>
              <w:spacing w:line="283" w:lineRule="auto"/>
              <w:rPr>
                <w:rFonts w:ascii="Arial"/>
                <w:sz w:val="21"/>
                <w:highlight w:val="none"/>
              </w:rPr>
            </w:pPr>
          </w:p>
          <w:p w14:paraId="18680B9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2AF275B">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5A5A0ED5">
            <w:pPr>
              <w:autoSpaceDE w:val="0"/>
              <w:autoSpaceDN w:val="0"/>
              <w:spacing w:line="283" w:lineRule="auto"/>
              <w:rPr>
                <w:rFonts w:ascii="Arial"/>
                <w:sz w:val="21"/>
                <w:highlight w:val="none"/>
              </w:rPr>
            </w:pPr>
          </w:p>
          <w:p w14:paraId="0149837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5C27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73F4045">
            <w:pPr>
              <w:autoSpaceDE w:val="0"/>
              <w:autoSpaceDN w:val="0"/>
              <w:rPr>
                <w:rFonts w:ascii="Arial"/>
                <w:sz w:val="21"/>
                <w:highlight w:val="none"/>
              </w:rPr>
            </w:pPr>
          </w:p>
        </w:tc>
        <w:tc>
          <w:tcPr>
            <w:tcW w:w="1019" w:type="dxa"/>
            <w:vMerge w:val="continue"/>
            <w:tcBorders>
              <w:top w:val="nil"/>
            </w:tcBorders>
            <w:vAlign w:val="top"/>
          </w:tcPr>
          <w:p w14:paraId="0E502C33">
            <w:pPr>
              <w:autoSpaceDE w:val="0"/>
              <w:autoSpaceDN w:val="0"/>
              <w:rPr>
                <w:rFonts w:ascii="Arial"/>
                <w:sz w:val="21"/>
                <w:highlight w:val="none"/>
              </w:rPr>
            </w:pPr>
          </w:p>
        </w:tc>
        <w:tc>
          <w:tcPr>
            <w:tcW w:w="5732" w:type="dxa"/>
            <w:gridSpan w:val="2"/>
            <w:vMerge w:val="continue"/>
            <w:tcBorders>
              <w:top w:val="nil"/>
            </w:tcBorders>
            <w:vAlign w:val="top"/>
          </w:tcPr>
          <w:p w14:paraId="3B048CD3">
            <w:pPr>
              <w:autoSpaceDE w:val="0"/>
              <w:autoSpaceDN w:val="0"/>
              <w:rPr>
                <w:rFonts w:ascii="Arial"/>
                <w:sz w:val="21"/>
                <w:highlight w:val="none"/>
              </w:rPr>
            </w:pPr>
          </w:p>
        </w:tc>
        <w:tc>
          <w:tcPr>
            <w:tcW w:w="1909" w:type="dxa"/>
            <w:vMerge w:val="continue"/>
            <w:tcBorders>
              <w:top w:val="nil"/>
            </w:tcBorders>
            <w:vAlign w:val="top"/>
          </w:tcPr>
          <w:p w14:paraId="0EAE69F1">
            <w:pPr>
              <w:autoSpaceDE w:val="0"/>
              <w:autoSpaceDN w:val="0"/>
              <w:rPr>
                <w:rFonts w:ascii="Arial"/>
                <w:sz w:val="21"/>
                <w:highlight w:val="none"/>
              </w:rPr>
            </w:pPr>
          </w:p>
        </w:tc>
        <w:tc>
          <w:tcPr>
            <w:tcW w:w="671" w:type="dxa"/>
            <w:vMerge w:val="continue"/>
            <w:tcBorders>
              <w:top w:val="nil"/>
            </w:tcBorders>
            <w:vAlign w:val="top"/>
          </w:tcPr>
          <w:p w14:paraId="7EBBB5C7">
            <w:pPr>
              <w:autoSpaceDE w:val="0"/>
              <w:autoSpaceDN w:val="0"/>
              <w:rPr>
                <w:rFonts w:ascii="Arial"/>
                <w:sz w:val="21"/>
                <w:highlight w:val="none"/>
              </w:rPr>
            </w:pPr>
          </w:p>
        </w:tc>
        <w:tc>
          <w:tcPr>
            <w:tcW w:w="907" w:type="dxa"/>
            <w:vAlign w:val="top"/>
          </w:tcPr>
          <w:p w14:paraId="6E09B80F">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37BA0F93">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4A28CEDD">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8797CD5">
            <w:pPr>
              <w:autoSpaceDE w:val="0"/>
              <w:autoSpaceDN w:val="0"/>
              <w:rPr>
                <w:rFonts w:ascii="Arial"/>
                <w:sz w:val="21"/>
                <w:highlight w:val="none"/>
              </w:rPr>
            </w:pPr>
          </w:p>
        </w:tc>
      </w:tr>
      <w:tr w14:paraId="44366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3" w:hRule="atLeast"/>
        </w:trPr>
        <w:tc>
          <w:tcPr>
            <w:tcW w:w="713" w:type="dxa"/>
            <w:vAlign w:val="top"/>
          </w:tcPr>
          <w:p w14:paraId="0F2CF516">
            <w:pPr>
              <w:autoSpaceDE w:val="0"/>
              <w:autoSpaceDN w:val="0"/>
              <w:spacing w:line="247" w:lineRule="auto"/>
              <w:rPr>
                <w:rFonts w:ascii="Arial"/>
                <w:sz w:val="21"/>
                <w:highlight w:val="none"/>
              </w:rPr>
            </w:pPr>
          </w:p>
          <w:p w14:paraId="03E607CD">
            <w:pPr>
              <w:autoSpaceDE w:val="0"/>
              <w:autoSpaceDN w:val="0"/>
              <w:spacing w:line="247" w:lineRule="auto"/>
              <w:rPr>
                <w:rFonts w:ascii="Arial"/>
                <w:sz w:val="21"/>
                <w:highlight w:val="none"/>
              </w:rPr>
            </w:pPr>
          </w:p>
          <w:p w14:paraId="045D03AA">
            <w:pPr>
              <w:autoSpaceDE w:val="0"/>
              <w:autoSpaceDN w:val="0"/>
              <w:spacing w:line="247" w:lineRule="auto"/>
              <w:rPr>
                <w:rFonts w:ascii="Arial"/>
                <w:sz w:val="21"/>
                <w:highlight w:val="none"/>
              </w:rPr>
            </w:pPr>
          </w:p>
          <w:p w14:paraId="552CCBF8">
            <w:pPr>
              <w:autoSpaceDE w:val="0"/>
              <w:autoSpaceDN w:val="0"/>
              <w:spacing w:line="247" w:lineRule="auto"/>
              <w:rPr>
                <w:rFonts w:ascii="Arial"/>
                <w:sz w:val="21"/>
                <w:highlight w:val="none"/>
              </w:rPr>
            </w:pPr>
          </w:p>
          <w:p w14:paraId="061B5BCD">
            <w:pPr>
              <w:autoSpaceDE w:val="0"/>
              <w:autoSpaceDN w:val="0"/>
              <w:spacing w:line="247" w:lineRule="auto"/>
              <w:rPr>
                <w:rFonts w:ascii="Arial"/>
                <w:sz w:val="21"/>
                <w:highlight w:val="none"/>
              </w:rPr>
            </w:pPr>
          </w:p>
          <w:p w14:paraId="46F75B11">
            <w:pPr>
              <w:autoSpaceDE w:val="0"/>
              <w:autoSpaceDN w:val="0"/>
              <w:spacing w:line="247" w:lineRule="auto"/>
              <w:rPr>
                <w:rFonts w:ascii="Arial"/>
                <w:sz w:val="21"/>
                <w:highlight w:val="none"/>
              </w:rPr>
            </w:pPr>
          </w:p>
          <w:p w14:paraId="407429EA">
            <w:pPr>
              <w:autoSpaceDE w:val="0"/>
              <w:autoSpaceDN w:val="0"/>
              <w:spacing w:line="248" w:lineRule="auto"/>
              <w:rPr>
                <w:rFonts w:ascii="Arial"/>
                <w:sz w:val="21"/>
                <w:highlight w:val="none"/>
              </w:rPr>
            </w:pPr>
          </w:p>
          <w:p w14:paraId="79262E4B">
            <w:pPr>
              <w:autoSpaceDE w:val="0"/>
              <w:autoSpaceDN w:val="0"/>
              <w:spacing w:line="248" w:lineRule="auto"/>
              <w:rPr>
                <w:rFonts w:ascii="Arial"/>
                <w:sz w:val="21"/>
                <w:highlight w:val="none"/>
              </w:rPr>
            </w:pPr>
          </w:p>
          <w:p w14:paraId="10075371">
            <w:pPr>
              <w:pStyle w:val="253"/>
              <w:autoSpaceDE w:val="0"/>
              <w:autoSpaceDN w:val="0"/>
              <w:spacing w:before="46" w:line="190" w:lineRule="exact"/>
              <w:ind w:left="324"/>
              <w:rPr>
                <w:sz w:val="14"/>
                <w:szCs w:val="14"/>
                <w:highlight w:val="none"/>
              </w:rPr>
            </w:pPr>
            <w:r>
              <w:rPr>
                <w:b/>
                <w:bCs/>
                <w:spacing w:val="-2"/>
                <w:position w:val="1"/>
                <w:sz w:val="14"/>
                <w:szCs w:val="14"/>
                <w:highlight w:val="none"/>
              </w:rPr>
              <w:t>3</w:t>
            </w:r>
          </w:p>
        </w:tc>
        <w:tc>
          <w:tcPr>
            <w:tcW w:w="1019" w:type="dxa"/>
            <w:vMerge w:val="restart"/>
            <w:tcBorders>
              <w:bottom w:val="nil"/>
            </w:tcBorders>
            <w:vAlign w:val="top"/>
          </w:tcPr>
          <w:p w14:paraId="16881AC6">
            <w:pPr>
              <w:autoSpaceDE w:val="0"/>
              <w:autoSpaceDN w:val="0"/>
              <w:rPr>
                <w:rFonts w:ascii="Arial"/>
                <w:sz w:val="21"/>
                <w:highlight w:val="none"/>
              </w:rPr>
            </w:pPr>
          </w:p>
        </w:tc>
        <w:tc>
          <w:tcPr>
            <w:tcW w:w="5732" w:type="dxa"/>
            <w:gridSpan w:val="2"/>
            <w:vAlign w:val="top"/>
          </w:tcPr>
          <w:p w14:paraId="3F185081">
            <w:pPr>
              <w:autoSpaceDE w:val="0"/>
              <w:autoSpaceDN w:val="0"/>
              <w:spacing w:before="13" w:line="3701" w:lineRule="exact"/>
              <w:ind w:firstLine="38"/>
              <w:rPr>
                <w:highlight w:val="none"/>
              </w:rPr>
            </w:pPr>
            <w:r>
              <w:rPr>
                <w:position w:val="-74"/>
                <w:highlight w:val="none"/>
              </w:rPr>
              <w:drawing>
                <wp:inline distT="0" distB="0" distL="0" distR="0">
                  <wp:extent cx="3575050" cy="2349500"/>
                  <wp:effectExtent l="0" t="0" r="6350" b="12700"/>
                  <wp:docPr id="63" name="IM 34"/>
                  <wp:cNvGraphicFramePr/>
                  <a:graphic xmlns:a="http://schemas.openxmlformats.org/drawingml/2006/main">
                    <a:graphicData uri="http://schemas.openxmlformats.org/drawingml/2006/picture">
                      <pic:pic xmlns:pic="http://schemas.openxmlformats.org/drawingml/2006/picture">
                        <pic:nvPicPr>
                          <pic:cNvPr id="63" name="IM 34"/>
                          <pic:cNvPicPr/>
                        </pic:nvPicPr>
                        <pic:blipFill>
                          <a:blip r:embed="rId45"/>
                          <a:stretch>
                            <a:fillRect/>
                          </a:stretch>
                        </pic:blipFill>
                        <pic:spPr>
                          <a:xfrm>
                            <a:off x="0" y="0"/>
                            <a:ext cx="3575304" cy="2350007"/>
                          </a:xfrm>
                          <a:prstGeom prst="rect">
                            <a:avLst/>
                          </a:prstGeom>
                        </pic:spPr>
                      </pic:pic>
                    </a:graphicData>
                  </a:graphic>
                </wp:inline>
              </w:drawing>
            </w:r>
          </w:p>
        </w:tc>
        <w:tc>
          <w:tcPr>
            <w:tcW w:w="1909" w:type="dxa"/>
            <w:vAlign w:val="top"/>
          </w:tcPr>
          <w:p w14:paraId="33728212">
            <w:pPr>
              <w:autoSpaceDE w:val="0"/>
              <w:autoSpaceDN w:val="0"/>
              <w:spacing w:line="243" w:lineRule="auto"/>
              <w:rPr>
                <w:rFonts w:ascii="Arial"/>
                <w:sz w:val="21"/>
                <w:highlight w:val="none"/>
              </w:rPr>
            </w:pPr>
          </w:p>
          <w:p w14:paraId="153A20EC">
            <w:pPr>
              <w:autoSpaceDE w:val="0"/>
              <w:autoSpaceDN w:val="0"/>
              <w:spacing w:line="243" w:lineRule="auto"/>
              <w:rPr>
                <w:rFonts w:ascii="Arial"/>
                <w:sz w:val="21"/>
                <w:highlight w:val="none"/>
              </w:rPr>
            </w:pPr>
          </w:p>
          <w:p w14:paraId="18198F1C">
            <w:pPr>
              <w:autoSpaceDE w:val="0"/>
              <w:autoSpaceDN w:val="0"/>
              <w:spacing w:line="243" w:lineRule="auto"/>
              <w:rPr>
                <w:rFonts w:ascii="Arial"/>
                <w:sz w:val="21"/>
                <w:highlight w:val="none"/>
              </w:rPr>
            </w:pPr>
          </w:p>
          <w:p w14:paraId="52008A03">
            <w:pPr>
              <w:autoSpaceDE w:val="0"/>
              <w:autoSpaceDN w:val="0"/>
              <w:spacing w:line="243" w:lineRule="auto"/>
              <w:rPr>
                <w:rFonts w:ascii="Arial"/>
                <w:sz w:val="21"/>
                <w:highlight w:val="none"/>
              </w:rPr>
            </w:pPr>
          </w:p>
          <w:p w14:paraId="49752239">
            <w:pPr>
              <w:autoSpaceDE w:val="0"/>
              <w:autoSpaceDN w:val="0"/>
              <w:spacing w:line="244" w:lineRule="auto"/>
              <w:rPr>
                <w:rFonts w:ascii="Arial"/>
                <w:sz w:val="21"/>
                <w:highlight w:val="none"/>
              </w:rPr>
            </w:pPr>
          </w:p>
          <w:p w14:paraId="035E75D5">
            <w:pPr>
              <w:autoSpaceDE w:val="0"/>
              <w:autoSpaceDN w:val="0"/>
              <w:spacing w:line="244" w:lineRule="auto"/>
              <w:rPr>
                <w:rFonts w:ascii="Arial"/>
                <w:sz w:val="21"/>
                <w:highlight w:val="none"/>
              </w:rPr>
            </w:pPr>
          </w:p>
          <w:p w14:paraId="20EEE6A8">
            <w:pPr>
              <w:autoSpaceDE w:val="0"/>
              <w:autoSpaceDN w:val="0"/>
              <w:spacing w:line="244" w:lineRule="auto"/>
              <w:rPr>
                <w:rFonts w:ascii="Arial"/>
                <w:sz w:val="21"/>
                <w:highlight w:val="none"/>
              </w:rPr>
            </w:pPr>
          </w:p>
          <w:p w14:paraId="338EB266">
            <w:pPr>
              <w:pStyle w:val="253"/>
              <w:autoSpaceDE w:val="0"/>
              <w:autoSpaceDN w:val="0"/>
              <w:spacing w:before="46" w:line="242" w:lineRule="auto"/>
              <w:ind w:left="28" w:right="70" w:firstLine="1"/>
              <w:rPr>
                <w:sz w:val="14"/>
                <w:szCs w:val="14"/>
                <w:highlight w:val="none"/>
              </w:rPr>
            </w:pPr>
            <w:r>
              <w:rPr>
                <w:spacing w:val="9"/>
                <w:sz w:val="14"/>
                <w:szCs w:val="14"/>
                <w:highlight w:val="none"/>
              </w:rPr>
              <w:t>定制20厚磁性展板（相纸喷</w:t>
            </w:r>
            <w:r>
              <w:rPr>
                <w:spacing w:val="1"/>
                <w:sz w:val="14"/>
                <w:szCs w:val="14"/>
                <w:highlight w:val="none"/>
              </w:rPr>
              <w:t>绘</w:t>
            </w:r>
            <w:r>
              <w:rPr>
                <w:sz w:val="14"/>
                <w:szCs w:val="14"/>
                <w:highlight w:val="none"/>
              </w:rPr>
              <w:t>）：</w:t>
            </w:r>
          </w:p>
          <w:p w14:paraId="4E56AEC3">
            <w:pPr>
              <w:pStyle w:val="253"/>
              <w:autoSpaceDE w:val="0"/>
              <w:autoSpaceDN w:val="0"/>
              <w:spacing w:before="1" w:line="244" w:lineRule="auto"/>
              <w:ind w:left="26" w:right="164" w:firstLine="11"/>
              <w:rPr>
                <w:sz w:val="14"/>
                <w:szCs w:val="14"/>
                <w:highlight w:val="none"/>
              </w:rPr>
            </w:pPr>
            <w:r>
              <w:rPr>
                <w:spacing w:val="7"/>
                <w:sz w:val="14"/>
                <w:szCs w:val="14"/>
                <w:highlight w:val="none"/>
              </w:rPr>
              <w:t>1、专业平面设计师深化设计，专业厂家加工。</w:t>
            </w:r>
          </w:p>
        </w:tc>
        <w:tc>
          <w:tcPr>
            <w:tcW w:w="671" w:type="dxa"/>
            <w:vAlign w:val="top"/>
          </w:tcPr>
          <w:p w14:paraId="10518389">
            <w:pPr>
              <w:autoSpaceDE w:val="0"/>
              <w:autoSpaceDN w:val="0"/>
              <w:spacing w:line="247" w:lineRule="auto"/>
              <w:rPr>
                <w:rFonts w:ascii="Arial"/>
                <w:sz w:val="21"/>
                <w:highlight w:val="none"/>
              </w:rPr>
            </w:pPr>
          </w:p>
          <w:p w14:paraId="412CE9C8">
            <w:pPr>
              <w:autoSpaceDE w:val="0"/>
              <w:autoSpaceDN w:val="0"/>
              <w:spacing w:line="247" w:lineRule="auto"/>
              <w:rPr>
                <w:rFonts w:ascii="Arial"/>
                <w:sz w:val="21"/>
                <w:highlight w:val="none"/>
              </w:rPr>
            </w:pPr>
          </w:p>
          <w:p w14:paraId="43CD11BA">
            <w:pPr>
              <w:autoSpaceDE w:val="0"/>
              <w:autoSpaceDN w:val="0"/>
              <w:spacing w:line="247" w:lineRule="auto"/>
              <w:rPr>
                <w:rFonts w:ascii="Arial"/>
                <w:sz w:val="21"/>
                <w:highlight w:val="none"/>
              </w:rPr>
            </w:pPr>
          </w:p>
          <w:p w14:paraId="36E0E41C">
            <w:pPr>
              <w:autoSpaceDE w:val="0"/>
              <w:autoSpaceDN w:val="0"/>
              <w:spacing w:line="247" w:lineRule="auto"/>
              <w:rPr>
                <w:rFonts w:ascii="Arial"/>
                <w:sz w:val="21"/>
                <w:highlight w:val="none"/>
              </w:rPr>
            </w:pPr>
          </w:p>
          <w:p w14:paraId="763D2150">
            <w:pPr>
              <w:autoSpaceDE w:val="0"/>
              <w:autoSpaceDN w:val="0"/>
              <w:spacing w:line="247" w:lineRule="auto"/>
              <w:rPr>
                <w:rFonts w:ascii="Arial"/>
                <w:sz w:val="21"/>
                <w:highlight w:val="none"/>
              </w:rPr>
            </w:pPr>
          </w:p>
          <w:p w14:paraId="38E20D2E">
            <w:pPr>
              <w:autoSpaceDE w:val="0"/>
              <w:autoSpaceDN w:val="0"/>
              <w:spacing w:line="247" w:lineRule="auto"/>
              <w:rPr>
                <w:rFonts w:ascii="Arial"/>
                <w:sz w:val="21"/>
                <w:highlight w:val="none"/>
              </w:rPr>
            </w:pPr>
          </w:p>
          <w:p w14:paraId="1D1BFFD8">
            <w:pPr>
              <w:autoSpaceDE w:val="0"/>
              <w:autoSpaceDN w:val="0"/>
              <w:spacing w:line="248" w:lineRule="auto"/>
              <w:rPr>
                <w:rFonts w:ascii="Arial"/>
                <w:sz w:val="21"/>
                <w:highlight w:val="none"/>
              </w:rPr>
            </w:pPr>
          </w:p>
          <w:p w14:paraId="303FE5F9">
            <w:pPr>
              <w:autoSpaceDE w:val="0"/>
              <w:autoSpaceDN w:val="0"/>
              <w:spacing w:line="248" w:lineRule="auto"/>
              <w:rPr>
                <w:rFonts w:ascii="Arial"/>
                <w:sz w:val="21"/>
                <w:highlight w:val="none"/>
              </w:rPr>
            </w:pPr>
          </w:p>
          <w:p w14:paraId="78C19B9E">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6E5B0393">
            <w:pPr>
              <w:autoSpaceDE w:val="0"/>
              <w:autoSpaceDN w:val="0"/>
              <w:spacing w:line="247" w:lineRule="auto"/>
              <w:rPr>
                <w:rFonts w:ascii="Arial"/>
                <w:sz w:val="21"/>
                <w:highlight w:val="none"/>
              </w:rPr>
            </w:pPr>
          </w:p>
          <w:p w14:paraId="0E26B3BD">
            <w:pPr>
              <w:autoSpaceDE w:val="0"/>
              <w:autoSpaceDN w:val="0"/>
              <w:spacing w:line="247" w:lineRule="auto"/>
              <w:rPr>
                <w:rFonts w:ascii="Arial"/>
                <w:sz w:val="21"/>
                <w:highlight w:val="none"/>
              </w:rPr>
            </w:pPr>
          </w:p>
          <w:p w14:paraId="25F7111B">
            <w:pPr>
              <w:autoSpaceDE w:val="0"/>
              <w:autoSpaceDN w:val="0"/>
              <w:spacing w:line="247" w:lineRule="auto"/>
              <w:rPr>
                <w:rFonts w:ascii="Arial"/>
                <w:sz w:val="21"/>
                <w:highlight w:val="none"/>
              </w:rPr>
            </w:pPr>
          </w:p>
          <w:p w14:paraId="4146865C">
            <w:pPr>
              <w:autoSpaceDE w:val="0"/>
              <w:autoSpaceDN w:val="0"/>
              <w:spacing w:line="247" w:lineRule="auto"/>
              <w:rPr>
                <w:rFonts w:ascii="Arial"/>
                <w:sz w:val="21"/>
                <w:highlight w:val="none"/>
              </w:rPr>
            </w:pPr>
          </w:p>
          <w:p w14:paraId="0FC4C7CE">
            <w:pPr>
              <w:autoSpaceDE w:val="0"/>
              <w:autoSpaceDN w:val="0"/>
              <w:spacing w:line="247" w:lineRule="auto"/>
              <w:rPr>
                <w:rFonts w:ascii="Arial"/>
                <w:sz w:val="21"/>
                <w:highlight w:val="none"/>
              </w:rPr>
            </w:pPr>
          </w:p>
          <w:p w14:paraId="3E5915A6">
            <w:pPr>
              <w:autoSpaceDE w:val="0"/>
              <w:autoSpaceDN w:val="0"/>
              <w:spacing w:line="247" w:lineRule="auto"/>
              <w:rPr>
                <w:rFonts w:ascii="Arial"/>
                <w:sz w:val="21"/>
                <w:highlight w:val="none"/>
              </w:rPr>
            </w:pPr>
          </w:p>
          <w:p w14:paraId="798231F0">
            <w:pPr>
              <w:autoSpaceDE w:val="0"/>
              <w:autoSpaceDN w:val="0"/>
              <w:spacing w:line="248" w:lineRule="auto"/>
              <w:rPr>
                <w:rFonts w:ascii="Arial"/>
                <w:sz w:val="21"/>
                <w:highlight w:val="none"/>
              </w:rPr>
            </w:pPr>
          </w:p>
          <w:p w14:paraId="3B8D05B3">
            <w:pPr>
              <w:autoSpaceDE w:val="0"/>
              <w:autoSpaceDN w:val="0"/>
              <w:spacing w:line="248" w:lineRule="auto"/>
              <w:rPr>
                <w:rFonts w:ascii="Arial"/>
                <w:sz w:val="21"/>
                <w:highlight w:val="none"/>
              </w:rPr>
            </w:pPr>
          </w:p>
          <w:p w14:paraId="150BAD06">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21B91E48">
            <w:pPr>
              <w:autoSpaceDE w:val="0"/>
              <w:autoSpaceDN w:val="0"/>
              <w:rPr>
                <w:rFonts w:ascii="Arial"/>
                <w:sz w:val="21"/>
                <w:highlight w:val="none"/>
              </w:rPr>
            </w:pPr>
          </w:p>
        </w:tc>
        <w:tc>
          <w:tcPr>
            <w:tcW w:w="1161" w:type="dxa"/>
            <w:vAlign w:val="top"/>
          </w:tcPr>
          <w:p w14:paraId="72012460">
            <w:pPr>
              <w:autoSpaceDE w:val="0"/>
              <w:autoSpaceDN w:val="0"/>
              <w:rPr>
                <w:rFonts w:ascii="Arial"/>
                <w:sz w:val="21"/>
                <w:highlight w:val="none"/>
              </w:rPr>
            </w:pPr>
          </w:p>
        </w:tc>
        <w:tc>
          <w:tcPr>
            <w:tcW w:w="1404" w:type="dxa"/>
            <w:vAlign w:val="top"/>
          </w:tcPr>
          <w:p w14:paraId="233B34EA">
            <w:pPr>
              <w:autoSpaceDE w:val="0"/>
              <w:autoSpaceDN w:val="0"/>
              <w:rPr>
                <w:rFonts w:ascii="Arial"/>
                <w:sz w:val="21"/>
                <w:highlight w:val="none"/>
              </w:rPr>
            </w:pPr>
          </w:p>
        </w:tc>
      </w:tr>
      <w:tr w14:paraId="69C6F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713" w:type="dxa"/>
            <w:vAlign w:val="top"/>
          </w:tcPr>
          <w:p w14:paraId="02562853">
            <w:pPr>
              <w:autoSpaceDE w:val="0"/>
              <w:autoSpaceDN w:val="0"/>
              <w:rPr>
                <w:rFonts w:ascii="Arial"/>
                <w:sz w:val="21"/>
                <w:highlight w:val="none"/>
              </w:rPr>
            </w:pPr>
          </w:p>
          <w:p w14:paraId="23C862A0">
            <w:pPr>
              <w:autoSpaceDE w:val="0"/>
              <w:autoSpaceDN w:val="0"/>
              <w:rPr>
                <w:rFonts w:ascii="Arial"/>
                <w:sz w:val="21"/>
                <w:highlight w:val="none"/>
              </w:rPr>
            </w:pPr>
          </w:p>
          <w:p w14:paraId="13F448D7">
            <w:pPr>
              <w:autoSpaceDE w:val="0"/>
              <w:autoSpaceDN w:val="0"/>
              <w:rPr>
                <w:rFonts w:ascii="Arial"/>
                <w:sz w:val="21"/>
                <w:highlight w:val="none"/>
              </w:rPr>
            </w:pPr>
          </w:p>
          <w:p w14:paraId="4CBF53A5">
            <w:pPr>
              <w:autoSpaceDE w:val="0"/>
              <w:autoSpaceDN w:val="0"/>
              <w:spacing w:line="241" w:lineRule="auto"/>
              <w:rPr>
                <w:rFonts w:ascii="Arial"/>
                <w:sz w:val="21"/>
                <w:highlight w:val="none"/>
              </w:rPr>
            </w:pPr>
          </w:p>
          <w:p w14:paraId="032F5EDB">
            <w:pPr>
              <w:pStyle w:val="253"/>
              <w:autoSpaceDE w:val="0"/>
              <w:autoSpaceDN w:val="0"/>
              <w:spacing w:before="46" w:line="191" w:lineRule="exact"/>
              <w:ind w:left="321"/>
              <w:rPr>
                <w:sz w:val="14"/>
                <w:szCs w:val="14"/>
                <w:highlight w:val="none"/>
              </w:rPr>
            </w:pPr>
            <w:r>
              <w:rPr>
                <w:b/>
                <w:bCs/>
                <w:spacing w:val="-2"/>
                <w:position w:val="1"/>
                <w:sz w:val="14"/>
                <w:szCs w:val="14"/>
                <w:highlight w:val="none"/>
              </w:rPr>
              <w:t>4</w:t>
            </w:r>
          </w:p>
        </w:tc>
        <w:tc>
          <w:tcPr>
            <w:tcW w:w="1019" w:type="dxa"/>
            <w:vMerge w:val="continue"/>
            <w:tcBorders>
              <w:top w:val="nil"/>
              <w:bottom w:val="nil"/>
            </w:tcBorders>
            <w:vAlign w:val="top"/>
          </w:tcPr>
          <w:p w14:paraId="08C28F1D">
            <w:pPr>
              <w:autoSpaceDE w:val="0"/>
              <w:autoSpaceDN w:val="0"/>
              <w:rPr>
                <w:rFonts w:ascii="Arial"/>
                <w:sz w:val="21"/>
                <w:highlight w:val="none"/>
              </w:rPr>
            </w:pPr>
          </w:p>
        </w:tc>
        <w:tc>
          <w:tcPr>
            <w:tcW w:w="2798" w:type="dxa"/>
            <w:tcBorders>
              <w:right w:val="nil"/>
            </w:tcBorders>
            <w:vAlign w:val="top"/>
          </w:tcPr>
          <w:p w14:paraId="51A47CF7">
            <w:pPr>
              <w:autoSpaceDE w:val="0"/>
              <w:autoSpaceDN w:val="0"/>
              <w:spacing w:before="103" w:line="1918" w:lineRule="exact"/>
              <w:ind w:firstLine="96"/>
              <w:rPr>
                <w:highlight w:val="none"/>
              </w:rPr>
            </w:pPr>
            <w:r>
              <w:rPr>
                <w:position w:val="-38"/>
                <w:highlight w:val="none"/>
              </w:rPr>
              <w:drawing>
                <wp:inline distT="0" distB="0" distL="0" distR="0">
                  <wp:extent cx="1657985" cy="1217295"/>
                  <wp:effectExtent l="0" t="0" r="18415" b="1905"/>
                  <wp:docPr id="65" name="IM 36"/>
                  <wp:cNvGraphicFramePr/>
                  <a:graphic xmlns:a="http://schemas.openxmlformats.org/drawingml/2006/main">
                    <a:graphicData uri="http://schemas.openxmlformats.org/drawingml/2006/picture">
                      <pic:pic xmlns:pic="http://schemas.openxmlformats.org/drawingml/2006/picture">
                        <pic:nvPicPr>
                          <pic:cNvPr id="65" name="IM 36"/>
                          <pic:cNvPicPr/>
                        </pic:nvPicPr>
                        <pic:blipFill>
                          <a:blip r:embed="rId46"/>
                          <a:stretch>
                            <a:fillRect/>
                          </a:stretch>
                        </pic:blipFill>
                        <pic:spPr>
                          <a:xfrm>
                            <a:off x="0" y="0"/>
                            <a:ext cx="1658111" cy="1217676"/>
                          </a:xfrm>
                          <a:prstGeom prst="rect">
                            <a:avLst/>
                          </a:prstGeom>
                        </pic:spPr>
                      </pic:pic>
                    </a:graphicData>
                  </a:graphic>
                </wp:inline>
              </w:drawing>
            </w:r>
          </w:p>
        </w:tc>
        <w:tc>
          <w:tcPr>
            <w:tcW w:w="2934" w:type="dxa"/>
            <w:tcBorders>
              <w:left w:val="nil"/>
            </w:tcBorders>
            <w:vAlign w:val="top"/>
          </w:tcPr>
          <w:p w14:paraId="4DF1AB2B">
            <w:pPr>
              <w:autoSpaceDE w:val="0"/>
              <w:autoSpaceDN w:val="0"/>
              <w:spacing w:before="115" w:line="1964" w:lineRule="exact"/>
              <w:ind w:firstLine="82"/>
              <w:rPr>
                <w:highlight w:val="none"/>
              </w:rPr>
            </w:pPr>
            <w:r>
              <w:rPr>
                <w:position w:val="-39"/>
                <w:highlight w:val="none"/>
              </w:rPr>
              <w:drawing>
                <wp:inline distT="0" distB="0" distL="0" distR="0">
                  <wp:extent cx="1303020" cy="1246505"/>
                  <wp:effectExtent l="0" t="0" r="11430" b="10795"/>
                  <wp:docPr id="67" name="IM 38"/>
                  <wp:cNvGraphicFramePr/>
                  <a:graphic xmlns:a="http://schemas.openxmlformats.org/drawingml/2006/main">
                    <a:graphicData uri="http://schemas.openxmlformats.org/drawingml/2006/picture">
                      <pic:pic xmlns:pic="http://schemas.openxmlformats.org/drawingml/2006/picture">
                        <pic:nvPicPr>
                          <pic:cNvPr id="67" name="IM 38"/>
                          <pic:cNvPicPr/>
                        </pic:nvPicPr>
                        <pic:blipFill>
                          <a:blip r:embed="rId47"/>
                          <a:stretch>
                            <a:fillRect/>
                          </a:stretch>
                        </pic:blipFill>
                        <pic:spPr>
                          <a:xfrm>
                            <a:off x="0" y="0"/>
                            <a:ext cx="1303020" cy="1246632"/>
                          </a:xfrm>
                          <a:prstGeom prst="rect">
                            <a:avLst/>
                          </a:prstGeom>
                        </pic:spPr>
                      </pic:pic>
                    </a:graphicData>
                  </a:graphic>
                </wp:inline>
              </w:drawing>
            </w:r>
          </w:p>
        </w:tc>
        <w:tc>
          <w:tcPr>
            <w:tcW w:w="1909" w:type="dxa"/>
            <w:vAlign w:val="top"/>
          </w:tcPr>
          <w:p w14:paraId="056031EE">
            <w:pPr>
              <w:autoSpaceDE w:val="0"/>
              <w:autoSpaceDN w:val="0"/>
              <w:spacing w:line="298" w:lineRule="auto"/>
              <w:rPr>
                <w:rFonts w:ascii="Arial"/>
                <w:sz w:val="21"/>
                <w:highlight w:val="none"/>
              </w:rPr>
            </w:pPr>
          </w:p>
          <w:p w14:paraId="23A09974">
            <w:pPr>
              <w:autoSpaceDE w:val="0"/>
              <w:autoSpaceDN w:val="0"/>
              <w:spacing w:line="299" w:lineRule="auto"/>
              <w:rPr>
                <w:rFonts w:ascii="Arial"/>
                <w:sz w:val="21"/>
                <w:highlight w:val="none"/>
              </w:rPr>
            </w:pPr>
          </w:p>
          <w:p w14:paraId="1F142C8C">
            <w:pPr>
              <w:pStyle w:val="253"/>
              <w:autoSpaceDE w:val="0"/>
              <w:autoSpaceDN w:val="0"/>
              <w:spacing w:before="45" w:line="242" w:lineRule="auto"/>
              <w:ind w:left="28" w:right="70" w:firstLine="1"/>
              <w:rPr>
                <w:sz w:val="14"/>
                <w:szCs w:val="14"/>
                <w:highlight w:val="none"/>
              </w:rPr>
            </w:pPr>
            <w:r>
              <w:rPr>
                <w:spacing w:val="9"/>
                <w:sz w:val="14"/>
                <w:szCs w:val="14"/>
                <w:highlight w:val="none"/>
              </w:rPr>
              <w:t>定制20厚磁性展板（相纸喷</w:t>
            </w:r>
            <w:r>
              <w:rPr>
                <w:sz w:val="14"/>
                <w:szCs w:val="14"/>
                <w:highlight w:val="none"/>
              </w:rPr>
              <w:t>绘）</w:t>
            </w:r>
          </w:p>
          <w:p w14:paraId="0876C924">
            <w:pPr>
              <w:pStyle w:val="253"/>
              <w:autoSpaceDE w:val="0"/>
              <w:autoSpaceDN w:val="0"/>
              <w:spacing w:before="1" w:line="244" w:lineRule="auto"/>
              <w:ind w:left="26" w:right="140" w:firstLine="1"/>
              <w:rPr>
                <w:sz w:val="14"/>
                <w:szCs w:val="14"/>
                <w:highlight w:val="none"/>
              </w:rPr>
            </w:pPr>
            <w:r>
              <w:rPr>
                <w:spacing w:val="4"/>
                <w:sz w:val="14"/>
                <w:szCs w:val="14"/>
                <w:highlight w:val="none"/>
              </w:rPr>
              <w:t>灰色铝合金边框</w:t>
            </w:r>
            <w:r>
              <w:rPr>
                <w:spacing w:val="-32"/>
                <w:sz w:val="14"/>
                <w:szCs w:val="14"/>
                <w:highlight w:val="none"/>
              </w:rPr>
              <w:t xml:space="preserve"> </w:t>
            </w:r>
            <w:r>
              <w:rPr>
                <w:spacing w:val="4"/>
                <w:sz w:val="14"/>
                <w:szCs w:val="14"/>
                <w:highlight w:val="none"/>
              </w:rPr>
              <w:t>，定制：</w:t>
            </w:r>
            <w:r>
              <w:rPr>
                <w:spacing w:val="-37"/>
                <w:sz w:val="14"/>
                <w:szCs w:val="14"/>
                <w:highlight w:val="none"/>
              </w:rPr>
              <w:t xml:space="preserve"> </w:t>
            </w:r>
            <w:r>
              <w:rPr>
                <w:spacing w:val="4"/>
                <w:sz w:val="14"/>
                <w:szCs w:val="14"/>
                <w:highlight w:val="none"/>
              </w:rPr>
              <w:t>1</w:t>
            </w:r>
            <w:r>
              <w:rPr>
                <w:sz w:val="14"/>
                <w:szCs w:val="14"/>
                <w:highlight w:val="none"/>
              </w:rPr>
              <w:t xml:space="preserve"> </w:t>
            </w:r>
            <w:r>
              <w:rPr>
                <w:spacing w:val="8"/>
                <w:sz w:val="14"/>
                <w:szCs w:val="14"/>
                <w:highlight w:val="none"/>
              </w:rPr>
              <w:t>、专业平面设计师深化设</w:t>
            </w:r>
            <w:r>
              <w:rPr>
                <w:spacing w:val="7"/>
                <w:sz w:val="14"/>
                <w:szCs w:val="14"/>
                <w:highlight w:val="none"/>
              </w:rPr>
              <w:t>计，专业厂家加工。</w:t>
            </w:r>
          </w:p>
        </w:tc>
        <w:tc>
          <w:tcPr>
            <w:tcW w:w="671" w:type="dxa"/>
            <w:vAlign w:val="top"/>
          </w:tcPr>
          <w:p w14:paraId="4D8DB918">
            <w:pPr>
              <w:autoSpaceDE w:val="0"/>
              <w:autoSpaceDN w:val="0"/>
              <w:rPr>
                <w:rFonts w:ascii="Arial"/>
                <w:sz w:val="21"/>
                <w:highlight w:val="none"/>
              </w:rPr>
            </w:pPr>
          </w:p>
          <w:p w14:paraId="11E320AB">
            <w:pPr>
              <w:autoSpaceDE w:val="0"/>
              <w:autoSpaceDN w:val="0"/>
              <w:rPr>
                <w:rFonts w:ascii="Arial"/>
                <w:sz w:val="21"/>
                <w:highlight w:val="none"/>
              </w:rPr>
            </w:pPr>
          </w:p>
          <w:p w14:paraId="14F86CDD">
            <w:pPr>
              <w:autoSpaceDE w:val="0"/>
              <w:autoSpaceDN w:val="0"/>
              <w:rPr>
                <w:rFonts w:ascii="Arial"/>
                <w:sz w:val="21"/>
                <w:highlight w:val="none"/>
              </w:rPr>
            </w:pPr>
          </w:p>
          <w:p w14:paraId="154ED511">
            <w:pPr>
              <w:autoSpaceDE w:val="0"/>
              <w:autoSpaceDN w:val="0"/>
              <w:spacing w:line="241" w:lineRule="auto"/>
              <w:rPr>
                <w:rFonts w:ascii="Arial"/>
                <w:sz w:val="21"/>
                <w:highlight w:val="none"/>
              </w:rPr>
            </w:pPr>
          </w:p>
          <w:p w14:paraId="2242DFB6">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7EBEC2A3">
            <w:pPr>
              <w:autoSpaceDE w:val="0"/>
              <w:autoSpaceDN w:val="0"/>
              <w:rPr>
                <w:rFonts w:ascii="Arial"/>
                <w:sz w:val="21"/>
                <w:highlight w:val="none"/>
              </w:rPr>
            </w:pPr>
          </w:p>
          <w:p w14:paraId="07AE2DCD">
            <w:pPr>
              <w:autoSpaceDE w:val="0"/>
              <w:autoSpaceDN w:val="0"/>
              <w:rPr>
                <w:rFonts w:ascii="Arial"/>
                <w:sz w:val="21"/>
                <w:highlight w:val="none"/>
              </w:rPr>
            </w:pPr>
          </w:p>
          <w:p w14:paraId="337AAE0E">
            <w:pPr>
              <w:autoSpaceDE w:val="0"/>
              <w:autoSpaceDN w:val="0"/>
              <w:rPr>
                <w:rFonts w:ascii="Arial"/>
                <w:sz w:val="21"/>
                <w:highlight w:val="none"/>
              </w:rPr>
            </w:pPr>
          </w:p>
          <w:p w14:paraId="0B633DAD">
            <w:pPr>
              <w:autoSpaceDE w:val="0"/>
              <w:autoSpaceDN w:val="0"/>
              <w:spacing w:line="241" w:lineRule="auto"/>
              <w:rPr>
                <w:rFonts w:ascii="Arial"/>
                <w:sz w:val="21"/>
                <w:highlight w:val="none"/>
              </w:rPr>
            </w:pPr>
          </w:p>
          <w:p w14:paraId="1CED184F">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41768CF3">
            <w:pPr>
              <w:autoSpaceDE w:val="0"/>
              <w:autoSpaceDN w:val="0"/>
              <w:rPr>
                <w:rFonts w:ascii="Arial"/>
                <w:sz w:val="21"/>
                <w:highlight w:val="none"/>
              </w:rPr>
            </w:pPr>
          </w:p>
        </w:tc>
        <w:tc>
          <w:tcPr>
            <w:tcW w:w="1161" w:type="dxa"/>
            <w:vAlign w:val="top"/>
          </w:tcPr>
          <w:p w14:paraId="22CA0951">
            <w:pPr>
              <w:autoSpaceDE w:val="0"/>
              <w:autoSpaceDN w:val="0"/>
              <w:rPr>
                <w:rFonts w:ascii="Arial"/>
                <w:sz w:val="21"/>
                <w:highlight w:val="none"/>
              </w:rPr>
            </w:pPr>
          </w:p>
        </w:tc>
        <w:tc>
          <w:tcPr>
            <w:tcW w:w="1404" w:type="dxa"/>
            <w:vAlign w:val="top"/>
          </w:tcPr>
          <w:p w14:paraId="238EE8EA">
            <w:pPr>
              <w:autoSpaceDE w:val="0"/>
              <w:autoSpaceDN w:val="0"/>
              <w:rPr>
                <w:rFonts w:ascii="Arial"/>
                <w:sz w:val="21"/>
                <w:highlight w:val="none"/>
              </w:rPr>
            </w:pPr>
          </w:p>
        </w:tc>
      </w:tr>
    </w:tbl>
    <w:p w14:paraId="4867400C">
      <w:pPr>
        <w:rPr>
          <w:rFonts w:ascii="Arial"/>
          <w:sz w:val="21"/>
          <w:highlight w:val="none"/>
        </w:rPr>
      </w:pPr>
    </w:p>
    <w:p w14:paraId="10CC2F2B">
      <w:pPr>
        <w:rPr>
          <w:rFonts w:ascii="Arial" w:hAnsi="Arial" w:eastAsia="Arial" w:cs="Arial"/>
          <w:sz w:val="21"/>
          <w:szCs w:val="21"/>
          <w:highlight w:val="none"/>
        </w:rPr>
        <w:sectPr>
          <w:headerReference r:id="rId26" w:type="default"/>
          <w:pgSz w:w="16837" w:h="11905"/>
          <w:pgMar w:top="2199" w:right="1234" w:bottom="0" w:left="1017" w:header="1365" w:footer="0" w:gutter="0"/>
          <w:cols w:space="720" w:num="1"/>
        </w:sectPr>
      </w:pPr>
    </w:p>
    <w:p w14:paraId="6DBC32F7">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F8BC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E8FB2D1">
            <w:pPr>
              <w:autoSpaceDE w:val="0"/>
              <w:autoSpaceDN w:val="0"/>
              <w:spacing w:line="283" w:lineRule="auto"/>
              <w:rPr>
                <w:rFonts w:ascii="Arial"/>
                <w:sz w:val="21"/>
                <w:highlight w:val="none"/>
              </w:rPr>
            </w:pPr>
          </w:p>
          <w:p w14:paraId="324362E8">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7036838">
            <w:pPr>
              <w:autoSpaceDE w:val="0"/>
              <w:autoSpaceDN w:val="0"/>
              <w:spacing w:line="283" w:lineRule="auto"/>
              <w:rPr>
                <w:rFonts w:ascii="Arial"/>
                <w:sz w:val="21"/>
                <w:highlight w:val="none"/>
              </w:rPr>
            </w:pPr>
          </w:p>
          <w:p w14:paraId="37668CA1">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285B4A2">
            <w:pPr>
              <w:autoSpaceDE w:val="0"/>
              <w:autoSpaceDN w:val="0"/>
              <w:spacing w:line="283" w:lineRule="auto"/>
              <w:rPr>
                <w:rFonts w:ascii="Arial"/>
                <w:sz w:val="21"/>
                <w:highlight w:val="none"/>
              </w:rPr>
            </w:pPr>
          </w:p>
          <w:p w14:paraId="574A857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FE98499">
            <w:pPr>
              <w:autoSpaceDE w:val="0"/>
              <w:autoSpaceDN w:val="0"/>
              <w:spacing w:line="283" w:lineRule="auto"/>
              <w:rPr>
                <w:rFonts w:ascii="Arial"/>
                <w:sz w:val="21"/>
                <w:highlight w:val="none"/>
              </w:rPr>
            </w:pPr>
          </w:p>
          <w:p w14:paraId="6BA4799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0BD18053">
            <w:pPr>
              <w:autoSpaceDE w:val="0"/>
              <w:autoSpaceDN w:val="0"/>
              <w:spacing w:line="283" w:lineRule="auto"/>
              <w:rPr>
                <w:rFonts w:ascii="Arial"/>
                <w:sz w:val="21"/>
                <w:highlight w:val="none"/>
              </w:rPr>
            </w:pPr>
          </w:p>
          <w:p w14:paraId="67267AB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BE0842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D013AA7">
            <w:pPr>
              <w:autoSpaceDE w:val="0"/>
              <w:autoSpaceDN w:val="0"/>
              <w:spacing w:line="283" w:lineRule="auto"/>
              <w:rPr>
                <w:rFonts w:ascii="Arial"/>
                <w:sz w:val="21"/>
                <w:highlight w:val="none"/>
              </w:rPr>
            </w:pPr>
          </w:p>
          <w:p w14:paraId="498089E1">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3CFB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4FDC2A1">
            <w:pPr>
              <w:autoSpaceDE w:val="0"/>
              <w:autoSpaceDN w:val="0"/>
              <w:rPr>
                <w:rFonts w:ascii="Arial"/>
                <w:sz w:val="21"/>
                <w:highlight w:val="none"/>
              </w:rPr>
            </w:pPr>
          </w:p>
        </w:tc>
        <w:tc>
          <w:tcPr>
            <w:tcW w:w="1019" w:type="dxa"/>
            <w:vMerge w:val="continue"/>
            <w:tcBorders>
              <w:top w:val="nil"/>
            </w:tcBorders>
            <w:vAlign w:val="top"/>
          </w:tcPr>
          <w:p w14:paraId="6CFF8736">
            <w:pPr>
              <w:autoSpaceDE w:val="0"/>
              <w:autoSpaceDN w:val="0"/>
              <w:rPr>
                <w:rFonts w:ascii="Arial"/>
                <w:sz w:val="21"/>
                <w:highlight w:val="none"/>
              </w:rPr>
            </w:pPr>
          </w:p>
        </w:tc>
        <w:tc>
          <w:tcPr>
            <w:tcW w:w="5732" w:type="dxa"/>
            <w:vMerge w:val="continue"/>
            <w:tcBorders>
              <w:top w:val="nil"/>
            </w:tcBorders>
            <w:vAlign w:val="top"/>
          </w:tcPr>
          <w:p w14:paraId="231BEEEC">
            <w:pPr>
              <w:autoSpaceDE w:val="0"/>
              <w:autoSpaceDN w:val="0"/>
              <w:rPr>
                <w:rFonts w:ascii="Arial"/>
                <w:sz w:val="21"/>
                <w:highlight w:val="none"/>
              </w:rPr>
            </w:pPr>
          </w:p>
        </w:tc>
        <w:tc>
          <w:tcPr>
            <w:tcW w:w="1909" w:type="dxa"/>
            <w:vMerge w:val="continue"/>
            <w:tcBorders>
              <w:top w:val="nil"/>
            </w:tcBorders>
            <w:vAlign w:val="top"/>
          </w:tcPr>
          <w:p w14:paraId="100A135D">
            <w:pPr>
              <w:autoSpaceDE w:val="0"/>
              <w:autoSpaceDN w:val="0"/>
              <w:rPr>
                <w:rFonts w:ascii="Arial"/>
                <w:sz w:val="21"/>
                <w:highlight w:val="none"/>
              </w:rPr>
            </w:pPr>
          </w:p>
        </w:tc>
        <w:tc>
          <w:tcPr>
            <w:tcW w:w="671" w:type="dxa"/>
            <w:vMerge w:val="continue"/>
            <w:tcBorders>
              <w:top w:val="nil"/>
            </w:tcBorders>
            <w:vAlign w:val="top"/>
          </w:tcPr>
          <w:p w14:paraId="70C319C4">
            <w:pPr>
              <w:autoSpaceDE w:val="0"/>
              <w:autoSpaceDN w:val="0"/>
              <w:rPr>
                <w:rFonts w:ascii="Arial"/>
                <w:sz w:val="21"/>
                <w:highlight w:val="none"/>
              </w:rPr>
            </w:pPr>
          </w:p>
        </w:tc>
        <w:tc>
          <w:tcPr>
            <w:tcW w:w="907" w:type="dxa"/>
            <w:vAlign w:val="top"/>
          </w:tcPr>
          <w:p w14:paraId="2DA24779">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70013FAD">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2A14FCA7">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32D32EF">
            <w:pPr>
              <w:autoSpaceDE w:val="0"/>
              <w:autoSpaceDN w:val="0"/>
              <w:rPr>
                <w:rFonts w:ascii="Arial"/>
                <w:sz w:val="21"/>
                <w:highlight w:val="none"/>
              </w:rPr>
            </w:pPr>
          </w:p>
        </w:tc>
      </w:tr>
      <w:tr w14:paraId="6FE10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9" w:hRule="atLeast"/>
        </w:trPr>
        <w:tc>
          <w:tcPr>
            <w:tcW w:w="713" w:type="dxa"/>
            <w:vAlign w:val="top"/>
          </w:tcPr>
          <w:p w14:paraId="35051B55">
            <w:pPr>
              <w:autoSpaceDE w:val="0"/>
              <w:autoSpaceDN w:val="0"/>
              <w:spacing w:line="252" w:lineRule="auto"/>
              <w:rPr>
                <w:rFonts w:ascii="Arial"/>
                <w:sz w:val="21"/>
                <w:highlight w:val="none"/>
              </w:rPr>
            </w:pPr>
          </w:p>
          <w:p w14:paraId="0262717E">
            <w:pPr>
              <w:autoSpaceDE w:val="0"/>
              <w:autoSpaceDN w:val="0"/>
              <w:spacing w:line="252" w:lineRule="auto"/>
              <w:rPr>
                <w:rFonts w:ascii="Arial"/>
                <w:sz w:val="21"/>
                <w:highlight w:val="none"/>
              </w:rPr>
            </w:pPr>
          </w:p>
          <w:p w14:paraId="2EA3C970">
            <w:pPr>
              <w:autoSpaceDE w:val="0"/>
              <w:autoSpaceDN w:val="0"/>
              <w:spacing w:line="252" w:lineRule="auto"/>
              <w:rPr>
                <w:rFonts w:ascii="Arial"/>
                <w:sz w:val="21"/>
                <w:highlight w:val="none"/>
              </w:rPr>
            </w:pPr>
          </w:p>
          <w:p w14:paraId="28A815BA">
            <w:pPr>
              <w:autoSpaceDE w:val="0"/>
              <w:autoSpaceDN w:val="0"/>
              <w:spacing w:line="252" w:lineRule="auto"/>
              <w:rPr>
                <w:rFonts w:ascii="Arial"/>
                <w:sz w:val="21"/>
                <w:highlight w:val="none"/>
              </w:rPr>
            </w:pPr>
          </w:p>
          <w:p w14:paraId="6D60BFF2">
            <w:pPr>
              <w:pStyle w:val="253"/>
              <w:autoSpaceDE w:val="0"/>
              <w:autoSpaceDN w:val="0"/>
              <w:spacing w:before="45" w:line="191" w:lineRule="exact"/>
              <w:ind w:left="324"/>
              <w:rPr>
                <w:sz w:val="14"/>
                <w:szCs w:val="14"/>
                <w:highlight w:val="none"/>
              </w:rPr>
            </w:pPr>
            <w:r>
              <w:rPr>
                <w:b/>
                <w:bCs/>
                <w:spacing w:val="-2"/>
                <w:position w:val="1"/>
                <w:sz w:val="14"/>
                <w:szCs w:val="14"/>
                <w:highlight w:val="none"/>
              </w:rPr>
              <w:t>5</w:t>
            </w:r>
          </w:p>
        </w:tc>
        <w:tc>
          <w:tcPr>
            <w:tcW w:w="1019" w:type="dxa"/>
            <w:vMerge w:val="restart"/>
            <w:tcBorders>
              <w:bottom w:val="nil"/>
            </w:tcBorders>
            <w:vAlign w:val="top"/>
          </w:tcPr>
          <w:p w14:paraId="63A4E7F7">
            <w:pPr>
              <w:autoSpaceDE w:val="0"/>
              <w:autoSpaceDN w:val="0"/>
              <w:spacing w:line="242" w:lineRule="auto"/>
              <w:rPr>
                <w:rFonts w:ascii="Arial"/>
                <w:sz w:val="21"/>
                <w:highlight w:val="none"/>
              </w:rPr>
            </w:pPr>
          </w:p>
          <w:p w14:paraId="5E6928C8">
            <w:pPr>
              <w:autoSpaceDE w:val="0"/>
              <w:autoSpaceDN w:val="0"/>
              <w:spacing w:line="242" w:lineRule="auto"/>
              <w:rPr>
                <w:rFonts w:ascii="Arial"/>
                <w:sz w:val="21"/>
                <w:highlight w:val="none"/>
              </w:rPr>
            </w:pPr>
          </w:p>
          <w:p w14:paraId="455C1F36">
            <w:pPr>
              <w:autoSpaceDE w:val="0"/>
              <w:autoSpaceDN w:val="0"/>
              <w:spacing w:line="242" w:lineRule="auto"/>
              <w:rPr>
                <w:rFonts w:ascii="Arial"/>
                <w:sz w:val="21"/>
                <w:highlight w:val="none"/>
              </w:rPr>
            </w:pPr>
          </w:p>
          <w:p w14:paraId="308DE01E">
            <w:pPr>
              <w:autoSpaceDE w:val="0"/>
              <w:autoSpaceDN w:val="0"/>
              <w:spacing w:line="242" w:lineRule="auto"/>
              <w:rPr>
                <w:rFonts w:ascii="Arial"/>
                <w:sz w:val="21"/>
                <w:highlight w:val="none"/>
              </w:rPr>
            </w:pPr>
          </w:p>
          <w:p w14:paraId="5AE41416">
            <w:pPr>
              <w:autoSpaceDE w:val="0"/>
              <w:autoSpaceDN w:val="0"/>
              <w:spacing w:line="242" w:lineRule="auto"/>
              <w:rPr>
                <w:rFonts w:ascii="Arial"/>
                <w:sz w:val="21"/>
                <w:highlight w:val="none"/>
              </w:rPr>
            </w:pPr>
          </w:p>
          <w:p w14:paraId="05FC0E51">
            <w:pPr>
              <w:autoSpaceDE w:val="0"/>
              <w:autoSpaceDN w:val="0"/>
              <w:spacing w:line="242" w:lineRule="auto"/>
              <w:rPr>
                <w:rFonts w:ascii="Arial"/>
                <w:sz w:val="21"/>
                <w:highlight w:val="none"/>
              </w:rPr>
            </w:pPr>
          </w:p>
          <w:p w14:paraId="4F67E899">
            <w:pPr>
              <w:autoSpaceDE w:val="0"/>
              <w:autoSpaceDN w:val="0"/>
              <w:spacing w:line="242" w:lineRule="auto"/>
              <w:rPr>
                <w:rFonts w:ascii="Arial"/>
                <w:sz w:val="21"/>
                <w:highlight w:val="none"/>
              </w:rPr>
            </w:pPr>
          </w:p>
          <w:p w14:paraId="76A38347">
            <w:pPr>
              <w:autoSpaceDE w:val="0"/>
              <w:autoSpaceDN w:val="0"/>
              <w:spacing w:line="242" w:lineRule="auto"/>
              <w:rPr>
                <w:rFonts w:ascii="Arial"/>
                <w:sz w:val="21"/>
                <w:highlight w:val="none"/>
              </w:rPr>
            </w:pPr>
          </w:p>
          <w:p w14:paraId="608F6914">
            <w:pPr>
              <w:autoSpaceDE w:val="0"/>
              <w:autoSpaceDN w:val="0"/>
              <w:spacing w:line="242" w:lineRule="auto"/>
              <w:rPr>
                <w:rFonts w:ascii="Arial"/>
                <w:sz w:val="21"/>
                <w:highlight w:val="none"/>
              </w:rPr>
            </w:pPr>
          </w:p>
          <w:p w14:paraId="453BCF4D">
            <w:pPr>
              <w:autoSpaceDE w:val="0"/>
              <w:autoSpaceDN w:val="0"/>
              <w:spacing w:line="242" w:lineRule="auto"/>
              <w:rPr>
                <w:rFonts w:ascii="Arial"/>
                <w:sz w:val="21"/>
                <w:highlight w:val="none"/>
              </w:rPr>
            </w:pPr>
          </w:p>
          <w:p w14:paraId="689E8198">
            <w:pPr>
              <w:autoSpaceDE w:val="0"/>
              <w:autoSpaceDN w:val="0"/>
              <w:spacing w:line="242" w:lineRule="auto"/>
              <w:rPr>
                <w:rFonts w:ascii="Arial"/>
                <w:sz w:val="21"/>
                <w:highlight w:val="none"/>
              </w:rPr>
            </w:pPr>
          </w:p>
          <w:p w14:paraId="6DF40C27">
            <w:pPr>
              <w:autoSpaceDE w:val="0"/>
              <w:autoSpaceDN w:val="0"/>
              <w:spacing w:line="242" w:lineRule="auto"/>
              <w:rPr>
                <w:rFonts w:ascii="Arial"/>
                <w:sz w:val="21"/>
                <w:highlight w:val="none"/>
              </w:rPr>
            </w:pPr>
          </w:p>
          <w:p w14:paraId="3382B68D">
            <w:pPr>
              <w:autoSpaceDE w:val="0"/>
              <w:autoSpaceDN w:val="0"/>
              <w:spacing w:line="242" w:lineRule="auto"/>
              <w:rPr>
                <w:rFonts w:ascii="Arial"/>
                <w:sz w:val="21"/>
                <w:highlight w:val="none"/>
              </w:rPr>
            </w:pPr>
          </w:p>
          <w:p w14:paraId="2A52CAE5">
            <w:pPr>
              <w:autoSpaceDE w:val="0"/>
              <w:autoSpaceDN w:val="0"/>
              <w:spacing w:line="242" w:lineRule="auto"/>
              <w:rPr>
                <w:rFonts w:ascii="Arial"/>
                <w:sz w:val="21"/>
                <w:highlight w:val="none"/>
              </w:rPr>
            </w:pPr>
          </w:p>
          <w:p w14:paraId="56D8DCB8">
            <w:pPr>
              <w:autoSpaceDE w:val="0"/>
              <w:autoSpaceDN w:val="0"/>
              <w:spacing w:line="242" w:lineRule="auto"/>
              <w:rPr>
                <w:rFonts w:ascii="Arial"/>
                <w:sz w:val="21"/>
                <w:highlight w:val="none"/>
              </w:rPr>
            </w:pPr>
          </w:p>
          <w:p w14:paraId="42A12166">
            <w:pPr>
              <w:pStyle w:val="253"/>
              <w:autoSpaceDE w:val="0"/>
              <w:autoSpaceDN w:val="0"/>
              <w:spacing w:before="45" w:line="230" w:lineRule="auto"/>
              <w:ind w:left="284"/>
              <w:rPr>
                <w:sz w:val="14"/>
                <w:szCs w:val="14"/>
                <w:highlight w:val="none"/>
              </w:rPr>
            </w:pPr>
            <w:r>
              <w:rPr>
                <w:b/>
                <w:bCs/>
                <w:spacing w:val="5"/>
                <w:sz w:val="14"/>
                <w:szCs w:val="14"/>
                <w:highlight w:val="none"/>
              </w:rPr>
              <w:t>展板类</w:t>
            </w:r>
          </w:p>
        </w:tc>
        <w:tc>
          <w:tcPr>
            <w:tcW w:w="5732" w:type="dxa"/>
            <w:vAlign w:val="top"/>
          </w:tcPr>
          <w:p w14:paraId="1A5385F1">
            <w:pPr>
              <w:autoSpaceDE w:val="0"/>
              <w:autoSpaceDN w:val="0"/>
              <w:spacing w:before="104" w:line="1976" w:lineRule="exact"/>
              <w:ind w:firstLine="53"/>
              <w:rPr>
                <w:highlight w:val="none"/>
              </w:rPr>
            </w:pPr>
            <w:r>
              <w:rPr>
                <w:highlight w:val="none"/>
              </w:rPr>
              <w:drawing>
                <wp:anchor distT="0" distB="0" distL="0" distR="0" simplePos="0" relativeHeight="251670528"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69" name="IM 40"/>
                  <wp:cNvGraphicFramePr/>
                  <a:graphic xmlns:a="http://schemas.openxmlformats.org/drawingml/2006/main">
                    <a:graphicData uri="http://schemas.openxmlformats.org/drawingml/2006/picture">
                      <pic:pic xmlns:pic="http://schemas.openxmlformats.org/drawingml/2006/picture">
                        <pic:nvPicPr>
                          <pic:cNvPr id="69" name="IM 40"/>
                          <pic:cNvPicPr/>
                        </pic:nvPicPr>
                        <pic:blipFill>
                          <a:blip r:embed="rId48"/>
                          <a:stretch>
                            <a:fillRect/>
                          </a:stretch>
                        </pic:blipFill>
                        <pic:spPr>
                          <a:xfrm>
                            <a:off x="0" y="0"/>
                            <a:ext cx="606552" cy="13334"/>
                          </a:xfrm>
                          <a:prstGeom prst="rect">
                            <a:avLst/>
                          </a:prstGeom>
                        </pic:spPr>
                      </pic:pic>
                    </a:graphicData>
                  </a:graphic>
                </wp:anchor>
              </w:drawing>
            </w:r>
            <w:r>
              <w:rPr>
                <w:position w:val="-39"/>
                <w:highlight w:val="none"/>
              </w:rPr>
              <w:drawing>
                <wp:inline distT="0" distB="0" distL="0" distR="0">
                  <wp:extent cx="3342005" cy="1254125"/>
                  <wp:effectExtent l="0" t="0" r="10795" b="3175"/>
                  <wp:docPr id="71" name="IM 42"/>
                  <wp:cNvGraphicFramePr/>
                  <a:graphic xmlns:a="http://schemas.openxmlformats.org/drawingml/2006/main">
                    <a:graphicData uri="http://schemas.openxmlformats.org/drawingml/2006/picture">
                      <pic:pic xmlns:pic="http://schemas.openxmlformats.org/drawingml/2006/picture">
                        <pic:nvPicPr>
                          <pic:cNvPr id="71" name="IM 42"/>
                          <pic:cNvPicPr/>
                        </pic:nvPicPr>
                        <pic:blipFill>
                          <a:blip r:embed="rId49"/>
                          <a:stretch>
                            <a:fillRect/>
                          </a:stretch>
                        </pic:blipFill>
                        <pic:spPr>
                          <a:xfrm>
                            <a:off x="0" y="0"/>
                            <a:ext cx="3342131" cy="1254252"/>
                          </a:xfrm>
                          <a:prstGeom prst="rect">
                            <a:avLst/>
                          </a:prstGeom>
                        </pic:spPr>
                      </pic:pic>
                    </a:graphicData>
                  </a:graphic>
                </wp:inline>
              </w:drawing>
            </w:r>
          </w:p>
        </w:tc>
        <w:tc>
          <w:tcPr>
            <w:tcW w:w="1909" w:type="dxa"/>
            <w:vAlign w:val="top"/>
          </w:tcPr>
          <w:p w14:paraId="68F6E3CD">
            <w:pPr>
              <w:autoSpaceDE w:val="0"/>
              <w:autoSpaceDN w:val="0"/>
              <w:spacing w:line="320" w:lineRule="auto"/>
              <w:rPr>
                <w:rFonts w:ascii="Arial"/>
                <w:sz w:val="21"/>
                <w:highlight w:val="none"/>
              </w:rPr>
            </w:pPr>
          </w:p>
          <w:p w14:paraId="2E3CEB52">
            <w:pPr>
              <w:autoSpaceDE w:val="0"/>
              <w:autoSpaceDN w:val="0"/>
              <w:spacing w:line="320" w:lineRule="auto"/>
              <w:rPr>
                <w:rFonts w:ascii="Arial"/>
                <w:sz w:val="21"/>
                <w:highlight w:val="none"/>
              </w:rPr>
            </w:pPr>
          </w:p>
          <w:p w14:paraId="23F894C2">
            <w:pPr>
              <w:pStyle w:val="253"/>
              <w:autoSpaceDE w:val="0"/>
              <w:autoSpaceDN w:val="0"/>
              <w:spacing w:before="46" w:line="244" w:lineRule="auto"/>
              <w:ind w:left="31" w:right="142" w:hanging="2"/>
              <w:rPr>
                <w:sz w:val="14"/>
                <w:szCs w:val="14"/>
                <w:highlight w:val="none"/>
              </w:rPr>
            </w:pPr>
            <w:r>
              <w:rPr>
                <w:spacing w:val="7"/>
                <w:sz w:val="14"/>
                <w:szCs w:val="14"/>
                <w:highlight w:val="none"/>
              </w:rPr>
              <w:t>5厚透明亚克力展板</w:t>
            </w:r>
            <w:r>
              <w:rPr>
                <w:spacing w:val="-32"/>
                <w:sz w:val="14"/>
                <w:szCs w:val="14"/>
                <w:highlight w:val="none"/>
              </w:rPr>
              <w:t xml:space="preserve"> </w:t>
            </w:r>
            <w:r>
              <w:rPr>
                <w:spacing w:val="7"/>
                <w:sz w:val="14"/>
                <w:szCs w:val="14"/>
                <w:highlight w:val="none"/>
              </w:rPr>
              <w:t>，</w:t>
            </w:r>
            <w:r>
              <w:rPr>
                <w:sz w:val="14"/>
                <w:szCs w:val="14"/>
                <w:highlight w:val="none"/>
              </w:rPr>
              <w:t>uv</w:t>
            </w:r>
            <w:r>
              <w:rPr>
                <w:spacing w:val="7"/>
                <w:sz w:val="14"/>
                <w:szCs w:val="14"/>
                <w:highlight w:val="none"/>
              </w:rPr>
              <w:t>背</w:t>
            </w:r>
            <w:r>
              <w:rPr>
                <w:sz w:val="14"/>
                <w:szCs w:val="14"/>
                <w:highlight w:val="none"/>
              </w:rPr>
              <w:t>喷</w:t>
            </w:r>
          </w:p>
          <w:p w14:paraId="5B958153">
            <w:pPr>
              <w:pStyle w:val="253"/>
              <w:autoSpaceDE w:val="0"/>
              <w:autoSpaceDN w:val="0"/>
              <w:spacing w:line="244" w:lineRule="auto"/>
              <w:ind w:left="26" w:right="73"/>
              <w:rPr>
                <w:sz w:val="14"/>
                <w:szCs w:val="14"/>
                <w:highlight w:val="none"/>
              </w:rPr>
            </w:pPr>
            <w:r>
              <w:rPr>
                <w:spacing w:val="6"/>
                <w:sz w:val="14"/>
                <w:szCs w:val="14"/>
                <w:highlight w:val="none"/>
              </w:rPr>
              <w:t>广告钉固定：</w:t>
            </w:r>
            <w:r>
              <w:rPr>
                <w:spacing w:val="-30"/>
                <w:sz w:val="14"/>
                <w:szCs w:val="14"/>
                <w:highlight w:val="none"/>
              </w:rPr>
              <w:t xml:space="preserve"> </w:t>
            </w:r>
            <w:r>
              <w:rPr>
                <w:spacing w:val="6"/>
                <w:sz w:val="14"/>
                <w:szCs w:val="14"/>
                <w:highlight w:val="none"/>
              </w:rPr>
              <w:t>1、专业平面</w:t>
            </w:r>
            <w:r>
              <w:rPr>
                <w:spacing w:val="7"/>
                <w:sz w:val="14"/>
                <w:szCs w:val="14"/>
                <w:highlight w:val="none"/>
              </w:rPr>
              <w:t>设计师深化设计</w:t>
            </w:r>
            <w:r>
              <w:rPr>
                <w:spacing w:val="-36"/>
                <w:sz w:val="14"/>
                <w:szCs w:val="14"/>
                <w:highlight w:val="none"/>
              </w:rPr>
              <w:t xml:space="preserve"> </w:t>
            </w:r>
            <w:r>
              <w:rPr>
                <w:spacing w:val="7"/>
                <w:sz w:val="14"/>
                <w:szCs w:val="14"/>
                <w:highlight w:val="none"/>
              </w:rPr>
              <w:t>，专业厂家</w:t>
            </w:r>
            <w:r>
              <w:rPr>
                <w:spacing w:val="3"/>
                <w:sz w:val="14"/>
                <w:szCs w:val="14"/>
                <w:highlight w:val="none"/>
              </w:rPr>
              <w:t>加工。</w:t>
            </w:r>
          </w:p>
        </w:tc>
        <w:tc>
          <w:tcPr>
            <w:tcW w:w="671" w:type="dxa"/>
            <w:vAlign w:val="top"/>
          </w:tcPr>
          <w:p w14:paraId="0EE8FF03">
            <w:pPr>
              <w:autoSpaceDE w:val="0"/>
              <w:autoSpaceDN w:val="0"/>
              <w:spacing w:line="252" w:lineRule="auto"/>
              <w:rPr>
                <w:rFonts w:ascii="Arial"/>
                <w:sz w:val="21"/>
                <w:highlight w:val="none"/>
              </w:rPr>
            </w:pPr>
          </w:p>
          <w:p w14:paraId="18E3B9FF">
            <w:pPr>
              <w:autoSpaceDE w:val="0"/>
              <w:autoSpaceDN w:val="0"/>
              <w:spacing w:line="252" w:lineRule="auto"/>
              <w:rPr>
                <w:rFonts w:ascii="Arial"/>
                <w:sz w:val="21"/>
                <w:highlight w:val="none"/>
              </w:rPr>
            </w:pPr>
          </w:p>
          <w:p w14:paraId="0085927A">
            <w:pPr>
              <w:autoSpaceDE w:val="0"/>
              <w:autoSpaceDN w:val="0"/>
              <w:spacing w:line="252" w:lineRule="auto"/>
              <w:rPr>
                <w:rFonts w:ascii="Arial"/>
                <w:sz w:val="21"/>
                <w:highlight w:val="none"/>
              </w:rPr>
            </w:pPr>
          </w:p>
          <w:p w14:paraId="3D5895E2">
            <w:pPr>
              <w:autoSpaceDE w:val="0"/>
              <w:autoSpaceDN w:val="0"/>
              <w:spacing w:line="252" w:lineRule="auto"/>
              <w:rPr>
                <w:rFonts w:ascii="Arial"/>
                <w:sz w:val="21"/>
                <w:highlight w:val="none"/>
              </w:rPr>
            </w:pPr>
          </w:p>
          <w:p w14:paraId="18360406">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718D013D">
            <w:pPr>
              <w:autoSpaceDE w:val="0"/>
              <w:autoSpaceDN w:val="0"/>
              <w:spacing w:line="252" w:lineRule="auto"/>
              <w:rPr>
                <w:rFonts w:ascii="Arial"/>
                <w:sz w:val="21"/>
                <w:highlight w:val="none"/>
              </w:rPr>
            </w:pPr>
          </w:p>
          <w:p w14:paraId="6D875F8D">
            <w:pPr>
              <w:autoSpaceDE w:val="0"/>
              <w:autoSpaceDN w:val="0"/>
              <w:spacing w:line="252" w:lineRule="auto"/>
              <w:rPr>
                <w:rFonts w:ascii="Arial"/>
                <w:sz w:val="21"/>
                <w:highlight w:val="none"/>
              </w:rPr>
            </w:pPr>
          </w:p>
          <w:p w14:paraId="0B1BD565">
            <w:pPr>
              <w:autoSpaceDE w:val="0"/>
              <w:autoSpaceDN w:val="0"/>
              <w:spacing w:line="252" w:lineRule="auto"/>
              <w:rPr>
                <w:rFonts w:ascii="Arial"/>
                <w:sz w:val="21"/>
                <w:highlight w:val="none"/>
              </w:rPr>
            </w:pPr>
          </w:p>
          <w:p w14:paraId="118602E3">
            <w:pPr>
              <w:autoSpaceDE w:val="0"/>
              <w:autoSpaceDN w:val="0"/>
              <w:spacing w:line="252" w:lineRule="auto"/>
              <w:rPr>
                <w:rFonts w:ascii="Arial"/>
                <w:sz w:val="21"/>
                <w:highlight w:val="none"/>
              </w:rPr>
            </w:pPr>
          </w:p>
          <w:p w14:paraId="1C0658EB">
            <w:pPr>
              <w:pStyle w:val="253"/>
              <w:autoSpaceDE w:val="0"/>
              <w:autoSpaceDN w:val="0"/>
              <w:spacing w:before="45" w:line="190" w:lineRule="exact"/>
              <w:ind w:left="249"/>
              <w:rPr>
                <w:sz w:val="14"/>
                <w:szCs w:val="14"/>
                <w:highlight w:val="none"/>
              </w:rPr>
            </w:pPr>
            <w:r>
              <w:rPr>
                <w:spacing w:val="1"/>
                <w:position w:val="1"/>
                <w:sz w:val="14"/>
                <w:szCs w:val="14"/>
                <w:highlight w:val="none"/>
              </w:rPr>
              <w:t>10.00</w:t>
            </w:r>
          </w:p>
        </w:tc>
        <w:tc>
          <w:tcPr>
            <w:tcW w:w="1058" w:type="dxa"/>
            <w:vAlign w:val="top"/>
          </w:tcPr>
          <w:p w14:paraId="5674D089">
            <w:pPr>
              <w:autoSpaceDE w:val="0"/>
              <w:autoSpaceDN w:val="0"/>
              <w:rPr>
                <w:rFonts w:ascii="Arial"/>
                <w:sz w:val="21"/>
                <w:highlight w:val="none"/>
              </w:rPr>
            </w:pPr>
          </w:p>
        </w:tc>
        <w:tc>
          <w:tcPr>
            <w:tcW w:w="1161" w:type="dxa"/>
            <w:vAlign w:val="top"/>
          </w:tcPr>
          <w:p w14:paraId="3714ECEF">
            <w:pPr>
              <w:autoSpaceDE w:val="0"/>
              <w:autoSpaceDN w:val="0"/>
              <w:rPr>
                <w:rFonts w:ascii="Arial"/>
                <w:sz w:val="21"/>
                <w:highlight w:val="none"/>
              </w:rPr>
            </w:pPr>
          </w:p>
        </w:tc>
        <w:tc>
          <w:tcPr>
            <w:tcW w:w="1404" w:type="dxa"/>
            <w:vAlign w:val="top"/>
          </w:tcPr>
          <w:p w14:paraId="1551B878">
            <w:pPr>
              <w:autoSpaceDE w:val="0"/>
              <w:autoSpaceDN w:val="0"/>
              <w:rPr>
                <w:rFonts w:ascii="Arial"/>
                <w:sz w:val="21"/>
                <w:highlight w:val="none"/>
              </w:rPr>
            </w:pPr>
          </w:p>
        </w:tc>
      </w:tr>
      <w:tr w14:paraId="53D17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5" w:hRule="atLeast"/>
        </w:trPr>
        <w:tc>
          <w:tcPr>
            <w:tcW w:w="713" w:type="dxa"/>
            <w:vAlign w:val="top"/>
          </w:tcPr>
          <w:p w14:paraId="5875F8FA">
            <w:pPr>
              <w:autoSpaceDE w:val="0"/>
              <w:autoSpaceDN w:val="0"/>
              <w:spacing w:line="274" w:lineRule="auto"/>
              <w:rPr>
                <w:rFonts w:ascii="Arial"/>
                <w:sz w:val="21"/>
                <w:highlight w:val="none"/>
              </w:rPr>
            </w:pPr>
          </w:p>
          <w:p w14:paraId="65CBE2CC">
            <w:pPr>
              <w:autoSpaceDE w:val="0"/>
              <w:autoSpaceDN w:val="0"/>
              <w:spacing w:line="274" w:lineRule="auto"/>
              <w:rPr>
                <w:rFonts w:ascii="Arial"/>
                <w:sz w:val="21"/>
                <w:highlight w:val="none"/>
              </w:rPr>
            </w:pPr>
          </w:p>
          <w:p w14:paraId="6AD99427">
            <w:pPr>
              <w:autoSpaceDE w:val="0"/>
              <w:autoSpaceDN w:val="0"/>
              <w:spacing w:line="274" w:lineRule="auto"/>
              <w:rPr>
                <w:rFonts w:ascii="Arial"/>
                <w:sz w:val="21"/>
                <w:highlight w:val="none"/>
              </w:rPr>
            </w:pPr>
          </w:p>
          <w:p w14:paraId="0FD158BC">
            <w:pPr>
              <w:autoSpaceDE w:val="0"/>
              <w:autoSpaceDN w:val="0"/>
              <w:spacing w:line="275" w:lineRule="auto"/>
              <w:rPr>
                <w:rFonts w:ascii="Arial"/>
                <w:sz w:val="21"/>
                <w:highlight w:val="none"/>
              </w:rPr>
            </w:pPr>
          </w:p>
          <w:p w14:paraId="4EF19057">
            <w:pPr>
              <w:autoSpaceDE w:val="0"/>
              <w:autoSpaceDN w:val="0"/>
              <w:spacing w:line="275" w:lineRule="auto"/>
              <w:rPr>
                <w:rFonts w:ascii="Arial"/>
                <w:sz w:val="21"/>
                <w:highlight w:val="none"/>
              </w:rPr>
            </w:pPr>
          </w:p>
          <w:p w14:paraId="10D1EBF1">
            <w:pPr>
              <w:autoSpaceDE w:val="0"/>
              <w:autoSpaceDN w:val="0"/>
              <w:spacing w:line="275" w:lineRule="auto"/>
              <w:rPr>
                <w:rFonts w:ascii="Arial"/>
                <w:sz w:val="21"/>
                <w:highlight w:val="none"/>
              </w:rPr>
            </w:pPr>
          </w:p>
          <w:p w14:paraId="0253FBE0">
            <w:pPr>
              <w:pStyle w:val="253"/>
              <w:autoSpaceDE w:val="0"/>
              <w:autoSpaceDN w:val="0"/>
              <w:spacing w:before="45" w:line="191" w:lineRule="exact"/>
              <w:ind w:left="323"/>
              <w:rPr>
                <w:sz w:val="14"/>
                <w:szCs w:val="14"/>
                <w:highlight w:val="none"/>
              </w:rPr>
            </w:pPr>
            <w:r>
              <w:rPr>
                <w:b/>
                <w:bCs/>
                <w:spacing w:val="-2"/>
                <w:position w:val="1"/>
                <w:sz w:val="14"/>
                <w:szCs w:val="14"/>
                <w:highlight w:val="none"/>
              </w:rPr>
              <w:t>6</w:t>
            </w:r>
          </w:p>
        </w:tc>
        <w:tc>
          <w:tcPr>
            <w:tcW w:w="1019" w:type="dxa"/>
            <w:vMerge w:val="continue"/>
            <w:tcBorders>
              <w:top w:val="nil"/>
              <w:bottom w:val="nil"/>
            </w:tcBorders>
            <w:vAlign w:val="top"/>
          </w:tcPr>
          <w:p w14:paraId="1B9BA263">
            <w:pPr>
              <w:autoSpaceDE w:val="0"/>
              <w:autoSpaceDN w:val="0"/>
              <w:rPr>
                <w:rFonts w:ascii="Arial"/>
                <w:sz w:val="21"/>
                <w:highlight w:val="none"/>
              </w:rPr>
            </w:pPr>
          </w:p>
        </w:tc>
        <w:tc>
          <w:tcPr>
            <w:tcW w:w="5732" w:type="dxa"/>
            <w:vAlign w:val="top"/>
          </w:tcPr>
          <w:p w14:paraId="4E964E60">
            <w:pPr>
              <w:autoSpaceDE w:val="0"/>
              <w:autoSpaceDN w:val="0"/>
              <w:spacing w:before="125" w:line="3231" w:lineRule="exact"/>
              <w:ind w:firstLine="156"/>
              <w:rPr>
                <w:highlight w:val="none"/>
              </w:rPr>
            </w:pPr>
            <w:r>
              <w:rPr>
                <w:position w:val="-64"/>
                <w:highlight w:val="none"/>
              </w:rPr>
              <w:drawing>
                <wp:inline distT="0" distB="0" distL="0" distR="0">
                  <wp:extent cx="1320800" cy="2051050"/>
                  <wp:effectExtent l="0" t="0" r="12700" b="6350"/>
                  <wp:docPr id="73" name="IM 44"/>
                  <wp:cNvGraphicFramePr/>
                  <a:graphic xmlns:a="http://schemas.openxmlformats.org/drawingml/2006/main">
                    <a:graphicData uri="http://schemas.openxmlformats.org/drawingml/2006/picture">
                      <pic:pic xmlns:pic="http://schemas.openxmlformats.org/drawingml/2006/picture">
                        <pic:nvPicPr>
                          <pic:cNvPr id="73" name="IM 44"/>
                          <pic:cNvPicPr/>
                        </pic:nvPicPr>
                        <pic:blipFill>
                          <a:blip r:embed="rId50"/>
                          <a:stretch>
                            <a:fillRect/>
                          </a:stretch>
                        </pic:blipFill>
                        <pic:spPr>
                          <a:xfrm>
                            <a:off x="0" y="0"/>
                            <a:ext cx="1321307" cy="2051303"/>
                          </a:xfrm>
                          <a:prstGeom prst="rect">
                            <a:avLst/>
                          </a:prstGeom>
                        </pic:spPr>
                      </pic:pic>
                    </a:graphicData>
                  </a:graphic>
                </wp:inline>
              </w:drawing>
            </w:r>
          </w:p>
        </w:tc>
        <w:tc>
          <w:tcPr>
            <w:tcW w:w="1909" w:type="dxa"/>
            <w:vAlign w:val="top"/>
          </w:tcPr>
          <w:p w14:paraId="1BD8E5DE">
            <w:pPr>
              <w:autoSpaceDE w:val="0"/>
              <w:autoSpaceDN w:val="0"/>
              <w:spacing w:line="297" w:lineRule="auto"/>
              <w:rPr>
                <w:rFonts w:ascii="Arial"/>
                <w:sz w:val="21"/>
                <w:highlight w:val="none"/>
              </w:rPr>
            </w:pPr>
          </w:p>
          <w:p w14:paraId="1B3B333E">
            <w:pPr>
              <w:autoSpaceDE w:val="0"/>
              <w:autoSpaceDN w:val="0"/>
              <w:spacing w:line="298" w:lineRule="auto"/>
              <w:rPr>
                <w:rFonts w:ascii="Arial"/>
                <w:sz w:val="21"/>
                <w:highlight w:val="none"/>
              </w:rPr>
            </w:pPr>
          </w:p>
          <w:p w14:paraId="7B4B2489">
            <w:pPr>
              <w:autoSpaceDE w:val="0"/>
              <w:autoSpaceDN w:val="0"/>
              <w:spacing w:line="298" w:lineRule="auto"/>
              <w:rPr>
                <w:rFonts w:ascii="Arial"/>
                <w:sz w:val="21"/>
                <w:highlight w:val="none"/>
              </w:rPr>
            </w:pPr>
          </w:p>
          <w:p w14:paraId="6814FD95">
            <w:pPr>
              <w:autoSpaceDE w:val="0"/>
              <w:autoSpaceDN w:val="0"/>
              <w:spacing w:line="298" w:lineRule="auto"/>
              <w:rPr>
                <w:rFonts w:ascii="Arial"/>
                <w:sz w:val="21"/>
                <w:highlight w:val="none"/>
              </w:rPr>
            </w:pPr>
          </w:p>
          <w:p w14:paraId="49B1A6E7">
            <w:pPr>
              <w:pStyle w:val="253"/>
              <w:autoSpaceDE w:val="0"/>
              <w:autoSpaceDN w:val="0"/>
              <w:spacing w:before="45" w:line="242" w:lineRule="auto"/>
              <w:ind w:left="26" w:right="145" w:firstLine="1"/>
              <w:rPr>
                <w:sz w:val="14"/>
                <w:szCs w:val="14"/>
                <w:highlight w:val="none"/>
              </w:rPr>
            </w:pPr>
            <w:r>
              <w:rPr>
                <w:spacing w:val="6"/>
                <w:sz w:val="14"/>
                <w:szCs w:val="14"/>
                <w:highlight w:val="none"/>
              </w:rPr>
              <w:t>8厚透明亚克力展板</w:t>
            </w:r>
            <w:r>
              <w:rPr>
                <w:spacing w:val="-27"/>
                <w:sz w:val="14"/>
                <w:szCs w:val="14"/>
                <w:highlight w:val="none"/>
              </w:rPr>
              <w:t xml:space="preserve"> </w:t>
            </w:r>
            <w:r>
              <w:rPr>
                <w:spacing w:val="6"/>
                <w:sz w:val="14"/>
                <w:szCs w:val="14"/>
                <w:highlight w:val="none"/>
              </w:rPr>
              <w:t>，文字</w:t>
            </w:r>
            <w:r>
              <w:rPr>
                <w:spacing w:val="8"/>
                <w:sz w:val="14"/>
                <w:szCs w:val="14"/>
                <w:highlight w:val="none"/>
              </w:rPr>
              <w:t>激光雕刻（背雕）</w:t>
            </w:r>
          </w:p>
          <w:p w14:paraId="7605B70C">
            <w:pPr>
              <w:pStyle w:val="253"/>
              <w:autoSpaceDE w:val="0"/>
              <w:autoSpaceDN w:val="0"/>
              <w:spacing w:line="242" w:lineRule="auto"/>
              <w:ind w:left="27" w:right="68" w:firstLine="1"/>
              <w:rPr>
                <w:sz w:val="14"/>
                <w:szCs w:val="14"/>
                <w:highlight w:val="none"/>
              </w:rPr>
            </w:pPr>
            <w:r>
              <w:rPr>
                <w:spacing w:val="9"/>
                <w:sz w:val="14"/>
                <w:szCs w:val="14"/>
                <w:highlight w:val="none"/>
              </w:rPr>
              <w:t>20*30铝合金卡槽（内嵌</w:t>
            </w:r>
            <w:r>
              <w:rPr>
                <w:sz w:val="14"/>
                <w:szCs w:val="14"/>
                <w:highlight w:val="none"/>
              </w:rPr>
              <w:t>LED</w:t>
            </w:r>
            <w:r>
              <w:rPr>
                <w:spacing w:val="6"/>
                <w:sz w:val="14"/>
                <w:szCs w:val="14"/>
                <w:highlight w:val="none"/>
              </w:rPr>
              <w:t>灯片）</w:t>
            </w:r>
            <w:r>
              <w:rPr>
                <w:spacing w:val="-37"/>
                <w:sz w:val="14"/>
                <w:szCs w:val="14"/>
                <w:highlight w:val="none"/>
              </w:rPr>
              <w:t xml:space="preserve"> </w:t>
            </w:r>
            <w:r>
              <w:rPr>
                <w:spacing w:val="6"/>
                <w:sz w:val="14"/>
                <w:szCs w:val="14"/>
                <w:highlight w:val="none"/>
              </w:rPr>
              <w:t>：1、专业平面设计</w:t>
            </w:r>
          </w:p>
          <w:p w14:paraId="4813AC82">
            <w:pPr>
              <w:pStyle w:val="253"/>
              <w:autoSpaceDE w:val="0"/>
              <w:autoSpaceDN w:val="0"/>
              <w:spacing w:before="1" w:line="263" w:lineRule="auto"/>
              <w:ind w:left="41" w:right="78" w:hanging="12"/>
              <w:rPr>
                <w:sz w:val="14"/>
                <w:szCs w:val="14"/>
                <w:highlight w:val="none"/>
              </w:rPr>
            </w:pPr>
            <w:r>
              <w:rPr>
                <w:spacing w:val="6"/>
                <w:sz w:val="14"/>
                <w:szCs w:val="14"/>
                <w:highlight w:val="none"/>
              </w:rPr>
              <w:t>师深化设计</w:t>
            </w:r>
            <w:r>
              <w:rPr>
                <w:spacing w:val="-32"/>
                <w:sz w:val="14"/>
                <w:szCs w:val="14"/>
                <w:highlight w:val="none"/>
              </w:rPr>
              <w:t xml:space="preserve"> </w:t>
            </w:r>
            <w:r>
              <w:rPr>
                <w:spacing w:val="6"/>
                <w:sz w:val="14"/>
                <w:szCs w:val="14"/>
                <w:highlight w:val="none"/>
              </w:rPr>
              <w:t>，专业厂家加工</w:t>
            </w:r>
            <w:r>
              <w:rPr>
                <w:sz w:val="14"/>
                <w:szCs w:val="14"/>
                <w:highlight w:val="none"/>
              </w:rPr>
              <w:t xml:space="preserve"> 。</w:t>
            </w:r>
          </w:p>
        </w:tc>
        <w:tc>
          <w:tcPr>
            <w:tcW w:w="671" w:type="dxa"/>
            <w:vAlign w:val="top"/>
          </w:tcPr>
          <w:p w14:paraId="0E29CCCA">
            <w:pPr>
              <w:autoSpaceDE w:val="0"/>
              <w:autoSpaceDN w:val="0"/>
              <w:spacing w:line="274" w:lineRule="auto"/>
              <w:rPr>
                <w:rFonts w:ascii="Arial"/>
                <w:sz w:val="21"/>
                <w:highlight w:val="none"/>
              </w:rPr>
            </w:pPr>
          </w:p>
          <w:p w14:paraId="20251748">
            <w:pPr>
              <w:autoSpaceDE w:val="0"/>
              <w:autoSpaceDN w:val="0"/>
              <w:spacing w:line="274" w:lineRule="auto"/>
              <w:rPr>
                <w:rFonts w:ascii="Arial"/>
                <w:sz w:val="21"/>
                <w:highlight w:val="none"/>
              </w:rPr>
            </w:pPr>
          </w:p>
          <w:p w14:paraId="16B0704A">
            <w:pPr>
              <w:autoSpaceDE w:val="0"/>
              <w:autoSpaceDN w:val="0"/>
              <w:spacing w:line="274" w:lineRule="auto"/>
              <w:rPr>
                <w:rFonts w:ascii="Arial"/>
                <w:sz w:val="21"/>
                <w:highlight w:val="none"/>
              </w:rPr>
            </w:pPr>
          </w:p>
          <w:p w14:paraId="5F533024">
            <w:pPr>
              <w:autoSpaceDE w:val="0"/>
              <w:autoSpaceDN w:val="0"/>
              <w:spacing w:line="275" w:lineRule="auto"/>
              <w:rPr>
                <w:rFonts w:ascii="Arial"/>
                <w:sz w:val="21"/>
                <w:highlight w:val="none"/>
              </w:rPr>
            </w:pPr>
          </w:p>
          <w:p w14:paraId="5477406C">
            <w:pPr>
              <w:autoSpaceDE w:val="0"/>
              <w:autoSpaceDN w:val="0"/>
              <w:spacing w:line="275" w:lineRule="auto"/>
              <w:rPr>
                <w:rFonts w:ascii="Arial"/>
                <w:sz w:val="21"/>
                <w:highlight w:val="none"/>
              </w:rPr>
            </w:pPr>
          </w:p>
          <w:p w14:paraId="1D6D4EBC">
            <w:pPr>
              <w:autoSpaceDE w:val="0"/>
              <w:autoSpaceDN w:val="0"/>
              <w:spacing w:line="275" w:lineRule="auto"/>
              <w:rPr>
                <w:rFonts w:ascii="Arial"/>
                <w:sz w:val="21"/>
                <w:highlight w:val="none"/>
              </w:rPr>
            </w:pPr>
          </w:p>
          <w:p w14:paraId="1782F12E">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354A7DC3">
            <w:pPr>
              <w:autoSpaceDE w:val="0"/>
              <w:autoSpaceDN w:val="0"/>
              <w:spacing w:line="274" w:lineRule="auto"/>
              <w:rPr>
                <w:rFonts w:ascii="Arial"/>
                <w:sz w:val="21"/>
                <w:highlight w:val="none"/>
              </w:rPr>
            </w:pPr>
          </w:p>
          <w:p w14:paraId="39A36BE3">
            <w:pPr>
              <w:autoSpaceDE w:val="0"/>
              <w:autoSpaceDN w:val="0"/>
              <w:spacing w:line="274" w:lineRule="auto"/>
              <w:rPr>
                <w:rFonts w:ascii="Arial"/>
                <w:sz w:val="21"/>
                <w:highlight w:val="none"/>
              </w:rPr>
            </w:pPr>
          </w:p>
          <w:p w14:paraId="5FB29A7A">
            <w:pPr>
              <w:autoSpaceDE w:val="0"/>
              <w:autoSpaceDN w:val="0"/>
              <w:spacing w:line="274" w:lineRule="auto"/>
              <w:rPr>
                <w:rFonts w:ascii="Arial"/>
                <w:sz w:val="21"/>
                <w:highlight w:val="none"/>
              </w:rPr>
            </w:pPr>
          </w:p>
          <w:p w14:paraId="2CFEB075">
            <w:pPr>
              <w:autoSpaceDE w:val="0"/>
              <w:autoSpaceDN w:val="0"/>
              <w:spacing w:line="275" w:lineRule="auto"/>
              <w:rPr>
                <w:rFonts w:ascii="Arial"/>
                <w:sz w:val="21"/>
                <w:highlight w:val="none"/>
              </w:rPr>
            </w:pPr>
          </w:p>
          <w:p w14:paraId="1AD64F3F">
            <w:pPr>
              <w:autoSpaceDE w:val="0"/>
              <w:autoSpaceDN w:val="0"/>
              <w:spacing w:line="275" w:lineRule="auto"/>
              <w:rPr>
                <w:rFonts w:ascii="Arial"/>
                <w:sz w:val="21"/>
                <w:highlight w:val="none"/>
              </w:rPr>
            </w:pPr>
          </w:p>
          <w:p w14:paraId="2FCAE407">
            <w:pPr>
              <w:autoSpaceDE w:val="0"/>
              <w:autoSpaceDN w:val="0"/>
              <w:spacing w:line="275" w:lineRule="auto"/>
              <w:rPr>
                <w:rFonts w:ascii="Arial"/>
                <w:sz w:val="21"/>
                <w:highlight w:val="none"/>
              </w:rPr>
            </w:pPr>
          </w:p>
          <w:p w14:paraId="14F72E2C">
            <w:pPr>
              <w:pStyle w:val="253"/>
              <w:autoSpaceDE w:val="0"/>
              <w:autoSpaceDN w:val="0"/>
              <w:spacing w:before="45" w:line="190" w:lineRule="exact"/>
              <w:ind w:left="275"/>
              <w:rPr>
                <w:sz w:val="14"/>
                <w:szCs w:val="14"/>
                <w:highlight w:val="none"/>
              </w:rPr>
            </w:pPr>
            <w:r>
              <w:rPr>
                <w:spacing w:val="2"/>
                <w:position w:val="1"/>
                <w:sz w:val="14"/>
                <w:szCs w:val="14"/>
                <w:highlight w:val="none"/>
              </w:rPr>
              <w:t>2.00</w:t>
            </w:r>
          </w:p>
        </w:tc>
        <w:tc>
          <w:tcPr>
            <w:tcW w:w="1058" w:type="dxa"/>
            <w:vAlign w:val="top"/>
          </w:tcPr>
          <w:p w14:paraId="058D4615">
            <w:pPr>
              <w:autoSpaceDE w:val="0"/>
              <w:autoSpaceDN w:val="0"/>
              <w:rPr>
                <w:rFonts w:ascii="Arial"/>
                <w:sz w:val="21"/>
                <w:highlight w:val="none"/>
              </w:rPr>
            </w:pPr>
          </w:p>
        </w:tc>
        <w:tc>
          <w:tcPr>
            <w:tcW w:w="1161" w:type="dxa"/>
            <w:vAlign w:val="top"/>
          </w:tcPr>
          <w:p w14:paraId="54BF429E">
            <w:pPr>
              <w:autoSpaceDE w:val="0"/>
              <w:autoSpaceDN w:val="0"/>
              <w:rPr>
                <w:rFonts w:ascii="Arial"/>
                <w:sz w:val="21"/>
                <w:highlight w:val="none"/>
              </w:rPr>
            </w:pPr>
          </w:p>
        </w:tc>
        <w:tc>
          <w:tcPr>
            <w:tcW w:w="1404" w:type="dxa"/>
            <w:vAlign w:val="top"/>
          </w:tcPr>
          <w:p w14:paraId="599C9185">
            <w:pPr>
              <w:autoSpaceDE w:val="0"/>
              <w:autoSpaceDN w:val="0"/>
              <w:rPr>
                <w:rFonts w:ascii="Arial"/>
                <w:sz w:val="21"/>
                <w:highlight w:val="none"/>
              </w:rPr>
            </w:pPr>
          </w:p>
        </w:tc>
      </w:tr>
    </w:tbl>
    <w:p w14:paraId="42BB1A50">
      <w:pPr>
        <w:rPr>
          <w:rFonts w:ascii="Arial"/>
          <w:sz w:val="21"/>
          <w:highlight w:val="none"/>
        </w:rPr>
      </w:pPr>
    </w:p>
    <w:p w14:paraId="52038DD8">
      <w:pPr>
        <w:rPr>
          <w:rFonts w:ascii="Arial" w:hAnsi="Arial" w:eastAsia="Arial" w:cs="Arial"/>
          <w:sz w:val="21"/>
          <w:szCs w:val="21"/>
          <w:highlight w:val="none"/>
        </w:rPr>
        <w:sectPr>
          <w:pgSz w:w="16837" w:h="11905"/>
          <w:pgMar w:top="2199" w:right="1234" w:bottom="0" w:left="1017" w:header="1365" w:footer="0" w:gutter="0"/>
          <w:cols w:space="720" w:num="1"/>
        </w:sectPr>
      </w:pPr>
    </w:p>
    <w:p w14:paraId="335350DB">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9692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21CD670F">
            <w:pPr>
              <w:autoSpaceDE w:val="0"/>
              <w:autoSpaceDN w:val="0"/>
              <w:spacing w:line="283" w:lineRule="auto"/>
              <w:rPr>
                <w:rFonts w:ascii="Arial"/>
                <w:sz w:val="21"/>
                <w:highlight w:val="none"/>
              </w:rPr>
            </w:pPr>
          </w:p>
          <w:p w14:paraId="3ACA387D">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455F0A9">
            <w:pPr>
              <w:autoSpaceDE w:val="0"/>
              <w:autoSpaceDN w:val="0"/>
              <w:spacing w:line="283" w:lineRule="auto"/>
              <w:rPr>
                <w:rFonts w:ascii="Arial"/>
                <w:sz w:val="21"/>
                <w:highlight w:val="none"/>
              </w:rPr>
            </w:pPr>
          </w:p>
          <w:p w14:paraId="4240F6A3">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EE796DD">
            <w:pPr>
              <w:autoSpaceDE w:val="0"/>
              <w:autoSpaceDN w:val="0"/>
              <w:spacing w:line="283" w:lineRule="auto"/>
              <w:rPr>
                <w:rFonts w:ascii="Arial"/>
                <w:sz w:val="21"/>
                <w:highlight w:val="none"/>
              </w:rPr>
            </w:pPr>
          </w:p>
          <w:p w14:paraId="75582BB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6790E771">
            <w:pPr>
              <w:autoSpaceDE w:val="0"/>
              <w:autoSpaceDN w:val="0"/>
              <w:spacing w:line="283" w:lineRule="auto"/>
              <w:rPr>
                <w:rFonts w:ascii="Arial"/>
                <w:sz w:val="21"/>
                <w:highlight w:val="none"/>
              </w:rPr>
            </w:pPr>
          </w:p>
          <w:p w14:paraId="0224BDDB">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3F6718D">
            <w:pPr>
              <w:autoSpaceDE w:val="0"/>
              <w:autoSpaceDN w:val="0"/>
              <w:spacing w:line="283" w:lineRule="auto"/>
              <w:rPr>
                <w:rFonts w:ascii="Arial"/>
                <w:sz w:val="21"/>
                <w:highlight w:val="none"/>
              </w:rPr>
            </w:pPr>
          </w:p>
          <w:p w14:paraId="520BF2C1">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68CEBC0">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D124798">
            <w:pPr>
              <w:autoSpaceDE w:val="0"/>
              <w:autoSpaceDN w:val="0"/>
              <w:spacing w:line="283" w:lineRule="auto"/>
              <w:rPr>
                <w:rFonts w:ascii="Arial"/>
                <w:sz w:val="21"/>
                <w:highlight w:val="none"/>
              </w:rPr>
            </w:pPr>
          </w:p>
          <w:p w14:paraId="6F1C2312">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187F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1BC36CE6">
            <w:pPr>
              <w:autoSpaceDE w:val="0"/>
              <w:autoSpaceDN w:val="0"/>
              <w:rPr>
                <w:rFonts w:ascii="Arial"/>
                <w:sz w:val="21"/>
                <w:highlight w:val="none"/>
              </w:rPr>
            </w:pPr>
          </w:p>
        </w:tc>
        <w:tc>
          <w:tcPr>
            <w:tcW w:w="1019" w:type="dxa"/>
            <w:vMerge w:val="continue"/>
            <w:tcBorders>
              <w:top w:val="nil"/>
            </w:tcBorders>
            <w:vAlign w:val="top"/>
          </w:tcPr>
          <w:p w14:paraId="056201D4">
            <w:pPr>
              <w:autoSpaceDE w:val="0"/>
              <w:autoSpaceDN w:val="0"/>
              <w:rPr>
                <w:rFonts w:ascii="Arial"/>
                <w:sz w:val="21"/>
                <w:highlight w:val="none"/>
              </w:rPr>
            </w:pPr>
          </w:p>
        </w:tc>
        <w:tc>
          <w:tcPr>
            <w:tcW w:w="5732" w:type="dxa"/>
            <w:vMerge w:val="continue"/>
            <w:tcBorders>
              <w:top w:val="nil"/>
            </w:tcBorders>
            <w:vAlign w:val="top"/>
          </w:tcPr>
          <w:p w14:paraId="5FB01C9A">
            <w:pPr>
              <w:autoSpaceDE w:val="0"/>
              <w:autoSpaceDN w:val="0"/>
              <w:rPr>
                <w:rFonts w:ascii="Arial"/>
                <w:sz w:val="21"/>
                <w:highlight w:val="none"/>
              </w:rPr>
            </w:pPr>
          </w:p>
        </w:tc>
        <w:tc>
          <w:tcPr>
            <w:tcW w:w="1909" w:type="dxa"/>
            <w:vMerge w:val="continue"/>
            <w:tcBorders>
              <w:top w:val="nil"/>
            </w:tcBorders>
            <w:vAlign w:val="top"/>
          </w:tcPr>
          <w:p w14:paraId="27084E38">
            <w:pPr>
              <w:autoSpaceDE w:val="0"/>
              <w:autoSpaceDN w:val="0"/>
              <w:rPr>
                <w:rFonts w:ascii="Arial"/>
                <w:sz w:val="21"/>
                <w:highlight w:val="none"/>
              </w:rPr>
            </w:pPr>
          </w:p>
        </w:tc>
        <w:tc>
          <w:tcPr>
            <w:tcW w:w="671" w:type="dxa"/>
            <w:vMerge w:val="continue"/>
            <w:tcBorders>
              <w:top w:val="nil"/>
            </w:tcBorders>
            <w:vAlign w:val="top"/>
          </w:tcPr>
          <w:p w14:paraId="2DBF3B71">
            <w:pPr>
              <w:autoSpaceDE w:val="0"/>
              <w:autoSpaceDN w:val="0"/>
              <w:rPr>
                <w:rFonts w:ascii="Arial"/>
                <w:sz w:val="21"/>
                <w:highlight w:val="none"/>
              </w:rPr>
            </w:pPr>
          </w:p>
        </w:tc>
        <w:tc>
          <w:tcPr>
            <w:tcW w:w="907" w:type="dxa"/>
            <w:vAlign w:val="top"/>
          </w:tcPr>
          <w:p w14:paraId="4E4E4EFC">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23828FAE">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6C1F1585">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5CDC4AB">
            <w:pPr>
              <w:autoSpaceDE w:val="0"/>
              <w:autoSpaceDN w:val="0"/>
              <w:rPr>
                <w:rFonts w:ascii="Arial"/>
                <w:sz w:val="21"/>
                <w:highlight w:val="none"/>
              </w:rPr>
            </w:pPr>
          </w:p>
        </w:tc>
      </w:tr>
      <w:tr w14:paraId="06931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8" w:hRule="atLeast"/>
        </w:trPr>
        <w:tc>
          <w:tcPr>
            <w:tcW w:w="713" w:type="dxa"/>
            <w:vAlign w:val="top"/>
          </w:tcPr>
          <w:p w14:paraId="422172FB">
            <w:pPr>
              <w:autoSpaceDE w:val="0"/>
              <w:autoSpaceDN w:val="0"/>
              <w:spacing w:line="264" w:lineRule="auto"/>
              <w:rPr>
                <w:rFonts w:ascii="Arial"/>
                <w:sz w:val="21"/>
                <w:highlight w:val="none"/>
              </w:rPr>
            </w:pPr>
          </w:p>
          <w:p w14:paraId="2B9E70CE">
            <w:pPr>
              <w:autoSpaceDE w:val="0"/>
              <w:autoSpaceDN w:val="0"/>
              <w:spacing w:line="264" w:lineRule="auto"/>
              <w:rPr>
                <w:rFonts w:ascii="Arial"/>
                <w:sz w:val="21"/>
                <w:highlight w:val="none"/>
              </w:rPr>
            </w:pPr>
          </w:p>
          <w:p w14:paraId="0B1CE305">
            <w:pPr>
              <w:autoSpaceDE w:val="0"/>
              <w:autoSpaceDN w:val="0"/>
              <w:spacing w:line="264" w:lineRule="auto"/>
              <w:rPr>
                <w:rFonts w:ascii="Arial"/>
                <w:sz w:val="21"/>
                <w:highlight w:val="none"/>
              </w:rPr>
            </w:pPr>
          </w:p>
          <w:p w14:paraId="0C75C889">
            <w:pPr>
              <w:autoSpaceDE w:val="0"/>
              <w:autoSpaceDN w:val="0"/>
              <w:spacing w:line="265" w:lineRule="auto"/>
              <w:rPr>
                <w:rFonts w:ascii="Arial"/>
                <w:sz w:val="21"/>
                <w:highlight w:val="none"/>
              </w:rPr>
            </w:pPr>
          </w:p>
          <w:p w14:paraId="1DEFC6C7">
            <w:pPr>
              <w:autoSpaceDE w:val="0"/>
              <w:autoSpaceDN w:val="0"/>
              <w:spacing w:line="265" w:lineRule="auto"/>
              <w:rPr>
                <w:rFonts w:ascii="Arial"/>
                <w:sz w:val="21"/>
                <w:highlight w:val="none"/>
              </w:rPr>
            </w:pPr>
          </w:p>
          <w:p w14:paraId="133B3084">
            <w:pPr>
              <w:autoSpaceDE w:val="0"/>
              <w:autoSpaceDN w:val="0"/>
              <w:spacing w:line="265" w:lineRule="auto"/>
              <w:rPr>
                <w:rFonts w:ascii="Arial"/>
                <w:sz w:val="21"/>
                <w:highlight w:val="none"/>
              </w:rPr>
            </w:pPr>
          </w:p>
          <w:p w14:paraId="15C5B537">
            <w:pPr>
              <w:autoSpaceDE w:val="0"/>
              <w:autoSpaceDN w:val="0"/>
              <w:spacing w:line="265" w:lineRule="auto"/>
              <w:rPr>
                <w:rFonts w:ascii="Arial"/>
                <w:sz w:val="21"/>
                <w:highlight w:val="none"/>
              </w:rPr>
            </w:pPr>
          </w:p>
          <w:p w14:paraId="581F01B0">
            <w:pPr>
              <w:pStyle w:val="253"/>
              <w:autoSpaceDE w:val="0"/>
              <w:autoSpaceDN w:val="0"/>
              <w:spacing w:before="46" w:line="190" w:lineRule="exact"/>
              <w:ind w:left="325"/>
              <w:rPr>
                <w:sz w:val="14"/>
                <w:szCs w:val="14"/>
                <w:highlight w:val="none"/>
              </w:rPr>
            </w:pPr>
            <w:r>
              <w:rPr>
                <w:b/>
                <w:bCs/>
                <w:spacing w:val="-2"/>
                <w:position w:val="1"/>
                <w:sz w:val="14"/>
                <w:szCs w:val="14"/>
                <w:highlight w:val="none"/>
              </w:rPr>
              <w:t>7</w:t>
            </w:r>
          </w:p>
        </w:tc>
        <w:tc>
          <w:tcPr>
            <w:tcW w:w="1019" w:type="dxa"/>
            <w:tcBorders>
              <w:bottom w:val="nil"/>
            </w:tcBorders>
            <w:vAlign w:val="top"/>
          </w:tcPr>
          <w:p w14:paraId="1347B4A8">
            <w:pPr>
              <w:autoSpaceDE w:val="0"/>
              <w:autoSpaceDN w:val="0"/>
              <w:rPr>
                <w:rFonts w:ascii="Arial"/>
                <w:sz w:val="21"/>
                <w:highlight w:val="none"/>
              </w:rPr>
            </w:pPr>
          </w:p>
        </w:tc>
        <w:tc>
          <w:tcPr>
            <w:tcW w:w="5732" w:type="dxa"/>
            <w:vAlign w:val="top"/>
          </w:tcPr>
          <w:p w14:paraId="50409BB5">
            <w:pPr>
              <w:autoSpaceDE w:val="0"/>
              <w:autoSpaceDN w:val="0"/>
              <w:spacing w:before="15" w:line="3890" w:lineRule="exact"/>
              <w:ind w:firstLine="101"/>
              <w:rPr>
                <w:highlight w:val="none"/>
              </w:rPr>
            </w:pPr>
            <w:r>
              <w:rPr>
                <w:position w:val="-77"/>
                <w:highlight w:val="none"/>
              </w:rPr>
              <w:drawing>
                <wp:inline distT="0" distB="0" distL="0" distR="0">
                  <wp:extent cx="3253740" cy="2470150"/>
                  <wp:effectExtent l="0" t="0" r="3810" b="6350"/>
                  <wp:docPr id="75" name="IM 46"/>
                  <wp:cNvGraphicFramePr/>
                  <a:graphic xmlns:a="http://schemas.openxmlformats.org/drawingml/2006/main">
                    <a:graphicData uri="http://schemas.openxmlformats.org/drawingml/2006/picture">
                      <pic:pic xmlns:pic="http://schemas.openxmlformats.org/drawingml/2006/picture">
                        <pic:nvPicPr>
                          <pic:cNvPr id="75" name="IM 46"/>
                          <pic:cNvPicPr/>
                        </pic:nvPicPr>
                        <pic:blipFill>
                          <a:blip r:embed="rId51"/>
                          <a:stretch>
                            <a:fillRect/>
                          </a:stretch>
                        </pic:blipFill>
                        <pic:spPr>
                          <a:xfrm>
                            <a:off x="0" y="0"/>
                            <a:ext cx="3253740" cy="2470403"/>
                          </a:xfrm>
                          <a:prstGeom prst="rect">
                            <a:avLst/>
                          </a:prstGeom>
                        </pic:spPr>
                      </pic:pic>
                    </a:graphicData>
                  </a:graphic>
                </wp:inline>
              </w:drawing>
            </w:r>
          </w:p>
        </w:tc>
        <w:tc>
          <w:tcPr>
            <w:tcW w:w="1909" w:type="dxa"/>
            <w:vAlign w:val="top"/>
          </w:tcPr>
          <w:p w14:paraId="2E4CC6E9">
            <w:pPr>
              <w:autoSpaceDE w:val="0"/>
              <w:autoSpaceDN w:val="0"/>
              <w:spacing w:line="263" w:lineRule="auto"/>
              <w:rPr>
                <w:rFonts w:ascii="Arial"/>
                <w:sz w:val="21"/>
                <w:highlight w:val="none"/>
              </w:rPr>
            </w:pPr>
          </w:p>
          <w:p w14:paraId="2ED4EA99">
            <w:pPr>
              <w:autoSpaceDE w:val="0"/>
              <w:autoSpaceDN w:val="0"/>
              <w:spacing w:line="263" w:lineRule="auto"/>
              <w:rPr>
                <w:rFonts w:ascii="Arial"/>
                <w:sz w:val="21"/>
                <w:highlight w:val="none"/>
              </w:rPr>
            </w:pPr>
          </w:p>
          <w:p w14:paraId="1FED5F72">
            <w:pPr>
              <w:autoSpaceDE w:val="0"/>
              <w:autoSpaceDN w:val="0"/>
              <w:spacing w:line="263" w:lineRule="auto"/>
              <w:rPr>
                <w:rFonts w:ascii="Arial"/>
                <w:sz w:val="21"/>
                <w:highlight w:val="none"/>
              </w:rPr>
            </w:pPr>
          </w:p>
          <w:p w14:paraId="40D22558">
            <w:pPr>
              <w:autoSpaceDE w:val="0"/>
              <w:autoSpaceDN w:val="0"/>
              <w:spacing w:line="263" w:lineRule="auto"/>
              <w:rPr>
                <w:rFonts w:ascii="Arial"/>
                <w:sz w:val="21"/>
                <w:highlight w:val="none"/>
              </w:rPr>
            </w:pPr>
          </w:p>
          <w:p w14:paraId="2A913EDC">
            <w:pPr>
              <w:autoSpaceDE w:val="0"/>
              <w:autoSpaceDN w:val="0"/>
              <w:spacing w:line="263" w:lineRule="auto"/>
              <w:rPr>
                <w:rFonts w:ascii="Arial"/>
                <w:sz w:val="21"/>
                <w:highlight w:val="none"/>
              </w:rPr>
            </w:pPr>
          </w:p>
          <w:p w14:paraId="35B84EDB">
            <w:pPr>
              <w:autoSpaceDE w:val="0"/>
              <w:autoSpaceDN w:val="0"/>
              <w:spacing w:line="263" w:lineRule="auto"/>
              <w:rPr>
                <w:rFonts w:ascii="Arial"/>
                <w:sz w:val="21"/>
                <w:highlight w:val="none"/>
              </w:rPr>
            </w:pPr>
          </w:p>
          <w:p w14:paraId="3C938F04">
            <w:pPr>
              <w:pStyle w:val="253"/>
              <w:autoSpaceDE w:val="0"/>
              <w:autoSpaceDN w:val="0"/>
              <w:spacing w:before="45" w:line="230" w:lineRule="auto"/>
              <w:ind w:left="26"/>
              <w:rPr>
                <w:sz w:val="14"/>
                <w:szCs w:val="14"/>
                <w:highlight w:val="none"/>
              </w:rPr>
            </w:pPr>
            <w:r>
              <w:rPr>
                <w:spacing w:val="6"/>
                <w:sz w:val="14"/>
                <w:szCs w:val="14"/>
                <w:highlight w:val="none"/>
              </w:rPr>
              <w:t>4.1、玻璃展板：</w:t>
            </w:r>
          </w:p>
          <w:p w14:paraId="4EAC2401">
            <w:pPr>
              <w:pStyle w:val="253"/>
              <w:autoSpaceDE w:val="0"/>
              <w:autoSpaceDN w:val="0"/>
              <w:spacing w:before="9" w:line="243" w:lineRule="auto"/>
              <w:ind w:left="27" w:right="68" w:firstLine="9"/>
              <w:rPr>
                <w:sz w:val="14"/>
                <w:szCs w:val="14"/>
                <w:highlight w:val="none"/>
              </w:rPr>
            </w:pPr>
            <w:r>
              <w:rPr>
                <w:spacing w:val="8"/>
                <w:sz w:val="14"/>
                <w:szCs w:val="14"/>
                <w:highlight w:val="none"/>
              </w:rPr>
              <w:t>10厚低反射钢化玻璃（与金</w:t>
            </w:r>
            <w:r>
              <w:rPr>
                <w:spacing w:val="7"/>
                <w:sz w:val="14"/>
                <w:szCs w:val="14"/>
                <w:highlight w:val="none"/>
              </w:rPr>
              <w:t>属地台固定）</w:t>
            </w:r>
            <w:r>
              <w:rPr>
                <w:spacing w:val="-30"/>
                <w:sz w:val="14"/>
                <w:szCs w:val="14"/>
                <w:highlight w:val="none"/>
              </w:rPr>
              <w:t xml:space="preserve"> </w:t>
            </w:r>
            <w:r>
              <w:rPr>
                <w:spacing w:val="7"/>
                <w:sz w:val="14"/>
                <w:szCs w:val="14"/>
                <w:highlight w:val="none"/>
              </w:rPr>
              <w:t>,文字正面</w:t>
            </w:r>
            <w:r>
              <w:rPr>
                <w:sz w:val="14"/>
                <w:szCs w:val="14"/>
                <w:highlight w:val="none"/>
              </w:rPr>
              <w:t xml:space="preserve">uv  </w:t>
            </w:r>
            <w:r>
              <w:rPr>
                <w:spacing w:val="6"/>
                <w:sz w:val="14"/>
                <w:szCs w:val="14"/>
                <w:highlight w:val="none"/>
              </w:rPr>
              <w:t>。规格：751*1800</w:t>
            </w:r>
          </w:p>
        </w:tc>
        <w:tc>
          <w:tcPr>
            <w:tcW w:w="671" w:type="dxa"/>
            <w:vAlign w:val="top"/>
          </w:tcPr>
          <w:p w14:paraId="662DB656">
            <w:pPr>
              <w:autoSpaceDE w:val="0"/>
              <w:autoSpaceDN w:val="0"/>
              <w:spacing w:line="264" w:lineRule="auto"/>
              <w:rPr>
                <w:rFonts w:ascii="Arial"/>
                <w:sz w:val="21"/>
                <w:highlight w:val="none"/>
              </w:rPr>
            </w:pPr>
          </w:p>
          <w:p w14:paraId="1D4BACA0">
            <w:pPr>
              <w:autoSpaceDE w:val="0"/>
              <w:autoSpaceDN w:val="0"/>
              <w:spacing w:line="264" w:lineRule="auto"/>
              <w:rPr>
                <w:rFonts w:ascii="Arial"/>
                <w:sz w:val="21"/>
                <w:highlight w:val="none"/>
              </w:rPr>
            </w:pPr>
          </w:p>
          <w:p w14:paraId="79B40546">
            <w:pPr>
              <w:autoSpaceDE w:val="0"/>
              <w:autoSpaceDN w:val="0"/>
              <w:spacing w:line="264" w:lineRule="auto"/>
              <w:rPr>
                <w:rFonts w:ascii="Arial"/>
                <w:sz w:val="21"/>
                <w:highlight w:val="none"/>
              </w:rPr>
            </w:pPr>
          </w:p>
          <w:p w14:paraId="5D08675B">
            <w:pPr>
              <w:autoSpaceDE w:val="0"/>
              <w:autoSpaceDN w:val="0"/>
              <w:spacing w:line="265" w:lineRule="auto"/>
              <w:rPr>
                <w:rFonts w:ascii="Arial"/>
                <w:sz w:val="21"/>
                <w:highlight w:val="none"/>
              </w:rPr>
            </w:pPr>
          </w:p>
          <w:p w14:paraId="02B538A8">
            <w:pPr>
              <w:autoSpaceDE w:val="0"/>
              <w:autoSpaceDN w:val="0"/>
              <w:spacing w:line="265" w:lineRule="auto"/>
              <w:rPr>
                <w:rFonts w:ascii="Arial"/>
                <w:sz w:val="21"/>
                <w:highlight w:val="none"/>
              </w:rPr>
            </w:pPr>
          </w:p>
          <w:p w14:paraId="10D3E785">
            <w:pPr>
              <w:autoSpaceDE w:val="0"/>
              <w:autoSpaceDN w:val="0"/>
              <w:spacing w:line="265" w:lineRule="auto"/>
              <w:rPr>
                <w:rFonts w:ascii="Arial"/>
                <w:sz w:val="21"/>
                <w:highlight w:val="none"/>
              </w:rPr>
            </w:pPr>
          </w:p>
          <w:p w14:paraId="767F5A88">
            <w:pPr>
              <w:autoSpaceDE w:val="0"/>
              <w:autoSpaceDN w:val="0"/>
              <w:spacing w:line="265" w:lineRule="auto"/>
              <w:rPr>
                <w:rFonts w:ascii="Arial"/>
                <w:sz w:val="21"/>
                <w:highlight w:val="none"/>
              </w:rPr>
            </w:pPr>
          </w:p>
          <w:p w14:paraId="76DEBAC2">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6CFD84CA">
            <w:pPr>
              <w:autoSpaceDE w:val="0"/>
              <w:autoSpaceDN w:val="0"/>
              <w:spacing w:line="264" w:lineRule="auto"/>
              <w:rPr>
                <w:rFonts w:ascii="Arial"/>
                <w:sz w:val="21"/>
                <w:highlight w:val="none"/>
              </w:rPr>
            </w:pPr>
          </w:p>
          <w:p w14:paraId="452409A9">
            <w:pPr>
              <w:autoSpaceDE w:val="0"/>
              <w:autoSpaceDN w:val="0"/>
              <w:spacing w:line="264" w:lineRule="auto"/>
              <w:rPr>
                <w:rFonts w:ascii="Arial"/>
                <w:sz w:val="21"/>
                <w:highlight w:val="none"/>
              </w:rPr>
            </w:pPr>
          </w:p>
          <w:p w14:paraId="6DD46661">
            <w:pPr>
              <w:autoSpaceDE w:val="0"/>
              <w:autoSpaceDN w:val="0"/>
              <w:spacing w:line="264" w:lineRule="auto"/>
              <w:rPr>
                <w:rFonts w:ascii="Arial"/>
                <w:sz w:val="21"/>
                <w:highlight w:val="none"/>
              </w:rPr>
            </w:pPr>
          </w:p>
          <w:p w14:paraId="5FDAC5AF">
            <w:pPr>
              <w:autoSpaceDE w:val="0"/>
              <w:autoSpaceDN w:val="0"/>
              <w:spacing w:line="265" w:lineRule="auto"/>
              <w:rPr>
                <w:rFonts w:ascii="Arial"/>
                <w:sz w:val="21"/>
                <w:highlight w:val="none"/>
              </w:rPr>
            </w:pPr>
          </w:p>
          <w:p w14:paraId="79373512">
            <w:pPr>
              <w:autoSpaceDE w:val="0"/>
              <w:autoSpaceDN w:val="0"/>
              <w:spacing w:line="265" w:lineRule="auto"/>
              <w:rPr>
                <w:rFonts w:ascii="Arial"/>
                <w:sz w:val="21"/>
                <w:highlight w:val="none"/>
              </w:rPr>
            </w:pPr>
          </w:p>
          <w:p w14:paraId="2707198A">
            <w:pPr>
              <w:autoSpaceDE w:val="0"/>
              <w:autoSpaceDN w:val="0"/>
              <w:spacing w:line="265" w:lineRule="auto"/>
              <w:rPr>
                <w:rFonts w:ascii="Arial"/>
                <w:sz w:val="21"/>
                <w:highlight w:val="none"/>
              </w:rPr>
            </w:pPr>
          </w:p>
          <w:p w14:paraId="649EFC58">
            <w:pPr>
              <w:autoSpaceDE w:val="0"/>
              <w:autoSpaceDN w:val="0"/>
              <w:spacing w:line="265" w:lineRule="auto"/>
              <w:rPr>
                <w:rFonts w:ascii="Arial"/>
                <w:sz w:val="21"/>
                <w:highlight w:val="none"/>
              </w:rPr>
            </w:pPr>
          </w:p>
          <w:p w14:paraId="644B60FD">
            <w:pPr>
              <w:pStyle w:val="253"/>
              <w:autoSpaceDE w:val="0"/>
              <w:autoSpaceDN w:val="0"/>
              <w:spacing w:before="46" w:line="189" w:lineRule="exact"/>
              <w:ind w:left="285"/>
              <w:rPr>
                <w:sz w:val="14"/>
                <w:szCs w:val="14"/>
                <w:highlight w:val="none"/>
              </w:rPr>
            </w:pPr>
            <w:r>
              <w:rPr>
                <w:position w:val="1"/>
                <w:sz w:val="14"/>
                <w:szCs w:val="14"/>
                <w:highlight w:val="none"/>
              </w:rPr>
              <w:t>1.35</w:t>
            </w:r>
          </w:p>
        </w:tc>
        <w:tc>
          <w:tcPr>
            <w:tcW w:w="1058" w:type="dxa"/>
            <w:vAlign w:val="top"/>
          </w:tcPr>
          <w:p w14:paraId="255E0AD2">
            <w:pPr>
              <w:autoSpaceDE w:val="0"/>
              <w:autoSpaceDN w:val="0"/>
              <w:rPr>
                <w:rFonts w:ascii="Arial"/>
                <w:sz w:val="21"/>
                <w:highlight w:val="none"/>
              </w:rPr>
            </w:pPr>
          </w:p>
        </w:tc>
        <w:tc>
          <w:tcPr>
            <w:tcW w:w="1161" w:type="dxa"/>
            <w:vAlign w:val="top"/>
          </w:tcPr>
          <w:p w14:paraId="7958614A">
            <w:pPr>
              <w:autoSpaceDE w:val="0"/>
              <w:autoSpaceDN w:val="0"/>
              <w:rPr>
                <w:rFonts w:ascii="Arial"/>
                <w:sz w:val="21"/>
                <w:highlight w:val="none"/>
              </w:rPr>
            </w:pPr>
          </w:p>
        </w:tc>
        <w:tc>
          <w:tcPr>
            <w:tcW w:w="1404" w:type="dxa"/>
            <w:vAlign w:val="top"/>
          </w:tcPr>
          <w:p w14:paraId="6646D62C">
            <w:pPr>
              <w:autoSpaceDE w:val="0"/>
              <w:autoSpaceDN w:val="0"/>
              <w:rPr>
                <w:rFonts w:ascii="Arial"/>
                <w:sz w:val="21"/>
                <w:highlight w:val="none"/>
              </w:rPr>
            </w:pPr>
          </w:p>
        </w:tc>
      </w:tr>
    </w:tbl>
    <w:p w14:paraId="29CFFACA">
      <w:pPr>
        <w:rPr>
          <w:rFonts w:ascii="Arial"/>
          <w:sz w:val="21"/>
          <w:highlight w:val="none"/>
        </w:rPr>
      </w:pPr>
    </w:p>
    <w:p w14:paraId="09760319">
      <w:pPr>
        <w:rPr>
          <w:rFonts w:ascii="Arial" w:hAnsi="Arial" w:eastAsia="Arial" w:cs="Arial"/>
          <w:sz w:val="21"/>
          <w:szCs w:val="21"/>
          <w:highlight w:val="none"/>
        </w:rPr>
        <w:sectPr>
          <w:pgSz w:w="16837" w:h="11905"/>
          <w:pgMar w:top="2199" w:right="1234" w:bottom="0" w:left="1017" w:header="1365" w:footer="0" w:gutter="0"/>
          <w:cols w:space="720" w:num="1"/>
        </w:sectPr>
      </w:pPr>
    </w:p>
    <w:p w14:paraId="50B8901A">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2910"/>
        <w:gridCol w:w="2822"/>
        <w:gridCol w:w="1909"/>
        <w:gridCol w:w="671"/>
        <w:gridCol w:w="907"/>
        <w:gridCol w:w="1058"/>
        <w:gridCol w:w="1161"/>
        <w:gridCol w:w="1404"/>
      </w:tblGrid>
      <w:tr w14:paraId="7B6FE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7FF9870B">
            <w:pPr>
              <w:autoSpaceDE w:val="0"/>
              <w:autoSpaceDN w:val="0"/>
              <w:spacing w:line="283" w:lineRule="auto"/>
              <w:rPr>
                <w:rFonts w:ascii="Arial"/>
                <w:sz w:val="21"/>
                <w:highlight w:val="none"/>
              </w:rPr>
            </w:pPr>
          </w:p>
          <w:p w14:paraId="22F3073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AC53748">
            <w:pPr>
              <w:autoSpaceDE w:val="0"/>
              <w:autoSpaceDN w:val="0"/>
              <w:spacing w:line="283" w:lineRule="auto"/>
              <w:rPr>
                <w:rFonts w:ascii="Arial"/>
                <w:sz w:val="21"/>
                <w:highlight w:val="none"/>
              </w:rPr>
            </w:pPr>
          </w:p>
          <w:p w14:paraId="386762A6">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3633FA77">
            <w:pPr>
              <w:autoSpaceDE w:val="0"/>
              <w:autoSpaceDN w:val="0"/>
              <w:spacing w:line="283" w:lineRule="auto"/>
              <w:rPr>
                <w:rFonts w:ascii="Arial"/>
                <w:sz w:val="21"/>
                <w:highlight w:val="none"/>
              </w:rPr>
            </w:pPr>
          </w:p>
          <w:p w14:paraId="07464E85">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3133D26">
            <w:pPr>
              <w:autoSpaceDE w:val="0"/>
              <w:autoSpaceDN w:val="0"/>
              <w:spacing w:line="283" w:lineRule="auto"/>
              <w:rPr>
                <w:rFonts w:ascii="Arial"/>
                <w:sz w:val="21"/>
                <w:highlight w:val="none"/>
              </w:rPr>
            </w:pPr>
          </w:p>
          <w:p w14:paraId="1812B50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CF38A0D">
            <w:pPr>
              <w:autoSpaceDE w:val="0"/>
              <w:autoSpaceDN w:val="0"/>
              <w:spacing w:line="283" w:lineRule="auto"/>
              <w:rPr>
                <w:rFonts w:ascii="Arial"/>
                <w:sz w:val="21"/>
                <w:highlight w:val="none"/>
              </w:rPr>
            </w:pPr>
          </w:p>
          <w:p w14:paraId="4C010DCF">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142236D">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0C3FFC9">
            <w:pPr>
              <w:autoSpaceDE w:val="0"/>
              <w:autoSpaceDN w:val="0"/>
              <w:spacing w:line="283" w:lineRule="auto"/>
              <w:rPr>
                <w:rFonts w:ascii="Arial"/>
                <w:sz w:val="21"/>
                <w:highlight w:val="none"/>
              </w:rPr>
            </w:pPr>
          </w:p>
          <w:p w14:paraId="43C8337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5C53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520A8788">
            <w:pPr>
              <w:autoSpaceDE w:val="0"/>
              <w:autoSpaceDN w:val="0"/>
              <w:rPr>
                <w:rFonts w:ascii="Arial"/>
                <w:sz w:val="21"/>
                <w:highlight w:val="none"/>
              </w:rPr>
            </w:pPr>
          </w:p>
        </w:tc>
        <w:tc>
          <w:tcPr>
            <w:tcW w:w="1019" w:type="dxa"/>
            <w:vMerge w:val="continue"/>
            <w:tcBorders>
              <w:top w:val="nil"/>
            </w:tcBorders>
            <w:vAlign w:val="top"/>
          </w:tcPr>
          <w:p w14:paraId="0F6E4961">
            <w:pPr>
              <w:autoSpaceDE w:val="0"/>
              <w:autoSpaceDN w:val="0"/>
              <w:rPr>
                <w:rFonts w:ascii="Arial"/>
                <w:sz w:val="21"/>
                <w:highlight w:val="none"/>
              </w:rPr>
            </w:pPr>
          </w:p>
        </w:tc>
        <w:tc>
          <w:tcPr>
            <w:tcW w:w="5732" w:type="dxa"/>
            <w:gridSpan w:val="2"/>
            <w:vMerge w:val="continue"/>
            <w:tcBorders>
              <w:top w:val="nil"/>
            </w:tcBorders>
            <w:vAlign w:val="top"/>
          </w:tcPr>
          <w:p w14:paraId="5DF2BC58">
            <w:pPr>
              <w:autoSpaceDE w:val="0"/>
              <w:autoSpaceDN w:val="0"/>
              <w:rPr>
                <w:rFonts w:ascii="Arial"/>
                <w:sz w:val="21"/>
                <w:highlight w:val="none"/>
              </w:rPr>
            </w:pPr>
          </w:p>
        </w:tc>
        <w:tc>
          <w:tcPr>
            <w:tcW w:w="1909" w:type="dxa"/>
            <w:vMerge w:val="continue"/>
            <w:tcBorders>
              <w:top w:val="nil"/>
            </w:tcBorders>
            <w:vAlign w:val="top"/>
          </w:tcPr>
          <w:p w14:paraId="41FCA40A">
            <w:pPr>
              <w:autoSpaceDE w:val="0"/>
              <w:autoSpaceDN w:val="0"/>
              <w:rPr>
                <w:rFonts w:ascii="Arial"/>
                <w:sz w:val="21"/>
                <w:highlight w:val="none"/>
              </w:rPr>
            </w:pPr>
          </w:p>
        </w:tc>
        <w:tc>
          <w:tcPr>
            <w:tcW w:w="671" w:type="dxa"/>
            <w:vMerge w:val="continue"/>
            <w:tcBorders>
              <w:top w:val="nil"/>
            </w:tcBorders>
            <w:vAlign w:val="top"/>
          </w:tcPr>
          <w:p w14:paraId="6C5C7342">
            <w:pPr>
              <w:autoSpaceDE w:val="0"/>
              <w:autoSpaceDN w:val="0"/>
              <w:rPr>
                <w:rFonts w:ascii="Arial"/>
                <w:sz w:val="21"/>
                <w:highlight w:val="none"/>
              </w:rPr>
            </w:pPr>
          </w:p>
        </w:tc>
        <w:tc>
          <w:tcPr>
            <w:tcW w:w="907" w:type="dxa"/>
            <w:vAlign w:val="top"/>
          </w:tcPr>
          <w:p w14:paraId="3EEBAB34">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3D6E41D3">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02976DE7">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D5B7032">
            <w:pPr>
              <w:autoSpaceDE w:val="0"/>
              <w:autoSpaceDN w:val="0"/>
              <w:rPr>
                <w:rFonts w:ascii="Arial"/>
                <w:sz w:val="21"/>
                <w:highlight w:val="none"/>
              </w:rPr>
            </w:pPr>
          </w:p>
        </w:tc>
      </w:tr>
      <w:tr w14:paraId="441B8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9" w:hRule="atLeast"/>
        </w:trPr>
        <w:tc>
          <w:tcPr>
            <w:tcW w:w="713" w:type="dxa"/>
            <w:vAlign w:val="top"/>
          </w:tcPr>
          <w:p w14:paraId="0C430B70">
            <w:pPr>
              <w:autoSpaceDE w:val="0"/>
              <w:autoSpaceDN w:val="0"/>
              <w:spacing w:line="243" w:lineRule="auto"/>
              <w:rPr>
                <w:rFonts w:ascii="Arial"/>
                <w:sz w:val="21"/>
                <w:highlight w:val="none"/>
              </w:rPr>
            </w:pPr>
          </w:p>
          <w:p w14:paraId="1540B939">
            <w:pPr>
              <w:autoSpaceDE w:val="0"/>
              <w:autoSpaceDN w:val="0"/>
              <w:spacing w:line="243" w:lineRule="auto"/>
              <w:rPr>
                <w:rFonts w:ascii="Arial"/>
                <w:sz w:val="21"/>
                <w:highlight w:val="none"/>
              </w:rPr>
            </w:pPr>
          </w:p>
          <w:p w14:paraId="6B2DBC2D">
            <w:pPr>
              <w:autoSpaceDE w:val="0"/>
              <w:autoSpaceDN w:val="0"/>
              <w:spacing w:line="243" w:lineRule="auto"/>
              <w:rPr>
                <w:rFonts w:ascii="Arial"/>
                <w:sz w:val="21"/>
                <w:highlight w:val="none"/>
              </w:rPr>
            </w:pPr>
          </w:p>
          <w:p w14:paraId="15804C0C">
            <w:pPr>
              <w:autoSpaceDE w:val="0"/>
              <w:autoSpaceDN w:val="0"/>
              <w:spacing w:line="243" w:lineRule="auto"/>
              <w:rPr>
                <w:rFonts w:ascii="Arial"/>
                <w:sz w:val="21"/>
                <w:highlight w:val="none"/>
              </w:rPr>
            </w:pPr>
          </w:p>
          <w:p w14:paraId="12404DDC">
            <w:pPr>
              <w:autoSpaceDE w:val="0"/>
              <w:autoSpaceDN w:val="0"/>
              <w:spacing w:line="244" w:lineRule="auto"/>
              <w:rPr>
                <w:rFonts w:ascii="Arial"/>
                <w:sz w:val="21"/>
                <w:highlight w:val="none"/>
              </w:rPr>
            </w:pPr>
          </w:p>
          <w:p w14:paraId="0AFF0F3C">
            <w:pPr>
              <w:autoSpaceDE w:val="0"/>
              <w:autoSpaceDN w:val="0"/>
              <w:spacing w:line="244" w:lineRule="auto"/>
              <w:rPr>
                <w:rFonts w:ascii="Arial"/>
                <w:sz w:val="21"/>
                <w:highlight w:val="none"/>
              </w:rPr>
            </w:pPr>
          </w:p>
          <w:p w14:paraId="27154E21">
            <w:pPr>
              <w:autoSpaceDE w:val="0"/>
              <w:autoSpaceDN w:val="0"/>
              <w:spacing w:line="244" w:lineRule="auto"/>
              <w:rPr>
                <w:rFonts w:ascii="Arial"/>
                <w:sz w:val="21"/>
                <w:highlight w:val="none"/>
              </w:rPr>
            </w:pPr>
          </w:p>
          <w:p w14:paraId="37CC2FF5">
            <w:pPr>
              <w:autoSpaceDE w:val="0"/>
              <w:autoSpaceDN w:val="0"/>
              <w:spacing w:line="244" w:lineRule="auto"/>
              <w:rPr>
                <w:rFonts w:ascii="Arial"/>
                <w:sz w:val="21"/>
                <w:highlight w:val="none"/>
              </w:rPr>
            </w:pPr>
          </w:p>
          <w:p w14:paraId="721F8F6C">
            <w:pPr>
              <w:pStyle w:val="253"/>
              <w:autoSpaceDE w:val="0"/>
              <w:autoSpaceDN w:val="0"/>
              <w:spacing w:before="45" w:line="191" w:lineRule="exact"/>
              <w:ind w:left="322"/>
              <w:rPr>
                <w:sz w:val="14"/>
                <w:szCs w:val="14"/>
                <w:highlight w:val="none"/>
              </w:rPr>
            </w:pPr>
            <w:r>
              <w:rPr>
                <w:b/>
                <w:bCs/>
                <w:spacing w:val="-2"/>
                <w:position w:val="1"/>
                <w:sz w:val="14"/>
                <w:szCs w:val="14"/>
                <w:highlight w:val="none"/>
              </w:rPr>
              <w:t>8</w:t>
            </w:r>
          </w:p>
        </w:tc>
        <w:tc>
          <w:tcPr>
            <w:tcW w:w="1019" w:type="dxa"/>
            <w:vAlign w:val="top"/>
          </w:tcPr>
          <w:p w14:paraId="66CE1057">
            <w:pPr>
              <w:autoSpaceDE w:val="0"/>
              <w:autoSpaceDN w:val="0"/>
              <w:rPr>
                <w:rFonts w:ascii="Arial"/>
                <w:sz w:val="21"/>
                <w:highlight w:val="none"/>
              </w:rPr>
            </w:pPr>
          </w:p>
        </w:tc>
        <w:tc>
          <w:tcPr>
            <w:tcW w:w="5732" w:type="dxa"/>
            <w:gridSpan w:val="2"/>
            <w:vAlign w:val="top"/>
          </w:tcPr>
          <w:p w14:paraId="383465BC">
            <w:pPr>
              <w:autoSpaceDE w:val="0"/>
              <w:autoSpaceDN w:val="0"/>
              <w:spacing w:before="13" w:line="4085" w:lineRule="exact"/>
              <w:ind w:firstLine="122"/>
              <w:rPr>
                <w:highlight w:val="none"/>
              </w:rPr>
            </w:pPr>
            <w:r>
              <w:rPr>
                <w:position w:val="-81"/>
                <w:highlight w:val="none"/>
              </w:rPr>
              <w:drawing>
                <wp:inline distT="0" distB="0" distL="0" distR="0">
                  <wp:extent cx="3225800" cy="2593340"/>
                  <wp:effectExtent l="0" t="0" r="12700" b="16510"/>
                  <wp:docPr id="77" name="IM 48"/>
                  <wp:cNvGraphicFramePr/>
                  <a:graphic xmlns:a="http://schemas.openxmlformats.org/drawingml/2006/main">
                    <a:graphicData uri="http://schemas.openxmlformats.org/drawingml/2006/picture">
                      <pic:pic xmlns:pic="http://schemas.openxmlformats.org/drawingml/2006/picture">
                        <pic:nvPicPr>
                          <pic:cNvPr id="77" name="IM 48"/>
                          <pic:cNvPicPr/>
                        </pic:nvPicPr>
                        <pic:blipFill>
                          <a:blip r:embed="rId52"/>
                          <a:stretch>
                            <a:fillRect/>
                          </a:stretch>
                        </pic:blipFill>
                        <pic:spPr>
                          <a:xfrm>
                            <a:off x="0" y="0"/>
                            <a:ext cx="3226307" cy="2593847"/>
                          </a:xfrm>
                          <a:prstGeom prst="rect">
                            <a:avLst/>
                          </a:prstGeom>
                        </pic:spPr>
                      </pic:pic>
                    </a:graphicData>
                  </a:graphic>
                </wp:inline>
              </w:drawing>
            </w:r>
          </w:p>
        </w:tc>
        <w:tc>
          <w:tcPr>
            <w:tcW w:w="1909" w:type="dxa"/>
            <w:vAlign w:val="top"/>
          </w:tcPr>
          <w:p w14:paraId="37753ACC">
            <w:pPr>
              <w:autoSpaceDE w:val="0"/>
              <w:autoSpaceDN w:val="0"/>
              <w:spacing w:line="279" w:lineRule="auto"/>
              <w:rPr>
                <w:rFonts w:ascii="Arial"/>
                <w:sz w:val="21"/>
                <w:highlight w:val="none"/>
              </w:rPr>
            </w:pPr>
          </w:p>
          <w:p w14:paraId="4ECAAA97">
            <w:pPr>
              <w:autoSpaceDE w:val="0"/>
              <w:autoSpaceDN w:val="0"/>
              <w:spacing w:line="279" w:lineRule="auto"/>
              <w:rPr>
                <w:rFonts w:ascii="Arial"/>
                <w:sz w:val="21"/>
                <w:highlight w:val="none"/>
              </w:rPr>
            </w:pPr>
          </w:p>
          <w:p w14:paraId="1AF1D40E">
            <w:pPr>
              <w:autoSpaceDE w:val="0"/>
              <w:autoSpaceDN w:val="0"/>
              <w:spacing w:line="279" w:lineRule="auto"/>
              <w:rPr>
                <w:rFonts w:ascii="Arial"/>
                <w:sz w:val="21"/>
                <w:highlight w:val="none"/>
              </w:rPr>
            </w:pPr>
          </w:p>
          <w:p w14:paraId="2BCB030E">
            <w:pPr>
              <w:autoSpaceDE w:val="0"/>
              <w:autoSpaceDN w:val="0"/>
              <w:spacing w:line="279" w:lineRule="auto"/>
              <w:rPr>
                <w:rFonts w:ascii="Arial"/>
                <w:sz w:val="21"/>
                <w:highlight w:val="none"/>
              </w:rPr>
            </w:pPr>
          </w:p>
          <w:p w14:paraId="7A0D4387">
            <w:pPr>
              <w:autoSpaceDE w:val="0"/>
              <w:autoSpaceDN w:val="0"/>
              <w:spacing w:line="279" w:lineRule="auto"/>
              <w:rPr>
                <w:rFonts w:ascii="Arial"/>
                <w:sz w:val="21"/>
                <w:highlight w:val="none"/>
              </w:rPr>
            </w:pPr>
          </w:p>
          <w:p w14:paraId="40F56CAC">
            <w:pPr>
              <w:autoSpaceDE w:val="0"/>
              <w:autoSpaceDN w:val="0"/>
              <w:spacing w:line="279" w:lineRule="auto"/>
              <w:rPr>
                <w:rFonts w:ascii="Arial"/>
                <w:sz w:val="21"/>
                <w:highlight w:val="none"/>
              </w:rPr>
            </w:pPr>
          </w:p>
          <w:p w14:paraId="6A55FAF1">
            <w:pPr>
              <w:pStyle w:val="253"/>
              <w:autoSpaceDE w:val="0"/>
              <w:autoSpaceDN w:val="0"/>
              <w:spacing w:before="45" w:line="230" w:lineRule="auto"/>
              <w:ind w:left="26"/>
              <w:rPr>
                <w:sz w:val="14"/>
                <w:szCs w:val="14"/>
                <w:highlight w:val="none"/>
              </w:rPr>
            </w:pPr>
            <w:r>
              <w:rPr>
                <w:spacing w:val="6"/>
                <w:sz w:val="14"/>
                <w:szCs w:val="14"/>
                <w:highlight w:val="none"/>
              </w:rPr>
              <w:t>4.3、玻璃展板：</w:t>
            </w:r>
          </w:p>
          <w:p w14:paraId="24A60328">
            <w:pPr>
              <w:pStyle w:val="253"/>
              <w:autoSpaceDE w:val="0"/>
              <w:autoSpaceDN w:val="0"/>
              <w:spacing w:before="7" w:line="243" w:lineRule="auto"/>
              <w:ind w:left="26" w:right="68" w:firstLine="11"/>
              <w:rPr>
                <w:sz w:val="14"/>
                <w:szCs w:val="14"/>
                <w:highlight w:val="none"/>
              </w:rPr>
            </w:pPr>
            <w:r>
              <w:rPr>
                <w:spacing w:val="8"/>
                <w:sz w:val="14"/>
                <w:szCs w:val="14"/>
                <w:highlight w:val="none"/>
              </w:rPr>
              <w:t>10厚低反射钢化玻璃（与展</w:t>
            </w:r>
            <w:r>
              <w:rPr>
                <w:spacing w:val="10"/>
                <w:sz w:val="14"/>
                <w:szCs w:val="14"/>
                <w:highlight w:val="none"/>
              </w:rPr>
              <w:t>台固定）,文字正面</w:t>
            </w:r>
            <w:r>
              <w:rPr>
                <w:sz w:val="14"/>
                <w:szCs w:val="14"/>
                <w:highlight w:val="none"/>
              </w:rPr>
              <w:t>uv</w:t>
            </w:r>
            <w:r>
              <w:rPr>
                <w:spacing w:val="10"/>
                <w:sz w:val="14"/>
                <w:szCs w:val="14"/>
                <w:highlight w:val="none"/>
              </w:rPr>
              <w:t>。规</w:t>
            </w:r>
            <w:r>
              <w:rPr>
                <w:spacing w:val="5"/>
                <w:sz w:val="14"/>
                <w:szCs w:val="14"/>
                <w:highlight w:val="none"/>
              </w:rPr>
              <w:t>格：571*1800</w:t>
            </w:r>
          </w:p>
        </w:tc>
        <w:tc>
          <w:tcPr>
            <w:tcW w:w="671" w:type="dxa"/>
            <w:vAlign w:val="top"/>
          </w:tcPr>
          <w:p w14:paraId="5256D7C7">
            <w:pPr>
              <w:autoSpaceDE w:val="0"/>
              <w:autoSpaceDN w:val="0"/>
              <w:spacing w:line="243" w:lineRule="auto"/>
              <w:rPr>
                <w:rFonts w:ascii="Arial"/>
                <w:sz w:val="21"/>
                <w:highlight w:val="none"/>
              </w:rPr>
            </w:pPr>
          </w:p>
          <w:p w14:paraId="188D50BA">
            <w:pPr>
              <w:autoSpaceDE w:val="0"/>
              <w:autoSpaceDN w:val="0"/>
              <w:spacing w:line="243" w:lineRule="auto"/>
              <w:rPr>
                <w:rFonts w:ascii="Arial"/>
                <w:sz w:val="21"/>
                <w:highlight w:val="none"/>
              </w:rPr>
            </w:pPr>
          </w:p>
          <w:p w14:paraId="6EBD1C06">
            <w:pPr>
              <w:autoSpaceDE w:val="0"/>
              <w:autoSpaceDN w:val="0"/>
              <w:spacing w:line="243" w:lineRule="auto"/>
              <w:rPr>
                <w:rFonts w:ascii="Arial"/>
                <w:sz w:val="21"/>
                <w:highlight w:val="none"/>
              </w:rPr>
            </w:pPr>
          </w:p>
          <w:p w14:paraId="29D53D90">
            <w:pPr>
              <w:autoSpaceDE w:val="0"/>
              <w:autoSpaceDN w:val="0"/>
              <w:spacing w:line="243" w:lineRule="auto"/>
              <w:rPr>
                <w:rFonts w:ascii="Arial"/>
                <w:sz w:val="21"/>
                <w:highlight w:val="none"/>
              </w:rPr>
            </w:pPr>
          </w:p>
          <w:p w14:paraId="49765FBB">
            <w:pPr>
              <w:autoSpaceDE w:val="0"/>
              <w:autoSpaceDN w:val="0"/>
              <w:spacing w:line="244" w:lineRule="auto"/>
              <w:rPr>
                <w:rFonts w:ascii="Arial"/>
                <w:sz w:val="21"/>
                <w:highlight w:val="none"/>
              </w:rPr>
            </w:pPr>
          </w:p>
          <w:p w14:paraId="20039175">
            <w:pPr>
              <w:autoSpaceDE w:val="0"/>
              <w:autoSpaceDN w:val="0"/>
              <w:spacing w:line="244" w:lineRule="auto"/>
              <w:rPr>
                <w:rFonts w:ascii="Arial"/>
                <w:sz w:val="21"/>
                <w:highlight w:val="none"/>
              </w:rPr>
            </w:pPr>
          </w:p>
          <w:p w14:paraId="1005409F">
            <w:pPr>
              <w:autoSpaceDE w:val="0"/>
              <w:autoSpaceDN w:val="0"/>
              <w:spacing w:line="244" w:lineRule="auto"/>
              <w:rPr>
                <w:rFonts w:ascii="Arial"/>
                <w:sz w:val="21"/>
                <w:highlight w:val="none"/>
              </w:rPr>
            </w:pPr>
          </w:p>
          <w:p w14:paraId="060F56E3">
            <w:pPr>
              <w:autoSpaceDE w:val="0"/>
              <w:autoSpaceDN w:val="0"/>
              <w:spacing w:line="244" w:lineRule="auto"/>
              <w:rPr>
                <w:rFonts w:ascii="Arial"/>
                <w:sz w:val="21"/>
                <w:highlight w:val="none"/>
              </w:rPr>
            </w:pPr>
          </w:p>
          <w:p w14:paraId="6E6D88D8">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373FAD9D">
            <w:pPr>
              <w:autoSpaceDE w:val="0"/>
              <w:autoSpaceDN w:val="0"/>
              <w:spacing w:line="243" w:lineRule="auto"/>
              <w:rPr>
                <w:rFonts w:ascii="Arial"/>
                <w:sz w:val="21"/>
                <w:highlight w:val="none"/>
              </w:rPr>
            </w:pPr>
          </w:p>
          <w:p w14:paraId="6854ED5B">
            <w:pPr>
              <w:autoSpaceDE w:val="0"/>
              <w:autoSpaceDN w:val="0"/>
              <w:spacing w:line="243" w:lineRule="auto"/>
              <w:rPr>
                <w:rFonts w:ascii="Arial"/>
                <w:sz w:val="21"/>
                <w:highlight w:val="none"/>
              </w:rPr>
            </w:pPr>
          </w:p>
          <w:p w14:paraId="4E83B9E5">
            <w:pPr>
              <w:autoSpaceDE w:val="0"/>
              <w:autoSpaceDN w:val="0"/>
              <w:spacing w:line="243" w:lineRule="auto"/>
              <w:rPr>
                <w:rFonts w:ascii="Arial"/>
                <w:sz w:val="21"/>
                <w:highlight w:val="none"/>
              </w:rPr>
            </w:pPr>
          </w:p>
          <w:p w14:paraId="24FD811C">
            <w:pPr>
              <w:autoSpaceDE w:val="0"/>
              <w:autoSpaceDN w:val="0"/>
              <w:spacing w:line="243" w:lineRule="auto"/>
              <w:rPr>
                <w:rFonts w:ascii="Arial"/>
                <w:sz w:val="21"/>
                <w:highlight w:val="none"/>
              </w:rPr>
            </w:pPr>
          </w:p>
          <w:p w14:paraId="574113EE">
            <w:pPr>
              <w:autoSpaceDE w:val="0"/>
              <w:autoSpaceDN w:val="0"/>
              <w:spacing w:line="244" w:lineRule="auto"/>
              <w:rPr>
                <w:rFonts w:ascii="Arial"/>
                <w:sz w:val="21"/>
                <w:highlight w:val="none"/>
              </w:rPr>
            </w:pPr>
          </w:p>
          <w:p w14:paraId="3814AAEB">
            <w:pPr>
              <w:autoSpaceDE w:val="0"/>
              <w:autoSpaceDN w:val="0"/>
              <w:spacing w:line="244" w:lineRule="auto"/>
              <w:rPr>
                <w:rFonts w:ascii="Arial"/>
                <w:sz w:val="21"/>
                <w:highlight w:val="none"/>
              </w:rPr>
            </w:pPr>
          </w:p>
          <w:p w14:paraId="2F6C0F5A">
            <w:pPr>
              <w:autoSpaceDE w:val="0"/>
              <w:autoSpaceDN w:val="0"/>
              <w:spacing w:line="244" w:lineRule="auto"/>
              <w:rPr>
                <w:rFonts w:ascii="Arial"/>
                <w:sz w:val="21"/>
                <w:highlight w:val="none"/>
              </w:rPr>
            </w:pPr>
          </w:p>
          <w:p w14:paraId="16060A8A">
            <w:pPr>
              <w:autoSpaceDE w:val="0"/>
              <w:autoSpaceDN w:val="0"/>
              <w:spacing w:line="244" w:lineRule="auto"/>
              <w:rPr>
                <w:rFonts w:ascii="Arial"/>
                <w:sz w:val="21"/>
                <w:highlight w:val="none"/>
              </w:rPr>
            </w:pPr>
          </w:p>
          <w:p w14:paraId="432BC04E">
            <w:pPr>
              <w:pStyle w:val="253"/>
              <w:autoSpaceDE w:val="0"/>
              <w:autoSpaceDN w:val="0"/>
              <w:spacing w:before="45" w:line="190" w:lineRule="exact"/>
              <w:ind w:left="285"/>
              <w:rPr>
                <w:sz w:val="14"/>
                <w:szCs w:val="14"/>
                <w:highlight w:val="none"/>
              </w:rPr>
            </w:pPr>
            <w:r>
              <w:rPr>
                <w:position w:val="1"/>
                <w:sz w:val="14"/>
                <w:szCs w:val="14"/>
                <w:highlight w:val="none"/>
              </w:rPr>
              <w:t>1.03</w:t>
            </w:r>
          </w:p>
        </w:tc>
        <w:tc>
          <w:tcPr>
            <w:tcW w:w="1058" w:type="dxa"/>
            <w:vAlign w:val="top"/>
          </w:tcPr>
          <w:p w14:paraId="323E2037">
            <w:pPr>
              <w:autoSpaceDE w:val="0"/>
              <w:autoSpaceDN w:val="0"/>
              <w:rPr>
                <w:rFonts w:ascii="Arial"/>
                <w:sz w:val="21"/>
                <w:highlight w:val="none"/>
              </w:rPr>
            </w:pPr>
          </w:p>
        </w:tc>
        <w:tc>
          <w:tcPr>
            <w:tcW w:w="1161" w:type="dxa"/>
            <w:vAlign w:val="top"/>
          </w:tcPr>
          <w:p w14:paraId="4C35D679">
            <w:pPr>
              <w:autoSpaceDE w:val="0"/>
              <w:autoSpaceDN w:val="0"/>
              <w:rPr>
                <w:rFonts w:ascii="Arial"/>
                <w:sz w:val="21"/>
                <w:highlight w:val="none"/>
              </w:rPr>
            </w:pPr>
          </w:p>
        </w:tc>
        <w:tc>
          <w:tcPr>
            <w:tcW w:w="1404" w:type="dxa"/>
            <w:vAlign w:val="top"/>
          </w:tcPr>
          <w:p w14:paraId="42D5C714">
            <w:pPr>
              <w:autoSpaceDE w:val="0"/>
              <w:autoSpaceDN w:val="0"/>
              <w:rPr>
                <w:rFonts w:ascii="Arial"/>
                <w:sz w:val="21"/>
                <w:highlight w:val="none"/>
              </w:rPr>
            </w:pPr>
          </w:p>
        </w:tc>
      </w:tr>
      <w:tr w14:paraId="6C2B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713" w:type="dxa"/>
            <w:vAlign w:val="top"/>
          </w:tcPr>
          <w:p w14:paraId="30CBDF82">
            <w:pPr>
              <w:autoSpaceDE w:val="0"/>
              <w:autoSpaceDN w:val="0"/>
              <w:spacing w:line="269" w:lineRule="auto"/>
              <w:rPr>
                <w:rFonts w:ascii="Arial"/>
                <w:sz w:val="21"/>
                <w:highlight w:val="none"/>
              </w:rPr>
            </w:pPr>
          </w:p>
          <w:p w14:paraId="49525805">
            <w:pPr>
              <w:autoSpaceDE w:val="0"/>
              <w:autoSpaceDN w:val="0"/>
              <w:spacing w:line="269" w:lineRule="auto"/>
              <w:rPr>
                <w:rFonts w:ascii="Arial"/>
                <w:sz w:val="21"/>
                <w:highlight w:val="none"/>
              </w:rPr>
            </w:pPr>
          </w:p>
          <w:p w14:paraId="657DB6CA">
            <w:pPr>
              <w:autoSpaceDE w:val="0"/>
              <w:autoSpaceDN w:val="0"/>
              <w:spacing w:line="269" w:lineRule="auto"/>
              <w:rPr>
                <w:rFonts w:ascii="Arial"/>
                <w:sz w:val="21"/>
                <w:highlight w:val="none"/>
              </w:rPr>
            </w:pPr>
          </w:p>
          <w:p w14:paraId="25883121">
            <w:pPr>
              <w:autoSpaceDE w:val="0"/>
              <w:autoSpaceDN w:val="0"/>
              <w:spacing w:line="270" w:lineRule="auto"/>
              <w:rPr>
                <w:rFonts w:ascii="Arial"/>
                <w:sz w:val="21"/>
                <w:highlight w:val="none"/>
              </w:rPr>
            </w:pPr>
          </w:p>
          <w:p w14:paraId="704781FF">
            <w:pPr>
              <w:autoSpaceDE w:val="0"/>
              <w:autoSpaceDN w:val="0"/>
              <w:spacing w:line="270" w:lineRule="auto"/>
              <w:rPr>
                <w:rFonts w:ascii="Arial"/>
                <w:sz w:val="21"/>
                <w:highlight w:val="none"/>
              </w:rPr>
            </w:pPr>
          </w:p>
          <w:p w14:paraId="3616DDCF">
            <w:pPr>
              <w:pStyle w:val="253"/>
              <w:autoSpaceDE w:val="0"/>
              <w:autoSpaceDN w:val="0"/>
              <w:spacing w:before="46" w:line="190" w:lineRule="exact"/>
              <w:ind w:left="322"/>
              <w:rPr>
                <w:sz w:val="14"/>
                <w:szCs w:val="14"/>
                <w:highlight w:val="none"/>
              </w:rPr>
            </w:pPr>
            <w:r>
              <w:rPr>
                <w:b/>
                <w:bCs/>
                <w:spacing w:val="-2"/>
                <w:position w:val="1"/>
                <w:sz w:val="14"/>
                <w:szCs w:val="14"/>
                <w:highlight w:val="none"/>
              </w:rPr>
              <w:t>9</w:t>
            </w:r>
          </w:p>
        </w:tc>
        <w:tc>
          <w:tcPr>
            <w:tcW w:w="1019" w:type="dxa"/>
            <w:tcBorders>
              <w:bottom w:val="nil"/>
            </w:tcBorders>
            <w:vAlign w:val="top"/>
          </w:tcPr>
          <w:p w14:paraId="00BD3D0D">
            <w:pPr>
              <w:autoSpaceDE w:val="0"/>
              <w:autoSpaceDN w:val="0"/>
              <w:rPr>
                <w:rFonts w:ascii="Arial"/>
                <w:sz w:val="21"/>
                <w:highlight w:val="none"/>
              </w:rPr>
            </w:pPr>
          </w:p>
        </w:tc>
        <w:tc>
          <w:tcPr>
            <w:tcW w:w="2910" w:type="dxa"/>
            <w:tcBorders>
              <w:right w:val="nil"/>
            </w:tcBorders>
            <w:vAlign w:val="top"/>
          </w:tcPr>
          <w:p w14:paraId="6C23A3C2">
            <w:pPr>
              <w:autoSpaceDE w:val="0"/>
              <w:autoSpaceDN w:val="0"/>
              <w:spacing w:before="52" w:line="2691" w:lineRule="exact"/>
              <w:ind w:firstLine="67"/>
              <w:rPr>
                <w:highlight w:val="none"/>
              </w:rPr>
            </w:pPr>
            <w:r>
              <w:rPr>
                <w:position w:val="-53"/>
                <w:highlight w:val="none"/>
              </w:rPr>
              <w:drawing>
                <wp:inline distT="0" distB="0" distL="0" distR="0">
                  <wp:extent cx="1724660" cy="1708150"/>
                  <wp:effectExtent l="0" t="0" r="8890" b="6350"/>
                  <wp:docPr id="79" name="IM 50"/>
                  <wp:cNvGraphicFramePr/>
                  <a:graphic xmlns:a="http://schemas.openxmlformats.org/drawingml/2006/main">
                    <a:graphicData uri="http://schemas.openxmlformats.org/drawingml/2006/picture">
                      <pic:pic xmlns:pic="http://schemas.openxmlformats.org/drawingml/2006/picture">
                        <pic:nvPicPr>
                          <pic:cNvPr id="79" name="IM 50"/>
                          <pic:cNvPicPr/>
                        </pic:nvPicPr>
                        <pic:blipFill>
                          <a:blip r:embed="rId53"/>
                          <a:stretch>
                            <a:fillRect/>
                          </a:stretch>
                        </pic:blipFill>
                        <pic:spPr>
                          <a:xfrm>
                            <a:off x="0" y="0"/>
                            <a:ext cx="1725168" cy="1708404"/>
                          </a:xfrm>
                          <a:prstGeom prst="rect">
                            <a:avLst/>
                          </a:prstGeom>
                        </pic:spPr>
                      </pic:pic>
                    </a:graphicData>
                  </a:graphic>
                </wp:inline>
              </w:drawing>
            </w:r>
          </w:p>
        </w:tc>
        <w:tc>
          <w:tcPr>
            <w:tcW w:w="2822" w:type="dxa"/>
            <w:tcBorders>
              <w:left w:val="nil"/>
            </w:tcBorders>
            <w:vAlign w:val="top"/>
          </w:tcPr>
          <w:p w14:paraId="6E2B380D">
            <w:pPr>
              <w:autoSpaceDE w:val="0"/>
              <w:autoSpaceDN w:val="0"/>
              <w:spacing w:before="64" w:line="2628" w:lineRule="exact"/>
              <w:ind w:firstLine="119"/>
              <w:rPr>
                <w:highlight w:val="none"/>
              </w:rPr>
            </w:pPr>
            <w:r>
              <w:rPr>
                <w:position w:val="-52"/>
                <w:highlight w:val="none"/>
              </w:rPr>
              <w:drawing>
                <wp:inline distT="0" distB="0" distL="0" distR="0">
                  <wp:extent cx="1591945" cy="1668145"/>
                  <wp:effectExtent l="0" t="0" r="8255" b="8255"/>
                  <wp:docPr id="81" name="IM 52"/>
                  <wp:cNvGraphicFramePr/>
                  <a:graphic xmlns:a="http://schemas.openxmlformats.org/drawingml/2006/main">
                    <a:graphicData uri="http://schemas.openxmlformats.org/drawingml/2006/picture">
                      <pic:pic xmlns:pic="http://schemas.openxmlformats.org/drawingml/2006/picture">
                        <pic:nvPicPr>
                          <pic:cNvPr id="81" name="IM 52"/>
                          <pic:cNvPicPr/>
                        </pic:nvPicPr>
                        <pic:blipFill>
                          <a:blip r:embed="rId54"/>
                          <a:stretch>
                            <a:fillRect/>
                          </a:stretch>
                        </pic:blipFill>
                        <pic:spPr>
                          <a:xfrm>
                            <a:off x="0" y="0"/>
                            <a:ext cx="1592579" cy="1668779"/>
                          </a:xfrm>
                          <a:prstGeom prst="rect">
                            <a:avLst/>
                          </a:prstGeom>
                        </pic:spPr>
                      </pic:pic>
                    </a:graphicData>
                  </a:graphic>
                </wp:inline>
              </w:drawing>
            </w:r>
          </w:p>
        </w:tc>
        <w:tc>
          <w:tcPr>
            <w:tcW w:w="1909" w:type="dxa"/>
            <w:vAlign w:val="top"/>
          </w:tcPr>
          <w:p w14:paraId="193FB1C9">
            <w:pPr>
              <w:autoSpaceDE w:val="0"/>
              <w:autoSpaceDN w:val="0"/>
              <w:spacing w:line="245" w:lineRule="auto"/>
              <w:rPr>
                <w:rFonts w:ascii="Arial"/>
                <w:sz w:val="21"/>
                <w:highlight w:val="none"/>
              </w:rPr>
            </w:pPr>
          </w:p>
          <w:p w14:paraId="6816D9A9">
            <w:pPr>
              <w:autoSpaceDE w:val="0"/>
              <w:autoSpaceDN w:val="0"/>
              <w:spacing w:line="246" w:lineRule="auto"/>
              <w:rPr>
                <w:rFonts w:ascii="Arial"/>
                <w:sz w:val="21"/>
                <w:highlight w:val="none"/>
              </w:rPr>
            </w:pPr>
          </w:p>
          <w:p w14:paraId="35C91E61">
            <w:pPr>
              <w:autoSpaceDE w:val="0"/>
              <w:autoSpaceDN w:val="0"/>
              <w:spacing w:line="246" w:lineRule="auto"/>
              <w:rPr>
                <w:rFonts w:ascii="Arial"/>
                <w:sz w:val="21"/>
                <w:highlight w:val="none"/>
              </w:rPr>
            </w:pPr>
          </w:p>
          <w:p w14:paraId="098124AC">
            <w:pPr>
              <w:autoSpaceDE w:val="0"/>
              <w:autoSpaceDN w:val="0"/>
              <w:spacing w:line="246" w:lineRule="auto"/>
              <w:rPr>
                <w:rFonts w:ascii="Arial"/>
                <w:sz w:val="21"/>
                <w:highlight w:val="none"/>
              </w:rPr>
            </w:pPr>
          </w:p>
          <w:p w14:paraId="0C9E94F8">
            <w:pPr>
              <w:pStyle w:val="253"/>
              <w:autoSpaceDE w:val="0"/>
              <w:autoSpaceDN w:val="0"/>
              <w:spacing w:before="45" w:line="242" w:lineRule="auto"/>
              <w:ind w:left="27" w:right="70" w:firstLine="2"/>
              <w:rPr>
                <w:sz w:val="14"/>
                <w:szCs w:val="14"/>
                <w:highlight w:val="none"/>
              </w:rPr>
            </w:pPr>
            <w:r>
              <w:rPr>
                <w:spacing w:val="9"/>
                <w:sz w:val="14"/>
                <w:szCs w:val="14"/>
                <w:highlight w:val="none"/>
              </w:rPr>
              <w:t>定制25厚创意展板（红色丝</w:t>
            </w:r>
            <w:r>
              <w:rPr>
                <w:spacing w:val="6"/>
                <w:sz w:val="14"/>
                <w:szCs w:val="14"/>
                <w:highlight w:val="none"/>
              </w:rPr>
              <w:t>绒布硬包）</w:t>
            </w:r>
          </w:p>
          <w:p w14:paraId="4364915E">
            <w:pPr>
              <w:pStyle w:val="253"/>
              <w:autoSpaceDE w:val="0"/>
              <w:autoSpaceDN w:val="0"/>
              <w:spacing w:line="243" w:lineRule="auto"/>
              <w:ind w:left="27" w:right="73" w:firstLine="1"/>
              <w:rPr>
                <w:sz w:val="14"/>
                <w:szCs w:val="14"/>
                <w:highlight w:val="none"/>
              </w:rPr>
            </w:pPr>
            <w:r>
              <w:rPr>
                <w:spacing w:val="6"/>
                <w:sz w:val="14"/>
                <w:szCs w:val="14"/>
                <w:highlight w:val="none"/>
              </w:rPr>
              <w:t>贴不锈钢雕刻字</w:t>
            </w:r>
            <w:r>
              <w:rPr>
                <w:spacing w:val="-27"/>
                <w:sz w:val="14"/>
                <w:szCs w:val="14"/>
                <w:highlight w:val="none"/>
              </w:rPr>
              <w:t xml:space="preserve"> </w:t>
            </w:r>
            <w:r>
              <w:rPr>
                <w:spacing w:val="6"/>
                <w:sz w:val="14"/>
                <w:szCs w:val="14"/>
                <w:highlight w:val="none"/>
              </w:rPr>
              <w:t>，金色铝合</w:t>
            </w:r>
            <w:r>
              <w:rPr>
                <w:spacing w:val="9"/>
                <w:sz w:val="14"/>
                <w:szCs w:val="14"/>
                <w:highlight w:val="none"/>
              </w:rPr>
              <w:t>金边框，定制</w:t>
            </w:r>
          </w:p>
          <w:p w14:paraId="2D165C30">
            <w:pPr>
              <w:pStyle w:val="253"/>
              <w:autoSpaceDE w:val="0"/>
              <w:autoSpaceDN w:val="0"/>
              <w:spacing w:line="231" w:lineRule="auto"/>
              <w:ind w:left="37"/>
              <w:rPr>
                <w:sz w:val="14"/>
                <w:szCs w:val="14"/>
                <w:highlight w:val="none"/>
              </w:rPr>
            </w:pPr>
            <w:r>
              <w:rPr>
                <w:spacing w:val="5"/>
                <w:sz w:val="14"/>
                <w:szCs w:val="14"/>
                <w:highlight w:val="none"/>
              </w:rPr>
              <w:t>1、长1000，宽100</w:t>
            </w:r>
          </w:p>
        </w:tc>
        <w:tc>
          <w:tcPr>
            <w:tcW w:w="671" w:type="dxa"/>
            <w:vAlign w:val="top"/>
          </w:tcPr>
          <w:p w14:paraId="47248126">
            <w:pPr>
              <w:autoSpaceDE w:val="0"/>
              <w:autoSpaceDN w:val="0"/>
              <w:spacing w:line="269" w:lineRule="auto"/>
              <w:rPr>
                <w:rFonts w:ascii="Arial"/>
                <w:sz w:val="21"/>
                <w:highlight w:val="none"/>
              </w:rPr>
            </w:pPr>
          </w:p>
          <w:p w14:paraId="05705875">
            <w:pPr>
              <w:autoSpaceDE w:val="0"/>
              <w:autoSpaceDN w:val="0"/>
              <w:spacing w:line="269" w:lineRule="auto"/>
              <w:rPr>
                <w:rFonts w:ascii="Arial"/>
                <w:sz w:val="21"/>
                <w:highlight w:val="none"/>
              </w:rPr>
            </w:pPr>
          </w:p>
          <w:p w14:paraId="29A54AEB">
            <w:pPr>
              <w:autoSpaceDE w:val="0"/>
              <w:autoSpaceDN w:val="0"/>
              <w:spacing w:line="269" w:lineRule="auto"/>
              <w:rPr>
                <w:rFonts w:ascii="Arial"/>
                <w:sz w:val="21"/>
                <w:highlight w:val="none"/>
              </w:rPr>
            </w:pPr>
          </w:p>
          <w:p w14:paraId="00FBC133">
            <w:pPr>
              <w:autoSpaceDE w:val="0"/>
              <w:autoSpaceDN w:val="0"/>
              <w:spacing w:line="270" w:lineRule="auto"/>
              <w:rPr>
                <w:rFonts w:ascii="Arial"/>
                <w:sz w:val="21"/>
                <w:highlight w:val="none"/>
              </w:rPr>
            </w:pPr>
          </w:p>
          <w:p w14:paraId="341FDD30">
            <w:pPr>
              <w:autoSpaceDE w:val="0"/>
              <w:autoSpaceDN w:val="0"/>
              <w:spacing w:line="270" w:lineRule="auto"/>
              <w:rPr>
                <w:rFonts w:ascii="Arial"/>
                <w:sz w:val="21"/>
                <w:highlight w:val="none"/>
              </w:rPr>
            </w:pPr>
          </w:p>
          <w:p w14:paraId="3D04BA95">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6D5FDDF5">
            <w:pPr>
              <w:autoSpaceDE w:val="0"/>
              <w:autoSpaceDN w:val="0"/>
              <w:spacing w:line="269" w:lineRule="auto"/>
              <w:rPr>
                <w:rFonts w:ascii="Arial"/>
                <w:sz w:val="21"/>
                <w:highlight w:val="none"/>
              </w:rPr>
            </w:pPr>
          </w:p>
          <w:p w14:paraId="0559F0B2">
            <w:pPr>
              <w:autoSpaceDE w:val="0"/>
              <w:autoSpaceDN w:val="0"/>
              <w:spacing w:line="269" w:lineRule="auto"/>
              <w:rPr>
                <w:rFonts w:ascii="Arial"/>
                <w:sz w:val="21"/>
                <w:highlight w:val="none"/>
              </w:rPr>
            </w:pPr>
          </w:p>
          <w:p w14:paraId="495A193D">
            <w:pPr>
              <w:autoSpaceDE w:val="0"/>
              <w:autoSpaceDN w:val="0"/>
              <w:spacing w:line="269" w:lineRule="auto"/>
              <w:rPr>
                <w:rFonts w:ascii="Arial"/>
                <w:sz w:val="21"/>
                <w:highlight w:val="none"/>
              </w:rPr>
            </w:pPr>
          </w:p>
          <w:p w14:paraId="5766E211">
            <w:pPr>
              <w:autoSpaceDE w:val="0"/>
              <w:autoSpaceDN w:val="0"/>
              <w:spacing w:line="270" w:lineRule="auto"/>
              <w:rPr>
                <w:rFonts w:ascii="Arial"/>
                <w:sz w:val="21"/>
                <w:highlight w:val="none"/>
              </w:rPr>
            </w:pPr>
          </w:p>
          <w:p w14:paraId="28650A54">
            <w:pPr>
              <w:autoSpaceDE w:val="0"/>
              <w:autoSpaceDN w:val="0"/>
              <w:spacing w:line="270" w:lineRule="auto"/>
              <w:rPr>
                <w:rFonts w:ascii="Arial"/>
                <w:sz w:val="21"/>
                <w:highlight w:val="none"/>
              </w:rPr>
            </w:pPr>
          </w:p>
          <w:p w14:paraId="07602E65">
            <w:pPr>
              <w:pStyle w:val="253"/>
              <w:autoSpaceDE w:val="0"/>
              <w:autoSpaceDN w:val="0"/>
              <w:spacing w:before="46" w:line="190" w:lineRule="exact"/>
              <w:ind w:left="249"/>
              <w:rPr>
                <w:sz w:val="14"/>
                <w:szCs w:val="14"/>
                <w:highlight w:val="none"/>
              </w:rPr>
            </w:pPr>
            <w:r>
              <w:rPr>
                <w:spacing w:val="1"/>
                <w:position w:val="1"/>
                <w:sz w:val="14"/>
                <w:szCs w:val="14"/>
                <w:highlight w:val="none"/>
              </w:rPr>
              <w:t>12.00</w:t>
            </w:r>
          </w:p>
        </w:tc>
        <w:tc>
          <w:tcPr>
            <w:tcW w:w="1058" w:type="dxa"/>
            <w:vAlign w:val="top"/>
          </w:tcPr>
          <w:p w14:paraId="5EDB80C6">
            <w:pPr>
              <w:autoSpaceDE w:val="0"/>
              <w:autoSpaceDN w:val="0"/>
              <w:rPr>
                <w:rFonts w:ascii="Arial"/>
                <w:sz w:val="21"/>
                <w:highlight w:val="none"/>
              </w:rPr>
            </w:pPr>
          </w:p>
        </w:tc>
        <w:tc>
          <w:tcPr>
            <w:tcW w:w="1161" w:type="dxa"/>
            <w:vAlign w:val="top"/>
          </w:tcPr>
          <w:p w14:paraId="053ED4B8">
            <w:pPr>
              <w:autoSpaceDE w:val="0"/>
              <w:autoSpaceDN w:val="0"/>
              <w:rPr>
                <w:rFonts w:ascii="Arial"/>
                <w:sz w:val="21"/>
                <w:highlight w:val="none"/>
              </w:rPr>
            </w:pPr>
          </w:p>
        </w:tc>
        <w:tc>
          <w:tcPr>
            <w:tcW w:w="1404" w:type="dxa"/>
            <w:vAlign w:val="top"/>
          </w:tcPr>
          <w:p w14:paraId="3DB4C4AC">
            <w:pPr>
              <w:autoSpaceDE w:val="0"/>
              <w:autoSpaceDN w:val="0"/>
              <w:rPr>
                <w:rFonts w:ascii="Arial"/>
                <w:sz w:val="21"/>
                <w:highlight w:val="none"/>
              </w:rPr>
            </w:pPr>
          </w:p>
        </w:tc>
      </w:tr>
    </w:tbl>
    <w:p w14:paraId="1562FBDA">
      <w:pPr>
        <w:rPr>
          <w:rFonts w:ascii="Arial"/>
          <w:sz w:val="21"/>
          <w:highlight w:val="none"/>
        </w:rPr>
      </w:pPr>
    </w:p>
    <w:p w14:paraId="68AF4697">
      <w:pPr>
        <w:rPr>
          <w:rFonts w:ascii="Arial" w:hAnsi="Arial" w:eastAsia="Arial" w:cs="Arial"/>
          <w:sz w:val="21"/>
          <w:szCs w:val="21"/>
          <w:highlight w:val="none"/>
        </w:rPr>
        <w:sectPr>
          <w:pgSz w:w="16837" w:h="11905"/>
          <w:pgMar w:top="2199" w:right="1234" w:bottom="0" w:left="1017" w:header="1365" w:footer="0" w:gutter="0"/>
          <w:cols w:space="720" w:num="1"/>
        </w:sectPr>
      </w:pPr>
    </w:p>
    <w:p w14:paraId="4F2A8AA4">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5BC6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073F4B66">
            <w:pPr>
              <w:autoSpaceDE w:val="0"/>
              <w:autoSpaceDN w:val="0"/>
              <w:spacing w:line="283" w:lineRule="auto"/>
              <w:rPr>
                <w:rFonts w:ascii="Arial"/>
                <w:sz w:val="21"/>
                <w:highlight w:val="none"/>
              </w:rPr>
            </w:pPr>
          </w:p>
          <w:p w14:paraId="5CC665D3">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31FBAB4">
            <w:pPr>
              <w:autoSpaceDE w:val="0"/>
              <w:autoSpaceDN w:val="0"/>
              <w:spacing w:line="283" w:lineRule="auto"/>
              <w:rPr>
                <w:rFonts w:ascii="Arial"/>
                <w:sz w:val="21"/>
                <w:highlight w:val="none"/>
              </w:rPr>
            </w:pPr>
          </w:p>
          <w:p w14:paraId="265FA5F2">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9868B18">
            <w:pPr>
              <w:autoSpaceDE w:val="0"/>
              <w:autoSpaceDN w:val="0"/>
              <w:spacing w:line="283" w:lineRule="auto"/>
              <w:rPr>
                <w:rFonts w:ascii="Arial"/>
                <w:sz w:val="21"/>
                <w:highlight w:val="none"/>
              </w:rPr>
            </w:pPr>
          </w:p>
          <w:p w14:paraId="4F2C1DC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439E2F10">
            <w:pPr>
              <w:autoSpaceDE w:val="0"/>
              <w:autoSpaceDN w:val="0"/>
              <w:spacing w:line="283" w:lineRule="auto"/>
              <w:rPr>
                <w:rFonts w:ascii="Arial"/>
                <w:sz w:val="21"/>
                <w:highlight w:val="none"/>
              </w:rPr>
            </w:pPr>
          </w:p>
          <w:p w14:paraId="29BB7A6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03253DCE">
            <w:pPr>
              <w:autoSpaceDE w:val="0"/>
              <w:autoSpaceDN w:val="0"/>
              <w:spacing w:line="283" w:lineRule="auto"/>
              <w:rPr>
                <w:rFonts w:ascii="Arial"/>
                <w:sz w:val="21"/>
                <w:highlight w:val="none"/>
              </w:rPr>
            </w:pPr>
          </w:p>
          <w:p w14:paraId="7B202A70">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27A4EB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D835100">
            <w:pPr>
              <w:autoSpaceDE w:val="0"/>
              <w:autoSpaceDN w:val="0"/>
              <w:spacing w:line="283" w:lineRule="auto"/>
              <w:rPr>
                <w:rFonts w:ascii="Arial"/>
                <w:sz w:val="21"/>
                <w:highlight w:val="none"/>
              </w:rPr>
            </w:pPr>
          </w:p>
          <w:p w14:paraId="38A735B3">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53A2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097E961">
            <w:pPr>
              <w:autoSpaceDE w:val="0"/>
              <w:autoSpaceDN w:val="0"/>
              <w:rPr>
                <w:rFonts w:ascii="Arial"/>
                <w:sz w:val="21"/>
                <w:highlight w:val="none"/>
              </w:rPr>
            </w:pPr>
          </w:p>
        </w:tc>
        <w:tc>
          <w:tcPr>
            <w:tcW w:w="1019" w:type="dxa"/>
            <w:vMerge w:val="continue"/>
            <w:tcBorders>
              <w:top w:val="nil"/>
            </w:tcBorders>
            <w:vAlign w:val="top"/>
          </w:tcPr>
          <w:p w14:paraId="458F795D">
            <w:pPr>
              <w:autoSpaceDE w:val="0"/>
              <w:autoSpaceDN w:val="0"/>
              <w:rPr>
                <w:rFonts w:ascii="Arial"/>
                <w:sz w:val="21"/>
                <w:highlight w:val="none"/>
              </w:rPr>
            </w:pPr>
          </w:p>
        </w:tc>
        <w:tc>
          <w:tcPr>
            <w:tcW w:w="5732" w:type="dxa"/>
            <w:vMerge w:val="continue"/>
            <w:tcBorders>
              <w:top w:val="nil"/>
            </w:tcBorders>
            <w:vAlign w:val="top"/>
          </w:tcPr>
          <w:p w14:paraId="3503AB8A">
            <w:pPr>
              <w:autoSpaceDE w:val="0"/>
              <w:autoSpaceDN w:val="0"/>
              <w:rPr>
                <w:rFonts w:ascii="Arial"/>
                <w:sz w:val="21"/>
                <w:highlight w:val="none"/>
              </w:rPr>
            </w:pPr>
          </w:p>
        </w:tc>
        <w:tc>
          <w:tcPr>
            <w:tcW w:w="1909" w:type="dxa"/>
            <w:vMerge w:val="continue"/>
            <w:tcBorders>
              <w:top w:val="nil"/>
            </w:tcBorders>
            <w:vAlign w:val="top"/>
          </w:tcPr>
          <w:p w14:paraId="3229B617">
            <w:pPr>
              <w:autoSpaceDE w:val="0"/>
              <w:autoSpaceDN w:val="0"/>
              <w:rPr>
                <w:rFonts w:ascii="Arial"/>
                <w:sz w:val="21"/>
                <w:highlight w:val="none"/>
              </w:rPr>
            </w:pPr>
          </w:p>
        </w:tc>
        <w:tc>
          <w:tcPr>
            <w:tcW w:w="671" w:type="dxa"/>
            <w:vMerge w:val="continue"/>
            <w:tcBorders>
              <w:top w:val="nil"/>
            </w:tcBorders>
            <w:vAlign w:val="top"/>
          </w:tcPr>
          <w:p w14:paraId="48D3F9DB">
            <w:pPr>
              <w:autoSpaceDE w:val="0"/>
              <w:autoSpaceDN w:val="0"/>
              <w:rPr>
                <w:rFonts w:ascii="Arial"/>
                <w:sz w:val="21"/>
                <w:highlight w:val="none"/>
              </w:rPr>
            </w:pPr>
          </w:p>
        </w:tc>
        <w:tc>
          <w:tcPr>
            <w:tcW w:w="907" w:type="dxa"/>
            <w:vAlign w:val="top"/>
          </w:tcPr>
          <w:p w14:paraId="19ABBA13">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3C4B7D9">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5B3F0AAC">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2EB33F4">
            <w:pPr>
              <w:autoSpaceDE w:val="0"/>
              <w:autoSpaceDN w:val="0"/>
              <w:rPr>
                <w:rFonts w:ascii="Arial"/>
                <w:sz w:val="21"/>
                <w:highlight w:val="none"/>
              </w:rPr>
            </w:pPr>
          </w:p>
        </w:tc>
      </w:tr>
      <w:tr w14:paraId="28076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5" w:hRule="atLeast"/>
        </w:trPr>
        <w:tc>
          <w:tcPr>
            <w:tcW w:w="713" w:type="dxa"/>
            <w:vAlign w:val="top"/>
          </w:tcPr>
          <w:p w14:paraId="71B26643">
            <w:pPr>
              <w:autoSpaceDE w:val="0"/>
              <w:autoSpaceDN w:val="0"/>
              <w:spacing w:line="258" w:lineRule="auto"/>
              <w:rPr>
                <w:rFonts w:ascii="Arial"/>
                <w:sz w:val="21"/>
                <w:highlight w:val="none"/>
              </w:rPr>
            </w:pPr>
          </w:p>
          <w:p w14:paraId="67EB9E25">
            <w:pPr>
              <w:autoSpaceDE w:val="0"/>
              <w:autoSpaceDN w:val="0"/>
              <w:spacing w:line="258" w:lineRule="auto"/>
              <w:rPr>
                <w:rFonts w:ascii="Arial"/>
                <w:sz w:val="21"/>
                <w:highlight w:val="none"/>
              </w:rPr>
            </w:pPr>
          </w:p>
          <w:p w14:paraId="3CF338E0">
            <w:pPr>
              <w:autoSpaceDE w:val="0"/>
              <w:autoSpaceDN w:val="0"/>
              <w:spacing w:line="258" w:lineRule="auto"/>
              <w:rPr>
                <w:rFonts w:ascii="Arial"/>
                <w:sz w:val="21"/>
                <w:highlight w:val="none"/>
              </w:rPr>
            </w:pPr>
          </w:p>
          <w:p w14:paraId="486E98CB">
            <w:pPr>
              <w:autoSpaceDE w:val="0"/>
              <w:autoSpaceDN w:val="0"/>
              <w:spacing w:line="259" w:lineRule="auto"/>
              <w:rPr>
                <w:rFonts w:ascii="Arial"/>
                <w:sz w:val="21"/>
                <w:highlight w:val="none"/>
              </w:rPr>
            </w:pPr>
          </w:p>
          <w:p w14:paraId="0149A8F0">
            <w:pPr>
              <w:autoSpaceDE w:val="0"/>
              <w:autoSpaceDN w:val="0"/>
              <w:spacing w:line="259" w:lineRule="auto"/>
              <w:rPr>
                <w:rFonts w:ascii="Arial"/>
                <w:sz w:val="21"/>
                <w:highlight w:val="none"/>
              </w:rPr>
            </w:pPr>
          </w:p>
          <w:p w14:paraId="782BDA3C">
            <w:pPr>
              <w:autoSpaceDE w:val="0"/>
              <w:autoSpaceDN w:val="0"/>
              <w:spacing w:line="259" w:lineRule="auto"/>
              <w:rPr>
                <w:rFonts w:ascii="Arial"/>
                <w:sz w:val="21"/>
                <w:highlight w:val="none"/>
              </w:rPr>
            </w:pPr>
          </w:p>
          <w:p w14:paraId="1BF5B534">
            <w:pPr>
              <w:autoSpaceDE w:val="0"/>
              <w:autoSpaceDN w:val="0"/>
              <w:spacing w:line="259" w:lineRule="auto"/>
              <w:rPr>
                <w:rFonts w:ascii="Arial"/>
                <w:sz w:val="21"/>
                <w:highlight w:val="none"/>
              </w:rPr>
            </w:pPr>
          </w:p>
          <w:p w14:paraId="486E4E0B">
            <w:pPr>
              <w:autoSpaceDE w:val="0"/>
              <w:autoSpaceDN w:val="0"/>
              <w:spacing w:line="259" w:lineRule="auto"/>
              <w:rPr>
                <w:rFonts w:ascii="Arial"/>
                <w:sz w:val="21"/>
                <w:highlight w:val="none"/>
              </w:rPr>
            </w:pPr>
          </w:p>
          <w:p w14:paraId="329EF9CF">
            <w:pPr>
              <w:autoSpaceDE w:val="0"/>
              <w:autoSpaceDN w:val="0"/>
              <w:spacing w:line="259" w:lineRule="auto"/>
              <w:rPr>
                <w:rFonts w:ascii="Arial"/>
                <w:sz w:val="21"/>
                <w:highlight w:val="none"/>
              </w:rPr>
            </w:pPr>
          </w:p>
          <w:p w14:paraId="785DF68A">
            <w:pPr>
              <w:pStyle w:val="253"/>
              <w:autoSpaceDE w:val="0"/>
              <w:autoSpaceDN w:val="0"/>
              <w:spacing w:before="46" w:line="190" w:lineRule="exact"/>
              <w:ind w:left="294"/>
              <w:rPr>
                <w:sz w:val="14"/>
                <w:szCs w:val="14"/>
                <w:highlight w:val="none"/>
              </w:rPr>
            </w:pPr>
            <w:r>
              <w:rPr>
                <w:b/>
                <w:bCs/>
                <w:spacing w:val="-5"/>
                <w:position w:val="1"/>
                <w:sz w:val="14"/>
                <w:szCs w:val="14"/>
                <w:highlight w:val="none"/>
              </w:rPr>
              <w:t>10</w:t>
            </w:r>
          </w:p>
        </w:tc>
        <w:tc>
          <w:tcPr>
            <w:tcW w:w="1019" w:type="dxa"/>
            <w:tcBorders>
              <w:bottom w:val="nil"/>
            </w:tcBorders>
            <w:vAlign w:val="top"/>
          </w:tcPr>
          <w:p w14:paraId="5C065AAF">
            <w:pPr>
              <w:autoSpaceDE w:val="0"/>
              <w:autoSpaceDN w:val="0"/>
              <w:spacing w:line="243" w:lineRule="auto"/>
              <w:rPr>
                <w:rFonts w:ascii="Arial"/>
                <w:sz w:val="21"/>
                <w:highlight w:val="none"/>
              </w:rPr>
            </w:pPr>
          </w:p>
          <w:p w14:paraId="12517B77">
            <w:pPr>
              <w:autoSpaceDE w:val="0"/>
              <w:autoSpaceDN w:val="0"/>
              <w:spacing w:line="243" w:lineRule="auto"/>
              <w:rPr>
                <w:rFonts w:ascii="Arial"/>
                <w:sz w:val="21"/>
                <w:highlight w:val="none"/>
              </w:rPr>
            </w:pPr>
          </w:p>
          <w:p w14:paraId="1AB17EF9">
            <w:pPr>
              <w:autoSpaceDE w:val="0"/>
              <w:autoSpaceDN w:val="0"/>
              <w:spacing w:line="243" w:lineRule="auto"/>
              <w:rPr>
                <w:rFonts w:ascii="Arial"/>
                <w:sz w:val="21"/>
                <w:highlight w:val="none"/>
              </w:rPr>
            </w:pPr>
          </w:p>
          <w:p w14:paraId="3EC32C9A">
            <w:pPr>
              <w:autoSpaceDE w:val="0"/>
              <w:autoSpaceDN w:val="0"/>
              <w:spacing w:line="243" w:lineRule="auto"/>
              <w:rPr>
                <w:rFonts w:ascii="Arial"/>
                <w:sz w:val="21"/>
                <w:highlight w:val="none"/>
              </w:rPr>
            </w:pPr>
          </w:p>
          <w:p w14:paraId="293F3589">
            <w:pPr>
              <w:autoSpaceDE w:val="0"/>
              <w:autoSpaceDN w:val="0"/>
              <w:spacing w:line="243" w:lineRule="auto"/>
              <w:rPr>
                <w:rFonts w:ascii="Arial"/>
                <w:sz w:val="21"/>
                <w:highlight w:val="none"/>
              </w:rPr>
            </w:pPr>
          </w:p>
          <w:p w14:paraId="16343041">
            <w:pPr>
              <w:autoSpaceDE w:val="0"/>
              <w:autoSpaceDN w:val="0"/>
              <w:spacing w:line="243" w:lineRule="auto"/>
              <w:rPr>
                <w:rFonts w:ascii="Arial"/>
                <w:sz w:val="21"/>
                <w:highlight w:val="none"/>
              </w:rPr>
            </w:pPr>
          </w:p>
          <w:p w14:paraId="3B22DA63">
            <w:pPr>
              <w:autoSpaceDE w:val="0"/>
              <w:autoSpaceDN w:val="0"/>
              <w:spacing w:line="243" w:lineRule="auto"/>
              <w:rPr>
                <w:rFonts w:ascii="Arial"/>
                <w:sz w:val="21"/>
                <w:highlight w:val="none"/>
              </w:rPr>
            </w:pPr>
          </w:p>
          <w:p w14:paraId="50342A74">
            <w:pPr>
              <w:autoSpaceDE w:val="0"/>
              <w:autoSpaceDN w:val="0"/>
              <w:spacing w:line="243" w:lineRule="auto"/>
              <w:rPr>
                <w:rFonts w:ascii="Arial"/>
                <w:sz w:val="21"/>
                <w:highlight w:val="none"/>
              </w:rPr>
            </w:pPr>
          </w:p>
          <w:p w14:paraId="1C1A5E11">
            <w:pPr>
              <w:autoSpaceDE w:val="0"/>
              <w:autoSpaceDN w:val="0"/>
              <w:spacing w:line="243" w:lineRule="auto"/>
              <w:rPr>
                <w:rFonts w:ascii="Arial"/>
                <w:sz w:val="21"/>
                <w:highlight w:val="none"/>
              </w:rPr>
            </w:pPr>
          </w:p>
          <w:p w14:paraId="2BE81B97">
            <w:pPr>
              <w:autoSpaceDE w:val="0"/>
              <w:autoSpaceDN w:val="0"/>
              <w:spacing w:line="244" w:lineRule="auto"/>
              <w:rPr>
                <w:rFonts w:ascii="Arial"/>
                <w:sz w:val="21"/>
                <w:highlight w:val="none"/>
              </w:rPr>
            </w:pPr>
          </w:p>
          <w:p w14:paraId="3142F3FD">
            <w:pPr>
              <w:autoSpaceDE w:val="0"/>
              <w:autoSpaceDN w:val="0"/>
              <w:spacing w:line="244" w:lineRule="auto"/>
              <w:rPr>
                <w:rFonts w:ascii="Arial"/>
                <w:sz w:val="21"/>
                <w:highlight w:val="none"/>
              </w:rPr>
            </w:pPr>
          </w:p>
          <w:p w14:paraId="527040F1">
            <w:pPr>
              <w:autoSpaceDE w:val="0"/>
              <w:autoSpaceDN w:val="0"/>
              <w:spacing w:line="244" w:lineRule="auto"/>
              <w:rPr>
                <w:rFonts w:ascii="Arial"/>
                <w:sz w:val="21"/>
                <w:highlight w:val="none"/>
              </w:rPr>
            </w:pPr>
          </w:p>
          <w:p w14:paraId="53CC46D3">
            <w:pPr>
              <w:autoSpaceDE w:val="0"/>
              <w:autoSpaceDN w:val="0"/>
              <w:spacing w:line="244" w:lineRule="auto"/>
              <w:rPr>
                <w:rFonts w:ascii="Arial"/>
                <w:sz w:val="21"/>
                <w:highlight w:val="none"/>
              </w:rPr>
            </w:pPr>
          </w:p>
          <w:p w14:paraId="2F2E46C8">
            <w:pPr>
              <w:autoSpaceDE w:val="0"/>
              <w:autoSpaceDN w:val="0"/>
              <w:spacing w:line="244" w:lineRule="auto"/>
              <w:rPr>
                <w:rFonts w:ascii="Arial"/>
                <w:sz w:val="21"/>
                <w:highlight w:val="none"/>
              </w:rPr>
            </w:pPr>
          </w:p>
          <w:p w14:paraId="4F911D62">
            <w:pPr>
              <w:autoSpaceDE w:val="0"/>
              <w:autoSpaceDN w:val="0"/>
              <w:spacing w:line="244" w:lineRule="auto"/>
              <w:rPr>
                <w:rFonts w:ascii="Arial"/>
                <w:sz w:val="21"/>
                <w:highlight w:val="none"/>
              </w:rPr>
            </w:pPr>
          </w:p>
          <w:p w14:paraId="51CDE7BB">
            <w:pPr>
              <w:autoSpaceDE w:val="0"/>
              <w:autoSpaceDN w:val="0"/>
              <w:spacing w:line="244" w:lineRule="auto"/>
              <w:rPr>
                <w:rFonts w:ascii="Arial"/>
                <w:sz w:val="21"/>
                <w:highlight w:val="none"/>
              </w:rPr>
            </w:pPr>
          </w:p>
          <w:p w14:paraId="3B04054C">
            <w:pPr>
              <w:autoSpaceDE w:val="0"/>
              <w:autoSpaceDN w:val="0"/>
              <w:spacing w:line="244" w:lineRule="auto"/>
              <w:rPr>
                <w:rFonts w:ascii="Arial"/>
                <w:sz w:val="21"/>
                <w:highlight w:val="none"/>
              </w:rPr>
            </w:pPr>
          </w:p>
          <w:p w14:paraId="58106EAC">
            <w:pPr>
              <w:autoSpaceDE w:val="0"/>
              <w:autoSpaceDN w:val="0"/>
              <w:spacing w:line="244" w:lineRule="auto"/>
              <w:rPr>
                <w:rFonts w:ascii="Arial"/>
                <w:sz w:val="21"/>
                <w:highlight w:val="none"/>
              </w:rPr>
            </w:pPr>
          </w:p>
          <w:p w14:paraId="2EABCA9F">
            <w:pPr>
              <w:autoSpaceDE w:val="0"/>
              <w:autoSpaceDN w:val="0"/>
              <w:spacing w:line="244" w:lineRule="auto"/>
              <w:rPr>
                <w:rFonts w:ascii="Arial"/>
                <w:sz w:val="21"/>
                <w:highlight w:val="none"/>
              </w:rPr>
            </w:pPr>
          </w:p>
          <w:p w14:paraId="3285BD8F">
            <w:pPr>
              <w:pStyle w:val="253"/>
              <w:autoSpaceDE w:val="0"/>
              <w:autoSpaceDN w:val="0"/>
              <w:spacing w:before="46" w:line="230" w:lineRule="auto"/>
              <w:ind w:left="206"/>
              <w:rPr>
                <w:sz w:val="14"/>
                <w:szCs w:val="14"/>
                <w:highlight w:val="none"/>
              </w:rPr>
            </w:pPr>
            <w:r>
              <w:rPr>
                <w:b/>
                <w:bCs/>
                <w:spacing w:val="6"/>
                <w:sz w:val="14"/>
                <w:szCs w:val="14"/>
                <w:highlight w:val="none"/>
              </w:rPr>
              <w:t>创意展板</w:t>
            </w:r>
          </w:p>
        </w:tc>
        <w:tc>
          <w:tcPr>
            <w:tcW w:w="5732" w:type="dxa"/>
            <w:vAlign w:val="top"/>
          </w:tcPr>
          <w:p w14:paraId="56AB581D">
            <w:pPr>
              <w:autoSpaceDE w:val="0"/>
              <w:autoSpaceDN w:val="0"/>
              <w:spacing w:before="14" w:line="4731" w:lineRule="exact"/>
              <w:ind w:firstLine="590"/>
              <w:rPr>
                <w:highlight w:val="none"/>
              </w:rPr>
            </w:pPr>
            <w:r>
              <w:rPr>
                <w:position w:val="-94"/>
                <w:highlight w:val="none"/>
              </w:rPr>
              <w:drawing>
                <wp:inline distT="0" distB="0" distL="0" distR="0">
                  <wp:extent cx="2994660" cy="3003550"/>
                  <wp:effectExtent l="0" t="0" r="15240" b="6350"/>
                  <wp:docPr id="83" name="IM 54"/>
                  <wp:cNvGraphicFramePr/>
                  <a:graphic xmlns:a="http://schemas.openxmlformats.org/drawingml/2006/main">
                    <a:graphicData uri="http://schemas.openxmlformats.org/drawingml/2006/picture">
                      <pic:pic xmlns:pic="http://schemas.openxmlformats.org/drawingml/2006/picture">
                        <pic:nvPicPr>
                          <pic:cNvPr id="83" name="IM 54"/>
                          <pic:cNvPicPr/>
                        </pic:nvPicPr>
                        <pic:blipFill>
                          <a:blip r:embed="rId55"/>
                          <a:stretch>
                            <a:fillRect/>
                          </a:stretch>
                        </pic:blipFill>
                        <pic:spPr>
                          <a:xfrm>
                            <a:off x="0" y="0"/>
                            <a:ext cx="2994660" cy="3003803"/>
                          </a:xfrm>
                          <a:prstGeom prst="rect">
                            <a:avLst/>
                          </a:prstGeom>
                        </pic:spPr>
                      </pic:pic>
                    </a:graphicData>
                  </a:graphic>
                </wp:inline>
              </w:drawing>
            </w:r>
          </w:p>
        </w:tc>
        <w:tc>
          <w:tcPr>
            <w:tcW w:w="1909" w:type="dxa"/>
            <w:vAlign w:val="top"/>
          </w:tcPr>
          <w:p w14:paraId="6A7F99AE">
            <w:pPr>
              <w:autoSpaceDE w:val="0"/>
              <w:autoSpaceDN w:val="0"/>
              <w:spacing w:line="248" w:lineRule="auto"/>
              <w:rPr>
                <w:rFonts w:ascii="Arial"/>
                <w:sz w:val="21"/>
                <w:highlight w:val="none"/>
              </w:rPr>
            </w:pPr>
          </w:p>
          <w:p w14:paraId="40D1272A">
            <w:pPr>
              <w:autoSpaceDE w:val="0"/>
              <w:autoSpaceDN w:val="0"/>
              <w:spacing w:line="248" w:lineRule="auto"/>
              <w:rPr>
                <w:rFonts w:ascii="Arial"/>
                <w:sz w:val="21"/>
                <w:highlight w:val="none"/>
              </w:rPr>
            </w:pPr>
          </w:p>
          <w:p w14:paraId="3D594BE1">
            <w:pPr>
              <w:autoSpaceDE w:val="0"/>
              <w:autoSpaceDN w:val="0"/>
              <w:spacing w:line="248" w:lineRule="auto"/>
              <w:rPr>
                <w:rFonts w:ascii="Arial"/>
                <w:sz w:val="21"/>
                <w:highlight w:val="none"/>
              </w:rPr>
            </w:pPr>
          </w:p>
          <w:p w14:paraId="46144651">
            <w:pPr>
              <w:autoSpaceDE w:val="0"/>
              <w:autoSpaceDN w:val="0"/>
              <w:spacing w:line="248" w:lineRule="auto"/>
              <w:rPr>
                <w:rFonts w:ascii="Arial"/>
                <w:sz w:val="21"/>
                <w:highlight w:val="none"/>
              </w:rPr>
            </w:pPr>
          </w:p>
          <w:p w14:paraId="641D136C">
            <w:pPr>
              <w:autoSpaceDE w:val="0"/>
              <w:autoSpaceDN w:val="0"/>
              <w:spacing w:line="248" w:lineRule="auto"/>
              <w:rPr>
                <w:rFonts w:ascii="Arial"/>
                <w:sz w:val="21"/>
                <w:highlight w:val="none"/>
              </w:rPr>
            </w:pPr>
          </w:p>
          <w:p w14:paraId="3F5C9EB1">
            <w:pPr>
              <w:autoSpaceDE w:val="0"/>
              <w:autoSpaceDN w:val="0"/>
              <w:spacing w:line="248" w:lineRule="auto"/>
              <w:rPr>
                <w:rFonts w:ascii="Arial"/>
                <w:sz w:val="21"/>
                <w:highlight w:val="none"/>
              </w:rPr>
            </w:pPr>
          </w:p>
          <w:p w14:paraId="751B4FD3">
            <w:pPr>
              <w:autoSpaceDE w:val="0"/>
              <w:autoSpaceDN w:val="0"/>
              <w:spacing w:line="248" w:lineRule="auto"/>
              <w:rPr>
                <w:rFonts w:ascii="Arial"/>
                <w:sz w:val="21"/>
                <w:highlight w:val="none"/>
              </w:rPr>
            </w:pPr>
          </w:p>
          <w:p w14:paraId="56466788">
            <w:pPr>
              <w:autoSpaceDE w:val="0"/>
              <w:autoSpaceDN w:val="0"/>
              <w:spacing w:line="249" w:lineRule="auto"/>
              <w:rPr>
                <w:rFonts w:ascii="Arial"/>
                <w:sz w:val="21"/>
                <w:highlight w:val="none"/>
              </w:rPr>
            </w:pPr>
          </w:p>
          <w:p w14:paraId="36CAE3CC">
            <w:pPr>
              <w:autoSpaceDE w:val="0"/>
              <w:autoSpaceDN w:val="0"/>
              <w:spacing w:line="249" w:lineRule="auto"/>
              <w:rPr>
                <w:rFonts w:ascii="Arial"/>
                <w:sz w:val="21"/>
                <w:highlight w:val="none"/>
              </w:rPr>
            </w:pPr>
          </w:p>
          <w:p w14:paraId="2BAC25E2">
            <w:pPr>
              <w:pStyle w:val="253"/>
              <w:autoSpaceDE w:val="0"/>
              <w:autoSpaceDN w:val="0"/>
              <w:spacing w:before="46" w:line="255" w:lineRule="auto"/>
              <w:ind w:left="29" w:right="483"/>
              <w:rPr>
                <w:sz w:val="14"/>
                <w:szCs w:val="14"/>
                <w:highlight w:val="none"/>
              </w:rPr>
            </w:pPr>
            <w:r>
              <w:rPr>
                <w:spacing w:val="5"/>
                <w:sz w:val="14"/>
                <w:szCs w:val="14"/>
                <w:highlight w:val="none"/>
              </w:rPr>
              <w:t>5厚透明亚克力背喷：</w:t>
            </w:r>
            <w:r>
              <w:rPr>
                <w:spacing w:val="4"/>
                <w:sz w:val="14"/>
                <w:szCs w:val="14"/>
                <w:highlight w:val="none"/>
              </w:rPr>
              <w:t xml:space="preserve"> </w:t>
            </w:r>
            <w:r>
              <w:rPr>
                <w:spacing w:val="2"/>
                <w:sz w:val="14"/>
                <w:szCs w:val="14"/>
                <w:highlight w:val="none"/>
              </w:rPr>
              <w:t>700*70</w:t>
            </w:r>
          </w:p>
        </w:tc>
        <w:tc>
          <w:tcPr>
            <w:tcW w:w="671" w:type="dxa"/>
            <w:vAlign w:val="top"/>
          </w:tcPr>
          <w:p w14:paraId="7E8EE626">
            <w:pPr>
              <w:autoSpaceDE w:val="0"/>
              <w:autoSpaceDN w:val="0"/>
              <w:spacing w:line="258" w:lineRule="auto"/>
              <w:rPr>
                <w:rFonts w:ascii="Arial"/>
                <w:sz w:val="21"/>
                <w:highlight w:val="none"/>
              </w:rPr>
            </w:pPr>
          </w:p>
          <w:p w14:paraId="4176FCE0">
            <w:pPr>
              <w:autoSpaceDE w:val="0"/>
              <w:autoSpaceDN w:val="0"/>
              <w:spacing w:line="258" w:lineRule="auto"/>
              <w:rPr>
                <w:rFonts w:ascii="Arial"/>
                <w:sz w:val="21"/>
                <w:highlight w:val="none"/>
              </w:rPr>
            </w:pPr>
          </w:p>
          <w:p w14:paraId="0A509440">
            <w:pPr>
              <w:autoSpaceDE w:val="0"/>
              <w:autoSpaceDN w:val="0"/>
              <w:spacing w:line="258" w:lineRule="auto"/>
              <w:rPr>
                <w:rFonts w:ascii="Arial"/>
                <w:sz w:val="21"/>
                <w:highlight w:val="none"/>
              </w:rPr>
            </w:pPr>
          </w:p>
          <w:p w14:paraId="355A833F">
            <w:pPr>
              <w:autoSpaceDE w:val="0"/>
              <w:autoSpaceDN w:val="0"/>
              <w:spacing w:line="259" w:lineRule="auto"/>
              <w:rPr>
                <w:rFonts w:ascii="Arial"/>
                <w:sz w:val="21"/>
                <w:highlight w:val="none"/>
              </w:rPr>
            </w:pPr>
          </w:p>
          <w:p w14:paraId="67540DF7">
            <w:pPr>
              <w:autoSpaceDE w:val="0"/>
              <w:autoSpaceDN w:val="0"/>
              <w:spacing w:line="259" w:lineRule="auto"/>
              <w:rPr>
                <w:rFonts w:ascii="Arial"/>
                <w:sz w:val="21"/>
                <w:highlight w:val="none"/>
              </w:rPr>
            </w:pPr>
          </w:p>
          <w:p w14:paraId="3A46719A">
            <w:pPr>
              <w:autoSpaceDE w:val="0"/>
              <w:autoSpaceDN w:val="0"/>
              <w:spacing w:line="259" w:lineRule="auto"/>
              <w:rPr>
                <w:rFonts w:ascii="Arial"/>
                <w:sz w:val="21"/>
                <w:highlight w:val="none"/>
              </w:rPr>
            </w:pPr>
          </w:p>
          <w:p w14:paraId="6D9A7906">
            <w:pPr>
              <w:autoSpaceDE w:val="0"/>
              <w:autoSpaceDN w:val="0"/>
              <w:spacing w:line="259" w:lineRule="auto"/>
              <w:rPr>
                <w:rFonts w:ascii="Arial"/>
                <w:sz w:val="21"/>
                <w:highlight w:val="none"/>
              </w:rPr>
            </w:pPr>
          </w:p>
          <w:p w14:paraId="75E878F9">
            <w:pPr>
              <w:autoSpaceDE w:val="0"/>
              <w:autoSpaceDN w:val="0"/>
              <w:spacing w:line="259" w:lineRule="auto"/>
              <w:rPr>
                <w:rFonts w:ascii="Arial"/>
                <w:sz w:val="21"/>
                <w:highlight w:val="none"/>
              </w:rPr>
            </w:pPr>
          </w:p>
          <w:p w14:paraId="1CE55F5C">
            <w:pPr>
              <w:autoSpaceDE w:val="0"/>
              <w:autoSpaceDN w:val="0"/>
              <w:spacing w:line="259" w:lineRule="auto"/>
              <w:rPr>
                <w:rFonts w:ascii="Arial"/>
                <w:sz w:val="21"/>
                <w:highlight w:val="none"/>
              </w:rPr>
            </w:pPr>
          </w:p>
          <w:p w14:paraId="3A4EEF1A">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6E0B0603">
            <w:pPr>
              <w:autoSpaceDE w:val="0"/>
              <w:autoSpaceDN w:val="0"/>
              <w:spacing w:line="258" w:lineRule="auto"/>
              <w:rPr>
                <w:rFonts w:ascii="Arial"/>
                <w:sz w:val="21"/>
                <w:highlight w:val="none"/>
              </w:rPr>
            </w:pPr>
          </w:p>
          <w:p w14:paraId="689E3C9B">
            <w:pPr>
              <w:autoSpaceDE w:val="0"/>
              <w:autoSpaceDN w:val="0"/>
              <w:spacing w:line="258" w:lineRule="auto"/>
              <w:rPr>
                <w:rFonts w:ascii="Arial"/>
                <w:sz w:val="21"/>
                <w:highlight w:val="none"/>
              </w:rPr>
            </w:pPr>
          </w:p>
          <w:p w14:paraId="5FBCD37A">
            <w:pPr>
              <w:autoSpaceDE w:val="0"/>
              <w:autoSpaceDN w:val="0"/>
              <w:spacing w:line="258" w:lineRule="auto"/>
              <w:rPr>
                <w:rFonts w:ascii="Arial"/>
                <w:sz w:val="21"/>
                <w:highlight w:val="none"/>
              </w:rPr>
            </w:pPr>
          </w:p>
          <w:p w14:paraId="767BBE9E">
            <w:pPr>
              <w:autoSpaceDE w:val="0"/>
              <w:autoSpaceDN w:val="0"/>
              <w:spacing w:line="259" w:lineRule="auto"/>
              <w:rPr>
                <w:rFonts w:ascii="Arial"/>
                <w:sz w:val="21"/>
                <w:highlight w:val="none"/>
              </w:rPr>
            </w:pPr>
          </w:p>
          <w:p w14:paraId="6534C656">
            <w:pPr>
              <w:autoSpaceDE w:val="0"/>
              <w:autoSpaceDN w:val="0"/>
              <w:spacing w:line="259" w:lineRule="auto"/>
              <w:rPr>
                <w:rFonts w:ascii="Arial"/>
                <w:sz w:val="21"/>
                <w:highlight w:val="none"/>
              </w:rPr>
            </w:pPr>
          </w:p>
          <w:p w14:paraId="4BDD9D62">
            <w:pPr>
              <w:autoSpaceDE w:val="0"/>
              <w:autoSpaceDN w:val="0"/>
              <w:spacing w:line="259" w:lineRule="auto"/>
              <w:rPr>
                <w:rFonts w:ascii="Arial"/>
                <w:sz w:val="21"/>
                <w:highlight w:val="none"/>
              </w:rPr>
            </w:pPr>
          </w:p>
          <w:p w14:paraId="35929617">
            <w:pPr>
              <w:autoSpaceDE w:val="0"/>
              <w:autoSpaceDN w:val="0"/>
              <w:spacing w:line="259" w:lineRule="auto"/>
              <w:rPr>
                <w:rFonts w:ascii="Arial"/>
                <w:sz w:val="21"/>
                <w:highlight w:val="none"/>
              </w:rPr>
            </w:pPr>
          </w:p>
          <w:p w14:paraId="38B352DE">
            <w:pPr>
              <w:autoSpaceDE w:val="0"/>
              <w:autoSpaceDN w:val="0"/>
              <w:spacing w:line="259" w:lineRule="auto"/>
              <w:rPr>
                <w:rFonts w:ascii="Arial"/>
                <w:sz w:val="21"/>
                <w:highlight w:val="none"/>
              </w:rPr>
            </w:pPr>
          </w:p>
          <w:p w14:paraId="7326D45D">
            <w:pPr>
              <w:autoSpaceDE w:val="0"/>
              <w:autoSpaceDN w:val="0"/>
              <w:spacing w:line="259" w:lineRule="auto"/>
              <w:rPr>
                <w:rFonts w:ascii="Arial"/>
                <w:sz w:val="21"/>
                <w:highlight w:val="none"/>
              </w:rPr>
            </w:pPr>
          </w:p>
          <w:p w14:paraId="12A19E96">
            <w:pPr>
              <w:pStyle w:val="253"/>
              <w:autoSpaceDE w:val="0"/>
              <w:autoSpaceDN w:val="0"/>
              <w:spacing w:before="46" w:line="190" w:lineRule="exact"/>
              <w:ind w:left="273"/>
              <w:rPr>
                <w:sz w:val="14"/>
                <w:szCs w:val="14"/>
                <w:highlight w:val="none"/>
              </w:rPr>
            </w:pPr>
            <w:r>
              <w:rPr>
                <w:spacing w:val="3"/>
                <w:position w:val="1"/>
                <w:sz w:val="14"/>
                <w:szCs w:val="14"/>
                <w:highlight w:val="none"/>
              </w:rPr>
              <w:t>4.00</w:t>
            </w:r>
          </w:p>
        </w:tc>
        <w:tc>
          <w:tcPr>
            <w:tcW w:w="1058" w:type="dxa"/>
            <w:vAlign w:val="top"/>
          </w:tcPr>
          <w:p w14:paraId="5D7D1B62">
            <w:pPr>
              <w:autoSpaceDE w:val="0"/>
              <w:autoSpaceDN w:val="0"/>
              <w:rPr>
                <w:rFonts w:ascii="Arial"/>
                <w:sz w:val="21"/>
                <w:highlight w:val="none"/>
              </w:rPr>
            </w:pPr>
          </w:p>
        </w:tc>
        <w:tc>
          <w:tcPr>
            <w:tcW w:w="1161" w:type="dxa"/>
            <w:vAlign w:val="top"/>
          </w:tcPr>
          <w:p w14:paraId="6A9CF1CE">
            <w:pPr>
              <w:autoSpaceDE w:val="0"/>
              <w:autoSpaceDN w:val="0"/>
              <w:rPr>
                <w:rFonts w:ascii="Arial"/>
                <w:sz w:val="21"/>
                <w:highlight w:val="none"/>
              </w:rPr>
            </w:pPr>
          </w:p>
        </w:tc>
        <w:tc>
          <w:tcPr>
            <w:tcW w:w="1404" w:type="dxa"/>
            <w:vAlign w:val="top"/>
          </w:tcPr>
          <w:p w14:paraId="2BAB4B98">
            <w:pPr>
              <w:autoSpaceDE w:val="0"/>
              <w:autoSpaceDN w:val="0"/>
              <w:rPr>
                <w:rFonts w:ascii="Arial"/>
                <w:sz w:val="21"/>
                <w:highlight w:val="none"/>
              </w:rPr>
            </w:pPr>
          </w:p>
        </w:tc>
      </w:tr>
    </w:tbl>
    <w:p w14:paraId="1D006BC0">
      <w:pPr>
        <w:rPr>
          <w:rFonts w:ascii="Arial"/>
          <w:sz w:val="21"/>
          <w:highlight w:val="none"/>
        </w:rPr>
      </w:pPr>
    </w:p>
    <w:p w14:paraId="44905261">
      <w:pPr>
        <w:rPr>
          <w:rFonts w:ascii="Arial" w:hAnsi="Arial" w:eastAsia="Arial" w:cs="Arial"/>
          <w:sz w:val="21"/>
          <w:szCs w:val="21"/>
          <w:highlight w:val="none"/>
        </w:rPr>
        <w:sectPr>
          <w:pgSz w:w="16837" w:h="11905"/>
          <w:pgMar w:top="2199" w:right="1234" w:bottom="0" w:left="1017" w:header="1365" w:footer="0" w:gutter="0"/>
          <w:cols w:space="720" w:num="1"/>
        </w:sectPr>
      </w:pPr>
    </w:p>
    <w:p w14:paraId="5008E7D4">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4B98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56D52E97">
            <w:pPr>
              <w:autoSpaceDE w:val="0"/>
              <w:autoSpaceDN w:val="0"/>
              <w:spacing w:line="283" w:lineRule="auto"/>
              <w:rPr>
                <w:rFonts w:ascii="Arial"/>
                <w:sz w:val="21"/>
                <w:highlight w:val="none"/>
              </w:rPr>
            </w:pPr>
          </w:p>
          <w:p w14:paraId="6B57E8CC">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D1B72C4">
            <w:pPr>
              <w:autoSpaceDE w:val="0"/>
              <w:autoSpaceDN w:val="0"/>
              <w:spacing w:line="283" w:lineRule="auto"/>
              <w:rPr>
                <w:rFonts w:ascii="Arial"/>
                <w:sz w:val="21"/>
                <w:highlight w:val="none"/>
              </w:rPr>
            </w:pPr>
          </w:p>
          <w:p w14:paraId="6819EF90">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847FCC2">
            <w:pPr>
              <w:autoSpaceDE w:val="0"/>
              <w:autoSpaceDN w:val="0"/>
              <w:spacing w:line="283" w:lineRule="auto"/>
              <w:rPr>
                <w:rFonts w:ascii="Arial"/>
                <w:sz w:val="21"/>
                <w:highlight w:val="none"/>
              </w:rPr>
            </w:pPr>
          </w:p>
          <w:p w14:paraId="4090237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4F046E6">
            <w:pPr>
              <w:autoSpaceDE w:val="0"/>
              <w:autoSpaceDN w:val="0"/>
              <w:spacing w:line="283" w:lineRule="auto"/>
              <w:rPr>
                <w:rFonts w:ascii="Arial"/>
                <w:sz w:val="21"/>
                <w:highlight w:val="none"/>
              </w:rPr>
            </w:pPr>
          </w:p>
          <w:p w14:paraId="00FE184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644C865">
            <w:pPr>
              <w:autoSpaceDE w:val="0"/>
              <w:autoSpaceDN w:val="0"/>
              <w:spacing w:line="283" w:lineRule="auto"/>
              <w:rPr>
                <w:rFonts w:ascii="Arial"/>
                <w:sz w:val="21"/>
                <w:highlight w:val="none"/>
              </w:rPr>
            </w:pPr>
          </w:p>
          <w:p w14:paraId="52A13C76">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C7B2D9A">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6592FF5D">
            <w:pPr>
              <w:autoSpaceDE w:val="0"/>
              <w:autoSpaceDN w:val="0"/>
              <w:spacing w:line="283" w:lineRule="auto"/>
              <w:rPr>
                <w:rFonts w:ascii="Arial"/>
                <w:sz w:val="21"/>
                <w:highlight w:val="none"/>
              </w:rPr>
            </w:pPr>
          </w:p>
          <w:p w14:paraId="260C9EC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9E8F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EC36E2D">
            <w:pPr>
              <w:autoSpaceDE w:val="0"/>
              <w:autoSpaceDN w:val="0"/>
              <w:rPr>
                <w:rFonts w:ascii="Arial"/>
                <w:sz w:val="21"/>
                <w:highlight w:val="none"/>
              </w:rPr>
            </w:pPr>
          </w:p>
        </w:tc>
        <w:tc>
          <w:tcPr>
            <w:tcW w:w="1019" w:type="dxa"/>
            <w:vMerge w:val="continue"/>
            <w:tcBorders>
              <w:top w:val="nil"/>
            </w:tcBorders>
            <w:vAlign w:val="top"/>
          </w:tcPr>
          <w:p w14:paraId="13BE61B4">
            <w:pPr>
              <w:autoSpaceDE w:val="0"/>
              <w:autoSpaceDN w:val="0"/>
              <w:rPr>
                <w:rFonts w:ascii="Arial"/>
                <w:sz w:val="21"/>
                <w:highlight w:val="none"/>
              </w:rPr>
            </w:pPr>
          </w:p>
        </w:tc>
        <w:tc>
          <w:tcPr>
            <w:tcW w:w="5732" w:type="dxa"/>
            <w:vMerge w:val="continue"/>
            <w:tcBorders>
              <w:top w:val="nil"/>
            </w:tcBorders>
            <w:vAlign w:val="top"/>
          </w:tcPr>
          <w:p w14:paraId="2678601A">
            <w:pPr>
              <w:autoSpaceDE w:val="0"/>
              <w:autoSpaceDN w:val="0"/>
              <w:rPr>
                <w:rFonts w:ascii="Arial"/>
                <w:sz w:val="21"/>
                <w:highlight w:val="none"/>
              </w:rPr>
            </w:pPr>
          </w:p>
        </w:tc>
        <w:tc>
          <w:tcPr>
            <w:tcW w:w="1909" w:type="dxa"/>
            <w:vMerge w:val="continue"/>
            <w:tcBorders>
              <w:top w:val="nil"/>
            </w:tcBorders>
            <w:vAlign w:val="top"/>
          </w:tcPr>
          <w:p w14:paraId="677CF917">
            <w:pPr>
              <w:autoSpaceDE w:val="0"/>
              <w:autoSpaceDN w:val="0"/>
              <w:rPr>
                <w:rFonts w:ascii="Arial"/>
                <w:sz w:val="21"/>
                <w:highlight w:val="none"/>
              </w:rPr>
            </w:pPr>
          </w:p>
        </w:tc>
        <w:tc>
          <w:tcPr>
            <w:tcW w:w="671" w:type="dxa"/>
            <w:vMerge w:val="continue"/>
            <w:tcBorders>
              <w:top w:val="nil"/>
            </w:tcBorders>
            <w:vAlign w:val="top"/>
          </w:tcPr>
          <w:p w14:paraId="3A9361DB">
            <w:pPr>
              <w:autoSpaceDE w:val="0"/>
              <w:autoSpaceDN w:val="0"/>
              <w:rPr>
                <w:rFonts w:ascii="Arial"/>
                <w:sz w:val="21"/>
                <w:highlight w:val="none"/>
              </w:rPr>
            </w:pPr>
          </w:p>
        </w:tc>
        <w:tc>
          <w:tcPr>
            <w:tcW w:w="907" w:type="dxa"/>
            <w:vAlign w:val="top"/>
          </w:tcPr>
          <w:p w14:paraId="7AC6ACCC">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0D3AD6BD">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2704E4DD">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16B2C0A6">
            <w:pPr>
              <w:autoSpaceDE w:val="0"/>
              <w:autoSpaceDN w:val="0"/>
              <w:rPr>
                <w:rFonts w:ascii="Arial"/>
                <w:sz w:val="21"/>
                <w:highlight w:val="none"/>
              </w:rPr>
            </w:pPr>
          </w:p>
        </w:tc>
      </w:tr>
      <w:tr w14:paraId="4B34C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0" w:hRule="atLeast"/>
        </w:trPr>
        <w:tc>
          <w:tcPr>
            <w:tcW w:w="713" w:type="dxa"/>
            <w:vAlign w:val="top"/>
          </w:tcPr>
          <w:p w14:paraId="2488B382">
            <w:pPr>
              <w:autoSpaceDE w:val="0"/>
              <w:autoSpaceDN w:val="0"/>
              <w:spacing w:line="246" w:lineRule="auto"/>
              <w:rPr>
                <w:rFonts w:ascii="Arial"/>
                <w:sz w:val="21"/>
                <w:highlight w:val="none"/>
              </w:rPr>
            </w:pPr>
          </w:p>
          <w:p w14:paraId="0357F48F">
            <w:pPr>
              <w:autoSpaceDE w:val="0"/>
              <w:autoSpaceDN w:val="0"/>
              <w:spacing w:line="247" w:lineRule="auto"/>
              <w:rPr>
                <w:rFonts w:ascii="Arial"/>
                <w:sz w:val="21"/>
                <w:highlight w:val="none"/>
              </w:rPr>
            </w:pPr>
          </w:p>
          <w:p w14:paraId="2495015D">
            <w:pPr>
              <w:autoSpaceDE w:val="0"/>
              <w:autoSpaceDN w:val="0"/>
              <w:spacing w:line="247" w:lineRule="auto"/>
              <w:rPr>
                <w:rFonts w:ascii="Arial"/>
                <w:sz w:val="21"/>
                <w:highlight w:val="none"/>
              </w:rPr>
            </w:pPr>
          </w:p>
          <w:p w14:paraId="2E018731">
            <w:pPr>
              <w:autoSpaceDE w:val="0"/>
              <w:autoSpaceDN w:val="0"/>
              <w:spacing w:line="247" w:lineRule="auto"/>
              <w:rPr>
                <w:rFonts w:ascii="Arial"/>
                <w:sz w:val="21"/>
                <w:highlight w:val="none"/>
              </w:rPr>
            </w:pPr>
          </w:p>
          <w:p w14:paraId="070D07BD">
            <w:pPr>
              <w:autoSpaceDE w:val="0"/>
              <w:autoSpaceDN w:val="0"/>
              <w:spacing w:line="247" w:lineRule="auto"/>
              <w:rPr>
                <w:rFonts w:ascii="Arial"/>
                <w:sz w:val="21"/>
                <w:highlight w:val="none"/>
              </w:rPr>
            </w:pPr>
          </w:p>
          <w:p w14:paraId="0437967F">
            <w:pPr>
              <w:autoSpaceDE w:val="0"/>
              <w:autoSpaceDN w:val="0"/>
              <w:spacing w:line="247" w:lineRule="auto"/>
              <w:rPr>
                <w:rFonts w:ascii="Arial"/>
                <w:sz w:val="21"/>
                <w:highlight w:val="none"/>
              </w:rPr>
            </w:pPr>
          </w:p>
          <w:p w14:paraId="0A30DA5F">
            <w:pPr>
              <w:autoSpaceDE w:val="0"/>
              <w:autoSpaceDN w:val="0"/>
              <w:spacing w:line="247" w:lineRule="auto"/>
              <w:rPr>
                <w:rFonts w:ascii="Arial"/>
                <w:sz w:val="21"/>
                <w:highlight w:val="none"/>
              </w:rPr>
            </w:pPr>
          </w:p>
          <w:p w14:paraId="5FC87315">
            <w:pPr>
              <w:pStyle w:val="253"/>
              <w:autoSpaceDE w:val="0"/>
              <w:autoSpaceDN w:val="0"/>
              <w:spacing w:before="45" w:line="192" w:lineRule="exact"/>
              <w:ind w:left="294"/>
              <w:rPr>
                <w:sz w:val="14"/>
                <w:szCs w:val="14"/>
                <w:highlight w:val="none"/>
              </w:rPr>
            </w:pPr>
            <w:r>
              <w:rPr>
                <w:b/>
                <w:bCs/>
                <w:spacing w:val="-5"/>
                <w:position w:val="1"/>
                <w:sz w:val="14"/>
                <w:szCs w:val="14"/>
                <w:highlight w:val="none"/>
              </w:rPr>
              <w:t>11</w:t>
            </w:r>
          </w:p>
        </w:tc>
        <w:tc>
          <w:tcPr>
            <w:tcW w:w="1019" w:type="dxa"/>
            <w:vMerge w:val="restart"/>
            <w:tcBorders>
              <w:bottom w:val="nil"/>
            </w:tcBorders>
            <w:vAlign w:val="top"/>
          </w:tcPr>
          <w:p w14:paraId="188BA6B5">
            <w:pPr>
              <w:autoSpaceDE w:val="0"/>
              <w:autoSpaceDN w:val="0"/>
              <w:rPr>
                <w:rFonts w:ascii="Arial"/>
                <w:sz w:val="21"/>
                <w:highlight w:val="none"/>
              </w:rPr>
            </w:pPr>
          </w:p>
        </w:tc>
        <w:tc>
          <w:tcPr>
            <w:tcW w:w="5732" w:type="dxa"/>
            <w:vAlign w:val="top"/>
          </w:tcPr>
          <w:p w14:paraId="34B28F86">
            <w:pPr>
              <w:autoSpaceDE w:val="0"/>
              <w:autoSpaceDN w:val="0"/>
              <w:spacing w:before="13" w:line="3571" w:lineRule="exact"/>
              <w:ind w:firstLine="682"/>
              <w:rPr>
                <w:highlight w:val="none"/>
              </w:rPr>
            </w:pPr>
            <w:r>
              <w:rPr>
                <w:position w:val="-71"/>
                <w:highlight w:val="none"/>
              </w:rPr>
              <w:drawing>
                <wp:inline distT="0" distB="0" distL="0" distR="0">
                  <wp:extent cx="2928620" cy="2267585"/>
                  <wp:effectExtent l="0" t="0" r="5080" b="18415"/>
                  <wp:docPr id="85" name="IM 56"/>
                  <wp:cNvGraphicFramePr/>
                  <a:graphic xmlns:a="http://schemas.openxmlformats.org/drawingml/2006/main">
                    <a:graphicData uri="http://schemas.openxmlformats.org/drawingml/2006/picture">
                      <pic:pic xmlns:pic="http://schemas.openxmlformats.org/drawingml/2006/picture">
                        <pic:nvPicPr>
                          <pic:cNvPr id="85" name="IM 56"/>
                          <pic:cNvPicPr/>
                        </pic:nvPicPr>
                        <pic:blipFill>
                          <a:blip r:embed="rId56"/>
                          <a:stretch>
                            <a:fillRect/>
                          </a:stretch>
                        </pic:blipFill>
                        <pic:spPr>
                          <a:xfrm>
                            <a:off x="0" y="0"/>
                            <a:ext cx="2929127" cy="2267711"/>
                          </a:xfrm>
                          <a:prstGeom prst="rect">
                            <a:avLst/>
                          </a:prstGeom>
                        </pic:spPr>
                      </pic:pic>
                    </a:graphicData>
                  </a:graphic>
                </wp:inline>
              </w:drawing>
            </w:r>
          </w:p>
        </w:tc>
        <w:tc>
          <w:tcPr>
            <w:tcW w:w="1909" w:type="dxa"/>
            <w:vAlign w:val="top"/>
          </w:tcPr>
          <w:p w14:paraId="0655D073">
            <w:pPr>
              <w:autoSpaceDE w:val="0"/>
              <w:autoSpaceDN w:val="0"/>
              <w:spacing w:line="273" w:lineRule="auto"/>
              <w:rPr>
                <w:rFonts w:ascii="Arial"/>
                <w:sz w:val="21"/>
                <w:highlight w:val="none"/>
              </w:rPr>
            </w:pPr>
          </w:p>
          <w:p w14:paraId="16C0E0CD">
            <w:pPr>
              <w:autoSpaceDE w:val="0"/>
              <w:autoSpaceDN w:val="0"/>
              <w:spacing w:line="273" w:lineRule="auto"/>
              <w:rPr>
                <w:rFonts w:ascii="Arial"/>
                <w:sz w:val="21"/>
                <w:highlight w:val="none"/>
              </w:rPr>
            </w:pPr>
          </w:p>
          <w:p w14:paraId="688B046E">
            <w:pPr>
              <w:autoSpaceDE w:val="0"/>
              <w:autoSpaceDN w:val="0"/>
              <w:spacing w:line="273" w:lineRule="auto"/>
              <w:rPr>
                <w:rFonts w:ascii="Arial"/>
                <w:sz w:val="21"/>
                <w:highlight w:val="none"/>
              </w:rPr>
            </w:pPr>
          </w:p>
          <w:p w14:paraId="040DB2BB">
            <w:pPr>
              <w:autoSpaceDE w:val="0"/>
              <w:autoSpaceDN w:val="0"/>
              <w:spacing w:line="273" w:lineRule="auto"/>
              <w:rPr>
                <w:rFonts w:ascii="Arial"/>
                <w:sz w:val="21"/>
                <w:highlight w:val="none"/>
              </w:rPr>
            </w:pPr>
          </w:p>
          <w:p w14:paraId="01BB6DA9">
            <w:pPr>
              <w:autoSpaceDE w:val="0"/>
              <w:autoSpaceDN w:val="0"/>
              <w:spacing w:line="273" w:lineRule="auto"/>
              <w:rPr>
                <w:rFonts w:ascii="Arial"/>
                <w:sz w:val="21"/>
                <w:highlight w:val="none"/>
              </w:rPr>
            </w:pPr>
          </w:p>
          <w:p w14:paraId="2CC210A8">
            <w:pPr>
              <w:autoSpaceDE w:val="0"/>
              <w:autoSpaceDN w:val="0"/>
              <w:spacing w:line="273" w:lineRule="auto"/>
              <w:rPr>
                <w:rFonts w:ascii="Arial"/>
                <w:sz w:val="21"/>
                <w:highlight w:val="none"/>
              </w:rPr>
            </w:pPr>
          </w:p>
          <w:p w14:paraId="3BE4A822">
            <w:pPr>
              <w:pStyle w:val="253"/>
              <w:autoSpaceDE w:val="0"/>
              <w:autoSpaceDN w:val="0"/>
              <w:spacing w:before="45" w:line="241" w:lineRule="auto"/>
              <w:ind w:left="27" w:right="142" w:firstLine="1"/>
              <w:rPr>
                <w:sz w:val="14"/>
                <w:szCs w:val="14"/>
                <w:highlight w:val="none"/>
              </w:rPr>
            </w:pPr>
            <w:r>
              <w:rPr>
                <w:spacing w:val="6"/>
                <w:sz w:val="14"/>
                <w:szCs w:val="14"/>
                <w:highlight w:val="none"/>
              </w:rPr>
              <w:t>2.1、一级标题：</w:t>
            </w:r>
            <w:r>
              <w:rPr>
                <w:spacing w:val="-38"/>
                <w:sz w:val="14"/>
                <w:szCs w:val="14"/>
                <w:highlight w:val="none"/>
              </w:rPr>
              <w:t xml:space="preserve"> </w:t>
            </w:r>
            <w:r>
              <w:rPr>
                <w:spacing w:val="6"/>
                <w:sz w:val="14"/>
                <w:szCs w:val="14"/>
                <w:highlight w:val="none"/>
              </w:rPr>
              <w:t>定制18厚铝板烤漆，450*600</w:t>
            </w:r>
          </w:p>
        </w:tc>
        <w:tc>
          <w:tcPr>
            <w:tcW w:w="671" w:type="dxa"/>
            <w:vAlign w:val="top"/>
          </w:tcPr>
          <w:p w14:paraId="132CFA1D">
            <w:pPr>
              <w:autoSpaceDE w:val="0"/>
              <w:autoSpaceDN w:val="0"/>
              <w:spacing w:line="246" w:lineRule="auto"/>
              <w:rPr>
                <w:rFonts w:ascii="Arial"/>
                <w:sz w:val="21"/>
                <w:highlight w:val="none"/>
              </w:rPr>
            </w:pPr>
          </w:p>
          <w:p w14:paraId="026B7C02">
            <w:pPr>
              <w:autoSpaceDE w:val="0"/>
              <w:autoSpaceDN w:val="0"/>
              <w:spacing w:line="247" w:lineRule="auto"/>
              <w:rPr>
                <w:rFonts w:ascii="Arial"/>
                <w:sz w:val="21"/>
                <w:highlight w:val="none"/>
              </w:rPr>
            </w:pPr>
          </w:p>
          <w:p w14:paraId="0B869BB5">
            <w:pPr>
              <w:autoSpaceDE w:val="0"/>
              <w:autoSpaceDN w:val="0"/>
              <w:spacing w:line="247" w:lineRule="auto"/>
              <w:rPr>
                <w:rFonts w:ascii="Arial"/>
                <w:sz w:val="21"/>
                <w:highlight w:val="none"/>
              </w:rPr>
            </w:pPr>
          </w:p>
          <w:p w14:paraId="39CDFCC7">
            <w:pPr>
              <w:autoSpaceDE w:val="0"/>
              <w:autoSpaceDN w:val="0"/>
              <w:spacing w:line="247" w:lineRule="auto"/>
              <w:rPr>
                <w:rFonts w:ascii="Arial"/>
                <w:sz w:val="21"/>
                <w:highlight w:val="none"/>
              </w:rPr>
            </w:pPr>
          </w:p>
          <w:p w14:paraId="5216DF20">
            <w:pPr>
              <w:autoSpaceDE w:val="0"/>
              <w:autoSpaceDN w:val="0"/>
              <w:spacing w:line="247" w:lineRule="auto"/>
              <w:rPr>
                <w:rFonts w:ascii="Arial"/>
                <w:sz w:val="21"/>
                <w:highlight w:val="none"/>
              </w:rPr>
            </w:pPr>
          </w:p>
          <w:p w14:paraId="549BD08A">
            <w:pPr>
              <w:autoSpaceDE w:val="0"/>
              <w:autoSpaceDN w:val="0"/>
              <w:spacing w:line="247" w:lineRule="auto"/>
              <w:rPr>
                <w:rFonts w:ascii="Arial"/>
                <w:sz w:val="21"/>
                <w:highlight w:val="none"/>
              </w:rPr>
            </w:pPr>
          </w:p>
          <w:p w14:paraId="6BA77017">
            <w:pPr>
              <w:autoSpaceDE w:val="0"/>
              <w:autoSpaceDN w:val="0"/>
              <w:spacing w:line="247" w:lineRule="auto"/>
              <w:rPr>
                <w:rFonts w:ascii="Arial"/>
                <w:sz w:val="21"/>
                <w:highlight w:val="none"/>
              </w:rPr>
            </w:pPr>
          </w:p>
          <w:p w14:paraId="2F8350F2">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2B451E37">
            <w:pPr>
              <w:autoSpaceDE w:val="0"/>
              <w:autoSpaceDN w:val="0"/>
              <w:spacing w:line="246" w:lineRule="auto"/>
              <w:rPr>
                <w:rFonts w:ascii="Arial"/>
                <w:sz w:val="21"/>
                <w:highlight w:val="none"/>
              </w:rPr>
            </w:pPr>
          </w:p>
          <w:p w14:paraId="77778669">
            <w:pPr>
              <w:autoSpaceDE w:val="0"/>
              <w:autoSpaceDN w:val="0"/>
              <w:spacing w:line="247" w:lineRule="auto"/>
              <w:rPr>
                <w:rFonts w:ascii="Arial"/>
                <w:sz w:val="21"/>
                <w:highlight w:val="none"/>
              </w:rPr>
            </w:pPr>
          </w:p>
          <w:p w14:paraId="6F4FE1DA">
            <w:pPr>
              <w:autoSpaceDE w:val="0"/>
              <w:autoSpaceDN w:val="0"/>
              <w:spacing w:line="247" w:lineRule="auto"/>
              <w:rPr>
                <w:rFonts w:ascii="Arial"/>
                <w:sz w:val="21"/>
                <w:highlight w:val="none"/>
              </w:rPr>
            </w:pPr>
          </w:p>
          <w:p w14:paraId="0852E2EA">
            <w:pPr>
              <w:autoSpaceDE w:val="0"/>
              <w:autoSpaceDN w:val="0"/>
              <w:spacing w:line="247" w:lineRule="auto"/>
              <w:rPr>
                <w:rFonts w:ascii="Arial"/>
                <w:sz w:val="21"/>
                <w:highlight w:val="none"/>
              </w:rPr>
            </w:pPr>
          </w:p>
          <w:p w14:paraId="00E1A513">
            <w:pPr>
              <w:autoSpaceDE w:val="0"/>
              <w:autoSpaceDN w:val="0"/>
              <w:spacing w:line="247" w:lineRule="auto"/>
              <w:rPr>
                <w:rFonts w:ascii="Arial"/>
                <w:sz w:val="21"/>
                <w:highlight w:val="none"/>
              </w:rPr>
            </w:pPr>
          </w:p>
          <w:p w14:paraId="6623877B">
            <w:pPr>
              <w:autoSpaceDE w:val="0"/>
              <w:autoSpaceDN w:val="0"/>
              <w:spacing w:line="247" w:lineRule="auto"/>
              <w:rPr>
                <w:rFonts w:ascii="Arial"/>
                <w:sz w:val="21"/>
                <w:highlight w:val="none"/>
              </w:rPr>
            </w:pPr>
          </w:p>
          <w:p w14:paraId="01891C5A">
            <w:pPr>
              <w:autoSpaceDE w:val="0"/>
              <w:autoSpaceDN w:val="0"/>
              <w:spacing w:line="247" w:lineRule="auto"/>
              <w:rPr>
                <w:rFonts w:ascii="Arial"/>
                <w:sz w:val="21"/>
                <w:highlight w:val="none"/>
              </w:rPr>
            </w:pPr>
          </w:p>
          <w:p w14:paraId="65A3C10D">
            <w:pPr>
              <w:pStyle w:val="253"/>
              <w:autoSpaceDE w:val="0"/>
              <w:autoSpaceDN w:val="0"/>
              <w:spacing w:before="45" w:line="190" w:lineRule="exact"/>
              <w:ind w:left="285"/>
              <w:rPr>
                <w:sz w:val="14"/>
                <w:szCs w:val="14"/>
                <w:highlight w:val="none"/>
              </w:rPr>
            </w:pPr>
            <w:r>
              <w:rPr>
                <w:position w:val="1"/>
                <w:sz w:val="14"/>
                <w:szCs w:val="14"/>
                <w:highlight w:val="none"/>
              </w:rPr>
              <w:t>1.00</w:t>
            </w:r>
          </w:p>
        </w:tc>
        <w:tc>
          <w:tcPr>
            <w:tcW w:w="1058" w:type="dxa"/>
            <w:vAlign w:val="top"/>
          </w:tcPr>
          <w:p w14:paraId="54775BA8">
            <w:pPr>
              <w:autoSpaceDE w:val="0"/>
              <w:autoSpaceDN w:val="0"/>
              <w:rPr>
                <w:rFonts w:ascii="Arial"/>
                <w:sz w:val="21"/>
                <w:highlight w:val="none"/>
              </w:rPr>
            </w:pPr>
          </w:p>
        </w:tc>
        <w:tc>
          <w:tcPr>
            <w:tcW w:w="1161" w:type="dxa"/>
            <w:vAlign w:val="top"/>
          </w:tcPr>
          <w:p w14:paraId="725987A1">
            <w:pPr>
              <w:autoSpaceDE w:val="0"/>
              <w:autoSpaceDN w:val="0"/>
              <w:rPr>
                <w:rFonts w:ascii="Arial"/>
                <w:sz w:val="21"/>
                <w:highlight w:val="none"/>
              </w:rPr>
            </w:pPr>
          </w:p>
        </w:tc>
        <w:tc>
          <w:tcPr>
            <w:tcW w:w="1404" w:type="dxa"/>
            <w:vAlign w:val="top"/>
          </w:tcPr>
          <w:p w14:paraId="24E23B11">
            <w:pPr>
              <w:autoSpaceDE w:val="0"/>
              <w:autoSpaceDN w:val="0"/>
              <w:rPr>
                <w:rFonts w:ascii="Arial"/>
                <w:sz w:val="21"/>
                <w:highlight w:val="none"/>
              </w:rPr>
            </w:pPr>
          </w:p>
        </w:tc>
      </w:tr>
      <w:tr w14:paraId="52264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6" w:hRule="atLeast"/>
        </w:trPr>
        <w:tc>
          <w:tcPr>
            <w:tcW w:w="713" w:type="dxa"/>
            <w:vAlign w:val="top"/>
          </w:tcPr>
          <w:p w14:paraId="03EBE8E2">
            <w:pPr>
              <w:autoSpaceDE w:val="0"/>
              <w:autoSpaceDN w:val="0"/>
              <w:spacing w:line="257" w:lineRule="auto"/>
              <w:rPr>
                <w:rFonts w:ascii="Arial"/>
                <w:sz w:val="21"/>
                <w:highlight w:val="none"/>
              </w:rPr>
            </w:pPr>
          </w:p>
          <w:p w14:paraId="2587266F">
            <w:pPr>
              <w:autoSpaceDE w:val="0"/>
              <w:autoSpaceDN w:val="0"/>
              <w:spacing w:line="258" w:lineRule="auto"/>
              <w:rPr>
                <w:rFonts w:ascii="Arial"/>
                <w:sz w:val="21"/>
                <w:highlight w:val="none"/>
              </w:rPr>
            </w:pPr>
          </w:p>
          <w:p w14:paraId="05138FD7">
            <w:pPr>
              <w:autoSpaceDE w:val="0"/>
              <w:autoSpaceDN w:val="0"/>
              <w:spacing w:line="258" w:lineRule="auto"/>
              <w:rPr>
                <w:rFonts w:ascii="Arial"/>
                <w:sz w:val="21"/>
                <w:highlight w:val="none"/>
              </w:rPr>
            </w:pPr>
          </w:p>
          <w:p w14:paraId="63EB3CE8">
            <w:pPr>
              <w:autoSpaceDE w:val="0"/>
              <w:autoSpaceDN w:val="0"/>
              <w:spacing w:line="258" w:lineRule="auto"/>
              <w:rPr>
                <w:rFonts w:ascii="Arial"/>
                <w:sz w:val="21"/>
                <w:highlight w:val="none"/>
              </w:rPr>
            </w:pPr>
          </w:p>
          <w:p w14:paraId="47A38475">
            <w:pPr>
              <w:autoSpaceDE w:val="0"/>
              <w:autoSpaceDN w:val="0"/>
              <w:spacing w:line="258" w:lineRule="auto"/>
              <w:rPr>
                <w:rFonts w:ascii="Arial"/>
                <w:sz w:val="21"/>
                <w:highlight w:val="none"/>
              </w:rPr>
            </w:pPr>
          </w:p>
          <w:p w14:paraId="3D9E08EB">
            <w:pPr>
              <w:autoSpaceDE w:val="0"/>
              <w:autoSpaceDN w:val="0"/>
              <w:spacing w:line="258" w:lineRule="auto"/>
              <w:rPr>
                <w:rFonts w:ascii="Arial"/>
                <w:sz w:val="21"/>
                <w:highlight w:val="none"/>
              </w:rPr>
            </w:pPr>
          </w:p>
          <w:p w14:paraId="39459E5F">
            <w:pPr>
              <w:autoSpaceDE w:val="0"/>
              <w:autoSpaceDN w:val="0"/>
              <w:spacing w:line="258" w:lineRule="auto"/>
              <w:rPr>
                <w:rFonts w:ascii="Arial"/>
                <w:sz w:val="21"/>
                <w:highlight w:val="none"/>
              </w:rPr>
            </w:pPr>
          </w:p>
          <w:p w14:paraId="77365BA0">
            <w:pPr>
              <w:pStyle w:val="253"/>
              <w:autoSpaceDE w:val="0"/>
              <w:autoSpaceDN w:val="0"/>
              <w:spacing w:before="45" w:line="192" w:lineRule="exact"/>
              <w:ind w:left="294"/>
              <w:rPr>
                <w:sz w:val="14"/>
                <w:szCs w:val="14"/>
                <w:highlight w:val="none"/>
              </w:rPr>
            </w:pPr>
            <w:r>
              <w:rPr>
                <w:b/>
                <w:bCs/>
                <w:spacing w:val="-5"/>
                <w:position w:val="1"/>
                <w:sz w:val="14"/>
                <w:szCs w:val="14"/>
                <w:highlight w:val="none"/>
              </w:rPr>
              <w:t>12</w:t>
            </w:r>
          </w:p>
        </w:tc>
        <w:tc>
          <w:tcPr>
            <w:tcW w:w="1019" w:type="dxa"/>
            <w:vMerge w:val="continue"/>
            <w:tcBorders>
              <w:top w:val="nil"/>
            </w:tcBorders>
            <w:vAlign w:val="top"/>
          </w:tcPr>
          <w:p w14:paraId="06AF5A23">
            <w:pPr>
              <w:autoSpaceDE w:val="0"/>
              <w:autoSpaceDN w:val="0"/>
              <w:rPr>
                <w:rFonts w:ascii="Arial"/>
                <w:sz w:val="21"/>
                <w:highlight w:val="none"/>
              </w:rPr>
            </w:pPr>
          </w:p>
        </w:tc>
        <w:tc>
          <w:tcPr>
            <w:tcW w:w="5732" w:type="dxa"/>
            <w:vAlign w:val="top"/>
          </w:tcPr>
          <w:p w14:paraId="4D7D86D3">
            <w:pPr>
              <w:autoSpaceDE w:val="0"/>
              <w:autoSpaceDN w:val="0"/>
              <w:spacing w:before="93" w:line="3593" w:lineRule="exact"/>
              <w:ind w:firstLine="744"/>
              <w:rPr>
                <w:highlight w:val="none"/>
              </w:rPr>
            </w:pPr>
            <w:r>
              <w:rPr>
                <w:position w:val="-71"/>
                <w:highlight w:val="none"/>
              </w:rPr>
              <w:drawing>
                <wp:inline distT="0" distB="0" distL="0" distR="0">
                  <wp:extent cx="2256790" cy="2280920"/>
                  <wp:effectExtent l="0" t="0" r="10160" b="5080"/>
                  <wp:docPr id="87" name="IM 58"/>
                  <wp:cNvGraphicFramePr/>
                  <a:graphic xmlns:a="http://schemas.openxmlformats.org/drawingml/2006/main">
                    <a:graphicData uri="http://schemas.openxmlformats.org/drawingml/2006/picture">
                      <pic:pic xmlns:pic="http://schemas.openxmlformats.org/drawingml/2006/picture">
                        <pic:nvPicPr>
                          <pic:cNvPr id="87" name="IM 58"/>
                          <pic:cNvPicPr/>
                        </pic:nvPicPr>
                        <pic:blipFill>
                          <a:blip r:embed="rId57"/>
                          <a:stretch>
                            <a:fillRect/>
                          </a:stretch>
                        </pic:blipFill>
                        <pic:spPr>
                          <a:xfrm>
                            <a:off x="0" y="0"/>
                            <a:ext cx="2257043" cy="2281427"/>
                          </a:xfrm>
                          <a:prstGeom prst="rect">
                            <a:avLst/>
                          </a:prstGeom>
                        </pic:spPr>
                      </pic:pic>
                    </a:graphicData>
                  </a:graphic>
                </wp:inline>
              </w:drawing>
            </w:r>
          </w:p>
        </w:tc>
        <w:tc>
          <w:tcPr>
            <w:tcW w:w="1909" w:type="dxa"/>
            <w:vAlign w:val="top"/>
          </w:tcPr>
          <w:p w14:paraId="29E29B1D">
            <w:pPr>
              <w:autoSpaceDE w:val="0"/>
              <w:autoSpaceDN w:val="0"/>
              <w:spacing w:line="270" w:lineRule="auto"/>
              <w:rPr>
                <w:rFonts w:ascii="Arial"/>
                <w:sz w:val="21"/>
                <w:highlight w:val="none"/>
              </w:rPr>
            </w:pPr>
          </w:p>
          <w:p w14:paraId="7DA148CE">
            <w:pPr>
              <w:autoSpaceDE w:val="0"/>
              <w:autoSpaceDN w:val="0"/>
              <w:spacing w:line="270" w:lineRule="auto"/>
              <w:rPr>
                <w:rFonts w:ascii="Arial"/>
                <w:sz w:val="21"/>
                <w:highlight w:val="none"/>
              </w:rPr>
            </w:pPr>
          </w:p>
          <w:p w14:paraId="11C30C45">
            <w:pPr>
              <w:autoSpaceDE w:val="0"/>
              <w:autoSpaceDN w:val="0"/>
              <w:spacing w:line="270" w:lineRule="auto"/>
              <w:rPr>
                <w:rFonts w:ascii="Arial"/>
                <w:sz w:val="21"/>
                <w:highlight w:val="none"/>
              </w:rPr>
            </w:pPr>
          </w:p>
          <w:p w14:paraId="1656B75F">
            <w:pPr>
              <w:autoSpaceDE w:val="0"/>
              <w:autoSpaceDN w:val="0"/>
              <w:spacing w:line="270" w:lineRule="auto"/>
              <w:rPr>
                <w:rFonts w:ascii="Arial"/>
                <w:sz w:val="21"/>
                <w:highlight w:val="none"/>
              </w:rPr>
            </w:pPr>
          </w:p>
          <w:p w14:paraId="75AF792D">
            <w:pPr>
              <w:autoSpaceDE w:val="0"/>
              <w:autoSpaceDN w:val="0"/>
              <w:spacing w:line="270" w:lineRule="auto"/>
              <w:rPr>
                <w:rFonts w:ascii="Arial"/>
                <w:sz w:val="21"/>
                <w:highlight w:val="none"/>
              </w:rPr>
            </w:pPr>
          </w:p>
          <w:p w14:paraId="0786BDC0">
            <w:pPr>
              <w:autoSpaceDE w:val="0"/>
              <w:autoSpaceDN w:val="0"/>
              <w:spacing w:line="271" w:lineRule="auto"/>
              <w:rPr>
                <w:rFonts w:ascii="Arial"/>
                <w:sz w:val="21"/>
                <w:highlight w:val="none"/>
              </w:rPr>
            </w:pPr>
          </w:p>
          <w:p w14:paraId="25CDA8D8">
            <w:pPr>
              <w:pStyle w:val="253"/>
              <w:autoSpaceDE w:val="0"/>
              <w:autoSpaceDN w:val="0"/>
              <w:spacing w:before="46" w:line="230" w:lineRule="auto"/>
              <w:ind w:left="29"/>
              <w:rPr>
                <w:sz w:val="14"/>
                <w:szCs w:val="14"/>
                <w:highlight w:val="none"/>
              </w:rPr>
            </w:pPr>
            <w:r>
              <w:rPr>
                <w:spacing w:val="8"/>
                <w:sz w:val="14"/>
                <w:szCs w:val="14"/>
                <w:highlight w:val="none"/>
              </w:rPr>
              <w:t>3.0厚铝板</w:t>
            </w:r>
            <w:r>
              <w:rPr>
                <w:sz w:val="14"/>
                <w:szCs w:val="14"/>
                <w:highlight w:val="none"/>
              </w:rPr>
              <w:t>uv</w:t>
            </w:r>
            <w:r>
              <w:rPr>
                <w:spacing w:val="8"/>
                <w:sz w:val="14"/>
                <w:szCs w:val="14"/>
                <w:highlight w:val="none"/>
              </w:rPr>
              <w:t>（外挂安</w:t>
            </w:r>
          </w:p>
          <w:p w14:paraId="7A34ED2B">
            <w:pPr>
              <w:pStyle w:val="253"/>
              <w:autoSpaceDE w:val="0"/>
              <w:autoSpaceDN w:val="0"/>
              <w:spacing w:before="10" w:line="241" w:lineRule="auto"/>
              <w:ind w:left="26" w:right="68"/>
              <w:rPr>
                <w:sz w:val="14"/>
                <w:szCs w:val="14"/>
                <w:highlight w:val="none"/>
              </w:rPr>
            </w:pPr>
            <w:r>
              <w:rPr>
                <w:spacing w:val="9"/>
                <w:sz w:val="14"/>
                <w:szCs w:val="14"/>
                <w:highlight w:val="none"/>
              </w:rPr>
              <w:t>装</w:t>
            </w:r>
            <w:r>
              <w:rPr>
                <w:spacing w:val="1"/>
                <w:sz w:val="14"/>
                <w:szCs w:val="14"/>
                <w:highlight w:val="none"/>
              </w:rPr>
              <w:t>）</w:t>
            </w:r>
            <w:r>
              <w:rPr>
                <w:spacing w:val="-40"/>
                <w:sz w:val="14"/>
                <w:szCs w:val="14"/>
                <w:highlight w:val="none"/>
              </w:rPr>
              <w:t xml:space="preserve"> </w:t>
            </w:r>
            <w:r>
              <w:rPr>
                <w:spacing w:val="1"/>
                <w:sz w:val="14"/>
                <w:szCs w:val="14"/>
                <w:highlight w:val="none"/>
              </w:rPr>
              <w:t>，</w:t>
            </w:r>
            <w:r>
              <w:rPr>
                <w:spacing w:val="9"/>
                <w:sz w:val="14"/>
                <w:szCs w:val="14"/>
                <w:highlight w:val="none"/>
              </w:rPr>
              <w:t>折边30.暗藏</w:t>
            </w:r>
            <w:r>
              <w:rPr>
                <w:sz w:val="14"/>
                <w:szCs w:val="14"/>
                <w:highlight w:val="none"/>
              </w:rPr>
              <w:t>LED</w:t>
            </w:r>
            <w:r>
              <w:rPr>
                <w:spacing w:val="9"/>
                <w:sz w:val="14"/>
                <w:szCs w:val="14"/>
                <w:highlight w:val="none"/>
              </w:rPr>
              <w:t>线条</w:t>
            </w:r>
            <w:r>
              <w:rPr>
                <w:spacing w:val="6"/>
                <w:sz w:val="14"/>
                <w:szCs w:val="14"/>
                <w:highlight w:val="none"/>
              </w:rPr>
              <w:t>灯，规格700*2400</w:t>
            </w:r>
          </w:p>
        </w:tc>
        <w:tc>
          <w:tcPr>
            <w:tcW w:w="671" w:type="dxa"/>
            <w:vAlign w:val="top"/>
          </w:tcPr>
          <w:p w14:paraId="7157E687">
            <w:pPr>
              <w:autoSpaceDE w:val="0"/>
              <w:autoSpaceDN w:val="0"/>
              <w:spacing w:line="257" w:lineRule="auto"/>
              <w:rPr>
                <w:rFonts w:ascii="Arial"/>
                <w:sz w:val="21"/>
                <w:highlight w:val="none"/>
              </w:rPr>
            </w:pPr>
          </w:p>
          <w:p w14:paraId="0C55AEC1">
            <w:pPr>
              <w:autoSpaceDE w:val="0"/>
              <w:autoSpaceDN w:val="0"/>
              <w:spacing w:line="258" w:lineRule="auto"/>
              <w:rPr>
                <w:rFonts w:ascii="Arial"/>
                <w:sz w:val="21"/>
                <w:highlight w:val="none"/>
              </w:rPr>
            </w:pPr>
          </w:p>
          <w:p w14:paraId="6BC96945">
            <w:pPr>
              <w:autoSpaceDE w:val="0"/>
              <w:autoSpaceDN w:val="0"/>
              <w:spacing w:line="258" w:lineRule="auto"/>
              <w:rPr>
                <w:rFonts w:ascii="Arial"/>
                <w:sz w:val="21"/>
                <w:highlight w:val="none"/>
              </w:rPr>
            </w:pPr>
          </w:p>
          <w:p w14:paraId="45D5043B">
            <w:pPr>
              <w:autoSpaceDE w:val="0"/>
              <w:autoSpaceDN w:val="0"/>
              <w:spacing w:line="258" w:lineRule="auto"/>
              <w:rPr>
                <w:rFonts w:ascii="Arial"/>
                <w:sz w:val="21"/>
                <w:highlight w:val="none"/>
              </w:rPr>
            </w:pPr>
          </w:p>
          <w:p w14:paraId="51ECEC8C">
            <w:pPr>
              <w:autoSpaceDE w:val="0"/>
              <w:autoSpaceDN w:val="0"/>
              <w:spacing w:line="258" w:lineRule="auto"/>
              <w:rPr>
                <w:rFonts w:ascii="Arial"/>
                <w:sz w:val="21"/>
                <w:highlight w:val="none"/>
              </w:rPr>
            </w:pPr>
          </w:p>
          <w:p w14:paraId="37AC9AD3">
            <w:pPr>
              <w:autoSpaceDE w:val="0"/>
              <w:autoSpaceDN w:val="0"/>
              <w:spacing w:line="258" w:lineRule="auto"/>
              <w:rPr>
                <w:rFonts w:ascii="Arial"/>
                <w:sz w:val="21"/>
                <w:highlight w:val="none"/>
              </w:rPr>
            </w:pPr>
          </w:p>
          <w:p w14:paraId="46015B03">
            <w:pPr>
              <w:autoSpaceDE w:val="0"/>
              <w:autoSpaceDN w:val="0"/>
              <w:spacing w:line="258" w:lineRule="auto"/>
              <w:rPr>
                <w:rFonts w:ascii="Arial"/>
                <w:sz w:val="21"/>
                <w:highlight w:val="none"/>
              </w:rPr>
            </w:pPr>
          </w:p>
          <w:p w14:paraId="146250AA">
            <w:pPr>
              <w:pStyle w:val="253"/>
              <w:autoSpaceDE w:val="0"/>
              <w:autoSpaceDN w:val="0"/>
              <w:spacing w:before="45" w:line="232" w:lineRule="auto"/>
              <w:ind w:left="268"/>
              <w:rPr>
                <w:sz w:val="14"/>
                <w:szCs w:val="14"/>
                <w:highlight w:val="none"/>
              </w:rPr>
            </w:pPr>
            <w:r>
              <w:rPr>
                <w:spacing w:val="2"/>
                <w:sz w:val="14"/>
                <w:szCs w:val="14"/>
                <w:highlight w:val="none"/>
              </w:rPr>
              <w:t>块</w:t>
            </w:r>
          </w:p>
        </w:tc>
        <w:tc>
          <w:tcPr>
            <w:tcW w:w="907" w:type="dxa"/>
            <w:vAlign w:val="top"/>
          </w:tcPr>
          <w:p w14:paraId="3E92B243">
            <w:pPr>
              <w:autoSpaceDE w:val="0"/>
              <w:autoSpaceDN w:val="0"/>
              <w:spacing w:line="257" w:lineRule="auto"/>
              <w:rPr>
                <w:rFonts w:ascii="Arial"/>
                <w:sz w:val="21"/>
                <w:highlight w:val="none"/>
              </w:rPr>
            </w:pPr>
          </w:p>
          <w:p w14:paraId="6011B4F7">
            <w:pPr>
              <w:autoSpaceDE w:val="0"/>
              <w:autoSpaceDN w:val="0"/>
              <w:spacing w:line="258" w:lineRule="auto"/>
              <w:rPr>
                <w:rFonts w:ascii="Arial"/>
                <w:sz w:val="21"/>
                <w:highlight w:val="none"/>
              </w:rPr>
            </w:pPr>
          </w:p>
          <w:p w14:paraId="09124D87">
            <w:pPr>
              <w:autoSpaceDE w:val="0"/>
              <w:autoSpaceDN w:val="0"/>
              <w:spacing w:line="258" w:lineRule="auto"/>
              <w:rPr>
                <w:rFonts w:ascii="Arial"/>
                <w:sz w:val="21"/>
                <w:highlight w:val="none"/>
              </w:rPr>
            </w:pPr>
          </w:p>
          <w:p w14:paraId="04E0A6FA">
            <w:pPr>
              <w:autoSpaceDE w:val="0"/>
              <w:autoSpaceDN w:val="0"/>
              <w:spacing w:line="258" w:lineRule="auto"/>
              <w:rPr>
                <w:rFonts w:ascii="Arial"/>
                <w:sz w:val="21"/>
                <w:highlight w:val="none"/>
              </w:rPr>
            </w:pPr>
          </w:p>
          <w:p w14:paraId="399A0535">
            <w:pPr>
              <w:autoSpaceDE w:val="0"/>
              <w:autoSpaceDN w:val="0"/>
              <w:spacing w:line="258" w:lineRule="auto"/>
              <w:rPr>
                <w:rFonts w:ascii="Arial"/>
                <w:sz w:val="21"/>
                <w:highlight w:val="none"/>
              </w:rPr>
            </w:pPr>
          </w:p>
          <w:p w14:paraId="50B904E4">
            <w:pPr>
              <w:autoSpaceDE w:val="0"/>
              <w:autoSpaceDN w:val="0"/>
              <w:spacing w:line="258" w:lineRule="auto"/>
              <w:rPr>
                <w:rFonts w:ascii="Arial"/>
                <w:sz w:val="21"/>
                <w:highlight w:val="none"/>
              </w:rPr>
            </w:pPr>
          </w:p>
          <w:p w14:paraId="6F1CCDA1">
            <w:pPr>
              <w:autoSpaceDE w:val="0"/>
              <w:autoSpaceDN w:val="0"/>
              <w:spacing w:line="258" w:lineRule="auto"/>
              <w:rPr>
                <w:rFonts w:ascii="Arial"/>
                <w:sz w:val="21"/>
                <w:highlight w:val="none"/>
              </w:rPr>
            </w:pPr>
          </w:p>
          <w:p w14:paraId="78458C7F">
            <w:pPr>
              <w:pStyle w:val="253"/>
              <w:autoSpaceDE w:val="0"/>
              <w:autoSpaceDN w:val="0"/>
              <w:spacing w:before="45" w:line="190" w:lineRule="exact"/>
              <w:ind w:left="273"/>
              <w:rPr>
                <w:sz w:val="14"/>
                <w:szCs w:val="14"/>
                <w:highlight w:val="none"/>
              </w:rPr>
            </w:pPr>
            <w:r>
              <w:rPr>
                <w:spacing w:val="3"/>
                <w:position w:val="1"/>
                <w:sz w:val="14"/>
                <w:szCs w:val="14"/>
                <w:highlight w:val="none"/>
              </w:rPr>
              <w:t>4.00</w:t>
            </w:r>
          </w:p>
        </w:tc>
        <w:tc>
          <w:tcPr>
            <w:tcW w:w="1058" w:type="dxa"/>
            <w:vAlign w:val="top"/>
          </w:tcPr>
          <w:p w14:paraId="4A6C6E18">
            <w:pPr>
              <w:autoSpaceDE w:val="0"/>
              <w:autoSpaceDN w:val="0"/>
              <w:rPr>
                <w:rFonts w:ascii="Arial"/>
                <w:sz w:val="21"/>
                <w:highlight w:val="none"/>
              </w:rPr>
            </w:pPr>
          </w:p>
        </w:tc>
        <w:tc>
          <w:tcPr>
            <w:tcW w:w="1161" w:type="dxa"/>
            <w:vAlign w:val="top"/>
          </w:tcPr>
          <w:p w14:paraId="32AB283E">
            <w:pPr>
              <w:autoSpaceDE w:val="0"/>
              <w:autoSpaceDN w:val="0"/>
              <w:rPr>
                <w:rFonts w:ascii="Arial"/>
                <w:sz w:val="21"/>
                <w:highlight w:val="none"/>
              </w:rPr>
            </w:pPr>
          </w:p>
        </w:tc>
        <w:tc>
          <w:tcPr>
            <w:tcW w:w="1404" w:type="dxa"/>
            <w:vAlign w:val="top"/>
          </w:tcPr>
          <w:p w14:paraId="5828631F">
            <w:pPr>
              <w:autoSpaceDE w:val="0"/>
              <w:autoSpaceDN w:val="0"/>
              <w:rPr>
                <w:rFonts w:ascii="Arial"/>
                <w:sz w:val="21"/>
                <w:highlight w:val="none"/>
              </w:rPr>
            </w:pPr>
          </w:p>
        </w:tc>
      </w:tr>
    </w:tbl>
    <w:p w14:paraId="2AA4A870">
      <w:pPr>
        <w:rPr>
          <w:rFonts w:ascii="Arial"/>
          <w:sz w:val="21"/>
          <w:highlight w:val="none"/>
        </w:rPr>
      </w:pPr>
    </w:p>
    <w:p w14:paraId="5CD07C0F">
      <w:pPr>
        <w:rPr>
          <w:rFonts w:ascii="Arial" w:hAnsi="Arial" w:eastAsia="Arial" w:cs="Arial"/>
          <w:sz w:val="21"/>
          <w:szCs w:val="21"/>
          <w:highlight w:val="none"/>
        </w:rPr>
        <w:sectPr>
          <w:pgSz w:w="16837" w:h="11905"/>
          <w:pgMar w:top="2199" w:right="1234" w:bottom="0" w:left="1017" w:header="1365" w:footer="0" w:gutter="0"/>
          <w:cols w:space="720" w:num="1"/>
        </w:sectPr>
      </w:pPr>
    </w:p>
    <w:p w14:paraId="349254AC">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1AB25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7E5BD75">
            <w:pPr>
              <w:autoSpaceDE w:val="0"/>
              <w:autoSpaceDN w:val="0"/>
              <w:spacing w:line="283" w:lineRule="auto"/>
              <w:rPr>
                <w:rFonts w:ascii="Arial"/>
                <w:sz w:val="21"/>
                <w:highlight w:val="none"/>
              </w:rPr>
            </w:pPr>
          </w:p>
          <w:p w14:paraId="2631E536">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B9CDDF6">
            <w:pPr>
              <w:autoSpaceDE w:val="0"/>
              <w:autoSpaceDN w:val="0"/>
              <w:spacing w:line="283" w:lineRule="auto"/>
              <w:rPr>
                <w:rFonts w:ascii="Arial"/>
                <w:sz w:val="21"/>
                <w:highlight w:val="none"/>
              </w:rPr>
            </w:pPr>
          </w:p>
          <w:p w14:paraId="2A654709">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ACC7677">
            <w:pPr>
              <w:autoSpaceDE w:val="0"/>
              <w:autoSpaceDN w:val="0"/>
              <w:spacing w:line="283" w:lineRule="auto"/>
              <w:rPr>
                <w:rFonts w:ascii="Arial"/>
                <w:sz w:val="21"/>
                <w:highlight w:val="none"/>
              </w:rPr>
            </w:pPr>
          </w:p>
          <w:p w14:paraId="3C2ED8F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6F13D4F">
            <w:pPr>
              <w:autoSpaceDE w:val="0"/>
              <w:autoSpaceDN w:val="0"/>
              <w:spacing w:line="283" w:lineRule="auto"/>
              <w:rPr>
                <w:rFonts w:ascii="Arial"/>
                <w:sz w:val="21"/>
                <w:highlight w:val="none"/>
              </w:rPr>
            </w:pPr>
          </w:p>
          <w:p w14:paraId="4D52DDE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B2DC739">
            <w:pPr>
              <w:autoSpaceDE w:val="0"/>
              <w:autoSpaceDN w:val="0"/>
              <w:spacing w:line="283" w:lineRule="auto"/>
              <w:rPr>
                <w:rFonts w:ascii="Arial"/>
                <w:sz w:val="21"/>
                <w:highlight w:val="none"/>
              </w:rPr>
            </w:pPr>
          </w:p>
          <w:p w14:paraId="1F99E905">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66D87847">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D5555F3">
            <w:pPr>
              <w:autoSpaceDE w:val="0"/>
              <w:autoSpaceDN w:val="0"/>
              <w:spacing w:line="283" w:lineRule="auto"/>
              <w:rPr>
                <w:rFonts w:ascii="Arial"/>
                <w:sz w:val="21"/>
                <w:highlight w:val="none"/>
              </w:rPr>
            </w:pPr>
          </w:p>
          <w:p w14:paraId="711BABA8">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7F48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62C9BB1E">
            <w:pPr>
              <w:autoSpaceDE w:val="0"/>
              <w:autoSpaceDN w:val="0"/>
              <w:rPr>
                <w:rFonts w:ascii="Arial"/>
                <w:sz w:val="21"/>
                <w:highlight w:val="none"/>
              </w:rPr>
            </w:pPr>
          </w:p>
        </w:tc>
        <w:tc>
          <w:tcPr>
            <w:tcW w:w="1019" w:type="dxa"/>
            <w:vMerge w:val="continue"/>
            <w:tcBorders>
              <w:top w:val="nil"/>
            </w:tcBorders>
            <w:vAlign w:val="top"/>
          </w:tcPr>
          <w:p w14:paraId="3D58FD63">
            <w:pPr>
              <w:autoSpaceDE w:val="0"/>
              <w:autoSpaceDN w:val="0"/>
              <w:rPr>
                <w:rFonts w:ascii="Arial"/>
                <w:sz w:val="21"/>
                <w:highlight w:val="none"/>
              </w:rPr>
            </w:pPr>
          </w:p>
        </w:tc>
        <w:tc>
          <w:tcPr>
            <w:tcW w:w="5732" w:type="dxa"/>
            <w:vMerge w:val="continue"/>
            <w:tcBorders>
              <w:top w:val="nil"/>
            </w:tcBorders>
            <w:vAlign w:val="top"/>
          </w:tcPr>
          <w:p w14:paraId="144A5AF9">
            <w:pPr>
              <w:autoSpaceDE w:val="0"/>
              <w:autoSpaceDN w:val="0"/>
              <w:rPr>
                <w:rFonts w:ascii="Arial"/>
                <w:sz w:val="21"/>
                <w:highlight w:val="none"/>
              </w:rPr>
            </w:pPr>
          </w:p>
        </w:tc>
        <w:tc>
          <w:tcPr>
            <w:tcW w:w="1909" w:type="dxa"/>
            <w:vMerge w:val="continue"/>
            <w:tcBorders>
              <w:top w:val="nil"/>
            </w:tcBorders>
            <w:vAlign w:val="top"/>
          </w:tcPr>
          <w:p w14:paraId="119F7633">
            <w:pPr>
              <w:autoSpaceDE w:val="0"/>
              <w:autoSpaceDN w:val="0"/>
              <w:rPr>
                <w:rFonts w:ascii="Arial"/>
                <w:sz w:val="21"/>
                <w:highlight w:val="none"/>
              </w:rPr>
            </w:pPr>
          </w:p>
        </w:tc>
        <w:tc>
          <w:tcPr>
            <w:tcW w:w="671" w:type="dxa"/>
            <w:vMerge w:val="continue"/>
            <w:tcBorders>
              <w:top w:val="nil"/>
            </w:tcBorders>
            <w:vAlign w:val="top"/>
          </w:tcPr>
          <w:p w14:paraId="2C49582B">
            <w:pPr>
              <w:autoSpaceDE w:val="0"/>
              <w:autoSpaceDN w:val="0"/>
              <w:rPr>
                <w:rFonts w:ascii="Arial"/>
                <w:sz w:val="21"/>
                <w:highlight w:val="none"/>
              </w:rPr>
            </w:pPr>
          </w:p>
        </w:tc>
        <w:tc>
          <w:tcPr>
            <w:tcW w:w="907" w:type="dxa"/>
            <w:vAlign w:val="top"/>
          </w:tcPr>
          <w:p w14:paraId="2792290E">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749590D">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6A751F70">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6FFECC4">
            <w:pPr>
              <w:autoSpaceDE w:val="0"/>
              <w:autoSpaceDN w:val="0"/>
              <w:rPr>
                <w:rFonts w:ascii="Arial"/>
                <w:sz w:val="21"/>
                <w:highlight w:val="none"/>
              </w:rPr>
            </w:pPr>
          </w:p>
        </w:tc>
      </w:tr>
      <w:tr w14:paraId="1A2EA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3" w:hRule="atLeast"/>
        </w:trPr>
        <w:tc>
          <w:tcPr>
            <w:tcW w:w="713" w:type="dxa"/>
            <w:vAlign w:val="top"/>
          </w:tcPr>
          <w:p w14:paraId="00FD1D99">
            <w:pPr>
              <w:autoSpaceDE w:val="0"/>
              <w:autoSpaceDN w:val="0"/>
              <w:spacing w:line="261" w:lineRule="auto"/>
              <w:rPr>
                <w:rFonts w:ascii="Arial"/>
                <w:sz w:val="21"/>
                <w:highlight w:val="none"/>
              </w:rPr>
            </w:pPr>
          </w:p>
          <w:p w14:paraId="5EF3E09C">
            <w:pPr>
              <w:autoSpaceDE w:val="0"/>
              <w:autoSpaceDN w:val="0"/>
              <w:spacing w:line="261" w:lineRule="auto"/>
              <w:rPr>
                <w:rFonts w:ascii="Arial"/>
                <w:sz w:val="21"/>
                <w:highlight w:val="none"/>
              </w:rPr>
            </w:pPr>
          </w:p>
          <w:p w14:paraId="69972AEB">
            <w:pPr>
              <w:autoSpaceDE w:val="0"/>
              <w:autoSpaceDN w:val="0"/>
              <w:spacing w:line="261" w:lineRule="auto"/>
              <w:rPr>
                <w:rFonts w:ascii="Arial"/>
                <w:sz w:val="21"/>
                <w:highlight w:val="none"/>
              </w:rPr>
            </w:pPr>
          </w:p>
          <w:p w14:paraId="1E16B1C9">
            <w:pPr>
              <w:autoSpaceDE w:val="0"/>
              <w:autoSpaceDN w:val="0"/>
              <w:spacing w:line="261" w:lineRule="auto"/>
              <w:rPr>
                <w:rFonts w:ascii="Arial"/>
                <w:sz w:val="21"/>
                <w:highlight w:val="none"/>
              </w:rPr>
            </w:pPr>
          </w:p>
          <w:p w14:paraId="53FFC154">
            <w:pPr>
              <w:autoSpaceDE w:val="0"/>
              <w:autoSpaceDN w:val="0"/>
              <w:spacing w:line="261" w:lineRule="auto"/>
              <w:rPr>
                <w:rFonts w:ascii="Arial"/>
                <w:sz w:val="21"/>
                <w:highlight w:val="none"/>
              </w:rPr>
            </w:pPr>
          </w:p>
          <w:p w14:paraId="14B6747D">
            <w:pPr>
              <w:autoSpaceDE w:val="0"/>
              <w:autoSpaceDN w:val="0"/>
              <w:spacing w:line="261" w:lineRule="auto"/>
              <w:rPr>
                <w:rFonts w:ascii="Arial"/>
                <w:sz w:val="21"/>
                <w:highlight w:val="none"/>
              </w:rPr>
            </w:pPr>
          </w:p>
          <w:p w14:paraId="5E5F9617">
            <w:pPr>
              <w:autoSpaceDE w:val="0"/>
              <w:autoSpaceDN w:val="0"/>
              <w:spacing w:line="262" w:lineRule="auto"/>
              <w:rPr>
                <w:rFonts w:ascii="Arial"/>
                <w:sz w:val="21"/>
                <w:highlight w:val="none"/>
              </w:rPr>
            </w:pPr>
          </w:p>
          <w:p w14:paraId="22760704">
            <w:pPr>
              <w:autoSpaceDE w:val="0"/>
              <w:autoSpaceDN w:val="0"/>
              <w:spacing w:line="262" w:lineRule="auto"/>
              <w:rPr>
                <w:rFonts w:ascii="Arial"/>
                <w:sz w:val="21"/>
                <w:highlight w:val="none"/>
              </w:rPr>
            </w:pPr>
          </w:p>
          <w:p w14:paraId="52176E10">
            <w:pPr>
              <w:pStyle w:val="253"/>
              <w:autoSpaceDE w:val="0"/>
              <w:autoSpaceDN w:val="0"/>
              <w:spacing w:before="45" w:line="190" w:lineRule="exact"/>
              <w:ind w:left="294"/>
              <w:rPr>
                <w:sz w:val="14"/>
                <w:szCs w:val="14"/>
                <w:highlight w:val="none"/>
              </w:rPr>
            </w:pPr>
            <w:r>
              <w:rPr>
                <w:b/>
                <w:bCs/>
                <w:spacing w:val="-5"/>
                <w:position w:val="1"/>
                <w:sz w:val="14"/>
                <w:szCs w:val="14"/>
                <w:highlight w:val="none"/>
              </w:rPr>
              <w:t>13</w:t>
            </w:r>
          </w:p>
        </w:tc>
        <w:tc>
          <w:tcPr>
            <w:tcW w:w="1019" w:type="dxa"/>
            <w:vMerge w:val="restart"/>
            <w:tcBorders>
              <w:bottom w:val="nil"/>
            </w:tcBorders>
            <w:vAlign w:val="top"/>
          </w:tcPr>
          <w:p w14:paraId="6D0CA51E">
            <w:pPr>
              <w:autoSpaceDE w:val="0"/>
              <w:autoSpaceDN w:val="0"/>
              <w:rPr>
                <w:rFonts w:ascii="Arial"/>
                <w:sz w:val="21"/>
                <w:highlight w:val="none"/>
              </w:rPr>
            </w:pPr>
          </w:p>
        </w:tc>
        <w:tc>
          <w:tcPr>
            <w:tcW w:w="5732" w:type="dxa"/>
            <w:vAlign w:val="top"/>
          </w:tcPr>
          <w:p w14:paraId="552D002A">
            <w:pPr>
              <w:autoSpaceDE w:val="0"/>
              <w:autoSpaceDN w:val="0"/>
              <w:spacing w:before="14" w:line="2364" w:lineRule="exact"/>
              <w:ind w:firstLine="96"/>
              <w:rPr>
                <w:highlight w:val="none"/>
              </w:rPr>
            </w:pPr>
            <w:r>
              <w:rPr>
                <w:position w:val="-47"/>
                <w:highlight w:val="none"/>
              </w:rPr>
              <w:drawing>
                <wp:inline distT="0" distB="0" distL="0" distR="0">
                  <wp:extent cx="3509645" cy="1501140"/>
                  <wp:effectExtent l="0" t="0" r="14605" b="3810"/>
                  <wp:docPr id="89" name="IM 60"/>
                  <wp:cNvGraphicFramePr/>
                  <a:graphic xmlns:a="http://schemas.openxmlformats.org/drawingml/2006/main">
                    <a:graphicData uri="http://schemas.openxmlformats.org/drawingml/2006/picture">
                      <pic:pic xmlns:pic="http://schemas.openxmlformats.org/drawingml/2006/picture">
                        <pic:nvPicPr>
                          <pic:cNvPr id="89" name="IM 60"/>
                          <pic:cNvPicPr/>
                        </pic:nvPicPr>
                        <pic:blipFill>
                          <a:blip r:embed="rId58"/>
                          <a:stretch>
                            <a:fillRect/>
                          </a:stretch>
                        </pic:blipFill>
                        <pic:spPr>
                          <a:xfrm>
                            <a:off x="0" y="0"/>
                            <a:ext cx="3509771" cy="1501140"/>
                          </a:xfrm>
                          <a:prstGeom prst="rect">
                            <a:avLst/>
                          </a:prstGeom>
                        </pic:spPr>
                      </pic:pic>
                    </a:graphicData>
                  </a:graphic>
                </wp:inline>
              </w:drawing>
            </w:r>
          </w:p>
          <w:p w14:paraId="7DD218CF">
            <w:pPr>
              <w:autoSpaceDE w:val="0"/>
              <w:autoSpaceDN w:val="0"/>
              <w:spacing w:before="76" w:line="1817" w:lineRule="exact"/>
              <w:ind w:firstLine="96"/>
              <w:rPr>
                <w:highlight w:val="none"/>
              </w:rPr>
            </w:pPr>
            <w:r>
              <w:rPr>
                <w:position w:val="-36"/>
                <w:highlight w:val="none"/>
              </w:rPr>
              <w:drawing>
                <wp:inline distT="0" distB="0" distL="0" distR="0">
                  <wp:extent cx="3431540" cy="1153160"/>
                  <wp:effectExtent l="0" t="0" r="16510" b="8890"/>
                  <wp:docPr id="91" name="IM 62"/>
                  <wp:cNvGraphicFramePr/>
                  <a:graphic xmlns:a="http://schemas.openxmlformats.org/drawingml/2006/main">
                    <a:graphicData uri="http://schemas.openxmlformats.org/drawingml/2006/picture">
                      <pic:pic xmlns:pic="http://schemas.openxmlformats.org/drawingml/2006/picture">
                        <pic:nvPicPr>
                          <pic:cNvPr id="91" name="IM 62"/>
                          <pic:cNvPicPr/>
                        </pic:nvPicPr>
                        <pic:blipFill>
                          <a:blip r:embed="rId59"/>
                          <a:stretch>
                            <a:fillRect/>
                          </a:stretch>
                        </pic:blipFill>
                        <pic:spPr>
                          <a:xfrm>
                            <a:off x="0" y="0"/>
                            <a:ext cx="3432047" cy="1153667"/>
                          </a:xfrm>
                          <a:prstGeom prst="rect">
                            <a:avLst/>
                          </a:prstGeom>
                        </pic:spPr>
                      </pic:pic>
                    </a:graphicData>
                  </a:graphic>
                </wp:inline>
              </w:drawing>
            </w:r>
          </w:p>
        </w:tc>
        <w:tc>
          <w:tcPr>
            <w:tcW w:w="1909" w:type="dxa"/>
            <w:vAlign w:val="top"/>
          </w:tcPr>
          <w:p w14:paraId="63D4AAF6">
            <w:pPr>
              <w:autoSpaceDE w:val="0"/>
              <w:autoSpaceDN w:val="0"/>
              <w:spacing w:line="259" w:lineRule="auto"/>
              <w:rPr>
                <w:rFonts w:ascii="Arial"/>
                <w:sz w:val="21"/>
                <w:highlight w:val="none"/>
              </w:rPr>
            </w:pPr>
          </w:p>
          <w:p w14:paraId="27D08798">
            <w:pPr>
              <w:autoSpaceDE w:val="0"/>
              <w:autoSpaceDN w:val="0"/>
              <w:spacing w:line="259" w:lineRule="auto"/>
              <w:rPr>
                <w:rFonts w:ascii="Arial"/>
                <w:sz w:val="21"/>
                <w:highlight w:val="none"/>
              </w:rPr>
            </w:pPr>
          </w:p>
          <w:p w14:paraId="458F0FBA">
            <w:pPr>
              <w:autoSpaceDE w:val="0"/>
              <w:autoSpaceDN w:val="0"/>
              <w:spacing w:line="259" w:lineRule="auto"/>
              <w:rPr>
                <w:rFonts w:ascii="Arial"/>
                <w:sz w:val="21"/>
                <w:highlight w:val="none"/>
              </w:rPr>
            </w:pPr>
          </w:p>
          <w:p w14:paraId="4EA73B26">
            <w:pPr>
              <w:autoSpaceDE w:val="0"/>
              <w:autoSpaceDN w:val="0"/>
              <w:spacing w:line="259" w:lineRule="auto"/>
              <w:rPr>
                <w:rFonts w:ascii="Arial"/>
                <w:sz w:val="21"/>
                <w:highlight w:val="none"/>
              </w:rPr>
            </w:pPr>
          </w:p>
          <w:p w14:paraId="29052124">
            <w:pPr>
              <w:autoSpaceDE w:val="0"/>
              <w:autoSpaceDN w:val="0"/>
              <w:spacing w:line="259" w:lineRule="auto"/>
              <w:rPr>
                <w:rFonts w:ascii="Arial"/>
                <w:sz w:val="21"/>
                <w:highlight w:val="none"/>
              </w:rPr>
            </w:pPr>
          </w:p>
          <w:p w14:paraId="05F02E01">
            <w:pPr>
              <w:autoSpaceDE w:val="0"/>
              <w:autoSpaceDN w:val="0"/>
              <w:spacing w:line="260" w:lineRule="auto"/>
              <w:rPr>
                <w:rFonts w:ascii="Arial"/>
                <w:sz w:val="21"/>
                <w:highlight w:val="none"/>
              </w:rPr>
            </w:pPr>
          </w:p>
          <w:p w14:paraId="0BFD0956">
            <w:pPr>
              <w:autoSpaceDE w:val="0"/>
              <w:autoSpaceDN w:val="0"/>
              <w:spacing w:line="260" w:lineRule="auto"/>
              <w:rPr>
                <w:rFonts w:ascii="Arial"/>
                <w:sz w:val="21"/>
                <w:highlight w:val="none"/>
              </w:rPr>
            </w:pPr>
          </w:p>
          <w:p w14:paraId="74A7AAEB">
            <w:pPr>
              <w:pStyle w:val="253"/>
              <w:autoSpaceDE w:val="0"/>
              <w:autoSpaceDN w:val="0"/>
              <w:spacing w:before="46" w:line="231" w:lineRule="auto"/>
              <w:ind w:left="29"/>
              <w:rPr>
                <w:sz w:val="14"/>
                <w:szCs w:val="14"/>
                <w:highlight w:val="none"/>
              </w:rPr>
            </w:pPr>
            <w:r>
              <w:rPr>
                <w:spacing w:val="6"/>
                <w:sz w:val="14"/>
                <w:szCs w:val="14"/>
                <w:highlight w:val="none"/>
              </w:rPr>
              <w:t>二级标题：</w:t>
            </w:r>
            <w:r>
              <w:rPr>
                <w:spacing w:val="-41"/>
                <w:sz w:val="14"/>
                <w:szCs w:val="14"/>
                <w:highlight w:val="none"/>
              </w:rPr>
              <w:t xml:space="preserve"> </w:t>
            </w:r>
            <w:r>
              <w:rPr>
                <w:spacing w:val="6"/>
                <w:sz w:val="14"/>
                <w:szCs w:val="14"/>
                <w:highlight w:val="none"/>
              </w:rPr>
              <w:t>5厚亚克力雕</w:t>
            </w:r>
          </w:p>
          <w:p w14:paraId="03251DEC">
            <w:pPr>
              <w:pStyle w:val="253"/>
              <w:autoSpaceDE w:val="0"/>
              <w:autoSpaceDN w:val="0"/>
              <w:spacing w:before="9" w:line="248" w:lineRule="auto"/>
              <w:ind w:left="26" w:right="75" w:firstLine="1"/>
              <w:rPr>
                <w:sz w:val="14"/>
                <w:szCs w:val="14"/>
                <w:highlight w:val="none"/>
              </w:rPr>
            </w:pPr>
            <w:r>
              <w:rPr>
                <w:spacing w:val="6"/>
                <w:sz w:val="14"/>
                <w:szCs w:val="14"/>
                <w:highlight w:val="none"/>
              </w:rPr>
              <w:t>刻，烤漆：</w:t>
            </w:r>
            <w:r>
              <w:rPr>
                <w:spacing w:val="-35"/>
                <w:sz w:val="14"/>
                <w:szCs w:val="14"/>
                <w:highlight w:val="none"/>
              </w:rPr>
              <w:t xml:space="preserve"> </w:t>
            </w:r>
            <w:r>
              <w:rPr>
                <w:spacing w:val="6"/>
                <w:sz w:val="14"/>
                <w:szCs w:val="14"/>
                <w:highlight w:val="none"/>
              </w:rPr>
              <w:t>1、专业平面设</w:t>
            </w:r>
            <w:r>
              <w:rPr>
                <w:spacing w:val="7"/>
                <w:sz w:val="14"/>
                <w:szCs w:val="14"/>
                <w:highlight w:val="none"/>
              </w:rPr>
              <w:t>计师深化设计</w:t>
            </w:r>
            <w:r>
              <w:rPr>
                <w:spacing w:val="-38"/>
                <w:sz w:val="14"/>
                <w:szCs w:val="14"/>
                <w:highlight w:val="none"/>
              </w:rPr>
              <w:t xml:space="preserve"> </w:t>
            </w:r>
            <w:r>
              <w:rPr>
                <w:spacing w:val="7"/>
                <w:sz w:val="14"/>
                <w:szCs w:val="14"/>
                <w:highlight w:val="none"/>
              </w:rPr>
              <w:t>，专业厂家加</w:t>
            </w:r>
            <w:r>
              <w:rPr>
                <w:spacing w:val="1"/>
                <w:sz w:val="14"/>
                <w:szCs w:val="14"/>
                <w:highlight w:val="none"/>
              </w:rPr>
              <w:t>工。</w:t>
            </w:r>
          </w:p>
        </w:tc>
        <w:tc>
          <w:tcPr>
            <w:tcW w:w="671" w:type="dxa"/>
            <w:vAlign w:val="top"/>
          </w:tcPr>
          <w:p w14:paraId="5A2F2381">
            <w:pPr>
              <w:autoSpaceDE w:val="0"/>
              <w:autoSpaceDN w:val="0"/>
              <w:spacing w:line="261" w:lineRule="auto"/>
              <w:rPr>
                <w:rFonts w:ascii="Arial"/>
                <w:sz w:val="21"/>
                <w:highlight w:val="none"/>
              </w:rPr>
            </w:pPr>
          </w:p>
          <w:p w14:paraId="09312FD2">
            <w:pPr>
              <w:autoSpaceDE w:val="0"/>
              <w:autoSpaceDN w:val="0"/>
              <w:spacing w:line="261" w:lineRule="auto"/>
              <w:rPr>
                <w:rFonts w:ascii="Arial"/>
                <w:sz w:val="21"/>
                <w:highlight w:val="none"/>
              </w:rPr>
            </w:pPr>
          </w:p>
          <w:p w14:paraId="077B4394">
            <w:pPr>
              <w:autoSpaceDE w:val="0"/>
              <w:autoSpaceDN w:val="0"/>
              <w:spacing w:line="261" w:lineRule="auto"/>
              <w:rPr>
                <w:rFonts w:ascii="Arial"/>
                <w:sz w:val="21"/>
                <w:highlight w:val="none"/>
              </w:rPr>
            </w:pPr>
          </w:p>
          <w:p w14:paraId="4B23E259">
            <w:pPr>
              <w:autoSpaceDE w:val="0"/>
              <w:autoSpaceDN w:val="0"/>
              <w:spacing w:line="261" w:lineRule="auto"/>
              <w:rPr>
                <w:rFonts w:ascii="Arial"/>
                <w:sz w:val="21"/>
                <w:highlight w:val="none"/>
              </w:rPr>
            </w:pPr>
          </w:p>
          <w:p w14:paraId="5C11432F">
            <w:pPr>
              <w:autoSpaceDE w:val="0"/>
              <w:autoSpaceDN w:val="0"/>
              <w:spacing w:line="261" w:lineRule="auto"/>
              <w:rPr>
                <w:rFonts w:ascii="Arial"/>
                <w:sz w:val="21"/>
                <w:highlight w:val="none"/>
              </w:rPr>
            </w:pPr>
          </w:p>
          <w:p w14:paraId="46BEBF08">
            <w:pPr>
              <w:autoSpaceDE w:val="0"/>
              <w:autoSpaceDN w:val="0"/>
              <w:spacing w:line="261" w:lineRule="auto"/>
              <w:rPr>
                <w:rFonts w:ascii="Arial"/>
                <w:sz w:val="21"/>
                <w:highlight w:val="none"/>
              </w:rPr>
            </w:pPr>
          </w:p>
          <w:p w14:paraId="07EA85F2">
            <w:pPr>
              <w:autoSpaceDE w:val="0"/>
              <w:autoSpaceDN w:val="0"/>
              <w:spacing w:line="261" w:lineRule="auto"/>
              <w:rPr>
                <w:rFonts w:ascii="Arial"/>
                <w:sz w:val="21"/>
                <w:highlight w:val="none"/>
              </w:rPr>
            </w:pPr>
          </w:p>
          <w:p w14:paraId="49E31789">
            <w:pPr>
              <w:autoSpaceDE w:val="0"/>
              <w:autoSpaceDN w:val="0"/>
              <w:spacing w:line="262" w:lineRule="auto"/>
              <w:rPr>
                <w:rFonts w:ascii="Arial"/>
                <w:sz w:val="21"/>
                <w:highlight w:val="none"/>
              </w:rPr>
            </w:pPr>
          </w:p>
          <w:p w14:paraId="50FA139C">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426C403B">
            <w:pPr>
              <w:autoSpaceDE w:val="0"/>
              <w:autoSpaceDN w:val="0"/>
              <w:spacing w:line="261" w:lineRule="auto"/>
              <w:rPr>
                <w:rFonts w:ascii="Arial"/>
                <w:sz w:val="21"/>
                <w:highlight w:val="none"/>
              </w:rPr>
            </w:pPr>
          </w:p>
          <w:p w14:paraId="623107A3">
            <w:pPr>
              <w:autoSpaceDE w:val="0"/>
              <w:autoSpaceDN w:val="0"/>
              <w:spacing w:line="261" w:lineRule="auto"/>
              <w:rPr>
                <w:rFonts w:ascii="Arial"/>
                <w:sz w:val="21"/>
                <w:highlight w:val="none"/>
              </w:rPr>
            </w:pPr>
          </w:p>
          <w:p w14:paraId="1293DB23">
            <w:pPr>
              <w:autoSpaceDE w:val="0"/>
              <w:autoSpaceDN w:val="0"/>
              <w:spacing w:line="261" w:lineRule="auto"/>
              <w:rPr>
                <w:rFonts w:ascii="Arial"/>
                <w:sz w:val="21"/>
                <w:highlight w:val="none"/>
              </w:rPr>
            </w:pPr>
          </w:p>
          <w:p w14:paraId="088EEAB3">
            <w:pPr>
              <w:autoSpaceDE w:val="0"/>
              <w:autoSpaceDN w:val="0"/>
              <w:spacing w:line="261" w:lineRule="auto"/>
              <w:rPr>
                <w:rFonts w:ascii="Arial"/>
                <w:sz w:val="21"/>
                <w:highlight w:val="none"/>
              </w:rPr>
            </w:pPr>
          </w:p>
          <w:p w14:paraId="7377E087">
            <w:pPr>
              <w:autoSpaceDE w:val="0"/>
              <w:autoSpaceDN w:val="0"/>
              <w:spacing w:line="261" w:lineRule="auto"/>
              <w:rPr>
                <w:rFonts w:ascii="Arial"/>
                <w:sz w:val="21"/>
                <w:highlight w:val="none"/>
              </w:rPr>
            </w:pPr>
          </w:p>
          <w:p w14:paraId="2161B6B5">
            <w:pPr>
              <w:autoSpaceDE w:val="0"/>
              <w:autoSpaceDN w:val="0"/>
              <w:spacing w:line="261" w:lineRule="auto"/>
              <w:rPr>
                <w:rFonts w:ascii="Arial"/>
                <w:sz w:val="21"/>
                <w:highlight w:val="none"/>
              </w:rPr>
            </w:pPr>
          </w:p>
          <w:p w14:paraId="5DF078F4">
            <w:pPr>
              <w:autoSpaceDE w:val="0"/>
              <w:autoSpaceDN w:val="0"/>
              <w:spacing w:line="262" w:lineRule="auto"/>
              <w:rPr>
                <w:rFonts w:ascii="Arial"/>
                <w:sz w:val="21"/>
                <w:highlight w:val="none"/>
              </w:rPr>
            </w:pPr>
          </w:p>
          <w:p w14:paraId="2B68437B">
            <w:pPr>
              <w:autoSpaceDE w:val="0"/>
              <w:autoSpaceDN w:val="0"/>
              <w:spacing w:line="262" w:lineRule="auto"/>
              <w:rPr>
                <w:rFonts w:ascii="Arial"/>
                <w:sz w:val="21"/>
                <w:highlight w:val="none"/>
              </w:rPr>
            </w:pPr>
          </w:p>
          <w:p w14:paraId="75BE5A3E">
            <w:pPr>
              <w:pStyle w:val="253"/>
              <w:autoSpaceDE w:val="0"/>
              <w:autoSpaceDN w:val="0"/>
              <w:spacing w:before="45" w:line="190" w:lineRule="exact"/>
              <w:ind w:left="249"/>
              <w:rPr>
                <w:sz w:val="14"/>
                <w:szCs w:val="14"/>
                <w:highlight w:val="none"/>
              </w:rPr>
            </w:pPr>
            <w:r>
              <w:rPr>
                <w:spacing w:val="1"/>
                <w:position w:val="1"/>
                <w:sz w:val="14"/>
                <w:szCs w:val="14"/>
                <w:highlight w:val="none"/>
              </w:rPr>
              <w:t>17.00</w:t>
            </w:r>
          </w:p>
        </w:tc>
        <w:tc>
          <w:tcPr>
            <w:tcW w:w="1058" w:type="dxa"/>
            <w:vAlign w:val="top"/>
          </w:tcPr>
          <w:p w14:paraId="242B24F1">
            <w:pPr>
              <w:autoSpaceDE w:val="0"/>
              <w:autoSpaceDN w:val="0"/>
              <w:rPr>
                <w:rFonts w:ascii="Arial"/>
                <w:sz w:val="21"/>
                <w:highlight w:val="none"/>
              </w:rPr>
            </w:pPr>
          </w:p>
        </w:tc>
        <w:tc>
          <w:tcPr>
            <w:tcW w:w="1161" w:type="dxa"/>
            <w:vAlign w:val="top"/>
          </w:tcPr>
          <w:p w14:paraId="39F60F04">
            <w:pPr>
              <w:autoSpaceDE w:val="0"/>
              <w:autoSpaceDN w:val="0"/>
              <w:rPr>
                <w:rFonts w:ascii="Arial"/>
                <w:sz w:val="21"/>
                <w:highlight w:val="none"/>
              </w:rPr>
            </w:pPr>
          </w:p>
        </w:tc>
        <w:tc>
          <w:tcPr>
            <w:tcW w:w="1404" w:type="dxa"/>
            <w:vAlign w:val="top"/>
          </w:tcPr>
          <w:p w14:paraId="45F89F32">
            <w:pPr>
              <w:autoSpaceDE w:val="0"/>
              <w:autoSpaceDN w:val="0"/>
              <w:rPr>
                <w:rFonts w:ascii="Arial"/>
                <w:sz w:val="21"/>
                <w:highlight w:val="none"/>
              </w:rPr>
            </w:pPr>
          </w:p>
        </w:tc>
      </w:tr>
      <w:tr w14:paraId="0539C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713" w:type="dxa"/>
            <w:vAlign w:val="top"/>
          </w:tcPr>
          <w:p w14:paraId="1E22209D">
            <w:pPr>
              <w:autoSpaceDE w:val="0"/>
              <w:autoSpaceDN w:val="0"/>
              <w:spacing w:line="343" w:lineRule="auto"/>
              <w:rPr>
                <w:rFonts w:ascii="Arial"/>
                <w:sz w:val="21"/>
                <w:highlight w:val="none"/>
              </w:rPr>
            </w:pPr>
          </w:p>
          <w:p w14:paraId="0A3B5BD8">
            <w:pPr>
              <w:autoSpaceDE w:val="0"/>
              <w:autoSpaceDN w:val="0"/>
              <w:spacing w:line="344" w:lineRule="auto"/>
              <w:rPr>
                <w:rFonts w:ascii="Arial"/>
                <w:sz w:val="21"/>
                <w:highlight w:val="none"/>
              </w:rPr>
            </w:pPr>
          </w:p>
          <w:p w14:paraId="211429C0">
            <w:pPr>
              <w:pStyle w:val="253"/>
              <w:autoSpaceDE w:val="0"/>
              <w:autoSpaceDN w:val="0"/>
              <w:spacing w:before="45" w:line="192" w:lineRule="exact"/>
              <w:ind w:left="294"/>
              <w:rPr>
                <w:sz w:val="14"/>
                <w:szCs w:val="14"/>
                <w:highlight w:val="none"/>
              </w:rPr>
            </w:pPr>
            <w:r>
              <w:rPr>
                <w:b/>
                <w:bCs/>
                <w:spacing w:val="-5"/>
                <w:position w:val="1"/>
                <w:sz w:val="14"/>
                <w:szCs w:val="14"/>
                <w:highlight w:val="none"/>
              </w:rPr>
              <w:t>14</w:t>
            </w:r>
          </w:p>
        </w:tc>
        <w:tc>
          <w:tcPr>
            <w:tcW w:w="1019" w:type="dxa"/>
            <w:vMerge w:val="continue"/>
            <w:tcBorders>
              <w:top w:val="nil"/>
              <w:bottom w:val="nil"/>
            </w:tcBorders>
            <w:vAlign w:val="top"/>
          </w:tcPr>
          <w:p w14:paraId="57C6C35D">
            <w:pPr>
              <w:autoSpaceDE w:val="0"/>
              <w:autoSpaceDN w:val="0"/>
              <w:rPr>
                <w:rFonts w:ascii="Arial"/>
                <w:sz w:val="21"/>
                <w:highlight w:val="none"/>
              </w:rPr>
            </w:pPr>
          </w:p>
        </w:tc>
        <w:tc>
          <w:tcPr>
            <w:tcW w:w="5732" w:type="dxa"/>
            <w:vAlign w:val="top"/>
          </w:tcPr>
          <w:p w14:paraId="1EA09830">
            <w:pPr>
              <w:autoSpaceDE w:val="0"/>
              <w:autoSpaceDN w:val="0"/>
              <w:spacing w:line="343" w:lineRule="auto"/>
              <w:rPr>
                <w:rFonts w:ascii="Arial"/>
                <w:sz w:val="21"/>
                <w:highlight w:val="none"/>
              </w:rPr>
            </w:pPr>
          </w:p>
          <w:p w14:paraId="3B08BEA4">
            <w:pPr>
              <w:autoSpaceDE w:val="0"/>
              <w:autoSpaceDN w:val="0"/>
              <w:spacing w:line="344" w:lineRule="auto"/>
              <w:rPr>
                <w:rFonts w:ascii="Arial"/>
                <w:sz w:val="21"/>
                <w:highlight w:val="none"/>
              </w:rPr>
            </w:pPr>
          </w:p>
          <w:p w14:paraId="1DB51673">
            <w:pPr>
              <w:pStyle w:val="253"/>
              <w:autoSpaceDE w:val="0"/>
              <w:autoSpaceDN w:val="0"/>
              <w:spacing w:before="46" w:line="229" w:lineRule="auto"/>
              <w:ind w:left="2722"/>
              <w:rPr>
                <w:sz w:val="14"/>
                <w:szCs w:val="14"/>
                <w:highlight w:val="none"/>
              </w:rPr>
            </w:pPr>
            <w:r>
              <w:rPr>
                <w:b/>
                <w:bCs/>
                <w:spacing w:val="2"/>
                <w:sz w:val="14"/>
                <w:szCs w:val="14"/>
                <w:highlight w:val="none"/>
              </w:rPr>
              <w:t>暂估</w:t>
            </w:r>
          </w:p>
        </w:tc>
        <w:tc>
          <w:tcPr>
            <w:tcW w:w="1909" w:type="dxa"/>
            <w:vAlign w:val="top"/>
          </w:tcPr>
          <w:p w14:paraId="5D366034">
            <w:pPr>
              <w:autoSpaceDE w:val="0"/>
              <w:autoSpaceDN w:val="0"/>
              <w:spacing w:line="297" w:lineRule="auto"/>
              <w:rPr>
                <w:rFonts w:ascii="Arial"/>
                <w:sz w:val="21"/>
                <w:highlight w:val="none"/>
              </w:rPr>
            </w:pPr>
          </w:p>
          <w:p w14:paraId="2500840E">
            <w:pPr>
              <w:autoSpaceDE w:val="0"/>
              <w:autoSpaceDN w:val="0"/>
              <w:spacing w:line="297" w:lineRule="auto"/>
              <w:rPr>
                <w:rFonts w:ascii="Arial"/>
                <w:sz w:val="21"/>
                <w:highlight w:val="none"/>
              </w:rPr>
            </w:pPr>
          </w:p>
          <w:p w14:paraId="690B57FA">
            <w:pPr>
              <w:pStyle w:val="253"/>
              <w:autoSpaceDE w:val="0"/>
              <w:autoSpaceDN w:val="0"/>
              <w:spacing w:before="45" w:line="245" w:lineRule="auto"/>
              <w:ind w:left="26" w:right="217" w:firstLine="2"/>
              <w:rPr>
                <w:sz w:val="14"/>
                <w:szCs w:val="14"/>
                <w:highlight w:val="none"/>
              </w:rPr>
            </w:pPr>
            <w:r>
              <w:rPr>
                <w:spacing w:val="6"/>
                <w:sz w:val="14"/>
                <w:szCs w:val="14"/>
                <w:highlight w:val="none"/>
              </w:rPr>
              <w:t>3厚、5厚亚克力雕刻</w:t>
            </w:r>
            <w:r>
              <w:rPr>
                <w:spacing w:val="-31"/>
                <w:sz w:val="14"/>
                <w:szCs w:val="14"/>
                <w:highlight w:val="none"/>
              </w:rPr>
              <w:t xml:space="preserve"> </w:t>
            </w:r>
            <w:r>
              <w:rPr>
                <w:spacing w:val="6"/>
                <w:sz w:val="14"/>
                <w:szCs w:val="14"/>
                <w:highlight w:val="none"/>
              </w:rPr>
              <w:t>，烤</w:t>
            </w:r>
            <w:r>
              <w:rPr>
                <w:spacing w:val="7"/>
                <w:sz w:val="14"/>
                <w:szCs w:val="14"/>
                <w:highlight w:val="none"/>
              </w:rPr>
              <w:t>漆，高60</w:t>
            </w:r>
          </w:p>
        </w:tc>
        <w:tc>
          <w:tcPr>
            <w:tcW w:w="671" w:type="dxa"/>
            <w:vAlign w:val="top"/>
          </w:tcPr>
          <w:p w14:paraId="3A9E1CB2">
            <w:pPr>
              <w:autoSpaceDE w:val="0"/>
              <w:autoSpaceDN w:val="0"/>
              <w:spacing w:line="343" w:lineRule="auto"/>
              <w:rPr>
                <w:rFonts w:ascii="Arial"/>
                <w:sz w:val="21"/>
                <w:highlight w:val="none"/>
              </w:rPr>
            </w:pPr>
          </w:p>
          <w:p w14:paraId="17CD2B7D">
            <w:pPr>
              <w:autoSpaceDE w:val="0"/>
              <w:autoSpaceDN w:val="0"/>
              <w:spacing w:line="344" w:lineRule="auto"/>
              <w:rPr>
                <w:rFonts w:ascii="Arial"/>
                <w:sz w:val="21"/>
                <w:highlight w:val="none"/>
              </w:rPr>
            </w:pPr>
          </w:p>
          <w:p w14:paraId="3B04FEF6">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67525744">
            <w:pPr>
              <w:autoSpaceDE w:val="0"/>
              <w:autoSpaceDN w:val="0"/>
              <w:spacing w:line="343" w:lineRule="auto"/>
              <w:rPr>
                <w:rFonts w:ascii="Arial"/>
                <w:sz w:val="21"/>
                <w:highlight w:val="none"/>
              </w:rPr>
            </w:pPr>
          </w:p>
          <w:p w14:paraId="1EF23648">
            <w:pPr>
              <w:autoSpaceDE w:val="0"/>
              <w:autoSpaceDN w:val="0"/>
              <w:spacing w:line="344" w:lineRule="auto"/>
              <w:rPr>
                <w:rFonts w:ascii="Arial"/>
                <w:sz w:val="21"/>
                <w:highlight w:val="none"/>
              </w:rPr>
            </w:pPr>
          </w:p>
          <w:p w14:paraId="5198B5EF">
            <w:pPr>
              <w:pStyle w:val="253"/>
              <w:autoSpaceDE w:val="0"/>
              <w:autoSpaceDN w:val="0"/>
              <w:spacing w:before="45" w:line="190" w:lineRule="exact"/>
              <w:ind w:left="200"/>
              <w:rPr>
                <w:sz w:val="14"/>
                <w:szCs w:val="14"/>
                <w:highlight w:val="none"/>
              </w:rPr>
            </w:pPr>
            <w:r>
              <w:rPr>
                <w:spacing w:val="3"/>
                <w:position w:val="1"/>
                <w:sz w:val="14"/>
                <w:szCs w:val="14"/>
                <w:highlight w:val="none"/>
              </w:rPr>
              <w:t>879.00</w:t>
            </w:r>
          </w:p>
        </w:tc>
        <w:tc>
          <w:tcPr>
            <w:tcW w:w="1058" w:type="dxa"/>
            <w:vAlign w:val="top"/>
          </w:tcPr>
          <w:p w14:paraId="6CCB4CB7">
            <w:pPr>
              <w:autoSpaceDE w:val="0"/>
              <w:autoSpaceDN w:val="0"/>
              <w:rPr>
                <w:rFonts w:ascii="Arial"/>
                <w:sz w:val="21"/>
                <w:highlight w:val="none"/>
              </w:rPr>
            </w:pPr>
          </w:p>
        </w:tc>
        <w:tc>
          <w:tcPr>
            <w:tcW w:w="1161" w:type="dxa"/>
            <w:vAlign w:val="top"/>
          </w:tcPr>
          <w:p w14:paraId="2ADF93DA">
            <w:pPr>
              <w:autoSpaceDE w:val="0"/>
              <w:autoSpaceDN w:val="0"/>
              <w:rPr>
                <w:rFonts w:ascii="Arial"/>
                <w:sz w:val="21"/>
                <w:highlight w:val="none"/>
              </w:rPr>
            </w:pPr>
          </w:p>
        </w:tc>
        <w:tc>
          <w:tcPr>
            <w:tcW w:w="1404" w:type="dxa"/>
            <w:vAlign w:val="top"/>
          </w:tcPr>
          <w:p w14:paraId="33A117A9">
            <w:pPr>
              <w:autoSpaceDE w:val="0"/>
              <w:autoSpaceDN w:val="0"/>
              <w:rPr>
                <w:rFonts w:ascii="Arial"/>
                <w:sz w:val="21"/>
                <w:highlight w:val="none"/>
              </w:rPr>
            </w:pPr>
          </w:p>
        </w:tc>
      </w:tr>
    </w:tbl>
    <w:p w14:paraId="7A004D1F">
      <w:pPr>
        <w:rPr>
          <w:rFonts w:ascii="Arial"/>
          <w:sz w:val="21"/>
          <w:highlight w:val="none"/>
        </w:rPr>
      </w:pPr>
    </w:p>
    <w:p w14:paraId="02F828B1">
      <w:pPr>
        <w:rPr>
          <w:rFonts w:ascii="Arial" w:hAnsi="Arial" w:eastAsia="Arial" w:cs="Arial"/>
          <w:sz w:val="21"/>
          <w:szCs w:val="21"/>
          <w:highlight w:val="none"/>
        </w:rPr>
        <w:sectPr>
          <w:pgSz w:w="16837" w:h="11905"/>
          <w:pgMar w:top="2199" w:right="1234" w:bottom="0" w:left="1017" w:header="1365" w:footer="0" w:gutter="0"/>
          <w:cols w:space="720" w:num="1"/>
        </w:sectPr>
      </w:pPr>
    </w:p>
    <w:p w14:paraId="087C4489">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0D3F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5BFBF52D">
            <w:pPr>
              <w:autoSpaceDE w:val="0"/>
              <w:autoSpaceDN w:val="0"/>
              <w:spacing w:line="283" w:lineRule="auto"/>
              <w:rPr>
                <w:rFonts w:ascii="Arial"/>
                <w:sz w:val="21"/>
                <w:highlight w:val="none"/>
              </w:rPr>
            </w:pPr>
          </w:p>
          <w:p w14:paraId="6B2D6B23">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BE0C137">
            <w:pPr>
              <w:autoSpaceDE w:val="0"/>
              <w:autoSpaceDN w:val="0"/>
              <w:spacing w:line="283" w:lineRule="auto"/>
              <w:rPr>
                <w:rFonts w:ascii="Arial"/>
                <w:sz w:val="21"/>
                <w:highlight w:val="none"/>
              </w:rPr>
            </w:pPr>
          </w:p>
          <w:p w14:paraId="2A847729">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21A1E72">
            <w:pPr>
              <w:autoSpaceDE w:val="0"/>
              <w:autoSpaceDN w:val="0"/>
              <w:spacing w:line="283" w:lineRule="auto"/>
              <w:rPr>
                <w:rFonts w:ascii="Arial"/>
                <w:sz w:val="21"/>
                <w:highlight w:val="none"/>
              </w:rPr>
            </w:pPr>
          </w:p>
          <w:p w14:paraId="144F119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9C3BC68">
            <w:pPr>
              <w:autoSpaceDE w:val="0"/>
              <w:autoSpaceDN w:val="0"/>
              <w:spacing w:line="283" w:lineRule="auto"/>
              <w:rPr>
                <w:rFonts w:ascii="Arial"/>
                <w:sz w:val="21"/>
                <w:highlight w:val="none"/>
              </w:rPr>
            </w:pPr>
          </w:p>
          <w:p w14:paraId="4A26D1E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7ACAC61">
            <w:pPr>
              <w:autoSpaceDE w:val="0"/>
              <w:autoSpaceDN w:val="0"/>
              <w:spacing w:line="283" w:lineRule="auto"/>
              <w:rPr>
                <w:rFonts w:ascii="Arial"/>
                <w:sz w:val="21"/>
                <w:highlight w:val="none"/>
              </w:rPr>
            </w:pPr>
          </w:p>
          <w:p w14:paraId="4C1C8CB6">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002C70A">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0B8B12B">
            <w:pPr>
              <w:autoSpaceDE w:val="0"/>
              <w:autoSpaceDN w:val="0"/>
              <w:spacing w:line="283" w:lineRule="auto"/>
              <w:rPr>
                <w:rFonts w:ascii="Arial"/>
                <w:sz w:val="21"/>
                <w:highlight w:val="none"/>
              </w:rPr>
            </w:pPr>
          </w:p>
          <w:p w14:paraId="36665D86">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40D6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6E10F300">
            <w:pPr>
              <w:autoSpaceDE w:val="0"/>
              <w:autoSpaceDN w:val="0"/>
              <w:rPr>
                <w:rFonts w:ascii="Arial"/>
                <w:sz w:val="21"/>
                <w:highlight w:val="none"/>
              </w:rPr>
            </w:pPr>
          </w:p>
        </w:tc>
        <w:tc>
          <w:tcPr>
            <w:tcW w:w="1019" w:type="dxa"/>
            <w:vMerge w:val="continue"/>
            <w:tcBorders>
              <w:top w:val="nil"/>
            </w:tcBorders>
            <w:vAlign w:val="top"/>
          </w:tcPr>
          <w:p w14:paraId="19A3F870">
            <w:pPr>
              <w:autoSpaceDE w:val="0"/>
              <w:autoSpaceDN w:val="0"/>
              <w:rPr>
                <w:rFonts w:ascii="Arial"/>
                <w:sz w:val="21"/>
                <w:highlight w:val="none"/>
              </w:rPr>
            </w:pPr>
          </w:p>
        </w:tc>
        <w:tc>
          <w:tcPr>
            <w:tcW w:w="5732" w:type="dxa"/>
            <w:vMerge w:val="continue"/>
            <w:tcBorders>
              <w:top w:val="nil"/>
            </w:tcBorders>
            <w:vAlign w:val="top"/>
          </w:tcPr>
          <w:p w14:paraId="4BA4858A">
            <w:pPr>
              <w:autoSpaceDE w:val="0"/>
              <w:autoSpaceDN w:val="0"/>
              <w:rPr>
                <w:rFonts w:ascii="Arial"/>
                <w:sz w:val="21"/>
                <w:highlight w:val="none"/>
              </w:rPr>
            </w:pPr>
          </w:p>
        </w:tc>
        <w:tc>
          <w:tcPr>
            <w:tcW w:w="1909" w:type="dxa"/>
            <w:vMerge w:val="continue"/>
            <w:tcBorders>
              <w:top w:val="nil"/>
            </w:tcBorders>
            <w:vAlign w:val="top"/>
          </w:tcPr>
          <w:p w14:paraId="564CAFE0">
            <w:pPr>
              <w:autoSpaceDE w:val="0"/>
              <w:autoSpaceDN w:val="0"/>
              <w:rPr>
                <w:rFonts w:ascii="Arial"/>
                <w:sz w:val="21"/>
                <w:highlight w:val="none"/>
              </w:rPr>
            </w:pPr>
          </w:p>
        </w:tc>
        <w:tc>
          <w:tcPr>
            <w:tcW w:w="671" w:type="dxa"/>
            <w:vMerge w:val="continue"/>
            <w:tcBorders>
              <w:top w:val="nil"/>
            </w:tcBorders>
            <w:vAlign w:val="top"/>
          </w:tcPr>
          <w:p w14:paraId="50270BA7">
            <w:pPr>
              <w:autoSpaceDE w:val="0"/>
              <w:autoSpaceDN w:val="0"/>
              <w:rPr>
                <w:rFonts w:ascii="Arial"/>
                <w:sz w:val="21"/>
                <w:highlight w:val="none"/>
              </w:rPr>
            </w:pPr>
          </w:p>
        </w:tc>
        <w:tc>
          <w:tcPr>
            <w:tcW w:w="907" w:type="dxa"/>
            <w:vAlign w:val="top"/>
          </w:tcPr>
          <w:p w14:paraId="282F707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23D6C89C">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6CFC4A44">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EC7810A">
            <w:pPr>
              <w:autoSpaceDE w:val="0"/>
              <w:autoSpaceDN w:val="0"/>
              <w:rPr>
                <w:rFonts w:ascii="Arial"/>
                <w:sz w:val="21"/>
                <w:highlight w:val="none"/>
              </w:rPr>
            </w:pPr>
          </w:p>
        </w:tc>
      </w:tr>
      <w:tr w14:paraId="6DC31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3" w:hRule="atLeast"/>
        </w:trPr>
        <w:tc>
          <w:tcPr>
            <w:tcW w:w="713" w:type="dxa"/>
            <w:vAlign w:val="top"/>
          </w:tcPr>
          <w:p w14:paraId="7360B9A3">
            <w:pPr>
              <w:autoSpaceDE w:val="0"/>
              <w:autoSpaceDN w:val="0"/>
              <w:spacing w:line="245" w:lineRule="auto"/>
              <w:rPr>
                <w:rFonts w:ascii="Arial"/>
                <w:sz w:val="21"/>
                <w:highlight w:val="none"/>
              </w:rPr>
            </w:pPr>
          </w:p>
          <w:p w14:paraId="6788F2DC">
            <w:pPr>
              <w:autoSpaceDE w:val="0"/>
              <w:autoSpaceDN w:val="0"/>
              <w:spacing w:line="246" w:lineRule="auto"/>
              <w:rPr>
                <w:rFonts w:ascii="Arial"/>
                <w:sz w:val="21"/>
                <w:highlight w:val="none"/>
              </w:rPr>
            </w:pPr>
          </w:p>
          <w:p w14:paraId="6954E73C">
            <w:pPr>
              <w:autoSpaceDE w:val="0"/>
              <w:autoSpaceDN w:val="0"/>
              <w:spacing w:line="246" w:lineRule="auto"/>
              <w:rPr>
                <w:rFonts w:ascii="Arial"/>
                <w:sz w:val="21"/>
                <w:highlight w:val="none"/>
              </w:rPr>
            </w:pPr>
          </w:p>
          <w:p w14:paraId="3C49FD4E">
            <w:pPr>
              <w:autoSpaceDE w:val="0"/>
              <w:autoSpaceDN w:val="0"/>
              <w:spacing w:line="246" w:lineRule="auto"/>
              <w:rPr>
                <w:rFonts w:ascii="Arial"/>
                <w:sz w:val="21"/>
                <w:highlight w:val="none"/>
              </w:rPr>
            </w:pPr>
          </w:p>
          <w:p w14:paraId="3E467886">
            <w:pPr>
              <w:autoSpaceDE w:val="0"/>
              <w:autoSpaceDN w:val="0"/>
              <w:spacing w:line="246" w:lineRule="auto"/>
              <w:rPr>
                <w:rFonts w:ascii="Arial"/>
                <w:sz w:val="21"/>
                <w:highlight w:val="none"/>
              </w:rPr>
            </w:pPr>
          </w:p>
          <w:p w14:paraId="1531DED7">
            <w:pPr>
              <w:autoSpaceDE w:val="0"/>
              <w:autoSpaceDN w:val="0"/>
              <w:spacing w:line="246" w:lineRule="auto"/>
              <w:rPr>
                <w:rFonts w:ascii="Arial"/>
                <w:sz w:val="21"/>
                <w:highlight w:val="none"/>
              </w:rPr>
            </w:pPr>
          </w:p>
          <w:p w14:paraId="7B24A324">
            <w:pPr>
              <w:autoSpaceDE w:val="0"/>
              <w:autoSpaceDN w:val="0"/>
              <w:spacing w:line="246" w:lineRule="auto"/>
              <w:rPr>
                <w:rFonts w:ascii="Arial"/>
                <w:sz w:val="21"/>
                <w:highlight w:val="none"/>
              </w:rPr>
            </w:pPr>
          </w:p>
          <w:p w14:paraId="1BFE8CC8">
            <w:pPr>
              <w:autoSpaceDE w:val="0"/>
              <w:autoSpaceDN w:val="0"/>
              <w:spacing w:line="246" w:lineRule="auto"/>
              <w:rPr>
                <w:rFonts w:ascii="Arial"/>
                <w:sz w:val="21"/>
                <w:highlight w:val="none"/>
              </w:rPr>
            </w:pPr>
          </w:p>
          <w:p w14:paraId="02E6CA5C">
            <w:pPr>
              <w:pStyle w:val="253"/>
              <w:autoSpaceDE w:val="0"/>
              <w:autoSpaceDN w:val="0"/>
              <w:spacing w:before="46" w:line="190" w:lineRule="exact"/>
              <w:ind w:left="294"/>
              <w:rPr>
                <w:sz w:val="14"/>
                <w:szCs w:val="14"/>
                <w:highlight w:val="none"/>
              </w:rPr>
            </w:pPr>
            <w:r>
              <w:rPr>
                <w:b/>
                <w:bCs/>
                <w:spacing w:val="-5"/>
                <w:position w:val="1"/>
                <w:sz w:val="14"/>
                <w:szCs w:val="14"/>
                <w:highlight w:val="none"/>
              </w:rPr>
              <w:t>15</w:t>
            </w:r>
          </w:p>
        </w:tc>
        <w:tc>
          <w:tcPr>
            <w:tcW w:w="1019" w:type="dxa"/>
            <w:tcBorders>
              <w:bottom w:val="nil"/>
            </w:tcBorders>
            <w:vAlign w:val="top"/>
          </w:tcPr>
          <w:p w14:paraId="0A689D9B">
            <w:pPr>
              <w:autoSpaceDE w:val="0"/>
              <w:autoSpaceDN w:val="0"/>
              <w:rPr>
                <w:rFonts w:ascii="Arial"/>
                <w:sz w:val="21"/>
                <w:highlight w:val="none"/>
              </w:rPr>
            </w:pPr>
          </w:p>
        </w:tc>
        <w:tc>
          <w:tcPr>
            <w:tcW w:w="5732" w:type="dxa"/>
            <w:vAlign w:val="top"/>
          </w:tcPr>
          <w:p w14:paraId="7DA6B27A">
            <w:pPr>
              <w:autoSpaceDE w:val="0"/>
              <w:autoSpaceDN w:val="0"/>
              <w:spacing w:before="14" w:line="4066" w:lineRule="exact"/>
              <w:ind w:firstLine="175"/>
              <w:rPr>
                <w:highlight w:val="none"/>
              </w:rPr>
            </w:pPr>
            <w:r>
              <w:rPr>
                <w:position w:val="-81"/>
                <w:highlight w:val="none"/>
              </w:rPr>
              <w:drawing>
                <wp:inline distT="0" distB="0" distL="0" distR="0">
                  <wp:extent cx="3180080" cy="2581275"/>
                  <wp:effectExtent l="0" t="0" r="1270" b="9525"/>
                  <wp:docPr id="93" name="IM 64"/>
                  <wp:cNvGraphicFramePr/>
                  <a:graphic xmlns:a="http://schemas.openxmlformats.org/drawingml/2006/main">
                    <a:graphicData uri="http://schemas.openxmlformats.org/drawingml/2006/picture">
                      <pic:pic xmlns:pic="http://schemas.openxmlformats.org/drawingml/2006/picture">
                        <pic:nvPicPr>
                          <pic:cNvPr id="93" name="IM 64"/>
                          <pic:cNvPicPr/>
                        </pic:nvPicPr>
                        <pic:blipFill>
                          <a:blip r:embed="rId60"/>
                          <a:stretch>
                            <a:fillRect/>
                          </a:stretch>
                        </pic:blipFill>
                        <pic:spPr>
                          <a:xfrm>
                            <a:off x="0" y="0"/>
                            <a:ext cx="3180587" cy="2581655"/>
                          </a:xfrm>
                          <a:prstGeom prst="rect">
                            <a:avLst/>
                          </a:prstGeom>
                        </pic:spPr>
                      </pic:pic>
                    </a:graphicData>
                  </a:graphic>
                </wp:inline>
              </w:drawing>
            </w:r>
          </w:p>
        </w:tc>
        <w:tc>
          <w:tcPr>
            <w:tcW w:w="1909" w:type="dxa"/>
            <w:vAlign w:val="top"/>
          </w:tcPr>
          <w:p w14:paraId="55E031A2">
            <w:pPr>
              <w:autoSpaceDE w:val="0"/>
              <w:autoSpaceDN w:val="0"/>
              <w:spacing w:line="268" w:lineRule="auto"/>
              <w:rPr>
                <w:rFonts w:ascii="Arial"/>
                <w:sz w:val="21"/>
                <w:highlight w:val="none"/>
              </w:rPr>
            </w:pPr>
          </w:p>
          <w:p w14:paraId="593A66D9">
            <w:pPr>
              <w:autoSpaceDE w:val="0"/>
              <w:autoSpaceDN w:val="0"/>
              <w:spacing w:line="268" w:lineRule="auto"/>
              <w:rPr>
                <w:rFonts w:ascii="Arial"/>
                <w:sz w:val="21"/>
                <w:highlight w:val="none"/>
              </w:rPr>
            </w:pPr>
          </w:p>
          <w:p w14:paraId="33620AA9">
            <w:pPr>
              <w:autoSpaceDE w:val="0"/>
              <w:autoSpaceDN w:val="0"/>
              <w:spacing w:line="268" w:lineRule="auto"/>
              <w:rPr>
                <w:rFonts w:ascii="Arial"/>
                <w:sz w:val="21"/>
                <w:highlight w:val="none"/>
              </w:rPr>
            </w:pPr>
          </w:p>
          <w:p w14:paraId="3FB42CE9">
            <w:pPr>
              <w:autoSpaceDE w:val="0"/>
              <w:autoSpaceDN w:val="0"/>
              <w:spacing w:line="268" w:lineRule="auto"/>
              <w:rPr>
                <w:rFonts w:ascii="Arial"/>
                <w:sz w:val="21"/>
                <w:highlight w:val="none"/>
              </w:rPr>
            </w:pPr>
          </w:p>
          <w:p w14:paraId="47C6E291">
            <w:pPr>
              <w:autoSpaceDE w:val="0"/>
              <w:autoSpaceDN w:val="0"/>
              <w:spacing w:line="268" w:lineRule="auto"/>
              <w:rPr>
                <w:rFonts w:ascii="Arial"/>
                <w:sz w:val="21"/>
                <w:highlight w:val="none"/>
              </w:rPr>
            </w:pPr>
          </w:p>
          <w:p w14:paraId="589DAF5F">
            <w:pPr>
              <w:autoSpaceDE w:val="0"/>
              <w:autoSpaceDN w:val="0"/>
              <w:spacing w:line="269" w:lineRule="auto"/>
              <w:rPr>
                <w:rFonts w:ascii="Arial"/>
                <w:sz w:val="21"/>
                <w:highlight w:val="none"/>
              </w:rPr>
            </w:pPr>
          </w:p>
          <w:p w14:paraId="0B24E0F1">
            <w:pPr>
              <w:autoSpaceDE w:val="0"/>
              <w:autoSpaceDN w:val="0"/>
              <w:spacing w:line="269" w:lineRule="auto"/>
              <w:rPr>
                <w:rFonts w:ascii="Arial"/>
                <w:sz w:val="21"/>
                <w:highlight w:val="none"/>
              </w:rPr>
            </w:pPr>
          </w:p>
          <w:p w14:paraId="5912ABAA">
            <w:pPr>
              <w:pStyle w:val="253"/>
              <w:autoSpaceDE w:val="0"/>
              <w:autoSpaceDN w:val="0"/>
              <w:spacing w:before="45" w:line="251" w:lineRule="auto"/>
              <w:ind w:left="37" w:right="142" w:hanging="10"/>
              <w:rPr>
                <w:sz w:val="14"/>
                <w:szCs w:val="14"/>
                <w:highlight w:val="none"/>
              </w:rPr>
            </w:pPr>
            <w:r>
              <w:rPr>
                <w:spacing w:val="7"/>
                <w:sz w:val="14"/>
                <w:szCs w:val="14"/>
                <w:highlight w:val="none"/>
              </w:rPr>
              <w:t>8厚亚克力雕刻</w:t>
            </w:r>
            <w:r>
              <w:rPr>
                <w:spacing w:val="-37"/>
                <w:sz w:val="14"/>
                <w:szCs w:val="14"/>
                <w:highlight w:val="none"/>
              </w:rPr>
              <w:t xml:space="preserve"> </w:t>
            </w:r>
            <w:r>
              <w:rPr>
                <w:spacing w:val="7"/>
                <w:sz w:val="14"/>
                <w:szCs w:val="14"/>
                <w:highlight w:val="none"/>
              </w:rPr>
              <w:t>，烤漆，高</w:t>
            </w:r>
            <w:r>
              <w:rPr>
                <w:spacing w:val="-2"/>
                <w:sz w:val="14"/>
                <w:szCs w:val="14"/>
                <w:highlight w:val="none"/>
              </w:rPr>
              <w:t>120</w:t>
            </w:r>
          </w:p>
        </w:tc>
        <w:tc>
          <w:tcPr>
            <w:tcW w:w="671" w:type="dxa"/>
            <w:vAlign w:val="top"/>
          </w:tcPr>
          <w:p w14:paraId="0637482B">
            <w:pPr>
              <w:autoSpaceDE w:val="0"/>
              <w:autoSpaceDN w:val="0"/>
              <w:spacing w:line="245" w:lineRule="auto"/>
              <w:rPr>
                <w:rFonts w:ascii="Arial"/>
                <w:sz w:val="21"/>
                <w:highlight w:val="none"/>
              </w:rPr>
            </w:pPr>
          </w:p>
          <w:p w14:paraId="6989E9E1">
            <w:pPr>
              <w:autoSpaceDE w:val="0"/>
              <w:autoSpaceDN w:val="0"/>
              <w:spacing w:line="246" w:lineRule="auto"/>
              <w:rPr>
                <w:rFonts w:ascii="Arial"/>
                <w:sz w:val="21"/>
                <w:highlight w:val="none"/>
              </w:rPr>
            </w:pPr>
          </w:p>
          <w:p w14:paraId="0C2DFEA8">
            <w:pPr>
              <w:autoSpaceDE w:val="0"/>
              <w:autoSpaceDN w:val="0"/>
              <w:spacing w:line="246" w:lineRule="auto"/>
              <w:rPr>
                <w:rFonts w:ascii="Arial"/>
                <w:sz w:val="21"/>
                <w:highlight w:val="none"/>
              </w:rPr>
            </w:pPr>
          </w:p>
          <w:p w14:paraId="7DC43899">
            <w:pPr>
              <w:autoSpaceDE w:val="0"/>
              <w:autoSpaceDN w:val="0"/>
              <w:spacing w:line="246" w:lineRule="auto"/>
              <w:rPr>
                <w:rFonts w:ascii="Arial"/>
                <w:sz w:val="21"/>
                <w:highlight w:val="none"/>
              </w:rPr>
            </w:pPr>
          </w:p>
          <w:p w14:paraId="604E0EA9">
            <w:pPr>
              <w:autoSpaceDE w:val="0"/>
              <w:autoSpaceDN w:val="0"/>
              <w:spacing w:line="246" w:lineRule="auto"/>
              <w:rPr>
                <w:rFonts w:ascii="Arial"/>
                <w:sz w:val="21"/>
                <w:highlight w:val="none"/>
              </w:rPr>
            </w:pPr>
          </w:p>
          <w:p w14:paraId="4D8B9452">
            <w:pPr>
              <w:autoSpaceDE w:val="0"/>
              <w:autoSpaceDN w:val="0"/>
              <w:spacing w:line="246" w:lineRule="auto"/>
              <w:rPr>
                <w:rFonts w:ascii="Arial"/>
                <w:sz w:val="21"/>
                <w:highlight w:val="none"/>
              </w:rPr>
            </w:pPr>
          </w:p>
          <w:p w14:paraId="588C87C8">
            <w:pPr>
              <w:autoSpaceDE w:val="0"/>
              <w:autoSpaceDN w:val="0"/>
              <w:spacing w:line="246" w:lineRule="auto"/>
              <w:rPr>
                <w:rFonts w:ascii="Arial"/>
                <w:sz w:val="21"/>
                <w:highlight w:val="none"/>
              </w:rPr>
            </w:pPr>
          </w:p>
          <w:p w14:paraId="3AB474CB">
            <w:pPr>
              <w:autoSpaceDE w:val="0"/>
              <w:autoSpaceDN w:val="0"/>
              <w:spacing w:line="246" w:lineRule="auto"/>
              <w:rPr>
                <w:rFonts w:ascii="Arial"/>
                <w:sz w:val="21"/>
                <w:highlight w:val="none"/>
              </w:rPr>
            </w:pPr>
          </w:p>
          <w:p w14:paraId="375E0186">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0DC81F4C">
            <w:pPr>
              <w:autoSpaceDE w:val="0"/>
              <w:autoSpaceDN w:val="0"/>
              <w:spacing w:line="245" w:lineRule="auto"/>
              <w:rPr>
                <w:rFonts w:ascii="Arial"/>
                <w:sz w:val="21"/>
                <w:highlight w:val="none"/>
              </w:rPr>
            </w:pPr>
          </w:p>
          <w:p w14:paraId="31A004DA">
            <w:pPr>
              <w:autoSpaceDE w:val="0"/>
              <w:autoSpaceDN w:val="0"/>
              <w:spacing w:line="246" w:lineRule="auto"/>
              <w:rPr>
                <w:rFonts w:ascii="Arial"/>
                <w:sz w:val="21"/>
                <w:highlight w:val="none"/>
              </w:rPr>
            </w:pPr>
          </w:p>
          <w:p w14:paraId="66211537">
            <w:pPr>
              <w:autoSpaceDE w:val="0"/>
              <w:autoSpaceDN w:val="0"/>
              <w:spacing w:line="246" w:lineRule="auto"/>
              <w:rPr>
                <w:rFonts w:ascii="Arial"/>
                <w:sz w:val="21"/>
                <w:highlight w:val="none"/>
              </w:rPr>
            </w:pPr>
          </w:p>
          <w:p w14:paraId="4B57EE4C">
            <w:pPr>
              <w:autoSpaceDE w:val="0"/>
              <w:autoSpaceDN w:val="0"/>
              <w:spacing w:line="246" w:lineRule="auto"/>
              <w:rPr>
                <w:rFonts w:ascii="Arial"/>
                <w:sz w:val="21"/>
                <w:highlight w:val="none"/>
              </w:rPr>
            </w:pPr>
          </w:p>
          <w:p w14:paraId="068BF13B">
            <w:pPr>
              <w:autoSpaceDE w:val="0"/>
              <w:autoSpaceDN w:val="0"/>
              <w:spacing w:line="246" w:lineRule="auto"/>
              <w:rPr>
                <w:rFonts w:ascii="Arial"/>
                <w:sz w:val="21"/>
                <w:highlight w:val="none"/>
              </w:rPr>
            </w:pPr>
          </w:p>
          <w:p w14:paraId="3689ECC3">
            <w:pPr>
              <w:autoSpaceDE w:val="0"/>
              <w:autoSpaceDN w:val="0"/>
              <w:spacing w:line="246" w:lineRule="auto"/>
              <w:rPr>
                <w:rFonts w:ascii="Arial"/>
                <w:sz w:val="21"/>
                <w:highlight w:val="none"/>
              </w:rPr>
            </w:pPr>
          </w:p>
          <w:p w14:paraId="5FEEA84A">
            <w:pPr>
              <w:autoSpaceDE w:val="0"/>
              <w:autoSpaceDN w:val="0"/>
              <w:spacing w:line="246" w:lineRule="auto"/>
              <w:rPr>
                <w:rFonts w:ascii="Arial"/>
                <w:sz w:val="21"/>
                <w:highlight w:val="none"/>
              </w:rPr>
            </w:pPr>
          </w:p>
          <w:p w14:paraId="75E2F0AA">
            <w:pPr>
              <w:autoSpaceDE w:val="0"/>
              <w:autoSpaceDN w:val="0"/>
              <w:spacing w:line="246" w:lineRule="auto"/>
              <w:rPr>
                <w:rFonts w:ascii="Arial"/>
                <w:sz w:val="21"/>
                <w:highlight w:val="none"/>
              </w:rPr>
            </w:pPr>
          </w:p>
          <w:p w14:paraId="70CDB950">
            <w:pPr>
              <w:pStyle w:val="253"/>
              <w:autoSpaceDE w:val="0"/>
              <w:autoSpaceDN w:val="0"/>
              <w:spacing w:before="46" w:line="190" w:lineRule="exact"/>
              <w:ind w:left="274"/>
              <w:rPr>
                <w:sz w:val="14"/>
                <w:szCs w:val="14"/>
                <w:highlight w:val="none"/>
              </w:rPr>
            </w:pPr>
            <w:r>
              <w:rPr>
                <w:spacing w:val="2"/>
                <w:position w:val="1"/>
                <w:sz w:val="14"/>
                <w:szCs w:val="14"/>
                <w:highlight w:val="none"/>
              </w:rPr>
              <w:t>8.00</w:t>
            </w:r>
          </w:p>
        </w:tc>
        <w:tc>
          <w:tcPr>
            <w:tcW w:w="1058" w:type="dxa"/>
            <w:vAlign w:val="top"/>
          </w:tcPr>
          <w:p w14:paraId="35FDB98C">
            <w:pPr>
              <w:autoSpaceDE w:val="0"/>
              <w:autoSpaceDN w:val="0"/>
              <w:rPr>
                <w:rFonts w:ascii="Arial"/>
                <w:sz w:val="21"/>
                <w:highlight w:val="none"/>
              </w:rPr>
            </w:pPr>
          </w:p>
        </w:tc>
        <w:tc>
          <w:tcPr>
            <w:tcW w:w="1161" w:type="dxa"/>
            <w:vAlign w:val="top"/>
          </w:tcPr>
          <w:p w14:paraId="0A7FFAE7">
            <w:pPr>
              <w:autoSpaceDE w:val="0"/>
              <w:autoSpaceDN w:val="0"/>
              <w:rPr>
                <w:rFonts w:ascii="Arial"/>
                <w:sz w:val="21"/>
                <w:highlight w:val="none"/>
              </w:rPr>
            </w:pPr>
          </w:p>
        </w:tc>
        <w:tc>
          <w:tcPr>
            <w:tcW w:w="1404" w:type="dxa"/>
            <w:vAlign w:val="top"/>
          </w:tcPr>
          <w:p w14:paraId="506DBD6E">
            <w:pPr>
              <w:autoSpaceDE w:val="0"/>
              <w:autoSpaceDN w:val="0"/>
              <w:rPr>
                <w:rFonts w:ascii="Arial"/>
                <w:sz w:val="21"/>
                <w:highlight w:val="none"/>
              </w:rPr>
            </w:pPr>
          </w:p>
        </w:tc>
      </w:tr>
    </w:tbl>
    <w:p w14:paraId="06FB3AF5">
      <w:pPr>
        <w:rPr>
          <w:rFonts w:ascii="Arial"/>
          <w:sz w:val="21"/>
          <w:highlight w:val="none"/>
        </w:rPr>
      </w:pPr>
    </w:p>
    <w:p w14:paraId="18F35095">
      <w:pPr>
        <w:rPr>
          <w:rFonts w:ascii="Arial" w:hAnsi="Arial" w:eastAsia="Arial" w:cs="Arial"/>
          <w:sz w:val="21"/>
          <w:szCs w:val="21"/>
          <w:highlight w:val="none"/>
        </w:rPr>
        <w:sectPr>
          <w:pgSz w:w="16837" w:h="11905"/>
          <w:pgMar w:top="2199" w:right="1234" w:bottom="0" w:left="1017" w:header="1365" w:footer="0" w:gutter="0"/>
          <w:cols w:space="720" w:num="1"/>
        </w:sectPr>
      </w:pPr>
    </w:p>
    <w:p w14:paraId="6F12F518">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3364"/>
        <w:gridCol w:w="2368"/>
        <w:gridCol w:w="1909"/>
        <w:gridCol w:w="671"/>
        <w:gridCol w:w="907"/>
        <w:gridCol w:w="1058"/>
        <w:gridCol w:w="1161"/>
        <w:gridCol w:w="1404"/>
      </w:tblGrid>
      <w:tr w14:paraId="3C320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15635EB">
            <w:pPr>
              <w:autoSpaceDE w:val="0"/>
              <w:autoSpaceDN w:val="0"/>
              <w:spacing w:line="283" w:lineRule="auto"/>
              <w:rPr>
                <w:rFonts w:ascii="Arial"/>
                <w:sz w:val="21"/>
                <w:highlight w:val="none"/>
              </w:rPr>
            </w:pPr>
          </w:p>
          <w:p w14:paraId="2E06D392">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C0E568B">
            <w:pPr>
              <w:autoSpaceDE w:val="0"/>
              <w:autoSpaceDN w:val="0"/>
              <w:spacing w:line="283" w:lineRule="auto"/>
              <w:rPr>
                <w:rFonts w:ascii="Arial"/>
                <w:sz w:val="21"/>
                <w:highlight w:val="none"/>
              </w:rPr>
            </w:pPr>
          </w:p>
          <w:p w14:paraId="621108E6">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gridSpan w:val="2"/>
            <w:vMerge w:val="restart"/>
            <w:tcBorders>
              <w:bottom w:val="nil"/>
            </w:tcBorders>
            <w:vAlign w:val="top"/>
          </w:tcPr>
          <w:p w14:paraId="2B5FC3CE">
            <w:pPr>
              <w:autoSpaceDE w:val="0"/>
              <w:autoSpaceDN w:val="0"/>
              <w:spacing w:line="283" w:lineRule="auto"/>
              <w:rPr>
                <w:rFonts w:ascii="Arial"/>
                <w:sz w:val="21"/>
                <w:highlight w:val="none"/>
              </w:rPr>
            </w:pPr>
          </w:p>
          <w:p w14:paraId="216F38C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F053D8E">
            <w:pPr>
              <w:autoSpaceDE w:val="0"/>
              <w:autoSpaceDN w:val="0"/>
              <w:spacing w:line="283" w:lineRule="auto"/>
              <w:rPr>
                <w:rFonts w:ascii="Arial"/>
                <w:sz w:val="21"/>
                <w:highlight w:val="none"/>
              </w:rPr>
            </w:pPr>
          </w:p>
          <w:p w14:paraId="24DD8560">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B8CC6D5">
            <w:pPr>
              <w:autoSpaceDE w:val="0"/>
              <w:autoSpaceDN w:val="0"/>
              <w:spacing w:line="283" w:lineRule="auto"/>
              <w:rPr>
                <w:rFonts w:ascii="Arial"/>
                <w:sz w:val="21"/>
                <w:highlight w:val="none"/>
              </w:rPr>
            </w:pPr>
          </w:p>
          <w:p w14:paraId="525E5C67">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61D7137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A0FCC61">
            <w:pPr>
              <w:autoSpaceDE w:val="0"/>
              <w:autoSpaceDN w:val="0"/>
              <w:spacing w:line="283" w:lineRule="auto"/>
              <w:rPr>
                <w:rFonts w:ascii="Arial"/>
                <w:sz w:val="21"/>
                <w:highlight w:val="none"/>
              </w:rPr>
            </w:pPr>
          </w:p>
          <w:p w14:paraId="4EE69244">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F967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0F15F622">
            <w:pPr>
              <w:autoSpaceDE w:val="0"/>
              <w:autoSpaceDN w:val="0"/>
              <w:rPr>
                <w:rFonts w:ascii="Arial"/>
                <w:sz w:val="21"/>
                <w:highlight w:val="none"/>
              </w:rPr>
            </w:pPr>
          </w:p>
        </w:tc>
        <w:tc>
          <w:tcPr>
            <w:tcW w:w="1019" w:type="dxa"/>
            <w:vMerge w:val="continue"/>
            <w:tcBorders>
              <w:top w:val="nil"/>
            </w:tcBorders>
            <w:vAlign w:val="top"/>
          </w:tcPr>
          <w:p w14:paraId="5DB5AB89">
            <w:pPr>
              <w:autoSpaceDE w:val="0"/>
              <w:autoSpaceDN w:val="0"/>
              <w:rPr>
                <w:rFonts w:ascii="Arial"/>
                <w:sz w:val="21"/>
                <w:highlight w:val="none"/>
              </w:rPr>
            </w:pPr>
          </w:p>
        </w:tc>
        <w:tc>
          <w:tcPr>
            <w:tcW w:w="5732" w:type="dxa"/>
            <w:gridSpan w:val="2"/>
            <w:vMerge w:val="continue"/>
            <w:tcBorders>
              <w:top w:val="nil"/>
            </w:tcBorders>
            <w:vAlign w:val="top"/>
          </w:tcPr>
          <w:p w14:paraId="48A38CD2">
            <w:pPr>
              <w:autoSpaceDE w:val="0"/>
              <w:autoSpaceDN w:val="0"/>
              <w:rPr>
                <w:rFonts w:ascii="Arial"/>
                <w:sz w:val="21"/>
                <w:highlight w:val="none"/>
              </w:rPr>
            </w:pPr>
          </w:p>
        </w:tc>
        <w:tc>
          <w:tcPr>
            <w:tcW w:w="1909" w:type="dxa"/>
            <w:vMerge w:val="continue"/>
            <w:tcBorders>
              <w:top w:val="nil"/>
            </w:tcBorders>
            <w:vAlign w:val="top"/>
          </w:tcPr>
          <w:p w14:paraId="632053BB">
            <w:pPr>
              <w:autoSpaceDE w:val="0"/>
              <w:autoSpaceDN w:val="0"/>
              <w:rPr>
                <w:rFonts w:ascii="Arial"/>
                <w:sz w:val="21"/>
                <w:highlight w:val="none"/>
              </w:rPr>
            </w:pPr>
          </w:p>
        </w:tc>
        <w:tc>
          <w:tcPr>
            <w:tcW w:w="671" w:type="dxa"/>
            <w:vMerge w:val="continue"/>
            <w:tcBorders>
              <w:top w:val="nil"/>
            </w:tcBorders>
            <w:vAlign w:val="top"/>
          </w:tcPr>
          <w:p w14:paraId="301530EB">
            <w:pPr>
              <w:autoSpaceDE w:val="0"/>
              <w:autoSpaceDN w:val="0"/>
              <w:rPr>
                <w:rFonts w:ascii="Arial"/>
                <w:sz w:val="21"/>
                <w:highlight w:val="none"/>
              </w:rPr>
            </w:pPr>
          </w:p>
        </w:tc>
        <w:tc>
          <w:tcPr>
            <w:tcW w:w="907" w:type="dxa"/>
            <w:vAlign w:val="top"/>
          </w:tcPr>
          <w:p w14:paraId="50C654B6">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39EACF3E">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242B1E0A">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26E5405A">
            <w:pPr>
              <w:autoSpaceDE w:val="0"/>
              <w:autoSpaceDN w:val="0"/>
              <w:rPr>
                <w:rFonts w:ascii="Arial"/>
                <w:sz w:val="21"/>
                <w:highlight w:val="none"/>
              </w:rPr>
            </w:pPr>
          </w:p>
        </w:tc>
      </w:tr>
      <w:tr w14:paraId="27615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3" w:hRule="atLeast"/>
        </w:trPr>
        <w:tc>
          <w:tcPr>
            <w:tcW w:w="713" w:type="dxa"/>
            <w:vAlign w:val="top"/>
          </w:tcPr>
          <w:p w14:paraId="2422AFA1">
            <w:pPr>
              <w:autoSpaceDE w:val="0"/>
              <w:autoSpaceDN w:val="0"/>
              <w:spacing w:line="252" w:lineRule="auto"/>
              <w:rPr>
                <w:rFonts w:ascii="Arial"/>
                <w:sz w:val="21"/>
                <w:highlight w:val="none"/>
              </w:rPr>
            </w:pPr>
          </w:p>
          <w:p w14:paraId="1F5A6D24">
            <w:pPr>
              <w:autoSpaceDE w:val="0"/>
              <w:autoSpaceDN w:val="0"/>
              <w:spacing w:line="252" w:lineRule="auto"/>
              <w:rPr>
                <w:rFonts w:ascii="Arial"/>
                <w:sz w:val="21"/>
                <w:highlight w:val="none"/>
              </w:rPr>
            </w:pPr>
          </w:p>
          <w:p w14:paraId="484BD6B8">
            <w:pPr>
              <w:autoSpaceDE w:val="0"/>
              <w:autoSpaceDN w:val="0"/>
              <w:spacing w:line="252" w:lineRule="auto"/>
              <w:rPr>
                <w:rFonts w:ascii="Arial"/>
                <w:sz w:val="21"/>
                <w:highlight w:val="none"/>
              </w:rPr>
            </w:pPr>
          </w:p>
          <w:p w14:paraId="69E6CFA1">
            <w:pPr>
              <w:autoSpaceDE w:val="0"/>
              <w:autoSpaceDN w:val="0"/>
              <w:spacing w:line="252" w:lineRule="auto"/>
              <w:rPr>
                <w:rFonts w:ascii="Arial"/>
                <w:sz w:val="21"/>
                <w:highlight w:val="none"/>
              </w:rPr>
            </w:pPr>
          </w:p>
          <w:p w14:paraId="59AC2F5F">
            <w:pPr>
              <w:autoSpaceDE w:val="0"/>
              <w:autoSpaceDN w:val="0"/>
              <w:spacing w:line="252" w:lineRule="auto"/>
              <w:rPr>
                <w:rFonts w:ascii="Arial"/>
                <w:sz w:val="21"/>
                <w:highlight w:val="none"/>
              </w:rPr>
            </w:pPr>
          </w:p>
          <w:p w14:paraId="32F48743">
            <w:pPr>
              <w:autoSpaceDE w:val="0"/>
              <w:autoSpaceDN w:val="0"/>
              <w:spacing w:line="252" w:lineRule="auto"/>
              <w:rPr>
                <w:rFonts w:ascii="Arial"/>
                <w:sz w:val="21"/>
                <w:highlight w:val="none"/>
              </w:rPr>
            </w:pPr>
          </w:p>
          <w:p w14:paraId="0E5FA9E9">
            <w:pPr>
              <w:autoSpaceDE w:val="0"/>
              <w:autoSpaceDN w:val="0"/>
              <w:spacing w:line="252" w:lineRule="auto"/>
              <w:rPr>
                <w:rFonts w:ascii="Arial"/>
                <w:sz w:val="21"/>
                <w:highlight w:val="none"/>
              </w:rPr>
            </w:pPr>
          </w:p>
          <w:p w14:paraId="0768842C">
            <w:pPr>
              <w:autoSpaceDE w:val="0"/>
              <w:autoSpaceDN w:val="0"/>
              <w:spacing w:line="253" w:lineRule="auto"/>
              <w:rPr>
                <w:rFonts w:ascii="Arial"/>
                <w:sz w:val="21"/>
                <w:highlight w:val="none"/>
              </w:rPr>
            </w:pPr>
          </w:p>
          <w:p w14:paraId="3EDF289C">
            <w:pPr>
              <w:pStyle w:val="253"/>
              <w:autoSpaceDE w:val="0"/>
              <w:autoSpaceDN w:val="0"/>
              <w:spacing w:before="45" w:line="190" w:lineRule="exact"/>
              <w:ind w:left="294"/>
              <w:rPr>
                <w:sz w:val="14"/>
                <w:szCs w:val="14"/>
                <w:highlight w:val="none"/>
              </w:rPr>
            </w:pPr>
            <w:r>
              <w:rPr>
                <w:b/>
                <w:bCs/>
                <w:spacing w:val="-5"/>
                <w:position w:val="1"/>
                <w:sz w:val="14"/>
                <w:szCs w:val="14"/>
                <w:highlight w:val="none"/>
              </w:rPr>
              <w:t>16</w:t>
            </w:r>
          </w:p>
        </w:tc>
        <w:tc>
          <w:tcPr>
            <w:tcW w:w="1019" w:type="dxa"/>
            <w:vMerge w:val="restart"/>
            <w:tcBorders>
              <w:bottom w:val="nil"/>
            </w:tcBorders>
            <w:vAlign w:val="top"/>
          </w:tcPr>
          <w:p w14:paraId="612B1525">
            <w:pPr>
              <w:autoSpaceDE w:val="0"/>
              <w:autoSpaceDN w:val="0"/>
              <w:rPr>
                <w:rFonts w:ascii="Arial"/>
                <w:sz w:val="21"/>
                <w:highlight w:val="none"/>
              </w:rPr>
            </w:pPr>
          </w:p>
        </w:tc>
        <w:tc>
          <w:tcPr>
            <w:tcW w:w="5732" w:type="dxa"/>
            <w:gridSpan w:val="2"/>
            <w:vAlign w:val="top"/>
          </w:tcPr>
          <w:p w14:paraId="1DCC754C">
            <w:pPr>
              <w:autoSpaceDE w:val="0"/>
              <w:autoSpaceDN w:val="0"/>
              <w:spacing w:before="119" w:line="4003" w:lineRule="exact"/>
              <w:ind w:firstLine="182"/>
              <w:rPr>
                <w:highlight w:val="none"/>
              </w:rPr>
            </w:pPr>
            <w:r>
              <w:rPr>
                <w:highlight w:val="none"/>
              </w:rPr>
              <w:drawing>
                <wp:anchor distT="0" distB="0" distL="0" distR="0" simplePos="0" relativeHeight="251671552"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95" name="IM 66"/>
                  <wp:cNvGraphicFramePr/>
                  <a:graphic xmlns:a="http://schemas.openxmlformats.org/drawingml/2006/main">
                    <a:graphicData uri="http://schemas.openxmlformats.org/drawingml/2006/picture">
                      <pic:pic xmlns:pic="http://schemas.openxmlformats.org/drawingml/2006/picture">
                        <pic:nvPicPr>
                          <pic:cNvPr id="95" name="IM 66"/>
                          <pic:cNvPicPr/>
                        </pic:nvPicPr>
                        <pic:blipFill>
                          <a:blip r:embed="rId48"/>
                          <a:stretch>
                            <a:fillRect/>
                          </a:stretch>
                        </pic:blipFill>
                        <pic:spPr>
                          <a:xfrm>
                            <a:off x="0" y="0"/>
                            <a:ext cx="606552" cy="13334"/>
                          </a:xfrm>
                          <a:prstGeom prst="rect">
                            <a:avLst/>
                          </a:prstGeom>
                        </pic:spPr>
                      </pic:pic>
                    </a:graphicData>
                  </a:graphic>
                </wp:anchor>
              </w:drawing>
            </w:r>
            <w:r>
              <w:rPr>
                <w:position w:val="-80"/>
                <w:highlight w:val="none"/>
              </w:rPr>
              <w:drawing>
                <wp:inline distT="0" distB="0" distL="0" distR="0">
                  <wp:extent cx="3194050" cy="2541905"/>
                  <wp:effectExtent l="0" t="0" r="6350" b="10795"/>
                  <wp:docPr id="97" name="IM 68"/>
                  <wp:cNvGraphicFramePr/>
                  <a:graphic xmlns:a="http://schemas.openxmlformats.org/drawingml/2006/main">
                    <a:graphicData uri="http://schemas.openxmlformats.org/drawingml/2006/picture">
                      <pic:pic xmlns:pic="http://schemas.openxmlformats.org/drawingml/2006/picture">
                        <pic:nvPicPr>
                          <pic:cNvPr id="97" name="IM 68"/>
                          <pic:cNvPicPr/>
                        </pic:nvPicPr>
                        <pic:blipFill>
                          <a:blip r:embed="rId61"/>
                          <a:stretch>
                            <a:fillRect/>
                          </a:stretch>
                        </pic:blipFill>
                        <pic:spPr>
                          <a:xfrm>
                            <a:off x="0" y="0"/>
                            <a:ext cx="3194304" cy="2542032"/>
                          </a:xfrm>
                          <a:prstGeom prst="rect">
                            <a:avLst/>
                          </a:prstGeom>
                        </pic:spPr>
                      </pic:pic>
                    </a:graphicData>
                  </a:graphic>
                </wp:inline>
              </w:drawing>
            </w:r>
          </w:p>
        </w:tc>
        <w:tc>
          <w:tcPr>
            <w:tcW w:w="1909" w:type="dxa"/>
            <w:vAlign w:val="top"/>
          </w:tcPr>
          <w:p w14:paraId="4FC018BD">
            <w:pPr>
              <w:autoSpaceDE w:val="0"/>
              <w:autoSpaceDN w:val="0"/>
              <w:rPr>
                <w:rFonts w:ascii="Arial"/>
                <w:sz w:val="21"/>
                <w:highlight w:val="none"/>
              </w:rPr>
            </w:pPr>
          </w:p>
          <w:p w14:paraId="70FF71C3">
            <w:pPr>
              <w:autoSpaceDE w:val="0"/>
              <w:autoSpaceDN w:val="0"/>
              <w:rPr>
                <w:rFonts w:ascii="Arial"/>
                <w:sz w:val="21"/>
                <w:highlight w:val="none"/>
              </w:rPr>
            </w:pPr>
          </w:p>
          <w:p w14:paraId="3EA5873F">
            <w:pPr>
              <w:autoSpaceDE w:val="0"/>
              <w:autoSpaceDN w:val="0"/>
              <w:spacing w:line="241" w:lineRule="auto"/>
              <w:rPr>
                <w:rFonts w:ascii="Arial"/>
                <w:sz w:val="21"/>
                <w:highlight w:val="none"/>
              </w:rPr>
            </w:pPr>
          </w:p>
          <w:p w14:paraId="2F952707">
            <w:pPr>
              <w:autoSpaceDE w:val="0"/>
              <w:autoSpaceDN w:val="0"/>
              <w:spacing w:line="241" w:lineRule="auto"/>
              <w:rPr>
                <w:rFonts w:ascii="Arial"/>
                <w:sz w:val="21"/>
                <w:highlight w:val="none"/>
              </w:rPr>
            </w:pPr>
          </w:p>
          <w:p w14:paraId="0A60A997">
            <w:pPr>
              <w:autoSpaceDE w:val="0"/>
              <w:autoSpaceDN w:val="0"/>
              <w:spacing w:line="241" w:lineRule="auto"/>
              <w:rPr>
                <w:rFonts w:ascii="Arial"/>
                <w:sz w:val="21"/>
                <w:highlight w:val="none"/>
              </w:rPr>
            </w:pPr>
          </w:p>
          <w:p w14:paraId="7940EAE3">
            <w:pPr>
              <w:autoSpaceDE w:val="0"/>
              <w:autoSpaceDN w:val="0"/>
              <w:spacing w:line="241" w:lineRule="auto"/>
              <w:rPr>
                <w:rFonts w:ascii="Arial"/>
                <w:sz w:val="21"/>
                <w:highlight w:val="none"/>
              </w:rPr>
            </w:pPr>
          </w:p>
          <w:p w14:paraId="333D4DF5">
            <w:pPr>
              <w:autoSpaceDE w:val="0"/>
              <w:autoSpaceDN w:val="0"/>
              <w:spacing w:line="241" w:lineRule="auto"/>
              <w:rPr>
                <w:rFonts w:ascii="Arial"/>
                <w:sz w:val="21"/>
                <w:highlight w:val="none"/>
              </w:rPr>
            </w:pPr>
          </w:p>
          <w:p w14:paraId="5F00DB69">
            <w:pPr>
              <w:autoSpaceDE w:val="0"/>
              <w:autoSpaceDN w:val="0"/>
              <w:spacing w:line="241" w:lineRule="auto"/>
              <w:rPr>
                <w:rFonts w:ascii="Arial"/>
                <w:sz w:val="21"/>
                <w:highlight w:val="none"/>
              </w:rPr>
            </w:pPr>
          </w:p>
          <w:p w14:paraId="4000D632">
            <w:pPr>
              <w:pStyle w:val="253"/>
              <w:autoSpaceDE w:val="0"/>
              <w:autoSpaceDN w:val="0"/>
              <w:spacing w:before="45" w:line="245" w:lineRule="auto"/>
              <w:ind w:left="26" w:right="66" w:firstLine="3"/>
              <w:rPr>
                <w:sz w:val="14"/>
                <w:szCs w:val="14"/>
                <w:highlight w:val="none"/>
              </w:rPr>
            </w:pPr>
            <w:r>
              <w:rPr>
                <w:spacing w:val="6"/>
                <w:sz w:val="14"/>
                <w:szCs w:val="14"/>
                <w:highlight w:val="none"/>
              </w:rPr>
              <w:t>定制15厚亚克力雕刻字</w:t>
            </w:r>
            <w:r>
              <w:rPr>
                <w:spacing w:val="-27"/>
                <w:sz w:val="14"/>
                <w:szCs w:val="14"/>
                <w:highlight w:val="none"/>
              </w:rPr>
              <w:t xml:space="preserve"> </w:t>
            </w:r>
            <w:r>
              <w:rPr>
                <w:spacing w:val="6"/>
                <w:sz w:val="14"/>
                <w:szCs w:val="14"/>
                <w:highlight w:val="none"/>
              </w:rPr>
              <w:t>，烤漆，高150</w:t>
            </w:r>
          </w:p>
        </w:tc>
        <w:tc>
          <w:tcPr>
            <w:tcW w:w="671" w:type="dxa"/>
            <w:vAlign w:val="top"/>
          </w:tcPr>
          <w:p w14:paraId="562018E2">
            <w:pPr>
              <w:autoSpaceDE w:val="0"/>
              <w:autoSpaceDN w:val="0"/>
              <w:spacing w:line="252" w:lineRule="auto"/>
              <w:rPr>
                <w:rFonts w:ascii="Arial"/>
                <w:sz w:val="21"/>
                <w:highlight w:val="none"/>
              </w:rPr>
            </w:pPr>
          </w:p>
          <w:p w14:paraId="2F1AF1EB">
            <w:pPr>
              <w:autoSpaceDE w:val="0"/>
              <w:autoSpaceDN w:val="0"/>
              <w:spacing w:line="252" w:lineRule="auto"/>
              <w:rPr>
                <w:rFonts w:ascii="Arial"/>
                <w:sz w:val="21"/>
                <w:highlight w:val="none"/>
              </w:rPr>
            </w:pPr>
          </w:p>
          <w:p w14:paraId="42879CFA">
            <w:pPr>
              <w:autoSpaceDE w:val="0"/>
              <w:autoSpaceDN w:val="0"/>
              <w:spacing w:line="252" w:lineRule="auto"/>
              <w:rPr>
                <w:rFonts w:ascii="Arial"/>
                <w:sz w:val="21"/>
                <w:highlight w:val="none"/>
              </w:rPr>
            </w:pPr>
          </w:p>
          <w:p w14:paraId="5A642B64">
            <w:pPr>
              <w:autoSpaceDE w:val="0"/>
              <w:autoSpaceDN w:val="0"/>
              <w:spacing w:line="252" w:lineRule="auto"/>
              <w:rPr>
                <w:rFonts w:ascii="Arial"/>
                <w:sz w:val="21"/>
                <w:highlight w:val="none"/>
              </w:rPr>
            </w:pPr>
          </w:p>
          <w:p w14:paraId="3C37A636">
            <w:pPr>
              <w:autoSpaceDE w:val="0"/>
              <w:autoSpaceDN w:val="0"/>
              <w:spacing w:line="252" w:lineRule="auto"/>
              <w:rPr>
                <w:rFonts w:ascii="Arial"/>
                <w:sz w:val="21"/>
                <w:highlight w:val="none"/>
              </w:rPr>
            </w:pPr>
          </w:p>
          <w:p w14:paraId="7EBD82E0">
            <w:pPr>
              <w:autoSpaceDE w:val="0"/>
              <w:autoSpaceDN w:val="0"/>
              <w:spacing w:line="252" w:lineRule="auto"/>
              <w:rPr>
                <w:rFonts w:ascii="Arial"/>
                <w:sz w:val="21"/>
                <w:highlight w:val="none"/>
              </w:rPr>
            </w:pPr>
          </w:p>
          <w:p w14:paraId="564C09B5">
            <w:pPr>
              <w:autoSpaceDE w:val="0"/>
              <w:autoSpaceDN w:val="0"/>
              <w:spacing w:line="252" w:lineRule="auto"/>
              <w:rPr>
                <w:rFonts w:ascii="Arial"/>
                <w:sz w:val="21"/>
                <w:highlight w:val="none"/>
              </w:rPr>
            </w:pPr>
          </w:p>
          <w:p w14:paraId="2D0A14AA">
            <w:pPr>
              <w:autoSpaceDE w:val="0"/>
              <w:autoSpaceDN w:val="0"/>
              <w:spacing w:line="253" w:lineRule="auto"/>
              <w:rPr>
                <w:rFonts w:ascii="Arial"/>
                <w:sz w:val="21"/>
                <w:highlight w:val="none"/>
              </w:rPr>
            </w:pPr>
          </w:p>
          <w:p w14:paraId="0446C695">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168B30A3">
            <w:pPr>
              <w:autoSpaceDE w:val="0"/>
              <w:autoSpaceDN w:val="0"/>
              <w:spacing w:line="252" w:lineRule="auto"/>
              <w:rPr>
                <w:rFonts w:ascii="Arial"/>
                <w:sz w:val="21"/>
                <w:highlight w:val="none"/>
              </w:rPr>
            </w:pPr>
          </w:p>
          <w:p w14:paraId="7DC9A6A4">
            <w:pPr>
              <w:autoSpaceDE w:val="0"/>
              <w:autoSpaceDN w:val="0"/>
              <w:spacing w:line="252" w:lineRule="auto"/>
              <w:rPr>
                <w:rFonts w:ascii="Arial"/>
                <w:sz w:val="21"/>
                <w:highlight w:val="none"/>
              </w:rPr>
            </w:pPr>
          </w:p>
          <w:p w14:paraId="4CC7743F">
            <w:pPr>
              <w:autoSpaceDE w:val="0"/>
              <w:autoSpaceDN w:val="0"/>
              <w:spacing w:line="252" w:lineRule="auto"/>
              <w:rPr>
                <w:rFonts w:ascii="Arial"/>
                <w:sz w:val="21"/>
                <w:highlight w:val="none"/>
              </w:rPr>
            </w:pPr>
          </w:p>
          <w:p w14:paraId="48503DCE">
            <w:pPr>
              <w:autoSpaceDE w:val="0"/>
              <w:autoSpaceDN w:val="0"/>
              <w:spacing w:line="252" w:lineRule="auto"/>
              <w:rPr>
                <w:rFonts w:ascii="Arial"/>
                <w:sz w:val="21"/>
                <w:highlight w:val="none"/>
              </w:rPr>
            </w:pPr>
          </w:p>
          <w:p w14:paraId="51CBB053">
            <w:pPr>
              <w:autoSpaceDE w:val="0"/>
              <w:autoSpaceDN w:val="0"/>
              <w:spacing w:line="252" w:lineRule="auto"/>
              <w:rPr>
                <w:rFonts w:ascii="Arial"/>
                <w:sz w:val="21"/>
                <w:highlight w:val="none"/>
              </w:rPr>
            </w:pPr>
          </w:p>
          <w:p w14:paraId="2D64604E">
            <w:pPr>
              <w:autoSpaceDE w:val="0"/>
              <w:autoSpaceDN w:val="0"/>
              <w:spacing w:line="252" w:lineRule="auto"/>
              <w:rPr>
                <w:rFonts w:ascii="Arial"/>
                <w:sz w:val="21"/>
                <w:highlight w:val="none"/>
              </w:rPr>
            </w:pPr>
          </w:p>
          <w:p w14:paraId="573F1CF7">
            <w:pPr>
              <w:autoSpaceDE w:val="0"/>
              <w:autoSpaceDN w:val="0"/>
              <w:spacing w:line="252" w:lineRule="auto"/>
              <w:rPr>
                <w:rFonts w:ascii="Arial"/>
                <w:sz w:val="21"/>
                <w:highlight w:val="none"/>
              </w:rPr>
            </w:pPr>
          </w:p>
          <w:p w14:paraId="70D793C2">
            <w:pPr>
              <w:autoSpaceDE w:val="0"/>
              <w:autoSpaceDN w:val="0"/>
              <w:spacing w:line="253" w:lineRule="auto"/>
              <w:rPr>
                <w:rFonts w:ascii="Arial"/>
                <w:sz w:val="21"/>
                <w:highlight w:val="none"/>
              </w:rPr>
            </w:pPr>
          </w:p>
          <w:p w14:paraId="268AC5C4">
            <w:pPr>
              <w:pStyle w:val="253"/>
              <w:autoSpaceDE w:val="0"/>
              <w:autoSpaceDN w:val="0"/>
              <w:spacing w:before="45" w:line="190" w:lineRule="exact"/>
              <w:ind w:left="277"/>
              <w:rPr>
                <w:sz w:val="14"/>
                <w:szCs w:val="14"/>
                <w:highlight w:val="none"/>
              </w:rPr>
            </w:pPr>
            <w:r>
              <w:rPr>
                <w:spacing w:val="2"/>
                <w:position w:val="1"/>
                <w:sz w:val="14"/>
                <w:szCs w:val="14"/>
                <w:highlight w:val="none"/>
              </w:rPr>
              <w:t>5.00</w:t>
            </w:r>
          </w:p>
        </w:tc>
        <w:tc>
          <w:tcPr>
            <w:tcW w:w="1058" w:type="dxa"/>
            <w:vAlign w:val="top"/>
          </w:tcPr>
          <w:p w14:paraId="6A284D58">
            <w:pPr>
              <w:autoSpaceDE w:val="0"/>
              <w:autoSpaceDN w:val="0"/>
              <w:rPr>
                <w:rFonts w:ascii="Arial"/>
                <w:sz w:val="21"/>
                <w:highlight w:val="none"/>
              </w:rPr>
            </w:pPr>
          </w:p>
        </w:tc>
        <w:tc>
          <w:tcPr>
            <w:tcW w:w="1161" w:type="dxa"/>
            <w:vAlign w:val="top"/>
          </w:tcPr>
          <w:p w14:paraId="0B491E23">
            <w:pPr>
              <w:autoSpaceDE w:val="0"/>
              <w:autoSpaceDN w:val="0"/>
              <w:rPr>
                <w:rFonts w:ascii="Arial"/>
                <w:sz w:val="21"/>
                <w:highlight w:val="none"/>
              </w:rPr>
            </w:pPr>
          </w:p>
        </w:tc>
        <w:tc>
          <w:tcPr>
            <w:tcW w:w="1404" w:type="dxa"/>
            <w:vAlign w:val="top"/>
          </w:tcPr>
          <w:p w14:paraId="321D2ECC">
            <w:pPr>
              <w:autoSpaceDE w:val="0"/>
              <w:autoSpaceDN w:val="0"/>
              <w:rPr>
                <w:rFonts w:ascii="Arial"/>
                <w:sz w:val="21"/>
                <w:highlight w:val="none"/>
              </w:rPr>
            </w:pPr>
          </w:p>
        </w:tc>
      </w:tr>
      <w:tr w14:paraId="53EFB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0" w:hRule="atLeast"/>
        </w:trPr>
        <w:tc>
          <w:tcPr>
            <w:tcW w:w="713" w:type="dxa"/>
            <w:vAlign w:val="top"/>
          </w:tcPr>
          <w:p w14:paraId="3F4C1A28">
            <w:pPr>
              <w:autoSpaceDE w:val="0"/>
              <w:autoSpaceDN w:val="0"/>
              <w:spacing w:line="257" w:lineRule="auto"/>
              <w:rPr>
                <w:rFonts w:ascii="Arial"/>
                <w:sz w:val="21"/>
                <w:highlight w:val="none"/>
              </w:rPr>
            </w:pPr>
          </w:p>
          <w:p w14:paraId="433E0F34">
            <w:pPr>
              <w:autoSpaceDE w:val="0"/>
              <w:autoSpaceDN w:val="0"/>
              <w:spacing w:line="257" w:lineRule="auto"/>
              <w:rPr>
                <w:rFonts w:ascii="Arial"/>
                <w:sz w:val="21"/>
                <w:highlight w:val="none"/>
              </w:rPr>
            </w:pPr>
          </w:p>
          <w:p w14:paraId="30C86048">
            <w:pPr>
              <w:autoSpaceDE w:val="0"/>
              <w:autoSpaceDN w:val="0"/>
              <w:spacing w:line="257" w:lineRule="auto"/>
              <w:rPr>
                <w:rFonts w:ascii="Arial"/>
                <w:sz w:val="21"/>
                <w:highlight w:val="none"/>
              </w:rPr>
            </w:pPr>
          </w:p>
          <w:p w14:paraId="0365DC3E">
            <w:pPr>
              <w:autoSpaceDE w:val="0"/>
              <w:autoSpaceDN w:val="0"/>
              <w:spacing w:line="258" w:lineRule="auto"/>
              <w:rPr>
                <w:rFonts w:ascii="Arial"/>
                <w:sz w:val="21"/>
                <w:highlight w:val="none"/>
              </w:rPr>
            </w:pPr>
          </w:p>
          <w:p w14:paraId="751A69E8">
            <w:pPr>
              <w:autoSpaceDE w:val="0"/>
              <w:autoSpaceDN w:val="0"/>
              <w:spacing w:line="258" w:lineRule="auto"/>
              <w:rPr>
                <w:rFonts w:ascii="Arial"/>
                <w:sz w:val="21"/>
                <w:highlight w:val="none"/>
              </w:rPr>
            </w:pPr>
          </w:p>
          <w:p w14:paraId="7D975A38">
            <w:pPr>
              <w:autoSpaceDE w:val="0"/>
              <w:autoSpaceDN w:val="0"/>
              <w:spacing w:line="258" w:lineRule="auto"/>
              <w:rPr>
                <w:rFonts w:ascii="Arial"/>
                <w:sz w:val="21"/>
                <w:highlight w:val="none"/>
              </w:rPr>
            </w:pPr>
          </w:p>
          <w:p w14:paraId="416D4F8F">
            <w:pPr>
              <w:pStyle w:val="253"/>
              <w:autoSpaceDE w:val="0"/>
              <w:autoSpaceDN w:val="0"/>
              <w:spacing w:before="45" w:line="191" w:lineRule="exact"/>
              <w:ind w:left="294"/>
              <w:rPr>
                <w:sz w:val="14"/>
                <w:szCs w:val="14"/>
                <w:highlight w:val="none"/>
              </w:rPr>
            </w:pPr>
            <w:r>
              <w:rPr>
                <w:b/>
                <w:bCs/>
                <w:spacing w:val="-5"/>
                <w:position w:val="1"/>
                <w:sz w:val="14"/>
                <w:szCs w:val="14"/>
                <w:highlight w:val="none"/>
              </w:rPr>
              <w:t>17</w:t>
            </w:r>
          </w:p>
        </w:tc>
        <w:tc>
          <w:tcPr>
            <w:tcW w:w="1019" w:type="dxa"/>
            <w:vMerge w:val="continue"/>
            <w:tcBorders>
              <w:top w:val="nil"/>
              <w:bottom w:val="nil"/>
            </w:tcBorders>
            <w:vAlign w:val="top"/>
          </w:tcPr>
          <w:p w14:paraId="13DAFB41">
            <w:pPr>
              <w:autoSpaceDE w:val="0"/>
              <w:autoSpaceDN w:val="0"/>
              <w:rPr>
                <w:rFonts w:ascii="Arial"/>
                <w:sz w:val="21"/>
                <w:highlight w:val="none"/>
              </w:rPr>
            </w:pPr>
          </w:p>
        </w:tc>
        <w:tc>
          <w:tcPr>
            <w:tcW w:w="3364" w:type="dxa"/>
            <w:tcBorders>
              <w:right w:val="nil"/>
            </w:tcBorders>
            <w:vAlign w:val="top"/>
          </w:tcPr>
          <w:p w14:paraId="71401251">
            <w:pPr>
              <w:autoSpaceDE w:val="0"/>
              <w:autoSpaceDN w:val="0"/>
              <w:spacing w:before="95" w:line="2285" w:lineRule="exact"/>
              <w:ind w:firstLine="182"/>
              <w:rPr>
                <w:highlight w:val="none"/>
              </w:rPr>
            </w:pPr>
            <w:r>
              <w:rPr>
                <w:position w:val="-45"/>
                <w:highlight w:val="none"/>
              </w:rPr>
              <w:drawing>
                <wp:inline distT="0" distB="0" distL="0" distR="0">
                  <wp:extent cx="1993265" cy="1450340"/>
                  <wp:effectExtent l="0" t="0" r="6985" b="16510"/>
                  <wp:docPr id="99" name="IM 70"/>
                  <wp:cNvGraphicFramePr/>
                  <a:graphic xmlns:a="http://schemas.openxmlformats.org/drawingml/2006/main">
                    <a:graphicData uri="http://schemas.openxmlformats.org/drawingml/2006/picture">
                      <pic:pic xmlns:pic="http://schemas.openxmlformats.org/drawingml/2006/picture">
                        <pic:nvPicPr>
                          <pic:cNvPr id="99" name="IM 70"/>
                          <pic:cNvPicPr/>
                        </pic:nvPicPr>
                        <pic:blipFill>
                          <a:blip r:embed="rId62"/>
                          <a:stretch>
                            <a:fillRect/>
                          </a:stretch>
                        </pic:blipFill>
                        <pic:spPr>
                          <a:xfrm>
                            <a:off x="0" y="0"/>
                            <a:ext cx="1993392" cy="1450847"/>
                          </a:xfrm>
                          <a:prstGeom prst="rect">
                            <a:avLst/>
                          </a:prstGeom>
                        </pic:spPr>
                      </pic:pic>
                    </a:graphicData>
                  </a:graphic>
                </wp:inline>
              </w:drawing>
            </w:r>
          </w:p>
        </w:tc>
        <w:tc>
          <w:tcPr>
            <w:tcW w:w="2368" w:type="dxa"/>
            <w:tcBorders>
              <w:left w:val="nil"/>
            </w:tcBorders>
            <w:vAlign w:val="top"/>
          </w:tcPr>
          <w:p w14:paraId="7F60315C">
            <w:pPr>
              <w:autoSpaceDE w:val="0"/>
              <w:autoSpaceDN w:val="0"/>
              <w:spacing w:before="40" w:line="3185" w:lineRule="exact"/>
              <w:ind w:firstLine="35"/>
              <w:rPr>
                <w:highlight w:val="none"/>
              </w:rPr>
            </w:pPr>
            <w:r>
              <w:rPr>
                <w:position w:val="-63"/>
                <w:highlight w:val="none"/>
              </w:rPr>
              <w:drawing>
                <wp:inline distT="0" distB="0" distL="0" distR="0">
                  <wp:extent cx="1418590" cy="2021840"/>
                  <wp:effectExtent l="0" t="0" r="10160" b="16510"/>
                  <wp:docPr id="101" name="IM 72"/>
                  <wp:cNvGraphicFramePr/>
                  <a:graphic xmlns:a="http://schemas.openxmlformats.org/drawingml/2006/main">
                    <a:graphicData uri="http://schemas.openxmlformats.org/drawingml/2006/picture">
                      <pic:pic xmlns:pic="http://schemas.openxmlformats.org/drawingml/2006/picture">
                        <pic:nvPicPr>
                          <pic:cNvPr id="101" name="IM 72"/>
                          <pic:cNvPicPr/>
                        </pic:nvPicPr>
                        <pic:blipFill>
                          <a:blip r:embed="rId63"/>
                          <a:stretch>
                            <a:fillRect/>
                          </a:stretch>
                        </pic:blipFill>
                        <pic:spPr>
                          <a:xfrm>
                            <a:off x="0" y="0"/>
                            <a:ext cx="1418844" cy="2022347"/>
                          </a:xfrm>
                          <a:prstGeom prst="rect">
                            <a:avLst/>
                          </a:prstGeom>
                        </pic:spPr>
                      </pic:pic>
                    </a:graphicData>
                  </a:graphic>
                </wp:inline>
              </w:drawing>
            </w:r>
          </w:p>
        </w:tc>
        <w:tc>
          <w:tcPr>
            <w:tcW w:w="1909" w:type="dxa"/>
            <w:vAlign w:val="top"/>
          </w:tcPr>
          <w:p w14:paraId="0C078747">
            <w:pPr>
              <w:autoSpaceDE w:val="0"/>
              <w:autoSpaceDN w:val="0"/>
              <w:spacing w:line="242" w:lineRule="auto"/>
              <w:rPr>
                <w:rFonts w:ascii="Arial"/>
                <w:sz w:val="21"/>
                <w:highlight w:val="none"/>
              </w:rPr>
            </w:pPr>
          </w:p>
          <w:p w14:paraId="29512162">
            <w:pPr>
              <w:autoSpaceDE w:val="0"/>
              <w:autoSpaceDN w:val="0"/>
              <w:spacing w:line="242" w:lineRule="auto"/>
              <w:rPr>
                <w:rFonts w:ascii="Arial"/>
                <w:sz w:val="21"/>
                <w:highlight w:val="none"/>
              </w:rPr>
            </w:pPr>
          </w:p>
          <w:p w14:paraId="6F405E06">
            <w:pPr>
              <w:autoSpaceDE w:val="0"/>
              <w:autoSpaceDN w:val="0"/>
              <w:spacing w:line="242" w:lineRule="auto"/>
              <w:rPr>
                <w:rFonts w:ascii="Arial"/>
                <w:sz w:val="21"/>
                <w:highlight w:val="none"/>
              </w:rPr>
            </w:pPr>
          </w:p>
          <w:p w14:paraId="41C9130F">
            <w:pPr>
              <w:autoSpaceDE w:val="0"/>
              <w:autoSpaceDN w:val="0"/>
              <w:spacing w:line="242" w:lineRule="auto"/>
              <w:rPr>
                <w:rFonts w:ascii="Arial"/>
                <w:sz w:val="21"/>
                <w:highlight w:val="none"/>
              </w:rPr>
            </w:pPr>
          </w:p>
          <w:p w14:paraId="622E954B">
            <w:pPr>
              <w:autoSpaceDE w:val="0"/>
              <w:autoSpaceDN w:val="0"/>
              <w:spacing w:line="243" w:lineRule="auto"/>
              <w:rPr>
                <w:rFonts w:ascii="Arial"/>
                <w:sz w:val="21"/>
                <w:highlight w:val="none"/>
              </w:rPr>
            </w:pPr>
          </w:p>
          <w:p w14:paraId="44A860E3">
            <w:pPr>
              <w:autoSpaceDE w:val="0"/>
              <w:autoSpaceDN w:val="0"/>
              <w:spacing w:line="243" w:lineRule="auto"/>
              <w:rPr>
                <w:rFonts w:ascii="Arial"/>
                <w:sz w:val="21"/>
                <w:highlight w:val="none"/>
              </w:rPr>
            </w:pPr>
          </w:p>
          <w:p w14:paraId="06EC128A">
            <w:pPr>
              <w:pStyle w:val="253"/>
              <w:autoSpaceDE w:val="0"/>
              <w:autoSpaceDN w:val="0"/>
              <w:spacing w:before="46" w:line="245"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，30厚，高200</w:t>
            </w:r>
          </w:p>
        </w:tc>
        <w:tc>
          <w:tcPr>
            <w:tcW w:w="671" w:type="dxa"/>
            <w:vAlign w:val="top"/>
          </w:tcPr>
          <w:p w14:paraId="64727499">
            <w:pPr>
              <w:autoSpaceDE w:val="0"/>
              <w:autoSpaceDN w:val="0"/>
              <w:spacing w:line="257" w:lineRule="auto"/>
              <w:rPr>
                <w:rFonts w:ascii="Arial"/>
                <w:sz w:val="21"/>
                <w:highlight w:val="none"/>
              </w:rPr>
            </w:pPr>
          </w:p>
          <w:p w14:paraId="320B2E48">
            <w:pPr>
              <w:autoSpaceDE w:val="0"/>
              <w:autoSpaceDN w:val="0"/>
              <w:spacing w:line="257" w:lineRule="auto"/>
              <w:rPr>
                <w:rFonts w:ascii="Arial"/>
                <w:sz w:val="21"/>
                <w:highlight w:val="none"/>
              </w:rPr>
            </w:pPr>
          </w:p>
          <w:p w14:paraId="4C98A78A">
            <w:pPr>
              <w:autoSpaceDE w:val="0"/>
              <w:autoSpaceDN w:val="0"/>
              <w:spacing w:line="257" w:lineRule="auto"/>
              <w:rPr>
                <w:rFonts w:ascii="Arial"/>
                <w:sz w:val="21"/>
                <w:highlight w:val="none"/>
              </w:rPr>
            </w:pPr>
          </w:p>
          <w:p w14:paraId="70110F7E">
            <w:pPr>
              <w:autoSpaceDE w:val="0"/>
              <w:autoSpaceDN w:val="0"/>
              <w:spacing w:line="258" w:lineRule="auto"/>
              <w:rPr>
                <w:rFonts w:ascii="Arial"/>
                <w:sz w:val="21"/>
                <w:highlight w:val="none"/>
              </w:rPr>
            </w:pPr>
          </w:p>
          <w:p w14:paraId="21D4BDF6">
            <w:pPr>
              <w:autoSpaceDE w:val="0"/>
              <w:autoSpaceDN w:val="0"/>
              <w:spacing w:line="258" w:lineRule="auto"/>
              <w:rPr>
                <w:rFonts w:ascii="Arial"/>
                <w:sz w:val="21"/>
                <w:highlight w:val="none"/>
              </w:rPr>
            </w:pPr>
          </w:p>
          <w:p w14:paraId="70A9882A">
            <w:pPr>
              <w:autoSpaceDE w:val="0"/>
              <w:autoSpaceDN w:val="0"/>
              <w:spacing w:line="258" w:lineRule="auto"/>
              <w:rPr>
                <w:rFonts w:ascii="Arial"/>
                <w:sz w:val="21"/>
                <w:highlight w:val="none"/>
              </w:rPr>
            </w:pPr>
          </w:p>
          <w:p w14:paraId="7AD9CB0F">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2C9962E8">
            <w:pPr>
              <w:autoSpaceDE w:val="0"/>
              <w:autoSpaceDN w:val="0"/>
              <w:spacing w:line="257" w:lineRule="auto"/>
              <w:rPr>
                <w:rFonts w:ascii="Arial"/>
                <w:sz w:val="21"/>
                <w:highlight w:val="none"/>
              </w:rPr>
            </w:pPr>
          </w:p>
          <w:p w14:paraId="750469A9">
            <w:pPr>
              <w:autoSpaceDE w:val="0"/>
              <w:autoSpaceDN w:val="0"/>
              <w:spacing w:line="257" w:lineRule="auto"/>
              <w:rPr>
                <w:rFonts w:ascii="Arial"/>
                <w:sz w:val="21"/>
                <w:highlight w:val="none"/>
              </w:rPr>
            </w:pPr>
          </w:p>
          <w:p w14:paraId="13F1AF5F">
            <w:pPr>
              <w:autoSpaceDE w:val="0"/>
              <w:autoSpaceDN w:val="0"/>
              <w:spacing w:line="257" w:lineRule="auto"/>
              <w:rPr>
                <w:rFonts w:ascii="Arial"/>
                <w:sz w:val="21"/>
                <w:highlight w:val="none"/>
              </w:rPr>
            </w:pPr>
          </w:p>
          <w:p w14:paraId="4F07A834">
            <w:pPr>
              <w:autoSpaceDE w:val="0"/>
              <w:autoSpaceDN w:val="0"/>
              <w:spacing w:line="258" w:lineRule="auto"/>
              <w:rPr>
                <w:rFonts w:ascii="Arial"/>
                <w:sz w:val="21"/>
                <w:highlight w:val="none"/>
              </w:rPr>
            </w:pPr>
          </w:p>
          <w:p w14:paraId="6CEFD23D">
            <w:pPr>
              <w:autoSpaceDE w:val="0"/>
              <w:autoSpaceDN w:val="0"/>
              <w:spacing w:line="258" w:lineRule="auto"/>
              <w:rPr>
                <w:rFonts w:ascii="Arial"/>
                <w:sz w:val="21"/>
                <w:highlight w:val="none"/>
              </w:rPr>
            </w:pPr>
          </w:p>
          <w:p w14:paraId="309A3AF5">
            <w:pPr>
              <w:autoSpaceDE w:val="0"/>
              <w:autoSpaceDN w:val="0"/>
              <w:spacing w:line="258" w:lineRule="auto"/>
              <w:rPr>
                <w:rFonts w:ascii="Arial"/>
                <w:sz w:val="21"/>
                <w:highlight w:val="none"/>
              </w:rPr>
            </w:pPr>
          </w:p>
          <w:p w14:paraId="678E1439">
            <w:pPr>
              <w:pStyle w:val="253"/>
              <w:autoSpaceDE w:val="0"/>
              <w:autoSpaceDN w:val="0"/>
              <w:spacing w:before="45" w:line="190" w:lineRule="exact"/>
              <w:ind w:left="273"/>
              <w:rPr>
                <w:sz w:val="14"/>
                <w:szCs w:val="14"/>
                <w:highlight w:val="none"/>
              </w:rPr>
            </w:pPr>
            <w:r>
              <w:rPr>
                <w:spacing w:val="3"/>
                <w:position w:val="1"/>
                <w:sz w:val="14"/>
                <w:szCs w:val="14"/>
                <w:highlight w:val="none"/>
              </w:rPr>
              <w:t>4.00</w:t>
            </w:r>
          </w:p>
        </w:tc>
        <w:tc>
          <w:tcPr>
            <w:tcW w:w="1058" w:type="dxa"/>
            <w:vAlign w:val="top"/>
          </w:tcPr>
          <w:p w14:paraId="00C139C4">
            <w:pPr>
              <w:autoSpaceDE w:val="0"/>
              <w:autoSpaceDN w:val="0"/>
              <w:rPr>
                <w:rFonts w:ascii="Arial"/>
                <w:sz w:val="21"/>
                <w:highlight w:val="none"/>
              </w:rPr>
            </w:pPr>
          </w:p>
        </w:tc>
        <w:tc>
          <w:tcPr>
            <w:tcW w:w="1161" w:type="dxa"/>
            <w:vAlign w:val="top"/>
          </w:tcPr>
          <w:p w14:paraId="72A730B0">
            <w:pPr>
              <w:autoSpaceDE w:val="0"/>
              <w:autoSpaceDN w:val="0"/>
              <w:rPr>
                <w:rFonts w:ascii="Arial"/>
                <w:sz w:val="21"/>
                <w:highlight w:val="none"/>
              </w:rPr>
            </w:pPr>
          </w:p>
        </w:tc>
        <w:tc>
          <w:tcPr>
            <w:tcW w:w="1404" w:type="dxa"/>
            <w:vAlign w:val="top"/>
          </w:tcPr>
          <w:p w14:paraId="3C29C6E7">
            <w:pPr>
              <w:autoSpaceDE w:val="0"/>
              <w:autoSpaceDN w:val="0"/>
              <w:rPr>
                <w:rFonts w:ascii="Arial"/>
                <w:sz w:val="21"/>
                <w:highlight w:val="none"/>
              </w:rPr>
            </w:pPr>
          </w:p>
        </w:tc>
      </w:tr>
    </w:tbl>
    <w:p w14:paraId="4F78F3F9">
      <w:pPr>
        <w:rPr>
          <w:rFonts w:ascii="Arial"/>
          <w:sz w:val="21"/>
          <w:highlight w:val="none"/>
        </w:rPr>
      </w:pPr>
    </w:p>
    <w:p w14:paraId="1C9DA4B3">
      <w:pPr>
        <w:rPr>
          <w:rFonts w:ascii="Arial" w:hAnsi="Arial" w:eastAsia="Arial" w:cs="Arial"/>
          <w:sz w:val="21"/>
          <w:szCs w:val="21"/>
          <w:highlight w:val="none"/>
        </w:rPr>
        <w:sectPr>
          <w:pgSz w:w="16837" w:h="11905"/>
          <w:pgMar w:top="2199" w:right="1234" w:bottom="0" w:left="1017" w:header="1365" w:footer="0" w:gutter="0"/>
          <w:cols w:space="720" w:num="1"/>
        </w:sectPr>
      </w:pPr>
    </w:p>
    <w:p w14:paraId="3DCB10FA">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2D34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356C21A">
            <w:pPr>
              <w:autoSpaceDE w:val="0"/>
              <w:autoSpaceDN w:val="0"/>
              <w:spacing w:line="283" w:lineRule="auto"/>
              <w:rPr>
                <w:rFonts w:ascii="Arial"/>
                <w:sz w:val="21"/>
                <w:highlight w:val="none"/>
              </w:rPr>
            </w:pPr>
          </w:p>
          <w:p w14:paraId="091C3765">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3AC5548">
            <w:pPr>
              <w:autoSpaceDE w:val="0"/>
              <w:autoSpaceDN w:val="0"/>
              <w:spacing w:line="283" w:lineRule="auto"/>
              <w:rPr>
                <w:rFonts w:ascii="Arial"/>
                <w:sz w:val="21"/>
                <w:highlight w:val="none"/>
              </w:rPr>
            </w:pPr>
          </w:p>
          <w:p w14:paraId="7244381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613C1FB">
            <w:pPr>
              <w:autoSpaceDE w:val="0"/>
              <w:autoSpaceDN w:val="0"/>
              <w:spacing w:line="283" w:lineRule="auto"/>
              <w:rPr>
                <w:rFonts w:ascii="Arial"/>
                <w:sz w:val="21"/>
                <w:highlight w:val="none"/>
              </w:rPr>
            </w:pPr>
          </w:p>
          <w:p w14:paraId="292AED6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180843A">
            <w:pPr>
              <w:autoSpaceDE w:val="0"/>
              <w:autoSpaceDN w:val="0"/>
              <w:spacing w:line="283" w:lineRule="auto"/>
              <w:rPr>
                <w:rFonts w:ascii="Arial"/>
                <w:sz w:val="21"/>
                <w:highlight w:val="none"/>
              </w:rPr>
            </w:pPr>
          </w:p>
          <w:p w14:paraId="13F21CBE">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04399A2">
            <w:pPr>
              <w:autoSpaceDE w:val="0"/>
              <w:autoSpaceDN w:val="0"/>
              <w:spacing w:line="283" w:lineRule="auto"/>
              <w:rPr>
                <w:rFonts w:ascii="Arial"/>
                <w:sz w:val="21"/>
                <w:highlight w:val="none"/>
              </w:rPr>
            </w:pPr>
          </w:p>
          <w:p w14:paraId="3F9D7ED5">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B8D9B3B">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5FA2EA8D">
            <w:pPr>
              <w:autoSpaceDE w:val="0"/>
              <w:autoSpaceDN w:val="0"/>
              <w:spacing w:line="283" w:lineRule="auto"/>
              <w:rPr>
                <w:rFonts w:ascii="Arial"/>
                <w:sz w:val="21"/>
                <w:highlight w:val="none"/>
              </w:rPr>
            </w:pPr>
          </w:p>
          <w:p w14:paraId="789B175E">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38A08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5189A80F">
            <w:pPr>
              <w:autoSpaceDE w:val="0"/>
              <w:autoSpaceDN w:val="0"/>
              <w:rPr>
                <w:rFonts w:ascii="Arial"/>
                <w:sz w:val="21"/>
                <w:highlight w:val="none"/>
              </w:rPr>
            </w:pPr>
          </w:p>
        </w:tc>
        <w:tc>
          <w:tcPr>
            <w:tcW w:w="1019" w:type="dxa"/>
            <w:vMerge w:val="continue"/>
            <w:tcBorders>
              <w:top w:val="nil"/>
            </w:tcBorders>
            <w:vAlign w:val="top"/>
          </w:tcPr>
          <w:p w14:paraId="5E9178A0">
            <w:pPr>
              <w:autoSpaceDE w:val="0"/>
              <w:autoSpaceDN w:val="0"/>
              <w:rPr>
                <w:rFonts w:ascii="Arial"/>
                <w:sz w:val="21"/>
                <w:highlight w:val="none"/>
              </w:rPr>
            </w:pPr>
          </w:p>
        </w:tc>
        <w:tc>
          <w:tcPr>
            <w:tcW w:w="5732" w:type="dxa"/>
            <w:vMerge w:val="continue"/>
            <w:tcBorders>
              <w:top w:val="nil"/>
            </w:tcBorders>
            <w:vAlign w:val="top"/>
          </w:tcPr>
          <w:p w14:paraId="5D07CBA2">
            <w:pPr>
              <w:autoSpaceDE w:val="0"/>
              <w:autoSpaceDN w:val="0"/>
              <w:rPr>
                <w:rFonts w:ascii="Arial"/>
                <w:sz w:val="21"/>
                <w:highlight w:val="none"/>
              </w:rPr>
            </w:pPr>
          </w:p>
        </w:tc>
        <w:tc>
          <w:tcPr>
            <w:tcW w:w="1909" w:type="dxa"/>
            <w:vMerge w:val="continue"/>
            <w:tcBorders>
              <w:top w:val="nil"/>
            </w:tcBorders>
            <w:vAlign w:val="top"/>
          </w:tcPr>
          <w:p w14:paraId="5A1FC431">
            <w:pPr>
              <w:autoSpaceDE w:val="0"/>
              <w:autoSpaceDN w:val="0"/>
              <w:rPr>
                <w:rFonts w:ascii="Arial"/>
                <w:sz w:val="21"/>
                <w:highlight w:val="none"/>
              </w:rPr>
            </w:pPr>
          </w:p>
        </w:tc>
        <w:tc>
          <w:tcPr>
            <w:tcW w:w="671" w:type="dxa"/>
            <w:vMerge w:val="continue"/>
            <w:tcBorders>
              <w:top w:val="nil"/>
            </w:tcBorders>
            <w:vAlign w:val="top"/>
          </w:tcPr>
          <w:p w14:paraId="6BD6B73B">
            <w:pPr>
              <w:autoSpaceDE w:val="0"/>
              <w:autoSpaceDN w:val="0"/>
              <w:rPr>
                <w:rFonts w:ascii="Arial"/>
                <w:sz w:val="21"/>
                <w:highlight w:val="none"/>
              </w:rPr>
            </w:pPr>
          </w:p>
        </w:tc>
        <w:tc>
          <w:tcPr>
            <w:tcW w:w="907" w:type="dxa"/>
            <w:vAlign w:val="top"/>
          </w:tcPr>
          <w:p w14:paraId="71D9BE04">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54C28113">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5ED4F6E0">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AEE166E">
            <w:pPr>
              <w:autoSpaceDE w:val="0"/>
              <w:autoSpaceDN w:val="0"/>
              <w:rPr>
                <w:rFonts w:ascii="Arial"/>
                <w:sz w:val="21"/>
                <w:highlight w:val="none"/>
              </w:rPr>
            </w:pPr>
          </w:p>
        </w:tc>
      </w:tr>
      <w:tr w14:paraId="2623A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6" w:hRule="atLeast"/>
        </w:trPr>
        <w:tc>
          <w:tcPr>
            <w:tcW w:w="713" w:type="dxa"/>
            <w:vAlign w:val="top"/>
          </w:tcPr>
          <w:p w14:paraId="2EDD3138">
            <w:pPr>
              <w:autoSpaceDE w:val="0"/>
              <w:autoSpaceDN w:val="0"/>
              <w:spacing w:line="251" w:lineRule="auto"/>
              <w:rPr>
                <w:rFonts w:ascii="Arial"/>
                <w:sz w:val="21"/>
                <w:highlight w:val="none"/>
              </w:rPr>
            </w:pPr>
          </w:p>
          <w:p w14:paraId="5F5C9550">
            <w:pPr>
              <w:autoSpaceDE w:val="0"/>
              <w:autoSpaceDN w:val="0"/>
              <w:spacing w:line="251" w:lineRule="auto"/>
              <w:rPr>
                <w:rFonts w:ascii="Arial"/>
                <w:sz w:val="21"/>
                <w:highlight w:val="none"/>
              </w:rPr>
            </w:pPr>
          </w:p>
          <w:p w14:paraId="455CAA9D">
            <w:pPr>
              <w:autoSpaceDE w:val="0"/>
              <w:autoSpaceDN w:val="0"/>
              <w:spacing w:line="251" w:lineRule="auto"/>
              <w:rPr>
                <w:rFonts w:ascii="Arial"/>
                <w:sz w:val="21"/>
                <w:highlight w:val="none"/>
              </w:rPr>
            </w:pPr>
          </w:p>
          <w:p w14:paraId="17CDD39B">
            <w:pPr>
              <w:autoSpaceDE w:val="0"/>
              <w:autoSpaceDN w:val="0"/>
              <w:spacing w:line="251" w:lineRule="auto"/>
              <w:rPr>
                <w:rFonts w:ascii="Arial"/>
                <w:sz w:val="21"/>
                <w:highlight w:val="none"/>
              </w:rPr>
            </w:pPr>
          </w:p>
          <w:p w14:paraId="2F39447B">
            <w:pPr>
              <w:autoSpaceDE w:val="0"/>
              <w:autoSpaceDN w:val="0"/>
              <w:spacing w:line="252" w:lineRule="auto"/>
              <w:rPr>
                <w:rFonts w:ascii="Arial"/>
                <w:sz w:val="21"/>
                <w:highlight w:val="none"/>
              </w:rPr>
            </w:pPr>
          </w:p>
          <w:p w14:paraId="2BB2C002">
            <w:pPr>
              <w:autoSpaceDE w:val="0"/>
              <w:autoSpaceDN w:val="0"/>
              <w:spacing w:line="252" w:lineRule="auto"/>
              <w:rPr>
                <w:rFonts w:ascii="Arial"/>
                <w:sz w:val="21"/>
                <w:highlight w:val="none"/>
              </w:rPr>
            </w:pPr>
          </w:p>
          <w:p w14:paraId="7509C55D">
            <w:pPr>
              <w:autoSpaceDE w:val="0"/>
              <w:autoSpaceDN w:val="0"/>
              <w:spacing w:line="252" w:lineRule="auto"/>
              <w:rPr>
                <w:rFonts w:ascii="Arial"/>
                <w:sz w:val="21"/>
                <w:highlight w:val="none"/>
              </w:rPr>
            </w:pPr>
          </w:p>
          <w:p w14:paraId="24E66314">
            <w:pPr>
              <w:autoSpaceDE w:val="0"/>
              <w:autoSpaceDN w:val="0"/>
              <w:spacing w:line="252" w:lineRule="auto"/>
              <w:rPr>
                <w:rFonts w:ascii="Arial"/>
                <w:sz w:val="21"/>
                <w:highlight w:val="none"/>
              </w:rPr>
            </w:pPr>
          </w:p>
          <w:p w14:paraId="73DCBAAC">
            <w:pPr>
              <w:autoSpaceDE w:val="0"/>
              <w:autoSpaceDN w:val="0"/>
              <w:spacing w:line="252" w:lineRule="auto"/>
              <w:rPr>
                <w:rFonts w:ascii="Arial"/>
                <w:sz w:val="21"/>
                <w:highlight w:val="none"/>
              </w:rPr>
            </w:pPr>
          </w:p>
          <w:p w14:paraId="5613D2AD">
            <w:pPr>
              <w:autoSpaceDE w:val="0"/>
              <w:autoSpaceDN w:val="0"/>
              <w:spacing w:line="252" w:lineRule="auto"/>
              <w:rPr>
                <w:rFonts w:ascii="Arial"/>
                <w:sz w:val="21"/>
                <w:highlight w:val="none"/>
              </w:rPr>
            </w:pPr>
          </w:p>
          <w:p w14:paraId="770227F2">
            <w:pPr>
              <w:pStyle w:val="253"/>
              <w:autoSpaceDE w:val="0"/>
              <w:autoSpaceDN w:val="0"/>
              <w:spacing w:before="45" w:line="191" w:lineRule="exact"/>
              <w:ind w:left="294"/>
              <w:rPr>
                <w:sz w:val="14"/>
                <w:szCs w:val="14"/>
                <w:highlight w:val="none"/>
              </w:rPr>
            </w:pPr>
            <w:r>
              <w:rPr>
                <w:b/>
                <w:bCs/>
                <w:spacing w:val="-5"/>
                <w:position w:val="1"/>
                <w:sz w:val="14"/>
                <w:szCs w:val="14"/>
                <w:highlight w:val="none"/>
              </w:rPr>
              <w:t>18</w:t>
            </w:r>
          </w:p>
        </w:tc>
        <w:tc>
          <w:tcPr>
            <w:tcW w:w="1019" w:type="dxa"/>
            <w:tcBorders>
              <w:bottom w:val="nil"/>
            </w:tcBorders>
            <w:vAlign w:val="top"/>
          </w:tcPr>
          <w:p w14:paraId="4A3C6FDF">
            <w:pPr>
              <w:autoSpaceDE w:val="0"/>
              <w:autoSpaceDN w:val="0"/>
              <w:spacing w:line="265" w:lineRule="auto"/>
              <w:rPr>
                <w:rFonts w:ascii="Arial"/>
                <w:sz w:val="21"/>
                <w:highlight w:val="none"/>
              </w:rPr>
            </w:pPr>
          </w:p>
          <w:p w14:paraId="2F27B8DA">
            <w:pPr>
              <w:autoSpaceDE w:val="0"/>
              <w:autoSpaceDN w:val="0"/>
              <w:spacing w:line="266" w:lineRule="auto"/>
              <w:rPr>
                <w:rFonts w:ascii="Arial"/>
                <w:sz w:val="21"/>
                <w:highlight w:val="none"/>
              </w:rPr>
            </w:pPr>
          </w:p>
          <w:p w14:paraId="49EAC084">
            <w:pPr>
              <w:autoSpaceDE w:val="0"/>
              <w:autoSpaceDN w:val="0"/>
              <w:spacing w:line="266" w:lineRule="auto"/>
              <w:rPr>
                <w:rFonts w:ascii="Arial"/>
                <w:sz w:val="21"/>
                <w:highlight w:val="none"/>
              </w:rPr>
            </w:pPr>
          </w:p>
          <w:p w14:paraId="06D4CFE6">
            <w:pPr>
              <w:autoSpaceDE w:val="0"/>
              <w:autoSpaceDN w:val="0"/>
              <w:spacing w:line="266" w:lineRule="auto"/>
              <w:rPr>
                <w:rFonts w:ascii="Arial"/>
                <w:sz w:val="21"/>
                <w:highlight w:val="none"/>
              </w:rPr>
            </w:pPr>
          </w:p>
          <w:p w14:paraId="41A2CCA5">
            <w:pPr>
              <w:pStyle w:val="253"/>
              <w:autoSpaceDE w:val="0"/>
              <w:autoSpaceDN w:val="0"/>
              <w:spacing w:before="45" w:line="231" w:lineRule="auto"/>
              <w:ind w:left="282"/>
              <w:rPr>
                <w:sz w:val="14"/>
                <w:szCs w:val="14"/>
                <w:highlight w:val="none"/>
              </w:rPr>
            </w:pPr>
            <w:r>
              <w:rPr>
                <w:b/>
                <w:bCs/>
                <w:spacing w:val="6"/>
                <w:sz w:val="14"/>
                <w:szCs w:val="14"/>
                <w:highlight w:val="none"/>
              </w:rPr>
              <w:t>雕刻字</w:t>
            </w:r>
          </w:p>
        </w:tc>
        <w:tc>
          <w:tcPr>
            <w:tcW w:w="5732" w:type="dxa"/>
            <w:vAlign w:val="top"/>
          </w:tcPr>
          <w:p w14:paraId="108CCF13">
            <w:pPr>
              <w:autoSpaceDE w:val="0"/>
              <w:autoSpaceDN w:val="0"/>
              <w:spacing w:before="13" w:line="5139" w:lineRule="exact"/>
              <w:ind w:firstLine="271"/>
              <w:rPr>
                <w:highlight w:val="none"/>
              </w:rPr>
            </w:pPr>
            <w:r>
              <w:rPr>
                <w:position w:val="-102"/>
                <w:highlight w:val="none"/>
              </w:rPr>
              <w:drawing>
                <wp:inline distT="0" distB="0" distL="0" distR="0">
                  <wp:extent cx="2706370" cy="3262630"/>
                  <wp:effectExtent l="0" t="0" r="17780" b="13970"/>
                  <wp:docPr id="103" name="IM 74"/>
                  <wp:cNvGraphicFramePr/>
                  <a:graphic xmlns:a="http://schemas.openxmlformats.org/drawingml/2006/main">
                    <a:graphicData uri="http://schemas.openxmlformats.org/drawingml/2006/picture">
                      <pic:pic xmlns:pic="http://schemas.openxmlformats.org/drawingml/2006/picture">
                        <pic:nvPicPr>
                          <pic:cNvPr id="103" name="IM 74"/>
                          <pic:cNvPicPr/>
                        </pic:nvPicPr>
                        <pic:blipFill>
                          <a:blip r:embed="rId64"/>
                          <a:stretch>
                            <a:fillRect/>
                          </a:stretch>
                        </pic:blipFill>
                        <pic:spPr>
                          <a:xfrm>
                            <a:off x="0" y="0"/>
                            <a:ext cx="2706623" cy="3262883"/>
                          </a:xfrm>
                          <a:prstGeom prst="rect">
                            <a:avLst/>
                          </a:prstGeom>
                        </pic:spPr>
                      </pic:pic>
                    </a:graphicData>
                  </a:graphic>
                </wp:inline>
              </w:drawing>
            </w:r>
          </w:p>
        </w:tc>
        <w:tc>
          <w:tcPr>
            <w:tcW w:w="1909" w:type="dxa"/>
            <w:vAlign w:val="top"/>
          </w:tcPr>
          <w:p w14:paraId="0967B572">
            <w:pPr>
              <w:autoSpaceDE w:val="0"/>
              <w:autoSpaceDN w:val="0"/>
              <w:spacing w:line="242" w:lineRule="auto"/>
              <w:rPr>
                <w:rFonts w:ascii="Arial"/>
                <w:sz w:val="21"/>
                <w:highlight w:val="none"/>
              </w:rPr>
            </w:pPr>
          </w:p>
          <w:p w14:paraId="2A761760">
            <w:pPr>
              <w:autoSpaceDE w:val="0"/>
              <w:autoSpaceDN w:val="0"/>
              <w:spacing w:line="242" w:lineRule="auto"/>
              <w:rPr>
                <w:rFonts w:ascii="Arial"/>
                <w:sz w:val="21"/>
                <w:highlight w:val="none"/>
              </w:rPr>
            </w:pPr>
          </w:p>
          <w:p w14:paraId="33040048">
            <w:pPr>
              <w:autoSpaceDE w:val="0"/>
              <w:autoSpaceDN w:val="0"/>
              <w:spacing w:line="242" w:lineRule="auto"/>
              <w:rPr>
                <w:rFonts w:ascii="Arial"/>
                <w:sz w:val="21"/>
                <w:highlight w:val="none"/>
              </w:rPr>
            </w:pPr>
          </w:p>
          <w:p w14:paraId="4C258D37">
            <w:pPr>
              <w:autoSpaceDE w:val="0"/>
              <w:autoSpaceDN w:val="0"/>
              <w:spacing w:line="242" w:lineRule="auto"/>
              <w:rPr>
                <w:rFonts w:ascii="Arial"/>
                <w:sz w:val="21"/>
                <w:highlight w:val="none"/>
              </w:rPr>
            </w:pPr>
          </w:p>
          <w:p w14:paraId="60C752E7">
            <w:pPr>
              <w:autoSpaceDE w:val="0"/>
              <w:autoSpaceDN w:val="0"/>
              <w:spacing w:line="242" w:lineRule="auto"/>
              <w:rPr>
                <w:rFonts w:ascii="Arial"/>
                <w:sz w:val="21"/>
                <w:highlight w:val="none"/>
              </w:rPr>
            </w:pPr>
          </w:p>
          <w:p w14:paraId="0AB6B6AC">
            <w:pPr>
              <w:autoSpaceDE w:val="0"/>
              <w:autoSpaceDN w:val="0"/>
              <w:spacing w:line="243" w:lineRule="auto"/>
              <w:rPr>
                <w:rFonts w:ascii="Arial"/>
                <w:sz w:val="21"/>
                <w:highlight w:val="none"/>
              </w:rPr>
            </w:pPr>
          </w:p>
          <w:p w14:paraId="2D336B2E">
            <w:pPr>
              <w:autoSpaceDE w:val="0"/>
              <w:autoSpaceDN w:val="0"/>
              <w:spacing w:line="243" w:lineRule="auto"/>
              <w:rPr>
                <w:rFonts w:ascii="Arial"/>
                <w:sz w:val="21"/>
                <w:highlight w:val="none"/>
              </w:rPr>
            </w:pPr>
          </w:p>
          <w:p w14:paraId="042A501D">
            <w:pPr>
              <w:autoSpaceDE w:val="0"/>
              <w:autoSpaceDN w:val="0"/>
              <w:spacing w:line="243" w:lineRule="auto"/>
              <w:rPr>
                <w:rFonts w:ascii="Arial"/>
                <w:sz w:val="21"/>
                <w:highlight w:val="none"/>
              </w:rPr>
            </w:pPr>
          </w:p>
          <w:p w14:paraId="5414BC6F">
            <w:pPr>
              <w:autoSpaceDE w:val="0"/>
              <w:autoSpaceDN w:val="0"/>
              <w:spacing w:line="243" w:lineRule="auto"/>
              <w:rPr>
                <w:rFonts w:ascii="Arial"/>
                <w:sz w:val="21"/>
                <w:highlight w:val="none"/>
              </w:rPr>
            </w:pPr>
          </w:p>
          <w:p w14:paraId="1E6D1FD2">
            <w:pPr>
              <w:autoSpaceDE w:val="0"/>
              <w:autoSpaceDN w:val="0"/>
              <w:spacing w:line="243" w:lineRule="auto"/>
              <w:rPr>
                <w:rFonts w:ascii="Arial"/>
                <w:sz w:val="21"/>
                <w:highlight w:val="none"/>
              </w:rPr>
            </w:pPr>
          </w:p>
          <w:p w14:paraId="099A890A">
            <w:pPr>
              <w:pStyle w:val="253"/>
              <w:autoSpaceDE w:val="0"/>
              <w:autoSpaceDN w:val="0"/>
              <w:spacing w:before="46" w:line="241"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，15厚，高110</w:t>
            </w:r>
          </w:p>
        </w:tc>
        <w:tc>
          <w:tcPr>
            <w:tcW w:w="671" w:type="dxa"/>
            <w:vAlign w:val="top"/>
          </w:tcPr>
          <w:p w14:paraId="638CB63F">
            <w:pPr>
              <w:autoSpaceDE w:val="0"/>
              <w:autoSpaceDN w:val="0"/>
              <w:spacing w:line="251" w:lineRule="auto"/>
              <w:rPr>
                <w:rFonts w:ascii="Arial"/>
                <w:sz w:val="21"/>
                <w:highlight w:val="none"/>
              </w:rPr>
            </w:pPr>
          </w:p>
          <w:p w14:paraId="39E2B660">
            <w:pPr>
              <w:autoSpaceDE w:val="0"/>
              <w:autoSpaceDN w:val="0"/>
              <w:spacing w:line="251" w:lineRule="auto"/>
              <w:rPr>
                <w:rFonts w:ascii="Arial"/>
                <w:sz w:val="21"/>
                <w:highlight w:val="none"/>
              </w:rPr>
            </w:pPr>
          </w:p>
          <w:p w14:paraId="24FAB4CE">
            <w:pPr>
              <w:autoSpaceDE w:val="0"/>
              <w:autoSpaceDN w:val="0"/>
              <w:spacing w:line="251" w:lineRule="auto"/>
              <w:rPr>
                <w:rFonts w:ascii="Arial"/>
                <w:sz w:val="21"/>
                <w:highlight w:val="none"/>
              </w:rPr>
            </w:pPr>
          </w:p>
          <w:p w14:paraId="0CBBC2EE">
            <w:pPr>
              <w:autoSpaceDE w:val="0"/>
              <w:autoSpaceDN w:val="0"/>
              <w:spacing w:line="251" w:lineRule="auto"/>
              <w:rPr>
                <w:rFonts w:ascii="Arial"/>
                <w:sz w:val="21"/>
                <w:highlight w:val="none"/>
              </w:rPr>
            </w:pPr>
          </w:p>
          <w:p w14:paraId="6AEC671C">
            <w:pPr>
              <w:autoSpaceDE w:val="0"/>
              <w:autoSpaceDN w:val="0"/>
              <w:spacing w:line="252" w:lineRule="auto"/>
              <w:rPr>
                <w:rFonts w:ascii="Arial"/>
                <w:sz w:val="21"/>
                <w:highlight w:val="none"/>
              </w:rPr>
            </w:pPr>
          </w:p>
          <w:p w14:paraId="6C9F345B">
            <w:pPr>
              <w:autoSpaceDE w:val="0"/>
              <w:autoSpaceDN w:val="0"/>
              <w:spacing w:line="252" w:lineRule="auto"/>
              <w:rPr>
                <w:rFonts w:ascii="Arial"/>
                <w:sz w:val="21"/>
                <w:highlight w:val="none"/>
              </w:rPr>
            </w:pPr>
          </w:p>
          <w:p w14:paraId="55A7A10F">
            <w:pPr>
              <w:autoSpaceDE w:val="0"/>
              <w:autoSpaceDN w:val="0"/>
              <w:spacing w:line="252" w:lineRule="auto"/>
              <w:rPr>
                <w:rFonts w:ascii="Arial"/>
                <w:sz w:val="21"/>
                <w:highlight w:val="none"/>
              </w:rPr>
            </w:pPr>
          </w:p>
          <w:p w14:paraId="447F428E">
            <w:pPr>
              <w:autoSpaceDE w:val="0"/>
              <w:autoSpaceDN w:val="0"/>
              <w:spacing w:line="252" w:lineRule="auto"/>
              <w:rPr>
                <w:rFonts w:ascii="Arial"/>
                <w:sz w:val="21"/>
                <w:highlight w:val="none"/>
              </w:rPr>
            </w:pPr>
          </w:p>
          <w:p w14:paraId="06D15F9A">
            <w:pPr>
              <w:autoSpaceDE w:val="0"/>
              <w:autoSpaceDN w:val="0"/>
              <w:spacing w:line="252" w:lineRule="auto"/>
              <w:rPr>
                <w:rFonts w:ascii="Arial"/>
                <w:sz w:val="21"/>
                <w:highlight w:val="none"/>
              </w:rPr>
            </w:pPr>
          </w:p>
          <w:p w14:paraId="7CB44067">
            <w:pPr>
              <w:autoSpaceDE w:val="0"/>
              <w:autoSpaceDN w:val="0"/>
              <w:spacing w:line="252" w:lineRule="auto"/>
              <w:rPr>
                <w:rFonts w:ascii="Arial"/>
                <w:sz w:val="21"/>
                <w:highlight w:val="none"/>
              </w:rPr>
            </w:pPr>
          </w:p>
          <w:p w14:paraId="65ED615E">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3F8820B6">
            <w:pPr>
              <w:autoSpaceDE w:val="0"/>
              <w:autoSpaceDN w:val="0"/>
              <w:spacing w:line="251" w:lineRule="auto"/>
              <w:rPr>
                <w:rFonts w:ascii="Arial"/>
                <w:sz w:val="21"/>
                <w:highlight w:val="none"/>
              </w:rPr>
            </w:pPr>
          </w:p>
          <w:p w14:paraId="59E22B28">
            <w:pPr>
              <w:autoSpaceDE w:val="0"/>
              <w:autoSpaceDN w:val="0"/>
              <w:spacing w:line="251" w:lineRule="auto"/>
              <w:rPr>
                <w:rFonts w:ascii="Arial"/>
                <w:sz w:val="21"/>
                <w:highlight w:val="none"/>
              </w:rPr>
            </w:pPr>
          </w:p>
          <w:p w14:paraId="28089C64">
            <w:pPr>
              <w:autoSpaceDE w:val="0"/>
              <w:autoSpaceDN w:val="0"/>
              <w:spacing w:line="251" w:lineRule="auto"/>
              <w:rPr>
                <w:rFonts w:ascii="Arial"/>
                <w:sz w:val="21"/>
                <w:highlight w:val="none"/>
              </w:rPr>
            </w:pPr>
          </w:p>
          <w:p w14:paraId="0BC17643">
            <w:pPr>
              <w:autoSpaceDE w:val="0"/>
              <w:autoSpaceDN w:val="0"/>
              <w:spacing w:line="251" w:lineRule="auto"/>
              <w:rPr>
                <w:rFonts w:ascii="Arial"/>
                <w:sz w:val="21"/>
                <w:highlight w:val="none"/>
              </w:rPr>
            </w:pPr>
          </w:p>
          <w:p w14:paraId="1CBD36E4">
            <w:pPr>
              <w:autoSpaceDE w:val="0"/>
              <w:autoSpaceDN w:val="0"/>
              <w:spacing w:line="252" w:lineRule="auto"/>
              <w:rPr>
                <w:rFonts w:ascii="Arial"/>
                <w:sz w:val="21"/>
                <w:highlight w:val="none"/>
              </w:rPr>
            </w:pPr>
          </w:p>
          <w:p w14:paraId="72EFFBC9">
            <w:pPr>
              <w:autoSpaceDE w:val="0"/>
              <w:autoSpaceDN w:val="0"/>
              <w:spacing w:line="252" w:lineRule="auto"/>
              <w:rPr>
                <w:rFonts w:ascii="Arial"/>
                <w:sz w:val="21"/>
                <w:highlight w:val="none"/>
              </w:rPr>
            </w:pPr>
          </w:p>
          <w:p w14:paraId="01C2C188">
            <w:pPr>
              <w:autoSpaceDE w:val="0"/>
              <w:autoSpaceDN w:val="0"/>
              <w:spacing w:line="252" w:lineRule="auto"/>
              <w:rPr>
                <w:rFonts w:ascii="Arial"/>
                <w:sz w:val="21"/>
                <w:highlight w:val="none"/>
              </w:rPr>
            </w:pPr>
          </w:p>
          <w:p w14:paraId="5FBC0C80">
            <w:pPr>
              <w:autoSpaceDE w:val="0"/>
              <w:autoSpaceDN w:val="0"/>
              <w:spacing w:line="252" w:lineRule="auto"/>
              <w:rPr>
                <w:rFonts w:ascii="Arial"/>
                <w:sz w:val="21"/>
                <w:highlight w:val="none"/>
              </w:rPr>
            </w:pPr>
          </w:p>
          <w:p w14:paraId="20D965EC">
            <w:pPr>
              <w:autoSpaceDE w:val="0"/>
              <w:autoSpaceDN w:val="0"/>
              <w:spacing w:line="252" w:lineRule="auto"/>
              <w:rPr>
                <w:rFonts w:ascii="Arial"/>
                <w:sz w:val="21"/>
                <w:highlight w:val="none"/>
              </w:rPr>
            </w:pPr>
          </w:p>
          <w:p w14:paraId="75F74764">
            <w:pPr>
              <w:autoSpaceDE w:val="0"/>
              <w:autoSpaceDN w:val="0"/>
              <w:spacing w:line="252" w:lineRule="auto"/>
              <w:rPr>
                <w:rFonts w:ascii="Arial"/>
                <w:sz w:val="21"/>
                <w:highlight w:val="none"/>
              </w:rPr>
            </w:pPr>
          </w:p>
          <w:p w14:paraId="4499C4A6">
            <w:pPr>
              <w:pStyle w:val="253"/>
              <w:autoSpaceDE w:val="0"/>
              <w:autoSpaceDN w:val="0"/>
              <w:spacing w:before="45" w:line="190" w:lineRule="exact"/>
              <w:ind w:left="249"/>
              <w:rPr>
                <w:sz w:val="14"/>
                <w:szCs w:val="14"/>
                <w:highlight w:val="none"/>
              </w:rPr>
            </w:pPr>
            <w:r>
              <w:rPr>
                <w:spacing w:val="1"/>
                <w:position w:val="1"/>
                <w:sz w:val="14"/>
                <w:szCs w:val="14"/>
                <w:highlight w:val="none"/>
              </w:rPr>
              <w:t>12.00</w:t>
            </w:r>
          </w:p>
        </w:tc>
        <w:tc>
          <w:tcPr>
            <w:tcW w:w="1058" w:type="dxa"/>
            <w:vAlign w:val="top"/>
          </w:tcPr>
          <w:p w14:paraId="2819481F">
            <w:pPr>
              <w:autoSpaceDE w:val="0"/>
              <w:autoSpaceDN w:val="0"/>
              <w:rPr>
                <w:rFonts w:ascii="Arial"/>
                <w:sz w:val="21"/>
                <w:highlight w:val="none"/>
              </w:rPr>
            </w:pPr>
          </w:p>
        </w:tc>
        <w:tc>
          <w:tcPr>
            <w:tcW w:w="1161" w:type="dxa"/>
            <w:vAlign w:val="top"/>
          </w:tcPr>
          <w:p w14:paraId="2D076AE9">
            <w:pPr>
              <w:autoSpaceDE w:val="0"/>
              <w:autoSpaceDN w:val="0"/>
              <w:rPr>
                <w:rFonts w:ascii="Arial"/>
                <w:sz w:val="21"/>
                <w:highlight w:val="none"/>
              </w:rPr>
            </w:pPr>
          </w:p>
        </w:tc>
        <w:tc>
          <w:tcPr>
            <w:tcW w:w="1404" w:type="dxa"/>
            <w:vAlign w:val="top"/>
          </w:tcPr>
          <w:p w14:paraId="6A989505">
            <w:pPr>
              <w:autoSpaceDE w:val="0"/>
              <w:autoSpaceDN w:val="0"/>
              <w:rPr>
                <w:rFonts w:ascii="Arial"/>
                <w:sz w:val="21"/>
                <w:highlight w:val="none"/>
              </w:rPr>
            </w:pPr>
          </w:p>
        </w:tc>
      </w:tr>
    </w:tbl>
    <w:p w14:paraId="4A31CDF5">
      <w:pPr>
        <w:rPr>
          <w:rFonts w:ascii="Arial"/>
          <w:sz w:val="21"/>
          <w:highlight w:val="none"/>
        </w:rPr>
      </w:pPr>
    </w:p>
    <w:p w14:paraId="11E61370">
      <w:pPr>
        <w:rPr>
          <w:rFonts w:ascii="Arial" w:hAnsi="Arial" w:eastAsia="Arial" w:cs="Arial"/>
          <w:sz w:val="21"/>
          <w:szCs w:val="21"/>
          <w:highlight w:val="none"/>
        </w:rPr>
        <w:sectPr>
          <w:pgSz w:w="16837" w:h="11905"/>
          <w:pgMar w:top="2199" w:right="1234" w:bottom="0" w:left="1017" w:header="1365" w:footer="0" w:gutter="0"/>
          <w:cols w:space="720" w:num="1"/>
        </w:sectPr>
      </w:pPr>
    </w:p>
    <w:p w14:paraId="5EC57655">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5272E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AE82EFE">
            <w:pPr>
              <w:autoSpaceDE w:val="0"/>
              <w:autoSpaceDN w:val="0"/>
              <w:spacing w:line="283" w:lineRule="auto"/>
              <w:rPr>
                <w:rFonts w:ascii="Arial"/>
                <w:sz w:val="21"/>
                <w:highlight w:val="none"/>
              </w:rPr>
            </w:pPr>
          </w:p>
          <w:p w14:paraId="3179BFEF">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1BC3BB7">
            <w:pPr>
              <w:autoSpaceDE w:val="0"/>
              <w:autoSpaceDN w:val="0"/>
              <w:spacing w:line="283" w:lineRule="auto"/>
              <w:rPr>
                <w:rFonts w:ascii="Arial"/>
                <w:sz w:val="21"/>
                <w:highlight w:val="none"/>
              </w:rPr>
            </w:pPr>
          </w:p>
          <w:p w14:paraId="68A1E795">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59B42DF">
            <w:pPr>
              <w:autoSpaceDE w:val="0"/>
              <w:autoSpaceDN w:val="0"/>
              <w:spacing w:line="283" w:lineRule="auto"/>
              <w:rPr>
                <w:rFonts w:ascii="Arial"/>
                <w:sz w:val="21"/>
                <w:highlight w:val="none"/>
              </w:rPr>
            </w:pPr>
          </w:p>
          <w:p w14:paraId="5C33CC8C">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373A1E1">
            <w:pPr>
              <w:autoSpaceDE w:val="0"/>
              <w:autoSpaceDN w:val="0"/>
              <w:spacing w:line="283" w:lineRule="auto"/>
              <w:rPr>
                <w:rFonts w:ascii="Arial"/>
                <w:sz w:val="21"/>
                <w:highlight w:val="none"/>
              </w:rPr>
            </w:pPr>
          </w:p>
          <w:p w14:paraId="0BF75BC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4B15A695">
            <w:pPr>
              <w:autoSpaceDE w:val="0"/>
              <w:autoSpaceDN w:val="0"/>
              <w:spacing w:line="283" w:lineRule="auto"/>
              <w:rPr>
                <w:rFonts w:ascii="Arial"/>
                <w:sz w:val="21"/>
                <w:highlight w:val="none"/>
              </w:rPr>
            </w:pPr>
          </w:p>
          <w:p w14:paraId="03F96158">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4532EFA5">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A1A461C">
            <w:pPr>
              <w:autoSpaceDE w:val="0"/>
              <w:autoSpaceDN w:val="0"/>
              <w:spacing w:line="283" w:lineRule="auto"/>
              <w:rPr>
                <w:rFonts w:ascii="Arial"/>
                <w:sz w:val="21"/>
                <w:highlight w:val="none"/>
              </w:rPr>
            </w:pPr>
          </w:p>
          <w:p w14:paraId="6BD987A8">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86B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25BD95D">
            <w:pPr>
              <w:autoSpaceDE w:val="0"/>
              <w:autoSpaceDN w:val="0"/>
              <w:rPr>
                <w:rFonts w:ascii="Arial"/>
                <w:sz w:val="21"/>
                <w:highlight w:val="none"/>
              </w:rPr>
            </w:pPr>
          </w:p>
        </w:tc>
        <w:tc>
          <w:tcPr>
            <w:tcW w:w="1019" w:type="dxa"/>
            <w:vMerge w:val="continue"/>
            <w:tcBorders>
              <w:top w:val="nil"/>
            </w:tcBorders>
            <w:vAlign w:val="top"/>
          </w:tcPr>
          <w:p w14:paraId="0AE209D7">
            <w:pPr>
              <w:autoSpaceDE w:val="0"/>
              <w:autoSpaceDN w:val="0"/>
              <w:rPr>
                <w:rFonts w:ascii="Arial"/>
                <w:sz w:val="21"/>
                <w:highlight w:val="none"/>
              </w:rPr>
            </w:pPr>
          </w:p>
        </w:tc>
        <w:tc>
          <w:tcPr>
            <w:tcW w:w="5732" w:type="dxa"/>
            <w:vMerge w:val="continue"/>
            <w:tcBorders>
              <w:top w:val="nil"/>
            </w:tcBorders>
            <w:vAlign w:val="top"/>
          </w:tcPr>
          <w:p w14:paraId="5CB7E57A">
            <w:pPr>
              <w:autoSpaceDE w:val="0"/>
              <w:autoSpaceDN w:val="0"/>
              <w:rPr>
                <w:rFonts w:ascii="Arial"/>
                <w:sz w:val="21"/>
                <w:highlight w:val="none"/>
              </w:rPr>
            </w:pPr>
          </w:p>
        </w:tc>
        <w:tc>
          <w:tcPr>
            <w:tcW w:w="1909" w:type="dxa"/>
            <w:vMerge w:val="continue"/>
            <w:tcBorders>
              <w:top w:val="nil"/>
            </w:tcBorders>
            <w:vAlign w:val="top"/>
          </w:tcPr>
          <w:p w14:paraId="2F5B8738">
            <w:pPr>
              <w:autoSpaceDE w:val="0"/>
              <w:autoSpaceDN w:val="0"/>
              <w:rPr>
                <w:rFonts w:ascii="Arial"/>
                <w:sz w:val="21"/>
                <w:highlight w:val="none"/>
              </w:rPr>
            </w:pPr>
          </w:p>
        </w:tc>
        <w:tc>
          <w:tcPr>
            <w:tcW w:w="671" w:type="dxa"/>
            <w:vMerge w:val="continue"/>
            <w:tcBorders>
              <w:top w:val="nil"/>
            </w:tcBorders>
            <w:vAlign w:val="top"/>
          </w:tcPr>
          <w:p w14:paraId="0603434B">
            <w:pPr>
              <w:autoSpaceDE w:val="0"/>
              <w:autoSpaceDN w:val="0"/>
              <w:rPr>
                <w:rFonts w:ascii="Arial"/>
                <w:sz w:val="21"/>
                <w:highlight w:val="none"/>
              </w:rPr>
            </w:pPr>
          </w:p>
        </w:tc>
        <w:tc>
          <w:tcPr>
            <w:tcW w:w="907" w:type="dxa"/>
            <w:vAlign w:val="top"/>
          </w:tcPr>
          <w:p w14:paraId="3707FFE1">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4C630992">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63AE3375">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A0A49A4">
            <w:pPr>
              <w:autoSpaceDE w:val="0"/>
              <w:autoSpaceDN w:val="0"/>
              <w:rPr>
                <w:rFonts w:ascii="Arial"/>
                <w:sz w:val="21"/>
                <w:highlight w:val="none"/>
              </w:rPr>
            </w:pPr>
          </w:p>
        </w:tc>
      </w:tr>
      <w:tr w14:paraId="6D78B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5" w:hRule="atLeast"/>
        </w:trPr>
        <w:tc>
          <w:tcPr>
            <w:tcW w:w="713" w:type="dxa"/>
            <w:vAlign w:val="top"/>
          </w:tcPr>
          <w:p w14:paraId="492D7A9D">
            <w:pPr>
              <w:autoSpaceDE w:val="0"/>
              <w:autoSpaceDN w:val="0"/>
              <w:spacing w:line="277" w:lineRule="auto"/>
              <w:rPr>
                <w:rFonts w:ascii="Arial"/>
                <w:sz w:val="21"/>
                <w:highlight w:val="none"/>
              </w:rPr>
            </w:pPr>
          </w:p>
          <w:p w14:paraId="2DA90B64">
            <w:pPr>
              <w:autoSpaceDE w:val="0"/>
              <w:autoSpaceDN w:val="0"/>
              <w:spacing w:line="277" w:lineRule="auto"/>
              <w:rPr>
                <w:rFonts w:ascii="Arial"/>
                <w:sz w:val="21"/>
                <w:highlight w:val="none"/>
              </w:rPr>
            </w:pPr>
          </w:p>
          <w:p w14:paraId="69AED5EC">
            <w:pPr>
              <w:autoSpaceDE w:val="0"/>
              <w:autoSpaceDN w:val="0"/>
              <w:spacing w:line="277" w:lineRule="auto"/>
              <w:rPr>
                <w:rFonts w:ascii="Arial"/>
                <w:sz w:val="21"/>
                <w:highlight w:val="none"/>
              </w:rPr>
            </w:pPr>
          </w:p>
          <w:p w14:paraId="33F1BE43">
            <w:pPr>
              <w:autoSpaceDE w:val="0"/>
              <w:autoSpaceDN w:val="0"/>
              <w:spacing w:line="278" w:lineRule="auto"/>
              <w:rPr>
                <w:rFonts w:ascii="Arial"/>
                <w:sz w:val="21"/>
                <w:highlight w:val="none"/>
              </w:rPr>
            </w:pPr>
          </w:p>
          <w:p w14:paraId="26ED84AD">
            <w:pPr>
              <w:autoSpaceDE w:val="0"/>
              <w:autoSpaceDN w:val="0"/>
              <w:spacing w:line="278" w:lineRule="auto"/>
              <w:rPr>
                <w:rFonts w:ascii="Arial"/>
                <w:sz w:val="21"/>
                <w:highlight w:val="none"/>
              </w:rPr>
            </w:pPr>
          </w:p>
          <w:p w14:paraId="64EBEE0A">
            <w:pPr>
              <w:pStyle w:val="253"/>
              <w:autoSpaceDE w:val="0"/>
              <w:autoSpaceDN w:val="0"/>
              <w:spacing w:before="46" w:line="190" w:lineRule="exact"/>
              <w:ind w:left="294"/>
              <w:rPr>
                <w:sz w:val="14"/>
                <w:szCs w:val="14"/>
                <w:highlight w:val="none"/>
              </w:rPr>
            </w:pPr>
            <w:r>
              <w:rPr>
                <w:b/>
                <w:bCs/>
                <w:spacing w:val="-5"/>
                <w:position w:val="1"/>
                <w:sz w:val="14"/>
                <w:szCs w:val="14"/>
                <w:highlight w:val="none"/>
              </w:rPr>
              <w:t>19</w:t>
            </w:r>
          </w:p>
        </w:tc>
        <w:tc>
          <w:tcPr>
            <w:tcW w:w="1019" w:type="dxa"/>
            <w:vMerge w:val="restart"/>
            <w:tcBorders>
              <w:bottom w:val="nil"/>
            </w:tcBorders>
            <w:vAlign w:val="top"/>
          </w:tcPr>
          <w:p w14:paraId="5DA05A1A">
            <w:pPr>
              <w:autoSpaceDE w:val="0"/>
              <w:autoSpaceDN w:val="0"/>
              <w:rPr>
                <w:rFonts w:ascii="Arial"/>
                <w:sz w:val="21"/>
                <w:highlight w:val="none"/>
              </w:rPr>
            </w:pPr>
          </w:p>
        </w:tc>
        <w:tc>
          <w:tcPr>
            <w:tcW w:w="5732" w:type="dxa"/>
            <w:vAlign w:val="top"/>
          </w:tcPr>
          <w:p w14:paraId="644E6DEE">
            <w:pPr>
              <w:autoSpaceDE w:val="0"/>
              <w:autoSpaceDN w:val="0"/>
              <w:spacing w:before="13" w:line="2847" w:lineRule="exact"/>
              <w:ind w:firstLine="84"/>
              <w:rPr>
                <w:highlight w:val="none"/>
              </w:rPr>
            </w:pPr>
            <w:r>
              <w:rPr>
                <w:position w:val="-56"/>
                <w:highlight w:val="none"/>
              </w:rPr>
              <w:drawing>
                <wp:inline distT="0" distB="0" distL="0" distR="0">
                  <wp:extent cx="3541395" cy="1807210"/>
                  <wp:effectExtent l="0" t="0" r="1905" b="2540"/>
                  <wp:docPr id="105" name="IM 76"/>
                  <wp:cNvGraphicFramePr/>
                  <a:graphic xmlns:a="http://schemas.openxmlformats.org/drawingml/2006/main">
                    <a:graphicData uri="http://schemas.openxmlformats.org/drawingml/2006/picture">
                      <pic:pic xmlns:pic="http://schemas.openxmlformats.org/drawingml/2006/picture">
                        <pic:nvPicPr>
                          <pic:cNvPr id="105" name="IM 76"/>
                          <pic:cNvPicPr/>
                        </pic:nvPicPr>
                        <pic:blipFill>
                          <a:blip r:embed="rId65"/>
                          <a:stretch>
                            <a:fillRect/>
                          </a:stretch>
                        </pic:blipFill>
                        <pic:spPr>
                          <a:xfrm>
                            <a:off x="0" y="0"/>
                            <a:ext cx="3541776" cy="1807463"/>
                          </a:xfrm>
                          <a:prstGeom prst="rect">
                            <a:avLst/>
                          </a:prstGeom>
                        </pic:spPr>
                      </pic:pic>
                    </a:graphicData>
                  </a:graphic>
                </wp:inline>
              </w:drawing>
            </w:r>
          </w:p>
        </w:tc>
        <w:tc>
          <w:tcPr>
            <w:tcW w:w="1909" w:type="dxa"/>
            <w:vAlign w:val="top"/>
          </w:tcPr>
          <w:p w14:paraId="7B3CFC5D">
            <w:pPr>
              <w:autoSpaceDE w:val="0"/>
              <w:autoSpaceDN w:val="0"/>
              <w:spacing w:line="259" w:lineRule="auto"/>
              <w:rPr>
                <w:rFonts w:ascii="Arial"/>
                <w:sz w:val="21"/>
                <w:highlight w:val="none"/>
              </w:rPr>
            </w:pPr>
          </w:p>
          <w:p w14:paraId="366A0F37">
            <w:pPr>
              <w:autoSpaceDE w:val="0"/>
              <w:autoSpaceDN w:val="0"/>
              <w:spacing w:line="259" w:lineRule="auto"/>
              <w:rPr>
                <w:rFonts w:ascii="Arial"/>
                <w:sz w:val="21"/>
                <w:highlight w:val="none"/>
              </w:rPr>
            </w:pPr>
          </w:p>
          <w:p w14:paraId="38442E2C">
            <w:pPr>
              <w:autoSpaceDE w:val="0"/>
              <w:autoSpaceDN w:val="0"/>
              <w:spacing w:line="259" w:lineRule="auto"/>
              <w:rPr>
                <w:rFonts w:ascii="Arial"/>
                <w:sz w:val="21"/>
                <w:highlight w:val="none"/>
              </w:rPr>
            </w:pPr>
          </w:p>
          <w:p w14:paraId="6F731566">
            <w:pPr>
              <w:autoSpaceDE w:val="0"/>
              <w:autoSpaceDN w:val="0"/>
              <w:spacing w:line="260" w:lineRule="auto"/>
              <w:rPr>
                <w:rFonts w:ascii="Arial"/>
                <w:sz w:val="21"/>
                <w:highlight w:val="none"/>
              </w:rPr>
            </w:pPr>
          </w:p>
          <w:p w14:paraId="6F2CC83D">
            <w:pPr>
              <w:autoSpaceDE w:val="0"/>
              <w:autoSpaceDN w:val="0"/>
              <w:spacing w:line="260" w:lineRule="auto"/>
              <w:rPr>
                <w:rFonts w:ascii="Arial"/>
                <w:sz w:val="21"/>
                <w:highlight w:val="none"/>
              </w:rPr>
            </w:pPr>
          </w:p>
          <w:p w14:paraId="6D8C85FA">
            <w:pPr>
              <w:pStyle w:val="253"/>
              <w:autoSpaceDE w:val="0"/>
              <w:autoSpaceDN w:val="0"/>
              <w:spacing w:before="45" w:line="241" w:lineRule="auto"/>
              <w:ind w:left="30" w:right="103"/>
              <w:rPr>
                <w:sz w:val="14"/>
                <w:szCs w:val="14"/>
                <w:highlight w:val="none"/>
              </w:rPr>
            </w:pPr>
            <w:r>
              <w:rPr>
                <w:spacing w:val="3"/>
                <w:sz w:val="14"/>
                <w:szCs w:val="14"/>
                <w:highlight w:val="none"/>
              </w:rPr>
              <w:t>定制不锈钢雕刻字</w:t>
            </w:r>
            <w:r>
              <w:rPr>
                <w:spacing w:val="-25"/>
                <w:sz w:val="14"/>
                <w:szCs w:val="14"/>
                <w:highlight w:val="none"/>
              </w:rPr>
              <w:t xml:space="preserve"> </w:t>
            </w:r>
            <w:r>
              <w:rPr>
                <w:spacing w:val="3"/>
                <w:sz w:val="14"/>
                <w:szCs w:val="14"/>
                <w:highlight w:val="none"/>
              </w:rPr>
              <w:t>，20厚，高120</w:t>
            </w:r>
          </w:p>
        </w:tc>
        <w:tc>
          <w:tcPr>
            <w:tcW w:w="671" w:type="dxa"/>
            <w:vAlign w:val="top"/>
          </w:tcPr>
          <w:p w14:paraId="4FE35447">
            <w:pPr>
              <w:autoSpaceDE w:val="0"/>
              <w:autoSpaceDN w:val="0"/>
              <w:spacing w:line="277" w:lineRule="auto"/>
              <w:rPr>
                <w:rFonts w:ascii="Arial"/>
                <w:sz w:val="21"/>
                <w:highlight w:val="none"/>
              </w:rPr>
            </w:pPr>
          </w:p>
          <w:p w14:paraId="4A688687">
            <w:pPr>
              <w:autoSpaceDE w:val="0"/>
              <w:autoSpaceDN w:val="0"/>
              <w:spacing w:line="277" w:lineRule="auto"/>
              <w:rPr>
                <w:rFonts w:ascii="Arial"/>
                <w:sz w:val="21"/>
                <w:highlight w:val="none"/>
              </w:rPr>
            </w:pPr>
          </w:p>
          <w:p w14:paraId="6DA1CE00">
            <w:pPr>
              <w:autoSpaceDE w:val="0"/>
              <w:autoSpaceDN w:val="0"/>
              <w:spacing w:line="277" w:lineRule="auto"/>
              <w:rPr>
                <w:rFonts w:ascii="Arial"/>
                <w:sz w:val="21"/>
                <w:highlight w:val="none"/>
              </w:rPr>
            </w:pPr>
          </w:p>
          <w:p w14:paraId="61734C84">
            <w:pPr>
              <w:autoSpaceDE w:val="0"/>
              <w:autoSpaceDN w:val="0"/>
              <w:spacing w:line="278" w:lineRule="auto"/>
              <w:rPr>
                <w:rFonts w:ascii="Arial"/>
                <w:sz w:val="21"/>
                <w:highlight w:val="none"/>
              </w:rPr>
            </w:pPr>
          </w:p>
          <w:p w14:paraId="40E757DE">
            <w:pPr>
              <w:autoSpaceDE w:val="0"/>
              <w:autoSpaceDN w:val="0"/>
              <w:spacing w:line="278" w:lineRule="auto"/>
              <w:rPr>
                <w:rFonts w:ascii="Arial"/>
                <w:sz w:val="21"/>
                <w:highlight w:val="none"/>
              </w:rPr>
            </w:pPr>
          </w:p>
          <w:p w14:paraId="779D4383">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1A8A3547">
            <w:pPr>
              <w:autoSpaceDE w:val="0"/>
              <w:autoSpaceDN w:val="0"/>
              <w:spacing w:line="277" w:lineRule="auto"/>
              <w:rPr>
                <w:rFonts w:ascii="Arial"/>
                <w:sz w:val="21"/>
                <w:highlight w:val="none"/>
              </w:rPr>
            </w:pPr>
          </w:p>
          <w:p w14:paraId="2E81D945">
            <w:pPr>
              <w:autoSpaceDE w:val="0"/>
              <w:autoSpaceDN w:val="0"/>
              <w:spacing w:line="277" w:lineRule="auto"/>
              <w:rPr>
                <w:rFonts w:ascii="Arial"/>
                <w:sz w:val="21"/>
                <w:highlight w:val="none"/>
              </w:rPr>
            </w:pPr>
          </w:p>
          <w:p w14:paraId="7361164E">
            <w:pPr>
              <w:autoSpaceDE w:val="0"/>
              <w:autoSpaceDN w:val="0"/>
              <w:spacing w:line="277" w:lineRule="auto"/>
              <w:rPr>
                <w:rFonts w:ascii="Arial"/>
                <w:sz w:val="21"/>
                <w:highlight w:val="none"/>
              </w:rPr>
            </w:pPr>
          </w:p>
          <w:p w14:paraId="69301B16">
            <w:pPr>
              <w:autoSpaceDE w:val="0"/>
              <w:autoSpaceDN w:val="0"/>
              <w:spacing w:line="278" w:lineRule="auto"/>
              <w:rPr>
                <w:rFonts w:ascii="Arial"/>
                <w:sz w:val="21"/>
                <w:highlight w:val="none"/>
              </w:rPr>
            </w:pPr>
          </w:p>
          <w:p w14:paraId="2F663873">
            <w:pPr>
              <w:autoSpaceDE w:val="0"/>
              <w:autoSpaceDN w:val="0"/>
              <w:spacing w:line="278" w:lineRule="auto"/>
              <w:rPr>
                <w:rFonts w:ascii="Arial"/>
                <w:sz w:val="21"/>
                <w:highlight w:val="none"/>
              </w:rPr>
            </w:pPr>
          </w:p>
          <w:p w14:paraId="56667827">
            <w:pPr>
              <w:pStyle w:val="253"/>
              <w:autoSpaceDE w:val="0"/>
              <w:autoSpaceDN w:val="0"/>
              <w:spacing w:before="46" w:line="190" w:lineRule="exact"/>
              <w:ind w:left="237"/>
              <w:rPr>
                <w:sz w:val="14"/>
                <w:szCs w:val="14"/>
                <w:highlight w:val="none"/>
              </w:rPr>
            </w:pPr>
            <w:r>
              <w:rPr>
                <w:spacing w:val="3"/>
                <w:position w:val="1"/>
                <w:sz w:val="14"/>
                <w:szCs w:val="14"/>
                <w:highlight w:val="none"/>
              </w:rPr>
              <w:t>40.00</w:t>
            </w:r>
          </w:p>
        </w:tc>
        <w:tc>
          <w:tcPr>
            <w:tcW w:w="1058" w:type="dxa"/>
            <w:vAlign w:val="top"/>
          </w:tcPr>
          <w:p w14:paraId="7760D85C">
            <w:pPr>
              <w:autoSpaceDE w:val="0"/>
              <w:autoSpaceDN w:val="0"/>
              <w:rPr>
                <w:rFonts w:ascii="Arial"/>
                <w:sz w:val="21"/>
                <w:highlight w:val="none"/>
              </w:rPr>
            </w:pPr>
          </w:p>
        </w:tc>
        <w:tc>
          <w:tcPr>
            <w:tcW w:w="1161" w:type="dxa"/>
            <w:vAlign w:val="top"/>
          </w:tcPr>
          <w:p w14:paraId="774216D5">
            <w:pPr>
              <w:autoSpaceDE w:val="0"/>
              <w:autoSpaceDN w:val="0"/>
              <w:rPr>
                <w:rFonts w:ascii="Arial"/>
                <w:sz w:val="21"/>
                <w:highlight w:val="none"/>
              </w:rPr>
            </w:pPr>
          </w:p>
        </w:tc>
        <w:tc>
          <w:tcPr>
            <w:tcW w:w="1404" w:type="dxa"/>
            <w:vAlign w:val="top"/>
          </w:tcPr>
          <w:p w14:paraId="26F2F2D0">
            <w:pPr>
              <w:autoSpaceDE w:val="0"/>
              <w:autoSpaceDN w:val="0"/>
              <w:rPr>
                <w:rFonts w:ascii="Arial"/>
                <w:sz w:val="21"/>
                <w:highlight w:val="none"/>
              </w:rPr>
            </w:pPr>
          </w:p>
        </w:tc>
      </w:tr>
      <w:tr w14:paraId="14E7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4" w:hRule="atLeast"/>
        </w:trPr>
        <w:tc>
          <w:tcPr>
            <w:tcW w:w="713" w:type="dxa"/>
            <w:vAlign w:val="top"/>
          </w:tcPr>
          <w:p w14:paraId="7ECAA932">
            <w:pPr>
              <w:autoSpaceDE w:val="0"/>
              <w:autoSpaceDN w:val="0"/>
              <w:rPr>
                <w:rFonts w:ascii="Arial"/>
                <w:sz w:val="21"/>
                <w:highlight w:val="none"/>
              </w:rPr>
            </w:pPr>
          </w:p>
          <w:p w14:paraId="67CE51E9">
            <w:pPr>
              <w:autoSpaceDE w:val="0"/>
              <w:autoSpaceDN w:val="0"/>
              <w:rPr>
                <w:rFonts w:ascii="Arial"/>
                <w:sz w:val="21"/>
                <w:highlight w:val="none"/>
              </w:rPr>
            </w:pPr>
          </w:p>
          <w:p w14:paraId="7EC3CEDB">
            <w:pPr>
              <w:autoSpaceDE w:val="0"/>
              <w:autoSpaceDN w:val="0"/>
              <w:rPr>
                <w:rFonts w:ascii="Arial"/>
                <w:sz w:val="21"/>
                <w:highlight w:val="none"/>
              </w:rPr>
            </w:pPr>
          </w:p>
          <w:p w14:paraId="265D490C">
            <w:pPr>
              <w:autoSpaceDE w:val="0"/>
              <w:autoSpaceDN w:val="0"/>
              <w:spacing w:line="241" w:lineRule="auto"/>
              <w:rPr>
                <w:rFonts w:ascii="Arial"/>
                <w:sz w:val="21"/>
                <w:highlight w:val="none"/>
              </w:rPr>
            </w:pPr>
          </w:p>
          <w:p w14:paraId="5EE509EE">
            <w:pPr>
              <w:autoSpaceDE w:val="0"/>
              <w:autoSpaceDN w:val="0"/>
              <w:spacing w:line="241" w:lineRule="auto"/>
              <w:rPr>
                <w:rFonts w:ascii="Arial"/>
                <w:sz w:val="21"/>
                <w:highlight w:val="none"/>
              </w:rPr>
            </w:pPr>
          </w:p>
          <w:p w14:paraId="36D32E29">
            <w:pPr>
              <w:autoSpaceDE w:val="0"/>
              <w:autoSpaceDN w:val="0"/>
              <w:spacing w:line="241" w:lineRule="auto"/>
              <w:rPr>
                <w:rFonts w:ascii="Arial"/>
                <w:sz w:val="21"/>
                <w:highlight w:val="none"/>
              </w:rPr>
            </w:pPr>
          </w:p>
          <w:p w14:paraId="5290764C">
            <w:pPr>
              <w:autoSpaceDE w:val="0"/>
              <w:autoSpaceDN w:val="0"/>
              <w:spacing w:line="241" w:lineRule="auto"/>
              <w:rPr>
                <w:rFonts w:ascii="Arial"/>
                <w:sz w:val="21"/>
                <w:highlight w:val="none"/>
              </w:rPr>
            </w:pPr>
          </w:p>
          <w:p w14:paraId="75DA93D7">
            <w:pPr>
              <w:autoSpaceDE w:val="0"/>
              <w:autoSpaceDN w:val="0"/>
              <w:spacing w:line="241" w:lineRule="auto"/>
              <w:rPr>
                <w:rFonts w:ascii="Arial"/>
                <w:sz w:val="21"/>
                <w:highlight w:val="none"/>
              </w:rPr>
            </w:pPr>
          </w:p>
          <w:p w14:paraId="368B4850">
            <w:pPr>
              <w:pStyle w:val="253"/>
              <w:autoSpaceDE w:val="0"/>
              <w:autoSpaceDN w:val="0"/>
              <w:spacing w:before="46" w:line="190" w:lineRule="exact"/>
              <w:ind w:left="285"/>
              <w:rPr>
                <w:sz w:val="14"/>
                <w:szCs w:val="14"/>
                <w:highlight w:val="none"/>
              </w:rPr>
            </w:pPr>
            <w:r>
              <w:rPr>
                <w:b/>
                <w:bCs/>
                <w:spacing w:val="-1"/>
                <w:position w:val="1"/>
                <w:sz w:val="14"/>
                <w:szCs w:val="14"/>
                <w:highlight w:val="none"/>
              </w:rPr>
              <w:t>20</w:t>
            </w:r>
          </w:p>
        </w:tc>
        <w:tc>
          <w:tcPr>
            <w:tcW w:w="1019" w:type="dxa"/>
            <w:vMerge w:val="continue"/>
            <w:tcBorders>
              <w:top w:val="nil"/>
              <w:bottom w:val="nil"/>
            </w:tcBorders>
            <w:vAlign w:val="top"/>
          </w:tcPr>
          <w:p w14:paraId="37E807BD">
            <w:pPr>
              <w:autoSpaceDE w:val="0"/>
              <w:autoSpaceDN w:val="0"/>
              <w:rPr>
                <w:rFonts w:ascii="Arial"/>
                <w:sz w:val="21"/>
                <w:highlight w:val="none"/>
              </w:rPr>
            </w:pPr>
          </w:p>
        </w:tc>
        <w:tc>
          <w:tcPr>
            <w:tcW w:w="5732" w:type="dxa"/>
            <w:vAlign w:val="top"/>
          </w:tcPr>
          <w:p w14:paraId="4D273F3B">
            <w:pPr>
              <w:autoSpaceDE w:val="0"/>
              <w:autoSpaceDN w:val="0"/>
              <w:spacing w:before="48" w:line="3907" w:lineRule="exact"/>
              <w:ind w:firstLine="257"/>
              <w:rPr>
                <w:highlight w:val="none"/>
              </w:rPr>
            </w:pPr>
            <w:r>
              <w:rPr>
                <w:position w:val="-78"/>
                <w:highlight w:val="none"/>
              </w:rPr>
              <w:drawing>
                <wp:inline distT="0" distB="0" distL="0" distR="0">
                  <wp:extent cx="2419985" cy="2480945"/>
                  <wp:effectExtent l="0" t="0" r="18415" b="14605"/>
                  <wp:docPr id="107" name="IM 78"/>
                  <wp:cNvGraphicFramePr/>
                  <a:graphic xmlns:a="http://schemas.openxmlformats.org/drawingml/2006/main">
                    <a:graphicData uri="http://schemas.openxmlformats.org/drawingml/2006/picture">
                      <pic:pic xmlns:pic="http://schemas.openxmlformats.org/drawingml/2006/picture">
                        <pic:nvPicPr>
                          <pic:cNvPr id="107" name="IM 78"/>
                          <pic:cNvPicPr/>
                        </pic:nvPicPr>
                        <pic:blipFill>
                          <a:blip r:embed="rId66"/>
                          <a:stretch>
                            <a:fillRect/>
                          </a:stretch>
                        </pic:blipFill>
                        <pic:spPr>
                          <a:xfrm>
                            <a:off x="0" y="0"/>
                            <a:ext cx="2420111" cy="2481072"/>
                          </a:xfrm>
                          <a:prstGeom prst="rect">
                            <a:avLst/>
                          </a:prstGeom>
                        </pic:spPr>
                      </pic:pic>
                    </a:graphicData>
                  </a:graphic>
                </wp:inline>
              </w:drawing>
            </w:r>
          </w:p>
        </w:tc>
        <w:tc>
          <w:tcPr>
            <w:tcW w:w="1909" w:type="dxa"/>
            <w:vAlign w:val="top"/>
          </w:tcPr>
          <w:p w14:paraId="5E257FD1">
            <w:pPr>
              <w:autoSpaceDE w:val="0"/>
              <w:autoSpaceDN w:val="0"/>
              <w:rPr>
                <w:rFonts w:ascii="Arial"/>
                <w:sz w:val="21"/>
                <w:highlight w:val="none"/>
              </w:rPr>
            </w:pPr>
          </w:p>
          <w:p w14:paraId="7E4B9E79">
            <w:pPr>
              <w:autoSpaceDE w:val="0"/>
              <w:autoSpaceDN w:val="0"/>
              <w:rPr>
                <w:rFonts w:ascii="Arial"/>
                <w:sz w:val="21"/>
                <w:highlight w:val="none"/>
              </w:rPr>
            </w:pPr>
          </w:p>
          <w:p w14:paraId="4B9A8E62">
            <w:pPr>
              <w:autoSpaceDE w:val="0"/>
              <w:autoSpaceDN w:val="0"/>
              <w:rPr>
                <w:rFonts w:ascii="Arial"/>
                <w:sz w:val="21"/>
                <w:highlight w:val="none"/>
              </w:rPr>
            </w:pPr>
          </w:p>
          <w:p w14:paraId="72931432">
            <w:pPr>
              <w:autoSpaceDE w:val="0"/>
              <w:autoSpaceDN w:val="0"/>
              <w:spacing w:line="241" w:lineRule="auto"/>
              <w:rPr>
                <w:rFonts w:ascii="Arial"/>
                <w:sz w:val="21"/>
                <w:highlight w:val="none"/>
              </w:rPr>
            </w:pPr>
          </w:p>
          <w:p w14:paraId="5EF52693">
            <w:pPr>
              <w:autoSpaceDE w:val="0"/>
              <w:autoSpaceDN w:val="0"/>
              <w:spacing w:line="241" w:lineRule="auto"/>
              <w:rPr>
                <w:rFonts w:ascii="Arial"/>
                <w:sz w:val="21"/>
                <w:highlight w:val="none"/>
              </w:rPr>
            </w:pPr>
          </w:p>
          <w:p w14:paraId="1D21092B">
            <w:pPr>
              <w:autoSpaceDE w:val="0"/>
              <w:autoSpaceDN w:val="0"/>
              <w:spacing w:line="241" w:lineRule="auto"/>
              <w:rPr>
                <w:rFonts w:ascii="Arial"/>
                <w:sz w:val="21"/>
                <w:highlight w:val="none"/>
              </w:rPr>
            </w:pPr>
          </w:p>
          <w:p w14:paraId="1260DBF7">
            <w:pPr>
              <w:autoSpaceDE w:val="0"/>
              <w:autoSpaceDN w:val="0"/>
              <w:spacing w:line="241" w:lineRule="auto"/>
              <w:rPr>
                <w:rFonts w:ascii="Arial"/>
                <w:sz w:val="21"/>
                <w:highlight w:val="none"/>
              </w:rPr>
            </w:pPr>
          </w:p>
          <w:p w14:paraId="7610C078">
            <w:pPr>
              <w:autoSpaceDE w:val="0"/>
              <w:autoSpaceDN w:val="0"/>
              <w:spacing w:line="241" w:lineRule="auto"/>
              <w:rPr>
                <w:rFonts w:ascii="Arial"/>
                <w:sz w:val="21"/>
                <w:highlight w:val="none"/>
              </w:rPr>
            </w:pPr>
          </w:p>
          <w:p w14:paraId="70EE3B5D">
            <w:pPr>
              <w:pStyle w:val="253"/>
              <w:autoSpaceDE w:val="0"/>
              <w:autoSpaceDN w:val="0"/>
              <w:spacing w:before="46" w:line="231" w:lineRule="auto"/>
              <w:ind w:left="27"/>
              <w:rPr>
                <w:sz w:val="14"/>
                <w:szCs w:val="14"/>
                <w:highlight w:val="none"/>
              </w:rPr>
            </w:pPr>
            <w:r>
              <w:rPr>
                <w:spacing w:val="6"/>
                <w:sz w:val="14"/>
                <w:szCs w:val="14"/>
                <w:highlight w:val="none"/>
              </w:rPr>
              <w:t>面贴8厚金属雕刻字</w:t>
            </w:r>
            <w:r>
              <w:rPr>
                <w:spacing w:val="-32"/>
                <w:sz w:val="14"/>
                <w:szCs w:val="14"/>
                <w:highlight w:val="none"/>
              </w:rPr>
              <w:t xml:space="preserve"> </w:t>
            </w:r>
            <w:r>
              <w:rPr>
                <w:spacing w:val="6"/>
                <w:sz w:val="14"/>
                <w:szCs w:val="14"/>
                <w:highlight w:val="none"/>
              </w:rPr>
              <w:t>，高120</w:t>
            </w:r>
          </w:p>
        </w:tc>
        <w:tc>
          <w:tcPr>
            <w:tcW w:w="671" w:type="dxa"/>
            <w:vAlign w:val="top"/>
          </w:tcPr>
          <w:p w14:paraId="4BB70F50">
            <w:pPr>
              <w:autoSpaceDE w:val="0"/>
              <w:autoSpaceDN w:val="0"/>
              <w:rPr>
                <w:rFonts w:ascii="Arial"/>
                <w:sz w:val="21"/>
                <w:highlight w:val="none"/>
              </w:rPr>
            </w:pPr>
          </w:p>
          <w:p w14:paraId="4C11DF52">
            <w:pPr>
              <w:autoSpaceDE w:val="0"/>
              <w:autoSpaceDN w:val="0"/>
              <w:rPr>
                <w:rFonts w:ascii="Arial"/>
                <w:sz w:val="21"/>
                <w:highlight w:val="none"/>
              </w:rPr>
            </w:pPr>
          </w:p>
          <w:p w14:paraId="698EB713">
            <w:pPr>
              <w:autoSpaceDE w:val="0"/>
              <w:autoSpaceDN w:val="0"/>
              <w:rPr>
                <w:rFonts w:ascii="Arial"/>
                <w:sz w:val="21"/>
                <w:highlight w:val="none"/>
              </w:rPr>
            </w:pPr>
          </w:p>
          <w:p w14:paraId="6ABAD182">
            <w:pPr>
              <w:autoSpaceDE w:val="0"/>
              <w:autoSpaceDN w:val="0"/>
              <w:spacing w:line="241" w:lineRule="auto"/>
              <w:rPr>
                <w:rFonts w:ascii="Arial"/>
                <w:sz w:val="21"/>
                <w:highlight w:val="none"/>
              </w:rPr>
            </w:pPr>
          </w:p>
          <w:p w14:paraId="42A6A228">
            <w:pPr>
              <w:autoSpaceDE w:val="0"/>
              <w:autoSpaceDN w:val="0"/>
              <w:spacing w:line="241" w:lineRule="auto"/>
              <w:rPr>
                <w:rFonts w:ascii="Arial"/>
                <w:sz w:val="21"/>
                <w:highlight w:val="none"/>
              </w:rPr>
            </w:pPr>
          </w:p>
          <w:p w14:paraId="744E4AC1">
            <w:pPr>
              <w:autoSpaceDE w:val="0"/>
              <w:autoSpaceDN w:val="0"/>
              <w:spacing w:line="241" w:lineRule="auto"/>
              <w:rPr>
                <w:rFonts w:ascii="Arial"/>
                <w:sz w:val="21"/>
                <w:highlight w:val="none"/>
              </w:rPr>
            </w:pPr>
          </w:p>
          <w:p w14:paraId="08DD6F93">
            <w:pPr>
              <w:autoSpaceDE w:val="0"/>
              <w:autoSpaceDN w:val="0"/>
              <w:spacing w:line="241" w:lineRule="auto"/>
              <w:rPr>
                <w:rFonts w:ascii="Arial"/>
                <w:sz w:val="21"/>
                <w:highlight w:val="none"/>
              </w:rPr>
            </w:pPr>
          </w:p>
          <w:p w14:paraId="5062B12B">
            <w:pPr>
              <w:autoSpaceDE w:val="0"/>
              <w:autoSpaceDN w:val="0"/>
              <w:spacing w:line="241" w:lineRule="auto"/>
              <w:rPr>
                <w:rFonts w:ascii="Arial"/>
                <w:sz w:val="21"/>
                <w:highlight w:val="none"/>
              </w:rPr>
            </w:pPr>
          </w:p>
          <w:p w14:paraId="7AD0936D">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74079D45">
            <w:pPr>
              <w:autoSpaceDE w:val="0"/>
              <w:autoSpaceDN w:val="0"/>
              <w:rPr>
                <w:rFonts w:ascii="Arial"/>
                <w:sz w:val="21"/>
                <w:highlight w:val="none"/>
              </w:rPr>
            </w:pPr>
          </w:p>
          <w:p w14:paraId="63CEBE1C">
            <w:pPr>
              <w:autoSpaceDE w:val="0"/>
              <w:autoSpaceDN w:val="0"/>
              <w:rPr>
                <w:rFonts w:ascii="Arial"/>
                <w:sz w:val="21"/>
                <w:highlight w:val="none"/>
              </w:rPr>
            </w:pPr>
          </w:p>
          <w:p w14:paraId="10C4D825">
            <w:pPr>
              <w:autoSpaceDE w:val="0"/>
              <w:autoSpaceDN w:val="0"/>
              <w:rPr>
                <w:rFonts w:ascii="Arial"/>
                <w:sz w:val="21"/>
                <w:highlight w:val="none"/>
              </w:rPr>
            </w:pPr>
          </w:p>
          <w:p w14:paraId="50DD416B">
            <w:pPr>
              <w:autoSpaceDE w:val="0"/>
              <w:autoSpaceDN w:val="0"/>
              <w:spacing w:line="241" w:lineRule="auto"/>
              <w:rPr>
                <w:rFonts w:ascii="Arial"/>
                <w:sz w:val="21"/>
                <w:highlight w:val="none"/>
              </w:rPr>
            </w:pPr>
          </w:p>
          <w:p w14:paraId="3429CBEE">
            <w:pPr>
              <w:autoSpaceDE w:val="0"/>
              <w:autoSpaceDN w:val="0"/>
              <w:spacing w:line="241" w:lineRule="auto"/>
              <w:rPr>
                <w:rFonts w:ascii="Arial"/>
                <w:sz w:val="21"/>
                <w:highlight w:val="none"/>
              </w:rPr>
            </w:pPr>
          </w:p>
          <w:p w14:paraId="14B0D1EE">
            <w:pPr>
              <w:autoSpaceDE w:val="0"/>
              <w:autoSpaceDN w:val="0"/>
              <w:spacing w:line="241" w:lineRule="auto"/>
              <w:rPr>
                <w:rFonts w:ascii="Arial"/>
                <w:sz w:val="21"/>
                <w:highlight w:val="none"/>
              </w:rPr>
            </w:pPr>
          </w:p>
          <w:p w14:paraId="5EC259F6">
            <w:pPr>
              <w:autoSpaceDE w:val="0"/>
              <w:autoSpaceDN w:val="0"/>
              <w:spacing w:line="241" w:lineRule="auto"/>
              <w:rPr>
                <w:rFonts w:ascii="Arial"/>
                <w:sz w:val="21"/>
                <w:highlight w:val="none"/>
              </w:rPr>
            </w:pPr>
          </w:p>
          <w:p w14:paraId="6B2CB094">
            <w:pPr>
              <w:autoSpaceDE w:val="0"/>
              <w:autoSpaceDN w:val="0"/>
              <w:spacing w:line="241" w:lineRule="auto"/>
              <w:rPr>
                <w:rFonts w:ascii="Arial"/>
                <w:sz w:val="21"/>
                <w:highlight w:val="none"/>
              </w:rPr>
            </w:pPr>
          </w:p>
          <w:p w14:paraId="5C9733A4">
            <w:pPr>
              <w:pStyle w:val="253"/>
              <w:autoSpaceDE w:val="0"/>
              <w:autoSpaceDN w:val="0"/>
              <w:spacing w:before="46" w:line="190" w:lineRule="exact"/>
              <w:ind w:left="274"/>
              <w:rPr>
                <w:sz w:val="14"/>
                <w:szCs w:val="14"/>
                <w:highlight w:val="none"/>
              </w:rPr>
            </w:pPr>
            <w:r>
              <w:rPr>
                <w:spacing w:val="2"/>
                <w:position w:val="1"/>
                <w:sz w:val="14"/>
                <w:szCs w:val="14"/>
                <w:highlight w:val="none"/>
              </w:rPr>
              <w:t>8.00</w:t>
            </w:r>
          </w:p>
        </w:tc>
        <w:tc>
          <w:tcPr>
            <w:tcW w:w="1058" w:type="dxa"/>
            <w:vAlign w:val="top"/>
          </w:tcPr>
          <w:p w14:paraId="5E83141E">
            <w:pPr>
              <w:autoSpaceDE w:val="0"/>
              <w:autoSpaceDN w:val="0"/>
              <w:rPr>
                <w:rFonts w:ascii="Arial"/>
                <w:sz w:val="21"/>
                <w:highlight w:val="none"/>
              </w:rPr>
            </w:pPr>
          </w:p>
        </w:tc>
        <w:tc>
          <w:tcPr>
            <w:tcW w:w="1161" w:type="dxa"/>
            <w:vAlign w:val="top"/>
          </w:tcPr>
          <w:p w14:paraId="23E99EBD">
            <w:pPr>
              <w:autoSpaceDE w:val="0"/>
              <w:autoSpaceDN w:val="0"/>
              <w:rPr>
                <w:rFonts w:ascii="Arial"/>
                <w:sz w:val="21"/>
                <w:highlight w:val="none"/>
              </w:rPr>
            </w:pPr>
          </w:p>
        </w:tc>
        <w:tc>
          <w:tcPr>
            <w:tcW w:w="1404" w:type="dxa"/>
            <w:vAlign w:val="top"/>
          </w:tcPr>
          <w:p w14:paraId="55A39354">
            <w:pPr>
              <w:autoSpaceDE w:val="0"/>
              <w:autoSpaceDN w:val="0"/>
              <w:rPr>
                <w:rFonts w:ascii="Arial"/>
                <w:sz w:val="21"/>
                <w:highlight w:val="none"/>
              </w:rPr>
            </w:pPr>
          </w:p>
        </w:tc>
      </w:tr>
    </w:tbl>
    <w:p w14:paraId="2B30965E">
      <w:pPr>
        <w:rPr>
          <w:rFonts w:ascii="Arial"/>
          <w:sz w:val="21"/>
          <w:highlight w:val="none"/>
        </w:rPr>
      </w:pPr>
    </w:p>
    <w:p w14:paraId="1BDF057A">
      <w:pPr>
        <w:rPr>
          <w:rFonts w:ascii="Arial" w:hAnsi="Arial" w:eastAsia="Arial" w:cs="Arial"/>
          <w:sz w:val="21"/>
          <w:szCs w:val="21"/>
          <w:highlight w:val="none"/>
        </w:rPr>
        <w:sectPr>
          <w:pgSz w:w="16837" w:h="11905"/>
          <w:pgMar w:top="2199" w:right="1234" w:bottom="0" w:left="1017" w:header="1365" w:footer="0" w:gutter="0"/>
          <w:cols w:space="720" w:num="1"/>
        </w:sectPr>
      </w:pPr>
    </w:p>
    <w:p w14:paraId="52F3CB33">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5E6A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trPr>
        <w:tc>
          <w:tcPr>
            <w:tcW w:w="713" w:type="dxa"/>
            <w:vMerge w:val="restart"/>
            <w:tcBorders>
              <w:bottom w:val="nil"/>
            </w:tcBorders>
            <w:vAlign w:val="top"/>
          </w:tcPr>
          <w:p w14:paraId="4A4390E7">
            <w:pPr>
              <w:autoSpaceDE w:val="0"/>
              <w:autoSpaceDN w:val="0"/>
              <w:spacing w:line="283" w:lineRule="auto"/>
              <w:rPr>
                <w:rFonts w:ascii="Arial"/>
                <w:sz w:val="21"/>
                <w:highlight w:val="none"/>
              </w:rPr>
            </w:pPr>
          </w:p>
          <w:p w14:paraId="6A9E9CD8">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A92C768">
            <w:pPr>
              <w:autoSpaceDE w:val="0"/>
              <w:autoSpaceDN w:val="0"/>
              <w:spacing w:line="283" w:lineRule="auto"/>
              <w:rPr>
                <w:rFonts w:ascii="Arial"/>
                <w:sz w:val="21"/>
                <w:highlight w:val="none"/>
              </w:rPr>
            </w:pPr>
          </w:p>
          <w:p w14:paraId="10520E43">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377AC01">
            <w:pPr>
              <w:autoSpaceDE w:val="0"/>
              <w:autoSpaceDN w:val="0"/>
              <w:spacing w:line="283" w:lineRule="auto"/>
              <w:rPr>
                <w:rFonts w:ascii="Arial"/>
                <w:sz w:val="21"/>
                <w:highlight w:val="none"/>
              </w:rPr>
            </w:pPr>
          </w:p>
          <w:p w14:paraId="6B0206C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18136CC">
            <w:pPr>
              <w:autoSpaceDE w:val="0"/>
              <w:autoSpaceDN w:val="0"/>
              <w:spacing w:line="283" w:lineRule="auto"/>
              <w:rPr>
                <w:rFonts w:ascii="Arial"/>
                <w:sz w:val="21"/>
                <w:highlight w:val="none"/>
              </w:rPr>
            </w:pPr>
          </w:p>
          <w:p w14:paraId="4EBA925B">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5C9D250">
            <w:pPr>
              <w:autoSpaceDE w:val="0"/>
              <w:autoSpaceDN w:val="0"/>
              <w:spacing w:line="283" w:lineRule="auto"/>
              <w:rPr>
                <w:rFonts w:ascii="Arial"/>
                <w:sz w:val="21"/>
                <w:highlight w:val="none"/>
              </w:rPr>
            </w:pPr>
          </w:p>
          <w:p w14:paraId="37A5C8B3">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42CAB07">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49D0583E">
            <w:pPr>
              <w:autoSpaceDE w:val="0"/>
              <w:autoSpaceDN w:val="0"/>
              <w:spacing w:line="283" w:lineRule="auto"/>
              <w:rPr>
                <w:rFonts w:ascii="Arial"/>
                <w:sz w:val="21"/>
                <w:highlight w:val="none"/>
              </w:rPr>
            </w:pPr>
          </w:p>
          <w:p w14:paraId="1920DF8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EE35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58C5DCA6">
            <w:pPr>
              <w:autoSpaceDE w:val="0"/>
              <w:autoSpaceDN w:val="0"/>
              <w:rPr>
                <w:rFonts w:ascii="Arial"/>
                <w:sz w:val="21"/>
                <w:highlight w:val="none"/>
              </w:rPr>
            </w:pPr>
          </w:p>
        </w:tc>
        <w:tc>
          <w:tcPr>
            <w:tcW w:w="1019" w:type="dxa"/>
            <w:vMerge w:val="continue"/>
            <w:tcBorders>
              <w:top w:val="nil"/>
            </w:tcBorders>
            <w:vAlign w:val="top"/>
          </w:tcPr>
          <w:p w14:paraId="397E9A08">
            <w:pPr>
              <w:autoSpaceDE w:val="0"/>
              <w:autoSpaceDN w:val="0"/>
              <w:rPr>
                <w:rFonts w:ascii="Arial"/>
                <w:sz w:val="21"/>
                <w:highlight w:val="none"/>
              </w:rPr>
            </w:pPr>
          </w:p>
        </w:tc>
        <w:tc>
          <w:tcPr>
            <w:tcW w:w="5732" w:type="dxa"/>
            <w:vMerge w:val="continue"/>
            <w:tcBorders>
              <w:top w:val="nil"/>
            </w:tcBorders>
            <w:vAlign w:val="top"/>
          </w:tcPr>
          <w:p w14:paraId="73B0B1DA">
            <w:pPr>
              <w:autoSpaceDE w:val="0"/>
              <w:autoSpaceDN w:val="0"/>
              <w:rPr>
                <w:rFonts w:ascii="Arial"/>
                <w:sz w:val="21"/>
                <w:highlight w:val="none"/>
              </w:rPr>
            </w:pPr>
          </w:p>
        </w:tc>
        <w:tc>
          <w:tcPr>
            <w:tcW w:w="1909" w:type="dxa"/>
            <w:vMerge w:val="continue"/>
            <w:tcBorders>
              <w:top w:val="nil"/>
            </w:tcBorders>
            <w:vAlign w:val="top"/>
          </w:tcPr>
          <w:p w14:paraId="1481C628">
            <w:pPr>
              <w:autoSpaceDE w:val="0"/>
              <w:autoSpaceDN w:val="0"/>
              <w:rPr>
                <w:rFonts w:ascii="Arial"/>
                <w:sz w:val="21"/>
                <w:highlight w:val="none"/>
              </w:rPr>
            </w:pPr>
          </w:p>
        </w:tc>
        <w:tc>
          <w:tcPr>
            <w:tcW w:w="671" w:type="dxa"/>
            <w:vMerge w:val="continue"/>
            <w:tcBorders>
              <w:top w:val="nil"/>
            </w:tcBorders>
            <w:vAlign w:val="top"/>
          </w:tcPr>
          <w:p w14:paraId="1A284460">
            <w:pPr>
              <w:autoSpaceDE w:val="0"/>
              <w:autoSpaceDN w:val="0"/>
              <w:rPr>
                <w:rFonts w:ascii="Arial"/>
                <w:sz w:val="21"/>
                <w:highlight w:val="none"/>
              </w:rPr>
            </w:pPr>
          </w:p>
        </w:tc>
        <w:tc>
          <w:tcPr>
            <w:tcW w:w="907" w:type="dxa"/>
            <w:vAlign w:val="top"/>
          </w:tcPr>
          <w:p w14:paraId="40E2F104">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DF7DD7D">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84ABB9D">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2AC73F8">
            <w:pPr>
              <w:autoSpaceDE w:val="0"/>
              <w:autoSpaceDN w:val="0"/>
              <w:rPr>
                <w:rFonts w:ascii="Arial"/>
                <w:sz w:val="21"/>
                <w:highlight w:val="none"/>
              </w:rPr>
            </w:pPr>
          </w:p>
        </w:tc>
      </w:tr>
      <w:tr w14:paraId="21F92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5" w:hRule="atLeast"/>
        </w:trPr>
        <w:tc>
          <w:tcPr>
            <w:tcW w:w="713" w:type="dxa"/>
            <w:vAlign w:val="top"/>
          </w:tcPr>
          <w:p w14:paraId="4F15CE54">
            <w:pPr>
              <w:autoSpaceDE w:val="0"/>
              <w:autoSpaceDN w:val="0"/>
              <w:spacing w:line="269" w:lineRule="auto"/>
              <w:rPr>
                <w:rFonts w:ascii="Arial"/>
                <w:sz w:val="21"/>
                <w:highlight w:val="none"/>
              </w:rPr>
            </w:pPr>
          </w:p>
          <w:p w14:paraId="125C0D2E">
            <w:pPr>
              <w:autoSpaceDE w:val="0"/>
              <w:autoSpaceDN w:val="0"/>
              <w:spacing w:line="269" w:lineRule="auto"/>
              <w:rPr>
                <w:rFonts w:ascii="Arial"/>
                <w:sz w:val="21"/>
                <w:highlight w:val="none"/>
              </w:rPr>
            </w:pPr>
          </w:p>
          <w:p w14:paraId="3C51CF7F">
            <w:pPr>
              <w:autoSpaceDE w:val="0"/>
              <w:autoSpaceDN w:val="0"/>
              <w:spacing w:line="269" w:lineRule="auto"/>
              <w:rPr>
                <w:rFonts w:ascii="Arial"/>
                <w:sz w:val="21"/>
                <w:highlight w:val="none"/>
              </w:rPr>
            </w:pPr>
          </w:p>
          <w:p w14:paraId="0ECB15EB">
            <w:pPr>
              <w:autoSpaceDE w:val="0"/>
              <w:autoSpaceDN w:val="0"/>
              <w:spacing w:line="269" w:lineRule="auto"/>
              <w:rPr>
                <w:rFonts w:ascii="Arial"/>
                <w:sz w:val="21"/>
                <w:highlight w:val="none"/>
              </w:rPr>
            </w:pPr>
          </w:p>
          <w:p w14:paraId="342D672C">
            <w:pPr>
              <w:autoSpaceDE w:val="0"/>
              <w:autoSpaceDN w:val="0"/>
              <w:spacing w:line="269" w:lineRule="auto"/>
              <w:rPr>
                <w:rFonts w:ascii="Arial"/>
                <w:sz w:val="21"/>
                <w:highlight w:val="none"/>
              </w:rPr>
            </w:pPr>
          </w:p>
          <w:p w14:paraId="0BCF4924">
            <w:pPr>
              <w:autoSpaceDE w:val="0"/>
              <w:autoSpaceDN w:val="0"/>
              <w:spacing w:line="269" w:lineRule="auto"/>
              <w:rPr>
                <w:rFonts w:ascii="Arial"/>
                <w:sz w:val="21"/>
                <w:highlight w:val="none"/>
              </w:rPr>
            </w:pPr>
          </w:p>
          <w:p w14:paraId="24478831">
            <w:pPr>
              <w:autoSpaceDE w:val="0"/>
              <w:autoSpaceDN w:val="0"/>
              <w:spacing w:line="270" w:lineRule="auto"/>
              <w:rPr>
                <w:rFonts w:ascii="Arial"/>
                <w:sz w:val="21"/>
                <w:highlight w:val="none"/>
              </w:rPr>
            </w:pPr>
          </w:p>
          <w:p w14:paraId="0B749BEE">
            <w:pPr>
              <w:pStyle w:val="253"/>
              <w:autoSpaceDE w:val="0"/>
              <w:autoSpaceDN w:val="0"/>
              <w:spacing w:before="46" w:line="191" w:lineRule="exact"/>
              <w:ind w:left="285"/>
              <w:rPr>
                <w:sz w:val="14"/>
                <w:szCs w:val="14"/>
                <w:highlight w:val="none"/>
              </w:rPr>
            </w:pPr>
            <w:r>
              <w:rPr>
                <w:b/>
                <w:bCs/>
                <w:spacing w:val="-1"/>
                <w:position w:val="1"/>
                <w:sz w:val="14"/>
                <w:szCs w:val="14"/>
                <w:highlight w:val="none"/>
              </w:rPr>
              <w:t>21</w:t>
            </w:r>
          </w:p>
        </w:tc>
        <w:tc>
          <w:tcPr>
            <w:tcW w:w="1019" w:type="dxa"/>
            <w:tcBorders>
              <w:bottom w:val="nil"/>
            </w:tcBorders>
            <w:vAlign w:val="top"/>
          </w:tcPr>
          <w:p w14:paraId="013D3088">
            <w:pPr>
              <w:autoSpaceDE w:val="0"/>
              <w:autoSpaceDN w:val="0"/>
              <w:rPr>
                <w:rFonts w:ascii="Arial"/>
                <w:sz w:val="21"/>
                <w:highlight w:val="none"/>
              </w:rPr>
            </w:pPr>
          </w:p>
        </w:tc>
        <w:tc>
          <w:tcPr>
            <w:tcW w:w="5732" w:type="dxa"/>
            <w:vAlign w:val="top"/>
          </w:tcPr>
          <w:p w14:paraId="3479768D">
            <w:pPr>
              <w:autoSpaceDE w:val="0"/>
              <w:autoSpaceDN w:val="0"/>
              <w:spacing w:before="14" w:line="3881" w:lineRule="exact"/>
              <w:ind w:firstLine="106"/>
              <w:rPr>
                <w:highlight w:val="none"/>
              </w:rPr>
            </w:pPr>
            <w:r>
              <w:rPr>
                <w:position w:val="-77"/>
                <w:highlight w:val="none"/>
              </w:rPr>
              <w:drawing>
                <wp:inline distT="0" distB="0" distL="0" distR="0">
                  <wp:extent cx="3441065" cy="2463800"/>
                  <wp:effectExtent l="0" t="0" r="6985" b="12700"/>
                  <wp:docPr id="109" name="IM 80"/>
                  <wp:cNvGraphicFramePr/>
                  <a:graphic xmlns:a="http://schemas.openxmlformats.org/drawingml/2006/main">
                    <a:graphicData uri="http://schemas.openxmlformats.org/drawingml/2006/picture">
                      <pic:pic xmlns:pic="http://schemas.openxmlformats.org/drawingml/2006/picture">
                        <pic:nvPicPr>
                          <pic:cNvPr id="109" name="IM 80"/>
                          <pic:cNvPicPr/>
                        </pic:nvPicPr>
                        <pic:blipFill>
                          <a:blip r:embed="rId67"/>
                          <a:stretch>
                            <a:fillRect/>
                          </a:stretch>
                        </pic:blipFill>
                        <pic:spPr>
                          <a:xfrm>
                            <a:off x="0" y="0"/>
                            <a:ext cx="3441191" cy="2464307"/>
                          </a:xfrm>
                          <a:prstGeom prst="rect">
                            <a:avLst/>
                          </a:prstGeom>
                        </pic:spPr>
                      </pic:pic>
                    </a:graphicData>
                  </a:graphic>
                </wp:inline>
              </w:drawing>
            </w:r>
          </w:p>
        </w:tc>
        <w:tc>
          <w:tcPr>
            <w:tcW w:w="1909" w:type="dxa"/>
            <w:vAlign w:val="top"/>
          </w:tcPr>
          <w:p w14:paraId="53373913">
            <w:pPr>
              <w:autoSpaceDE w:val="0"/>
              <w:autoSpaceDN w:val="0"/>
              <w:spacing w:line="256" w:lineRule="auto"/>
              <w:rPr>
                <w:rFonts w:ascii="Arial"/>
                <w:sz w:val="21"/>
                <w:highlight w:val="none"/>
              </w:rPr>
            </w:pPr>
          </w:p>
          <w:p w14:paraId="2928FCC0">
            <w:pPr>
              <w:autoSpaceDE w:val="0"/>
              <w:autoSpaceDN w:val="0"/>
              <w:spacing w:line="256" w:lineRule="auto"/>
              <w:rPr>
                <w:rFonts w:ascii="Arial"/>
                <w:sz w:val="21"/>
                <w:highlight w:val="none"/>
              </w:rPr>
            </w:pPr>
          </w:p>
          <w:p w14:paraId="0CF1DAA8">
            <w:pPr>
              <w:autoSpaceDE w:val="0"/>
              <w:autoSpaceDN w:val="0"/>
              <w:spacing w:line="256" w:lineRule="auto"/>
              <w:rPr>
                <w:rFonts w:ascii="Arial"/>
                <w:sz w:val="21"/>
                <w:highlight w:val="none"/>
              </w:rPr>
            </w:pPr>
          </w:p>
          <w:p w14:paraId="5BB412DC">
            <w:pPr>
              <w:autoSpaceDE w:val="0"/>
              <w:autoSpaceDN w:val="0"/>
              <w:spacing w:line="256" w:lineRule="auto"/>
              <w:rPr>
                <w:rFonts w:ascii="Arial"/>
                <w:sz w:val="21"/>
                <w:highlight w:val="none"/>
              </w:rPr>
            </w:pPr>
          </w:p>
          <w:p w14:paraId="0FB78743">
            <w:pPr>
              <w:autoSpaceDE w:val="0"/>
              <w:autoSpaceDN w:val="0"/>
              <w:spacing w:line="256" w:lineRule="auto"/>
              <w:rPr>
                <w:rFonts w:ascii="Arial"/>
                <w:sz w:val="21"/>
                <w:highlight w:val="none"/>
              </w:rPr>
            </w:pPr>
          </w:p>
          <w:p w14:paraId="67F48F80">
            <w:pPr>
              <w:autoSpaceDE w:val="0"/>
              <w:autoSpaceDN w:val="0"/>
              <w:spacing w:line="256" w:lineRule="auto"/>
              <w:rPr>
                <w:rFonts w:ascii="Arial"/>
                <w:sz w:val="21"/>
                <w:highlight w:val="none"/>
              </w:rPr>
            </w:pPr>
          </w:p>
          <w:p w14:paraId="2AB35F5A">
            <w:pPr>
              <w:autoSpaceDE w:val="0"/>
              <w:autoSpaceDN w:val="0"/>
              <w:spacing w:line="257" w:lineRule="auto"/>
              <w:rPr>
                <w:rFonts w:ascii="Arial"/>
                <w:sz w:val="21"/>
                <w:highlight w:val="none"/>
              </w:rPr>
            </w:pPr>
          </w:p>
          <w:p w14:paraId="2C5F39A6">
            <w:pPr>
              <w:pStyle w:val="253"/>
              <w:autoSpaceDE w:val="0"/>
              <w:autoSpaceDN w:val="0"/>
              <w:spacing w:before="45" w:line="241" w:lineRule="auto"/>
              <w:ind w:left="30" w:right="66"/>
              <w:rPr>
                <w:sz w:val="14"/>
                <w:szCs w:val="14"/>
                <w:highlight w:val="none"/>
              </w:rPr>
            </w:pPr>
            <w:r>
              <w:rPr>
                <w:spacing w:val="6"/>
                <w:sz w:val="14"/>
                <w:szCs w:val="14"/>
                <w:highlight w:val="none"/>
              </w:rPr>
              <w:t>定制银色不锈钢雕刻字</w:t>
            </w:r>
            <w:r>
              <w:rPr>
                <w:spacing w:val="-27"/>
                <w:sz w:val="14"/>
                <w:szCs w:val="14"/>
                <w:highlight w:val="none"/>
              </w:rPr>
              <w:t xml:space="preserve"> </w:t>
            </w:r>
            <w:r>
              <w:rPr>
                <w:spacing w:val="6"/>
                <w:sz w:val="14"/>
                <w:szCs w:val="14"/>
                <w:highlight w:val="none"/>
              </w:rPr>
              <w:t>，40</w:t>
            </w:r>
            <w:r>
              <w:rPr>
                <w:spacing w:val="5"/>
                <w:sz w:val="14"/>
                <w:szCs w:val="14"/>
                <w:highlight w:val="none"/>
              </w:rPr>
              <w:t>厚,高300</w:t>
            </w:r>
          </w:p>
        </w:tc>
        <w:tc>
          <w:tcPr>
            <w:tcW w:w="671" w:type="dxa"/>
            <w:vAlign w:val="top"/>
          </w:tcPr>
          <w:p w14:paraId="43EF4F56">
            <w:pPr>
              <w:autoSpaceDE w:val="0"/>
              <w:autoSpaceDN w:val="0"/>
              <w:spacing w:line="269" w:lineRule="auto"/>
              <w:rPr>
                <w:rFonts w:ascii="Arial"/>
                <w:sz w:val="21"/>
                <w:highlight w:val="none"/>
              </w:rPr>
            </w:pPr>
          </w:p>
          <w:p w14:paraId="3D1C9D6C">
            <w:pPr>
              <w:autoSpaceDE w:val="0"/>
              <w:autoSpaceDN w:val="0"/>
              <w:spacing w:line="269" w:lineRule="auto"/>
              <w:rPr>
                <w:rFonts w:ascii="Arial"/>
                <w:sz w:val="21"/>
                <w:highlight w:val="none"/>
              </w:rPr>
            </w:pPr>
          </w:p>
          <w:p w14:paraId="0B8EDA17">
            <w:pPr>
              <w:autoSpaceDE w:val="0"/>
              <w:autoSpaceDN w:val="0"/>
              <w:spacing w:line="269" w:lineRule="auto"/>
              <w:rPr>
                <w:rFonts w:ascii="Arial"/>
                <w:sz w:val="21"/>
                <w:highlight w:val="none"/>
              </w:rPr>
            </w:pPr>
          </w:p>
          <w:p w14:paraId="55A0A8E1">
            <w:pPr>
              <w:autoSpaceDE w:val="0"/>
              <w:autoSpaceDN w:val="0"/>
              <w:spacing w:line="269" w:lineRule="auto"/>
              <w:rPr>
                <w:rFonts w:ascii="Arial"/>
                <w:sz w:val="21"/>
                <w:highlight w:val="none"/>
              </w:rPr>
            </w:pPr>
          </w:p>
          <w:p w14:paraId="1C562823">
            <w:pPr>
              <w:autoSpaceDE w:val="0"/>
              <w:autoSpaceDN w:val="0"/>
              <w:spacing w:line="269" w:lineRule="auto"/>
              <w:rPr>
                <w:rFonts w:ascii="Arial"/>
                <w:sz w:val="21"/>
                <w:highlight w:val="none"/>
              </w:rPr>
            </w:pPr>
          </w:p>
          <w:p w14:paraId="3201D835">
            <w:pPr>
              <w:autoSpaceDE w:val="0"/>
              <w:autoSpaceDN w:val="0"/>
              <w:spacing w:line="269" w:lineRule="auto"/>
              <w:rPr>
                <w:rFonts w:ascii="Arial"/>
                <w:sz w:val="21"/>
                <w:highlight w:val="none"/>
              </w:rPr>
            </w:pPr>
          </w:p>
          <w:p w14:paraId="15221842">
            <w:pPr>
              <w:autoSpaceDE w:val="0"/>
              <w:autoSpaceDN w:val="0"/>
              <w:spacing w:line="270" w:lineRule="auto"/>
              <w:rPr>
                <w:rFonts w:ascii="Arial"/>
                <w:sz w:val="21"/>
                <w:highlight w:val="none"/>
              </w:rPr>
            </w:pPr>
          </w:p>
          <w:p w14:paraId="1FA7BA69">
            <w:pPr>
              <w:pStyle w:val="253"/>
              <w:autoSpaceDE w:val="0"/>
              <w:autoSpaceDN w:val="0"/>
              <w:spacing w:before="46" w:line="231" w:lineRule="auto"/>
              <w:ind w:left="268"/>
              <w:rPr>
                <w:sz w:val="14"/>
                <w:szCs w:val="14"/>
                <w:highlight w:val="none"/>
              </w:rPr>
            </w:pPr>
            <w:r>
              <w:rPr>
                <w:spacing w:val="2"/>
                <w:sz w:val="14"/>
                <w:szCs w:val="14"/>
                <w:highlight w:val="none"/>
              </w:rPr>
              <w:t>个</w:t>
            </w:r>
          </w:p>
        </w:tc>
        <w:tc>
          <w:tcPr>
            <w:tcW w:w="907" w:type="dxa"/>
            <w:vAlign w:val="top"/>
          </w:tcPr>
          <w:p w14:paraId="5B0D419F">
            <w:pPr>
              <w:autoSpaceDE w:val="0"/>
              <w:autoSpaceDN w:val="0"/>
              <w:spacing w:line="269" w:lineRule="auto"/>
              <w:rPr>
                <w:rFonts w:ascii="Arial"/>
                <w:sz w:val="21"/>
                <w:highlight w:val="none"/>
              </w:rPr>
            </w:pPr>
          </w:p>
          <w:p w14:paraId="01A23F52">
            <w:pPr>
              <w:autoSpaceDE w:val="0"/>
              <w:autoSpaceDN w:val="0"/>
              <w:spacing w:line="269" w:lineRule="auto"/>
              <w:rPr>
                <w:rFonts w:ascii="Arial"/>
                <w:sz w:val="21"/>
                <w:highlight w:val="none"/>
              </w:rPr>
            </w:pPr>
          </w:p>
          <w:p w14:paraId="1FD6758C">
            <w:pPr>
              <w:autoSpaceDE w:val="0"/>
              <w:autoSpaceDN w:val="0"/>
              <w:spacing w:line="269" w:lineRule="auto"/>
              <w:rPr>
                <w:rFonts w:ascii="Arial"/>
                <w:sz w:val="21"/>
                <w:highlight w:val="none"/>
              </w:rPr>
            </w:pPr>
          </w:p>
          <w:p w14:paraId="70B57912">
            <w:pPr>
              <w:autoSpaceDE w:val="0"/>
              <w:autoSpaceDN w:val="0"/>
              <w:spacing w:line="269" w:lineRule="auto"/>
              <w:rPr>
                <w:rFonts w:ascii="Arial"/>
                <w:sz w:val="21"/>
                <w:highlight w:val="none"/>
              </w:rPr>
            </w:pPr>
          </w:p>
          <w:p w14:paraId="21ECEBB1">
            <w:pPr>
              <w:autoSpaceDE w:val="0"/>
              <w:autoSpaceDN w:val="0"/>
              <w:spacing w:line="269" w:lineRule="auto"/>
              <w:rPr>
                <w:rFonts w:ascii="Arial"/>
                <w:sz w:val="21"/>
                <w:highlight w:val="none"/>
              </w:rPr>
            </w:pPr>
          </w:p>
          <w:p w14:paraId="3B808D9F">
            <w:pPr>
              <w:autoSpaceDE w:val="0"/>
              <w:autoSpaceDN w:val="0"/>
              <w:spacing w:line="269" w:lineRule="auto"/>
              <w:rPr>
                <w:rFonts w:ascii="Arial"/>
                <w:sz w:val="21"/>
                <w:highlight w:val="none"/>
              </w:rPr>
            </w:pPr>
          </w:p>
          <w:p w14:paraId="555BCAC8">
            <w:pPr>
              <w:autoSpaceDE w:val="0"/>
              <w:autoSpaceDN w:val="0"/>
              <w:spacing w:line="270" w:lineRule="auto"/>
              <w:rPr>
                <w:rFonts w:ascii="Arial"/>
                <w:sz w:val="21"/>
                <w:highlight w:val="none"/>
              </w:rPr>
            </w:pPr>
          </w:p>
          <w:p w14:paraId="61304127">
            <w:pPr>
              <w:pStyle w:val="253"/>
              <w:autoSpaceDE w:val="0"/>
              <w:autoSpaceDN w:val="0"/>
              <w:spacing w:before="46" w:line="190" w:lineRule="exact"/>
              <w:ind w:left="249"/>
              <w:rPr>
                <w:sz w:val="14"/>
                <w:szCs w:val="14"/>
                <w:highlight w:val="none"/>
              </w:rPr>
            </w:pPr>
            <w:r>
              <w:rPr>
                <w:spacing w:val="1"/>
                <w:position w:val="1"/>
                <w:sz w:val="14"/>
                <w:szCs w:val="14"/>
                <w:highlight w:val="none"/>
              </w:rPr>
              <w:t>10.00</w:t>
            </w:r>
          </w:p>
        </w:tc>
        <w:tc>
          <w:tcPr>
            <w:tcW w:w="1058" w:type="dxa"/>
            <w:vAlign w:val="top"/>
          </w:tcPr>
          <w:p w14:paraId="2AD3F665">
            <w:pPr>
              <w:autoSpaceDE w:val="0"/>
              <w:autoSpaceDN w:val="0"/>
              <w:rPr>
                <w:rFonts w:ascii="Arial"/>
                <w:sz w:val="21"/>
                <w:highlight w:val="none"/>
              </w:rPr>
            </w:pPr>
          </w:p>
        </w:tc>
        <w:tc>
          <w:tcPr>
            <w:tcW w:w="1161" w:type="dxa"/>
            <w:vAlign w:val="top"/>
          </w:tcPr>
          <w:p w14:paraId="61D07B52">
            <w:pPr>
              <w:autoSpaceDE w:val="0"/>
              <w:autoSpaceDN w:val="0"/>
              <w:rPr>
                <w:rFonts w:ascii="Arial"/>
                <w:sz w:val="21"/>
                <w:highlight w:val="none"/>
              </w:rPr>
            </w:pPr>
          </w:p>
        </w:tc>
        <w:tc>
          <w:tcPr>
            <w:tcW w:w="1404" w:type="dxa"/>
            <w:vAlign w:val="top"/>
          </w:tcPr>
          <w:p w14:paraId="27EAA682">
            <w:pPr>
              <w:autoSpaceDE w:val="0"/>
              <w:autoSpaceDN w:val="0"/>
              <w:rPr>
                <w:rFonts w:ascii="Arial"/>
                <w:sz w:val="21"/>
                <w:highlight w:val="none"/>
              </w:rPr>
            </w:pPr>
          </w:p>
        </w:tc>
      </w:tr>
    </w:tbl>
    <w:p w14:paraId="45C15234">
      <w:pPr>
        <w:rPr>
          <w:rFonts w:ascii="Arial"/>
          <w:sz w:val="21"/>
          <w:highlight w:val="none"/>
        </w:rPr>
      </w:pPr>
    </w:p>
    <w:p w14:paraId="626383FE">
      <w:pPr>
        <w:rPr>
          <w:rFonts w:ascii="Arial" w:hAnsi="Arial" w:eastAsia="Arial" w:cs="Arial"/>
          <w:sz w:val="21"/>
          <w:szCs w:val="21"/>
          <w:highlight w:val="none"/>
        </w:rPr>
        <w:sectPr>
          <w:pgSz w:w="16837" w:h="11905"/>
          <w:pgMar w:top="2199" w:right="1234" w:bottom="0" w:left="1017" w:header="1365" w:footer="0" w:gutter="0"/>
          <w:cols w:space="720" w:num="1"/>
        </w:sectPr>
      </w:pPr>
    </w:p>
    <w:p w14:paraId="4926C2EF">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5E580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F271079">
            <w:pPr>
              <w:autoSpaceDE w:val="0"/>
              <w:autoSpaceDN w:val="0"/>
              <w:spacing w:line="283" w:lineRule="auto"/>
              <w:rPr>
                <w:rFonts w:ascii="Arial"/>
                <w:sz w:val="21"/>
                <w:highlight w:val="none"/>
              </w:rPr>
            </w:pPr>
          </w:p>
          <w:p w14:paraId="2D366EB3">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C1EA2A5">
            <w:pPr>
              <w:autoSpaceDE w:val="0"/>
              <w:autoSpaceDN w:val="0"/>
              <w:spacing w:line="283" w:lineRule="auto"/>
              <w:rPr>
                <w:rFonts w:ascii="Arial"/>
                <w:sz w:val="21"/>
                <w:highlight w:val="none"/>
              </w:rPr>
            </w:pPr>
          </w:p>
          <w:p w14:paraId="34BA6BF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72B0CE15">
            <w:pPr>
              <w:autoSpaceDE w:val="0"/>
              <w:autoSpaceDN w:val="0"/>
              <w:spacing w:line="283" w:lineRule="auto"/>
              <w:rPr>
                <w:rFonts w:ascii="Arial"/>
                <w:sz w:val="21"/>
                <w:highlight w:val="none"/>
              </w:rPr>
            </w:pPr>
          </w:p>
          <w:p w14:paraId="250A59C3">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DE488CD">
            <w:pPr>
              <w:autoSpaceDE w:val="0"/>
              <w:autoSpaceDN w:val="0"/>
              <w:spacing w:line="283" w:lineRule="auto"/>
              <w:rPr>
                <w:rFonts w:ascii="Arial"/>
                <w:sz w:val="21"/>
                <w:highlight w:val="none"/>
              </w:rPr>
            </w:pPr>
          </w:p>
          <w:p w14:paraId="687B19A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38FA17B">
            <w:pPr>
              <w:autoSpaceDE w:val="0"/>
              <w:autoSpaceDN w:val="0"/>
              <w:spacing w:line="283" w:lineRule="auto"/>
              <w:rPr>
                <w:rFonts w:ascii="Arial"/>
                <w:sz w:val="21"/>
                <w:highlight w:val="none"/>
              </w:rPr>
            </w:pPr>
          </w:p>
          <w:p w14:paraId="18F1B685">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1E47B57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EDB5E7A">
            <w:pPr>
              <w:autoSpaceDE w:val="0"/>
              <w:autoSpaceDN w:val="0"/>
              <w:spacing w:line="283" w:lineRule="auto"/>
              <w:rPr>
                <w:rFonts w:ascii="Arial"/>
                <w:sz w:val="21"/>
                <w:highlight w:val="none"/>
              </w:rPr>
            </w:pPr>
          </w:p>
          <w:p w14:paraId="1FBB74CD">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311F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56DE80E">
            <w:pPr>
              <w:autoSpaceDE w:val="0"/>
              <w:autoSpaceDN w:val="0"/>
              <w:rPr>
                <w:rFonts w:ascii="Arial"/>
                <w:sz w:val="21"/>
                <w:highlight w:val="none"/>
              </w:rPr>
            </w:pPr>
          </w:p>
        </w:tc>
        <w:tc>
          <w:tcPr>
            <w:tcW w:w="1019" w:type="dxa"/>
            <w:vMerge w:val="continue"/>
            <w:tcBorders>
              <w:top w:val="nil"/>
            </w:tcBorders>
            <w:vAlign w:val="top"/>
          </w:tcPr>
          <w:p w14:paraId="2FADFE71">
            <w:pPr>
              <w:autoSpaceDE w:val="0"/>
              <w:autoSpaceDN w:val="0"/>
              <w:rPr>
                <w:rFonts w:ascii="Arial"/>
                <w:sz w:val="21"/>
                <w:highlight w:val="none"/>
              </w:rPr>
            </w:pPr>
          </w:p>
        </w:tc>
        <w:tc>
          <w:tcPr>
            <w:tcW w:w="5732" w:type="dxa"/>
            <w:vMerge w:val="continue"/>
            <w:tcBorders>
              <w:top w:val="nil"/>
            </w:tcBorders>
            <w:vAlign w:val="top"/>
          </w:tcPr>
          <w:p w14:paraId="5AEE4006">
            <w:pPr>
              <w:autoSpaceDE w:val="0"/>
              <w:autoSpaceDN w:val="0"/>
              <w:rPr>
                <w:rFonts w:ascii="Arial"/>
                <w:sz w:val="21"/>
                <w:highlight w:val="none"/>
              </w:rPr>
            </w:pPr>
          </w:p>
        </w:tc>
        <w:tc>
          <w:tcPr>
            <w:tcW w:w="1909" w:type="dxa"/>
            <w:vMerge w:val="continue"/>
            <w:tcBorders>
              <w:top w:val="nil"/>
            </w:tcBorders>
            <w:vAlign w:val="top"/>
          </w:tcPr>
          <w:p w14:paraId="3940FD29">
            <w:pPr>
              <w:autoSpaceDE w:val="0"/>
              <w:autoSpaceDN w:val="0"/>
              <w:rPr>
                <w:rFonts w:ascii="Arial"/>
                <w:sz w:val="21"/>
                <w:highlight w:val="none"/>
              </w:rPr>
            </w:pPr>
          </w:p>
        </w:tc>
        <w:tc>
          <w:tcPr>
            <w:tcW w:w="671" w:type="dxa"/>
            <w:vMerge w:val="continue"/>
            <w:tcBorders>
              <w:top w:val="nil"/>
            </w:tcBorders>
            <w:vAlign w:val="top"/>
          </w:tcPr>
          <w:p w14:paraId="5F01EC31">
            <w:pPr>
              <w:autoSpaceDE w:val="0"/>
              <w:autoSpaceDN w:val="0"/>
              <w:rPr>
                <w:rFonts w:ascii="Arial"/>
                <w:sz w:val="21"/>
                <w:highlight w:val="none"/>
              </w:rPr>
            </w:pPr>
          </w:p>
        </w:tc>
        <w:tc>
          <w:tcPr>
            <w:tcW w:w="907" w:type="dxa"/>
            <w:vAlign w:val="top"/>
          </w:tcPr>
          <w:p w14:paraId="3BC95656">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41BF5A9E">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176A1ACE">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0BF4938">
            <w:pPr>
              <w:autoSpaceDE w:val="0"/>
              <w:autoSpaceDN w:val="0"/>
              <w:rPr>
                <w:rFonts w:ascii="Arial"/>
                <w:sz w:val="21"/>
                <w:highlight w:val="none"/>
              </w:rPr>
            </w:pPr>
          </w:p>
        </w:tc>
      </w:tr>
      <w:tr w14:paraId="2876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9" w:hRule="atLeast"/>
        </w:trPr>
        <w:tc>
          <w:tcPr>
            <w:tcW w:w="713" w:type="dxa"/>
            <w:vAlign w:val="top"/>
          </w:tcPr>
          <w:p w14:paraId="46C01AE3">
            <w:pPr>
              <w:autoSpaceDE w:val="0"/>
              <w:autoSpaceDN w:val="0"/>
              <w:spacing w:line="252" w:lineRule="auto"/>
              <w:rPr>
                <w:rFonts w:ascii="Arial"/>
                <w:sz w:val="21"/>
                <w:highlight w:val="none"/>
              </w:rPr>
            </w:pPr>
          </w:p>
          <w:p w14:paraId="5A60F5CB">
            <w:pPr>
              <w:autoSpaceDE w:val="0"/>
              <w:autoSpaceDN w:val="0"/>
              <w:spacing w:line="252" w:lineRule="auto"/>
              <w:rPr>
                <w:rFonts w:ascii="Arial"/>
                <w:sz w:val="21"/>
                <w:highlight w:val="none"/>
              </w:rPr>
            </w:pPr>
          </w:p>
          <w:p w14:paraId="0A2C96B6">
            <w:pPr>
              <w:autoSpaceDE w:val="0"/>
              <w:autoSpaceDN w:val="0"/>
              <w:spacing w:line="252" w:lineRule="auto"/>
              <w:rPr>
                <w:rFonts w:ascii="Arial"/>
                <w:sz w:val="21"/>
                <w:highlight w:val="none"/>
              </w:rPr>
            </w:pPr>
          </w:p>
          <w:p w14:paraId="4E32A0BF">
            <w:pPr>
              <w:autoSpaceDE w:val="0"/>
              <w:autoSpaceDN w:val="0"/>
              <w:spacing w:line="252" w:lineRule="auto"/>
              <w:rPr>
                <w:rFonts w:ascii="Arial"/>
                <w:sz w:val="21"/>
                <w:highlight w:val="none"/>
              </w:rPr>
            </w:pPr>
          </w:p>
          <w:p w14:paraId="661D9920">
            <w:pPr>
              <w:autoSpaceDE w:val="0"/>
              <w:autoSpaceDN w:val="0"/>
              <w:spacing w:line="252" w:lineRule="auto"/>
              <w:rPr>
                <w:rFonts w:ascii="Arial"/>
                <w:sz w:val="21"/>
                <w:highlight w:val="none"/>
              </w:rPr>
            </w:pPr>
          </w:p>
          <w:p w14:paraId="4DC28F2E">
            <w:pPr>
              <w:autoSpaceDE w:val="0"/>
              <w:autoSpaceDN w:val="0"/>
              <w:spacing w:line="253" w:lineRule="auto"/>
              <w:rPr>
                <w:rFonts w:ascii="Arial"/>
                <w:sz w:val="21"/>
                <w:highlight w:val="none"/>
              </w:rPr>
            </w:pPr>
          </w:p>
          <w:p w14:paraId="2C97BA66">
            <w:pPr>
              <w:autoSpaceDE w:val="0"/>
              <w:autoSpaceDN w:val="0"/>
              <w:spacing w:line="253" w:lineRule="auto"/>
              <w:rPr>
                <w:rFonts w:ascii="Arial"/>
                <w:sz w:val="21"/>
                <w:highlight w:val="none"/>
              </w:rPr>
            </w:pPr>
          </w:p>
          <w:p w14:paraId="015B1D93">
            <w:pPr>
              <w:pStyle w:val="253"/>
              <w:autoSpaceDE w:val="0"/>
              <w:autoSpaceDN w:val="0"/>
              <w:spacing w:before="46" w:line="191" w:lineRule="exact"/>
              <w:ind w:left="285"/>
              <w:rPr>
                <w:sz w:val="14"/>
                <w:szCs w:val="14"/>
                <w:highlight w:val="none"/>
              </w:rPr>
            </w:pPr>
            <w:r>
              <w:rPr>
                <w:b/>
                <w:bCs/>
                <w:spacing w:val="-1"/>
                <w:position w:val="1"/>
                <w:sz w:val="14"/>
                <w:szCs w:val="14"/>
                <w:highlight w:val="none"/>
              </w:rPr>
              <w:t>22</w:t>
            </w:r>
          </w:p>
        </w:tc>
        <w:tc>
          <w:tcPr>
            <w:tcW w:w="1019" w:type="dxa"/>
            <w:vAlign w:val="top"/>
          </w:tcPr>
          <w:p w14:paraId="623C3D74">
            <w:pPr>
              <w:autoSpaceDE w:val="0"/>
              <w:autoSpaceDN w:val="0"/>
              <w:rPr>
                <w:rFonts w:ascii="Arial"/>
                <w:sz w:val="21"/>
                <w:highlight w:val="none"/>
              </w:rPr>
            </w:pPr>
          </w:p>
        </w:tc>
        <w:tc>
          <w:tcPr>
            <w:tcW w:w="5732" w:type="dxa"/>
            <w:vAlign w:val="top"/>
          </w:tcPr>
          <w:p w14:paraId="1F411C4E">
            <w:pPr>
              <w:autoSpaceDE w:val="0"/>
              <w:autoSpaceDN w:val="0"/>
              <w:spacing w:before="13" w:line="3619" w:lineRule="exact"/>
              <w:ind w:firstLine="134"/>
              <w:rPr>
                <w:highlight w:val="none"/>
              </w:rPr>
            </w:pPr>
            <w:r>
              <w:rPr>
                <w:position w:val="-72"/>
                <w:highlight w:val="none"/>
              </w:rPr>
              <w:drawing>
                <wp:inline distT="0" distB="0" distL="0" distR="0">
                  <wp:extent cx="2151380" cy="2298065"/>
                  <wp:effectExtent l="0" t="0" r="1270" b="6985"/>
                  <wp:docPr id="111" name="IM 82"/>
                  <wp:cNvGraphicFramePr/>
                  <a:graphic xmlns:a="http://schemas.openxmlformats.org/drawingml/2006/main">
                    <a:graphicData uri="http://schemas.openxmlformats.org/drawingml/2006/picture">
                      <pic:pic xmlns:pic="http://schemas.openxmlformats.org/drawingml/2006/picture">
                        <pic:nvPicPr>
                          <pic:cNvPr id="111" name="IM 82"/>
                          <pic:cNvPicPr/>
                        </pic:nvPicPr>
                        <pic:blipFill>
                          <a:blip r:embed="rId68"/>
                          <a:stretch>
                            <a:fillRect/>
                          </a:stretch>
                        </pic:blipFill>
                        <pic:spPr>
                          <a:xfrm>
                            <a:off x="0" y="0"/>
                            <a:ext cx="2151887" cy="2298191"/>
                          </a:xfrm>
                          <a:prstGeom prst="rect">
                            <a:avLst/>
                          </a:prstGeom>
                        </pic:spPr>
                      </pic:pic>
                    </a:graphicData>
                  </a:graphic>
                </wp:inline>
              </w:drawing>
            </w:r>
          </w:p>
        </w:tc>
        <w:tc>
          <w:tcPr>
            <w:tcW w:w="1909" w:type="dxa"/>
            <w:vAlign w:val="top"/>
          </w:tcPr>
          <w:p w14:paraId="04A1BDB8">
            <w:pPr>
              <w:autoSpaceDE w:val="0"/>
              <w:autoSpaceDN w:val="0"/>
              <w:spacing w:line="252" w:lineRule="auto"/>
              <w:rPr>
                <w:rFonts w:ascii="Arial"/>
                <w:sz w:val="21"/>
                <w:highlight w:val="none"/>
              </w:rPr>
            </w:pPr>
          </w:p>
          <w:p w14:paraId="723B9FF5">
            <w:pPr>
              <w:autoSpaceDE w:val="0"/>
              <w:autoSpaceDN w:val="0"/>
              <w:spacing w:line="252" w:lineRule="auto"/>
              <w:rPr>
                <w:rFonts w:ascii="Arial"/>
                <w:sz w:val="21"/>
                <w:highlight w:val="none"/>
              </w:rPr>
            </w:pPr>
          </w:p>
          <w:p w14:paraId="17F12939">
            <w:pPr>
              <w:autoSpaceDE w:val="0"/>
              <w:autoSpaceDN w:val="0"/>
              <w:spacing w:line="252" w:lineRule="auto"/>
              <w:rPr>
                <w:rFonts w:ascii="Arial"/>
                <w:sz w:val="21"/>
                <w:highlight w:val="none"/>
              </w:rPr>
            </w:pPr>
          </w:p>
          <w:p w14:paraId="483ACF58">
            <w:pPr>
              <w:autoSpaceDE w:val="0"/>
              <w:autoSpaceDN w:val="0"/>
              <w:spacing w:line="252" w:lineRule="auto"/>
              <w:rPr>
                <w:rFonts w:ascii="Arial"/>
                <w:sz w:val="21"/>
                <w:highlight w:val="none"/>
              </w:rPr>
            </w:pPr>
          </w:p>
          <w:p w14:paraId="395354F3">
            <w:pPr>
              <w:autoSpaceDE w:val="0"/>
              <w:autoSpaceDN w:val="0"/>
              <w:spacing w:line="252" w:lineRule="auto"/>
              <w:rPr>
                <w:rFonts w:ascii="Arial"/>
                <w:sz w:val="21"/>
                <w:highlight w:val="none"/>
              </w:rPr>
            </w:pPr>
          </w:p>
          <w:p w14:paraId="2EC8A2CA">
            <w:pPr>
              <w:autoSpaceDE w:val="0"/>
              <w:autoSpaceDN w:val="0"/>
              <w:spacing w:line="253" w:lineRule="auto"/>
              <w:rPr>
                <w:rFonts w:ascii="Arial"/>
                <w:sz w:val="21"/>
                <w:highlight w:val="none"/>
              </w:rPr>
            </w:pPr>
          </w:p>
          <w:p w14:paraId="5BA3CB1D">
            <w:pPr>
              <w:autoSpaceDE w:val="0"/>
              <w:autoSpaceDN w:val="0"/>
              <w:spacing w:line="253" w:lineRule="auto"/>
              <w:rPr>
                <w:rFonts w:ascii="Arial"/>
                <w:sz w:val="21"/>
                <w:highlight w:val="none"/>
              </w:rPr>
            </w:pPr>
          </w:p>
          <w:p w14:paraId="1E9C4BA9">
            <w:pPr>
              <w:pStyle w:val="253"/>
              <w:autoSpaceDE w:val="0"/>
              <w:autoSpaceDN w:val="0"/>
              <w:spacing w:before="46" w:line="231" w:lineRule="auto"/>
              <w:ind w:left="30"/>
              <w:rPr>
                <w:sz w:val="14"/>
                <w:szCs w:val="14"/>
                <w:highlight w:val="none"/>
              </w:rPr>
            </w:pPr>
            <w:r>
              <w:rPr>
                <w:spacing w:val="7"/>
                <w:sz w:val="14"/>
                <w:szCs w:val="14"/>
                <w:highlight w:val="none"/>
              </w:rPr>
              <w:t>定制金色丝网印雕刻字</w:t>
            </w:r>
          </w:p>
        </w:tc>
        <w:tc>
          <w:tcPr>
            <w:tcW w:w="671" w:type="dxa"/>
            <w:vAlign w:val="top"/>
          </w:tcPr>
          <w:p w14:paraId="749A16D6">
            <w:pPr>
              <w:autoSpaceDE w:val="0"/>
              <w:autoSpaceDN w:val="0"/>
              <w:spacing w:line="252" w:lineRule="auto"/>
              <w:rPr>
                <w:rFonts w:ascii="Arial"/>
                <w:sz w:val="21"/>
                <w:highlight w:val="none"/>
              </w:rPr>
            </w:pPr>
          </w:p>
          <w:p w14:paraId="6820B140">
            <w:pPr>
              <w:autoSpaceDE w:val="0"/>
              <w:autoSpaceDN w:val="0"/>
              <w:spacing w:line="252" w:lineRule="auto"/>
              <w:rPr>
                <w:rFonts w:ascii="Arial"/>
                <w:sz w:val="21"/>
                <w:highlight w:val="none"/>
              </w:rPr>
            </w:pPr>
          </w:p>
          <w:p w14:paraId="55324EAD">
            <w:pPr>
              <w:autoSpaceDE w:val="0"/>
              <w:autoSpaceDN w:val="0"/>
              <w:spacing w:line="252" w:lineRule="auto"/>
              <w:rPr>
                <w:rFonts w:ascii="Arial"/>
                <w:sz w:val="21"/>
                <w:highlight w:val="none"/>
              </w:rPr>
            </w:pPr>
          </w:p>
          <w:p w14:paraId="22F619A8">
            <w:pPr>
              <w:autoSpaceDE w:val="0"/>
              <w:autoSpaceDN w:val="0"/>
              <w:spacing w:line="252" w:lineRule="auto"/>
              <w:rPr>
                <w:rFonts w:ascii="Arial"/>
                <w:sz w:val="21"/>
                <w:highlight w:val="none"/>
              </w:rPr>
            </w:pPr>
          </w:p>
          <w:p w14:paraId="7536E80B">
            <w:pPr>
              <w:autoSpaceDE w:val="0"/>
              <w:autoSpaceDN w:val="0"/>
              <w:spacing w:line="252" w:lineRule="auto"/>
              <w:rPr>
                <w:rFonts w:ascii="Arial"/>
                <w:sz w:val="21"/>
                <w:highlight w:val="none"/>
              </w:rPr>
            </w:pPr>
          </w:p>
          <w:p w14:paraId="71ACA1FE">
            <w:pPr>
              <w:autoSpaceDE w:val="0"/>
              <w:autoSpaceDN w:val="0"/>
              <w:spacing w:line="253" w:lineRule="auto"/>
              <w:rPr>
                <w:rFonts w:ascii="Arial"/>
                <w:sz w:val="21"/>
                <w:highlight w:val="none"/>
              </w:rPr>
            </w:pPr>
          </w:p>
          <w:p w14:paraId="7798DACF">
            <w:pPr>
              <w:autoSpaceDE w:val="0"/>
              <w:autoSpaceDN w:val="0"/>
              <w:spacing w:line="253" w:lineRule="auto"/>
              <w:rPr>
                <w:rFonts w:ascii="Arial"/>
                <w:sz w:val="21"/>
                <w:highlight w:val="none"/>
              </w:rPr>
            </w:pPr>
          </w:p>
          <w:p w14:paraId="1A8990B2">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6E50998D">
            <w:pPr>
              <w:autoSpaceDE w:val="0"/>
              <w:autoSpaceDN w:val="0"/>
              <w:spacing w:line="252" w:lineRule="auto"/>
              <w:rPr>
                <w:rFonts w:ascii="Arial"/>
                <w:sz w:val="21"/>
                <w:highlight w:val="none"/>
              </w:rPr>
            </w:pPr>
          </w:p>
          <w:p w14:paraId="19AF1686">
            <w:pPr>
              <w:autoSpaceDE w:val="0"/>
              <w:autoSpaceDN w:val="0"/>
              <w:spacing w:line="252" w:lineRule="auto"/>
              <w:rPr>
                <w:rFonts w:ascii="Arial"/>
                <w:sz w:val="21"/>
                <w:highlight w:val="none"/>
              </w:rPr>
            </w:pPr>
          </w:p>
          <w:p w14:paraId="40F0030D">
            <w:pPr>
              <w:autoSpaceDE w:val="0"/>
              <w:autoSpaceDN w:val="0"/>
              <w:spacing w:line="252" w:lineRule="auto"/>
              <w:rPr>
                <w:rFonts w:ascii="Arial"/>
                <w:sz w:val="21"/>
                <w:highlight w:val="none"/>
              </w:rPr>
            </w:pPr>
          </w:p>
          <w:p w14:paraId="63E5BEE5">
            <w:pPr>
              <w:autoSpaceDE w:val="0"/>
              <w:autoSpaceDN w:val="0"/>
              <w:spacing w:line="252" w:lineRule="auto"/>
              <w:rPr>
                <w:rFonts w:ascii="Arial"/>
                <w:sz w:val="21"/>
                <w:highlight w:val="none"/>
              </w:rPr>
            </w:pPr>
          </w:p>
          <w:p w14:paraId="562C3656">
            <w:pPr>
              <w:autoSpaceDE w:val="0"/>
              <w:autoSpaceDN w:val="0"/>
              <w:spacing w:line="252" w:lineRule="auto"/>
              <w:rPr>
                <w:rFonts w:ascii="Arial"/>
                <w:sz w:val="21"/>
                <w:highlight w:val="none"/>
              </w:rPr>
            </w:pPr>
          </w:p>
          <w:p w14:paraId="2ADCBA6A">
            <w:pPr>
              <w:autoSpaceDE w:val="0"/>
              <w:autoSpaceDN w:val="0"/>
              <w:spacing w:line="253" w:lineRule="auto"/>
              <w:rPr>
                <w:rFonts w:ascii="Arial"/>
                <w:sz w:val="21"/>
                <w:highlight w:val="none"/>
              </w:rPr>
            </w:pPr>
          </w:p>
          <w:p w14:paraId="4ACB523D">
            <w:pPr>
              <w:autoSpaceDE w:val="0"/>
              <w:autoSpaceDN w:val="0"/>
              <w:spacing w:line="253" w:lineRule="auto"/>
              <w:rPr>
                <w:rFonts w:ascii="Arial"/>
                <w:sz w:val="21"/>
                <w:highlight w:val="none"/>
              </w:rPr>
            </w:pPr>
          </w:p>
          <w:p w14:paraId="337BA6B0">
            <w:pPr>
              <w:pStyle w:val="253"/>
              <w:autoSpaceDE w:val="0"/>
              <w:autoSpaceDN w:val="0"/>
              <w:spacing w:before="46" w:line="190" w:lineRule="exact"/>
              <w:ind w:left="277"/>
              <w:rPr>
                <w:sz w:val="14"/>
                <w:szCs w:val="14"/>
                <w:highlight w:val="none"/>
              </w:rPr>
            </w:pPr>
            <w:r>
              <w:rPr>
                <w:spacing w:val="2"/>
                <w:position w:val="1"/>
                <w:sz w:val="14"/>
                <w:szCs w:val="14"/>
                <w:highlight w:val="none"/>
              </w:rPr>
              <w:t>3.60</w:t>
            </w:r>
          </w:p>
        </w:tc>
        <w:tc>
          <w:tcPr>
            <w:tcW w:w="1058" w:type="dxa"/>
            <w:vAlign w:val="top"/>
          </w:tcPr>
          <w:p w14:paraId="27053416">
            <w:pPr>
              <w:autoSpaceDE w:val="0"/>
              <w:autoSpaceDN w:val="0"/>
              <w:rPr>
                <w:rFonts w:ascii="Arial"/>
                <w:sz w:val="21"/>
                <w:highlight w:val="none"/>
              </w:rPr>
            </w:pPr>
          </w:p>
        </w:tc>
        <w:tc>
          <w:tcPr>
            <w:tcW w:w="1161" w:type="dxa"/>
            <w:vAlign w:val="top"/>
          </w:tcPr>
          <w:p w14:paraId="59E87B05">
            <w:pPr>
              <w:autoSpaceDE w:val="0"/>
              <w:autoSpaceDN w:val="0"/>
              <w:rPr>
                <w:rFonts w:ascii="Arial"/>
                <w:sz w:val="21"/>
                <w:highlight w:val="none"/>
              </w:rPr>
            </w:pPr>
          </w:p>
        </w:tc>
        <w:tc>
          <w:tcPr>
            <w:tcW w:w="1404" w:type="dxa"/>
            <w:vAlign w:val="top"/>
          </w:tcPr>
          <w:p w14:paraId="6AAFA149">
            <w:pPr>
              <w:autoSpaceDE w:val="0"/>
              <w:autoSpaceDN w:val="0"/>
              <w:rPr>
                <w:rFonts w:ascii="Arial"/>
                <w:sz w:val="21"/>
                <w:highlight w:val="none"/>
              </w:rPr>
            </w:pPr>
          </w:p>
        </w:tc>
      </w:tr>
      <w:tr w14:paraId="08946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8" w:hRule="atLeast"/>
        </w:trPr>
        <w:tc>
          <w:tcPr>
            <w:tcW w:w="713" w:type="dxa"/>
            <w:vAlign w:val="top"/>
          </w:tcPr>
          <w:p w14:paraId="27FE8D7A">
            <w:pPr>
              <w:autoSpaceDE w:val="0"/>
              <w:autoSpaceDN w:val="0"/>
              <w:spacing w:line="256" w:lineRule="auto"/>
              <w:rPr>
                <w:rFonts w:ascii="Arial"/>
                <w:sz w:val="21"/>
                <w:highlight w:val="none"/>
              </w:rPr>
            </w:pPr>
          </w:p>
          <w:p w14:paraId="45EBC6D1">
            <w:pPr>
              <w:autoSpaceDE w:val="0"/>
              <w:autoSpaceDN w:val="0"/>
              <w:spacing w:line="257" w:lineRule="auto"/>
              <w:rPr>
                <w:rFonts w:ascii="Arial"/>
                <w:sz w:val="21"/>
                <w:highlight w:val="none"/>
              </w:rPr>
            </w:pPr>
          </w:p>
          <w:p w14:paraId="0CDA5AFF">
            <w:pPr>
              <w:autoSpaceDE w:val="0"/>
              <w:autoSpaceDN w:val="0"/>
              <w:spacing w:line="257" w:lineRule="auto"/>
              <w:rPr>
                <w:rFonts w:ascii="Arial"/>
                <w:sz w:val="21"/>
                <w:highlight w:val="none"/>
              </w:rPr>
            </w:pPr>
          </w:p>
          <w:p w14:paraId="479DD570">
            <w:pPr>
              <w:autoSpaceDE w:val="0"/>
              <w:autoSpaceDN w:val="0"/>
              <w:spacing w:line="257" w:lineRule="auto"/>
              <w:rPr>
                <w:rFonts w:ascii="Arial"/>
                <w:sz w:val="21"/>
                <w:highlight w:val="none"/>
              </w:rPr>
            </w:pPr>
          </w:p>
          <w:p w14:paraId="7D642617">
            <w:pPr>
              <w:autoSpaceDE w:val="0"/>
              <w:autoSpaceDN w:val="0"/>
              <w:spacing w:line="257" w:lineRule="auto"/>
              <w:rPr>
                <w:rFonts w:ascii="Arial"/>
                <w:sz w:val="21"/>
                <w:highlight w:val="none"/>
              </w:rPr>
            </w:pPr>
          </w:p>
          <w:p w14:paraId="1126FC55">
            <w:pPr>
              <w:autoSpaceDE w:val="0"/>
              <w:autoSpaceDN w:val="0"/>
              <w:spacing w:line="257" w:lineRule="auto"/>
              <w:rPr>
                <w:rFonts w:ascii="Arial"/>
                <w:sz w:val="21"/>
                <w:highlight w:val="none"/>
              </w:rPr>
            </w:pPr>
          </w:p>
          <w:p w14:paraId="09C92B9B">
            <w:pPr>
              <w:pStyle w:val="253"/>
              <w:autoSpaceDE w:val="0"/>
              <w:autoSpaceDN w:val="0"/>
              <w:spacing w:before="45" w:line="190" w:lineRule="exact"/>
              <w:ind w:left="285"/>
              <w:rPr>
                <w:sz w:val="14"/>
                <w:szCs w:val="14"/>
                <w:highlight w:val="none"/>
              </w:rPr>
            </w:pPr>
            <w:r>
              <w:rPr>
                <w:b/>
                <w:bCs/>
                <w:spacing w:val="-1"/>
                <w:position w:val="1"/>
                <w:sz w:val="14"/>
                <w:szCs w:val="14"/>
                <w:highlight w:val="none"/>
              </w:rPr>
              <w:t>23</w:t>
            </w:r>
          </w:p>
        </w:tc>
        <w:tc>
          <w:tcPr>
            <w:tcW w:w="1019" w:type="dxa"/>
            <w:vAlign w:val="top"/>
          </w:tcPr>
          <w:p w14:paraId="60DA20D0">
            <w:pPr>
              <w:autoSpaceDE w:val="0"/>
              <w:autoSpaceDN w:val="0"/>
              <w:spacing w:line="256" w:lineRule="auto"/>
              <w:rPr>
                <w:rFonts w:ascii="Arial"/>
                <w:sz w:val="21"/>
                <w:highlight w:val="none"/>
              </w:rPr>
            </w:pPr>
          </w:p>
          <w:p w14:paraId="66FF057B">
            <w:pPr>
              <w:autoSpaceDE w:val="0"/>
              <w:autoSpaceDN w:val="0"/>
              <w:spacing w:line="256" w:lineRule="auto"/>
              <w:rPr>
                <w:rFonts w:ascii="Arial"/>
                <w:sz w:val="21"/>
                <w:highlight w:val="none"/>
              </w:rPr>
            </w:pPr>
          </w:p>
          <w:p w14:paraId="5E702635">
            <w:pPr>
              <w:autoSpaceDE w:val="0"/>
              <w:autoSpaceDN w:val="0"/>
              <w:spacing w:line="257" w:lineRule="auto"/>
              <w:rPr>
                <w:rFonts w:ascii="Arial"/>
                <w:sz w:val="21"/>
                <w:highlight w:val="none"/>
              </w:rPr>
            </w:pPr>
          </w:p>
          <w:p w14:paraId="7F84A220">
            <w:pPr>
              <w:autoSpaceDE w:val="0"/>
              <w:autoSpaceDN w:val="0"/>
              <w:spacing w:line="257" w:lineRule="auto"/>
              <w:rPr>
                <w:rFonts w:ascii="Arial"/>
                <w:sz w:val="21"/>
                <w:highlight w:val="none"/>
              </w:rPr>
            </w:pPr>
          </w:p>
          <w:p w14:paraId="73904B1A">
            <w:pPr>
              <w:autoSpaceDE w:val="0"/>
              <w:autoSpaceDN w:val="0"/>
              <w:spacing w:line="257" w:lineRule="auto"/>
              <w:rPr>
                <w:rFonts w:ascii="Arial"/>
                <w:sz w:val="21"/>
                <w:highlight w:val="none"/>
              </w:rPr>
            </w:pPr>
          </w:p>
          <w:p w14:paraId="4B0F1357">
            <w:pPr>
              <w:autoSpaceDE w:val="0"/>
              <w:autoSpaceDN w:val="0"/>
              <w:spacing w:line="257" w:lineRule="auto"/>
              <w:rPr>
                <w:rFonts w:ascii="Arial"/>
                <w:sz w:val="21"/>
                <w:highlight w:val="none"/>
              </w:rPr>
            </w:pPr>
          </w:p>
          <w:p w14:paraId="3E0A4402">
            <w:pPr>
              <w:pStyle w:val="253"/>
              <w:autoSpaceDE w:val="0"/>
              <w:autoSpaceDN w:val="0"/>
              <w:spacing w:before="46" w:line="232" w:lineRule="auto"/>
              <w:ind w:left="148"/>
              <w:rPr>
                <w:sz w:val="14"/>
                <w:szCs w:val="14"/>
                <w:highlight w:val="none"/>
              </w:rPr>
            </w:pPr>
            <w:r>
              <w:rPr>
                <w:b/>
                <w:bCs/>
                <w:spacing w:val="1"/>
                <w:sz w:val="14"/>
                <w:szCs w:val="14"/>
                <w:highlight w:val="none"/>
              </w:rPr>
              <w:t>吊装标识：</w:t>
            </w:r>
          </w:p>
        </w:tc>
        <w:tc>
          <w:tcPr>
            <w:tcW w:w="5732" w:type="dxa"/>
            <w:vAlign w:val="top"/>
          </w:tcPr>
          <w:p w14:paraId="208539EC">
            <w:pPr>
              <w:autoSpaceDE w:val="0"/>
              <w:autoSpaceDN w:val="0"/>
              <w:spacing w:before="105" w:line="2621" w:lineRule="exact"/>
              <w:ind w:firstLine="65"/>
              <w:rPr>
                <w:highlight w:val="none"/>
              </w:rPr>
            </w:pPr>
            <w:r>
              <w:rPr>
                <w:position w:val="-52"/>
                <w:highlight w:val="none"/>
              </w:rPr>
              <w:drawing>
                <wp:inline distT="0" distB="0" distL="0" distR="0">
                  <wp:extent cx="3559810" cy="1663700"/>
                  <wp:effectExtent l="0" t="0" r="2540" b="12700"/>
                  <wp:docPr id="113" name="IM 84"/>
                  <wp:cNvGraphicFramePr/>
                  <a:graphic xmlns:a="http://schemas.openxmlformats.org/drawingml/2006/main">
                    <a:graphicData uri="http://schemas.openxmlformats.org/drawingml/2006/picture">
                      <pic:pic xmlns:pic="http://schemas.openxmlformats.org/drawingml/2006/picture">
                        <pic:nvPicPr>
                          <pic:cNvPr id="113" name="IM 84"/>
                          <pic:cNvPicPr/>
                        </pic:nvPicPr>
                        <pic:blipFill>
                          <a:blip r:embed="rId69"/>
                          <a:stretch>
                            <a:fillRect/>
                          </a:stretch>
                        </pic:blipFill>
                        <pic:spPr>
                          <a:xfrm>
                            <a:off x="0" y="0"/>
                            <a:ext cx="3560064" cy="1664207"/>
                          </a:xfrm>
                          <a:prstGeom prst="rect">
                            <a:avLst/>
                          </a:prstGeom>
                        </pic:spPr>
                      </pic:pic>
                    </a:graphicData>
                  </a:graphic>
                </wp:inline>
              </w:drawing>
            </w:r>
          </w:p>
        </w:tc>
        <w:tc>
          <w:tcPr>
            <w:tcW w:w="1909" w:type="dxa"/>
            <w:vAlign w:val="top"/>
          </w:tcPr>
          <w:p w14:paraId="59810D18">
            <w:pPr>
              <w:autoSpaceDE w:val="0"/>
              <w:autoSpaceDN w:val="0"/>
              <w:spacing w:line="292" w:lineRule="auto"/>
              <w:rPr>
                <w:rFonts w:ascii="Arial"/>
                <w:sz w:val="21"/>
                <w:highlight w:val="none"/>
              </w:rPr>
            </w:pPr>
          </w:p>
          <w:p w14:paraId="2E0260CD">
            <w:pPr>
              <w:autoSpaceDE w:val="0"/>
              <w:autoSpaceDN w:val="0"/>
              <w:spacing w:line="292" w:lineRule="auto"/>
              <w:rPr>
                <w:rFonts w:ascii="Arial"/>
                <w:sz w:val="21"/>
                <w:highlight w:val="none"/>
              </w:rPr>
            </w:pPr>
          </w:p>
          <w:p w14:paraId="5968A340">
            <w:pPr>
              <w:autoSpaceDE w:val="0"/>
              <w:autoSpaceDN w:val="0"/>
              <w:spacing w:line="292" w:lineRule="auto"/>
              <w:rPr>
                <w:rFonts w:ascii="Arial"/>
                <w:sz w:val="21"/>
                <w:highlight w:val="none"/>
              </w:rPr>
            </w:pPr>
          </w:p>
          <w:p w14:paraId="2A7FE2BF">
            <w:pPr>
              <w:autoSpaceDE w:val="0"/>
              <w:autoSpaceDN w:val="0"/>
              <w:spacing w:line="292" w:lineRule="auto"/>
              <w:rPr>
                <w:rFonts w:ascii="Arial"/>
                <w:sz w:val="21"/>
                <w:highlight w:val="none"/>
              </w:rPr>
            </w:pPr>
          </w:p>
          <w:p w14:paraId="6D25C434">
            <w:pPr>
              <w:pStyle w:val="253"/>
              <w:autoSpaceDE w:val="0"/>
              <w:autoSpaceDN w:val="0"/>
              <w:spacing w:before="45" w:line="232" w:lineRule="auto"/>
              <w:ind w:left="27"/>
              <w:rPr>
                <w:sz w:val="14"/>
                <w:szCs w:val="14"/>
                <w:highlight w:val="none"/>
              </w:rPr>
            </w:pPr>
            <w:r>
              <w:rPr>
                <w:spacing w:val="7"/>
                <w:sz w:val="14"/>
                <w:szCs w:val="14"/>
                <w:highlight w:val="none"/>
              </w:rPr>
              <w:t>8厚低反射钢化玻璃</w:t>
            </w:r>
          </w:p>
          <w:p w14:paraId="72A67FE7">
            <w:pPr>
              <w:pStyle w:val="253"/>
              <w:autoSpaceDE w:val="0"/>
              <w:autoSpaceDN w:val="0"/>
              <w:spacing w:before="9" w:line="234" w:lineRule="auto"/>
              <w:ind w:left="35"/>
              <w:rPr>
                <w:sz w:val="14"/>
                <w:szCs w:val="14"/>
                <w:highlight w:val="none"/>
              </w:rPr>
            </w:pPr>
            <w:r>
              <w:rPr>
                <w:spacing w:val="6"/>
                <w:sz w:val="14"/>
                <w:szCs w:val="14"/>
                <w:highlight w:val="none"/>
              </w:rPr>
              <w:t>（10*15~30 U型不锈钢包</w:t>
            </w:r>
          </w:p>
          <w:p w14:paraId="5DDD4058">
            <w:pPr>
              <w:pStyle w:val="253"/>
              <w:autoSpaceDE w:val="0"/>
              <w:autoSpaceDN w:val="0"/>
              <w:spacing w:before="4" w:line="251" w:lineRule="auto"/>
              <w:ind w:left="26" w:right="48"/>
              <w:rPr>
                <w:sz w:val="14"/>
                <w:szCs w:val="14"/>
                <w:highlight w:val="none"/>
              </w:rPr>
            </w:pPr>
            <w:r>
              <w:rPr>
                <w:spacing w:val="8"/>
                <w:sz w:val="14"/>
                <w:szCs w:val="14"/>
                <w:highlight w:val="none"/>
              </w:rPr>
              <w:t>边）,贴10厚亚克力雕刻字</w:t>
            </w:r>
            <w:r>
              <w:rPr>
                <w:spacing w:val="6"/>
                <w:sz w:val="14"/>
                <w:szCs w:val="14"/>
                <w:highlight w:val="none"/>
              </w:rPr>
              <w:t>规格1500*550，</w:t>
            </w:r>
            <w:r>
              <w:rPr>
                <w:rFonts w:ascii="Calibri" w:hAnsi="Calibri" w:eastAsia="Calibri" w:cs="Calibri"/>
                <w:spacing w:val="6"/>
                <w:sz w:val="14"/>
                <w:szCs w:val="14"/>
                <w:highlight w:val="none"/>
              </w:rPr>
              <w:t>φ</w:t>
            </w:r>
            <w:r>
              <w:rPr>
                <w:spacing w:val="6"/>
                <w:sz w:val="14"/>
                <w:szCs w:val="14"/>
                <w:highlight w:val="none"/>
              </w:rPr>
              <w:t>3.0钢丝吊</w:t>
            </w:r>
            <w:r>
              <w:rPr>
                <w:spacing w:val="2"/>
                <w:sz w:val="14"/>
                <w:szCs w:val="14"/>
                <w:highlight w:val="none"/>
              </w:rPr>
              <w:t>装</w:t>
            </w:r>
          </w:p>
        </w:tc>
        <w:tc>
          <w:tcPr>
            <w:tcW w:w="671" w:type="dxa"/>
            <w:vAlign w:val="top"/>
          </w:tcPr>
          <w:p w14:paraId="5CF8BE61">
            <w:pPr>
              <w:autoSpaceDE w:val="0"/>
              <w:autoSpaceDN w:val="0"/>
              <w:spacing w:line="256" w:lineRule="auto"/>
              <w:rPr>
                <w:rFonts w:ascii="Arial"/>
                <w:sz w:val="21"/>
                <w:highlight w:val="none"/>
              </w:rPr>
            </w:pPr>
          </w:p>
          <w:p w14:paraId="646DCBC9">
            <w:pPr>
              <w:autoSpaceDE w:val="0"/>
              <w:autoSpaceDN w:val="0"/>
              <w:spacing w:line="256" w:lineRule="auto"/>
              <w:rPr>
                <w:rFonts w:ascii="Arial"/>
                <w:sz w:val="21"/>
                <w:highlight w:val="none"/>
              </w:rPr>
            </w:pPr>
          </w:p>
          <w:p w14:paraId="4D05A66C">
            <w:pPr>
              <w:autoSpaceDE w:val="0"/>
              <w:autoSpaceDN w:val="0"/>
              <w:spacing w:line="257" w:lineRule="auto"/>
              <w:rPr>
                <w:rFonts w:ascii="Arial"/>
                <w:sz w:val="21"/>
                <w:highlight w:val="none"/>
              </w:rPr>
            </w:pPr>
          </w:p>
          <w:p w14:paraId="4AC11F08">
            <w:pPr>
              <w:autoSpaceDE w:val="0"/>
              <w:autoSpaceDN w:val="0"/>
              <w:spacing w:line="257" w:lineRule="auto"/>
              <w:rPr>
                <w:rFonts w:ascii="Arial"/>
                <w:sz w:val="21"/>
                <w:highlight w:val="none"/>
              </w:rPr>
            </w:pPr>
          </w:p>
          <w:p w14:paraId="29ECE224">
            <w:pPr>
              <w:autoSpaceDE w:val="0"/>
              <w:autoSpaceDN w:val="0"/>
              <w:spacing w:line="257" w:lineRule="auto"/>
              <w:rPr>
                <w:rFonts w:ascii="Arial"/>
                <w:sz w:val="21"/>
                <w:highlight w:val="none"/>
              </w:rPr>
            </w:pPr>
          </w:p>
          <w:p w14:paraId="0CD627FE">
            <w:pPr>
              <w:autoSpaceDE w:val="0"/>
              <w:autoSpaceDN w:val="0"/>
              <w:spacing w:line="257" w:lineRule="auto"/>
              <w:rPr>
                <w:rFonts w:ascii="Arial"/>
                <w:sz w:val="21"/>
                <w:highlight w:val="none"/>
              </w:rPr>
            </w:pPr>
          </w:p>
          <w:p w14:paraId="45144D16">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683D454B">
            <w:pPr>
              <w:autoSpaceDE w:val="0"/>
              <w:autoSpaceDN w:val="0"/>
              <w:spacing w:line="256" w:lineRule="auto"/>
              <w:rPr>
                <w:rFonts w:ascii="Arial"/>
                <w:sz w:val="21"/>
                <w:highlight w:val="none"/>
              </w:rPr>
            </w:pPr>
          </w:p>
          <w:p w14:paraId="5B647CF2">
            <w:pPr>
              <w:autoSpaceDE w:val="0"/>
              <w:autoSpaceDN w:val="0"/>
              <w:spacing w:line="257" w:lineRule="auto"/>
              <w:rPr>
                <w:rFonts w:ascii="Arial"/>
                <w:sz w:val="21"/>
                <w:highlight w:val="none"/>
              </w:rPr>
            </w:pPr>
          </w:p>
          <w:p w14:paraId="20F7E548">
            <w:pPr>
              <w:autoSpaceDE w:val="0"/>
              <w:autoSpaceDN w:val="0"/>
              <w:spacing w:line="257" w:lineRule="auto"/>
              <w:rPr>
                <w:rFonts w:ascii="Arial"/>
                <w:sz w:val="21"/>
                <w:highlight w:val="none"/>
              </w:rPr>
            </w:pPr>
          </w:p>
          <w:p w14:paraId="6AB0D5F3">
            <w:pPr>
              <w:autoSpaceDE w:val="0"/>
              <w:autoSpaceDN w:val="0"/>
              <w:spacing w:line="257" w:lineRule="auto"/>
              <w:rPr>
                <w:rFonts w:ascii="Arial"/>
                <w:sz w:val="21"/>
                <w:highlight w:val="none"/>
              </w:rPr>
            </w:pPr>
          </w:p>
          <w:p w14:paraId="75AFC8B4">
            <w:pPr>
              <w:autoSpaceDE w:val="0"/>
              <w:autoSpaceDN w:val="0"/>
              <w:spacing w:line="257" w:lineRule="auto"/>
              <w:rPr>
                <w:rFonts w:ascii="Arial"/>
                <w:sz w:val="21"/>
                <w:highlight w:val="none"/>
              </w:rPr>
            </w:pPr>
          </w:p>
          <w:p w14:paraId="6517AAC2">
            <w:pPr>
              <w:autoSpaceDE w:val="0"/>
              <w:autoSpaceDN w:val="0"/>
              <w:spacing w:line="257" w:lineRule="auto"/>
              <w:rPr>
                <w:rFonts w:ascii="Arial"/>
                <w:sz w:val="21"/>
                <w:highlight w:val="none"/>
              </w:rPr>
            </w:pPr>
          </w:p>
          <w:p w14:paraId="17114B09">
            <w:pPr>
              <w:pStyle w:val="253"/>
              <w:autoSpaceDE w:val="0"/>
              <w:autoSpaceDN w:val="0"/>
              <w:spacing w:before="45" w:line="190" w:lineRule="exact"/>
              <w:ind w:left="428"/>
              <w:rPr>
                <w:sz w:val="14"/>
                <w:szCs w:val="14"/>
                <w:highlight w:val="none"/>
              </w:rPr>
            </w:pPr>
            <w:r>
              <w:rPr>
                <w:position w:val="1"/>
                <w:sz w:val="14"/>
                <w:szCs w:val="14"/>
                <w:highlight w:val="none"/>
              </w:rPr>
              <w:t>3</w:t>
            </w:r>
          </w:p>
        </w:tc>
        <w:tc>
          <w:tcPr>
            <w:tcW w:w="1058" w:type="dxa"/>
            <w:vAlign w:val="top"/>
          </w:tcPr>
          <w:p w14:paraId="00596B62">
            <w:pPr>
              <w:autoSpaceDE w:val="0"/>
              <w:autoSpaceDN w:val="0"/>
              <w:rPr>
                <w:rFonts w:ascii="Arial"/>
                <w:sz w:val="21"/>
                <w:highlight w:val="none"/>
              </w:rPr>
            </w:pPr>
          </w:p>
        </w:tc>
        <w:tc>
          <w:tcPr>
            <w:tcW w:w="1161" w:type="dxa"/>
            <w:vAlign w:val="top"/>
          </w:tcPr>
          <w:p w14:paraId="7B5FEB26">
            <w:pPr>
              <w:autoSpaceDE w:val="0"/>
              <w:autoSpaceDN w:val="0"/>
              <w:rPr>
                <w:rFonts w:ascii="Arial"/>
                <w:sz w:val="21"/>
                <w:highlight w:val="none"/>
              </w:rPr>
            </w:pPr>
          </w:p>
        </w:tc>
        <w:tc>
          <w:tcPr>
            <w:tcW w:w="1404" w:type="dxa"/>
            <w:vAlign w:val="top"/>
          </w:tcPr>
          <w:p w14:paraId="29AA0EDF">
            <w:pPr>
              <w:autoSpaceDE w:val="0"/>
              <w:autoSpaceDN w:val="0"/>
              <w:rPr>
                <w:rFonts w:ascii="Arial"/>
                <w:sz w:val="21"/>
                <w:highlight w:val="none"/>
              </w:rPr>
            </w:pPr>
          </w:p>
        </w:tc>
      </w:tr>
    </w:tbl>
    <w:p w14:paraId="20F1D21D">
      <w:pPr>
        <w:rPr>
          <w:rFonts w:ascii="Arial"/>
          <w:sz w:val="21"/>
          <w:highlight w:val="none"/>
        </w:rPr>
      </w:pPr>
    </w:p>
    <w:p w14:paraId="78166D2C">
      <w:pPr>
        <w:rPr>
          <w:rFonts w:ascii="Arial" w:hAnsi="Arial" w:eastAsia="Arial" w:cs="Arial"/>
          <w:sz w:val="21"/>
          <w:szCs w:val="21"/>
          <w:highlight w:val="none"/>
        </w:rPr>
        <w:sectPr>
          <w:pgSz w:w="16837" w:h="11905"/>
          <w:pgMar w:top="2199" w:right="1234" w:bottom="0" w:left="1017" w:header="1365" w:footer="0" w:gutter="0"/>
          <w:cols w:space="720" w:num="1"/>
        </w:sectPr>
      </w:pPr>
    </w:p>
    <w:p w14:paraId="514BF3BE">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1F428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1DB84966">
            <w:pPr>
              <w:autoSpaceDE w:val="0"/>
              <w:autoSpaceDN w:val="0"/>
              <w:spacing w:line="283" w:lineRule="auto"/>
              <w:rPr>
                <w:rFonts w:ascii="Arial"/>
                <w:sz w:val="21"/>
                <w:highlight w:val="none"/>
              </w:rPr>
            </w:pPr>
          </w:p>
          <w:p w14:paraId="2ABB4DEB">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27565AF">
            <w:pPr>
              <w:autoSpaceDE w:val="0"/>
              <w:autoSpaceDN w:val="0"/>
              <w:spacing w:line="283" w:lineRule="auto"/>
              <w:rPr>
                <w:rFonts w:ascii="Arial"/>
                <w:sz w:val="21"/>
                <w:highlight w:val="none"/>
              </w:rPr>
            </w:pPr>
          </w:p>
          <w:p w14:paraId="26BF31F7">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2EB64B6">
            <w:pPr>
              <w:autoSpaceDE w:val="0"/>
              <w:autoSpaceDN w:val="0"/>
              <w:spacing w:line="283" w:lineRule="auto"/>
              <w:rPr>
                <w:rFonts w:ascii="Arial"/>
                <w:sz w:val="21"/>
                <w:highlight w:val="none"/>
              </w:rPr>
            </w:pPr>
          </w:p>
          <w:p w14:paraId="79C4DF5F">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447D06F">
            <w:pPr>
              <w:autoSpaceDE w:val="0"/>
              <w:autoSpaceDN w:val="0"/>
              <w:spacing w:line="283" w:lineRule="auto"/>
              <w:rPr>
                <w:rFonts w:ascii="Arial"/>
                <w:sz w:val="21"/>
                <w:highlight w:val="none"/>
              </w:rPr>
            </w:pPr>
          </w:p>
          <w:p w14:paraId="3BD8A835">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BFEF8F5">
            <w:pPr>
              <w:autoSpaceDE w:val="0"/>
              <w:autoSpaceDN w:val="0"/>
              <w:spacing w:line="283" w:lineRule="auto"/>
              <w:rPr>
                <w:rFonts w:ascii="Arial"/>
                <w:sz w:val="21"/>
                <w:highlight w:val="none"/>
              </w:rPr>
            </w:pPr>
          </w:p>
          <w:p w14:paraId="6E00DE7F">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4B33602">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1EB3190B">
            <w:pPr>
              <w:autoSpaceDE w:val="0"/>
              <w:autoSpaceDN w:val="0"/>
              <w:spacing w:line="283" w:lineRule="auto"/>
              <w:rPr>
                <w:rFonts w:ascii="Arial"/>
                <w:sz w:val="21"/>
                <w:highlight w:val="none"/>
              </w:rPr>
            </w:pPr>
          </w:p>
          <w:p w14:paraId="665F111C">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65E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7EB41E8E">
            <w:pPr>
              <w:autoSpaceDE w:val="0"/>
              <w:autoSpaceDN w:val="0"/>
              <w:rPr>
                <w:rFonts w:ascii="Arial"/>
                <w:sz w:val="21"/>
                <w:highlight w:val="none"/>
              </w:rPr>
            </w:pPr>
          </w:p>
        </w:tc>
        <w:tc>
          <w:tcPr>
            <w:tcW w:w="1019" w:type="dxa"/>
            <w:vMerge w:val="continue"/>
            <w:tcBorders>
              <w:top w:val="nil"/>
            </w:tcBorders>
            <w:vAlign w:val="top"/>
          </w:tcPr>
          <w:p w14:paraId="727AE7CE">
            <w:pPr>
              <w:autoSpaceDE w:val="0"/>
              <w:autoSpaceDN w:val="0"/>
              <w:rPr>
                <w:rFonts w:ascii="Arial"/>
                <w:sz w:val="21"/>
                <w:highlight w:val="none"/>
              </w:rPr>
            </w:pPr>
          </w:p>
        </w:tc>
        <w:tc>
          <w:tcPr>
            <w:tcW w:w="5732" w:type="dxa"/>
            <w:vMerge w:val="continue"/>
            <w:tcBorders>
              <w:top w:val="nil"/>
            </w:tcBorders>
            <w:vAlign w:val="top"/>
          </w:tcPr>
          <w:p w14:paraId="1C1F3303">
            <w:pPr>
              <w:autoSpaceDE w:val="0"/>
              <w:autoSpaceDN w:val="0"/>
              <w:rPr>
                <w:rFonts w:ascii="Arial"/>
                <w:sz w:val="21"/>
                <w:highlight w:val="none"/>
              </w:rPr>
            </w:pPr>
          </w:p>
        </w:tc>
        <w:tc>
          <w:tcPr>
            <w:tcW w:w="1909" w:type="dxa"/>
            <w:vMerge w:val="continue"/>
            <w:tcBorders>
              <w:top w:val="nil"/>
            </w:tcBorders>
            <w:vAlign w:val="top"/>
          </w:tcPr>
          <w:p w14:paraId="4328BBD4">
            <w:pPr>
              <w:autoSpaceDE w:val="0"/>
              <w:autoSpaceDN w:val="0"/>
              <w:rPr>
                <w:rFonts w:ascii="Arial"/>
                <w:sz w:val="21"/>
                <w:highlight w:val="none"/>
              </w:rPr>
            </w:pPr>
          </w:p>
        </w:tc>
        <w:tc>
          <w:tcPr>
            <w:tcW w:w="671" w:type="dxa"/>
            <w:vMerge w:val="continue"/>
            <w:tcBorders>
              <w:top w:val="nil"/>
            </w:tcBorders>
            <w:vAlign w:val="top"/>
          </w:tcPr>
          <w:p w14:paraId="444A296D">
            <w:pPr>
              <w:autoSpaceDE w:val="0"/>
              <w:autoSpaceDN w:val="0"/>
              <w:rPr>
                <w:rFonts w:ascii="Arial"/>
                <w:sz w:val="21"/>
                <w:highlight w:val="none"/>
              </w:rPr>
            </w:pPr>
          </w:p>
        </w:tc>
        <w:tc>
          <w:tcPr>
            <w:tcW w:w="907" w:type="dxa"/>
            <w:vAlign w:val="top"/>
          </w:tcPr>
          <w:p w14:paraId="65CD8DB6">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5A8A6B34">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42A6A237">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18D70F35">
            <w:pPr>
              <w:autoSpaceDE w:val="0"/>
              <w:autoSpaceDN w:val="0"/>
              <w:rPr>
                <w:rFonts w:ascii="Arial"/>
                <w:sz w:val="21"/>
                <w:highlight w:val="none"/>
              </w:rPr>
            </w:pPr>
          </w:p>
        </w:tc>
      </w:tr>
      <w:tr w14:paraId="6D9D1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atLeast"/>
        </w:trPr>
        <w:tc>
          <w:tcPr>
            <w:tcW w:w="713" w:type="dxa"/>
            <w:vAlign w:val="top"/>
          </w:tcPr>
          <w:p w14:paraId="4B82798F">
            <w:pPr>
              <w:autoSpaceDE w:val="0"/>
              <w:autoSpaceDN w:val="0"/>
              <w:spacing w:line="244" w:lineRule="auto"/>
              <w:rPr>
                <w:rFonts w:ascii="Arial"/>
                <w:sz w:val="21"/>
                <w:highlight w:val="none"/>
              </w:rPr>
            </w:pPr>
          </w:p>
          <w:p w14:paraId="01941B20">
            <w:pPr>
              <w:autoSpaceDE w:val="0"/>
              <w:autoSpaceDN w:val="0"/>
              <w:spacing w:line="244" w:lineRule="auto"/>
              <w:rPr>
                <w:rFonts w:ascii="Arial"/>
                <w:sz w:val="21"/>
                <w:highlight w:val="none"/>
              </w:rPr>
            </w:pPr>
          </w:p>
          <w:p w14:paraId="2C15BF93">
            <w:pPr>
              <w:autoSpaceDE w:val="0"/>
              <w:autoSpaceDN w:val="0"/>
              <w:spacing w:line="244" w:lineRule="auto"/>
              <w:rPr>
                <w:rFonts w:ascii="Arial"/>
                <w:sz w:val="21"/>
                <w:highlight w:val="none"/>
              </w:rPr>
            </w:pPr>
          </w:p>
          <w:p w14:paraId="42173CBD">
            <w:pPr>
              <w:autoSpaceDE w:val="0"/>
              <w:autoSpaceDN w:val="0"/>
              <w:spacing w:line="244" w:lineRule="auto"/>
              <w:rPr>
                <w:rFonts w:ascii="Arial"/>
                <w:sz w:val="21"/>
                <w:highlight w:val="none"/>
              </w:rPr>
            </w:pPr>
          </w:p>
          <w:p w14:paraId="24E862FD">
            <w:pPr>
              <w:autoSpaceDE w:val="0"/>
              <w:autoSpaceDN w:val="0"/>
              <w:spacing w:line="244" w:lineRule="auto"/>
              <w:rPr>
                <w:rFonts w:ascii="Arial"/>
                <w:sz w:val="21"/>
                <w:highlight w:val="none"/>
              </w:rPr>
            </w:pPr>
          </w:p>
          <w:p w14:paraId="71374721">
            <w:pPr>
              <w:autoSpaceDE w:val="0"/>
              <w:autoSpaceDN w:val="0"/>
              <w:spacing w:line="244" w:lineRule="auto"/>
              <w:rPr>
                <w:rFonts w:ascii="Arial"/>
                <w:sz w:val="21"/>
                <w:highlight w:val="none"/>
              </w:rPr>
            </w:pPr>
          </w:p>
          <w:p w14:paraId="7AADCE42">
            <w:pPr>
              <w:pStyle w:val="253"/>
              <w:autoSpaceDE w:val="0"/>
              <w:autoSpaceDN w:val="0"/>
              <w:spacing w:before="45" w:line="192" w:lineRule="exact"/>
              <w:ind w:left="285"/>
              <w:rPr>
                <w:sz w:val="14"/>
                <w:szCs w:val="14"/>
                <w:highlight w:val="none"/>
              </w:rPr>
            </w:pPr>
            <w:r>
              <w:rPr>
                <w:b/>
                <w:bCs/>
                <w:spacing w:val="-1"/>
                <w:position w:val="1"/>
                <w:sz w:val="14"/>
                <w:szCs w:val="14"/>
                <w:highlight w:val="none"/>
              </w:rPr>
              <w:t>24</w:t>
            </w:r>
          </w:p>
        </w:tc>
        <w:tc>
          <w:tcPr>
            <w:tcW w:w="1019" w:type="dxa"/>
            <w:vAlign w:val="top"/>
          </w:tcPr>
          <w:p w14:paraId="515F9476">
            <w:pPr>
              <w:autoSpaceDE w:val="0"/>
              <w:autoSpaceDN w:val="0"/>
              <w:spacing w:line="244" w:lineRule="auto"/>
              <w:rPr>
                <w:rFonts w:ascii="Arial"/>
                <w:sz w:val="21"/>
                <w:highlight w:val="none"/>
              </w:rPr>
            </w:pPr>
          </w:p>
          <w:p w14:paraId="21AB0F7A">
            <w:pPr>
              <w:autoSpaceDE w:val="0"/>
              <w:autoSpaceDN w:val="0"/>
              <w:spacing w:line="244" w:lineRule="auto"/>
              <w:rPr>
                <w:rFonts w:ascii="Arial"/>
                <w:sz w:val="21"/>
                <w:highlight w:val="none"/>
              </w:rPr>
            </w:pPr>
          </w:p>
          <w:p w14:paraId="2BF01BB1">
            <w:pPr>
              <w:autoSpaceDE w:val="0"/>
              <w:autoSpaceDN w:val="0"/>
              <w:spacing w:line="244" w:lineRule="auto"/>
              <w:rPr>
                <w:rFonts w:ascii="Arial"/>
                <w:sz w:val="21"/>
                <w:highlight w:val="none"/>
              </w:rPr>
            </w:pPr>
          </w:p>
          <w:p w14:paraId="2DFB2295">
            <w:pPr>
              <w:autoSpaceDE w:val="0"/>
              <w:autoSpaceDN w:val="0"/>
              <w:spacing w:line="244" w:lineRule="auto"/>
              <w:rPr>
                <w:rFonts w:ascii="Arial"/>
                <w:sz w:val="21"/>
                <w:highlight w:val="none"/>
              </w:rPr>
            </w:pPr>
          </w:p>
          <w:p w14:paraId="69B02AF4">
            <w:pPr>
              <w:autoSpaceDE w:val="0"/>
              <w:autoSpaceDN w:val="0"/>
              <w:spacing w:line="244" w:lineRule="auto"/>
              <w:rPr>
                <w:rFonts w:ascii="Arial"/>
                <w:sz w:val="21"/>
                <w:highlight w:val="none"/>
              </w:rPr>
            </w:pPr>
          </w:p>
          <w:p w14:paraId="7912FF3C">
            <w:pPr>
              <w:autoSpaceDE w:val="0"/>
              <w:autoSpaceDN w:val="0"/>
              <w:spacing w:line="244" w:lineRule="auto"/>
              <w:rPr>
                <w:rFonts w:ascii="Arial"/>
                <w:sz w:val="21"/>
                <w:highlight w:val="none"/>
              </w:rPr>
            </w:pPr>
          </w:p>
          <w:p w14:paraId="37AC05E8">
            <w:pPr>
              <w:pStyle w:val="253"/>
              <w:autoSpaceDE w:val="0"/>
              <w:autoSpaceDN w:val="0"/>
              <w:spacing w:before="45" w:line="231" w:lineRule="auto"/>
              <w:ind w:left="246"/>
              <w:rPr>
                <w:sz w:val="14"/>
                <w:szCs w:val="14"/>
                <w:highlight w:val="none"/>
              </w:rPr>
            </w:pPr>
            <w:r>
              <w:rPr>
                <w:b/>
                <w:bCs/>
                <w:spacing w:val="6"/>
                <w:sz w:val="14"/>
                <w:szCs w:val="14"/>
                <w:highlight w:val="none"/>
              </w:rPr>
              <w:t>仿真件1</w:t>
            </w:r>
          </w:p>
        </w:tc>
        <w:tc>
          <w:tcPr>
            <w:tcW w:w="5732" w:type="dxa"/>
            <w:vAlign w:val="top"/>
          </w:tcPr>
          <w:p w14:paraId="55E7FA64">
            <w:pPr>
              <w:autoSpaceDE w:val="0"/>
              <w:autoSpaceDN w:val="0"/>
              <w:spacing w:before="147" w:line="2852" w:lineRule="exact"/>
              <w:ind w:firstLine="211"/>
              <w:rPr>
                <w:highlight w:val="none"/>
              </w:rPr>
            </w:pPr>
            <w:r>
              <w:rPr>
                <w:highlight w:val="none"/>
              </w:rPr>
              <w:drawing>
                <wp:anchor distT="0" distB="0" distL="0" distR="0" simplePos="0" relativeHeight="251672576"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115" name="IM 86"/>
                  <wp:cNvGraphicFramePr/>
                  <a:graphic xmlns:a="http://schemas.openxmlformats.org/drawingml/2006/main">
                    <a:graphicData uri="http://schemas.openxmlformats.org/drawingml/2006/picture">
                      <pic:pic xmlns:pic="http://schemas.openxmlformats.org/drawingml/2006/picture">
                        <pic:nvPicPr>
                          <pic:cNvPr id="115" name="IM 86"/>
                          <pic:cNvPicPr/>
                        </pic:nvPicPr>
                        <pic:blipFill>
                          <a:blip r:embed="rId48"/>
                          <a:stretch>
                            <a:fillRect/>
                          </a:stretch>
                        </pic:blipFill>
                        <pic:spPr>
                          <a:xfrm>
                            <a:off x="0" y="0"/>
                            <a:ext cx="606552" cy="13334"/>
                          </a:xfrm>
                          <a:prstGeom prst="rect">
                            <a:avLst/>
                          </a:prstGeom>
                        </pic:spPr>
                      </pic:pic>
                    </a:graphicData>
                  </a:graphic>
                </wp:anchor>
              </w:drawing>
            </w:r>
            <w:r>
              <w:rPr>
                <w:position w:val="-57"/>
                <w:highlight w:val="none"/>
              </w:rPr>
              <w:drawing>
                <wp:inline distT="0" distB="0" distL="0" distR="0">
                  <wp:extent cx="2622550" cy="1810385"/>
                  <wp:effectExtent l="0" t="0" r="6350" b="18415"/>
                  <wp:docPr id="117" name="IM 88"/>
                  <wp:cNvGraphicFramePr/>
                  <a:graphic xmlns:a="http://schemas.openxmlformats.org/drawingml/2006/main">
                    <a:graphicData uri="http://schemas.openxmlformats.org/drawingml/2006/picture">
                      <pic:pic xmlns:pic="http://schemas.openxmlformats.org/drawingml/2006/picture">
                        <pic:nvPicPr>
                          <pic:cNvPr id="117" name="IM 88"/>
                          <pic:cNvPicPr/>
                        </pic:nvPicPr>
                        <pic:blipFill>
                          <a:blip r:embed="rId70"/>
                          <a:stretch>
                            <a:fillRect/>
                          </a:stretch>
                        </pic:blipFill>
                        <pic:spPr>
                          <a:xfrm>
                            <a:off x="0" y="0"/>
                            <a:ext cx="2622804" cy="1810511"/>
                          </a:xfrm>
                          <a:prstGeom prst="rect">
                            <a:avLst/>
                          </a:prstGeom>
                        </pic:spPr>
                      </pic:pic>
                    </a:graphicData>
                  </a:graphic>
                </wp:inline>
              </w:drawing>
            </w:r>
          </w:p>
        </w:tc>
        <w:tc>
          <w:tcPr>
            <w:tcW w:w="1909" w:type="dxa"/>
            <w:vAlign w:val="top"/>
          </w:tcPr>
          <w:p w14:paraId="4E66B849">
            <w:pPr>
              <w:autoSpaceDE w:val="0"/>
              <w:autoSpaceDN w:val="0"/>
              <w:spacing w:line="274" w:lineRule="auto"/>
              <w:rPr>
                <w:rFonts w:ascii="Arial"/>
                <w:sz w:val="21"/>
                <w:highlight w:val="none"/>
              </w:rPr>
            </w:pPr>
          </w:p>
          <w:p w14:paraId="0F91D0A5">
            <w:pPr>
              <w:autoSpaceDE w:val="0"/>
              <w:autoSpaceDN w:val="0"/>
              <w:spacing w:line="274" w:lineRule="auto"/>
              <w:rPr>
                <w:rFonts w:ascii="Arial"/>
                <w:sz w:val="21"/>
                <w:highlight w:val="none"/>
              </w:rPr>
            </w:pPr>
          </w:p>
          <w:p w14:paraId="61885F4D">
            <w:pPr>
              <w:autoSpaceDE w:val="0"/>
              <w:autoSpaceDN w:val="0"/>
              <w:spacing w:line="275" w:lineRule="auto"/>
              <w:rPr>
                <w:rFonts w:ascii="Arial"/>
                <w:sz w:val="21"/>
                <w:highlight w:val="none"/>
              </w:rPr>
            </w:pPr>
          </w:p>
          <w:p w14:paraId="2A201D8E">
            <w:pPr>
              <w:autoSpaceDE w:val="0"/>
              <w:autoSpaceDN w:val="0"/>
              <w:spacing w:line="275" w:lineRule="auto"/>
              <w:rPr>
                <w:rFonts w:ascii="Arial"/>
                <w:sz w:val="21"/>
                <w:highlight w:val="none"/>
              </w:rPr>
            </w:pPr>
          </w:p>
          <w:p w14:paraId="34666909">
            <w:pPr>
              <w:autoSpaceDE w:val="0"/>
              <w:autoSpaceDN w:val="0"/>
              <w:spacing w:line="275" w:lineRule="auto"/>
              <w:rPr>
                <w:rFonts w:ascii="Arial"/>
                <w:sz w:val="21"/>
                <w:highlight w:val="none"/>
              </w:rPr>
            </w:pPr>
          </w:p>
          <w:p w14:paraId="0BCEE509">
            <w:pPr>
              <w:pStyle w:val="253"/>
              <w:autoSpaceDE w:val="0"/>
              <w:autoSpaceDN w:val="0"/>
              <w:spacing w:before="45" w:line="245" w:lineRule="auto"/>
              <w:ind w:left="26" w:right="66" w:firstLine="1"/>
              <w:rPr>
                <w:sz w:val="14"/>
                <w:szCs w:val="14"/>
                <w:highlight w:val="none"/>
              </w:rPr>
            </w:pPr>
            <w:r>
              <w:rPr>
                <w:spacing w:val="7"/>
                <w:sz w:val="14"/>
                <w:szCs w:val="14"/>
                <w:highlight w:val="none"/>
              </w:rPr>
              <w:t>纸质仿真件：</w:t>
            </w:r>
            <w:r>
              <w:rPr>
                <w:spacing w:val="-30"/>
                <w:sz w:val="14"/>
                <w:szCs w:val="14"/>
                <w:highlight w:val="none"/>
              </w:rPr>
              <w:t xml:space="preserve"> </w:t>
            </w:r>
            <w:r>
              <w:rPr>
                <w:spacing w:val="7"/>
                <w:sz w:val="14"/>
                <w:szCs w:val="14"/>
                <w:highlight w:val="none"/>
              </w:rPr>
              <w:t>专业装裱，数</w:t>
            </w:r>
            <w:r>
              <w:rPr>
                <w:spacing w:val="6"/>
                <w:sz w:val="14"/>
                <w:szCs w:val="14"/>
                <w:highlight w:val="none"/>
              </w:rPr>
              <w:t>量6块</w:t>
            </w:r>
          </w:p>
        </w:tc>
        <w:tc>
          <w:tcPr>
            <w:tcW w:w="671" w:type="dxa"/>
            <w:vAlign w:val="top"/>
          </w:tcPr>
          <w:p w14:paraId="0ACC01D5">
            <w:pPr>
              <w:autoSpaceDE w:val="0"/>
              <w:autoSpaceDN w:val="0"/>
              <w:spacing w:line="244" w:lineRule="auto"/>
              <w:rPr>
                <w:rFonts w:ascii="Arial"/>
                <w:sz w:val="21"/>
                <w:highlight w:val="none"/>
              </w:rPr>
            </w:pPr>
          </w:p>
          <w:p w14:paraId="750B220D">
            <w:pPr>
              <w:autoSpaceDE w:val="0"/>
              <w:autoSpaceDN w:val="0"/>
              <w:spacing w:line="244" w:lineRule="auto"/>
              <w:rPr>
                <w:rFonts w:ascii="Arial"/>
                <w:sz w:val="21"/>
                <w:highlight w:val="none"/>
              </w:rPr>
            </w:pPr>
          </w:p>
          <w:p w14:paraId="648AAD19">
            <w:pPr>
              <w:autoSpaceDE w:val="0"/>
              <w:autoSpaceDN w:val="0"/>
              <w:spacing w:line="244" w:lineRule="auto"/>
              <w:rPr>
                <w:rFonts w:ascii="Arial"/>
                <w:sz w:val="21"/>
                <w:highlight w:val="none"/>
              </w:rPr>
            </w:pPr>
          </w:p>
          <w:p w14:paraId="22AB205E">
            <w:pPr>
              <w:autoSpaceDE w:val="0"/>
              <w:autoSpaceDN w:val="0"/>
              <w:spacing w:line="244" w:lineRule="auto"/>
              <w:rPr>
                <w:rFonts w:ascii="Arial"/>
                <w:sz w:val="21"/>
                <w:highlight w:val="none"/>
              </w:rPr>
            </w:pPr>
          </w:p>
          <w:p w14:paraId="1185492B">
            <w:pPr>
              <w:autoSpaceDE w:val="0"/>
              <w:autoSpaceDN w:val="0"/>
              <w:spacing w:line="244" w:lineRule="auto"/>
              <w:rPr>
                <w:rFonts w:ascii="Arial"/>
                <w:sz w:val="21"/>
                <w:highlight w:val="none"/>
              </w:rPr>
            </w:pPr>
          </w:p>
          <w:p w14:paraId="231A2525">
            <w:pPr>
              <w:autoSpaceDE w:val="0"/>
              <w:autoSpaceDN w:val="0"/>
              <w:spacing w:line="244" w:lineRule="auto"/>
              <w:rPr>
                <w:rFonts w:ascii="Arial"/>
                <w:sz w:val="21"/>
                <w:highlight w:val="none"/>
              </w:rPr>
            </w:pPr>
          </w:p>
          <w:p w14:paraId="45284876">
            <w:pPr>
              <w:pStyle w:val="253"/>
              <w:autoSpaceDE w:val="0"/>
              <w:autoSpaceDN w:val="0"/>
              <w:spacing w:before="45" w:line="192" w:lineRule="exact"/>
              <w:ind w:left="264"/>
              <w:rPr>
                <w:sz w:val="14"/>
                <w:szCs w:val="14"/>
                <w:highlight w:val="none"/>
              </w:rPr>
            </w:pPr>
            <w:r>
              <w:rPr>
                <w:spacing w:val="4"/>
                <w:sz w:val="14"/>
                <w:szCs w:val="14"/>
                <w:highlight w:val="none"/>
              </w:rPr>
              <w:t>m²</w:t>
            </w:r>
          </w:p>
        </w:tc>
        <w:tc>
          <w:tcPr>
            <w:tcW w:w="907" w:type="dxa"/>
            <w:vAlign w:val="top"/>
          </w:tcPr>
          <w:p w14:paraId="36A47425">
            <w:pPr>
              <w:autoSpaceDE w:val="0"/>
              <w:autoSpaceDN w:val="0"/>
              <w:spacing w:line="244" w:lineRule="auto"/>
              <w:rPr>
                <w:rFonts w:ascii="Arial"/>
                <w:sz w:val="21"/>
                <w:highlight w:val="none"/>
              </w:rPr>
            </w:pPr>
          </w:p>
          <w:p w14:paraId="54647C5F">
            <w:pPr>
              <w:autoSpaceDE w:val="0"/>
              <w:autoSpaceDN w:val="0"/>
              <w:spacing w:line="244" w:lineRule="auto"/>
              <w:rPr>
                <w:rFonts w:ascii="Arial"/>
                <w:sz w:val="21"/>
                <w:highlight w:val="none"/>
              </w:rPr>
            </w:pPr>
          </w:p>
          <w:p w14:paraId="3A591CC4">
            <w:pPr>
              <w:autoSpaceDE w:val="0"/>
              <w:autoSpaceDN w:val="0"/>
              <w:spacing w:line="244" w:lineRule="auto"/>
              <w:rPr>
                <w:rFonts w:ascii="Arial"/>
                <w:sz w:val="21"/>
                <w:highlight w:val="none"/>
              </w:rPr>
            </w:pPr>
          </w:p>
          <w:p w14:paraId="2E619862">
            <w:pPr>
              <w:autoSpaceDE w:val="0"/>
              <w:autoSpaceDN w:val="0"/>
              <w:spacing w:line="244" w:lineRule="auto"/>
              <w:rPr>
                <w:rFonts w:ascii="Arial"/>
                <w:sz w:val="21"/>
                <w:highlight w:val="none"/>
              </w:rPr>
            </w:pPr>
          </w:p>
          <w:p w14:paraId="58DEC059">
            <w:pPr>
              <w:autoSpaceDE w:val="0"/>
              <w:autoSpaceDN w:val="0"/>
              <w:spacing w:line="244" w:lineRule="auto"/>
              <w:rPr>
                <w:rFonts w:ascii="Arial"/>
                <w:sz w:val="21"/>
                <w:highlight w:val="none"/>
              </w:rPr>
            </w:pPr>
          </w:p>
          <w:p w14:paraId="093D077D">
            <w:pPr>
              <w:autoSpaceDE w:val="0"/>
              <w:autoSpaceDN w:val="0"/>
              <w:spacing w:line="244" w:lineRule="auto"/>
              <w:rPr>
                <w:rFonts w:ascii="Arial"/>
                <w:sz w:val="21"/>
                <w:highlight w:val="none"/>
              </w:rPr>
            </w:pPr>
          </w:p>
          <w:p w14:paraId="766BE98B">
            <w:pPr>
              <w:pStyle w:val="253"/>
              <w:autoSpaceDE w:val="0"/>
              <w:autoSpaceDN w:val="0"/>
              <w:spacing w:before="45" w:line="190" w:lineRule="exact"/>
              <w:ind w:left="285"/>
              <w:rPr>
                <w:sz w:val="14"/>
                <w:szCs w:val="14"/>
                <w:highlight w:val="none"/>
              </w:rPr>
            </w:pPr>
            <w:r>
              <w:rPr>
                <w:position w:val="1"/>
                <w:sz w:val="14"/>
                <w:szCs w:val="14"/>
                <w:highlight w:val="none"/>
              </w:rPr>
              <w:t>1.20</w:t>
            </w:r>
          </w:p>
        </w:tc>
        <w:tc>
          <w:tcPr>
            <w:tcW w:w="1058" w:type="dxa"/>
            <w:vAlign w:val="top"/>
          </w:tcPr>
          <w:p w14:paraId="6DFA85EC">
            <w:pPr>
              <w:autoSpaceDE w:val="0"/>
              <w:autoSpaceDN w:val="0"/>
              <w:rPr>
                <w:rFonts w:ascii="Arial"/>
                <w:sz w:val="21"/>
                <w:highlight w:val="none"/>
              </w:rPr>
            </w:pPr>
          </w:p>
        </w:tc>
        <w:tc>
          <w:tcPr>
            <w:tcW w:w="1161" w:type="dxa"/>
            <w:vAlign w:val="top"/>
          </w:tcPr>
          <w:p w14:paraId="7D0CA646">
            <w:pPr>
              <w:autoSpaceDE w:val="0"/>
              <w:autoSpaceDN w:val="0"/>
              <w:rPr>
                <w:rFonts w:ascii="Arial"/>
                <w:sz w:val="21"/>
                <w:highlight w:val="none"/>
              </w:rPr>
            </w:pPr>
          </w:p>
        </w:tc>
        <w:tc>
          <w:tcPr>
            <w:tcW w:w="1404" w:type="dxa"/>
            <w:vAlign w:val="top"/>
          </w:tcPr>
          <w:p w14:paraId="25CC1D9F">
            <w:pPr>
              <w:autoSpaceDE w:val="0"/>
              <w:autoSpaceDN w:val="0"/>
              <w:rPr>
                <w:rFonts w:ascii="Arial"/>
                <w:sz w:val="21"/>
                <w:highlight w:val="none"/>
              </w:rPr>
            </w:pPr>
          </w:p>
        </w:tc>
      </w:tr>
      <w:tr w14:paraId="0286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3" w:hRule="atLeast"/>
        </w:trPr>
        <w:tc>
          <w:tcPr>
            <w:tcW w:w="713" w:type="dxa"/>
            <w:vAlign w:val="top"/>
          </w:tcPr>
          <w:p w14:paraId="348C42C7">
            <w:pPr>
              <w:autoSpaceDE w:val="0"/>
              <w:autoSpaceDN w:val="0"/>
              <w:spacing w:line="295" w:lineRule="auto"/>
              <w:rPr>
                <w:rFonts w:ascii="Arial"/>
                <w:sz w:val="21"/>
                <w:highlight w:val="none"/>
              </w:rPr>
            </w:pPr>
          </w:p>
          <w:p w14:paraId="438EFB7E">
            <w:pPr>
              <w:autoSpaceDE w:val="0"/>
              <w:autoSpaceDN w:val="0"/>
              <w:spacing w:line="295" w:lineRule="auto"/>
              <w:rPr>
                <w:rFonts w:ascii="Arial"/>
                <w:sz w:val="21"/>
                <w:highlight w:val="none"/>
              </w:rPr>
            </w:pPr>
          </w:p>
          <w:p w14:paraId="1C7741B8">
            <w:pPr>
              <w:autoSpaceDE w:val="0"/>
              <w:autoSpaceDN w:val="0"/>
              <w:spacing w:line="295" w:lineRule="auto"/>
              <w:rPr>
                <w:rFonts w:ascii="Arial"/>
                <w:sz w:val="21"/>
                <w:highlight w:val="none"/>
              </w:rPr>
            </w:pPr>
          </w:p>
          <w:p w14:paraId="3E6983B9">
            <w:pPr>
              <w:autoSpaceDE w:val="0"/>
              <w:autoSpaceDN w:val="0"/>
              <w:spacing w:line="295" w:lineRule="auto"/>
              <w:rPr>
                <w:rFonts w:ascii="Arial"/>
                <w:sz w:val="21"/>
                <w:highlight w:val="none"/>
              </w:rPr>
            </w:pPr>
          </w:p>
          <w:p w14:paraId="438411ED">
            <w:pPr>
              <w:pStyle w:val="253"/>
              <w:autoSpaceDE w:val="0"/>
              <w:autoSpaceDN w:val="0"/>
              <w:spacing w:before="45" w:line="191" w:lineRule="exact"/>
              <w:ind w:left="285"/>
              <w:rPr>
                <w:sz w:val="14"/>
                <w:szCs w:val="14"/>
                <w:highlight w:val="none"/>
              </w:rPr>
            </w:pPr>
            <w:r>
              <w:rPr>
                <w:b/>
                <w:bCs/>
                <w:spacing w:val="-1"/>
                <w:position w:val="1"/>
                <w:sz w:val="14"/>
                <w:szCs w:val="14"/>
                <w:highlight w:val="none"/>
              </w:rPr>
              <w:t>25</w:t>
            </w:r>
          </w:p>
        </w:tc>
        <w:tc>
          <w:tcPr>
            <w:tcW w:w="1019" w:type="dxa"/>
            <w:vAlign w:val="top"/>
          </w:tcPr>
          <w:p w14:paraId="234161A7">
            <w:pPr>
              <w:autoSpaceDE w:val="0"/>
              <w:autoSpaceDN w:val="0"/>
              <w:spacing w:line="295" w:lineRule="auto"/>
              <w:rPr>
                <w:rFonts w:ascii="Arial"/>
                <w:sz w:val="21"/>
                <w:highlight w:val="none"/>
              </w:rPr>
            </w:pPr>
          </w:p>
          <w:p w14:paraId="62865BF5">
            <w:pPr>
              <w:autoSpaceDE w:val="0"/>
              <w:autoSpaceDN w:val="0"/>
              <w:spacing w:line="295" w:lineRule="auto"/>
              <w:rPr>
                <w:rFonts w:ascii="Arial"/>
                <w:sz w:val="21"/>
                <w:highlight w:val="none"/>
              </w:rPr>
            </w:pPr>
          </w:p>
          <w:p w14:paraId="3D5C758D">
            <w:pPr>
              <w:autoSpaceDE w:val="0"/>
              <w:autoSpaceDN w:val="0"/>
              <w:spacing w:line="295" w:lineRule="auto"/>
              <w:rPr>
                <w:rFonts w:ascii="Arial"/>
                <w:sz w:val="21"/>
                <w:highlight w:val="none"/>
              </w:rPr>
            </w:pPr>
          </w:p>
          <w:p w14:paraId="1C9036E4">
            <w:pPr>
              <w:autoSpaceDE w:val="0"/>
              <w:autoSpaceDN w:val="0"/>
              <w:spacing w:line="295" w:lineRule="auto"/>
              <w:rPr>
                <w:rFonts w:ascii="Arial"/>
                <w:sz w:val="21"/>
                <w:highlight w:val="none"/>
              </w:rPr>
            </w:pPr>
          </w:p>
          <w:p w14:paraId="5E3EB135">
            <w:pPr>
              <w:pStyle w:val="253"/>
              <w:autoSpaceDE w:val="0"/>
              <w:autoSpaceDN w:val="0"/>
              <w:spacing w:before="45" w:line="231" w:lineRule="auto"/>
              <w:ind w:left="246"/>
              <w:rPr>
                <w:sz w:val="14"/>
                <w:szCs w:val="14"/>
                <w:highlight w:val="none"/>
              </w:rPr>
            </w:pPr>
            <w:r>
              <w:rPr>
                <w:b/>
                <w:bCs/>
                <w:spacing w:val="6"/>
                <w:sz w:val="14"/>
                <w:szCs w:val="14"/>
                <w:highlight w:val="none"/>
              </w:rPr>
              <w:t>仿真件2</w:t>
            </w:r>
          </w:p>
        </w:tc>
        <w:tc>
          <w:tcPr>
            <w:tcW w:w="5732" w:type="dxa"/>
            <w:vAlign w:val="top"/>
          </w:tcPr>
          <w:p w14:paraId="5D9BE064">
            <w:pPr>
              <w:autoSpaceDE w:val="0"/>
              <w:autoSpaceDN w:val="0"/>
              <w:spacing w:before="181" w:line="2153" w:lineRule="exact"/>
              <w:ind w:firstLine="187"/>
              <w:rPr>
                <w:highlight w:val="none"/>
              </w:rPr>
            </w:pPr>
            <w:r>
              <w:rPr>
                <w:position w:val="-43"/>
                <w:highlight w:val="none"/>
              </w:rPr>
              <w:drawing>
                <wp:inline distT="0" distB="0" distL="0" distR="0">
                  <wp:extent cx="3474720" cy="1366520"/>
                  <wp:effectExtent l="0" t="0" r="11430" b="5080"/>
                  <wp:docPr id="119" name="IM 90"/>
                  <wp:cNvGraphicFramePr/>
                  <a:graphic xmlns:a="http://schemas.openxmlformats.org/drawingml/2006/main">
                    <a:graphicData uri="http://schemas.openxmlformats.org/drawingml/2006/picture">
                      <pic:pic xmlns:pic="http://schemas.openxmlformats.org/drawingml/2006/picture">
                        <pic:nvPicPr>
                          <pic:cNvPr id="119" name="IM 90"/>
                          <pic:cNvPicPr/>
                        </pic:nvPicPr>
                        <pic:blipFill>
                          <a:blip r:embed="rId71"/>
                          <a:stretch>
                            <a:fillRect/>
                          </a:stretch>
                        </pic:blipFill>
                        <pic:spPr>
                          <a:xfrm>
                            <a:off x="0" y="0"/>
                            <a:ext cx="3474720" cy="1367027"/>
                          </a:xfrm>
                          <a:prstGeom prst="rect">
                            <a:avLst/>
                          </a:prstGeom>
                        </pic:spPr>
                      </pic:pic>
                    </a:graphicData>
                  </a:graphic>
                </wp:inline>
              </w:drawing>
            </w:r>
          </w:p>
        </w:tc>
        <w:tc>
          <w:tcPr>
            <w:tcW w:w="1909" w:type="dxa"/>
            <w:vAlign w:val="top"/>
          </w:tcPr>
          <w:p w14:paraId="6E021BA6">
            <w:pPr>
              <w:autoSpaceDE w:val="0"/>
              <w:autoSpaceDN w:val="0"/>
              <w:spacing w:line="248" w:lineRule="auto"/>
              <w:rPr>
                <w:rFonts w:ascii="Arial"/>
                <w:sz w:val="21"/>
                <w:highlight w:val="none"/>
              </w:rPr>
            </w:pPr>
          </w:p>
          <w:p w14:paraId="6B8C847F">
            <w:pPr>
              <w:autoSpaceDE w:val="0"/>
              <w:autoSpaceDN w:val="0"/>
              <w:spacing w:line="249" w:lineRule="auto"/>
              <w:rPr>
                <w:rFonts w:ascii="Arial"/>
                <w:sz w:val="21"/>
                <w:highlight w:val="none"/>
              </w:rPr>
            </w:pPr>
          </w:p>
          <w:p w14:paraId="13959EDD">
            <w:pPr>
              <w:autoSpaceDE w:val="0"/>
              <w:autoSpaceDN w:val="0"/>
              <w:spacing w:line="249" w:lineRule="auto"/>
              <w:rPr>
                <w:rFonts w:ascii="Arial"/>
                <w:sz w:val="21"/>
                <w:highlight w:val="none"/>
              </w:rPr>
            </w:pPr>
          </w:p>
          <w:p w14:paraId="0C84979A">
            <w:pPr>
              <w:autoSpaceDE w:val="0"/>
              <w:autoSpaceDN w:val="0"/>
              <w:spacing w:line="249" w:lineRule="auto"/>
              <w:rPr>
                <w:rFonts w:ascii="Arial"/>
                <w:sz w:val="21"/>
                <w:highlight w:val="none"/>
              </w:rPr>
            </w:pPr>
          </w:p>
          <w:p w14:paraId="57D502DC">
            <w:pPr>
              <w:pStyle w:val="253"/>
              <w:autoSpaceDE w:val="0"/>
              <w:autoSpaceDN w:val="0"/>
              <w:spacing w:before="46" w:line="243" w:lineRule="auto"/>
              <w:ind w:left="27" w:right="106"/>
              <w:rPr>
                <w:sz w:val="14"/>
                <w:szCs w:val="14"/>
                <w:highlight w:val="none"/>
              </w:rPr>
            </w:pPr>
            <w:r>
              <w:rPr>
                <w:spacing w:val="8"/>
                <w:sz w:val="14"/>
                <w:szCs w:val="14"/>
                <w:highlight w:val="none"/>
              </w:rPr>
              <w:t>仿真件2：专业厂家装裱</w:t>
            </w:r>
            <w:r>
              <w:rPr>
                <w:spacing w:val="1"/>
                <w:sz w:val="14"/>
                <w:szCs w:val="14"/>
                <w:highlight w:val="none"/>
              </w:rPr>
              <w:t xml:space="preserve"> </w:t>
            </w:r>
            <w:r>
              <w:rPr>
                <w:spacing w:val="9"/>
                <w:sz w:val="14"/>
                <w:szCs w:val="14"/>
                <w:highlight w:val="none"/>
              </w:rPr>
              <w:t>（实木边框，压高透膜</w:t>
            </w:r>
            <w:r>
              <w:rPr>
                <w:spacing w:val="-3"/>
                <w:sz w:val="14"/>
                <w:szCs w:val="14"/>
                <w:highlight w:val="none"/>
              </w:rPr>
              <w:t>），</w:t>
            </w:r>
            <w:r>
              <w:rPr>
                <w:spacing w:val="5"/>
                <w:sz w:val="14"/>
                <w:szCs w:val="14"/>
                <w:highlight w:val="none"/>
              </w:rPr>
              <w:t>规格650*300</w:t>
            </w:r>
          </w:p>
        </w:tc>
        <w:tc>
          <w:tcPr>
            <w:tcW w:w="671" w:type="dxa"/>
            <w:vAlign w:val="top"/>
          </w:tcPr>
          <w:p w14:paraId="6E547F6A">
            <w:pPr>
              <w:autoSpaceDE w:val="0"/>
              <w:autoSpaceDN w:val="0"/>
              <w:spacing w:line="294" w:lineRule="auto"/>
              <w:rPr>
                <w:rFonts w:ascii="Arial"/>
                <w:sz w:val="21"/>
                <w:highlight w:val="none"/>
              </w:rPr>
            </w:pPr>
          </w:p>
          <w:p w14:paraId="11BF198F">
            <w:pPr>
              <w:autoSpaceDE w:val="0"/>
              <w:autoSpaceDN w:val="0"/>
              <w:spacing w:line="295" w:lineRule="auto"/>
              <w:rPr>
                <w:rFonts w:ascii="Arial"/>
                <w:sz w:val="21"/>
                <w:highlight w:val="none"/>
              </w:rPr>
            </w:pPr>
          </w:p>
          <w:p w14:paraId="3A1E789E">
            <w:pPr>
              <w:autoSpaceDE w:val="0"/>
              <w:autoSpaceDN w:val="0"/>
              <w:spacing w:line="295" w:lineRule="auto"/>
              <w:rPr>
                <w:rFonts w:ascii="Arial"/>
                <w:sz w:val="21"/>
                <w:highlight w:val="none"/>
              </w:rPr>
            </w:pPr>
          </w:p>
          <w:p w14:paraId="4640B4A8">
            <w:pPr>
              <w:autoSpaceDE w:val="0"/>
              <w:autoSpaceDN w:val="0"/>
              <w:spacing w:line="295" w:lineRule="auto"/>
              <w:rPr>
                <w:rFonts w:ascii="Arial"/>
                <w:sz w:val="21"/>
                <w:highlight w:val="none"/>
              </w:rPr>
            </w:pPr>
          </w:p>
          <w:p w14:paraId="478F7633">
            <w:pPr>
              <w:pStyle w:val="253"/>
              <w:autoSpaceDE w:val="0"/>
              <w:autoSpaceDN w:val="0"/>
              <w:spacing w:before="46" w:line="232" w:lineRule="auto"/>
              <w:ind w:left="268"/>
              <w:rPr>
                <w:sz w:val="14"/>
                <w:szCs w:val="14"/>
                <w:highlight w:val="none"/>
              </w:rPr>
            </w:pPr>
            <w:r>
              <w:rPr>
                <w:spacing w:val="2"/>
                <w:sz w:val="14"/>
                <w:szCs w:val="14"/>
                <w:highlight w:val="none"/>
              </w:rPr>
              <w:t>块</w:t>
            </w:r>
          </w:p>
        </w:tc>
        <w:tc>
          <w:tcPr>
            <w:tcW w:w="907" w:type="dxa"/>
            <w:vAlign w:val="top"/>
          </w:tcPr>
          <w:p w14:paraId="6A05FDFC">
            <w:pPr>
              <w:autoSpaceDE w:val="0"/>
              <w:autoSpaceDN w:val="0"/>
              <w:spacing w:line="295" w:lineRule="auto"/>
              <w:rPr>
                <w:rFonts w:ascii="Arial"/>
                <w:sz w:val="21"/>
                <w:highlight w:val="none"/>
              </w:rPr>
            </w:pPr>
          </w:p>
          <w:p w14:paraId="478A45DD">
            <w:pPr>
              <w:autoSpaceDE w:val="0"/>
              <w:autoSpaceDN w:val="0"/>
              <w:spacing w:line="295" w:lineRule="auto"/>
              <w:rPr>
                <w:rFonts w:ascii="Arial"/>
                <w:sz w:val="21"/>
                <w:highlight w:val="none"/>
              </w:rPr>
            </w:pPr>
          </w:p>
          <w:p w14:paraId="384611A0">
            <w:pPr>
              <w:autoSpaceDE w:val="0"/>
              <w:autoSpaceDN w:val="0"/>
              <w:spacing w:line="295" w:lineRule="auto"/>
              <w:rPr>
                <w:rFonts w:ascii="Arial"/>
                <w:sz w:val="21"/>
                <w:highlight w:val="none"/>
              </w:rPr>
            </w:pPr>
          </w:p>
          <w:p w14:paraId="5ADFB818">
            <w:pPr>
              <w:autoSpaceDE w:val="0"/>
              <w:autoSpaceDN w:val="0"/>
              <w:spacing w:line="295" w:lineRule="auto"/>
              <w:rPr>
                <w:rFonts w:ascii="Arial"/>
                <w:sz w:val="21"/>
                <w:highlight w:val="none"/>
              </w:rPr>
            </w:pPr>
          </w:p>
          <w:p w14:paraId="2A214672">
            <w:pPr>
              <w:pStyle w:val="253"/>
              <w:autoSpaceDE w:val="0"/>
              <w:autoSpaceDN w:val="0"/>
              <w:spacing w:before="45" w:line="191" w:lineRule="exact"/>
              <w:ind w:left="425"/>
              <w:rPr>
                <w:sz w:val="14"/>
                <w:szCs w:val="14"/>
                <w:highlight w:val="none"/>
              </w:rPr>
            </w:pPr>
            <w:r>
              <w:rPr>
                <w:position w:val="1"/>
                <w:sz w:val="14"/>
                <w:szCs w:val="14"/>
                <w:highlight w:val="none"/>
              </w:rPr>
              <w:t>9</w:t>
            </w:r>
          </w:p>
        </w:tc>
        <w:tc>
          <w:tcPr>
            <w:tcW w:w="1058" w:type="dxa"/>
            <w:vAlign w:val="top"/>
          </w:tcPr>
          <w:p w14:paraId="2BB18BAF">
            <w:pPr>
              <w:autoSpaceDE w:val="0"/>
              <w:autoSpaceDN w:val="0"/>
              <w:rPr>
                <w:rFonts w:ascii="Arial"/>
                <w:sz w:val="21"/>
                <w:highlight w:val="none"/>
              </w:rPr>
            </w:pPr>
          </w:p>
        </w:tc>
        <w:tc>
          <w:tcPr>
            <w:tcW w:w="1161" w:type="dxa"/>
            <w:vAlign w:val="top"/>
          </w:tcPr>
          <w:p w14:paraId="2FDEA062">
            <w:pPr>
              <w:autoSpaceDE w:val="0"/>
              <w:autoSpaceDN w:val="0"/>
              <w:rPr>
                <w:rFonts w:ascii="Arial"/>
                <w:sz w:val="21"/>
                <w:highlight w:val="none"/>
              </w:rPr>
            </w:pPr>
          </w:p>
        </w:tc>
        <w:tc>
          <w:tcPr>
            <w:tcW w:w="1404" w:type="dxa"/>
            <w:vAlign w:val="top"/>
          </w:tcPr>
          <w:p w14:paraId="4E1113C6">
            <w:pPr>
              <w:autoSpaceDE w:val="0"/>
              <w:autoSpaceDN w:val="0"/>
              <w:rPr>
                <w:rFonts w:ascii="Arial"/>
                <w:sz w:val="21"/>
                <w:highlight w:val="none"/>
              </w:rPr>
            </w:pPr>
          </w:p>
        </w:tc>
      </w:tr>
    </w:tbl>
    <w:p w14:paraId="49460EA4">
      <w:pPr>
        <w:rPr>
          <w:rFonts w:ascii="Arial"/>
          <w:sz w:val="21"/>
          <w:highlight w:val="none"/>
        </w:rPr>
      </w:pPr>
    </w:p>
    <w:p w14:paraId="0AEAAAE4">
      <w:pPr>
        <w:rPr>
          <w:rFonts w:ascii="Arial" w:hAnsi="Arial" w:eastAsia="Arial" w:cs="Arial"/>
          <w:sz w:val="21"/>
          <w:szCs w:val="21"/>
          <w:highlight w:val="none"/>
        </w:rPr>
        <w:sectPr>
          <w:pgSz w:w="16837" w:h="11905"/>
          <w:pgMar w:top="2199" w:right="1234" w:bottom="0" w:left="1017" w:header="1365" w:footer="0" w:gutter="0"/>
          <w:cols w:space="720" w:num="1"/>
        </w:sectPr>
      </w:pPr>
    </w:p>
    <w:p w14:paraId="1516E4FB">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9E02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0E6BA35D">
            <w:pPr>
              <w:autoSpaceDE w:val="0"/>
              <w:autoSpaceDN w:val="0"/>
              <w:spacing w:line="283" w:lineRule="auto"/>
              <w:rPr>
                <w:rFonts w:ascii="Arial"/>
                <w:sz w:val="21"/>
                <w:highlight w:val="none"/>
              </w:rPr>
            </w:pPr>
          </w:p>
          <w:p w14:paraId="499A6182">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1A8C9589">
            <w:pPr>
              <w:autoSpaceDE w:val="0"/>
              <w:autoSpaceDN w:val="0"/>
              <w:spacing w:line="283" w:lineRule="auto"/>
              <w:rPr>
                <w:rFonts w:ascii="Arial"/>
                <w:sz w:val="21"/>
                <w:highlight w:val="none"/>
              </w:rPr>
            </w:pPr>
          </w:p>
          <w:p w14:paraId="1106EDF0">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D3EAC0D">
            <w:pPr>
              <w:autoSpaceDE w:val="0"/>
              <w:autoSpaceDN w:val="0"/>
              <w:spacing w:line="283" w:lineRule="auto"/>
              <w:rPr>
                <w:rFonts w:ascii="Arial"/>
                <w:sz w:val="21"/>
                <w:highlight w:val="none"/>
              </w:rPr>
            </w:pPr>
          </w:p>
          <w:p w14:paraId="746E77E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85590FE">
            <w:pPr>
              <w:autoSpaceDE w:val="0"/>
              <w:autoSpaceDN w:val="0"/>
              <w:spacing w:line="283" w:lineRule="auto"/>
              <w:rPr>
                <w:rFonts w:ascii="Arial"/>
                <w:sz w:val="21"/>
                <w:highlight w:val="none"/>
              </w:rPr>
            </w:pPr>
          </w:p>
          <w:p w14:paraId="495CD72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149800C">
            <w:pPr>
              <w:autoSpaceDE w:val="0"/>
              <w:autoSpaceDN w:val="0"/>
              <w:spacing w:line="283" w:lineRule="auto"/>
              <w:rPr>
                <w:rFonts w:ascii="Arial"/>
                <w:sz w:val="21"/>
                <w:highlight w:val="none"/>
              </w:rPr>
            </w:pPr>
          </w:p>
          <w:p w14:paraId="7D3E8808">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49F0AFB3">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7C9DEAC8">
            <w:pPr>
              <w:autoSpaceDE w:val="0"/>
              <w:autoSpaceDN w:val="0"/>
              <w:spacing w:line="283" w:lineRule="auto"/>
              <w:rPr>
                <w:rFonts w:ascii="Arial"/>
                <w:sz w:val="21"/>
                <w:highlight w:val="none"/>
              </w:rPr>
            </w:pPr>
          </w:p>
          <w:p w14:paraId="0F99FA5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6C1D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386926D7">
            <w:pPr>
              <w:autoSpaceDE w:val="0"/>
              <w:autoSpaceDN w:val="0"/>
              <w:rPr>
                <w:rFonts w:ascii="Arial"/>
                <w:sz w:val="21"/>
                <w:highlight w:val="none"/>
              </w:rPr>
            </w:pPr>
          </w:p>
        </w:tc>
        <w:tc>
          <w:tcPr>
            <w:tcW w:w="1019" w:type="dxa"/>
            <w:vMerge w:val="continue"/>
            <w:tcBorders>
              <w:top w:val="nil"/>
            </w:tcBorders>
            <w:vAlign w:val="top"/>
          </w:tcPr>
          <w:p w14:paraId="7A8B3D8F">
            <w:pPr>
              <w:autoSpaceDE w:val="0"/>
              <w:autoSpaceDN w:val="0"/>
              <w:rPr>
                <w:rFonts w:ascii="Arial"/>
                <w:sz w:val="21"/>
                <w:highlight w:val="none"/>
              </w:rPr>
            </w:pPr>
          </w:p>
        </w:tc>
        <w:tc>
          <w:tcPr>
            <w:tcW w:w="5732" w:type="dxa"/>
            <w:vMerge w:val="continue"/>
            <w:tcBorders>
              <w:top w:val="nil"/>
            </w:tcBorders>
            <w:vAlign w:val="top"/>
          </w:tcPr>
          <w:p w14:paraId="03BDB8D9">
            <w:pPr>
              <w:autoSpaceDE w:val="0"/>
              <w:autoSpaceDN w:val="0"/>
              <w:rPr>
                <w:rFonts w:ascii="Arial"/>
                <w:sz w:val="21"/>
                <w:highlight w:val="none"/>
              </w:rPr>
            </w:pPr>
          </w:p>
        </w:tc>
        <w:tc>
          <w:tcPr>
            <w:tcW w:w="1909" w:type="dxa"/>
            <w:vMerge w:val="continue"/>
            <w:tcBorders>
              <w:top w:val="nil"/>
            </w:tcBorders>
            <w:vAlign w:val="top"/>
          </w:tcPr>
          <w:p w14:paraId="189C5ACF">
            <w:pPr>
              <w:autoSpaceDE w:val="0"/>
              <w:autoSpaceDN w:val="0"/>
              <w:rPr>
                <w:rFonts w:ascii="Arial"/>
                <w:sz w:val="21"/>
                <w:highlight w:val="none"/>
              </w:rPr>
            </w:pPr>
          </w:p>
        </w:tc>
        <w:tc>
          <w:tcPr>
            <w:tcW w:w="671" w:type="dxa"/>
            <w:vMerge w:val="continue"/>
            <w:tcBorders>
              <w:top w:val="nil"/>
            </w:tcBorders>
            <w:vAlign w:val="top"/>
          </w:tcPr>
          <w:p w14:paraId="0055A945">
            <w:pPr>
              <w:autoSpaceDE w:val="0"/>
              <w:autoSpaceDN w:val="0"/>
              <w:rPr>
                <w:rFonts w:ascii="Arial"/>
                <w:sz w:val="21"/>
                <w:highlight w:val="none"/>
              </w:rPr>
            </w:pPr>
          </w:p>
        </w:tc>
        <w:tc>
          <w:tcPr>
            <w:tcW w:w="907" w:type="dxa"/>
            <w:vAlign w:val="top"/>
          </w:tcPr>
          <w:p w14:paraId="274EDC14">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6C6C3BEA">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26F29DB">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FAC47FC">
            <w:pPr>
              <w:autoSpaceDE w:val="0"/>
              <w:autoSpaceDN w:val="0"/>
              <w:rPr>
                <w:rFonts w:ascii="Arial"/>
                <w:sz w:val="21"/>
                <w:highlight w:val="none"/>
              </w:rPr>
            </w:pPr>
          </w:p>
        </w:tc>
      </w:tr>
      <w:tr w14:paraId="190A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7" w:hRule="atLeast"/>
        </w:trPr>
        <w:tc>
          <w:tcPr>
            <w:tcW w:w="713" w:type="dxa"/>
            <w:vAlign w:val="top"/>
          </w:tcPr>
          <w:p w14:paraId="3B0C16FB">
            <w:pPr>
              <w:autoSpaceDE w:val="0"/>
              <w:autoSpaceDN w:val="0"/>
              <w:spacing w:line="247" w:lineRule="auto"/>
              <w:rPr>
                <w:rFonts w:ascii="Arial"/>
                <w:sz w:val="21"/>
                <w:highlight w:val="none"/>
              </w:rPr>
            </w:pPr>
          </w:p>
          <w:p w14:paraId="62CABD6E">
            <w:pPr>
              <w:autoSpaceDE w:val="0"/>
              <w:autoSpaceDN w:val="0"/>
              <w:spacing w:line="247" w:lineRule="auto"/>
              <w:rPr>
                <w:rFonts w:ascii="Arial"/>
                <w:sz w:val="21"/>
                <w:highlight w:val="none"/>
              </w:rPr>
            </w:pPr>
          </w:p>
          <w:p w14:paraId="26ECB50F">
            <w:pPr>
              <w:autoSpaceDE w:val="0"/>
              <w:autoSpaceDN w:val="0"/>
              <w:spacing w:line="247" w:lineRule="auto"/>
              <w:rPr>
                <w:rFonts w:ascii="Arial"/>
                <w:sz w:val="21"/>
                <w:highlight w:val="none"/>
              </w:rPr>
            </w:pPr>
          </w:p>
          <w:p w14:paraId="4B594ADF">
            <w:pPr>
              <w:autoSpaceDE w:val="0"/>
              <w:autoSpaceDN w:val="0"/>
              <w:spacing w:line="247" w:lineRule="auto"/>
              <w:rPr>
                <w:rFonts w:ascii="Arial"/>
                <w:sz w:val="21"/>
                <w:highlight w:val="none"/>
              </w:rPr>
            </w:pPr>
          </w:p>
          <w:p w14:paraId="43BD7BDC">
            <w:pPr>
              <w:autoSpaceDE w:val="0"/>
              <w:autoSpaceDN w:val="0"/>
              <w:spacing w:line="248" w:lineRule="auto"/>
              <w:rPr>
                <w:rFonts w:ascii="Arial"/>
                <w:sz w:val="21"/>
                <w:highlight w:val="none"/>
              </w:rPr>
            </w:pPr>
          </w:p>
          <w:p w14:paraId="3FBAA9E9">
            <w:pPr>
              <w:autoSpaceDE w:val="0"/>
              <w:autoSpaceDN w:val="0"/>
              <w:spacing w:line="248" w:lineRule="auto"/>
              <w:rPr>
                <w:rFonts w:ascii="Arial"/>
                <w:sz w:val="21"/>
                <w:highlight w:val="none"/>
              </w:rPr>
            </w:pPr>
          </w:p>
          <w:p w14:paraId="36E5E17E">
            <w:pPr>
              <w:autoSpaceDE w:val="0"/>
              <w:autoSpaceDN w:val="0"/>
              <w:spacing w:line="248" w:lineRule="auto"/>
              <w:rPr>
                <w:rFonts w:ascii="Arial"/>
                <w:sz w:val="21"/>
                <w:highlight w:val="none"/>
              </w:rPr>
            </w:pPr>
          </w:p>
          <w:p w14:paraId="74C9B2DA">
            <w:pPr>
              <w:autoSpaceDE w:val="0"/>
              <w:autoSpaceDN w:val="0"/>
              <w:spacing w:line="248" w:lineRule="auto"/>
              <w:rPr>
                <w:rFonts w:ascii="Arial"/>
                <w:sz w:val="21"/>
                <w:highlight w:val="none"/>
              </w:rPr>
            </w:pPr>
          </w:p>
          <w:p w14:paraId="366445C4">
            <w:pPr>
              <w:pStyle w:val="253"/>
              <w:autoSpaceDE w:val="0"/>
              <w:autoSpaceDN w:val="0"/>
              <w:spacing w:before="46" w:line="190" w:lineRule="exact"/>
              <w:ind w:left="285"/>
              <w:rPr>
                <w:sz w:val="14"/>
                <w:szCs w:val="14"/>
                <w:highlight w:val="none"/>
              </w:rPr>
            </w:pPr>
            <w:r>
              <w:rPr>
                <w:b/>
                <w:bCs/>
                <w:spacing w:val="-1"/>
                <w:position w:val="1"/>
                <w:sz w:val="14"/>
                <w:szCs w:val="14"/>
                <w:highlight w:val="none"/>
              </w:rPr>
              <w:t>26</w:t>
            </w:r>
          </w:p>
        </w:tc>
        <w:tc>
          <w:tcPr>
            <w:tcW w:w="1019" w:type="dxa"/>
            <w:tcBorders>
              <w:bottom w:val="nil"/>
            </w:tcBorders>
            <w:vAlign w:val="top"/>
          </w:tcPr>
          <w:p w14:paraId="759524EE">
            <w:pPr>
              <w:autoSpaceDE w:val="0"/>
              <w:autoSpaceDN w:val="0"/>
              <w:rPr>
                <w:rFonts w:ascii="Arial"/>
                <w:sz w:val="21"/>
                <w:highlight w:val="none"/>
              </w:rPr>
            </w:pPr>
          </w:p>
        </w:tc>
        <w:tc>
          <w:tcPr>
            <w:tcW w:w="5732" w:type="dxa"/>
            <w:vAlign w:val="top"/>
          </w:tcPr>
          <w:p w14:paraId="15E8903F">
            <w:pPr>
              <w:autoSpaceDE w:val="0"/>
              <w:autoSpaceDN w:val="0"/>
              <w:spacing w:before="15" w:line="4090" w:lineRule="exact"/>
              <w:ind w:firstLine="202"/>
              <w:rPr>
                <w:highlight w:val="none"/>
              </w:rPr>
            </w:pPr>
            <w:r>
              <w:rPr>
                <w:position w:val="-81"/>
                <w:highlight w:val="none"/>
              </w:rPr>
              <w:drawing>
                <wp:inline distT="0" distB="0" distL="0" distR="0">
                  <wp:extent cx="3000375" cy="2596515"/>
                  <wp:effectExtent l="0" t="0" r="9525" b="13335"/>
                  <wp:docPr id="121" name="IM 92"/>
                  <wp:cNvGraphicFramePr/>
                  <a:graphic xmlns:a="http://schemas.openxmlformats.org/drawingml/2006/main">
                    <a:graphicData uri="http://schemas.openxmlformats.org/drawingml/2006/picture">
                      <pic:pic xmlns:pic="http://schemas.openxmlformats.org/drawingml/2006/picture">
                        <pic:nvPicPr>
                          <pic:cNvPr id="121" name="IM 92"/>
                          <pic:cNvPicPr/>
                        </pic:nvPicPr>
                        <pic:blipFill>
                          <a:blip r:embed="rId72"/>
                          <a:stretch>
                            <a:fillRect/>
                          </a:stretch>
                        </pic:blipFill>
                        <pic:spPr>
                          <a:xfrm>
                            <a:off x="0" y="0"/>
                            <a:ext cx="3000755" cy="2596895"/>
                          </a:xfrm>
                          <a:prstGeom prst="rect">
                            <a:avLst/>
                          </a:prstGeom>
                        </pic:spPr>
                      </pic:pic>
                    </a:graphicData>
                  </a:graphic>
                </wp:inline>
              </w:drawing>
            </w:r>
          </w:p>
        </w:tc>
        <w:tc>
          <w:tcPr>
            <w:tcW w:w="1909" w:type="dxa"/>
            <w:vAlign w:val="top"/>
          </w:tcPr>
          <w:p w14:paraId="4956F5EA">
            <w:pPr>
              <w:autoSpaceDE w:val="0"/>
              <w:autoSpaceDN w:val="0"/>
              <w:spacing w:line="286" w:lineRule="auto"/>
              <w:rPr>
                <w:rFonts w:ascii="Arial"/>
                <w:sz w:val="21"/>
                <w:highlight w:val="none"/>
              </w:rPr>
            </w:pPr>
          </w:p>
          <w:p w14:paraId="3F90646D">
            <w:pPr>
              <w:autoSpaceDE w:val="0"/>
              <w:autoSpaceDN w:val="0"/>
              <w:spacing w:line="286" w:lineRule="auto"/>
              <w:rPr>
                <w:rFonts w:ascii="Arial"/>
                <w:sz w:val="21"/>
                <w:highlight w:val="none"/>
              </w:rPr>
            </w:pPr>
          </w:p>
          <w:p w14:paraId="2E5A1E1F">
            <w:pPr>
              <w:autoSpaceDE w:val="0"/>
              <w:autoSpaceDN w:val="0"/>
              <w:spacing w:line="287" w:lineRule="auto"/>
              <w:rPr>
                <w:rFonts w:ascii="Arial"/>
                <w:sz w:val="21"/>
                <w:highlight w:val="none"/>
              </w:rPr>
            </w:pPr>
          </w:p>
          <w:p w14:paraId="639AD153">
            <w:pPr>
              <w:autoSpaceDE w:val="0"/>
              <w:autoSpaceDN w:val="0"/>
              <w:spacing w:line="287" w:lineRule="auto"/>
              <w:rPr>
                <w:rFonts w:ascii="Arial"/>
                <w:sz w:val="21"/>
                <w:highlight w:val="none"/>
              </w:rPr>
            </w:pPr>
          </w:p>
          <w:p w14:paraId="2CD206D7">
            <w:pPr>
              <w:autoSpaceDE w:val="0"/>
              <w:autoSpaceDN w:val="0"/>
              <w:spacing w:line="287" w:lineRule="auto"/>
              <w:rPr>
                <w:rFonts w:ascii="Arial"/>
                <w:sz w:val="21"/>
                <w:highlight w:val="none"/>
              </w:rPr>
            </w:pPr>
          </w:p>
          <w:p w14:paraId="0583F69D">
            <w:pPr>
              <w:pStyle w:val="253"/>
              <w:autoSpaceDE w:val="0"/>
              <w:autoSpaceDN w:val="0"/>
              <w:spacing w:before="46" w:line="242" w:lineRule="auto"/>
              <w:ind w:left="28" w:right="68" w:firstLine="9"/>
              <w:jc w:val="both"/>
              <w:rPr>
                <w:sz w:val="14"/>
                <w:szCs w:val="14"/>
                <w:highlight w:val="none"/>
              </w:rPr>
            </w:pPr>
            <w:r>
              <w:rPr>
                <w:spacing w:val="5"/>
                <w:sz w:val="14"/>
                <w:szCs w:val="14"/>
                <w:highlight w:val="none"/>
              </w:rPr>
              <w:t>1.1、展柜：定制展柜：</w:t>
            </w:r>
            <w:r>
              <w:rPr>
                <w:spacing w:val="-33"/>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140D29D7">
            <w:pPr>
              <w:pStyle w:val="253"/>
              <w:autoSpaceDE w:val="0"/>
              <w:autoSpaceDN w:val="0"/>
              <w:spacing w:before="1" w:line="245" w:lineRule="auto"/>
              <w:ind w:left="29" w:right="68" w:hanging="2"/>
              <w:rPr>
                <w:sz w:val="14"/>
                <w:szCs w:val="14"/>
                <w:highlight w:val="none"/>
              </w:rPr>
            </w:pPr>
            <w:r>
              <w:rPr>
                <w:spacing w:val="5"/>
                <w:sz w:val="14"/>
                <w:szCs w:val="14"/>
                <w:highlight w:val="none"/>
              </w:rPr>
              <w:t>规格：2300*600*370</w:t>
            </w:r>
            <w:r>
              <w:rPr>
                <w:spacing w:val="-38"/>
                <w:sz w:val="14"/>
                <w:szCs w:val="14"/>
                <w:highlight w:val="none"/>
              </w:rPr>
              <w:t xml:space="preserve"> </w:t>
            </w:r>
            <w:r>
              <w:rPr>
                <w:spacing w:val="5"/>
                <w:sz w:val="14"/>
                <w:szCs w:val="14"/>
                <w:highlight w:val="none"/>
              </w:rPr>
              <w:t>，悬挑</w:t>
            </w:r>
            <w:r>
              <w:rPr>
                <w:spacing w:val="2"/>
                <w:sz w:val="14"/>
                <w:szCs w:val="14"/>
                <w:highlight w:val="none"/>
              </w:rPr>
              <w:t>安装。</w:t>
            </w:r>
          </w:p>
        </w:tc>
        <w:tc>
          <w:tcPr>
            <w:tcW w:w="671" w:type="dxa"/>
            <w:vAlign w:val="top"/>
          </w:tcPr>
          <w:p w14:paraId="51A14117">
            <w:pPr>
              <w:autoSpaceDE w:val="0"/>
              <w:autoSpaceDN w:val="0"/>
              <w:spacing w:line="247" w:lineRule="auto"/>
              <w:rPr>
                <w:rFonts w:ascii="Arial"/>
                <w:sz w:val="21"/>
                <w:highlight w:val="none"/>
              </w:rPr>
            </w:pPr>
          </w:p>
          <w:p w14:paraId="27802FFB">
            <w:pPr>
              <w:autoSpaceDE w:val="0"/>
              <w:autoSpaceDN w:val="0"/>
              <w:spacing w:line="247" w:lineRule="auto"/>
              <w:rPr>
                <w:rFonts w:ascii="Arial"/>
                <w:sz w:val="21"/>
                <w:highlight w:val="none"/>
              </w:rPr>
            </w:pPr>
          </w:p>
          <w:p w14:paraId="08EB7990">
            <w:pPr>
              <w:autoSpaceDE w:val="0"/>
              <w:autoSpaceDN w:val="0"/>
              <w:spacing w:line="247" w:lineRule="auto"/>
              <w:rPr>
                <w:rFonts w:ascii="Arial"/>
                <w:sz w:val="21"/>
                <w:highlight w:val="none"/>
              </w:rPr>
            </w:pPr>
          </w:p>
          <w:p w14:paraId="2E1D3447">
            <w:pPr>
              <w:autoSpaceDE w:val="0"/>
              <w:autoSpaceDN w:val="0"/>
              <w:spacing w:line="247" w:lineRule="auto"/>
              <w:rPr>
                <w:rFonts w:ascii="Arial"/>
                <w:sz w:val="21"/>
                <w:highlight w:val="none"/>
              </w:rPr>
            </w:pPr>
          </w:p>
          <w:p w14:paraId="0F21EA87">
            <w:pPr>
              <w:autoSpaceDE w:val="0"/>
              <w:autoSpaceDN w:val="0"/>
              <w:spacing w:line="248" w:lineRule="auto"/>
              <w:rPr>
                <w:rFonts w:ascii="Arial"/>
                <w:sz w:val="21"/>
                <w:highlight w:val="none"/>
              </w:rPr>
            </w:pPr>
          </w:p>
          <w:p w14:paraId="3BC5F2D2">
            <w:pPr>
              <w:autoSpaceDE w:val="0"/>
              <w:autoSpaceDN w:val="0"/>
              <w:spacing w:line="248" w:lineRule="auto"/>
              <w:rPr>
                <w:rFonts w:ascii="Arial"/>
                <w:sz w:val="21"/>
                <w:highlight w:val="none"/>
              </w:rPr>
            </w:pPr>
          </w:p>
          <w:p w14:paraId="22C950F2">
            <w:pPr>
              <w:autoSpaceDE w:val="0"/>
              <w:autoSpaceDN w:val="0"/>
              <w:spacing w:line="248" w:lineRule="auto"/>
              <w:rPr>
                <w:rFonts w:ascii="Arial"/>
                <w:sz w:val="21"/>
                <w:highlight w:val="none"/>
              </w:rPr>
            </w:pPr>
          </w:p>
          <w:p w14:paraId="1615976E">
            <w:pPr>
              <w:autoSpaceDE w:val="0"/>
              <w:autoSpaceDN w:val="0"/>
              <w:spacing w:line="248" w:lineRule="auto"/>
              <w:rPr>
                <w:rFonts w:ascii="Arial"/>
                <w:sz w:val="21"/>
                <w:highlight w:val="none"/>
              </w:rPr>
            </w:pPr>
          </w:p>
          <w:p w14:paraId="47884E99">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65FEB67D">
            <w:pPr>
              <w:autoSpaceDE w:val="0"/>
              <w:autoSpaceDN w:val="0"/>
              <w:spacing w:line="247" w:lineRule="auto"/>
              <w:rPr>
                <w:rFonts w:ascii="Arial"/>
                <w:sz w:val="21"/>
                <w:highlight w:val="none"/>
              </w:rPr>
            </w:pPr>
          </w:p>
          <w:p w14:paraId="60CA96ED">
            <w:pPr>
              <w:autoSpaceDE w:val="0"/>
              <w:autoSpaceDN w:val="0"/>
              <w:spacing w:line="247" w:lineRule="auto"/>
              <w:rPr>
                <w:rFonts w:ascii="Arial"/>
                <w:sz w:val="21"/>
                <w:highlight w:val="none"/>
              </w:rPr>
            </w:pPr>
          </w:p>
          <w:p w14:paraId="3926EC6B">
            <w:pPr>
              <w:autoSpaceDE w:val="0"/>
              <w:autoSpaceDN w:val="0"/>
              <w:spacing w:line="247" w:lineRule="auto"/>
              <w:rPr>
                <w:rFonts w:ascii="Arial"/>
                <w:sz w:val="21"/>
                <w:highlight w:val="none"/>
              </w:rPr>
            </w:pPr>
          </w:p>
          <w:p w14:paraId="62CF55C2">
            <w:pPr>
              <w:autoSpaceDE w:val="0"/>
              <w:autoSpaceDN w:val="0"/>
              <w:spacing w:line="247" w:lineRule="auto"/>
              <w:rPr>
                <w:rFonts w:ascii="Arial"/>
                <w:sz w:val="21"/>
                <w:highlight w:val="none"/>
              </w:rPr>
            </w:pPr>
          </w:p>
          <w:p w14:paraId="11685F22">
            <w:pPr>
              <w:autoSpaceDE w:val="0"/>
              <w:autoSpaceDN w:val="0"/>
              <w:spacing w:line="248" w:lineRule="auto"/>
              <w:rPr>
                <w:rFonts w:ascii="Arial"/>
                <w:sz w:val="21"/>
                <w:highlight w:val="none"/>
              </w:rPr>
            </w:pPr>
          </w:p>
          <w:p w14:paraId="26B8F7A5">
            <w:pPr>
              <w:autoSpaceDE w:val="0"/>
              <w:autoSpaceDN w:val="0"/>
              <w:spacing w:line="248" w:lineRule="auto"/>
              <w:rPr>
                <w:rFonts w:ascii="Arial"/>
                <w:sz w:val="21"/>
                <w:highlight w:val="none"/>
              </w:rPr>
            </w:pPr>
          </w:p>
          <w:p w14:paraId="3CCE9703">
            <w:pPr>
              <w:autoSpaceDE w:val="0"/>
              <w:autoSpaceDN w:val="0"/>
              <w:spacing w:line="248" w:lineRule="auto"/>
              <w:rPr>
                <w:rFonts w:ascii="Arial"/>
                <w:sz w:val="21"/>
                <w:highlight w:val="none"/>
              </w:rPr>
            </w:pPr>
          </w:p>
          <w:p w14:paraId="2D2DF9EF">
            <w:pPr>
              <w:autoSpaceDE w:val="0"/>
              <w:autoSpaceDN w:val="0"/>
              <w:spacing w:line="248" w:lineRule="auto"/>
              <w:rPr>
                <w:rFonts w:ascii="Arial"/>
                <w:sz w:val="21"/>
                <w:highlight w:val="none"/>
              </w:rPr>
            </w:pPr>
          </w:p>
          <w:p w14:paraId="2BF3330A">
            <w:pPr>
              <w:pStyle w:val="253"/>
              <w:autoSpaceDE w:val="0"/>
              <w:autoSpaceDN w:val="0"/>
              <w:spacing w:before="46" w:line="191" w:lineRule="exact"/>
              <w:ind w:left="427"/>
              <w:rPr>
                <w:sz w:val="14"/>
                <w:szCs w:val="14"/>
                <w:highlight w:val="none"/>
              </w:rPr>
            </w:pPr>
            <w:r>
              <w:rPr>
                <w:position w:val="1"/>
                <w:sz w:val="14"/>
                <w:szCs w:val="14"/>
                <w:highlight w:val="none"/>
              </w:rPr>
              <w:t>2</w:t>
            </w:r>
          </w:p>
        </w:tc>
        <w:tc>
          <w:tcPr>
            <w:tcW w:w="1058" w:type="dxa"/>
            <w:vAlign w:val="top"/>
          </w:tcPr>
          <w:p w14:paraId="665C407D">
            <w:pPr>
              <w:autoSpaceDE w:val="0"/>
              <w:autoSpaceDN w:val="0"/>
              <w:rPr>
                <w:rFonts w:ascii="Arial"/>
                <w:sz w:val="21"/>
                <w:highlight w:val="none"/>
              </w:rPr>
            </w:pPr>
          </w:p>
        </w:tc>
        <w:tc>
          <w:tcPr>
            <w:tcW w:w="1161" w:type="dxa"/>
            <w:vAlign w:val="top"/>
          </w:tcPr>
          <w:p w14:paraId="0179265F">
            <w:pPr>
              <w:autoSpaceDE w:val="0"/>
              <w:autoSpaceDN w:val="0"/>
              <w:rPr>
                <w:rFonts w:ascii="Arial"/>
                <w:sz w:val="21"/>
                <w:highlight w:val="none"/>
              </w:rPr>
            </w:pPr>
          </w:p>
        </w:tc>
        <w:tc>
          <w:tcPr>
            <w:tcW w:w="1404" w:type="dxa"/>
            <w:vAlign w:val="top"/>
          </w:tcPr>
          <w:p w14:paraId="39A137EA">
            <w:pPr>
              <w:autoSpaceDE w:val="0"/>
              <w:autoSpaceDN w:val="0"/>
              <w:rPr>
                <w:rFonts w:ascii="Arial"/>
                <w:sz w:val="21"/>
                <w:highlight w:val="none"/>
              </w:rPr>
            </w:pPr>
          </w:p>
        </w:tc>
      </w:tr>
    </w:tbl>
    <w:p w14:paraId="37E12526">
      <w:pPr>
        <w:rPr>
          <w:rFonts w:ascii="Arial"/>
          <w:sz w:val="21"/>
          <w:highlight w:val="none"/>
        </w:rPr>
      </w:pPr>
    </w:p>
    <w:p w14:paraId="657EA520">
      <w:pPr>
        <w:rPr>
          <w:rFonts w:ascii="Arial" w:hAnsi="Arial" w:eastAsia="Arial" w:cs="Arial"/>
          <w:sz w:val="21"/>
          <w:szCs w:val="21"/>
          <w:highlight w:val="none"/>
        </w:rPr>
        <w:sectPr>
          <w:pgSz w:w="16837" w:h="11905"/>
          <w:pgMar w:top="2199" w:right="1234" w:bottom="0" w:left="1017" w:header="1365" w:footer="0" w:gutter="0"/>
          <w:cols w:space="720" w:num="1"/>
        </w:sectPr>
      </w:pPr>
    </w:p>
    <w:p w14:paraId="7FB41957">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6F1ED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37F088AB">
            <w:pPr>
              <w:autoSpaceDE w:val="0"/>
              <w:autoSpaceDN w:val="0"/>
              <w:spacing w:line="283" w:lineRule="auto"/>
              <w:rPr>
                <w:rFonts w:ascii="Arial"/>
                <w:sz w:val="21"/>
                <w:highlight w:val="none"/>
              </w:rPr>
            </w:pPr>
          </w:p>
          <w:p w14:paraId="1711C4F1">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23D14328">
            <w:pPr>
              <w:autoSpaceDE w:val="0"/>
              <w:autoSpaceDN w:val="0"/>
              <w:spacing w:line="283" w:lineRule="auto"/>
              <w:rPr>
                <w:rFonts w:ascii="Arial"/>
                <w:sz w:val="21"/>
                <w:highlight w:val="none"/>
              </w:rPr>
            </w:pPr>
          </w:p>
          <w:p w14:paraId="5020A72E">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6744CBD">
            <w:pPr>
              <w:autoSpaceDE w:val="0"/>
              <w:autoSpaceDN w:val="0"/>
              <w:spacing w:line="283" w:lineRule="auto"/>
              <w:rPr>
                <w:rFonts w:ascii="Arial"/>
                <w:sz w:val="21"/>
                <w:highlight w:val="none"/>
              </w:rPr>
            </w:pPr>
          </w:p>
          <w:p w14:paraId="7823B04A">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1CF65FB2">
            <w:pPr>
              <w:autoSpaceDE w:val="0"/>
              <w:autoSpaceDN w:val="0"/>
              <w:spacing w:line="283" w:lineRule="auto"/>
              <w:rPr>
                <w:rFonts w:ascii="Arial"/>
                <w:sz w:val="21"/>
                <w:highlight w:val="none"/>
              </w:rPr>
            </w:pPr>
          </w:p>
          <w:p w14:paraId="632F1A2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0084D97D">
            <w:pPr>
              <w:autoSpaceDE w:val="0"/>
              <w:autoSpaceDN w:val="0"/>
              <w:spacing w:line="283" w:lineRule="auto"/>
              <w:rPr>
                <w:rFonts w:ascii="Arial"/>
                <w:sz w:val="21"/>
                <w:highlight w:val="none"/>
              </w:rPr>
            </w:pPr>
          </w:p>
          <w:p w14:paraId="263E3A90">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9E7050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6096050D">
            <w:pPr>
              <w:autoSpaceDE w:val="0"/>
              <w:autoSpaceDN w:val="0"/>
              <w:spacing w:line="283" w:lineRule="auto"/>
              <w:rPr>
                <w:rFonts w:ascii="Arial"/>
                <w:sz w:val="21"/>
                <w:highlight w:val="none"/>
              </w:rPr>
            </w:pPr>
          </w:p>
          <w:p w14:paraId="20045DA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4201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671111EB">
            <w:pPr>
              <w:autoSpaceDE w:val="0"/>
              <w:autoSpaceDN w:val="0"/>
              <w:rPr>
                <w:rFonts w:ascii="Arial"/>
                <w:sz w:val="21"/>
                <w:highlight w:val="none"/>
              </w:rPr>
            </w:pPr>
          </w:p>
        </w:tc>
        <w:tc>
          <w:tcPr>
            <w:tcW w:w="1019" w:type="dxa"/>
            <w:vMerge w:val="continue"/>
            <w:tcBorders>
              <w:top w:val="nil"/>
            </w:tcBorders>
            <w:vAlign w:val="top"/>
          </w:tcPr>
          <w:p w14:paraId="2DE4F5CE">
            <w:pPr>
              <w:autoSpaceDE w:val="0"/>
              <w:autoSpaceDN w:val="0"/>
              <w:rPr>
                <w:rFonts w:ascii="Arial"/>
                <w:sz w:val="21"/>
                <w:highlight w:val="none"/>
              </w:rPr>
            </w:pPr>
          </w:p>
        </w:tc>
        <w:tc>
          <w:tcPr>
            <w:tcW w:w="5732" w:type="dxa"/>
            <w:vMerge w:val="continue"/>
            <w:tcBorders>
              <w:top w:val="nil"/>
            </w:tcBorders>
            <w:vAlign w:val="top"/>
          </w:tcPr>
          <w:p w14:paraId="5D4AD38D">
            <w:pPr>
              <w:autoSpaceDE w:val="0"/>
              <w:autoSpaceDN w:val="0"/>
              <w:rPr>
                <w:rFonts w:ascii="Arial"/>
                <w:sz w:val="21"/>
                <w:highlight w:val="none"/>
              </w:rPr>
            </w:pPr>
          </w:p>
        </w:tc>
        <w:tc>
          <w:tcPr>
            <w:tcW w:w="1909" w:type="dxa"/>
            <w:vMerge w:val="continue"/>
            <w:tcBorders>
              <w:top w:val="nil"/>
            </w:tcBorders>
            <w:vAlign w:val="top"/>
          </w:tcPr>
          <w:p w14:paraId="01D86941">
            <w:pPr>
              <w:autoSpaceDE w:val="0"/>
              <w:autoSpaceDN w:val="0"/>
              <w:rPr>
                <w:rFonts w:ascii="Arial"/>
                <w:sz w:val="21"/>
                <w:highlight w:val="none"/>
              </w:rPr>
            </w:pPr>
          </w:p>
        </w:tc>
        <w:tc>
          <w:tcPr>
            <w:tcW w:w="671" w:type="dxa"/>
            <w:vMerge w:val="continue"/>
            <w:tcBorders>
              <w:top w:val="nil"/>
            </w:tcBorders>
            <w:vAlign w:val="top"/>
          </w:tcPr>
          <w:p w14:paraId="59094050">
            <w:pPr>
              <w:autoSpaceDE w:val="0"/>
              <w:autoSpaceDN w:val="0"/>
              <w:rPr>
                <w:rFonts w:ascii="Arial"/>
                <w:sz w:val="21"/>
                <w:highlight w:val="none"/>
              </w:rPr>
            </w:pPr>
          </w:p>
        </w:tc>
        <w:tc>
          <w:tcPr>
            <w:tcW w:w="907" w:type="dxa"/>
            <w:vAlign w:val="top"/>
          </w:tcPr>
          <w:p w14:paraId="28681EC4">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3263DB3B">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5ED7C7C8">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47F27AAE">
            <w:pPr>
              <w:autoSpaceDE w:val="0"/>
              <w:autoSpaceDN w:val="0"/>
              <w:rPr>
                <w:rFonts w:ascii="Arial"/>
                <w:sz w:val="21"/>
                <w:highlight w:val="none"/>
              </w:rPr>
            </w:pPr>
          </w:p>
        </w:tc>
      </w:tr>
      <w:tr w14:paraId="413DD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3" w:hRule="atLeast"/>
        </w:trPr>
        <w:tc>
          <w:tcPr>
            <w:tcW w:w="713" w:type="dxa"/>
            <w:vAlign w:val="top"/>
          </w:tcPr>
          <w:p w14:paraId="023B4A09">
            <w:pPr>
              <w:autoSpaceDE w:val="0"/>
              <w:autoSpaceDN w:val="0"/>
              <w:spacing w:line="257" w:lineRule="auto"/>
              <w:rPr>
                <w:rFonts w:ascii="Arial"/>
                <w:sz w:val="21"/>
                <w:highlight w:val="none"/>
              </w:rPr>
            </w:pPr>
          </w:p>
          <w:p w14:paraId="59ADBEE5">
            <w:pPr>
              <w:autoSpaceDE w:val="0"/>
              <w:autoSpaceDN w:val="0"/>
              <w:spacing w:line="257" w:lineRule="auto"/>
              <w:rPr>
                <w:rFonts w:ascii="Arial"/>
                <w:sz w:val="21"/>
                <w:highlight w:val="none"/>
              </w:rPr>
            </w:pPr>
          </w:p>
          <w:p w14:paraId="5090573A">
            <w:pPr>
              <w:autoSpaceDE w:val="0"/>
              <w:autoSpaceDN w:val="0"/>
              <w:spacing w:line="257" w:lineRule="auto"/>
              <w:rPr>
                <w:rFonts w:ascii="Arial"/>
                <w:sz w:val="21"/>
                <w:highlight w:val="none"/>
              </w:rPr>
            </w:pPr>
          </w:p>
          <w:p w14:paraId="0374EC18">
            <w:pPr>
              <w:autoSpaceDE w:val="0"/>
              <w:autoSpaceDN w:val="0"/>
              <w:spacing w:line="257" w:lineRule="auto"/>
              <w:rPr>
                <w:rFonts w:ascii="Arial"/>
                <w:sz w:val="21"/>
                <w:highlight w:val="none"/>
              </w:rPr>
            </w:pPr>
          </w:p>
          <w:p w14:paraId="1B608286">
            <w:pPr>
              <w:autoSpaceDE w:val="0"/>
              <w:autoSpaceDN w:val="0"/>
              <w:spacing w:line="257" w:lineRule="auto"/>
              <w:rPr>
                <w:rFonts w:ascii="Arial"/>
                <w:sz w:val="21"/>
                <w:highlight w:val="none"/>
              </w:rPr>
            </w:pPr>
          </w:p>
          <w:p w14:paraId="55F672B0">
            <w:pPr>
              <w:autoSpaceDE w:val="0"/>
              <w:autoSpaceDN w:val="0"/>
              <w:spacing w:line="257" w:lineRule="auto"/>
              <w:rPr>
                <w:rFonts w:ascii="Arial"/>
                <w:sz w:val="21"/>
                <w:highlight w:val="none"/>
              </w:rPr>
            </w:pPr>
          </w:p>
          <w:p w14:paraId="527D9670">
            <w:pPr>
              <w:autoSpaceDE w:val="0"/>
              <w:autoSpaceDN w:val="0"/>
              <w:spacing w:line="257" w:lineRule="auto"/>
              <w:rPr>
                <w:rFonts w:ascii="Arial"/>
                <w:sz w:val="21"/>
                <w:highlight w:val="none"/>
              </w:rPr>
            </w:pPr>
          </w:p>
          <w:p w14:paraId="1048185A">
            <w:pPr>
              <w:autoSpaceDE w:val="0"/>
              <w:autoSpaceDN w:val="0"/>
              <w:spacing w:line="257" w:lineRule="auto"/>
              <w:rPr>
                <w:rFonts w:ascii="Arial"/>
                <w:sz w:val="21"/>
                <w:highlight w:val="none"/>
              </w:rPr>
            </w:pPr>
          </w:p>
          <w:p w14:paraId="43F9052E">
            <w:pPr>
              <w:pStyle w:val="253"/>
              <w:autoSpaceDE w:val="0"/>
              <w:autoSpaceDN w:val="0"/>
              <w:spacing w:before="45" w:line="191" w:lineRule="exact"/>
              <w:ind w:left="285"/>
              <w:rPr>
                <w:sz w:val="14"/>
                <w:szCs w:val="14"/>
                <w:highlight w:val="none"/>
              </w:rPr>
            </w:pPr>
            <w:r>
              <w:rPr>
                <w:b/>
                <w:bCs/>
                <w:spacing w:val="-1"/>
                <w:position w:val="1"/>
                <w:sz w:val="14"/>
                <w:szCs w:val="14"/>
                <w:highlight w:val="none"/>
              </w:rPr>
              <w:t>27</w:t>
            </w:r>
          </w:p>
        </w:tc>
        <w:tc>
          <w:tcPr>
            <w:tcW w:w="1019" w:type="dxa"/>
            <w:tcBorders>
              <w:bottom w:val="nil"/>
            </w:tcBorders>
            <w:vAlign w:val="top"/>
          </w:tcPr>
          <w:p w14:paraId="015EC4FD">
            <w:pPr>
              <w:autoSpaceDE w:val="0"/>
              <w:autoSpaceDN w:val="0"/>
              <w:rPr>
                <w:rFonts w:ascii="Arial"/>
                <w:sz w:val="21"/>
                <w:highlight w:val="none"/>
              </w:rPr>
            </w:pPr>
          </w:p>
        </w:tc>
        <w:tc>
          <w:tcPr>
            <w:tcW w:w="5732" w:type="dxa"/>
            <w:vAlign w:val="top"/>
          </w:tcPr>
          <w:p w14:paraId="46ECDE31">
            <w:pPr>
              <w:autoSpaceDE w:val="0"/>
              <w:autoSpaceDN w:val="0"/>
              <w:spacing w:before="120" w:line="4154" w:lineRule="exact"/>
              <w:ind w:firstLine="139"/>
              <w:rPr>
                <w:highlight w:val="none"/>
              </w:rPr>
            </w:pPr>
            <w:r>
              <w:rPr>
                <w:highlight w:val="none"/>
              </w:rPr>
              <w:drawing>
                <wp:anchor distT="0" distB="0" distL="0" distR="0" simplePos="0" relativeHeight="251673600" behindDoc="0" locked="0" layoutInCell="1" allowOverlap="1">
                  <wp:simplePos x="0" y="0"/>
                  <wp:positionH relativeFrom="rightMargin">
                    <wp:posOffset>-2787015</wp:posOffset>
                  </wp:positionH>
                  <wp:positionV relativeFrom="topMargin">
                    <wp:posOffset>8890</wp:posOffset>
                  </wp:positionV>
                  <wp:extent cx="606425" cy="13335"/>
                  <wp:effectExtent l="0" t="0" r="0" b="0"/>
                  <wp:wrapNone/>
                  <wp:docPr id="123" name="IM 94"/>
                  <wp:cNvGraphicFramePr/>
                  <a:graphic xmlns:a="http://schemas.openxmlformats.org/drawingml/2006/main">
                    <a:graphicData uri="http://schemas.openxmlformats.org/drawingml/2006/picture">
                      <pic:pic xmlns:pic="http://schemas.openxmlformats.org/drawingml/2006/picture">
                        <pic:nvPicPr>
                          <pic:cNvPr id="123" name="IM 94"/>
                          <pic:cNvPicPr/>
                        </pic:nvPicPr>
                        <pic:blipFill>
                          <a:blip r:embed="rId48"/>
                          <a:stretch>
                            <a:fillRect/>
                          </a:stretch>
                        </pic:blipFill>
                        <pic:spPr>
                          <a:xfrm>
                            <a:off x="0" y="0"/>
                            <a:ext cx="606552" cy="13334"/>
                          </a:xfrm>
                          <a:prstGeom prst="rect">
                            <a:avLst/>
                          </a:prstGeom>
                        </pic:spPr>
                      </pic:pic>
                    </a:graphicData>
                  </a:graphic>
                </wp:anchor>
              </w:drawing>
            </w:r>
            <w:r>
              <w:rPr>
                <w:position w:val="-83"/>
                <w:highlight w:val="none"/>
              </w:rPr>
              <w:drawing>
                <wp:inline distT="0" distB="0" distL="0" distR="0">
                  <wp:extent cx="3467100" cy="2637790"/>
                  <wp:effectExtent l="0" t="0" r="0" b="10160"/>
                  <wp:docPr id="125" name="IM 96"/>
                  <wp:cNvGraphicFramePr/>
                  <a:graphic xmlns:a="http://schemas.openxmlformats.org/drawingml/2006/main">
                    <a:graphicData uri="http://schemas.openxmlformats.org/drawingml/2006/picture">
                      <pic:pic xmlns:pic="http://schemas.openxmlformats.org/drawingml/2006/picture">
                        <pic:nvPicPr>
                          <pic:cNvPr id="125" name="IM 96"/>
                          <pic:cNvPicPr/>
                        </pic:nvPicPr>
                        <pic:blipFill>
                          <a:blip r:embed="rId73"/>
                          <a:stretch>
                            <a:fillRect/>
                          </a:stretch>
                        </pic:blipFill>
                        <pic:spPr>
                          <a:xfrm>
                            <a:off x="0" y="0"/>
                            <a:ext cx="3467100" cy="2638044"/>
                          </a:xfrm>
                          <a:prstGeom prst="rect">
                            <a:avLst/>
                          </a:prstGeom>
                        </pic:spPr>
                      </pic:pic>
                    </a:graphicData>
                  </a:graphic>
                </wp:inline>
              </w:drawing>
            </w:r>
          </w:p>
        </w:tc>
        <w:tc>
          <w:tcPr>
            <w:tcW w:w="1909" w:type="dxa"/>
            <w:vAlign w:val="top"/>
          </w:tcPr>
          <w:p w14:paraId="09E3AA8E">
            <w:pPr>
              <w:autoSpaceDE w:val="0"/>
              <w:autoSpaceDN w:val="0"/>
              <w:spacing w:line="251" w:lineRule="auto"/>
              <w:rPr>
                <w:rFonts w:ascii="Arial"/>
                <w:sz w:val="21"/>
                <w:highlight w:val="none"/>
              </w:rPr>
            </w:pPr>
          </w:p>
          <w:p w14:paraId="419226F5">
            <w:pPr>
              <w:autoSpaceDE w:val="0"/>
              <w:autoSpaceDN w:val="0"/>
              <w:spacing w:line="251" w:lineRule="auto"/>
              <w:rPr>
                <w:rFonts w:ascii="Arial"/>
                <w:sz w:val="21"/>
                <w:highlight w:val="none"/>
              </w:rPr>
            </w:pPr>
          </w:p>
          <w:p w14:paraId="6C99513E">
            <w:pPr>
              <w:autoSpaceDE w:val="0"/>
              <w:autoSpaceDN w:val="0"/>
              <w:spacing w:line="251" w:lineRule="auto"/>
              <w:rPr>
                <w:rFonts w:ascii="Arial"/>
                <w:sz w:val="21"/>
                <w:highlight w:val="none"/>
              </w:rPr>
            </w:pPr>
          </w:p>
          <w:p w14:paraId="73A39E5A">
            <w:pPr>
              <w:autoSpaceDE w:val="0"/>
              <w:autoSpaceDN w:val="0"/>
              <w:spacing w:line="252" w:lineRule="auto"/>
              <w:rPr>
                <w:rFonts w:ascii="Arial"/>
                <w:sz w:val="21"/>
                <w:highlight w:val="none"/>
              </w:rPr>
            </w:pPr>
          </w:p>
          <w:p w14:paraId="74ED440C">
            <w:pPr>
              <w:autoSpaceDE w:val="0"/>
              <w:autoSpaceDN w:val="0"/>
              <w:spacing w:line="252" w:lineRule="auto"/>
              <w:rPr>
                <w:rFonts w:ascii="Arial"/>
                <w:sz w:val="21"/>
                <w:highlight w:val="none"/>
              </w:rPr>
            </w:pPr>
          </w:p>
          <w:p w14:paraId="5017E4A2">
            <w:pPr>
              <w:autoSpaceDE w:val="0"/>
              <w:autoSpaceDN w:val="0"/>
              <w:spacing w:line="252" w:lineRule="auto"/>
              <w:rPr>
                <w:rFonts w:ascii="Arial"/>
                <w:sz w:val="21"/>
                <w:highlight w:val="none"/>
              </w:rPr>
            </w:pPr>
          </w:p>
          <w:p w14:paraId="76790C41">
            <w:pPr>
              <w:pStyle w:val="253"/>
              <w:autoSpaceDE w:val="0"/>
              <w:autoSpaceDN w:val="0"/>
              <w:spacing w:before="46" w:line="232" w:lineRule="auto"/>
              <w:ind w:left="28"/>
              <w:rPr>
                <w:sz w:val="14"/>
                <w:szCs w:val="14"/>
                <w:highlight w:val="none"/>
              </w:rPr>
            </w:pPr>
            <w:r>
              <w:rPr>
                <w:spacing w:val="7"/>
                <w:sz w:val="14"/>
                <w:szCs w:val="14"/>
                <w:highlight w:val="none"/>
              </w:rPr>
              <w:t>2.1、独立柜：定制展柜：</w:t>
            </w:r>
          </w:p>
          <w:p w14:paraId="3C717194">
            <w:pPr>
              <w:pStyle w:val="253"/>
              <w:autoSpaceDE w:val="0"/>
              <w:autoSpaceDN w:val="0"/>
              <w:spacing w:before="6" w:line="243" w:lineRule="auto"/>
              <w:ind w:left="26" w:right="66" w:firstLine="11"/>
              <w:jc w:val="both"/>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r>
              <w:rPr>
                <w:spacing w:val="8"/>
                <w:sz w:val="14"/>
                <w:szCs w:val="14"/>
                <w:highlight w:val="none"/>
              </w:rPr>
              <w:t>反射玻璃，液压式开启</w:t>
            </w:r>
            <w:r>
              <w:rPr>
                <w:spacing w:val="-40"/>
                <w:sz w:val="14"/>
                <w:szCs w:val="14"/>
                <w:highlight w:val="none"/>
              </w:rPr>
              <w:t xml:space="preserve"> </w:t>
            </w:r>
            <w:r>
              <w:rPr>
                <w:spacing w:val="8"/>
                <w:sz w:val="14"/>
                <w:szCs w:val="14"/>
                <w:highlight w:val="none"/>
              </w:rPr>
              <w:t>，配</w:t>
            </w:r>
            <w:r>
              <w:rPr>
                <w:spacing w:val="5"/>
                <w:sz w:val="14"/>
                <w:szCs w:val="14"/>
                <w:highlight w:val="none"/>
              </w:rPr>
              <w:t>锁具</w:t>
            </w:r>
          </w:p>
          <w:p w14:paraId="35A642A9">
            <w:pPr>
              <w:pStyle w:val="253"/>
              <w:autoSpaceDE w:val="0"/>
              <w:autoSpaceDN w:val="0"/>
              <w:spacing w:before="1" w:line="241" w:lineRule="auto"/>
              <w:ind w:left="28" w:right="75" w:firstLine="16"/>
              <w:jc w:val="both"/>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5E4DA800">
            <w:pPr>
              <w:pStyle w:val="253"/>
              <w:autoSpaceDE w:val="0"/>
              <w:autoSpaceDN w:val="0"/>
              <w:spacing w:line="230" w:lineRule="auto"/>
              <w:ind w:left="27"/>
              <w:rPr>
                <w:sz w:val="14"/>
                <w:szCs w:val="14"/>
                <w:highlight w:val="none"/>
              </w:rPr>
            </w:pPr>
            <w:r>
              <w:rPr>
                <w:spacing w:val="4"/>
                <w:sz w:val="14"/>
                <w:szCs w:val="14"/>
                <w:highlight w:val="none"/>
              </w:rPr>
              <w:t>规格：2800*600*1000。</w:t>
            </w:r>
          </w:p>
        </w:tc>
        <w:tc>
          <w:tcPr>
            <w:tcW w:w="671" w:type="dxa"/>
            <w:vAlign w:val="top"/>
          </w:tcPr>
          <w:p w14:paraId="0A8F04BE">
            <w:pPr>
              <w:autoSpaceDE w:val="0"/>
              <w:autoSpaceDN w:val="0"/>
              <w:spacing w:line="257" w:lineRule="auto"/>
              <w:rPr>
                <w:rFonts w:ascii="Arial"/>
                <w:sz w:val="21"/>
                <w:highlight w:val="none"/>
              </w:rPr>
            </w:pPr>
          </w:p>
          <w:p w14:paraId="644AA8AA">
            <w:pPr>
              <w:autoSpaceDE w:val="0"/>
              <w:autoSpaceDN w:val="0"/>
              <w:spacing w:line="257" w:lineRule="auto"/>
              <w:rPr>
                <w:rFonts w:ascii="Arial"/>
                <w:sz w:val="21"/>
                <w:highlight w:val="none"/>
              </w:rPr>
            </w:pPr>
          </w:p>
          <w:p w14:paraId="18C8188A">
            <w:pPr>
              <w:autoSpaceDE w:val="0"/>
              <w:autoSpaceDN w:val="0"/>
              <w:spacing w:line="257" w:lineRule="auto"/>
              <w:rPr>
                <w:rFonts w:ascii="Arial"/>
                <w:sz w:val="21"/>
                <w:highlight w:val="none"/>
              </w:rPr>
            </w:pPr>
          </w:p>
          <w:p w14:paraId="1966F87E">
            <w:pPr>
              <w:autoSpaceDE w:val="0"/>
              <w:autoSpaceDN w:val="0"/>
              <w:spacing w:line="257" w:lineRule="auto"/>
              <w:rPr>
                <w:rFonts w:ascii="Arial"/>
                <w:sz w:val="21"/>
                <w:highlight w:val="none"/>
              </w:rPr>
            </w:pPr>
          </w:p>
          <w:p w14:paraId="763EB47D">
            <w:pPr>
              <w:autoSpaceDE w:val="0"/>
              <w:autoSpaceDN w:val="0"/>
              <w:spacing w:line="257" w:lineRule="auto"/>
              <w:rPr>
                <w:rFonts w:ascii="Arial"/>
                <w:sz w:val="21"/>
                <w:highlight w:val="none"/>
              </w:rPr>
            </w:pPr>
          </w:p>
          <w:p w14:paraId="566B7BE8">
            <w:pPr>
              <w:autoSpaceDE w:val="0"/>
              <w:autoSpaceDN w:val="0"/>
              <w:spacing w:line="257" w:lineRule="auto"/>
              <w:rPr>
                <w:rFonts w:ascii="Arial"/>
                <w:sz w:val="21"/>
                <w:highlight w:val="none"/>
              </w:rPr>
            </w:pPr>
          </w:p>
          <w:p w14:paraId="23B9BC24">
            <w:pPr>
              <w:autoSpaceDE w:val="0"/>
              <w:autoSpaceDN w:val="0"/>
              <w:spacing w:line="257" w:lineRule="auto"/>
              <w:rPr>
                <w:rFonts w:ascii="Arial"/>
                <w:sz w:val="21"/>
                <w:highlight w:val="none"/>
              </w:rPr>
            </w:pPr>
          </w:p>
          <w:p w14:paraId="0D1E4C72">
            <w:pPr>
              <w:autoSpaceDE w:val="0"/>
              <w:autoSpaceDN w:val="0"/>
              <w:spacing w:line="257" w:lineRule="auto"/>
              <w:rPr>
                <w:rFonts w:ascii="Arial"/>
                <w:sz w:val="21"/>
                <w:highlight w:val="none"/>
              </w:rPr>
            </w:pPr>
          </w:p>
          <w:p w14:paraId="77BE152D">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718A3920">
            <w:pPr>
              <w:autoSpaceDE w:val="0"/>
              <w:autoSpaceDN w:val="0"/>
              <w:spacing w:line="257" w:lineRule="auto"/>
              <w:rPr>
                <w:rFonts w:ascii="Arial"/>
                <w:sz w:val="21"/>
                <w:highlight w:val="none"/>
              </w:rPr>
            </w:pPr>
          </w:p>
          <w:p w14:paraId="37D4BF73">
            <w:pPr>
              <w:autoSpaceDE w:val="0"/>
              <w:autoSpaceDN w:val="0"/>
              <w:spacing w:line="257" w:lineRule="auto"/>
              <w:rPr>
                <w:rFonts w:ascii="Arial"/>
                <w:sz w:val="21"/>
                <w:highlight w:val="none"/>
              </w:rPr>
            </w:pPr>
          </w:p>
          <w:p w14:paraId="4B230B7D">
            <w:pPr>
              <w:autoSpaceDE w:val="0"/>
              <w:autoSpaceDN w:val="0"/>
              <w:spacing w:line="257" w:lineRule="auto"/>
              <w:rPr>
                <w:rFonts w:ascii="Arial"/>
                <w:sz w:val="21"/>
                <w:highlight w:val="none"/>
              </w:rPr>
            </w:pPr>
          </w:p>
          <w:p w14:paraId="033FD414">
            <w:pPr>
              <w:autoSpaceDE w:val="0"/>
              <w:autoSpaceDN w:val="0"/>
              <w:spacing w:line="257" w:lineRule="auto"/>
              <w:rPr>
                <w:rFonts w:ascii="Arial"/>
                <w:sz w:val="21"/>
                <w:highlight w:val="none"/>
              </w:rPr>
            </w:pPr>
          </w:p>
          <w:p w14:paraId="79933323">
            <w:pPr>
              <w:autoSpaceDE w:val="0"/>
              <w:autoSpaceDN w:val="0"/>
              <w:spacing w:line="257" w:lineRule="auto"/>
              <w:rPr>
                <w:rFonts w:ascii="Arial"/>
                <w:sz w:val="21"/>
                <w:highlight w:val="none"/>
              </w:rPr>
            </w:pPr>
          </w:p>
          <w:p w14:paraId="32551470">
            <w:pPr>
              <w:autoSpaceDE w:val="0"/>
              <w:autoSpaceDN w:val="0"/>
              <w:spacing w:line="257" w:lineRule="auto"/>
              <w:rPr>
                <w:rFonts w:ascii="Arial"/>
                <w:sz w:val="21"/>
                <w:highlight w:val="none"/>
              </w:rPr>
            </w:pPr>
          </w:p>
          <w:p w14:paraId="7AA66648">
            <w:pPr>
              <w:autoSpaceDE w:val="0"/>
              <w:autoSpaceDN w:val="0"/>
              <w:spacing w:line="257" w:lineRule="auto"/>
              <w:rPr>
                <w:rFonts w:ascii="Arial"/>
                <w:sz w:val="21"/>
                <w:highlight w:val="none"/>
              </w:rPr>
            </w:pPr>
          </w:p>
          <w:p w14:paraId="238C89AA">
            <w:pPr>
              <w:autoSpaceDE w:val="0"/>
              <w:autoSpaceDN w:val="0"/>
              <w:spacing w:line="257" w:lineRule="auto"/>
              <w:rPr>
                <w:rFonts w:ascii="Arial"/>
                <w:sz w:val="21"/>
                <w:highlight w:val="none"/>
              </w:rPr>
            </w:pPr>
          </w:p>
          <w:p w14:paraId="286382E3">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1F3ABD28">
            <w:pPr>
              <w:autoSpaceDE w:val="0"/>
              <w:autoSpaceDN w:val="0"/>
              <w:rPr>
                <w:rFonts w:ascii="Arial"/>
                <w:sz w:val="21"/>
                <w:highlight w:val="none"/>
              </w:rPr>
            </w:pPr>
          </w:p>
        </w:tc>
        <w:tc>
          <w:tcPr>
            <w:tcW w:w="1161" w:type="dxa"/>
            <w:vAlign w:val="top"/>
          </w:tcPr>
          <w:p w14:paraId="68E54BAF">
            <w:pPr>
              <w:autoSpaceDE w:val="0"/>
              <w:autoSpaceDN w:val="0"/>
              <w:rPr>
                <w:rFonts w:ascii="Arial"/>
                <w:sz w:val="21"/>
                <w:highlight w:val="none"/>
              </w:rPr>
            </w:pPr>
          </w:p>
        </w:tc>
        <w:tc>
          <w:tcPr>
            <w:tcW w:w="1404" w:type="dxa"/>
            <w:vAlign w:val="top"/>
          </w:tcPr>
          <w:p w14:paraId="15689F4A">
            <w:pPr>
              <w:autoSpaceDE w:val="0"/>
              <w:autoSpaceDN w:val="0"/>
              <w:rPr>
                <w:rFonts w:ascii="Arial"/>
                <w:sz w:val="21"/>
                <w:highlight w:val="none"/>
              </w:rPr>
            </w:pPr>
          </w:p>
        </w:tc>
      </w:tr>
    </w:tbl>
    <w:p w14:paraId="7AFF972B">
      <w:pPr>
        <w:rPr>
          <w:rFonts w:ascii="Arial"/>
          <w:sz w:val="21"/>
          <w:highlight w:val="none"/>
        </w:rPr>
      </w:pPr>
    </w:p>
    <w:p w14:paraId="55640E80">
      <w:pPr>
        <w:rPr>
          <w:rFonts w:ascii="Arial" w:hAnsi="Arial" w:eastAsia="Arial" w:cs="Arial"/>
          <w:sz w:val="21"/>
          <w:szCs w:val="21"/>
          <w:highlight w:val="none"/>
        </w:rPr>
        <w:sectPr>
          <w:pgSz w:w="16837" w:h="11905"/>
          <w:pgMar w:top="2199" w:right="1234" w:bottom="0" w:left="1017" w:header="1365" w:footer="0" w:gutter="0"/>
          <w:cols w:space="720" w:num="1"/>
        </w:sectPr>
      </w:pPr>
    </w:p>
    <w:p w14:paraId="0A0BB5AD">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B067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7FBB604F">
            <w:pPr>
              <w:autoSpaceDE w:val="0"/>
              <w:autoSpaceDN w:val="0"/>
              <w:spacing w:line="283" w:lineRule="auto"/>
              <w:rPr>
                <w:rFonts w:ascii="Arial"/>
                <w:sz w:val="21"/>
                <w:highlight w:val="none"/>
              </w:rPr>
            </w:pPr>
          </w:p>
          <w:p w14:paraId="4BF1D4D2">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48159A00">
            <w:pPr>
              <w:autoSpaceDE w:val="0"/>
              <w:autoSpaceDN w:val="0"/>
              <w:spacing w:line="283" w:lineRule="auto"/>
              <w:rPr>
                <w:rFonts w:ascii="Arial"/>
                <w:sz w:val="21"/>
                <w:highlight w:val="none"/>
              </w:rPr>
            </w:pPr>
          </w:p>
          <w:p w14:paraId="5CE8B33C">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3EC1A49">
            <w:pPr>
              <w:autoSpaceDE w:val="0"/>
              <w:autoSpaceDN w:val="0"/>
              <w:spacing w:line="283" w:lineRule="auto"/>
              <w:rPr>
                <w:rFonts w:ascii="Arial"/>
                <w:sz w:val="21"/>
                <w:highlight w:val="none"/>
              </w:rPr>
            </w:pPr>
          </w:p>
          <w:p w14:paraId="234477A7">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5048A095">
            <w:pPr>
              <w:autoSpaceDE w:val="0"/>
              <w:autoSpaceDN w:val="0"/>
              <w:spacing w:line="283" w:lineRule="auto"/>
              <w:rPr>
                <w:rFonts w:ascii="Arial"/>
                <w:sz w:val="21"/>
                <w:highlight w:val="none"/>
              </w:rPr>
            </w:pPr>
          </w:p>
          <w:p w14:paraId="4C8BA9D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F516605">
            <w:pPr>
              <w:autoSpaceDE w:val="0"/>
              <w:autoSpaceDN w:val="0"/>
              <w:spacing w:line="283" w:lineRule="auto"/>
              <w:rPr>
                <w:rFonts w:ascii="Arial"/>
                <w:sz w:val="21"/>
                <w:highlight w:val="none"/>
              </w:rPr>
            </w:pPr>
          </w:p>
          <w:p w14:paraId="6983AB29">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99FF660">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1A2992E9">
            <w:pPr>
              <w:autoSpaceDE w:val="0"/>
              <w:autoSpaceDN w:val="0"/>
              <w:spacing w:line="283" w:lineRule="auto"/>
              <w:rPr>
                <w:rFonts w:ascii="Arial"/>
                <w:sz w:val="21"/>
                <w:highlight w:val="none"/>
              </w:rPr>
            </w:pPr>
          </w:p>
          <w:p w14:paraId="070634F0">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1E08D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9C0461D">
            <w:pPr>
              <w:autoSpaceDE w:val="0"/>
              <w:autoSpaceDN w:val="0"/>
              <w:rPr>
                <w:rFonts w:ascii="Arial"/>
                <w:sz w:val="21"/>
                <w:highlight w:val="none"/>
              </w:rPr>
            </w:pPr>
          </w:p>
        </w:tc>
        <w:tc>
          <w:tcPr>
            <w:tcW w:w="1019" w:type="dxa"/>
            <w:vMerge w:val="continue"/>
            <w:tcBorders>
              <w:top w:val="nil"/>
            </w:tcBorders>
            <w:vAlign w:val="top"/>
          </w:tcPr>
          <w:p w14:paraId="10CB2E7C">
            <w:pPr>
              <w:autoSpaceDE w:val="0"/>
              <w:autoSpaceDN w:val="0"/>
              <w:rPr>
                <w:rFonts w:ascii="Arial"/>
                <w:sz w:val="21"/>
                <w:highlight w:val="none"/>
              </w:rPr>
            </w:pPr>
          </w:p>
        </w:tc>
        <w:tc>
          <w:tcPr>
            <w:tcW w:w="5732" w:type="dxa"/>
            <w:vMerge w:val="continue"/>
            <w:tcBorders>
              <w:top w:val="nil"/>
            </w:tcBorders>
            <w:vAlign w:val="top"/>
          </w:tcPr>
          <w:p w14:paraId="30230C68">
            <w:pPr>
              <w:autoSpaceDE w:val="0"/>
              <w:autoSpaceDN w:val="0"/>
              <w:rPr>
                <w:rFonts w:ascii="Arial"/>
                <w:sz w:val="21"/>
                <w:highlight w:val="none"/>
              </w:rPr>
            </w:pPr>
          </w:p>
        </w:tc>
        <w:tc>
          <w:tcPr>
            <w:tcW w:w="1909" w:type="dxa"/>
            <w:vMerge w:val="continue"/>
            <w:tcBorders>
              <w:top w:val="nil"/>
            </w:tcBorders>
            <w:vAlign w:val="top"/>
          </w:tcPr>
          <w:p w14:paraId="3B1EA89F">
            <w:pPr>
              <w:autoSpaceDE w:val="0"/>
              <w:autoSpaceDN w:val="0"/>
              <w:rPr>
                <w:rFonts w:ascii="Arial"/>
                <w:sz w:val="21"/>
                <w:highlight w:val="none"/>
              </w:rPr>
            </w:pPr>
          </w:p>
        </w:tc>
        <w:tc>
          <w:tcPr>
            <w:tcW w:w="671" w:type="dxa"/>
            <w:vMerge w:val="continue"/>
            <w:tcBorders>
              <w:top w:val="nil"/>
            </w:tcBorders>
            <w:vAlign w:val="top"/>
          </w:tcPr>
          <w:p w14:paraId="55289F18">
            <w:pPr>
              <w:autoSpaceDE w:val="0"/>
              <w:autoSpaceDN w:val="0"/>
              <w:rPr>
                <w:rFonts w:ascii="Arial"/>
                <w:sz w:val="21"/>
                <w:highlight w:val="none"/>
              </w:rPr>
            </w:pPr>
          </w:p>
        </w:tc>
        <w:tc>
          <w:tcPr>
            <w:tcW w:w="907" w:type="dxa"/>
            <w:vAlign w:val="top"/>
          </w:tcPr>
          <w:p w14:paraId="7B57BB5B">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3DB50B62">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556B6D4">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694D8B8">
            <w:pPr>
              <w:autoSpaceDE w:val="0"/>
              <w:autoSpaceDN w:val="0"/>
              <w:rPr>
                <w:rFonts w:ascii="Arial"/>
                <w:sz w:val="21"/>
                <w:highlight w:val="none"/>
              </w:rPr>
            </w:pPr>
          </w:p>
        </w:tc>
      </w:tr>
      <w:tr w14:paraId="7661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8" w:hRule="atLeast"/>
        </w:trPr>
        <w:tc>
          <w:tcPr>
            <w:tcW w:w="713" w:type="dxa"/>
            <w:vAlign w:val="top"/>
          </w:tcPr>
          <w:p w14:paraId="10436248">
            <w:pPr>
              <w:autoSpaceDE w:val="0"/>
              <w:autoSpaceDN w:val="0"/>
              <w:spacing w:line="244" w:lineRule="auto"/>
              <w:rPr>
                <w:rFonts w:ascii="Arial"/>
                <w:sz w:val="21"/>
                <w:highlight w:val="none"/>
              </w:rPr>
            </w:pPr>
          </w:p>
          <w:p w14:paraId="7CDFCA7B">
            <w:pPr>
              <w:autoSpaceDE w:val="0"/>
              <w:autoSpaceDN w:val="0"/>
              <w:spacing w:line="244" w:lineRule="auto"/>
              <w:rPr>
                <w:rFonts w:ascii="Arial"/>
                <w:sz w:val="21"/>
                <w:highlight w:val="none"/>
              </w:rPr>
            </w:pPr>
          </w:p>
          <w:p w14:paraId="73BB0434">
            <w:pPr>
              <w:autoSpaceDE w:val="0"/>
              <w:autoSpaceDN w:val="0"/>
              <w:spacing w:line="244" w:lineRule="auto"/>
              <w:rPr>
                <w:rFonts w:ascii="Arial"/>
                <w:sz w:val="21"/>
                <w:highlight w:val="none"/>
              </w:rPr>
            </w:pPr>
          </w:p>
          <w:p w14:paraId="237B3775">
            <w:pPr>
              <w:autoSpaceDE w:val="0"/>
              <w:autoSpaceDN w:val="0"/>
              <w:spacing w:line="244" w:lineRule="auto"/>
              <w:rPr>
                <w:rFonts w:ascii="Arial"/>
                <w:sz w:val="21"/>
                <w:highlight w:val="none"/>
              </w:rPr>
            </w:pPr>
          </w:p>
          <w:p w14:paraId="387F3116">
            <w:pPr>
              <w:autoSpaceDE w:val="0"/>
              <w:autoSpaceDN w:val="0"/>
              <w:spacing w:line="244" w:lineRule="auto"/>
              <w:rPr>
                <w:rFonts w:ascii="Arial"/>
                <w:sz w:val="21"/>
                <w:highlight w:val="none"/>
              </w:rPr>
            </w:pPr>
          </w:p>
          <w:p w14:paraId="1931FB55">
            <w:pPr>
              <w:autoSpaceDE w:val="0"/>
              <w:autoSpaceDN w:val="0"/>
              <w:spacing w:line="244" w:lineRule="auto"/>
              <w:rPr>
                <w:rFonts w:ascii="Arial"/>
                <w:sz w:val="21"/>
                <w:highlight w:val="none"/>
              </w:rPr>
            </w:pPr>
          </w:p>
          <w:p w14:paraId="27B41AF6">
            <w:pPr>
              <w:autoSpaceDE w:val="0"/>
              <w:autoSpaceDN w:val="0"/>
              <w:spacing w:line="245" w:lineRule="auto"/>
              <w:rPr>
                <w:rFonts w:ascii="Arial"/>
                <w:sz w:val="21"/>
                <w:highlight w:val="none"/>
              </w:rPr>
            </w:pPr>
          </w:p>
          <w:p w14:paraId="50ECC559">
            <w:pPr>
              <w:autoSpaceDE w:val="0"/>
              <w:autoSpaceDN w:val="0"/>
              <w:spacing w:line="245" w:lineRule="auto"/>
              <w:rPr>
                <w:rFonts w:ascii="Arial"/>
                <w:sz w:val="21"/>
                <w:highlight w:val="none"/>
              </w:rPr>
            </w:pPr>
          </w:p>
          <w:p w14:paraId="6573A68A">
            <w:pPr>
              <w:autoSpaceDE w:val="0"/>
              <w:autoSpaceDN w:val="0"/>
              <w:spacing w:line="245" w:lineRule="auto"/>
              <w:rPr>
                <w:rFonts w:ascii="Arial"/>
                <w:sz w:val="21"/>
                <w:highlight w:val="none"/>
              </w:rPr>
            </w:pPr>
          </w:p>
          <w:p w14:paraId="67599224">
            <w:pPr>
              <w:pStyle w:val="253"/>
              <w:autoSpaceDE w:val="0"/>
              <w:autoSpaceDN w:val="0"/>
              <w:spacing w:before="46" w:line="190" w:lineRule="exact"/>
              <w:ind w:left="285"/>
              <w:rPr>
                <w:sz w:val="14"/>
                <w:szCs w:val="14"/>
                <w:highlight w:val="none"/>
              </w:rPr>
            </w:pPr>
            <w:r>
              <w:rPr>
                <w:b/>
                <w:bCs/>
                <w:spacing w:val="-1"/>
                <w:position w:val="1"/>
                <w:sz w:val="14"/>
                <w:szCs w:val="14"/>
                <w:highlight w:val="none"/>
              </w:rPr>
              <w:t>28</w:t>
            </w:r>
          </w:p>
        </w:tc>
        <w:tc>
          <w:tcPr>
            <w:tcW w:w="1019" w:type="dxa"/>
            <w:tcBorders>
              <w:bottom w:val="nil"/>
            </w:tcBorders>
            <w:vAlign w:val="top"/>
          </w:tcPr>
          <w:p w14:paraId="21403B27">
            <w:pPr>
              <w:autoSpaceDE w:val="0"/>
              <w:autoSpaceDN w:val="0"/>
              <w:rPr>
                <w:rFonts w:ascii="Arial"/>
                <w:sz w:val="21"/>
                <w:highlight w:val="none"/>
              </w:rPr>
            </w:pPr>
          </w:p>
        </w:tc>
        <w:tc>
          <w:tcPr>
            <w:tcW w:w="5732" w:type="dxa"/>
            <w:vAlign w:val="top"/>
          </w:tcPr>
          <w:p w14:paraId="3A12A533">
            <w:pPr>
              <w:autoSpaceDE w:val="0"/>
              <w:autoSpaceDN w:val="0"/>
              <w:spacing w:before="14" w:line="4495" w:lineRule="exact"/>
              <w:ind w:firstLine="252"/>
              <w:rPr>
                <w:highlight w:val="none"/>
              </w:rPr>
            </w:pPr>
            <w:r>
              <w:rPr>
                <w:position w:val="-89"/>
                <w:highlight w:val="none"/>
              </w:rPr>
              <w:drawing>
                <wp:inline distT="0" distB="0" distL="0" distR="0">
                  <wp:extent cx="2889250" cy="2854325"/>
                  <wp:effectExtent l="0" t="0" r="6350" b="3175"/>
                  <wp:docPr id="127" name="IM 98"/>
                  <wp:cNvGraphicFramePr/>
                  <a:graphic xmlns:a="http://schemas.openxmlformats.org/drawingml/2006/main">
                    <a:graphicData uri="http://schemas.openxmlformats.org/drawingml/2006/picture">
                      <pic:pic xmlns:pic="http://schemas.openxmlformats.org/drawingml/2006/picture">
                        <pic:nvPicPr>
                          <pic:cNvPr id="127" name="IM 98"/>
                          <pic:cNvPicPr/>
                        </pic:nvPicPr>
                        <pic:blipFill>
                          <a:blip r:embed="rId74"/>
                          <a:stretch>
                            <a:fillRect/>
                          </a:stretch>
                        </pic:blipFill>
                        <pic:spPr>
                          <a:xfrm>
                            <a:off x="0" y="0"/>
                            <a:ext cx="2889503" cy="2854451"/>
                          </a:xfrm>
                          <a:prstGeom prst="rect">
                            <a:avLst/>
                          </a:prstGeom>
                        </pic:spPr>
                      </pic:pic>
                    </a:graphicData>
                  </a:graphic>
                </wp:inline>
              </w:drawing>
            </w:r>
          </w:p>
        </w:tc>
        <w:tc>
          <w:tcPr>
            <w:tcW w:w="1909" w:type="dxa"/>
            <w:vAlign w:val="top"/>
          </w:tcPr>
          <w:p w14:paraId="234115EB">
            <w:pPr>
              <w:autoSpaceDE w:val="0"/>
              <w:autoSpaceDN w:val="0"/>
              <w:spacing w:line="275" w:lineRule="auto"/>
              <w:rPr>
                <w:rFonts w:ascii="Arial"/>
                <w:sz w:val="21"/>
                <w:highlight w:val="none"/>
              </w:rPr>
            </w:pPr>
          </w:p>
          <w:p w14:paraId="4EE1068D">
            <w:pPr>
              <w:autoSpaceDE w:val="0"/>
              <w:autoSpaceDN w:val="0"/>
              <w:spacing w:line="275" w:lineRule="auto"/>
              <w:rPr>
                <w:rFonts w:ascii="Arial"/>
                <w:sz w:val="21"/>
                <w:highlight w:val="none"/>
              </w:rPr>
            </w:pPr>
          </w:p>
          <w:p w14:paraId="6259F9A4">
            <w:pPr>
              <w:autoSpaceDE w:val="0"/>
              <w:autoSpaceDN w:val="0"/>
              <w:spacing w:line="275" w:lineRule="auto"/>
              <w:rPr>
                <w:rFonts w:ascii="Arial"/>
                <w:sz w:val="21"/>
                <w:highlight w:val="none"/>
              </w:rPr>
            </w:pPr>
          </w:p>
          <w:p w14:paraId="123A24D5">
            <w:pPr>
              <w:autoSpaceDE w:val="0"/>
              <w:autoSpaceDN w:val="0"/>
              <w:spacing w:line="275" w:lineRule="auto"/>
              <w:rPr>
                <w:rFonts w:ascii="Arial"/>
                <w:sz w:val="21"/>
                <w:highlight w:val="none"/>
              </w:rPr>
            </w:pPr>
          </w:p>
          <w:p w14:paraId="6684A824">
            <w:pPr>
              <w:autoSpaceDE w:val="0"/>
              <w:autoSpaceDN w:val="0"/>
              <w:spacing w:line="276" w:lineRule="auto"/>
              <w:rPr>
                <w:rFonts w:ascii="Arial"/>
                <w:sz w:val="21"/>
                <w:highlight w:val="none"/>
              </w:rPr>
            </w:pPr>
          </w:p>
          <w:p w14:paraId="37E8D704">
            <w:pPr>
              <w:autoSpaceDE w:val="0"/>
              <w:autoSpaceDN w:val="0"/>
              <w:spacing w:line="276" w:lineRule="auto"/>
              <w:rPr>
                <w:rFonts w:ascii="Arial"/>
                <w:sz w:val="21"/>
                <w:highlight w:val="none"/>
              </w:rPr>
            </w:pPr>
          </w:p>
          <w:p w14:paraId="235EA83D">
            <w:pPr>
              <w:pStyle w:val="253"/>
              <w:autoSpaceDE w:val="0"/>
              <w:autoSpaceDN w:val="0"/>
              <w:spacing w:before="46" w:line="242" w:lineRule="auto"/>
              <w:ind w:left="28" w:right="68"/>
              <w:jc w:val="both"/>
              <w:rPr>
                <w:sz w:val="14"/>
                <w:szCs w:val="14"/>
                <w:highlight w:val="none"/>
              </w:rPr>
            </w:pPr>
            <w:r>
              <w:rPr>
                <w:spacing w:val="5"/>
                <w:sz w:val="14"/>
                <w:szCs w:val="14"/>
                <w:highlight w:val="none"/>
              </w:rPr>
              <w:t>2.2、展柜：定制展柜：</w:t>
            </w:r>
            <w:r>
              <w:rPr>
                <w:spacing w:val="-25"/>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7D29F85A">
            <w:pPr>
              <w:pStyle w:val="253"/>
              <w:autoSpaceDE w:val="0"/>
              <w:autoSpaceDN w:val="0"/>
              <w:spacing w:before="1" w:line="244" w:lineRule="auto"/>
              <w:ind w:left="29" w:right="68" w:hanging="2"/>
              <w:rPr>
                <w:sz w:val="14"/>
                <w:szCs w:val="14"/>
                <w:highlight w:val="none"/>
              </w:rPr>
            </w:pPr>
            <w:r>
              <w:rPr>
                <w:spacing w:val="3"/>
                <w:sz w:val="14"/>
                <w:szCs w:val="14"/>
                <w:highlight w:val="none"/>
              </w:rPr>
              <w:t>规格：</w:t>
            </w:r>
            <w:r>
              <w:rPr>
                <w:spacing w:val="-35"/>
                <w:sz w:val="14"/>
                <w:szCs w:val="14"/>
                <w:highlight w:val="none"/>
              </w:rPr>
              <w:t xml:space="preserve"> </w:t>
            </w:r>
            <w:r>
              <w:rPr>
                <w:spacing w:val="3"/>
                <w:sz w:val="14"/>
                <w:szCs w:val="14"/>
                <w:highlight w:val="none"/>
              </w:rPr>
              <w:t>1700*550*370</w:t>
            </w:r>
            <w:r>
              <w:rPr>
                <w:spacing w:val="-37"/>
                <w:sz w:val="14"/>
                <w:szCs w:val="14"/>
                <w:highlight w:val="none"/>
              </w:rPr>
              <w:t xml:space="preserve"> </w:t>
            </w:r>
            <w:r>
              <w:rPr>
                <w:spacing w:val="3"/>
                <w:sz w:val="14"/>
                <w:szCs w:val="14"/>
                <w:highlight w:val="none"/>
              </w:rPr>
              <w:t>，悬挑</w:t>
            </w:r>
            <w:r>
              <w:rPr>
                <w:spacing w:val="2"/>
                <w:sz w:val="14"/>
                <w:szCs w:val="14"/>
                <w:highlight w:val="none"/>
              </w:rPr>
              <w:t>安装。</w:t>
            </w:r>
          </w:p>
        </w:tc>
        <w:tc>
          <w:tcPr>
            <w:tcW w:w="671" w:type="dxa"/>
            <w:vAlign w:val="top"/>
          </w:tcPr>
          <w:p w14:paraId="433F5DF7">
            <w:pPr>
              <w:autoSpaceDE w:val="0"/>
              <w:autoSpaceDN w:val="0"/>
              <w:spacing w:line="244" w:lineRule="auto"/>
              <w:rPr>
                <w:rFonts w:ascii="Arial"/>
                <w:sz w:val="21"/>
                <w:highlight w:val="none"/>
              </w:rPr>
            </w:pPr>
          </w:p>
          <w:p w14:paraId="1E69136E">
            <w:pPr>
              <w:autoSpaceDE w:val="0"/>
              <w:autoSpaceDN w:val="0"/>
              <w:spacing w:line="244" w:lineRule="auto"/>
              <w:rPr>
                <w:rFonts w:ascii="Arial"/>
                <w:sz w:val="21"/>
                <w:highlight w:val="none"/>
              </w:rPr>
            </w:pPr>
          </w:p>
          <w:p w14:paraId="1D518DA6">
            <w:pPr>
              <w:autoSpaceDE w:val="0"/>
              <w:autoSpaceDN w:val="0"/>
              <w:spacing w:line="244" w:lineRule="auto"/>
              <w:rPr>
                <w:rFonts w:ascii="Arial"/>
                <w:sz w:val="21"/>
                <w:highlight w:val="none"/>
              </w:rPr>
            </w:pPr>
          </w:p>
          <w:p w14:paraId="77D89AE1">
            <w:pPr>
              <w:autoSpaceDE w:val="0"/>
              <w:autoSpaceDN w:val="0"/>
              <w:spacing w:line="244" w:lineRule="auto"/>
              <w:rPr>
                <w:rFonts w:ascii="Arial"/>
                <w:sz w:val="21"/>
                <w:highlight w:val="none"/>
              </w:rPr>
            </w:pPr>
          </w:p>
          <w:p w14:paraId="10E6B3CE">
            <w:pPr>
              <w:autoSpaceDE w:val="0"/>
              <w:autoSpaceDN w:val="0"/>
              <w:spacing w:line="244" w:lineRule="auto"/>
              <w:rPr>
                <w:rFonts w:ascii="Arial"/>
                <w:sz w:val="21"/>
                <w:highlight w:val="none"/>
              </w:rPr>
            </w:pPr>
          </w:p>
          <w:p w14:paraId="3742F8D5">
            <w:pPr>
              <w:autoSpaceDE w:val="0"/>
              <w:autoSpaceDN w:val="0"/>
              <w:spacing w:line="244" w:lineRule="auto"/>
              <w:rPr>
                <w:rFonts w:ascii="Arial"/>
                <w:sz w:val="21"/>
                <w:highlight w:val="none"/>
              </w:rPr>
            </w:pPr>
          </w:p>
          <w:p w14:paraId="0A213CED">
            <w:pPr>
              <w:autoSpaceDE w:val="0"/>
              <w:autoSpaceDN w:val="0"/>
              <w:spacing w:line="245" w:lineRule="auto"/>
              <w:rPr>
                <w:rFonts w:ascii="Arial"/>
                <w:sz w:val="21"/>
                <w:highlight w:val="none"/>
              </w:rPr>
            </w:pPr>
          </w:p>
          <w:p w14:paraId="1120EA8D">
            <w:pPr>
              <w:autoSpaceDE w:val="0"/>
              <w:autoSpaceDN w:val="0"/>
              <w:spacing w:line="245" w:lineRule="auto"/>
              <w:rPr>
                <w:rFonts w:ascii="Arial"/>
                <w:sz w:val="21"/>
                <w:highlight w:val="none"/>
              </w:rPr>
            </w:pPr>
          </w:p>
          <w:p w14:paraId="47EA5AF2">
            <w:pPr>
              <w:autoSpaceDE w:val="0"/>
              <w:autoSpaceDN w:val="0"/>
              <w:spacing w:line="245" w:lineRule="auto"/>
              <w:rPr>
                <w:rFonts w:ascii="Arial"/>
                <w:sz w:val="21"/>
                <w:highlight w:val="none"/>
              </w:rPr>
            </w:pPr>
          </w:p>
          <w:p w14:paraId="6E394213">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4A4B8D86">
            <w:pPr>
              <w:autoSpaceDE w:val="0"/>
              <w:autoSpaceDN w:val="0"/>
              <w:spacing w:line="244" w:lineRule="auto"/>
              <w:rPr>
                <w:rFonts w:ascii="Arial"/>
                <w:sz w:val="21"/>
                <w:highlight w:val="none"/>
              </w:rPr>
            </w:pPr>
          </w:p>
          <w:p w14:paraId="2095A957">
            <w:pPr>
              <w:autoSpaceDE w:val="0"/>
              <w:autoSpaceDN w:val="0"/>
              <w:spacing w:line="244" w:lineRule="auto"/>
              <w:rPr>
                <w:rFonts w:ascii="Arial"/>
                <w:sz w:val="21"/>
                <w:highlight w:val="none"/>
              </w:rPr>
            </w:pPr>
          </w:p>
          <w:p w14:paraId="1608BEBC">
            <w:pPr>
              <w:autoSpaceDE w:val="0"/>
              <w:autoSpaceDN w:val="0"/>
              <w:spacing w:line="244" w:lineRule="auto"/>
              <w:rPr>
                <w:rFonts w:ascii="Arial"/>
                <w:sz w:val="21"/>
                <w:highlight w:val="none"/>
              </w:rPr>
            </w:pPr>
          </w:p>
          <w:p w14:paraId="77A3A664">
            <w:pPr>
              <w:autoSpaceDE w:val="0"/>
              <w:autoSpaceDN w:val="0"/>
              <w:spacing w:line="244" w:lineRule="auto"/>
              <w:rPr>
                <w:rFonts w:ascii="Arial"/>
                <w:sz w:val="21"/>
                <w:highlight w:val="none"/>
              </w:rPr>
            </w:pPr>
          </w:p>
          <w:p w14:paraId="4C1B0399">
            <w:pPr>
              <w:autoSpaceDE w:val="0"/>
              <w:autoSpaceDN w:val="0"/>
              <w:spacing w:line="244" w:lineRule="auto"/>
              <w:rPr>
                <w:rFonts w:ascii="Arial"/>
                <w:sz w:val="21"/>
                <w:highlight w:val="none"/>
              </w:rPr>
            </w:pPr>
          </w:p>
          <w:p w14:paraId="153F4860">
            <w:pPr>
              <w:autoSpaceDE w:val="0"/>
              <w:autoSpaceDN w:val="0"/>
              <w:spacing w:line="244" w:lineRule="auto"/>
              <w:rPr>
                <w:rFonts w:ascii="Arial"/>
                <w:sz w:val="21"/>
                <w:highlight w:val="none"/>
              </w:rPr>
            </w:pPr>
          </w:p>
          <w:p w14:paraId="3AFA3DBA">
            <w:pPr>
              <w:autoSpaceDE w:val="0"/>
              <w:autoSpaceDN w:val="0"/>
              <w:spacing w:line="245" w:lineRule="auto"/>
              <w:rPr>
                <w:rFonts w:ascii="Arial"/>
                <w:sz w:val="21"/>
                <w:highlight w:val="none"/>
              </w:rPr>
            </w:pPr>
          </w:p>
          <w:p w14:paraId="3E69E684">
            <w:pPr>
              <w:autoSpaceDE w:val="0"/>
              <w:autoSpaceDN w:val="0"/>
              <w:spacing w:line="245" w:lineRule="auto"/>
              <w:rPr>
                <w:rFonts w:ascii="Arial"/>
                <w:sz w:val="21"/>
                <w:highlight w:val="none"/>
              </w:rPr>
            </w:pPr>
          </w:p>
          <w:p w14:paraId="09CA1347">
            <w:pPr>
              <w:autoSpaceDE w:val="0"/>
              <w:autoSpaceDN w:val="0"/>
              <w:spacing w:line="245" w:lineRule="auto"/>
              <w:rPr>
                <w:rFonts w:ascii="Arial"/>
                <w:sz w:val="21"/>
                <w:highlight w:val="none"/>
              </w:rPr>
            </w:pPr>
          </w:p>
          <w:p w14:paraId="2E1DC3B8">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371F27D0">
            <w:pPr>
              <w:autoSpaceDE w:val="0"/>
              <w:autoSpaceDN w:val="0"/>
              <w:rPr>
                <w:rFonts w:ascii="Arial"/>
                <w:sz w:val="21"/>
                <w:highlight w:val="none"/>
              </w:rPr>
            </w:pPr>
          </w:p>
        </w:tc>
        <w:tc>
          <w:tcPr>
            <w:tcW w:w="1161" w:type="dxa"/>
            <w:vAlign w:val="top"/>
          </w:tcPr>
          <w:p w14:paraId="03233E38">
            <w:pPr>
              <w:autoSpaceDE w:val="0"/>
              <w:autoSpaceDN w:val="0"/>
              <w:rPr>
                <w:rFonts w:ascii="Arial"/>
                <w:sz w:val="21"/>
                <w:highlight w:val="none"/>
              </w:rPr>
            </w:pPr>
          </w:p>
        </w:tc>
        <w:tc>
          <w:tcPr>
            <w:tcW w:w="1404" w:type="dxa"/>
            <w:vAlign w:val="top"/>
          </w:tcPr>
          <w:p w14:paraId="32290650">
            <w:pPr>
              <w:autoSpaceDE w:val="0"/>
              <w:autoSpaceDN w:val="0"/>
              <w:rPr>
                <w:rFonts w:ascii="Arial"/>
                <w:sz w:val="21"/>
                <w:highlight w:val="none"/>
              </w:rPr>
            </w:pPr>
          </w:p>
        </w:tc>
      </w:tr>
    </w:tbl>
    <w:p w14:paraId="704C794E">
      <w:pPr>
        <w:rPr>
          <w:rFonts w:ascii="Arial"/>
          <w:sz w:val="21"/>
          <w:highlight w:val="none"/>
        </w:rPr>
      </w:pPr>
    </w:p>
    <w:p w14:paraId="276C0C91">
      <w:pPr>
        <w:rPr>
          <w:rFonts w:ascii="Arial" w:hAnsi="Arial" w:eastAsia="Arial" w:cs="Arial"/>
          <w:sz w:val="21"/>
          <w:szCs w:val="21"/>
          <w:highlight w:val="none"/>
        </w:rPr>
        <w:sectPr>
          <w:pgSz w:w="16837" w:h="11905"/>
          <w:pgMar w:top="2199" w:right="1234" w:bottom="0" w:left="1017" w:header="1365" w:footer="0" w:gutter="0"/>
          <w:cols w:space="720" w:num="1"/>
        </w:sectPr>
      </w:pPr>
    </w:p>
    <w:p w14:paraId="17846856">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6DDF7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381222A">
            <w:pPr>
              <w:autoSpaceDE w:val="0"/>
              <w:autoSpaceDN w:val="0"/>
              <w:spacing w:line="283" w:lineRule="auto"/>
              <w:rPr>
                <w:rFonts w:ascii="Arial"/>
                <w:sz w:val="21"/>
                <w:highlight w:val="none"/>
              </w:rPr>
            </w:pPr>
          </w:p>
          <w:p w14:paraId="65CB7359">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0BDE48E">
            <w:pPr>
              <w:autoSpaceDE w:val="0"/>
              <w:autoSpaceDN w:val="0"/>
              <w:spacing w:line="283" w:lineRule="auto"/>
              <w:rPr>
                <w:rFonts w:ascii="Arial"/>
                <w:sz w:val="21"/>
                <w:highlight w:val="none"/>
              </w:rPr>
            </w:pPr>
          </w:p>
          <w:p w14:paraId="6E432993">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671FD8F">
            <w:pPr>
              <w:autoSpaceDE w:val="0"/>
              <w:autoSpaceDN w:val="0"/>
              <w:spacing w:line="283" w:lineRule="auto"/>
              <w:rPr>
                <w:rFonts w:ascii="Arial"/>
                <w:sz w:val="21"/>
                <w:highlight w:val="none"/>
              </w:rPr>
            </w:pPr>
          </w:p>
          <w:p w14:paraId="0E739D56">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5531EF7">
            <w:pPr>
              <w:autoSpaceDE w:val="0"/>
              <w:autoSpaceDN w:val="0"/>
              <w:spacing w:line="283" w:lineRule="auto"/>
              <w:rPr>
                <w:rFonts w:ascii="Arial"/>
                <w:sz w:val="21"/>
                <w:highlight w:val="none"/>
              </w:rPr>
            </w:pPr>
          </w:p>
          <w:p w14:paraId="3F4DDDEC">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CAD1ADB">
            <w:pPr>
              <w:autoSpaceDE w:val="0"/>
              <w:autoSpaceDN w:val="0"/>
              <w:spacing w:line="283" w:lineRule="auto"/>
              <w:rPr>
                <w:rFonts w:ascii="Arial"/>
                <w:sz w:val="21"/>
                <w:highlight w:val="none"/>
              </w:rPr>
            </w:pPr>
          </w:p>
          <w:p w14:paraId="6D1A8A14">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06745F8E">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A6F8B27">
            <w:pPr>
              <w:autoSpaceDE w:val="0"/>
              <w:autoSpaceDN w:val="0"/>
              <w:spacing w:line="283" w:lineRule="auto"/>
              <w:rPr>
                <w:rFonts w:ascii="Arial"/>
                <w:sz w:val="21"/>
                <w:highlight w:val="none"/>
              </w:rPr>
            </w:pPr>
          </w:p>
          <w:p w14:paraId="46C204ED">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8E6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00D0F11">
            <w:pPr>
              <w:autoSpaceDE w:val="0"/>
              <w:autoSpaceDN w:val="0"/>
              <w:rPr>
                <w:rFonts w:ascii="Arial"/>
                <w:sz w:val="21"/>
                <w:highlight w:val="none"/>
              </w:rPr>
            </w:pPr>
          </w:p>
        </w:tc>
        <w:tc>
          <w:tcPr>
            <w:tcW w:w="1019" w:type="dxa"/>
            <w:vMerge w:val="continue"/>
            <w:tcBorders>
              <w:top w:val="nil"/>
            </w:tcBorders>
            <w:vAlign w:val="top"/>
          </w:tcPr>
          <w:p w14:paraId="3D7AEB37">
            <w:pPr>
              <w:autoSpaceDE w:val="0"/>
              <w:autoSpaceDN w:val="0"/>
              <w:rPr>
                <w:rFonts w:ascii="Arial"/>
                <w:sz w:val="21"/>
                <w:highlight w:val="none"/>
              </w:rPr>
            </w:pPr>
          </w:p>
        </w:tc>
        <w:tc>
          <w:tcPr>
            <w:tcW w:w="5732" w:type="dxa"/>
            <w:vMerge w:val="continue"/>
            <w:tcBorders>
              <w:top w:val="nil"/>
            </w:tcBorders>
            <w:vAlign w:val="top"/>
          </w:tcPr>
          <w:p w14:paraId="030D2292">
            <w:pPr>
              <w:autoSpaceDE w:val="0"/>
              <w:autoSpaceDN w:val="0"/>
              <w:rPr>
                <w:rFonts w:ascii="Arial"/>
                <w:sz w:val="21"/>
                <w:highlight w:val="none"/>
              </w:rPr>
            </w:pPr>
          </w:p>
        </w:tc>
        <w:tc>
          <w:tcPr>
            <w:tcW w:w="1909" w:type="dxa"/>
            <w:vMerge w:val="continue"/>
            <w:tcBorders>
              <w:top w:val="nil"/>
            </w:tcBorders>
            <w:vAlign w:val="top"/>
          </w:tcPr>
          <w:p w14:paraId="53C396E2">
            <w:pPr>
              <w:autoSpaceDE w:val="0"/>
              <w:autoSpaceDN w:val="0"/>
              <w:rPr>
                <w:rFonts w:ascii="Arial"/>
                <w:sz w:val="21"/>
                <w:highlight w:val="none"/>
              </w:rPr>
            </w:pPr>
          </w:p>
        </w:tc>
        <w:tc>
          <w:tcPr>
            <w:tcW w:w="671" w:type="dxa"/>
            <w:vMerge w:val="continue"/>
            <w:tcBorders>
              <w:top w:val="nil"/>
            </w:tcBorders>
            <w:vAlign w:val="top"/>
          </w:tcPr>
          <w:p w14:paraId="7AB1772A">
            <w:pPr>
              <w:autoSpaceDE w:val="0"/>
              <w:autoSpaceDN w:val="0"/>
              <w:rPr>
                <w:rFonts w:ascii="Arial"/>
                <w:sz w:val="21"/>
                <w:highlight w:val="none"/>
              </w:rPr>
            </w:pPr>
          </w:p>
        </w:tc>
        <w:tc>
          <w:tcPr>
            <w:tcW w:w="907" w:type="dxa"/>
            <w:vAlign w:val="top"/>
          </w:tcPr>
          <w:p w14:paraId="4E5E202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F68C99F">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B6D010C">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A30088A">
            <w:pPr>
              <w:autoSpaceDE w:val="0"/>
              <w:autoSpaceDN w:val="0"/>
              <w:rPr>
                <w:rFonts w:ascii="Arial"/>
                <w:sz w:val="21"/>
                <w:highlight w:val="none"/>
              </w:rPr>
            </w:pPr>
          </w:p>
        </w:tc>
      </w:tr>
      <w:tr w14:paraId="045B3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7" w:hRule="atLeast"/>
        </w:trPr>
        <w:tc>
          <w:tcPr>
            <w:tcW w:w="713" w:type="dxa"/>
            <w:vAlign w:val="top"/>
          </w:tcPr>
          <w:p w14:paraId="0A454D38">
            <w:pPr>
              <w:autoSpaceDE w:val="0"/>
              <w:autoSpaceDN w:val="0"/>
              <w:spacing w:line="261" w:lineRule="auto"/>
              <w:rPr>
                <w:rFonts w:ascii="Arial"/>
                <w:sz w:val="21"/>
                <w:highlight w:val="none"/>
              </w:rPr>
            </w:pPr>
          </w:p>
          <w:p w14:paraId="3AE3C5EF">
            <w:pPr>
              <w:autoSpaceDE w:val="0"/>
              <w:autoSpaceDN w:val="0"/>
              <w:spacing w:line="261" w:lineRule="auto"/>
              <w:rPr>
                <w:rFonts w:ascii="Arial"/>
                <w:sz w:val="21"/>
                <w:highlight w:val="none"/>
              </w:rPr>
            </w:pPr>
          </w:p>
          <w:p w14:paraId="1DD1F6FE">
            <w:pPr>
              <w:autoSpaceDE w:val="0"/>
              <w:autoSpaceDN w:val="0"/>
              <w:spacing w:line="261" w:lineRule="auto"/>
              <w:rPr>
                <w:rFonts w:ascii="Arial"/>
                <w:sz w:val="21"/>
                <w:highlight w:val="none"/>
              </w:rPr>
            </w:pPr>
          </w:p>
          <w:p w14:paraId="1CBC975D">
            <w:pPr>
              <w:autoSpaceDE w:val="0"/>
              <w:autoSpaceDN w:val="0"/>
              <w:spacing w:line="261" w:lineRule="auto"/>
              <w:rPr>
                <w:rFonts w:ascii="Arial"/>
                <w:sz w:val="21"/>
                <w:highlight w:val="none"/>
              </w:rPr>
            </w:pPr>
          </w:p>
          <w:p w14:paraId="3BDC85EE">
            <w:pPr>
              <w:autoSpaceDE w:val="0"/>
              <w:autoSpaceDN w:val="0"/>
              <w:spacing w:line="261" w:lineRule="auto"/>
              <w:rPr>
                <w:rFonts w:ascii="Arial"/>
                <w:sz w:val="21"/>
                <w:highlight w:val="none"/>
              </w:rPr>
            </w:pPr>
          </w:p>
          <w:p w14:paraId="6A832DFF">
            <w:pPr>
              <w:autoSpaceDE w:val="0"/>
              <w:autoSpaceDN w:val="0"/>
              <w:spacing w:line="261" w:lineRule="auto"/>
              <w:rPr>
                <w:rFonts w:ascii="Arial"/>
                <w:sz w:val="21"/>
                <w:highlight w:val="none"/>
              </w:rPr>
            </w:pPr>
          </w:p>
          <w:p w14:paraId="7762B557">
            <w:pPr>
              <w:autoSpaceDE w:val="0"/>
              <w:autoSpaceDN w:val="0"/>
              <w:spacing w:line="261" w:lineRule="auto"/>
              <w:rPr>
                <w:rFonts w:ascii="Arial"/>
                <w:sz w:val="21"/>
                <w:highlight w:val="none"/>
              </w:rPr>
            </w:pPr>
          </w:p>
          <w:p w14:paraId="2E72CD43">
            <w:pPr>
              <w:pStyle w:val="253"/>
              <w:autoSpaceDE w:val="0"/>
              <w:autoSpaceDN w:val="0"/>
              <w:spacing w:before="46" w:line="190" w:lineRule="exact"/>
              <w:ind w:left="285"/>
              <w:rPr>
                <w:sz w:val="14"/>
                <w:szCs w:val="14"/>
                <w:highlight w:val="none"/>
              </w:rPr>
            </w:pPr>
            <w:r>
              <w:rPr>
                <w:b/>
                <w:bCs/>
                <w:spacing w:val="-1"/>
                <w:position w:val="1"/>
                <w:sz w:val="14"/>
                <w:szCs w:val="14"/>
                <w:highlight w:val="none"/>
              </w:rPr>
              <w:t>29</w:t>
            </w:r>
          </w:p>
        </w:tc>
        <w:tc>
          <w:tcPr>
            <w:tcW w:w="1019" w:type="dxa"/>
            <w:tcBorders>
              <w:bottom w:val="nil"/>
            </w:tcBorders>
            <w:vAlign w:val="top"/>
          </w:tcPr>
          <w:p w14:paraId="1278538A">
            <w:pPr>
              <w:autoSpaceDE w:val="0"/>
              <w:autoSpaceDN w:val="0"/>
              <w:spacing w:line="276" w:lineRule="auto"/>
              <w:rPr>
                <w:rFonts w:ascii="Arial"/>
                <w:sz w:val="21"/>
                <w:highlight w:val="none"/>
              </w:rPr>
            </w:pPr>
          </w:p>
          <w:p w14:paraId="746BABF1">
            <w:pPr>
              <w:autoSpaceDE w:val="0"/>
              <w:autoSpaceDN w:val="0"/>
              <w:spacing w:line="276" w:lineRule="auto"/>
              <w:rPr>
                <w:rFonts w:ascii="Arial"/>
                <w:sz w:val="21"/>
                <w:highlight w:val="none"/>
              </w:rPr>
            </w:pPr>
          </w:p>
          <w:p w14:paraId="6F5EDB1B">
            <w:pPr>
              <w:autoSpaceDE w:val="0"/>
              <w:autoSpaceDN w:val="0"/>
              <w:spacing w:line="277" w:lineRule="auto"/>
              <w:rPr>
                <w:rFonts w:ascii="Arial"/>
                <w:sz w:val="21"/>
                <w:highlight w:val="none"/>
              </w:rPr>
            </w:pPr>
          </w:p>
          <w:p w14:paraId="3840F833">
            <w:pPr>
              <w:autoSpaceDE w:val="0"/>
              <w:autoSpaceDN w:val="0"/>
              <w:spacing w:line="277" w:lineRule="auto"/>
              <w:rPr>
                <w:rFonts w:ascii="Arial"/>
                <w:sz w:val="21"/>
                <w:highlight w:val="none"/>
              </w:rPr>
            </w:pPr>
          </w:p>
          <w:p w14:paraId="26C79736">
            <w:pPr>
              <w:autoSpaceDE w:val="0"/>
              <w:autoSpaceDN w:val="0"/>
              <w:spacing w:line="277" w:lineRule="auto"/>
              <w:rPr>
                <w:rFonts w:ascii="Arial"/>
                <w:sz w:val="21"/>
                <w:highlight w:val="none"/>
              </w:rPr>
            </w:pPr>
          </w:p>
          <w:p w14:paraId="773921A5">
            <w:pPr>
              <w:autoSpaceDE w:val="0"/>
              <w:autoSpaceDN w:val="0"/>
              <w:spacing w:line="277" w:lineRule="auto"/>
              <w:rPr>
                <w:rFonts w:ascii="Arial"/>
                <w:sz w:val="21"/>
                <w:highlight w:val="none"/>
              </w:rPr>
            </w:pPr>
          </w:p>
          <w:p w14:paraId="17FA8752">
            <w:pPr>
              <w:pStyle w:val="253"/>
              <w:autoSpaceDE w:val="0"/>
              <w:autoSpaceDN w:val="0"/>
              <w:spacing w:before="45" w:line="232" w:lineRule="auto"/>
              <w:ind w:left="361"/>
              <w:rPr>
                <w:sz w:val="14"/>
                <w:szCs w:val="14"/>
                <w:highlight w:val="none"/>
              </w:rPr>
            </w:pPr>
            <w:r>
              <w:rPr>
                <w:spacing w:val="5"/>
                <w:sz w:val="14"/>
                <w:szCs w:val="14"/>
                <w:highlight w:val="none"/>
              </w:rPr>
              <w:t>展柜</w:t>
            </w:r>
          </w:p>
        </w:tc>
        <w:tc>
          <w:tcPr>
            <w:tcW w:w="5732" w:type="dxa"/>
            <w:vAlign w:val="top"/>
          </w:tcPr>
          <w:p w14:paraId="4CACEF57">
            <w:pPr>
              <w:autoSpaceDE w:val="0"/>
              <w:autoSpaceDN w:val="0"/>
              <w:spacing w:before="14" w:line="3773" w:lineRule="exact"/>
              <w:ind w:firstLine="290"/>
              <w:rPr>
                <w:highlight w:val="none"/>
              </w:rPr>
            </w:pPr>
            <w:r>
              <w:rPr>
                <w:position w:val="-75"/>
                <w:highlight w:val="none"/>
              </w:rPr>
              <w:drawing>
                <wp:inline distT="0" distB="0" distL="0" distR="0">
                  <wp:extent cx="2511425" cy="2395220"/>
                  <wp:effectExtent l="0" t="0" r="3175" b="5080"/>
                  <wp:docPr id="129" name="IM 100"/>
                  <wp:cNvGraphicFramePr/>
                  <a:graphic xmlns:a="http://schemas.openxmlformats.org/drawingml/2006/main">
                    <a:graphicData uri="http://schemas.openxmlformats.org/drawingml/2006/picture">
                      <pic:pic xmlns:pic="http://schemas.openxmlformats.org/drawingml/2006/picture">
                        <pic:nvPicPr>
                          <pic:cNvPr id="129" name="IM 100"/>
                          <pic:cNvPicPr/>
                        </pic:nvPicPr>
                        <pic:blipFill>
                          <a:blip r:embed="rId75"/>
                          <a:stretch>
                            <a:fillRect/>
                          </a:stretch>
                        </pic:blipFill>
                        <pic:spPr>
                          <a:xfrm>
                            <a:off x="0" y="0"/>
                            <a:ext cx="2511551" cy="2395727"/>
                          </a:xfrm>
                          <a:prstGeom prst="rect">
                            <a:avLst/>
                          </a:prstGeom>
                        </pic:spPr>
                      </pic:pic>
                    </a:graphicData>
                  </a:graphic>
                </wp:inline>
              </w:drawing>
            </w:r>
          </w:p>
        </w:tc>
        <w:tc>
          <w:tcPr>
            <w:tcW w:w="1909" w:type="dxa"/>
            <w:vAlign w:val="top"/>
          </w:tcPr>
          <w:p w14:paraId="4F5616B0">
            <w:pPr>
              <w:autoSpaceDE w:val="0"/>
              <w:autoSpaceDN w:val="0"/>
              <w:spacing w:line="255" w:lineRule="auto"/>
              <w:rPr>
                <w:rFonts w:ascii="Arial"/>
                <w:sz w:val="21"/>
                <w:highlight w:val="none"/>
              </w:rPr>
            </w:pPr>
          </w:p>
          <w:p w14:paraId="7550C613">
            <w:pPr>
              <w:autoSpaceDE w:val="0"/>
              <w:autoSpaceDN w:val="0"/>
              <w:spacing w:line="255" w:lineRule="auto"/>
              <w:rPr>
                <w:rFonts w:ascii="Arial"/>
                <w:sz w:val="21"/>
                <w:highlight w:val="none"/>
              </w:rPr>
            </w:pPr>
          </w:p>
          <w:p w14:paraId="1FB7887B">
            <w:pPr>
              <w:autoSpaceDE w:val="0"/>
              <w:autoSpaceDN w:val="0"/>
              <w:spacing w:line="256" w:lineRule="auto"/>
              <w:rPr>
                <w:rFonts w:ascii="Arial"/>
                <w:sz w:val="21"/>
                <w:highlight w:val="none"/>
              </w:rPr>
            </w:pPr>
          </w:p>
          <w:p w14:paraId="5C1D9512">
            <w:pPr>
              <w:autoSpaceDE w:val="0"/>
              <w:autoSpaceDN w:val="0"/>
              <w:spacing w:line="256" w:lineRule="auto"/>
              <w:rPr>
                <w:rFonts w:ascii="Arial"/>
                <w:sz w:val="21"/>
                <w:highlight w:val="none"/>
              </w:rPr>
            </w:pPr>
          </w:p>
          <w:p w14:paraId="04AF1916">
            <w:pPr>
              <w:autoSpaceDE w:val="0"/>
              <w:autoSpaceDN w:val="0"/>
              <w:spacing w:line="256" w:lineRule="auto"/>
              <w:rPr>
                <w:rFonts w:ascii="Arial"/>
                <w:sz w:val="21"/>
                <w:highlight w:val="none"/>
              </w:rPr>
            </w:pPr>
          </w:p>
          <w:p w14:paraId="713C0559">
            <w:pPr>
              <w:pStyle w:val="253"/>
              <w:autoSpaceDE w:val="0"/>
              <w:autoSpaceDN w:val="0"/>
              <w:spacing w:before="45" w:line="232" w:lineRule="auto"/>
              <w:ind w:left="28"/>
              <w:rPr>
                <w:sz w:val="14"/>
                <w:szCs w:val="14"/>
                <w:highlight w:val="none"/>
              </w:rPr>
            </w:pPr>
            <w:r>
              <w:rPr>
                <w:spacing w:val="7"/>
                <w:sz w:val="14"/>
                <w:szCs w:val="14"/>
                <w:highlight w:val="none"/>
              </w:rPr>
              <w:t>2.2、独立柜：定制展柜：</w:t>
            </w:r>
          </w:p>
          <w:p w14:paraId="79F4630F">
            <w:pPr>
              <w:pStyle w:val="253"/>
              <w:autoSpaceDE w:val="0"/>
              <w:autoSpaceDN w:val="0"/>
              <w:spacing w:before="6" w:line="243" w:lineRule="auto"/>
              <w:ind w:left="26" w:right="66" w:firstLine="11"/>
              <w:jc w:val="both"/>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r>
              <w:rPr>
                <w:spacing w:val="8"/>
                <w:sz w:val="14"/>
                <w:szCs w:val="14"/>
                <w:highlight w:val="none"/>
              </w:rPr>
              <w:t>反射玻璃，液压式开启</w:t>
            </w:r>
            <w:r>
              <w:rPr>
                <w:spacing w:val="-40"/>
                <w:sz w:val="14"/>
                <w:szCs w:val="14"/>
                <w:highlight w:val="none"/>
              </w:rPr>
              <w:t xml:space="preserve"> </w:t>
            </w:r>
            <w:r>
              <w:rPr>
                <w:spacing w:val="8"/>
                <w:sz w:val="14"/>
                <w:szCs w:val="14"/>
                <w:highlight w:val="none"/>
              </w:rPr>
              <w:t>，配</w:t>
            </w:r>
            <w:r>
              <w:rPr>
                <w:spacing w:val="5"/>
                <w:sz w:val="14"/>
                <w:szCs w:val="14"/>
                <w:highlight w:val="none"/>
              </w:rPr>
              <w:t>锁具</w:t>
            </w:r>
          </w:p>
          <w:p w14:paraId="3859368F">
            <w:pPr>
              <w:pStyle w:val="253"/>
              <w:autoSpaceDE w:val="0"/>
              <w:autoSpaceDN w:val="0"/>
              <w:spacing w:before="1" w:line="243" w:lineRule="auto"/>
              <w:ind w:left="28" w:right="75" w:firstLine="16"/>
              <w:jc w:val="both"/>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0249B866">
            <w:pPr>
              <w:pStyle w:val="253"/>
              <w:autoSpaceDE w:val="0"/>
              <w:autoSpaceDN w:val="0"/>
              <w:spacing w:line="230" w:lineRule="auto"/>
              <w:ind w:left="27"/>
              <w:rPr>
                <w:sz w:val="14"/>
                <w:szCs w:val="14"/>
                <w:highlight w:val="none"/>
              </w:rPr>
            </w:pPr>
            <w:r>
              <w:rPr>
                <w:spacing w:val="5"/>
                <w:sz w:val="14"/>
                <w:szCs w:val="14"/>
                <w:highlight w:val="none"/>
              </w:rPr>
              <w:t>规格：600*600*2000。</w:t>
            </w:r>
          </w:p>
        </w:tc>
        <w:tc>
          <w:tcPr>
            <w:tcW w:w="671" w:type="dxa"/>
            <w:vAlign w:val="top"/>
          </w:tcPr>
          <w:p w14:paraId="245AFA3D">
            <w:pPr>
              <w:autoSpaceDE w:val="0"/>
              <w:autoSpaceDN w:val="0"/>
              <w:spacing w:line="261" w:lineRule="auto"/>
              <w:rPr>
                <w:rFonts w:ascii="Arial"/>
                <w:sz w:val="21"/>
                <w:highlight w:val="none"/>
              </w:rPr>
            </w:pPr>
          </w:p>
          <w:p w14:paraId="26D2695D">
            <w:pPr>
              <w:autoSpaceDE w:val="0"/>
              <w:autoSpaceDN w:val="0"/>
              <w:spacing w:line="261" w:lineRule="auto"/>
              <w:rPr>
                <w:rFonts w:ascii="Arial"/>
                <w:sz w:val="21"/>
                <w:highlight w:val="none"/>
              </w:rPr>
            </w:pPr>
          </w:p>
          <w:p w14:paraId="717F9142">
            <w:pPr>
              <w:autoSpaceDE w:val="0"/>
              <w:autoSpaceDN w:val="0"/>
              <w:spacing w:line="261" w:lineRule="auto"/>
              <w:rPr>
                <w:rFonts w:ascii="Arial"/>
                <w:sz w:val="21"/>
                <w:highlight w:val="none"/>
              </w:rPr>
            </w:pPr>
          </w:p>
          <w:p w14:paraId="4A267117">
            <w:pPr>
              <w:autoSpaceDE w:val="0"/>
              <w:autoSpaceDN w:val="0"/>
              <w:spacing w:line="261" w:lineRule="auto"/>
              <w:rPr>
                <w:rFonts w:ascii="Arial"/>
                <w:sz w:val="21"/>
                <w:highlight w:val="none"/>
              </w:rPr>
            </w:pPr>
          </w:p>
          <w:p w14:paraId="434E99B5">
            <w:pPr>
              <w:autoSpaceDE w:val="0"/>
              <w:autoSpaceDN w:val="0"/>
              <w:spacing w:line="261" w:lineRule="auto"/>
              <w:rPr>
                <w:rFonts w:ascii="Arial"/>
                <w:sz w:val="21"/>
                <w:highlight w:val="none"/>
              </w:rPr>
            </w:pPr>
          </w:p>
          <w:p w14:paraId="723123D2">
            <w:pPr>
              <w:autoSpaceDE w:val="0"/>
              <w:autoSpaceDN w:val="0"/>
              <w:spacing w:line="261" w:lineRule="auto"/>
              <w:rPr>
                <w:rFonts w:ascii="Arial"/>
                <w:sz w:val="21"/>
                <w:highlight w:val="none"/>
              </w:rPr>
            </w:pPr>
          </w:p>
          <w:p w14:paraId="6264746C">
            <w:pPr>
              <w:autoSpaceDE w:val="0"/>
              <w:autoSpaceDN w:val="0"/>
              <w:spacing w:line="261" w:lineRule="auto"/>
              <w:rPr>
                <w:rFonts w:ascii="Arial"/>
                <w:sz w:val="21"/>
                <w:highlight w:val="none"/>
              </w:rPr>
            </w:pPr>
          </w:p>
          <w:p w14:paraId="4D726457">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25577A84">
            <w:pPr>
              <w:autoSpaceDE w:val="0"/>
              <w:autoSpaceDN w:val="0"/>
              <w:spacing w:line="261" w:lineRule="auto"/>
              <w:rPr>
                <w:rFonts w:ascii="Arial"/>
                <w:sz w:val="21"/>
                <w:highlight w:val="none"/>
              </w:rPr>
            </w:pPr>
          </w:p>
          <w:p w14:paraId="71A9D7F0">
            <w:pPr>
              <w:autoSpaceDE w:val="0"/>
              <w:autoSpaceDN w:val="0"/>
              <w:spacing w:line="261" w:lineRule="auto"/>
              <w:rPr>
                <w:rFonts w:ascii="Arial"/>
                <w:sz w:val="21"/>
                <w:highlight w:val="none"/>
              </w:rPr>
            </w:pPr>
          </w:p>
          <w:p w14:paraId="48950561">
            <w:pPr>
              <w:autoSpaceDE w:val="0"/>
              <w:autoSpaceDN w:val="0"/>
              <w:spacing w:line="261" w:lineRule="auto"/>
              <w:rPr>
                <w:rFonts w:ascii="Arial"/>
                <w:sz w:val="21"/>
                <w:highlight w:val="none"/>
              </w:rPr>
            </w:pPr>
          </w:p>
          <w:p w14:paraId="0D249758">
            <w:pPr>
              <w:autoSpaceDE w:val="0"/>
              <w:autoSpaceDN w:val="0"/>
              <w:spacing w:line="261" w:lineRule="auto"/>
              <w:rPr>
                <w:rFonts w:ascii="Arial"/>
                <w:sz w:val="21"/>
                <w:highlight w:val="none"/>
              </w:rPr>
            </w:pPr>
          </w:p>
          <w:p w14:paraId="4880804D">
            <w:pPr>
              <w:autoSpaceDE w:val="0"/>
              <w:autoSpaceDN w:val="0"/>
              <w:spacing w:line="261" w:lineRule="auto"/>
              <w:rPr>
                <w:rFonts w:ascii="Arial"/>
                <w:sz w:val="21"/>
                <w:highlight w:val="none"/>
              </w:rPr>
            </w:pPr>
          </w:p>
          <w:p w14:paraId="0F51B9D8">
            <w:pPr>
              <w:autoSpaceDE w:val="0"/>
              <w:autoSpaceDN w:val="0"/>
              <w:spacing w:line="261" w:lineRule="auto"/>
              <w:rPr>
                <w:rFonts w:ascii="Arial"/>
                <w:sz w:val="21"/>
                <w:highlight w:val="none"/>
              </w:rPr>
            </w:pPr>
          </w:p>
          <w:p w14:paraId="374B9B1A">
            <w:pPr>
              <w:autoSpaceDE w:val="0"/>
              <w:autoSpaceDN w:val="0"/>
              <w:spacing w:line="261" w:lineRule="auto"/>
              <w:rPr>
                <w:rFonts w:ascii="Arial"/>
                <w:sz w:val="21"/>
                <w:highlight w:val="none"/>
              </w:rPr>
            </w:pPr>
          </w:p>
          <w:p w14:paraId="5E8C4D65">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0CF968E0">
            <w:pPr>
              <w:autoSpaceDE w:val="0"/>
              <w:autoSpaceDN w:val="0"/>
              <w:rPr>
                <w:rFonts w:ascii="Arial"/>
                <w:sz w:val="21"/>
                <w:highlight w:val="none"/>
              </w:rPr>
            </w:pPr>
          </w:p>
        </w:tc>
        <w:tc>
          <w:tcPr>
            <w:tcW w:w="1161" w:type="dxa"/>
            <w:vAlign w:val="top"/>
          </w:tcPr>
          <w:p w14:paraId="4BD6E067">
            <w:pPr>
              <w:autoSpaceDE w:val="0"/>
              <w:autoSpaceDN w:val="0"/>
              <w:rPr>
                <w:rFonts w:ascii="Arial"/>
                <w:sz w:val="21"/>
                <w:highlight w:val="none"/>
              </w:rPr>
            </w:pPr>
          </w:p>
        </w:tc>
        <w:tc>
          <w:tcPr>
            <w:tcW w:w="1404" w:type="dxa"/>
            <w:vAlign w:val="top"/>
          </w:tcPr>
          <w:p w14:paraId="5CFED938">
            <w:pPr>
              <w:autoSpaceDE w:val="0"/>
              <w:autoSpaceDN w:val="0"/>
              <w:rPr>
                <w:rFonts w:ascii="Arial"/>
                <w:sz w:val="21"/>
                <w:highlight w:val="none"/>
              </w:rPr>
            </w:pPr>
          </w:p>
        </w:tc>
      </w:tr>
    </w:tbl>
    <w:p w14:paraId="62D0B084">
      <w:pPr>
        <w:rPr>
          <w:rFonts w:ascii="Arial"/>
          <w:sz w:val="21"/>
          <w:highlight w:val="none"/>
        </w:rPr>
      </w:pPr>
    </w:p>
    <w:p w14:paraId="12DD9398">
      <w:pPr>
        <w:rPr>
          <w:rFonts w:ascii="Arial" w:hAnsi="Arial" w:eastAsia="Arial" w:cs="Arial"/>
          <w:sz w:val="21"/>
          <w:szCs w:val="21"/>
          <w:highlight w:val="none"/>
        </w:rPr>
        <w:sectPr>
          <w:pgSz w:w="16837" w:h="11905"/>
          <w:pgMar w:top="2199" w:right="1234" w:bottom="0" w:left="1017" w:header="1365" w:footer="0" w:gutter="0"/>
          <w:cols w:space="720" w:num="1"/>
        </w:sectPr>
      </w:pPr>
    </w:p>
    <w:p w14:paraId="3B0523B0">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03BF7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25D8CE6F">
            <w:pPr>
              <w:autoSpaceDE w:val="0"/>
              <w:autoSpaceDN w:val="0"/>
              <w:spacing w:line="283" w:lineRule="auto"/>
              <w:rPr>
                <w:rFonts w:ascii="Arial"/>
                <w:sz w:val="21"/>
                <w:highlight w:val="none"/>
              </w:rPr>
            </w:pPr>
          </w:p>
          <w:p w14:paraId="7C75F990">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5A0F2D6">
            <w:pPr>
              <w:autoSpaceDE w:val="0"/>
              <w:autoSpaceDN w:val="0"/>
              <w:spacing w:line="283" w:lineRule="auto"/>
              <w:rPr>
                <w:rFonts w:ascii="Arial"/>
                <w:sz w:val="21"/>
                <w:highlight w:val="none"/>
              </w:rPr>
            </w:pPr>
          </w:p>
          <w:p w14:paraId="1F9AC6FD">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523D8BB">
            <w:pPr>
              <w:autoSpaceDE w:val="0"/>
              <w:autoSpaceDN w:val="0"/>
              <w:spacing w:line="283" w:lineRule="auto"/>
              <w:rPr>
                <w:rFonts w:ascii="Arial"/>
                <w:sz w:val="21"/>
                <w:highlight w:val="none"/>
              </w:rPr>
            </w:pPr>
          </w:p>
          <w:p w14:paraId="6178DCE8">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4B207CF2">
            <w:pPr>
              <w:autoSpaceDE w:val="0"/>
              <w:autoSpaceDN w:val="0"/>
              <w:spacing w:line="283" w:lineRule="auto"/>
              <w:rPr>
                <w:rFonts w:ascii="Arial"/>
                <w:sz w:val="21"/>
                <w:highlight w:val="none"/>
              </w:rPr>
            </w:pPr>
          </w:p>
          <w:p w14:paraId="70710129">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032C7628">
            <w:pPr>
              <w:autoSpaceDE w:val="0"/>
              <w:autoSpaceDN w:val="0"/>
              <w:spacing w:line="283" w:lineRule="auto"/>
              <w:rPr>
                <w:rFonts w:ascii="Arial"/>
                <w:sz w:val="21"/>
                <w:highlight w:val="none"/>
              </w:rPr>
            </w:pPr>
          </w:p>
          <w:p w14:paraId="23340162">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42AB2D77">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32395E28">
            <w:pPr>
              <w:autoSpaceDE w:val="0"/>
              <w:autoSpaceDN w:val="0"/>
              <w:spacing w:line="283" w:lineRule="auto"/>
              <w:rPr>
                <w:rFonts w:ascii="Arial"/>
                <w:sz w:val="21"/>
                <w:highlight w:val="none"/>
              </w:rPr>
            </w:pPr>
          </w:p>
          <w:p w14:paraId="52EAA2A8">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F521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1731042E">
            <w:pPr>
              <w:autoSpaceDE w:val="0"/>
              <w:autoSpaceDN w:val="0"/>
              <w:rPr>
                <w:rFonts w:ascii="Arial"/>
                <w:sz w:val="21"/>
                <w:highlight w:val="none"/>
              </w:rPr>
            </w:pPr>
          </w:p>
        </w:tc>
        <w:tc>
          <w:tcPr>
            <w:tcW w:w="1019" w:type="dxa"/>
            <w:vMerge w:val="continue"/>
            <w:tcBorders>
              <w:top w:val="nil"/>
            </w:tcBorders>
            <w:vAlign w:val="top"/>
          </w:tcPr>
          <w:p w14:paraId="1E65D718">
            <w:pPr>
              <w:autoSpaceDE w:val="0"/>
              <w:autoSpaceDN w:val="0"/>
              <w:rPr>
                <w:rFonts w:ascii="Arial"/>
                <w:sz w:val="21"/>
                <w:highlight w:val="none"/>
              </w:rPr>
            </w:pPr>
          </w:p>
        </w:tc>
        <w:tc>
          <w:tcPr>
            <w:tcW w:w="5732" w:type="dxa"/>
            <w:vMerge w:val="continue"/>
            <w:tcBorders>
              <w:top w:val="nil"/>
            </w:tcBorders>
            <w:vAlign w:val="top"/>
          </w:tcPr>
          <w:p w14:paraId="4DEB0680">
            <w:pPr>
              <w:autoSpaceDE w:val="0"/>
              <w:autoSpaceDN w:val="0"/>
              <w:rPr>
                <w:rFonts w:ascii="Arial"/>
                <w:sz w:val="21"/>
                <w:highlight w:val="none"/>
              </w:rPr>
            </w:pPr>
          </w:p>
        </w:tc>
        <w:tc>
          <w:tcPr>
            <w:tcW w:w="1909" w:type="dxa"/>
            <w:vMerge w:val="continue"/>
            <w:tcBorders>
              <w:top w:val="nil"/>
            </w:tcBorders>
            <w:vAlign w:val="top"/>
          </w:tcPr>
          <w:p w14:paraId="6240EDB7">
            <w:pPr>
              <w:autoSpaceDE w:val="0"/>
              <w:autoSpaceDN w:val="0"/>
              <w:rPr>
                <w:rFonts w:ascii="Arial"/>
                <w:sz w:val="21"/>
                <w:highlight w:val="none"/>
              </w:rPr>
            </w:pPr>
          </w:p>
        </w:tc>
        <w:tc>
          <w:tcPr>
            <w:tcW w:w="671" w:type="dxa"/>
            <w:vMerge w:val="continue"/>
            <w:tcBorders>
              <w:top w:val="nil"/>
            </w:tcBorders>
            <w:vAlign w:val="top"/>
          </w:tcPr>
          <w:p w14:paraId="68CBC7F3">
            <w:pPr>
              <w:autoSpaceDE w:val="0"/>
              <w:autoSpaceDN w:val="0"/>
              <w:rPr>
                <w:rFonts w:ascii="Arial"/>
                <w:sz w:val="21"/>
                <w:highlight w:val="none"/>
              </w:rPr>
            </w:pPr>
          </w:p>
        </w:tc>
        <w:tc>
          <w:tcPr>
            <w:tcW w:w="907" w:type="dxa"/>
            <w:vAlign w:val="top"/>
          </w:tcPr>
          <w:p w14:paraId="6412595A">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0D247B38">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A064D1E">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7BF1350C">
            <w:pPr>
              <w:autoSpaceDE w:val="0"/>
              <w:autoSpaceDN w:val="0"/>
              <w:rPr>
                <w:rFonts w:ascii="Arial"/>
                <w:sz w:val="21"/>
                <w:highlight w:val="none"/>
              </w:rPr>
            </w:pPr>
          </w:p>
        </w:tc>
      </w:tr>
      <w:tr w14:paraId="40382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1" w:hRule="atLeast"/>
        </w:trPr>
        <w:tc>
          <w:tcPr>
            <w:tcW w:w="713" w:type="dxa"/>
            <w:vAlign w:val="top"/>
          </w:tcPr>
          <w:p w14:paraId="305EB08D">
            <w:pPr>
              <w:autoSpaceDE w:val="0"/>
              <w:autoSpaceDN w:val="0"/>
              <w:spacing w:line="262" w:lineRule="auto"/>
              <w:rPr>
                <w:rFonts w:ascii="Arial"/>
                <w:sz w:val="21"/>
                <w:highlight w:val="none"/>
              </w:rPr>
            </w:pPr>
          </w:p>
          <w:p w14:paraId="68B90C11">
            <w:pPr>
              <w:autoSpaceDE w:val="0"/>
              <w:autoSpaceDN w:val="0"/>
              <w:spacing w:line="262" w:lineRule="auto"/>
              <w:rPr>
                <w:rFonts w:ascii="Arial"/>
                <w:sz w:val="21"/>
                <w:highlight w:val="none"/>
              </w:rPr>
            </w:pPr>
          </w:p>
          <w:p w14:paraId="757B0ABE">
            <w:pPr>
              <w:autoSpaceDE w:val="0"/>
              <w:autoSpaceDN w:val="0"/>
              <w:spacing w:line="262" w:lineRule="auto"/>
              <w:rPr>
                <w:rFonts w:ascii="Arial"/>
                <w:sz w:val="21"/>
                <w:highlight w:val="none"/>
              </w:rPr>
            </w:pPr>
          </w:p>
          <w:p w14:paraId="64F77F55">
            <w:pPr>
              <w:autoSpaceDE w:val="0"/>
              <w:autoSpaceDN w:val="0"/>
              <w:spacing w:line="263" w:lineRule="auto"/>
              <w:rPr>
                <w:rFonts w:ascii="Arial"/>
                <w:sz w:val="21"/>
                <w:highlight w:val="none"/>
              </w:rPr>
            </w:pPr>
          </w:p>
          <w:p w14:paraId="4C135689">
            <w:pPr>
              <w:autoSpaceDE w:val="0"/>
              <w:autoSpaceDN w:val="0"/>
              <w:spacing w:line="263" w:lineRule="auto"/>
              <w:rPr>
                <w:rFonts w:ascii="Arial"/>
                <w:sz w:val="21"/>
                <w:highlight w:val="none"/>
              </w:rPr>
            </w:pPr>
          </w:p>
          <w:p w14:paraId="4229CDB5">
            <w:pPr>
              <w:autoSpaceDE w:val="0"/>
              <w:autoSpaceDN w:val="0"/>
              <w:spacing w:line="263" w:lineRule="auto"/>
              <w:rPr>
                <w:rFonts w:ascii="Arial"/>
                <w:sz w:val="21"/>
                <w:highlight w:val="none"/>
              </w:rPr>
            </w:pPr>
          </w:p>
          <w:p w14:paraId="48BD151F">
            <w:pPr>
              <w:autoSpaceDE w:val="0"/>
              <w:autoSpaceDN w:val="0"/>
              <w:spacing w:line="263" w:lineRule="auto"/>
              <w:rPr>
                <w:rFonts w:ascii="Arial"/>
                <w:sz w:val="21"/>
                <w:highlight w:val="none"/>
              </w:rPr>
            </w:pPr>
          </w:p>
          <w:p w14:paraId="1517859B">
            <w:pPr>
              <w:autoSpaceDE w:val="0"/>
              <w:autoSpaceDN w:val="0"/>
              <w:spacing w:line="263" w:lineRule="auto"/>
              <w:rPr>
                <w:rFonts w:ascii="Arial"/>
                <w:sz w:val="21"/>
                <w:highlight w:val="none"/>
              </w:rPr>
            </w:pPr>
          </w:p>
          <w:p w14:paraId="79BE7576">
            <w:pPr>
              <w:pStyle w:val="253"/>
              <w:autoSpaceDE w:val="0"/>
              <w:autoSpaceDN w:val="0"/>
              <w:spacing w:before="46" w:line="190" w:lineRule="exact"/>
              <w:ind w:left="286"/>
              <w:rPr>
                <w:sz w:val="14"/>
                <w:szCs w:val="14"/>
                <w:highlight w:val="none"/>
              </w:rPr>
            </w:pPr>
            <w:r>
              <w:rPr>
                <w:b/>
                <w:bCs/>
                <w:spacing w:val="-1"/>
                <w:position w:val="1"/>
                <w:sz w:val="14"/>
                <w:szCs w:val="14"/>
                <w:highlight w:val="none"/>
              </w:rPr>
              <w:t>30</w:t>
            </w:r>
          </w:p>
        </w:tc>
        <w:tc>
          <w:tcPr>
            <w:tcW w:w="1019" w:type="dxa"/>
            <w:tcBorders>
              <w:bottom w:val="nil"/>
            </w:tcBorders>
            <w:vAlign w:val="top"/>
          </w:tcPr>
          <w:p w14:paraId="58338238">
            <w:pPr>
              <w:autoSpaceDE w:val="0"/>
              <w:autoSpaceDN w:val="0"/>
              <w:rPr>
                <w:rFonts w:ascii="Arial"/>
                <w:sz w:val="21"/>
                <w:highlight w:val="none"/>
              </w:rPr>
            </w:pPr>
          </w:p>
        </w:tc>
        <w:tc>
          <w:tcPr>
            <w:tcW w:w="5732" w:type="dxa"/>
            <w:vAlign w:val="top"/>
          </w:tcPr>
          <w:p w14:paraId="46563F29">
            <w:pPr>
              <w:autoSpaceDE w:val="0"/>
              <w:autoSpaceDN w:val="0"/>
              <w:spacing w:before="14" w:line="4337" w:lineRule="exact"/>
              <w:ind w:firstLine="274"/>
              <w:rPr>
                <w:highlight w:val="none"/>
              </w:rPr>
            </w:pPr>
            <w:r>
              <w:rPr>
                <w:position w:val="-86"/>
                <w:highlight w:val="none"/>
              </w:rPr>
              <w:drawing>
                <wp:inline distT="0" distB="0" distL="0" distR="0">
                  <wp:extent cx="3350895" cy="2753360"/>
                  <wp:effectExtent l="0" t="0" r="1905" b="8890"/>
                  <wp:docPr id="131" name="IM 102"/>
                  <wp:cNvGraphicFramePr/>
                  <a:graphic xmlns:a="http://schemas.openxmlformats.org/drawingml/2006/main">
                    <a:graphicData uri="http://schemas.openxmlformats.org/drawingml/2006/picture">
                      <pic:pic xmlns:pic="http://schemas.openxmlformats.org/drawingml/2006/picture">
                        <pic:nvPicPr>
                          <pic:cNvPr id="131" name="IM 102"/>
                          <pic:cNvPicPr/>
                        </pic:nvPicPr>
                        <pic:blipFill>
                          <a:blip r:embed="rId76"/>
                          <a:stretch>
                            <a:fillRect/>
                          </a:stretch>
                        </pic:blipFill>
                        <pic:spPr>
                          <a:xfrm>
                            <a:off x="0" y="0"/>
                            <a:ext cx="3351276" cy="2753867"/>
                          </a:xfrm>
                          <a:prstGeom prst="rect">
                            <a:avLst/>
                          </a:prstGeom>
                        </pic:spPr>
                      </pic:pic>
                    </a:graphicData>
                  </a:graphic>
                </wp:inline>
              </w:drawing>
            </w:r>
          </w:p>
        </w:tc>
        <w:tc>
          <w:tcPr>
            <w:tcW w:w="1909" w:type="dxa"/>
            <w:vAlign w:val="top"/>
          </w:tcPr>
          <w:p w14:paraId="7C2FC3E3">
            <w:pPr>
              <w:autoSpaceDE w:val="0"/>
              <w:autoSpaceDN w:val="0"/>
              <w:spacing w:line="258" w:lineRule="auto"/>
              <w:rPr>
                <w:rFonts w:ascii="Arial"/>
                <w:sz w:val="21"/>
                <w:highlight w:val="none"/>
              </w:rPr>
            </w:pPr>
          </w:p>
          <w:p w14:paraId="4AE75562">
            <w:pPr>
              <w:autoSpaceDE w:val="0"/>
              <w:autoSpaceDN w:val="0"/>
              <w:spacing w:line="258" w:lineRule="auto"/>
              <w:rPr>
                <w:rFonts w:ascii="Arial"/>
                <w:sz w:val="21"/>
                <w:highlight w:val="none"/>
              </w:rPr>
            </w:pPr>
          </w:p>
          <w:p w14:paraId="185195BC">
            <w:pPr>
              <w:autoSpaceDE w:val="0"/>
              <w:autoSpaceDN w:val="0"/>
              <w:spacing w:line="258" w:lineRule="auto"/>
              <w:rPr>
                <w:rFonts w:ascii="Arial"/>
                <w:sz w:val="21"/>
                <w:highlight w:val="none"/>
              </w:rPr>
            </w:pPr>
          </w:p>
          <w:p w14:paraId="40CB22BB">
            <w:pPr>
              <w:autoSpaceDE w:val="0"/>
              <w:autoSpaceDN w:val="0"/>
              <w:spacing w:line="259" w:lineRule="auto"/>
              <w:rPr>
                <w:rFonts w:ascii="Arial"/>
                <w:sz w:val="21"/>
                <w:highlight w:val="none"/>
              </w:rPr>
            </w:pPr>
          </w:p>
          <w:p w14:paraId="31056B85">
            <w:pPr>
              <w:autoSpaceDE w:val="0"/>
              <w:autoSpaceDN w:val="0"/>
              <w:spacing w:line="259" w:lineRule="auto"/>
              <w:rPr>
                <w:rFonts w:ascii="Arial"/>
                <w:sz w:val="21"/>
                <w:highlight w:val="none"/>
              </w:rPr>
            </w:pPr>
          </w:p>
          <w:p w14:paraId="44B4B62E">
            <w:pPr>
              <w:autoSpaceDE w:val="0"/>
              <w:autoSpaceDN w:val="0"/>
              <w:spacing w:line="259" w:lineRule="auto"/>
              <w:rPr>
                <w:rFonts w:ascii="Arial"/>
                <w:sz w:val="21"/>
                <w:highlight w:val="none"/>
              </w:rPr>
            </w:pPr>
          </w:p>
          <w:p w14:paraId="14502CD4">
            <w:pPr>
              <w:pStyle w:val="253"/>
              <w:autoSpaceDE w:val="0"/>
              <w:autoSpaceDN w:val="0"/>
              <w:spacing w:before="45" w:line="243" w:lineRule="auto"/>
              <w:ind w:left="28" w:right="68" w:firstLine="1"/>
              <w:jc w:val="both"/>
              <w:rPr>
                <w:sz w:val="14"/>
                <w:szCs w:val="14"/>
                <w:highlight w:val="none"/>
              </w:rPr>
            </w:pPr>
            <w:r>
              <w:rPr>
                <w:spacing w:val="5"/>
                <w:sz w:val="14"/>
                <w:szCs w:val="14"/>
                <w:highlight w:val="none"/>
              </w:rPr>
              <w:t>3.3、展柜：定制展柜：</w:t>
            </w:r>
            <w:r>
              <w:rPr>
                <w:spacing w:val="-26"/>
                <w:sz w:val="14"/>
                <w:szCs w:val="14"/>
                <w:highlight w:val="none"/>
              </w:rPr>
              <w:t xml:space="preserve"> </w:t>
            </w:r>
            <w:r>
              <w:rPr>
                <w:spacing w:val="5"/>
                <w:sz w:val="14"/>
                <w:szCs w:val="14"/>
                <w:highlight w:val="none"/>
              </w:rPr>
              <w:t>1.4厚金属板烤漆；</w:t>
            </w:r>
            <w:r>
              <w:rPr>
                <w:spacing w:val="-19"/>
                <w:sz w:val="14"/>
                <w:szCs w:val="14"/>
                <w:highlight w:val="none"/>
              </w:rPr>
              <w:t xml:space="preserve"> </w:t>
            </w:r>
            <w:r>
              <w:rPr>
                <w:spacing w:val="5"/>
                <w:sz w:val="14"/>
                <w:szCs w:val="14"/>
                <w:highlight w:val="none"/>
              </w:rPr>
              <w:t>10厚低反射</w:t>
            </w:r>
            <w:r>
              <w:rPr>
                <w:spacing w:val="7"/>
                <w:sz w:val="14"/>
                <w:szCs w:val="14"/>
                <w:highlight w:val="none"/>
              </w:rPr>
              <w:t>玻璃，液压式开启</w:t>
            </w:r>
            <w:r>
              <w:rPr>
                <w:spacing w:val="-36"/>
                <w:sz w:val="14"/>
                <w:szCs w:val="14"/>
                <w:highlight w:val="none"/>
              </w:rPr>
              <w:t xml:space="preserve"> </w:t>
            </w:r>
            <w:r>
              <w:rPr>
                <w:spacing w:val="7"/>
                <w:sz w:val="14"/>
                <w:szCs w:val="14"/>
                <w:highlight w:val="none"/>
              </w:rPr>
              <w:t>，配锁具</w:t>
            </w:r>
            <w:r>
              <w:rPr>
                <w:spacing w:val="6"/>
                <w:sz w:val="14"/>
                <w:szCs w:val="14"/>
                <w:highlight w:val="none"/>
              </w:rPr>
              <w:t>内部安装照明</w:t>
            </w:r>
            <w:r>
              <w:rPr>
                <w:spacing w:val="-29"/>
                <w:sz w:val="14"/>
                <w:szCs w:val="14"/>
                <w:highlight w:val="none"/>
              </w:rPr>
              <w:t xml:space="preserve"> </w:t>
            </w:r>
            <w:r>
              <w:rPr>
                <w:spacing w:val="6"/>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2A9E1BF6">
            <w:pPr>
              <w:pStyle w:val="253"/>
              <w:autoSpaceDE w:val="0"/>
              <w:autoSpaceDN w:val="0"/>
              <w:spacing w:before="1" w:line="244" w:lineRule="auto"/>
              <w:ind w:left="29" w:right="68" w:hanging="2"/>
              <w:rPr>
                <w:sz w:val="14"/>
                <w:szCs w:val="14"/>
                <w:highlight w:val="none"/>
              </w:rPr>
            </w:pPr>
            <w:r>
              <w:rPr>
                <w:spacing w:val="3"/>
                <w:sz w:val="14"/>
                <w:szCs w:val="14"/>
                <w:highlight w:val="none"/>
              </w:rPr>
              <w:t>规格：</w:t>
            </w:r>
            <w:r>
              <w:rPr>
                <w:spacing w:val="-35"/>
                <w:sz w:val="14"/>
                <w:szCs w:val="14"/>
                <w:highlight w:val="none"/>
              </w:rPr>
              <w:t xml:space="preserve"> </w:t>
            </w:r>
            <w:r>
              <w:rPr>
                <w:spacing w:val="3"/>
                <w:sz w:val="14"/>
                <w:szCs w:val="14"/>
                <w:highlight w:val="none"/>
              </w:rPr>
              <w:t>1435*550*550</w:t>
            </w:r>
            <w:r>
              <w:rPr>
                <w:spacing w:val="-37"/>
                <w:sz w:val="14"/>
                <w:szCs w:val="14"/>
                <w:highlight w:val="none"/>
              </w:rPr>
              <w:t xml:space="preserve"> </w:t>
            </w:r>
            <w:r>
              <w:rPr>
                <w:spacing w:val="3"/>
                <w:sz w:val="14"/>
                <w:szCs w:val="14"/>
                <w:highlight w:val="none"/>
              </w:rPr>
              <w:t>，悬挑</w:t>
            </w:r>
            <w:r>
              <w:rPr>
                <w:spacing w:val="2"/>
                <w:sz w:val="14"/>
                <w:szCs w:val="14"/>
                <w:highlight w:val="none"/>
              </w:rPr>
              <w:t>安装。</w:t>
            </w:r>
          </w:p>
        </w:tc>
        <w:tc>
          <w:tcPr>
            <w:tcW w:w="671" w:type="dxa"/>
            <w:vAlign w:val="top"/>
          </w:tcPr>
          <w:p w14:paraId="683D2335">
            <w:pPr>
              <w:autoSpaceDE w:val="0"/>
              <w:autoSpaceDN w:val="0"/>
              <w:spacing w:line="262" w:lineRule="auto"/>
              <w:rPr>
                <w:rFonts w:ascii="Arial"/>
                <w:sz w:val="21"/>
                <w:highlight w:val="none"/>
              </w:rPr>
            </w:pPr>
          </w:p>
          <w:p w14:paraId="27D3A10B">
            <w:pPr>
              <w:autoSpaceDE w:val="0"/>
              <w:autoSpaceDN w:val="0"/>
              <w:spacing w:line="262" w:lineRule="auto"/>
              <w:rPr>
                <w:rFonts w:ascii="Arial"/>
                <w:sz w:val="21"/>
                <w:highlight w:val="none"/>
              </w:rPr>
            </w:pPr>
          </w:p>
          <w:p w14:paraId="132CA711">
            <w:pPr>
              <w:autoSpaceDE w:val="0"/>
              <w:autoSpaceDN w:val="0"/>
              <w:spacing w:line="262" w:lineRule="auto"/>
              <w:rPr>
                <w:rFonts w:ascii="Arial"/>
                <w:sz w:val="21"/>
                <w:highlight w:val="none"/>
              </w:rPr>
            </w:pPr>
          </w:p>
          <w:p w14:paraId="02C021C7">
            <w:pPr>
              <w:autoSpaceDE w:val="0"/>
              <w:autoSpaceDN w:val="0"/>
              <w:spacing w:line="263" w:lineRule="auto"/>
              <w:rPr>
                <w:rFonts w:ascii="Arial"/>
                <w:sz w:val="21"/>
                <w:highlight w:val="none"/>
              </w:rPr>
            </w:pPr>
          </w:p>
          <w:p w14:paraId="5CFE075B">
            <w:pPr>
              <w:autoSpaceDE w:val="0"/>
              <w:autoSpaceDN w:val="0"/>
              <w:spacing w:line="263" w:lineRule="auto"/>
              <w:rPr>
                <w:rFonts w:ascii="Arial"/>
                <w:sz w:val="21"/>
                <w:highlight w:val="none"/>
              </w:rPr>
            </w:pPr>
          </w:p>
          <w:p w14:paraId="20D49C20">
            <w:pPr>
              <w:autoSpaceDE w:val="0"/>
              <w:autoSpaceDN w:val="0"/>
              <w:spacing w:line="263" w:lineRule="auto"/>
              <w:rPr>
                <w:rFonts w:ascii="Arial"/>
                <w:sz w:val="21"/>
                <w:highlight w:val="none"/>
              </w:rPr>
            </w:pPr>
          </w:p>
          <w:p w14:paraId="59DFBD1F">
            <w:pPr>
              <w:autoSpaceDE w:val="0"/>
              <w:autoSpaceDN w:val="0"/>
              <w:spacing w:line="263" w:lineRule="auto"/>
              <w:rPr>
                <w:rFonts w:ascii="Arial"/>
                <w:sz w:val="21"/>
                <w:highlight w:val="none"/>
              </w:rPr>
            </w:pPr>
          </w:p>
          <w:p w14:paraId="2F9F2D25">
            <w:pPr>
              <w:autoSpaceDE w:val="0"/>
              <w:autoSpaceDN w:val="0"/>
              <w:spacing w:line="263" w:lineRule="auto"/>
              <w:rPr>
                <w:rFonts w:ascii="Arial"/>
                <w:sz w:val="21"/>
                <w:highlight w:val="none"/>
              </w:rPr>
            </w:pPr>
          </w:p>
          <w:p w14:paraId="753EB31E">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7FE5E02F">
            <w:pPr>
              <w:autoSpaceDE w:val="0"/>
              <w:autoSpaceDN w:val="0"/>
              <w:spacing w:line="262" w:lineRule="auto"/>
              <w:rPr>
                <w:rFonts w:ascii="Arial"/>
                <w:sz w:val="21"/>
                <w:highlight w:val="none"/>
              </w:rPr>
            </w:pPr>
          </w:p>
          <w:p w14:paraId="2B990162">
            <w:pPr>
              <w:autoSpaceDE w:val="0"/>
              <w:autoSpaceDN w:val="0"/>
              <w:spacing w:line="262" w:lineRule="auto"/>
              <w:rPr>
                <w:rFonts w:ascii="Arial"/>
                <w:sz w:val="21"/>
                <w:highlight w:val="none"/>
              </w:rPr>
            </w:pPr>
          </w:p>
          <w:p w14:paraId="327249E3">
            <w:pPr>
              <w:autoSpaceDE w:val="0"/>
              <w:autoSpaceDN w:val="0"/>
              <w:spacing w:line="262" w:lineRule="auto"/>
              <w:rPr>
                <w:rFonts w:ascii="Arial"/>
                <w:sz w:val="21"/>
                <w:highlight w:val="none"/>
              </w:rPr>
            </w:pPr>
          </w:p>
          <w:p w14:paraId="44662064">
            <w:pPr>
              <w:autoSpaceDE w:val="0"/>
              <w:autoSpaceDN w:val="0"/>
              <w:spacing w:line="263" w:lineRule="auto"/>
              <w:rPr>
                <w:rFonts w:ascii="Arial"/>
                <w:sz w:val="21"/>
                <w:highlight w:val="none"/>
              </w:rPr>
            </w:pPr>
          </w:p>
          <w:p w14:paraId="5984D532">
            <w:pPr>
              <w:autoSpaceDE w:val="0"/>
              <w:autoSpaceDN w:val="0"/>
              <w:spacing w:line="263" w:lineRule="auto"/>
              <w:rPr>
                <w:rFonts w:ascii="Arial"/>
                <w:sz w:val="21"/>
                <w:highlight w:val="none"/>
              </w:rPr>
            </w:pPr>
          </w:p>
          <w:p w14:paraId="36552D54">
            <w:pPr>
              <w:autoSpaceDE w:val="0"/>
              <w:autoSpaceDN w:val="0"/>
              <w:spacing w:line="263" w:lineRule="auto"/>
              <w:rPr>
                <w:rFonts w:ascii="Arial"/>
                <w:sz w:val="21"/>
                <w:highlight w:val="none"/>
              </w:rPr>
            </w:pPr>
          </w:p>
          <w:p w14:paraId="6A87EA22">
            <w:pPr>
              <w:autoSpaceDE w:val="0"/>
              <w:autoSpaceDN w:val="0"/>
              <w:spacing w:line="263" w:lineRule="auto"/>
              <w:rPr>
                <w:rFonts w:ascii="Arial"/>
                <w:sz w:val="21"/>
                <w:highlight w:val="none"/>
              </w:rPr>
            </w:pPr>
          </w:p>
          <w:p w14:paraId="177C39B3">
            <w:pPr>
              <w:autoSpaceDE w:val="0"/>
              <w:autoSpaceDN w:val="0"/>
              <w:spacing w:line="263" w:lineRule="auto"/>
              <w:rPr>
                <w:rFonts w:ascii="Arial"/>
                <w:sz w:val="21"/>
                <w:highlight w:val="none"/>
              </w:rPr>
            </w:pPr>
          </w:p>
          <w:p w14:paraId="3E31D96A">
            <w:pPr>
              <w:pStyle w:val="253"/>
              <w:autoSpaceDE w:val="0"/>
              <w:autoSpaceDN w:val="0"/>
              <w:spacing w:before="46" w:line="191" w:lineRule="exact"/>
              <w:ind w:left="427"/>
              <w:rPr>
                <w:sz w:val="14"/>
                <w:szCs w:val="14"/>
                <w:highlight w:val="none"/>
              </w:rPr>
            </w:pPr>
            <w:r>
              <w:rPr>
                <w:position w:val="1"/>
                <w:sz w:val="14"/>
                <w:szCs w:val="14"/>
                <w:highlight w:val="none"/>
              </w:rPr>
              <w:t>2</w:t>
            </w:r>
          </w:p>
        </w:tc>
        <w:tc>
          <w:tcPr>
            <w:tcW w:w="1058" w:type="dxa"/>
            <w:vAlign w:val="top"/>
          </w:tcPr>
          <w:p w14:paraId="28A16CF2">
            <w:pPr>
              <w:autoSpaceDE w:val="0"/>
              <w:autoSpaceDN w:val="0"/>
              <w:rPr>
                <w:rFonts w:ascii="Arial"/>
                <w:sz w:val="21"/>
                <w:highlight w:val="none"/>
              </w:rPr>
            </w:pPr>
          </w:p>
        </w:tc>
        <w:tc>
          <w:tcPr>
            <w:tcW w:w="1161" w:type="dxa"/>
            <w:vAlign w:val="top"/>
          </w:tcPr>
          <w:p w14:paraId="274DAA91">
            <w:pPr>
              <w:autoSpaceDE w:val="0"/>
              <w:autoSpaceDN w:val="0"/>
              <w:rPr>
                <w:rFonts w:ascii="Arial"/>
                <w:sz w:val="21"/>
                <w:highlight w:val="none"/>
              </w:rPr>
            </w:pPr>
          </w:p>
        </w:tc>
        <w:tc>
          <w:tcPr>
            <w:tcW w:w="1404" w:type="dxa"/>
            <w:vAlign w:val="top"/>
          </w:tcPr>
          <w:p w14:paraId="68179A9F">
            <w:pPr>
              <w:autoSpaceDE w:val="0"/>
              <w:autoSpaceDN w:val="0"/>
              <w:rPr>
                <w:rFonts w:ascii="Arial"/>
                <w:sz w:val="21"/>
                <w:highlight w:val="none"/>
              </w:rPr>
            </w:pPr>
          </w:p>
        </w:tc>
      </w:tr>
    </w:tbl>
    <w:p w14:paraId="089571D6">
      <w:pPr>
        <w:rPr>
          <w:rFonts w:ascii="Arial"/>
          <w:sz w:val="21"/>
          <w:highlight w:val="none"/>
        </w:rPr>
      </w:pPr>
    </w:p>
    <w:p w14:paraId="4DCE88F7">
      <w:pPr>
        <w:rPr>
          <w:rFonts w:ascii="Arial" w:hAnsi="Arial" w:eastAsia="Arial" w:cs="Arial"/>
          <w:sz w:val="21"/>
          <w:szCs w:val="21"/>
          <w:highlight w:val="none"/>
        </w:rPr>
        <w:sectPr>
          <w:pgSz w:w="16837" w:h="11905"/>
          <w:pgMar w:top="2199" w:right="1234" w:bottom="0" w:left="1017" w:header="1365" w:footer="0" w:gutter="0"/>
          <w:cols w:space="720" w:num="1"/>
        </w:sectPr>
      </w:pPr>
    </w:p>
    <w:p w14:paraId="37EB67DD">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0E7D1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171B8B82">
            <w:pPr>
              <w:autoSpaceDE w:val="0"/>
              <w:autoSpaceDN w:val="0"/>
              <w:spacing w:line="283" w:lineRule="auto"/>
              <w:rPr>
                <w:rFonts w:ascii="Arial"/>
                <w:sz w:val="21"/>
                <w:highlight w:val="none"/>
              </w:rPr>
            </w:pPr>
          </w:p>
          <w:p w14:paraId="63E33AA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1899BD6">
            <w:pPr>
              <w:autoSpaceDE w:val="0"/>
              <w:autoSpaceDN w:val="0"/>
              <w:spacing w:line="283" w:lineRule="auto"/>
              <w:rPr>
                <w:rFonts w:ascii="Arial"/>
                <w:sz w:val="21"/>
                <w:highlight w:val="none"/>
              </w:rPr>
            </w:pPr>
          </w:p>
          <w:p w14:paraId="20D5B6BA">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6FA0A9A9">
            <w:pPr>
              <w:autoSpaceDE w:val="0"/>
              <w:autoSpaceDN w:val="0"/>
              <w:spacing w:line="283" w:lineRule="auto"/>
              <w:rPr>
                <w:rFonts w:ascii="Arial"/>
                <w:sz w:val="21"/>
                <w:highlight w:val="none"/>
              </w:rPr>
            </w:pPr>
          </w:p>
          <w:p w14:paraId="189701A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26567576">
            <w:pPr>
              <w:autoSpaceDE w:val="0"/>
              <w:autoSpaceDN w:val="0"/>
              <w:spacing w:line="283" w:lineRule="auto"/>
              <w:rPr>
                <w:rFonts w:ascii="Arial"/>
                <w:sz w:val="21"/>
                <w:highlight w:val="none"/>
              </w:rPr>
            </w:pPr>
          </w:p>
          <w:p w14:paraId="13AEE32A">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6D6F165">
            <w:pPr>
              <w:autoSpaceDE w:val="0"/>
              <w:autoSpaceDN w:val="0"/>
              <w:spacing w:line="283" w:lineRule="auto"/>
              <w:rPr>
                <w:rFonts w:ascii="Arial"/>
                <w:sz w:val="21"/>
                <w:highlight w:val="none"/>
              </w:rPr>
            </w:pPr>
          </w:p>
          <w:p w14:paraId="7C7ACBBA">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6D7A1BD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AD41B1C">
            <w:pPr>
              <w:autoSpaceDE w:val="0"/>
              <w:autoSpaceDN w:val="0"/>
              <w:spacing w:line="283" w:lineRule="auto"/>
              <w:rPr>
                <w:rFonts w:ascii="Arial"/>
                <w:sz w:val="21"/>
                <w:highlight w:val="none"/>
              </w:rPr>
            </w:pPr>
          </w:p>
          <w:p w14:paraId="189D8AC1">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201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68A019B6">
            <w:pPr>
              <w:autoSpaceDE w:val="0"/>
              <w:autoSpaceDN w:val="0"/>
              <w:rPr>
                <w:rFonts w:ascii="Arial"/>
                <w:sz w:val="21"/>
                <w:highlight w:val="none"/>
              </w:rPr>
            </w:pPr>
          </w:p>
        </w:tc>
        <w:tc>
          <w:tcPr>
            <w:tcW w:w="1019" w:type="dxa"/>
            <w:vMerge w:val="continue"/>
            <w:tcBorders>
              <w:top w:val="nil"/>
            </w:tcBorders>
            <w:vAlign w:val="top"/>
          </w:tcPr>
          <w:p w14:paraId="0CAD4D75">
            <w:pPr>
              <w:autoSpaceDE w:val="0"/>
              <w:autoSpaceDN w:val="0"/>
              <w:rPr>
                <w:rFonts w:ascii="Arial"/>
                <w:sz w:val="21"/>
                <w:highlight w:val="none"/>
              </w:rPr>
            </w:pPr>
          </w:p>
        </w:tc>
        <w:tc>
          <w:tcPr>
            <w:tcW w:w="5732" w:type="dxa"/>
            <w:vMerge w:val="continue"/>
            <w:tcBorders>
              <w:top w:val="nil"/>
            </w:tcBorders>
            <w:vAlign w:val="top"/>
          </w:tcPr>
          <w:p w14:paraId="48673DE6">
            <w:pPr>
              <w:autoSpaceDE w:val="0"/>
              <w:autoSpaceDN w:val="0"/>
              <w:rPr>
                <w:rFonts w:ascii="Arial"/>
                <w:sz w:val="21"/>
                <w:highlight w:val="none"/>
              </w:rPr>
            </w:pPr>
          </w:p>
        </w:tc>
        <w:tc>
          <w:tcPr>
            <w:tcW w:w="1909" w:type="dxa"/>
            <w:vMerge w:val="continue"/>
            <w:tcBorders>
              <w:top w:val="nil"/>
            </w:tcBorders>
            <w:vAlign w:val="top"/>
          </w:tcPr>
          <w:p w14:paraId="431CC01A">
            <w:pPr>
              <w:autoSpaceDE w:val="0"/>
              <w:autoSpaceDN w:val="0"/>
              <w:rPr>
                <w:rFonts w:ascii="Arial"/>
                <w:sz w:val="21"/>
                <w:highlight w:val="none"/>
              </w:rPr>
            </w:pPr>
          </w:p>
        </w:tc>
        <w:tc>
          <w:tcPr>
            <w:tcW w:w="671" w:type="dxa"/>
            <w:vMerge w:val="continue"/>
            <w:tcBorders>
              <w:top w:val="nil"/>
            </w:tcBorders>
            <w:vAlign w:val="top"/>
          </w:tcPr>
          <w:p w14:paraId="5309FADF">
            <w:pPr>
              <w:autoSpaceDE w:val="0"/>
              <w:autoSpaceDN w:val="0"/>
              <w:rPr>
                <w:rFonts w:ascii="Arial"/>
                <w:sz w:val="21"/>
                <w:highlight w:val="none"/>
              </w:rPr>
            </w:pPr>
          </w:p>
        </w:tc>
        <w:tc>
          <w:tcPr>
            <w:tcW w:w="907" w:type="dxa"/>
            <w:vAlign w:val="top"/>
          </w:tcPr>
          <w:p w14:paraId="083A39B8">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70C9628E">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1B688A9E">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1BAB4957">
            <w:pPr>
              <w:autoSpaceDE w:val="0"/>
              <w:autoSpaceDN w:val="0"/>
              <w:rPr>
                <w:rFonts w:ascii="Arial"/>
                <w:sz w:val="21"/>
                <w:highlight w:val="none"/>
              </w:rPr>
            </w:pPr>
          </w:p>
        </w:tc>
      </w:tr>
      <w:tr w14:paraId="192D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5" w:hRule="atLeast"/>
        </w:trPr>
        <w:tc>
          <w:tcPr>
            <w:tcW w:w="713" w:type="dxa"/>
            <w:vAlign w:val="top"/>
          </w:tcPr>
          <w:p w14:paraId="1ACA095A">
            <w:pPr>
              <w:autoSpaceDE w:val="0"/>
              <w:autoSpaceDN w:val="0"/>
              <w:spacing w:line="265" w:lineRule="auto"/>
              <w:rPr>
                <w:rFonts w:ascii="Arial"/>
                <w:sz w:val="21"/>
                <w:highlight w:val="none"/>
              </w:rPr>
            </w:pPr>
          </w:p>
          <w:p w14:paraId="07B7078C">
            <w:pPr>
              <w:autoSpaceDE w:val="0"/>
              <w:autoSpaceDN w:val="0"/>
              <w:spacing w:line="265" w:lineRule="auto"/>
              <w:rPr>
                <w:rFonts w:ascii="Arial"/>
                <w:sz w:val="21"/>
                <w:highlight w:val="none"/>
              </w:rPr>
            </w:pPr>
          </w:p>
          <w:p w14:paraId="5E517881">
            <w:pPr>
              <w:autoSpaceDE w:val="0"/>
              <w:autoSpaceDN w:val="0"/>
              <w:spacing w:line="265" w:lineRule="auto"/>
              <w:rPr>
                <w:rFonts w:ascii="Arial"/>
                <w:sz w:val="21"/>
                <w:highlight w:val="none"/>
              </w:rPr>
            </w:pPr>
          </w:p>
          <w:p w14:paraId="3FDBD315">
            <w:pPr>
              <w:autoSpaceDE w:val="0"/>
              <w:autoSpaceDN w:val="0"/>
              <w:spacing w:line="265" w:lineRule="auto"/>
              <w:rPr>
                <w:rFonts w:ascii="Arial"/>
                <w:sz w:val="21"/>
                <w:highlight w:val="none"/>
              </w:rPr>
            </w:pPr>
          </w:p>
          <w:p w14:paraId="7D210E23">
            <w:pPr>
              <w:autoSpaceDE w:val="0"/>
              <w:autoSpaceDN w:val="0"/>
              <w:spacing w:line="265" w:lineRule="auto"/>
              <w:rPr>
                <w:rFonts w:ascii="Arial"/>
                <w:sz w:val="21"/>
                <w:highlight w:val="none"/>
              </w:rPr>
            </w:pPr>
          </w:p>
          <w:p w14:paraId="4D94C5D2">
            <w:pPr>
              <w:autoSpaceDE w:val="0"/>
              <w:autoSpaceDN w:val="0"/>
              <w:spacing w:line="265" w:lineRule="auto"/>
              <w:rPr>
                <w:rFonts w:ascii="Arial"/>
                <w:sz w:val="21"/>
                <w:highlight w:val="none"/>
              </w:rPr>
            </w:pPr>
          </w:p>
          <w:p w14:paraId="07570F99">
            <w:pPr>
              <w:autoSpaceDE w:val="0"/>
              <w:autoSpaceDN w:val="0"/>
              <w:spacing w:line="266" w:lineRule="auto"/>
              <w:rPr>
                <w:rFonts w:ascii="Arial"/>
                <w:sz w:val="21"/>
                <w:highlight w:val="none"/>
              </w:rPr>
            </w:pPr>
          </w:p>
          <w:p w14:paraId="3E09C00E">
            <w:pPr>
              <w:autoSpaceDE w:val="0"/>
              <w:autoSpaceDN w:val="0"/>
              <w:spacing w:line="266" w:lineRule="auto"/>
              <w:rPr>
                <w:rFonts w:ascii="Arial"/>
                <w:sz w:val="21"/>
                <w:highlight w:val="none"/>
              </w:rPr>
            </w:pPr>
          </w:p>
          <w:p w14:paraId="101BA4CB">
            <w:pPr>
              <w:autoSpaceDE w:val="0"/>
              <w:autoSpaceDN w:val="0"/>
              <w:spacing w:line="266" w:lineRule="auto"/>
              <w:rPr>
                <w:rFonts w:ascii="Arial"/>
                <w:sz w:val="21"/>
                <w:highlight w:val="none"/>
              </w:rPr>
            </w:pPr>
          </w:p>
          <w:p w14:paraId="337AF637">
            <w:pPr>
              <w:pStyle w:val="253"/>
              <w:autoSpaceDE w:val="0"/>
              <w:autoSpaceDN w:val="0"/>
              <w:spacing w:before="45" w:line="191" w:lineRule="exact"/>
              <w:ind w:left="286"/>
              <w:rPr>
                <w:sz w:val="14"/>
                <w:szCs w:val="14"/>
                <w:highlight w:val="none"/>
              </w:rPr>
            </w:pPr>
            <w:r>
              <w:rPr>
                <w:b/>
                <w:bCs/>
                <w:spacing w:val="-1"/>
                <w:position w:val="1"/>
                <w:sz w:val="14"/>
                <w:szCs w:val="14"/>
                <w:highlight w:val="none"/>
              </w:rPr>
              <w:t>31</w:t>
            </w:r>
          </w:p>
        </w:tc>
        <w:tc>
          <w:tcPr>
            <w:tcW w:w="1019" w:type="dxa"/>
            <w:tcBorders>
              <w:bottom w:val="nil"/>
            </w:tcBorders>
            <w:vAlign w:val="top"/>
          </w:tcPr>
          <w:p w14:paraId="0B97D12B">
            <w:pPr>
              <w:autoSpaceDE w:val="0"/>
              <w:autoSpaceDN w:val="0"/>
              <w:rPr>
                <w:rFonts w:ascii="Arial"/>
                <w:sz w:val="21"/>
                <w:highlight w:val="none"/>
              </w:rPr>
            </w:pPr>
          </w:p>
        </w:tc>
        <w:tc>
          <w:tcPr>
            <w:tcW w:w="5732" w:type="dxa"/>
            <w:vAlign w:val="top"/>
          </w:tcPr>
          <w:p w14:paraId="113996D2">
            <w:pPr>
              <w:autoSpaceDE w:val="0"/>
              <w:autoSpaceDN w:val="0"/>
              <w:spacing w:before="105" w:line="4791" w:lineRule="exact"/>
              <w:ind w:firstLine="298"/>
              <w:rPr>
                <w:highlight w:val="none"/>
              </w:rPr>
            </w:pPr>
            <w:r>
              <w:rPr>
                <w:highlight w:val="none"/>
              </w:rPr>
              <w:drawing>
                <wp:anchor distT="0" distB="0" distL="0" distR="0" simplePos="0" relativeHeight="251674624" behindDoc="0" locked="0" layoutInCell="1" allowOverlap="1">
                  <wp:simplePos x="0" y="0"/>
                  <wp:positionH relativeFrom="rightMargin">
                    <wp:posOffset>-2787015</wp:posOffset>
                  </wp:positionH>
                  <wp:positionV relativeFrom="topMargin">
                    <wp:posOffset>8890</wp:posOffset>
                  </wp:positionV>
                  <wp:extent cx="606425" cy="13335"/>
                  <wp:effectExtent l="0" t="0" r="0" b="0"/>
                  <wp:wrapNone/>
                  <wp:docPr id="133" name="IM 104"/>
                  <wp:cNvGraphicFramePr/>
                  <a:graphic xmlns:a="http://schemas.openxmlformats.org/drawingml/2006/main">
                    <a:graphicData uri="http://schemas.openxmlformats.org/drawingml/2006/picture">
                      <pic:pic xmlns:pic="http://schemas.openxmlformats.org/drawingml/2006/picture">
                        <pic:nvPicPr>
                          <pic:cNvPr id="133" name="IM 104"/>
                          <pic:cNvPicPr/>
                        </pic:nvPicPr>
                        <pic:blipFill>
                          <a:blip r:embed="rId48"/>
                          <a:stretch>
                            <a:fillRect/>
                          </a:stretch>
                        </pic:blipFill>
                        <pic:spPr>
                          <a:xfrm>
                            <a:off x="0" y="0"/>
                            <a:ext cx="606552" cy="13334"/>
                          </a:xfrm>
                          <a:prstGeom prst="rect">
                            <a:avLst/>
                          </a:prstGeom>
                        </pic:spPr>
                      </pic:pic>
                    </a:graphicData>
                  </a:graphic>
                </wp:anchor>
              </w:drawing>
            </w:r>
            <w:r>
              <w:rPr>
                <w:position w:val="-95"/>
                <w:highlight w:val="none"/>
              </w:rPr>
              <w:drawing>
                <wp:inline distT="0" distB="0" distL="0" distR="0">
                  <wp:extent cx="3202940" cy="3041650"/>
                  <wp:effectExtent l="0" t="0" r="16510" b="6350"/>
                  <wp:docPr id="135" name="IM 106"/>
                  <wp:cNvGraphicFramePr/>
                  <a:graphic xmlns:a="http://schemas.openxmlformats.org/drawingml/2006/main">
                    <a:graphicData uri="http://schemas.openxmlformats.org/drawingml/2006/picture">
                      <pic:pic xmlns:pic="http://schemas.openxmlformats.org/drawingml/2006/picture">
                        <pic:nvPicPr>
                          <pic:cNvPr id="135" name="IM 106"/>
                          <pic:cNvPicPr/>
                        </pic:nvPicPr>
                        <pic:blipFill>
                          <a:blip r:embed="rId77"/>
                          <a:stretch>
                            <a:fillRect/>
                          </a:stretch>
                        </pic:blipFill>
                        <pic:spPr>
                          <a:xfrm>
                            <a:off x="0" y="0"/>
                            <a:ext cx="3203447" cy="3041903"/>
                          </a:xfrm>
                          <a:prstGeom prst="rect">
                            <a:avLst/>
                          </a:prstGeom>
                        </pic:spPr>
                      </pic:pic>
                    </a:graphicData>
                  </a:graphic>
                </wp:inline>
              </w:drawing>
            </w:r>
          </w:p>
        </w:tc>
        <w:tc>
          <w:tcPr>
            <w:tcW w:w="1909" w:type="dxa"/>
            <w:vAlign w:val="top"/>
          </w:tcPr>
          <w:p w14:paraId="3FB56711">
            <w:pPr>
              <w:autoSpaceDE w:val="0"/>
              <w:autoSpaceDN w:val="0"/>
              <w:spacing w:line="262" w:lineRule="auto"/>
              <w:rPr>
                <w:rFonts w:ascii="Arial"/>
                <w:sz w:val="21"/>
                <w:highlight w:val="none"/>
              </w:rPr>
            </w:pPr>
          </w:p>
          <w:p w14:paraId="5CA0E914">
            <w:pPr>
              <w:autoSpaceDE w:val="0"/>
              <w:autoSpaceDN w:val="0"/>
              <w:spacing w:line="262" w:lineRule="auto"/>
              <w:rPr>
                <w:rFonts w:ascii="Arial"/>
                <w:sz w:val="21"/>
                <w:highlight w:val="none"/>
              </w:rPr>
            </w:pPr>
          </w:p>
          <w:p w14:paraId="4857ACCF">
            <w:pPr>
              <w:autoSpaceDE w:val="0"/>
              <w:autoSpaceDN w:val="0"/>
              <w:spacing w:line="263" w:lineRule="auto"/>
              <w:rPr>
                <w:rFonts w:ascii="Arial"/>
                <w:sz w:val="21"/>
                <w:highlight w:val="none"/>
              </w:rPr>
            </w:pPr>
          </w:p>
          <w:p w14:paraId="5DE32B5C">
            <w:pPr>
              <w:autoSpaceDE w:val="0"/>
              <w:autoSpaceDN w:val="0"/>
              <w:spacing w:line="263" w:lineRule="auto"/>
              <w:rPr>
                <w:rFonts w:ascii="Arial"/>
                <w:sz w:val="21"/>
                <w:highlight w:val="none"/>
              </w:rPr>
            </w:pPr>
          </w:p>
          <w:p w14:paraId="4727ED82">
            <w:pPr>
              <w:autoSpaceDE w:val="0"/>
              <w:autoSpaceDN w:val="0"/>
              <w:spacing w:line="263" w:lineRule="auto"/>
              <w:rPr>
                <w:rFonts w:ascii="Arial"/>
                <w:sz w:val="21"/>
                <w:highlight w:val="none"/>
              </w:rPr>
            </w:pPr>
          </w:p>
          <w:p w14:paraId="22CB45D5">
            <w:pPr>
              <w:autoSpaceDE w:val="0"/>
              <w:autoSpaceDN w:val="0"/>
              <w:spacing w:line="263" w:lineRule="auto"/>
              <w:rPr>
                <w:rFonts w:ascii="Arial"/>
                <w:sz w:val="21"/>
                <w:highlight w:val="none"/>
              </w:rPr>
            </w:pPr>
          </w:p>
          <w:p w14:paraId="6EAAE21C">
            <w:pPr>
              <w:autoSpaceDE w:val="0"/>
              <w:autoSpaceDN w:val="0"/>
              <w:spacing w:line="263" w:lineRule="auto"/>
              <w:rPr>
                <w:rFonts w:ascii="Arial"/>
                <w:sz w:val="21"/>
                <w:highlight w:val="none"/>
              </w:rPr>
            </w:pPr>
          </w:p>
          <w:p w14:paraId="387526EA">
            <w:pPr>
              <w:pStyle w:val="253"/>
              <w:autoSpaceDE w:val="0"/>
              <w:autoSpaceDN w:val="0"/>
              <w:spacing w:before="45" w:line="232" w:lineRule="auto"/>
              <w:ind w:left="26"/>
              <w:rPr>
                <w:sz w:val="14"/>
                <w:szCs w:val="14"/>
                <w:highlight w:val="none"/>
              </w:rPr>
            </w:pPr>
            <w:r>
              <w:rPr>
                <w:spacing w:val="7"/>
                <w:sz w:val="14"/>
                <w:szCs w:val="14"/>
                <w:highlight w:val="none"/>
              </w:rPr>
              <w:t>4.2、独立柜：定制展柜：</w:t>
            </w:r>
          </w:p>
          <w:p w14:paraId="57F45515">
            <w:pPr>
              <w:pStyle w:val="253"/>
              <w:autoSpaceDE w:val="0"/>
              <w:autoSpaceDN w:val="0"/>
              <w:spacing w:before="6" w:line="230" w:lineRule="auto"/>
              <w:ind w:left="37"/>
              <w:rPr>
                <w:sz w:val="14"/>
                <w:szCs w:val="14"/>
                <w:highlight w:val="none"/>
              </w:rPr>
            </w:pPr>
            <w:r>
              <w:rPr>
                <w:spacing w:val="4"/>
                <w:sz w:val="14"/>
                <w:szCs w:val="14"/>
                <w:highlight w:val="none"/>
              </w:rPr>
              <w:t>1.4厚金属板烤漆；</w:t>
            </w:r>
            <w:r>
              <w:rPr>
                <w:spacing w:val="-22"/>
                <w:sz w:val="14"/>
                <w:szCs w:val="14"/>
                <w:highlight w:val="none"/>
              </w:rPr>
              <w:t xml:space="preserve"> </w:t>
            </w:r>
            <w:r>
              <w:rPr>
                <w:spacing w:val="4"/>
                <w:sz w:val="14"/>
                <w:szCs w:val="14"/>
                <w:highlight w:val="none"/>
              </w:rPr>
              <w:t>10厚低</w:t>
            </w:r>
          </w:p>
          <w:p w14:paraId="4929416A">
            <w:pPr>
              <w:pStyle w:val="253"/>
              <w:autoSpaceDE w:val="0"/>
              <w:autoSpaceDN w:val="0"/>
              <w:spacing w:before="10" w:line="242" w:lineRule="auto"/>
              <w:ind w:left="26" w:right="66"/>
              <w:rPr>
                <w:sz w:val="14"/>
                <w:szCs w:val="14"/>
                <w:highlight w:val="none"/>
              </w:rPr>
            </w:pPr>
            <w:r>
              <w:rPr>
                <w:spacing w:val="7"/>
                <w:sz w:val="14"/>
                <w:szCs w:val="14"/>
                <w:highlight w:val="none"/>
              </w:rPr>
              <w:t>反射玻璃，液压式开启</w:t>
            </w:r>
            <w:r>
              <w:rPr>
                <w:spacing w:val="-30"/>
                <w:sz w:val="14"/>
                <w:szCs w:val="14"/>
                <w:highlight w:val="none"/>
              </w:rPr>
              <w:t xml:space="preserve"> </w:t>
            </w:r>
            <w:r>
              <w:rPr>
                <w:spacing w:val="7"/>
                <w:sz w:val="14"/>
                <w:szCs w:val="14"/>
                <w:highlight w:val="none"/>
              </w:rPr>
              <w:t>，配</w:t>
            </w:r>
            <w:r>
              <w:rPr>
                <w:spacing w:val="5"/>
                <w:sz w:val="14"/>
                <w:szCs w:val="14"/>
                <w:highlight w:val="none"/>
              </w:rPr>
              <w:t>锁具</w:t>
            </w:r>
          </w:p>
          <w:p w14:paraId="5C6288FC">
            <w:pPr>
              <w:pStyle w:val="253"/>
              <w:autoSpaceDE w:val="0"/>
              <w:autoSpaceDN w:val="0"/>
              <w:spacing w:line="242" w:lineRule="auto"/>
              <w:ind w:left="28" w:right="75" w:firstLine="16"/>
              <w:rPr>
                <w:sz w:val="14"/>
                <w:szCs w:val="14"/>
                <w:highlight w:val="none"/>
              </w:rPr>
            </w:pPr>
            <w:r>
              <w:rPr>
                <w:spacing w:val="5"/>
                <w:sz w:val="14"/>
                <w:szCs w:val="14"/>
                <w:highlight w:val="none"/>
              </w:rPr>
              <w:t>内部安装照明</w:t>
            </w:r>
            <w:r>
              <w:rPr>
                <w:spacing w:val="-33"/>
                <w:sz w:val="14"/>
                <w:szCs w:val="14"/>
                <w:highlight w:val="none"/>
              </w:rPr>
              <w:t xml:space="preserve"> </w:t>
            </w:r>
            <w:r>
              <w:rPr>
                <w:spacing w:val="5"/>
                <w:sz w:val="14"/>
                <w:szCs w:val="14"/>
                <w:highlight w:val="none"/>
              </w:rPr>
              <w:t>。柜体暗藏线</w:t>
            </w:r>
            <w:r>
              <w:rPr>
                <w:spacing w:val="9"/>
                <w:sz w:val="14"/>
                <w:szCs w:val="14"/>
                <w:highlight w:val="none"/>
              </w:rPr>
              <w:t>性</w:t>
            </w:r>
            <w:r>
              <w:rPr>
                <w:sz w:val="14"/>
                <w:szCs w:val="14"/>
                <w:highlight w:val="none"/>
              </w:rPr>
              <w:t>LED</w:t>
            </w:r>
            <w:r>
              <w:rPr>
                <w:spacing w:val="9"/>
                <w:sz w:val="14"/>
                <w:szCs w:val="14"/>
                <w:highlight w:val="none"/>
              </w:rPr>
              <w:t>灯带。</w:t>
            </w:r>
          </w:p>
          <w:p w14:paraId="35BD587D">
            <w:pPr>
              <w:pStyle w:val="253"/>
              <w:autoSpaceDE w:val="0"/>
              <w:autoSpaceDN w:val="0"/>
              <w:spacing w:line="230" w:lineRule="auto"/>
              <w:ind w:left="27"/>
              <w:rPr>
                <w:sz w:val="14"/>
                <w:szCs w:val="14"/>
                <w:highlight w:val="none"/>
              </w:rPr>
            </w:pPr>
            <w:r>
              <w:rPr>
                <w:spacing w:val="5"/>
                <w:sz w:val="14"/>
                <w:szCs w:val="14"/>
                <w:highlight w:val="none"/>
              </w:rPr>
              <w:t>规格：500*380*1200。</w:t>
            </w:r>
          </w:p>
        </w:tc>
        <w:tc>
          <w:tcPr>
            <w:tcW w:w="671" w:type="dxa"/>
            <w:vAlign w:val="top"/>
          </w:tcPr>
          <w:p w14:paraId="0C37CA8B">
            <w:pPr>
              <w:autoSpaceDE w:val="0"/>
              <w:autoSpaceDN w:val="0"/>
              <w:spacing w:line="265" w:lineRule="auto"/>
              <w:rPr>
                <w:rFonts w:ascii="Arial"/>
                <w:sz w:val="21"/>
                <w:highlight w:val="none"/>
              </w:rPr>
            </w:pPr>
          </w:p>
          <w:p w14:paraId="320DAD15">
            <w:pPr>
              <w:autoSpaceDE w:val="0"/>
              <w:autoSpaceDN w:val="0"/>
              <w:spacing w:line="265" w:lineRule="auto"/>
              <w:rPr>
                <w:rFonts w:ascii="Arial"/>
                <w:sz w:val="21"/>
                <w:highlight w:val="none"/>
              </w:rPr>
            </w:pPr>
          </w:p>
          <w:p w14:paraId="68230715">
            <w:pPr>
              <w:autoSpaceDE w:val="0"/>
              <w:autoSpaceDN w:val="0"/>
              <w:spacing w:line="265" w:lineRule="auto"/>
              <w:rPr>
                <w:rFonts w:ascii="Arial"/>
                <w:sz w:val="21"/>
                <w:highlight w:val="none"/>
              </w:rPr>
            </w:pPr>
          </w:p>
          <w:p w14:paraId="069DE279">
            <w:pPr>
              <w:autoSpaceDE w:val="0"/>
              <w:autoSpaceDN w:val="0"/>
              <w:spacing w:line="265" w:lineRule="auto"/>
              <w:rPr>
                <w:rFonts w:ascii="Arial"/>
                <w:sz w:val="21"/>
                <w:highlight w:val="none"/>
              </w:rPr>
            </w:pPr>
          </w:p>
          <w:p w14:paraId="58237F91">
            <w:pPr>
              <w:autoSpaceDE w:val="0"/>
              <w:autoSpaceDN w:val="0"/>
              <w:spacing w:line="265" w:lineRule="auto"/>
              <w:rPr>
                <w:rFonts w:ascii="Arial"/>
                <w:sz w:val="21"/>
                <w:highlight w:val="none"/>
              </w:rPr>
            </w:pPr>
          </w:p>
          <w:p w14:paraId="5E57E0A9">
            <w:pPr>
              <w:autoSpaceDE w:val="0"/>
              <w:autoSpaceDN w:val="0"/>
              <w:spacing w:line="265" w:lineRule="auto"/>
              <w:rPr>
                <w:rFonts w:ascii="Arial"/>
                <w:sz w:val="21"/>
                <w:highlight w:val="none"/>
              </w:rPr>
            </w:pPr>
          </w:p>
          <w:p w14:paraId="1D729909">
            <w:pPr>
              <w:autoSpaceDE w:val="0"/>
              <w:autoSpaceDN w:val="0"/>
              <w:spacing w:line="265" w:lineRule="auto"/>
              <w:rPr>
                <w:rFonts w:ascii="Arial"/>
                <w:sz w:val="21"/>
                <w:highlight w:val="none"/>
              </w:rPr>
            </w:pPr>
          </w:p>
          <w:p w14:paraId="22D7F2C9">
            <w:pPr>
              <w:autoSpaceDE w:val="0"/>
              <w:autoSpaceDN w:val="0"/>
              <w:spacing w:line="266" w:lineRule="auto"/>
              <w:rPr>
                <w:rFonts w:ascii="Arial"/>
                <w:sz w:val="21"/>
                <w:highlight w:val="none"/>
              </w:rPr>
            </w:pPr>
          </w:p>
          <w:p w14:paraId="6C53C371">
            <w:pPr>
              <w:autoSpaceDE w:val="0"/>
              <w:autoSpaceDN w:val="0"/>
              <w:spacing w:line="266" w:lineRule="auto"/>
              <w:rPr>
                <w:rFonts w:ascii="Arial"/>
                <w:sz w:val="21"/>
                <w:highlight w:val="none"/>
              </w:rPr>
            </w:pPr>
          </w:p>
          <w:p w14:paraId="2A2D9742">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106AF323">
            <w:pPr>
              <w:autoSpaceDE w:val="0"/>
              <w:autoSpaceDN w:val="0"/>
              <w:spacing w:line="265" w:lineRule="auto"/>
              <w:rPr>
                <w:rFonts w:ascii="Arial"/>
                <w:sz w:val="21"/>
                <w:highlight w:val="none"/>
              </w:rPr>
            </w:pPr>
          </w:p>
          <w:p w14:paraId="06A935FD">
            <w:pPr>
              <w:autoSpaceDE w:val="0"/>
              <w:autoSpaceDN w:val="0"/>
              <w:spacing w:line="265" w:lineRule="auto"/>
              <w:rPr>
                <w:rFonts w:ascii="Arial"/>
                <w:sz w:val="21"/>
                <w:highlight w:val="none"/>
              </w:rPr>
            </w:pPr>
          </w:p>
          <w:p w14:paraId="26740B81">
            <w:pPr>
              <w:autoSpaceDE w:val="0"/>
              <w:autoSpaceDN w:val="0"/>
              <w:spacing w:line="265" w:lineRule="auto"/>
              <w:rPr>
                <w:rFonts w:ascii="Arial"/>
                <w:sz w:val="21"/>
                <w:highlight w:val="none"/>
              </w:rPr>
            </w:pPr>
          </w:p>
          <w:p w14:paraId="4D1B6CF4">
            <w:pPr>
              <w:autoSpaceDE w:val="0"/>
              <w:autoSpaceDN w:val="0"/>
              <w:spacing w:line="265" w:lineRule="auto"/>
              <w:rPr>
                <w:rFonts w:ascii="Arial"/>
                <w:sz w:val="21"/>
                <w:highlight w:val="none"/>
              </w:rPr>
            </w:pPr>
          </w:p>
          <w:p w14:paraId="34B374C5">
            <w:pPr>
              <w:autoSpaceDE w:val="0"/>
              <w:autoSpaceDN w:val="0"/>
              <w:spacing w:line="265" w:lineRule="auto"/>
              <w:rPr>
                <w:rFonts w:ascii="Arial"/>
                <w:sz w:val="21"/>
                <w:highlight w:val="none"/>
              </w:rPr>
            </w:pPr>
          </w:p>
          <w:p w14:paraId="29EA2017">
            <w:pPr>
              <w:autoSpaceDE w:val="0"/>
              <w:autoSpaceDN w:val="0"/>
              <w:spacing w:line="265" w:lineRule="auto"/>
              <w:rPr>
                <w:rFonts w:ascii="Arial"/>
                <w:sz w:val="21"/>
                <w:highlight w:val="none"/>
              </w:rPr>
            </w:pPr>
          </w:p>
          <w:p w14:paraId="19E05527">
            <w:pPr>
              <w:autoSpaceDE w:val="0"/>
              <w:autoSpaceDN w:val="0"/>
              <w:spacing w:line="266" w:lineRule="auto"/>
              <w:rPr>
                <w:rFonts w:ascii="Arial"/>
                <w:sz w:val="21"/>
                <w:highlight w:val="none"/>
              </w:rPr>
            </w:pPr>
          </w:p>
          <w:p w14:paraId="75E7EC0A">
            <w:pPr>
              <w:autoSpaceDE w:val="0"/>
              <w:autoSpaceDN w:val="0"/>
              <w:spacing w:line="266" w:lineRule="auto"/>
              <w:rPr>
                <w:rFonts w:ascii="Arial"/>
                <w:sz w:val="21"/>
                <w:highlight w:val="none"/>
              </w:rPr>
            </w:pPr>
          </w:p>
          <w:p w14:paraId="1060C278">
            <w:pPr>
              <w:autoSpaceDE w:val="0"/>
              <w:autoSpaceDN w:val="0"/>
              <w:spacing w:line="266" w:lineRule="auto"/>
              <w:rPr>
                <w:rFonts w:ascii="Arial"/>
                <w:sz w:val="21"/>
                <w:highlight w:val="none"/>
              </w:rPr>
            </w:pPr>
          </w:p>
          <w:p w14:paraId="7E07E373">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59875920">
            <w:pPr>
              <w:autoSpaceDE w:val="0"/>
              <w:autoSpaceDN w:val="0"/>
              <w:rPr>
                <w:rFonts w:ascii="Arial"/>
                <w:sz w:val="21"/>
                <w:highlight w:val="none"/>
              </w:rPr>
            </w:pPr>
          </w:p>
        </w:tc>
        <w:tc>
          <w:tcPr>
            <w:tcW w:w="1161" w:type="dxa"/>
            <w:vAlign w:val="top"/>
          </w:tcPr>
          <w:p w14:paraId="4AF5DA1A">
            <w:pPr>
              <w:autoSpaceDE w:val="0"/>
              <w:autoSpaceDN w:val="0"/>
              <w:rPr>
                <w:rFonts w:ascii="Arial"/>
                <w:sz w:val="21"/>
                <w:highlight w:val="none"/>
              </w:rPr>
            </w:pPr>
          </w:p>
        </w:tc>
        <w:tc>
          <w:tcPr>
            <w:tcW w:w="1404" w:type="dxa"/>
            <w:vAlign w:val="top"/>
          </w:tcPr>
          <w:p w14:paraId="5E997338">
            <w:pPr>
              <w:autoSpaceDE w:val="0"/>
              <w:autoSpaceDN w:val="0"/>
              <w:rPr>
                <w:rFonts w:ascii="Arial"/>
                <w:sz w:val="21"/>
                <w:highlight w:val="none"/>
              </w:rPr>
            </w:pPr>
          </w:p>
        </w:tc>
      </w:tr>
    </w:tbl>
    <w:p w14:paraId="541AB55B">
      <w:pPr>
        <w:rPr>
          <w:rFonts w:ascii="Arial"/>
          <w:sz w:val="21"/>
          <w:highlight w:val="none"/>
        </w:rPr>
      </w:pPr>
    </w:p>
    <w:p w14:paraId="3F7BBDA0">
      <w:pPr>
        <w:rPr>
          <w:rFonts w:ascii="Arial" w:hAnsi="Arial" w:eastAsia="Arial" w:cs="Arial"/>
          <w:sz w:val="21"/>
          <w:szCs w:val="21"/>
          <w:highlight w:val="none"/>
        </w:rPr>
        <w:sectPr>
          <w:pgSz w:w="16837" w:h="11905"/>
          <w:pgMar w:top="2199" w:right="1234" w:bottom="0" w:left="1017" w:header="1365" w:footer="0" w:gutter="0"/>
          <w:cols w:space="720" w:num="1"/>
        </w:sectPr>
      </w:pPr>
    </w:p>
    <w:p w14:paraId="63FAB180">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0331C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548A48C">
            <w:pPr>
              <w:autoSpaceDE w:val="0"/>
              <w:autoSpaceDN w:val="0"/>
              <w:spacing w:line="283" w:lineRule="auto"/>
              <w:rPr>
                <w:rFonts w:ascii="Arial"/>
                <w:sz w:val="21"/>
                <w:highlight w:val="none"/>
              </w:rPr>
            </w:pPr>
          </w:p>
          <w:p w14:paraId="521D5264">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49B9061">
            <w:pPr>
              <w:autoSpaceDE w:val="0"/>
              <w:autoSpaceDN w:val="0"/>
              <w:spacing w:line="283" w:lineRule="auto"/>
              <w:rPr>
                <w:rFonts w:ascii="Arial"/>
                <w:sz w:val="21"/>
                <w:highlight w:val="none"/>
              </w:rPr>
            </w:pPr>
          </w:p>
          <w:p w14:paraId="2F01E4A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381DE7C8">
            <w:pPr>
              <w:autoSpaceDE w:val="0"/>
              <w:autoSpaceDN w:val="0"/>
              <w:spacing w:line="283" w:lineRule="auto"/>
              <w:rPr>
                <w:rFonts w:ascii="Arial"/>
                <w:sz w:val="21"/>
                <w:highlight w:val="none"/>
              </w:rPr>
            </w:pPr>
          </w:p>
          <w:p w14:paraId="492006FB">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F56D5E3">
            <w:pPr>
              <w:autoSpaceDE w:val="0"/>
              <w:autoSpaceDN w:val="0"/>
              <w:spacing w:line="283" w:lineRule="auto"/>
              <w:rPr>
                <w:rFonts w:ascii="Arial"/>
                <w:sz w:val="21"/>
                <w:highlight w:val="none"/>
              </w:rPr>
            </w:pPr>
          </w:p>
          <w:p w14:paraId="2CFD4274">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E87CAFC">
            <w:pPr>
              <w:autoSpaceDE w:val="0"/>
              <w:autoSpaceDN w:val="0"/>
              <w:spacing w:line="283" w:lineRule="auto"/>
              <w:rPr>
                <w:rFonts w:ascii="Arial"/>
                <w:sz w:val="21"/>
                <w:highlight w:val="none"/>
              </w:rPr>
            </w:pPr>
          </w:p>
          <w:p w14:paraId="5A025894">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7AFC649">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B5B5C18">
            <w:pPr>
              <w:autoSpaceDE w:val="0"/>
              <w:autoSpaceDN w:val="0"/>
              <w:spacing w:line="283" w:lineRule="auto"/>
              <w:rPr>
                <w:rFonts w:ascii="Arial"/>
                <w:sz w:val="21"/>
                <w:highlight w:val="none"/>
              </w:rPr>
            </w:pPr>
          </w:p>
          <w:p w14:paraId="0B5C1497">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19BA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13" w:type="dxa"/>
            <w:vMerge w:val="continue"/>
            <w:tcBorders>
              <w:top w:val="nil"/>
            </w:tcBorders>
            <w:vAlign w:val="top"/>
          </w:tcPr>
          <w:p w14:paraId="21E995E0">
            <w:pPr>
              <w:autoSpaceDE w:val="0"/>
              <w:autoSpaceDN w:val="0"/>
              <w:rPr>
                <w:rFonts w:ascii="Arial"/>
                <w:sz w:val="21"/>
                <w:highlight w:val="none"/>
              </w:rPr>
            </w:pPr>
          </w:p>
        </w:tc>
        <w:tc>
          <w:tcPr>
            <w:tcW w:w="1019" w:type="dxa"/>
            <w:vMerge w:val="continue"/>
            <w:tcBorders>
              <w:top w:val="nil"/>
            </w:tcBorders>
            <w:vAlign w:val="top"/>
          </w:tcPr>
          <w:p w14:paraId="1CEA9ADD">
            <w:pPr>
              <w:autoSpaceDE w:val="0"/>
              <w:autoSpaceDN w:val="0"/>
              <w:rPr>
                <w:rFonts w:ascii="Arial"/>
                <w:sz w:val="21"/>
                <w:highlight w:val="none"/>
              </w:rPr>
            </w:pPr>
          </w:p>
        </w:tc>
        <w:tc>
          <w:tcPr>
            <w:tcW w:w="5732" w:type="dxa"/>
            <w:vMerge w:val="continue"/>
            <w:tcBorders>
              <w:top w:val="nil"/>
            </w:tcBorders>
            <w:vAlign w:val="top"/>
          </w:tcPr>
          <w:p w14:paraId="039AFC04">
            <w:pPr>
              <w:autoSpaceDE w:val="0"/>
              <w:autoSpaceDN w:val="0"/>
              <w:rPr>
                <w:rFonts w:ascii="Arial"/>
                <w:sz w:val="21"/>
                <w:highlight w:val="none"/>
              </w:rPr>
            </w:pPr>
          </w:p>
        </w:tc>
        <w:tc>
          <w:tcPr>
            <w:tcW w:w="1909" w:type="dxa"/>
            <w:vMerge w:val="continue"/>
            <w:tcBorders>
              <w:top w:val="nil"/>
            </w:tcBorders>
            <w:vAlign w:val="top"/>
          </w:tcPr>
          <w:p w14:paraId="20A7F5D2">
            <w:pPr>
              <w:autoSpaceDE w:val="0"/>
              <w:autoSpaceDN w:val="0"/>
              <w:rPr>
                <w:rFonts w:ascii="Arial"/>
                <w:sz w:val="21"/>
                <w:highlight w:val="none"/>
              </w:rPr>
            </w:pPr>
          </w:p>
        </w:tc>
        <w:tc>
          <w:tcPr>
            <w:tcW w:w="671" w:type="dxa"/>
            <w:vMerge w:val="continue"/>
            <w:tcBorders>
              <w:top w:val="nil"/>
            </w:tcBorders>
            <w:vAlign w:val="top"/>
          </w:tcPr>
          <w:p w14:paraId="0FA9A339">
            <w:pPr>
              <w:autoSpaceDE w:val="0"/>
              <w:autoSpaceDN w:val="0"/>
              <w:rPr>
                <w:rFonts w:ascii="Arial"/>
                <w:sz w:val="21"/>
                <w:highlight w:val="none"/>
              </w:rPr>
            </w:pPr>
          </w:p>
        </w:tc>
        <w:tc>
          <w:tcPr>
            <w:tcW w:w="907" w:type="dxa"/>
            <w:vAlign w:val="top"/>
          </w:tcPr>
          <w:p w14:paraId="4FBF1EFE">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10A5A32D">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347F29C4">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D9CEB1E">
            <w:pPr>
              <w:autoSpaceDE w:val="0"/>
              <w:autoSpaceDN w:val="0"/>
              <w:rPr>
                <w:rFonts w:ascii="Arial"/>
                <w:sz w:val="21"/>
                <w:highlight w:val="none"/>
              </w:rPr>
            </w:pPr>
          </w:p>
        </w:tc>
      </w:tr>
      <w:tr w14:paraId="665E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6" w:hRule="atLeast"/>
        </w:trPr>
        <w:tc>
          <w:tcPr>
            <w:tcW w:w="713" w:type="dxa"/>
            <w:vAlign w:val="top"/>
          </w:tcPr>
          <w:p w14:paraId="2EC1EF08">
            <w:pPr>
              <w:autoSpaceDE w:val="0"/>
              <w:autoSpaceDN w:val="0"/>
              <w:spacing w:line="263" w:lineRule="auto"/>
              <w:rPr>
                <w:rFonts w:ascii="Arial"/>
                <w:sz w:val="21"/>
                <w:highlight w:val="none"/>
              </w:rPr>
            </w:pPr>
          </w:p>
          <w:p w14:paraId="7B8C2420">
            <w:pPr>
              <w:autoSpaceDE w:val="0"/>
              <w:autoSpaceDN w:val="0"/>
              <w:spacing w:line="263" w:lineRule="auto"/>
              <w:rPr>
                <w:rFonts w:ascii="Arial"/>
                <w:sz w:val="21"/>
                <w:highlight w:val="none"/>
              </w:rPr>
            </w:pPr>
          </w:p>
          <w:p w14:paraId="7C77EA8F">
            <w:pPr>
              <w:autoSpaceDE w:val="0"/>
              <w:autoSpaceDN w:val="0"/>
              <w:spacing w:line="264" w:lineRule="auto"/>
              <w:rPr>
                <w:rFonts w:ascii="Arial"/>
                <w:sz w:val="21"/>
                <w:highlight w:val="none"/>
              </w:rPr>
            </w:pPr>
          </w:p>
          <w:p w14:paraId="1E4645B2">
            <w:pPr>
              <w:autoSpaceDE w:val="0"/>
              <w:autoSpaceDN w:val="0"/>
              <w:spacing w:line="264" w:lineRule="auto"/>
              <w:rPr>
                <w:rFonts w:ascii="Arial"/>
                <w:sz w:val="21"/>
                <w:highlight w:val="none"/>
              </w:rPr>
            </w:pPr>
          </w:p>
          <w:p w14:paraId="4F33F826">
            <w:pPr>
              <w:autoSpaceDE w:val="0"/>
              <w:autoSpaceDN w:val="0"/>
              <w:spacing w:line="264" w:lineRule="auto"/>
              <w:rPr>
                <w:rFonts w:ascii="Arial"/>
                <w:sz w:val="21"/>
                <w:highlight w:val="none"/>
              </w:rPr>
            </w:pPr>
          </w:p>
          <w:p w14:paraId="440C26A2">
            <w:pPr>
              <w:autoSpaceDE w:val="0"/>
              <w:autoSpaceDN w:val="0"/>
              <w:spacing w:line="264" w:lineRule="auto"/>
              <w:rPr>
                <w:rFonts w:ascii="Arial"/>
                <w:sz w:val="21"/>
                <w:highlight w:val="none"/>
              </w:rPr>
            </w:pPr>
          </w:p>
          <w:p w14:paraId="101384FB">
            <w:pPr>
              <w:pStyle w:val="253"/>
              <w:autoSpaceDE w:val="0"/>
              <w:autoSpaceDN w:val="0"/>
              <w:spacing w:before="46" w:line="190" w:lineRule="exact"/>
              <w:ind w:left="286"/>
              <w:rPr>
                <w:sz w:val="14"/>
                <w:szCs w:val="14"/>
                <w:highlight w:val="none"/>
              </w:rPr>
            </w:pPr>
            <w:r>
              <w:rPr>
                <w:b/>
                <w:bCs/>
                <w:spacing w:val="-1"/>
                <w:position w:val="1"/>
                <w:sz w:val="14"/>
                <w:szCs w:val="14"/>
                <w:highlight w:val="none"/>
              </w:rPr>
              <w:t>32</w:t>
            </w:r>
          </w:p>
        </w:tc>
        <w:tc>
          <w:tcPr>
            <w:tcW w:w="1019" w:type="dxa"/>
            <w:vAlign w:val="top"/>
          </w:tcPr>
          <w:p w14:paraId="5580D609">
            <w:pPr>
              <w:autoSpaceDE w:val="0"/>
              <w:autoSpaceDN w:val="0"/>
              <w:rPr>
                <w:rFonts w:ascii="Arial"/>
                <w:sz w:val="21"/>
                <w:highlight w:val="none"/>
              </w:rPr>
            </w:pPr>
          </w:p>
        </w:tc>
        <w:tc>
          <w:tcPr>
            <w:tcW w:w="5732" w:type="dxa"/>
            <w:vAlign w:val="top"/>
          </w:tcPr>
          <w:p w14:paraId="67CD366D">
            <w:pPr>
              <w:autoSpaceDE w:val="0"/>
              <w:autoSpaceDN w:val="0"/>
              <w:spacing w:before="130" w:line="3101" w:lineRule="exact"/>
              <w:ind w:firstLine="125"/>
              <w:rPr>
                <w:highlight w:val="none"/>
              </w:rPr>
            </w:pPr>
            <w:r>
              <w:rPr>
                <w:highlight w:val="none"/>
              </w:rPr>
              <w:drawing>
                <wp:anchor distT="0" distB="0" distL="0" distR="0" simplePos="0" relativeHeight="251675648" behindDoc="0" locked="0" layoutInCell="1" allowOverlap="1">
                  <wp:simplePos x="0" y="0"/>
                  <wp:positionH relativeFrom="rightMargin">
                    <wp:posOffset>-2787015</wp:posOffset>
                  </wp:positionH>
                  <wp:positionV relativeFrom="topMargin">
                    <wp:posOffset>9525</wp:posOffset>
                  </wp:positionV>
                  <wp:extent cx="606425" cy="13335"/>
                  <wp:effectExtent l="0" t="0" r="0" b="0"/>
                  <wp:wrapNone/>
                  <wp:docPr id="137" name="IM 108"/>
                  <wp:cNvGraphicFramePr/>
                  <a:graphic xmlns:a="http://schemas.openxmlformats.org/drawingml/2006/main">
                    <a:graphicData uri="http://schemas.openxmlformats.org/drawingml/2006/picture">
                      <pic:pic xmlns:pic="http://schemas.openxmlformats.org/drawingml/2006/picture">
                        <pic:nvPicPr>
                          <pic:cNvPr id="137" name="IM 108"/>
                          <pic:cNvPicPr/>
                        </pic:nvPicPr>
                        <pic:blipFill>
                          <a:blip r:embed="rId48"/>
                          <a:stretch>
                            <a:fillRect/>
                          </a:stretch>
                        </pic:blipFill>
                        <pic:spPr>
                          <a:xfrm>
                            <a:off x="0" y="0"/>
                            <a:ext cx="606552" cy="13334"/>
                          </a:xfrm>
                          <a:prstGeom prst="rect">
                            <a:avLst/>
                          </a:prstGeom>
                        </pic:spPr>
                      </pic:pic>
                    </a:graphicData>
                  </a:graphic>
                </wp:anchor>
              </w:drawing>
            </w:r>
            <w:r>
              <w:rPr>
                <w:position w:val="-62"/>
                <w:highlight w:val="none"/>
              </w:rPr>
              <w:drawing>
                <wp:inline distT="0" distB="0" distL="0" distR="0">
                  <wp:extent cx="3429000" cy="1968500"/>
                  <wp:effectExtent l="0" t="0" r="0" b="12700"/>
                  <wp:docPr id="139" name="IM 110"/>
                  <wp:cNvGraphicFramePr/>
                  <a:graphic xmlns:a="http://schemas.openxmlformats.org/drawingml/2006/main">
                    <a:graphicData uri="http://schemas.openxmlformats.org/drawingml/2006/picture">
                      <pic:pic xmlns:pic="http://schemas.openxmlformats.org/drawingml/2006/picture">
                        <pic:nvPicPr>
                          <pic:cNvPr id="139" name="IM 110"/>
                          <pic:cNvPicPr/>
                        </pic:nvPicPr>
                        <pic:blipFill>
                          <a:blip r:embed="rId78"/>
                          <a:stretch>
                            <a:fillRect/>
                          </a:stretch>
                        </pic:blipFill>
                        <pic:spPr>
                          <a:xfrm>
                            <a:off x="0" y="0"/>
                            <a:ext cx="3429000" cy="1969008"/>
                          </a:xfrm>
                          <a:prstGeom prst="rect">
                            <a:avLst/>
                          </a:prstGeom>
                        </pic:spPr>
                      </pic:pic>
                    </a:graphicData>
                  </a:graphic>
                </wp:inline>
              </w:drawing>
            </w:r>
          </w:p>
        </w:tc>
        <w:tc>
          <w:tcPr>
            <w:tcW w:w="1909" w:type="dxa"/>
            <w:vAlign w:val="top"/>
          </w:tcPr>
          <w:p w14:paraId="2CC80B93">
            <w:pPr>
              <w:autoSpaceDE w:val="0"/>
              <w:autoSpaceDN w:val="0"/>
              <w:spacing w:line="279" w:lineRule="auto"/>
              <w:rPr>
                <w:rFonts w:ascii="Arial"/>
                <w:sz w:val="21"/>
                <w:highlight w:val="none"/>
              </w:rPr>
            </w:pPr>
          </w:p>
          <w:p w14:paraId="0BCF4030">
            <w:pPr>
              <w:autoSpaceDE w:val="0"/>
              <w:autoSpaceDN w:val="0"/>
              <w:spacing w:line="280" w:lineRule="auto"/>
              <w:rPr>
                <w:rFonts w:ascii="Arial"/>
                <w:sz w:val="21"/>
                <w:highlight w:val="none"/>
              </w:rPr>
            </w:pPr>
          </w:p>
          <w:p w14:paraId="019D509A">
            <w:pPr>
              <w:autoSpaceDE w:val="0"/>
              <w:autoSpaceDN w:val="0"/>
              <w:spacing w:line="280" w:lineRule="auto"/>
              <w:rPr>
                <w:rFonts w:ascii="Arial"/>
                <w:sz w:val="21"/>
                <w:highlight w:val="none"/>
              </w:rPr>
            </w:pPr>
          </w:p>
          <w:p w14:paraId="44802304">
            <w:pPr>
              <w:autoSpaceDE w:val="0"/>
              <w:autoSpaceDN w:val="0"/>
              <w:spacing w:line="280" w:lineRule="auto"/>
              <w:rPr>
                <w:rFonts w:ascii="Arial"/>
                <w:sz w:val="21"/>
                <w:highlight w:val="none"/>
              </w:rPr>
            </w:pPr>
          </w:p>
          <w:p w14:paraId="617C0E6A">
            <w:pPr>
              <w:autoSpaceDE w:val="0"/>
              <w:autoSpaceDN w:val="0"/>
              <w:spacing w:line="280" w:lineRule="auto"/>
              <w:rPr>
                <w:rFonts w:ascii="Arial"/>
                <w:sz w:val="21"/>
                <w:highlight w:val="none"/>
              </w:rPr>
            </w:pPr>
          </w:p>
          <w:p w14:paraId="51D03295">
            <w:pPr>
              <w:pStyle w:val="253"/>
              <w:autoSpaceDE w:val="0"/>
              <w:autoSpaceDN w:val="0"/>
              <w:spacing w:before="46" w:line="251" w:lineRule="auto"/>
              <w:ind w:left="26" w:right="104"/>
              <w:jc w:val="both"/>
              <w:rPr>
                <w:sz w:val="14"/>
                <w:szCs w:val="14"/>
                <w:highlight w:val="none"/>
              </w:rPr>
            </w:pPr>
            <w:r>
              <w:rPr>
                <w:spacing w:val="6"/>
                <w:sz w:val="14"/>
                <w:szCs w:val="14"/>
                <w:highlight w:val="none"/>
              </w:rPr>
              <w:t>4.3、定制展柜：</w:t>
            </w:r>
            <w:r>
              <w:rPr>
                <w:spacing w:val="-37"/>
                <w:sz w:val="14"/>
                <w:szCs w:val="14"/>
                <w:highlight w:val="none"/>
              </w:rPr>
              <w:t xml:space="preserve"> </w:t>
            </w:r>
            <w:r>
              <w:rPr>
                <w:spacing w:val="6"/>
                <w:sz w:val="14"/>
                <w:szCs w:val="14"/>
                <w:highlight w:val="none"/>
              </w:rPr>
              <w:t>实木复合</w:t>
            </w:r>
            <w:r>
              <w:rPr>
                <w:spacing w:val="4"/>
                <w:sz w:val="14"/>
                <w:szCs w:val="14"/>
                <w:highlight w:val="none"/>
              </w:rPr>
              <w:t>烤漆，钢框架结构</w:t>
            </w:r>
            <w:r>
              <w:rPr>
                <w:spacing w:val="-31"/>
                <w:sz w:val="14"/>
                <w:szCs w:val="14"/>
                <w:highlight w:val="none"/>
              </w:rPr>
              <w:t xml:space="preserve"> </w:t>
            </w:r>
            <w:r>
              <w:rPr>
                <w:spacing w:val="4"/>
                <w:sz w:val="14"/>
                <w:szCs w:val="14"/>
                <w:highlight w:val="none"/>
              </w:rPr>
              <w:t>，规格：</w:t>
            </w:r>
            <w:r>
              <w:rPr>
                <w:sz w:val="14"/>
                <w:szCs w:val="14"/>
                <w:highlight w:val="none"/>
              </w:rPr>
              <w:t xml:space="preserve"> </w:t>
            </w:r>
            <w:r>
              <w:rPr>
                <w:spacing w:val="3"/>
                <w:sz w:val="14"/>
                <w:szCs w:val="14"/>
                <w:highlight w:val="none"/>
              </w:rPr>
              <w:t>2100*520*660</w:t>
            </w:r>
          </w:p>
        </w:tc>
        <w:tc>
          <w:tcPr>
            <w:tcW w:w="671" w:type="dxa"/>
            <w:vAlign w:val="top"/>
          </w:tcPr>
          <w:p w14:paraId="15B95EA2">
            <w:pPr>
              <w:autoSpaceDE w:val="0"/>
              <w:autoSpaceDN w:val="0"/>
              <w:spacing w:line="263" w:lineRule="auto"/>
              <w:rPr>
                <w:rFonts w:ascii="Arial"/>
                <w:sz w:val="21"/>
                <w:highlight w:val="none"/>
              </w:rPr>
            </w:pPr>
          </w:p>
          <w:p w14:paraId="2BBD017E">
            <w:pPr>
              <w:autoSpaceDE w:val="0"/>
              <w:autoSpaceDN w:val="0"/>
              <w:spacing w:line="263" w:lineRule="auto"/>
              <w:rPr>
                <w:rFonts w:ascii="Arial"/>
                <w:sz w:val="21"/>
                <w:highlight w:val="none"/>
              </w:rPr>
            </w:pPr>
          </w:p>
          <w:p w14:paraId="3B352758">
            <w:pPr>
              <w:autoSpaceDE w:val="0"/>
              <w:autoSpaceDN w:val="0"/>
              <w:spacing w:line="264" w:lineRule="auto"/>
              <w:rPr>
                <w:rFonts w:ascii="Arial"/>
                <w:sz w:val="21"/>
                <w:highlight w:val="none"/>
              </w:rPr>
            </w:pPr>
          </w:p>
          <w:p w14:paraId="48D3E9DF">
            <w:pPr>
              <w:autoSpaceDE w:val="0"/>
              <w:autoSpaceDN w:val="0"/>
              <w:spacing w:line="264" w:lineRule="auto"/>
              <w:rPr>
                <w:rFonts w:ascii="Arial"/>
                <w:sz w:val="21"/>
                <w:highlight w:val="none"/>
              </w:rPr>
            </w:pPr>
          </w:p>
          <w:p w14:paraId="0BA27946">
            <w:pPr>
              <w:autoSpaceDE w:val="0"/>
              <w:autoSpaceDN w:val="0"/>
              <w:spacing w:line="264" w:lineRule="auto"/>
              <w:rPr>
                <w:rFonts w:ascii="Arial"/>
                <w:sz w:val="21"/>
                <w:highlight w:val="none"/>
              </w:rPr>
            </w:pPr>
          </w:p>
          <w:p w14:paraId="569292A9">
            <w:pPr>
              <w:autoSpaceDE w:val="0"/>
              <w:autoSpaceDN w:val="0"/>
              <w:spacing w:line="264" w:lineRule="auto"/>
              <w:rPr>
                <w:rFonts w:ascii="Arial"/>
                <w:sz w:val="21"/>
                <w:highlight w:val="none"/>
              </w:rPr>
            </w:pPr>
          </w:p>
          <w:p w14:paraId="5FC298F8">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48D6EBD0">
            <w:pPr>
              <w:autoSpaceDE w:val="0"/>
              <w:autoSpaceDN w:val="0"/>
              <w:spacing w:line="263" w:lineRule="auto"/>
              <w:rPr>
                <w:rFonts w:ascii="Arial"/>
                <w:sz w:val="21"/>
                <w:highlight w:val="none"/>
              </w:rPr>
            </w:pPr>
          </w:p>
          <w:p w14:paraId="12185C03">
            <w:pPr>
              <w:autoSpaceDE w:val="0"/>
              <w:autoSpaceDN w:val="0"/>
              <w:spacing w:line="263" w:lineRule="auto"/>
              <w:rPr>
                <w:rFonts w:ascii="Arial"/>
                <w:sz w:val="21"/>
                <w:highlight w:val="none"/>
              </w:rPr>
            </w:pPr>
          </w:p>
          <w:p w14:paraId="5F5EB302">
            <w:pPr>
              <w:autoSpaceDE w:val="0"/>
              <w:autoSpaceDN w:val="0"/>
              <w:spacing w:line="264" w:lineRule="auto"/>
              <w:rPr>
                <w:rFonts w:ascii="Arial"/>
                <w:sz w:val="21"/>
                <w:highlight w:val="none"/>
              </w:rPr>
            </w:pPr>
          </w:p>
          <w:p w14:paraId="2B16FB01">
            <w:pPr>
              <w:autoSpaceDE w:val="0"/>
              <w:autoSpaceDN w:val="0"/>
              <w:spacing w:line="264" w:lineRule="auto"/>
              <w:rPr>
                <w:rFonts w:ascii="Arial"/>
                <w:sz w:val="21"/>
                <w:highlight w:val="none"/>
              </w:rPr>
            </w:pPr>
          </w:p>
          <w:p w14:paraId="3066CF5E">
            <w:pPr>
              <w:autoSpaceDE w:val="0"/>
              <w:autoSpaceDN w:val="0"/>
              <w:spacing w:line="264" w:lineRule="auto"/>
              <w:rPr>
                <w:rFonts w:ascii="Arial"/>
                <w:sz w:val="21"/>
                <w:highlight w:val="none"/>
              </w:rPr>
            </w:pPr>
          </w:p>
          <w:p w14:paraId="460AE074">
            <w:pPr>
              <w:autoSpaceDE w:val="0"/>
              <w:autoSpaceDN w:val="0"/>
              <w:spacing w:line="264" w:lineRule="auto"/>
              <w:rPr>
                <w:rFonts w:ascii="Arial"/>
                <w:sz w:val="21"/>
                <w:highlight w:val="none"/>
              </w:rPr>
            </w:pPr>
          </w:p>
          <w:p w14:paraId="2FBF2D0B">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21D6FBD6">
            <w:pPr>
              <w:autoSpaceDE w:val="0"/>
              <w:autoSpaceDN w:val="0"/>
              <w:rPr>
                <w:rFonts w:ascii="Arial"/>
                <w:sz w:val="21"/>
                <w:highlight w:val="none"/>
              </w:rPr>
            </w:pPr>
          </w:p>
        </w:tc>
        <w:tc>
          <w:tcPr>
            <w:tcW w:w="1161" w:type="dxa"/>
            <w:vAlign w:val="top"/>
          </w:tcPr>
          <w:p w14:paraId="3DC41E17">
            <w:pPr>
              <w:autoSpaceDE w:val="0"/>
              <w:autoSpaceDN w:val="0"/>
              <w:rPr>
                <w:rFonts w:ascii="Arial"/>
                <w:sz w:val="21"/>
                <w:highlight w:val="none"/>
              </w:rPr>
            </w:pPr>
          </w:p>
        </w:tc>
        <w:tc>
          <w:tcPr>
            <w:tcW w:w="1404" w:type="dxa"/>
            <w:vAlign w:val="top"/>
          </w:tcPr>
          <w:p w14:paraId="3ED45CAD">
            <w:pPr>
              <w:autoSpaceDE w:val="0"/>
              <w:autoSpaceDN w:val="0"/>
              <w:rPr>
                <w:rFonts w:ascii="Arial"/>
                <w:sz w:val="21"/>
                <w:highlight w:val="none"/>
              </w:rPr>
            </w:pPr>
          </w:p>
        </w:tc>
      </w:tr>
    </w:tbl>
    <w:p w14:paraId="2D541DB9">
      <w:pPr>
        <w:rPr>
          <w:rFonts w:ascii="Arial"/>
          <w:sz w:val="21"/>
          <w:highlight w:val="none"/>
        </w:rPr>
      </w:pPr>
    </w:p>
    <w:p w14:paraId="010468B1">
      <w:pPr>
        <w:rPr>
          <w:rFonts w:ascii="Arial" w:hAnsi="Arial" w:eastAsia="Arial" w:cs="Arial"/>
          <w:sz w:val="21"/>
          <w:szCs w:val="21"/>
          <w:highlight w:val="none"/>
        </w:rPr>
        <w:sectPr>
          <w:pgSz w:w="16837" w:h="11905"/>
          <w:pgMar w:top="2199" w:right="1234" w:bottom="0" w:left="1017" w:header="1365" w:footer="0" w:gutter="0"/>
          <w:cols w:space="720" w:num="1"/>
        </w:sectPr>
      </w:pPr>
    </w:p>
    <w:p w14:paraId="29C5D4B6">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05D9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7AD76E0">
            <w:pPr>
              <w:autoSpaceDE w:val="0"/>
              <w:autoSpaceDN w:val="0"/>
              <w:spacing w:line="283" w:lineRule="auto"/>
              <w:rPr>
                <w:rFonts w:ascii="Arial"/>
                <w:sz w:val="21"/>
                <w:highlight w:val="none"/>
              </w:rPr>
            </w:pPr>
          </w:p>
          <w:p w14:paraId="41B06DE1">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36B156B">
            <w:pPr>
              <w:autoSpaceDE w:val="0"/>
              <w:autoSpaceDN w:val="0"/>
              <w:spacing w:line="283" w:lineRule="auto"/>
              <w:rPr>
                <w:rFonts w:ascii="Arial"/>
                <w:sz w:val="21"/>
                <w:highlight w:val="none"/>
              </w:rPr>
            </w:pPr>
          </w:p>
          <w:p w14:paraId="51921EBB">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3A54921">
            <w:pPr>
              <w:autoSpaceDE w:val="0"/>
              <w:autoSpaceDN w:val="0"/>
              <w:spacing w:line="283" w:lineRule="auto"/>
              <w:rPr>
                <w:rFonts w:ascii="Arial"/>
                <w:sz w:val="21"/>
                <w:highlight w:val="none"/>
              </w:rPr>
            </w:pPr>
          </w:p>
          <w:p w14:paraId="15ABF3DC">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C34519D">
            <w:pPr>
              <w:autoSpaceDE w:val="0"/>
              <w:autoSpaceDN w:val="0"/>
              <w:spacing w:line="283" w:lineRule="auto"/>
              <w:rPr>
                <w:rFonts w:ascii="Arial"/>
                <w:sz w:val="21"/>
                <w:highlight w:val="none"/>
              </w:rPr>
            </w:pPr>
          </w:p>
          <w:p w14:paraId="2BE03432">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6853FE73">
            <w:pPr>
              <w:autoSpaceDE w:val="0"/>
              <w:autoSpaceDN w:val="0"/>
              <w:spacing w:line="283" w:lineRule="auto"/>
              <w:rPr>
                <w:rFonts w:ascii="Arial"/>
                <w:sz w:val="21"/>
                <w:highlight w:val="none"/>
              </w:rPr>
            </w:pPr>
          </w:p>
          <w:p w14:paraId="72BF4776">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A51DBA8">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6979F09">
            <w:pPr>
              <w:autoSpaceDE w:val="0"/>
              <w:autoSpaceDN w:val="0"/>
              <w:spacing w:line="283" w:lineRule="auto"/>
              <w:rPr>
                <w:rFonts w:ascii="Arial"/>
                <w:sz w:val="21"/>
                <w:highlight w:val="none"/>
              </w:rPr>
            </w:pPr>
          </w:p>
          <w:p w14:paraId="3B736FC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4DC7F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985D3CB">
            <w:pPr>
              <w:autoSpaceDE w:val="0"/>
              <w:autoSpaceDN w:val="0"/>
              <w:rPr>
                <w:rFonts w:ascii="Arial"/>
                <w:sz w:val="21"/>
                <w:highlight w:val="none"/>
              </w:rPr>
            </w:pPr>
          </w:p>
        </w:tc>
        <w:tc>
          <w:tcPr>
            <w:tcW w:w="1019" w:type="dxa"/>
            <w:vMerge w:val="continue"/>
            <w:tcBorders>
              <w:top w:val="nil"/>
            </w:tcBorders>
            <w:vAlign w:val="top"/>
          </w:tcPr>
          <w:p w14:paraId="458803FB">
            <w:pPr>
              <w:autoSpaceDE w:val="0"/>
              <w:autoSpaceDN w:val="0"/>
              <w:rPr>
                <w:rFonts w:ascii="Arial"/>
                <w:sz w:val="21"/>
                <w:highlight w:val="none"/>
              </w:rPr>
            </w:pPr>
          </w:p>
        </w:tc>
        <w:tc>
          <w:tcPr>
            <w:tcW w:w="5732" w:type="dxa"/>
            <w:vMerge w:val="continue"/>
            <w:tcBorders>
              <w:top w:val="nil"/>
            </w:tcBorders>
            <w:vAlign w:val="top"/>
          </w:tcPr>
          <w:p w14:paraId="2FC82965">
            <w:pPr>
              <w:autoSpaceDE w:val="0"/>
              <w:autoSpaceDN w:val="0"/>
              <w:rPr>
                <w:rFonts w:ascii="Arial"/>
                <w:sz w:val="21"/>
                <w:highlight w:val="none"/>
              </w:rPr>
            </w:pPr>
          </w:p>
        </w:tc>
        <w:tc>
          <w:tcPr>
            <w:tcW w:w="1909" w:type="dxa"/>
            <w:vMerge w:val="continue"/>
            <w:tcBorders>
              <w:top w:val="nil"/>
            </w:tcBorders>
            <w:vAlign w:val="top"/>
          </w:tcPr>
          <w:p w14:paraId="243C07F3">
            <w:pPr>
              <w:autoSpaceDE w:val="0"/>
              <w:autoSpaceDN w:val="0"/>
              <w:rPr>
                <w:rFonts w:ascii="Arial"/>
                <w:sz w:val="21"/>
                <w:highlight w:val="none"/>
              </w:rPr>
            </w:pPr>
          </w:p>
        </w:tc>
        <w:tc>
          <w:tcPr>
            <w:tcW w:w="671" w:type="dxa"/>
            <w:vMerge w:val="continue"/>
            <w:tcBorders>
              <w:top w:val="nil"/>
            </w:tcBorders>
            <w:vAlign w:val="top"/>
          </w:tcPr>
          <w:p w14:paraId="13A8FD44">
            <w:pPr>
              <w:autoSpaceDE w:val="0"/>
              <w:autoSpaceDN w:val="0"/>
              <w:rPr>
                <w:rFonts w:ascii="Arial"/>
                <w:sz w:val="21"/>
                <w:highlight w:val="none"/>
              </w:rPr>
            </w:pPr>
          </w:p>
        </w:tc>
        <w:tc>
          <w:tcPr>
            <w:tcW w:w="907" w:type="dxa"/>
            <w:vAlign w:val="top"/>
          </w:tcPr>
          <w:p w14:paraId="444C02F6">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EBDE3D6">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4847C8D9">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E6193B9">
            <w:pPr>
              <w:autoSpaceDE w:val="0"/>
              <w:autoSpaceDN w:val="0"/>
              <w:rPr>
                <w:rFonts w:ascii="Arial"/>
                <w:sz w:val="21"/>
                <w:highlight w:val="none"/>
              </w:rPr>
            </w:pPr>
          </w:p>
        </w:tc>
      </w:tr>
      <w:tr w14:paraId="5A14C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0" w:hRule="atLeast"/>
        </w:trPr>
        <w:tc>
          <w:tcPr>
            <w:tcW w:w="713" w:type="dxa"/>
            <w:vAlign w:val="top"/>
          </w:tcPr>
          <w:p w14:paraId="0DC44E40">
            <w:pPr>
              <w:autoSpaceDE w:val="0"/>
              <w:autoSpaceDN w:val="0"/>
              <w:spacing w:line="264" w:lineRule="auto"/>
              <w:rPr>
                <w:rFonts w:ascii="Arial"/>
                <w:sz w:val="21"/>
                <w:highlight w:val="none"/>
              </w:rPr>
            </w:pPr>
          </w:p>
          <w:p w14:paraId="0255E846">
            <w:pPr>
              <w:autoSpaceDE w:val="0"/>
              <w:autoSpaceDN w:val="0"/>
              <w:spacing w:line="264" w:lineRule="auto"/>
              <w:rPr>
                <w:rFonts w:ascii="Arial"/>
                <w:sz w:val="21"/>
                <w:highlight w:val="none"/>
              </w:rPr>
            </w:pPr>
          </w:p>
          <w:p w14:paraId="7F21428D">
            <w:pPr>
              <w:autoSpaceDE w:val="0"/>
              <w:autoSpaceDN w:val="0"/>
              <w:spacing w:line="264" w:lineRule="auto"/>
              <w:rPr>
                <w:rFonts w:ascii="Arial"/>
                <w:sz w:val="21"/>
                <w:highlight w:val="none"/>
              </w:rPr>
            </w:pPr>
          </w:p>
          <w:p w14:paraId="6F1EA807">
            <w:pPr>
              <w:autoSpaceDE w:val="0"/>
              <w:autoSpaceDN w:val="0"/>
              <w:spacing w:line="264" w:lineRule="auto"/>
              <w:rPr>
                <w:rFonts w:ascii="Arial"/>
                <w:sz w:val="21"/>
                <w:highlight w:val="none"/>
              </w:rPr>
            </w:pPr>
          </w:p>
          <w:p w14:paraId="7E870445">
            <w:pPr>
              <w:autoSpaceDE w:val="0"/>
              <w:autoSpaceDN w:val="0"/>
              <w:spacing w:line="265" w:lineRule="auto"/>
              <w:rPr>
                <w:rFonts w:ascii="Arial"/>
                <w:sz w:val="21"/>
                <w:highlight w:val="none"/>
              </w:rPr>
            </w:pPr>
          </w:p>
          <w:p w14:paraId="75D728ED">
            <w:pPr>
              <w:autoSpaceDE w:val="0"/>
              <w:autoSpaceDN w:val="0"/>
              <w:spacing w:line="265" w:lineRule="auto"/>
              <w:rPr>
                <w:rFonts w:ascii="Arial"/>
                <w:sz w:val="21"/>
                <w:highlight w:val="none"/>
              </w:rPr>
            </w:pPr>
          </w:p>
          <w:p w14:paraId="75A3313E">
            <w:pPr>
              <w:autoSpaceDE w:val="0"/>
              <w:autoSpaceDN w:val="0"/>
              <w:spacing w:line="265" w:lineRule="auto"/>
              <w:rPr>
                <w:rFonts w:ascii="Arial"/>
                <w:sz w:val="21"/>
                <w:highlight w:val="none"/>
              </w:rPr>
            </w:pPr>
          </w:p>
          <w:p w14:paraId="24CA21B7">
            <w:pPr>
              <w:autoSpaceDE w:val="0"/>
              <w:autoSpaceDN w:val="0"/>
              <w:spacing w:line="265" w:lineRule="auto"/>
              <w:rPr>
                <w:rFonts w:ascii="Arial"/>
                <w:sz w:val="21"/>
                <w:highlight w:val="none"/>
              </w:rPr>
            </w:pPr>
          </w:p>
          <w:p w14:paraId="71DB9C20">
            <w:pPr>
              <w:pStyle w:val="253"/>
              <w:autoSpaceDE w:val="0"/>
              <w:autoSpaceDN w:val="0"/>
              <w:spacing w:before="45" w:line="191" w:lineRule="exact"/>
              <w:ind w:left="286"/>
              <w:rPr>
                <w:sz w:val="14"/>
                <w:szCs w:val="14"/>
                <w:highlight w:val="none"/>
              </w:rPr>
            </w:pPr>
            <w:r>
              <w:rPr>
                <w:b/>
                <w:bCs/>
                <w:spacing w:val="-1"/>
                <w:position w:val="1"/>
                <w:sz w:val="14"/>
                <w:szCs w:val="14"/>
                <w:highlight w:val="none"/>
              </w:rPr>
              <w:t>33</w:t>
            </w:r>
          </w:p>
        </w:tc>
        <w:tc>
          <w:tcPr>
            <w:tcW w:w="1019" w:type="dxa"/>
            <w:tcBorders>
              <w:bottom w:val="nil"/>
            </w:tcBorders>
            <w:vAlign w:val="top"/>
          </w:tcPr>
          <w:p w14:paraId="380F98B2">
            <w:pPr>
              <w:autoSpaceDE w:val="0"/>
              <w:autoSpaceDN w:val="0"/>
              <w:spacing w:line="254" w:lineRule="auto"/>
              <w:rPr>
                <w:rFonts w:ascii="Arial"/>
                <w:sz w:val="21"/>
                <w:highlight w:val="none"/>
              </w:rPr>
            </w:pPr>
          </w:p>
          <w:p w14:paraId="438313D1">
            <w:pPr>
              <w:autoSpaceDE w:val="0"/>
              <w:autoSpaceDN w:val="0"/>
              <w:spacing w:line="254" w:lineRule="auto"/>
              <w:rPr>
                <w:rFonts w:ascii="Arial"/>
                <w:sz w:val="21"/>
                <w:highlight w:val="none"/>
              </w:rPr>
            </w:pPr>
          </w:p>
          <w:p w14:paraId="3EE05CAB">
            <w:pPr>
              <w:autoSpaceDE w:val="0"/>
              <w:autoSpaceDN w:val="0"/>
              <w:spacing w:line="254" w:lineRule="auto"/>
              <w:rPr>
                <w:rFonts w:ascii="Arial"/>
                <w:sz w:val="21"/>
                <w:highlight w:val="none"/>
              </w:rPr>
            </w:pPr>
          </w:p>
          <w:p w14:paraId="29FF7F11">
            <w:pPr>
              <w:autoSpaceDE w:val="0"/>
              <w:autoSpaceDN w:val="0"/>
              <w:spacing w:line="254" w:lineRule="auto"/>
              <w:rPr>
                <w:rFonts w:ascii="Arial"/>
                <w:sz w:val="21"/>
                <w:highlight w:val="none"/>
              </w:rPr>
            </w:pPr>
          </w:p>
          <w:p w14:paraId="3A68A33E">
            <w:pPr>
              <w:autoSpaceDE w:val="0"/>
              <w:autoSpaceDN w:val="0"/>
              <w:spacing w:line="254" w:lineRule="auto"/>
              <w:rPr>
                <w:rFonts w:ascii="Arial"/>
                <w:sz w:val="21"/>
                <w:highlight w:val="none"/>
              </w:rPr>
            </w:pPr>
          </w:p>
          <w:p w14:paraId="178CC377">
            <w:pPr>
              <w:autoSpaceDE w:val="0"/>
              <w:autoSpaceDN w:val="0"/>
              <w:spacing w:line="254" w:lineRule="auto"/>
              <w:rPr>
                <w:rFonts w:ascii="Arial"/>
                <w:sz w:val="21"/>
                <w:highlight w:val="none"/>
              </w:rPr>
            </w:pPr>
          </w:p>
          <w:p w14:paraId="7A140888">
            <w:pPr>
              <w:autoSpaceDE w:val="0"/>
              <w:autoSpaceDN w:val="0"/>
              <w:spacing w:line="255" w:lineRule="auto"/>
              <w:rPr>
                <w:rFonts w:ascii="Arial"/>
                <w:sz w:val="21"/>
                <w:highlight w:val="none"/>
              </w:rPr>
            </w:pPr>
          </w:p>
          <w:p w14:paraId="33E802F0">
            <w:pPr>
              <w:autoSpaceDE w:val="0"/>
              <w:autoSpaceDN w:val="0"/>
              <w:spacing w:line="255" w:lineRule="auto"/>
              <w:rPr>
                <w:rFonts w:ascii="Arial"/>
                <w:sz w:val="21"/>
                <w:highlight w:val="none"/>
              </w:rPr>
            </w:pPr>
          </w:p>
          <w:p w14:paraId="78A64F21">
            <w:pPr>
              <w:autoSpaceDE w:val="0"/>
              <w:autoSpaceDN w:val="0"/>
              <w:spacing w:line="255" w:lineRule="auto"/>
              <w:rPr>
                <w:rFonts w:ascii="Arial"/>
                <w:sz w:val="21"/>
                <w:highlight w:val="none"/>
              </w:rPr>
            </w:pPr>
          </w:p>
          <w:p w14:paraId="354AA314">
            <w:pPr>
              <w:autoSpaceDE w:val="0"/>
              <w:autoSpaceDN w:val="0"/>
              <w:spacing w:line="255" w:lineRule="auto"/>
              <w:rPr>
                <w:rFonts w:ascii="Arial"/>
                <w:sz w:val="21"/>
                <w:highlight w:val="none"/>
              </w:rPr>
            </w:pPr>
          </w:p>
          <w:p w14:paraId="6DD264C4">
            <w:pPr>
              <w:autoSpaceDE w:val="0"/>
              <w:autoSpaceDN w:val="0"/>
              <w:spacing w:line="255" w:lineRule="auto"/>
              <w:rPr>
                <w:rFonts w:ascii="Arial"/>
                <w:sz w:val="21"/>
                <w:highlight w:val="none"/>
              </w:rPr>
            </w:pPr>
          </w:p>
          <w:p w14:paraId="79B85F75">
            <w:pPr>
              <w:autoSpaceDE w:val="0"/>
              <w:autoSpaceDN w:val="0"/>
              <w:spacing w:line="255" w:lineRule="auto"/>
              <w:rPr>
                <w:rFonts w:ascii="Arial"/>
                <w:sz w:val="21"/>
                <w:highlight w:val="none"/>
              </w:rPr>
            </w:pPr>
          </w:p>
          <w:p w14:paraId="45C30E24">
            <w:pPr>
              <w:autoSpaceDE w:val="0"/>
              <w:autoSpaceDN w:val="0"/>
              <w:spacing w:line="255" w:lineRule="auto"/>
              <w:rPr>
                <w:rFonts w:ascii="Arial"/>
                <w:sz w:val="21"/>
                <w:highlight w:val="none"/>
              </w:rPr>
            </w:pPr>
          </w:p>
          <w:p w14:paraId="00C83A2E">
            <w:pPr>
              <w:autoSpaceDE w:val="0"/>
              <w:autoSpaceDN w:val="0"/>
              <w:spacing w:line="255" w:lineRule="auto"/>
              <w:rPr>
                <w:rFonts w:ascii="Arial"/>
                <w:sz w:val="21"/>
                <w:highlight w:val="none"/>
              </w:rPr>
            </w:pPr>
          </w:p>
          <w:p w14:paraId="54AF6B35">
            <w:pPr>
              <w:autoSpaceDE w:val="0"/>
              <w:autoSpaceDN w:val="0"/>
              <w:spacing w:line="255" w:lineRule="auto"/>
              <w:rPr>
                <w:rFonts w:ascii="Arial"/>
                <w:sz w:val="21"/>
                <w:highlight w:val="none"/>
              </w:rPr>
            </w:pPr>
          </w:p>
          <w:p w14:paraId="21B25701">
            <w:pPr>
              <w:pStyle w:val="253"/>
              <w:autoSpaceDE w:val="0"/>
              <w:autoSpaceDN w:val="0"/>
              <w:spacing w:before="46" w:line="233" w:lineRule="auto"/>
              <w:ind w:left="361"/>
              <w:rPr>
                <w:sz w:val="14"/>
                <w:szCs w:val="14"/>
                <w:highlight w:val="none"/>
              </w:rPr>
            </w:pPr>
            <w:r>
              <w:rPr>
                <w:spacing w:val="5"/>
                <w:sz w:val="14"/>
                <w:szCs w:val="14"/>
                <w:highlight w:val="none"/>
              </w:rPr>
              <w:t>展台</w:t>
            </w:r>
          </w:p>
        </w:tc>
        <w:tc>
          <w:tcPr>
            <w:tcW w:w="5732" w:type="dxa"/>
            <w:vAlign w:val="top"/>
          </w:tcPr>
          <w:p w14:paraId="7C8C2FFE">
            <w:pPr>
              <w:autoSpaceDE w:val="0"/>
              <w:autoSpaceDN w:val="0"/>
              <w:spacing w:before="14" w:line="4373" w:lineRule="exact"/>
              <w:ind w:firstLine="62"/>
              <w:rPr>
                <w:highlight w:val="none"/>
              </w:rPr>
            </w:pPr>
            <w:r>
              <w:rPr>
                <w:position w:val="-87"/>
                <w:highlight w:val="none"/>
              </w:rPr>
              <w:drawing>
                <wp:inline distT="0" distB="0" distL="0" distR="0">
                  <wp:extent cx="3509645" cy="2776220"/>
                  <wp:effectExtent l="0" t="0" r="14605" b="5080"/>
                  <wp:docPr id="141" name="IM 112"/>
                  <wp:cNvGraphicFramePr/>
                  <a:graphic xmlns:a="http://schemas.openxmlformats.org/drawingml/2006/main">
                    <a:graphicData uri="http://schemas.openxmlformats.org/drawingml/2006/picture">
                      <pic:pic xmlns:pic="http://schemas.openxmlformats.org/drawingml/2006/picture">
                        <pic:nvPicPr>
                          <pic:cNvPr id="141" name="IM 112"/>
                          <pic:cNvPicPr/>
                        </pic:nvPicPr>
                        <pic:blipFill>
                          <a:blip r:embed="rId79"/>
                          <a:stretch>
                            <a:fillRect/>
                          </a:stretch>
                        </pic:blipFill>
                        <pic:spPr>
                          <a:xfrm>
                            <a:off x="0" y="0"/>
                            <a:ext cx="3509771" cy="2776727"/>
                          </a:xfrm>
                          <a:prstGeom prst="rect">
                            <a:avLst/>
                          </a:prstGeom>
                        </pic:spPr>
                      </pic:pic>
                    </a:graphicData>
                  </a:graphic>
                </wp:inline>
              </w:drawing>
            </w:r>
          </w:p>
        </w:tc>
        <w:tc>
          <w:tcPr>
            <w:tcW w:w="1909" w:type="dxa"/>
            <w:vAlign w:val="top"/>
          </w:tcPr>
          <w:p w14:paraId="29001357">
            <w:pPr>
              <w:autoSpaceDE w:val="0"/>
              <w:autoSpaceDN w:val="0"/>
              <w:spacing w:line="276" w:lineRule="auto"/>
              <w:rPr>
                <w:rFonts w:ascii="Arial"/>
                <w:sz w:val="21"/>
                <w:highlight w:val="none"/>
              </w:rPr>
            </w:pPr>
          </w:p>
          <w:p w14:paraId="58C70EE9">
            <w:pPr>
              <w:autoSpaceDE w:val="0"/>
              <w:autoSpaceDN w:val="0"/>
              <w:spacing w:line="276" w:lineRule="auto"/>
              <w:rPr>
                <w:rFonts w:ascii="Arial"/>
                <w:sz w:val="21"/>
                <w:highlight w:val="none"/>
              </w:rPr>
            </w:pPr>
          </w:p>
          <w:p w14:paraId="67512093">
            <w:pPr>
              <w:autoSpaceDE w:val="0"/>
              <w:autoSpaceDN w:val="0"/>
              <w:spacing w:line="276" w:lineRule="auto"/>
              <w:rPr>
                <w:rFonts w:ascii="Arial"/>
                <w:sz w:val="21"/>
                <w:highlight w:val="none"/>
              </w:rPr>
            </w:pPr>
          </w:p>
          <w:p w14:paraId="4FF36899">
            <w:pPr>
              <w:autoSpaceDE w:val="0"/>
              <w:autoSpaceDN w:val="0"/>
              <w:spacing w:line="276" w:lineRule="auto"/>
              <w:rPr>
                <w:rFonts w:ascii="Arial"/>
                <w:sz w:val="21"/>
                <w:highlight w:val="none"/>
              </w:rPr>
            </w:pPr>
          </w:p>
          <w:p w14:paraId="1F2AFA61">
            <w:pPr>
              <w:autoSpaceDE w:val="0"/>
              <w:autoSpaceDN w:val="0"/>
              <w:spacing w:line="276" w:lineRule="auto"/>
              <w:rPr>
                <w:rFonts w:ascii="Arial"/>
                <w:sz w:val="21"/>
                <w:highlight w:val="none"/>
              </w:rPr>
            </w:pPr>
          </w:p>
          <w:p w14:paraId="243AADC7">
            <w:pPr>
              <w:autoSpaceDE w:val="0"/>
              <w:autoSpaceDN w:val="0"/>
              <w:spacing w:line="277" w:lineRule="auto"/>
              <w:rPr>
                <w:rFonts w:ascii="Arial"/>
                <w:sz w:val="21"/>
                <w:highlight w:val="none"/>
              </w:rPr>
            </w:pPr>
          </w:p>
          <w:p w14:paraId="4A42080E">
            <w:pPr>
              <w:pStyle w:val="253"/>
              <w:autoSpaceDE w:val="0"/>
              <w:autoSpaceDN w:val="0"/>
              <w:spacing w:before="46" w:line="232" w:lineRule="auto"/>
              <w:ind w:left="26"/>
              <w:rPr>
                <w:sz w:val="14"/>
                <w:szCs w:val="14"/>
                <w:highlight w:val="none"/>
              </w:rPr>
            </w:pPr>
            <w:r>
              <w:rPr>
                <w:spacing w:val="7"/>
                <w:sz w:val="14"/>
                <w:szCs w:val="14"/>
                <w:highlight w:val="none"/>
              </w:rPr>
              <w:t>4.1、定制坡面造型地台：</w:t>
            </w:r>
          </w:p>
          <w:p w14:paraId="586B0702">
            <w:pPr>
              <w:pStyle w:val="253"/>
              <w:autoSpaceDE w:val="0"/>
              <w:autoSpaceDN w:val="0"/>
              <w:spacing w:before="9" w:line="242" w:lineRule="auto"/>
              <w:ind w:left="26" w:right="147" w:firstLine="11"/>
              <w:rPr>
                <w:sz w:val="14"/>
                <w:szCs w:val="14"/>
                <w:highlight w:val="none"/>
              </w:rPr>
            </w:pPr>
            <w:r>
              <w:rPr>
                <w:spacing w:val="2"/>
                <w:sz w:val="14"/>
                <w:szCs w:val="14"/>
                <w:highlight w:val="none"/>
              </w:rPr>
              <w:t>1.0厚金属板烤漆</w:t>
            </w:r>
            <w:r>
              <w:rPr>
                <w:spacing w:val="-27"/>
                <w:sz w:val="14"/>
                <w:szCs w:val="14"/>
                <w:highlight w:val="none"/>
              </w:rPr>
              <w:t xml:space="preserve"> </w:t>
            </w:r>
            <w:r>
              <w:rPr>
                <w:spacing w:val="2"/>
                <w:sz w:val="14"/>
                <w:szCs w:val="14"/>
                <w:highlight w:val="none"/>
              </w:rPr>
              <w:t>，</w:t>
            </w:r>
            <w:r>
              <w:rPr>
                <w:spacing w:val="-37"/>
                <w:sz w:val="14"/>
                <w:szCs w:val="14"/>
                <w:highlight w:val="none"/>
              </w:rPr>
              <w:t xml:space="preserve"> </w:t>
            </w:r>
            <w:r>
              <w:rPr>
                <w:spacing w:val="2"/>
                <w:sz w:val="14"/>
                <w:szCs w:val="14"/>
                <w:highlight w:val="none"/>
              </w:rPr>
              <w:t>内置镀</w:t>
            </w:r>
            <w:r>
              <w:rPr>
                <w:spacing w:val="7"/>
                <w:sz w:val="14"/>
                <w:szCs w:val="14"/>
                <w:highlight w:val="none"/>
              </w:rPr>
              <w:t>锌钢框架</w:t>
            </w:r>
          </w:p>
          <w:p w14:paraId="021247A5">
            <w:pPr>
              <w:pStyle w:val="253"/>
              <w:autoSpaceDE w:val="0"/>
              <w:autoSpaceDN w:val="0"/>
              <w:spacing w:line="242" w:lineRule="auto"/>
              <w:ind w:left="34" w:right="87" w:hanging="8"/>
              <w:rPr>
                <w:sz w:val="14"/>
                <w:szCs w:val="14"/>
                <w:highlight w:val="none"/>
              </w:rPr>
            </w:pPr>
            <w:r>
              <w:rPr>
                <w:spacing w:val="8"/>
                <w:sz w:val="14"/>
                <w:szCs w:val="14"/>
                <w:highlight w:val="none"/>
              </w:rPr>
              <w:t>含55英寸电视机安装及固定</w:t>
            </w:r>
            <w:r>
              <w:rPr>
                <w:spacing w:val="6"/>
                <w:sz w:val="14"/>
                <w:szCs w:val="14"/>
                <w:highlight w:val="none"/>
              </w:rPr>
              <w:t>（不含设备）</w:t>
            </w:r>
          </w:p>
          <w:p w14:paraId="4C519AF7">
            <w:pPr>
              <w:pStyle w:val="253"/>
              <w:autoSpaceDE w:val="0"/>
              <w:autoSpaceDN w:val="0"/>
              <w:spacing w:line="230" w:lineRule="auto"/>
              <w:ind w:left="27"/>
              <w:rPr>
                <w:sz w:val="14"/>
                <w:szCs w:val="14"/>
                <w:highlight w:val="none"/>
              </w:rPr>
            </w:pPr>
            <w:r>
              <w:rPr>
                <w:spacing w:val="5"/>
                <w:sz w:val="14"/>
                <w:szCs w:val="14"/>
                <w:highlight w:val="none"/>
              </w:rPr>
              <w:t>规格：4600*320*220</w:t>
            </w:r>
          </w:p>
        </w:tc>
        <w:tc>
          <w:tcPr>
            <w:tcW w:w="671" w:type="dxa"/>
            <w:vAlign w:val="top"/>
          </w:tcPr>
          <w:p w14:paraId="6CFFFC54">
            <w:pPr>
              <w:autoSpaceDE w:val="0"/>
              <w:autoSpaceDN w:val="0"/>
              <w:spacing w:line="264" w:lineRule="auto"/>
              <w:rPr>
                <w:rFonts w:ascii="Arial"/>
                <w:sz w:val="21"/>
                <w:highlight w:val="none"/>
              </w:rPr>
            </w:pPr>
          </w:p>
          <w:p w14:paraId="08100CB1">
            <w:pPr>
              <w:autoSpaceDE w:val="0"/>
              <w:autoSpaceDN w:val="0"/>
              <w:spacing w:line="264" w:lineRule="auto"/>
              <w:rPr>
                <w:rFonts w:ascii="Arial"/>
                <w:sz w:val="21"/>
                <w:highlight w:val="none"/>
              </w:rPr>
            </w:pPr>
          </w:p>
          <w:p w14:paraId="7A19F382">
            <w:pPr>
              <w:autoSpaceDE w:val="0"/>
              <w:autoSpaceDN w:val="0"/>
              <w:spacing w:line="264" w:lineRule="auto"/>
              <w:rPr>
                <w:rFonts w:ascii="Arial"/>
                <w:sz w:val="21"/>
                <w:highlight w:val="none"/>
              </w:rPr>
            </w:pPr>
          </w:p>
          <w:p w14:paraId="1CC5D0D5">
            <w:pPr>
              <w:autoSpaceDE w:val="0"/>
              <w:autoSpaceDN w:val="0"/>
              <w:spacing w:line="264" w:lineRule="auto"/>
              <w:rPr>
                <w:rFonts w:ascii="Arial"/>
                <w:sz w:val="21"/>
                <w:highlight w:val="none"/>
              </w:rPr>
            </w:pPr>
          </w:p>
          <w:p w14:paraId="5B01422D">
            <w:pPr>
              <w:autoSpaceDE w:val="0"/>
              <w:autoSpaceDN w:val="0"/>
              <w:spacing w:line="265" w:lineRule="auto"/>
              <w:rPr>
                <w:rFonts w:ascii="Arial"/>
                <w:sz w:val="21"/>
                <w:highlight w:val="none"/>
              </w:rPr>
            </w:pPr>
          </w:p>
          <w:p w14:paraId="3296BA92">
            <w:pPr>
              <w:autoSpaceDE w:val="0"/>
              <w:autoSpaceDN w:val="0"/>
              <w:spacing w:line="265" w:lineRule="auto"/>
              <w:rPr>
                <w:rFonts w:ascii="Arial"/>
                <w:sz w:val="21"/>
                <w:highlight w:val="none"/>
              </w:rPr>
            </w:pPr>
          </w:p>
          <w:p w14:paraId="60E43C6D">
            <w:pPr>
              <w:autoSpaceDE w:val="0"/>
              <w:autoSpaceDN w:val="0"/>
              <w:spacing w:line="265" w:lineRule="auto"/>
              <w:rPr>
                <w:rFonts w:ascii="Arial"/>
                <w:sz w:val="21"/>
                <w:highlight w:val="none"/>
              </w:rPr>
            </w:pPr>
          </w:p>
          <w:p w14:paraId="61D7EC09">
            <w:pPr>
              <w:autoSpaceDE w:val="0"/>
              <w:autoSpaceDN w:val="0"/>
              <w:spacing w:line="265" w:lineRule="auto"/>
              <w:rPr>
                <w:rFonts w:ascii="Arial"/>
                <w:sz w:val="21"/>
                <w:highlight w:val="none"/>
              </w:rPr>
            </w:pPr>
          </w:p>
          <w:p w14:paraId="0258DF13">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41230DDE">
            <w:pPr>
              <w:autoSpaceDE w:val="0"/>
              <w:autoSpaceDN w:val="0"/>
              <w:spacing w:line="264" w:lineRule="auto"/>
              <w:rPr>
                <w:rFonts w:ascii="Arial"/>
                <w:sz w:val="21"/>
                <w:highlight w:val="none"/>
              </w:rPr>
            </w:pPr>
          </w:p>
          <w:p w14:paraId="1DC1D7B4">
            <w:pPr>
              <w:autoSpaceDE w:val="0"/>
              <w:autoSpaceDN w:val="0"/>
              <w:spacing w:line="264" w:lineRule="auto"/>
              <w:rPr>
                <w:rFonts w:ascii="Arial"/>
                <w:sz w:val="21"/>
                <w:highlight w:val="none"/>
              </w:rPr>
            </w:pPr>
          </w:p>
          <w:p w14:paraId="63D68045">
            <w:pPr>
              <w:autoSpaceDE w:val="0"/>
              <w:autoSpaceDN w:val="0"/>
              <w:spacing w:line="264" w:lineRule="auto"/>
              <w:rPr>
                <w:rFonts w:ascii="Arial"/>
                <w:sz w:val="21"/>
                <w:highlight w:val="none"/>
              </w:rPr>
            </w:pPr>
          </w:p>
          <w:p w14:paraId="2419DEE8">
            <w:pPr>
              <w:autoSpaceDE w:val="0"/>
              <w:autoSpaceDN w:val="0"/>
              <w:spacing w:line="264" w:lineRule="auto"/>
              <w:rPr>
                <w:rFonts w:ascii="Arial"/>
                <w:sz w:val="21"/>
                <w:highlight w:val="none"/>
              </w:rPr>
            </w:pPr>
          </w:p>
          <w:p w14:paraId="70E0B421">
            <w:pPr>
              <w:autoSpaceDE w:val="0"/>
              <w:autoSpaceDN w:val="0"/>
              <w:spacing w:line="265" w:lineRule="auto"/>
              <w:rPr>
                <w:rFonts w:ascii="Arial"/>
                <w:sz w:val="21"/>
                <w:highlight w:val="none"/>
              </w:rPr>
            </w:pPr>
          </w:p>
          <w:p w14:paraId="0FC5F5B8">
            <w:pPr>
              <w:autoSpaceDE w:val="0"/>
              <w:autoSpaceDN w:val="0"/>
              <w:spacing w:line="265" w:lineRule="auto"/>
              <w:rPr>
                <w:rFonts w:ascii="Arial"/>
                <w:sz w:val="21"/>
                <w:highlight w:val="none"/>
              </w:rPr>
            </w:pPr>
          </w:p>
          <w:p w14:paraId="770E84B2">
            <w:pPr>
              <w:autoSpaceDE w:val="0"/>
              <w:autoSpaceDN w:val="0"/>
              <w:spacing w:line="265" w:lineRule="auto"/>
              <w:rPr>
                <w:rFonts w:ascii="Arial"/>
                <w:sz w:val="21"/>
                <w:highlight w:val="none"/>
              </w:rPr>
            </w:pPr>
          </w:p>
          <w:p w14:paraId="510FA664">
            <w:pPr>
              <w:autoSpaceDE w:val="0"/>
              <w:autoSpaceDN w:val="0"/>
              <w:spacing w:line="265" w:lineRule="auto"/>
              <w:rPr>
                <w:rFonts w:ascii="Arial"/>
                <w:sz w:val="21"/>
                <w:highlight w:val="none"/>
              </w:rPr>
            </w:pPr>
          </w:p>
          <w:p w14:paraId="30FE3C44">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6DF8F00E">
            <w:pPr>
              <w:autoSpaceDE w:val="0"/>
              <w:autoSpaceDN w:val="0"/>
              <w:rPr>
                <w:rFonts w:ascii="Arial"/>
                <w:sz w:val="21"/>
                <w:highlight w:val="none"/>
              </w:rPr>
            </w:pPr>
          </w:p>
        </w:tc>
        <w:tc>
          <w:tcPr>
            <w:tcW w:w="1161" w:type="dxa"/>
            <w:vAlign w:val="top"/>
          </w:tcPr>
          <w:p w14:paraId="6812B7AA">
            <w:pPr>
              <w:autoSpaceDE w:val="0"/>
              <w:autoSpaceDN w:val="0"/>
              <w:rPr>
                <w:rFonts w:ascii="Arial"/>
                <w:sz w:val="21"/>
                <w:highlight w:val="none"/>
              </w:rPr>
            </w:pPr>
          </w:p>
        </w:tc>
        <w:tc>
          <w:tcPr>
            <w:tcW w:w="1404" w:type="dxa"/>
            <w:vAlign w:val="top"/>
          </w:tcPr>
          <w:p w14:paraId="09790AFD">
            <w:pPr>
              <w:autoSpaceDE w:val="0"/>
              <w:autoSpaceDN w:val="0"/>
              <w:rPr>
                <w:rFonts w:ascii="Arial"/>
                <w:sz w:val="21"/>
                <w:highlight w:val="none"/>
              </w:rPr>
            </w:pPr>
          </w:p>
        </w:tc>
      </w:tr>
    </w:tbl>
    <w:p w14:paraId="54234237">
      <w:pPr>
        <w:rPr>
          <w:rFonts w:ascii="Arial"/>
          <w:sz w:val="21"/>
          <w:highlight w:val="none"/>
        </w:rPr>
      </w:pPr>
    </w:p>
    <w:p w14:paraId="4572DBE6">
      <w:pPr>
        <w:rPr>
          <w:rFonts w:ascii="Arial" w:hAnsi="Arial" w:eastAsia="Arial" w:cs="Arial"/>
          <w:sz w:val="21"/>
          <w:szCs w:val="21"/>
          <w:highlight w:val="none"/>
        </w:rPr>
        <w:sectPr>
          <w:pgSz w:w="16837" w:h="11905"/>
          <w:pgMar w:top="2199" w:right="1234" w:bottom="0" w:left="1017" w:header="1365" w:footer="0" w:gutter="0"/>
          <w:cols w:space="720" w:num="1"/>
        </w:sectPr>
      </w:pPr>
    </w:p>
    <w:p w14:paraId="04C73D59">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49B02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6B3C037B">
            <w:pPr>
              <w:autoSpaceDE w:val="0"/>
              <w:autoSpaceDN w:val="0"/>
              <w:spacing w:line="283" w:lineRule="auto"/>
              <w:rPr>
                <w:rFonts w:ascii="Arial"/>
                <w:sz w:val="21"/>
                <w:highlight w:val="none"/>
              </w:rPr>
            </w:pPr>
          </w:p>
          <w:p w14:paraId="2F24B1FF">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7424A401">
            <w:pPr>
              <w:autoSpaceDE w:val="0"/>
              <w:autoSpaceDN w:val="0"/>
              <w:spacing w:line="283" w:lineRule="auto"/>
              <w:rPr>
                <w:rFonts w:ascii="Arial"/>
                <w:sz w:val="21"/>
                <w:highlight w:val="none"/>
              </w:rPr>
            </w:pPr>
          </w:p>
          <w:p w14:paraId="262FD34F">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074C62C2">
            <w:pPr>
              <w:autoSpaceDE w:val="0"/>
              <w:autoSpaceDN w:val="0"/>
              <w:spacing w:line="283" w:lineRule="auto"/>
              <w:rPr>
                <w:rFonts w:ascii="Arial"/>
                <w:sz w:val="21"/>
                <w:highlight w:val="none"/>
              </w:rPr>
            </w:pPr>
          </w:p>
          <w:p w14:paraId="45ADD78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891D3D9">
            <w:pPr>
              <w:autoSpaceDE w:val="0"/>
              <w:autoSpaceDN w:val="0"/>
              <w:spacing w:line="283" w:lineRule="auto"/>
              <w:rPr>
                <w:rFonts w:ascii="Arial"/>
                <w:sz w:val="21"/>
                <w:highlight w:val="none"/>
              </w:rPr>
            </w:pPr>
          </w:p>
          <w:p w14:paraId="7848DC80">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A181B0D">
            <w:pPr>
              <w:autoSpaceDE w:val="0"/>
              <w:autoSpaceDN w:val="0"/>
              <w:spacing w:line="283" w:lineRule="auto"/>
              <w:rPr>
                <w:rFonts w:ascii="Arial"/>
                <w:sz w:val="21"/>
                <w:highlight w:val="none"/>
              </w:rPr>
            </w:pPr>
          </w:p>
          <w:p w14:paraId="3DED7204">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2256E90">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44FEE3E">
            <w:pPr>
              <w:autoSpaceDE w:val="0"/>
              <w:autoSpaceDN w:val="0"/>
              <w:spacing w:line="283" w:lineRule="auto"/>
              <w:rPr>
                <w:rFonts w:ascii="Arial"/>
                <w:sz w:val="21"/>
                <w:highlight w:val="none"/>
              </w:rPr>
            </w:pPr>
          </w:p>
          <w:p w14:paraId="0B57E724">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AEE9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B2B98BB">
            <w:pPr>
              <w:autoSpaceDE w:val="0"/>
              <w:autoSpaceDN w:val="0"/>
              <w:rPr>
                <w:rFonts w:ascii="Arial"/>
                <w:sz w:val="21"/>
                <w:highlight w:val="none"/>
              </w:rPr>
            </w:pPr>
          </w:p>
        </w:tc>
        <w:tc>
          <w:tcPr>
            <w:tcW w:w="1019" w:type="dxa"/>
            <w:vMerge w:val="continue"/>
            <w:tcBorders>
              <w:top w:val="nil"/>
            </w:tcBorders>
            <w:vAlign w:val="top"/>
          </w:tcPr>
          <w:p w14:paraId="4F87165E">
            <w:pPr>
              <w:autoSpaceDE w:val="0"/>
              <w:autoSpaceDN w:val="0"/>
              <w:rPr>
                <w:rFonts w:ascii="Arial"/>
                <w:sz w:val="21"/>
                <w:highlight w:val="none"/>
              </w:rPr>
            </w:pPr>
          </w:p>
        </w:tc>
        <w:tc>
          <w:tcPr>
            <w:tcW w:w="5732" w:type="dxa"/>
            <w:vMerge w:val="continue"/>
            <w:tcBorders>
              <w:top w:val="nil"/>
            </w:tcBorders>
            <w:vAlign w:val="top"/>
          </w:tcPr>
          <w:p w14:paraId="1BEA4AAA">
            <w:pPr>
              <w:autoSpaceDE w:val="0"/>
              <w:autoSpaceDN w:val="0"/>
              <w:rPr>
                <w:rFonts w:ascii="Arial"/>
                <w:sz w:val="21"/>
                <w:highlight w:val="none"/>
              </w:rPr>
            </w:pPr>
          </w:p>
        </w:tc>
        <w:tc>
          <w:tcPr>
            <w:tcW w:w="1909" w:type="dxa"/>
            <w:vMerge w:val="continue"/>
            <w:tcBorders>
              <w:top w:val="nil"/>
            </w:tcBorders>
            <w:vAlign w:val="top"/>
          </w:tcPr>
          <w:p w14:paraId="47254EA7">
            <w:pPr>
              <w:autoSpaceDE w:val="0"/>
              <w:autoSpaceDN w:val="0"/>
              <w:rPr>
                <w:rFonts w:ascii="Arial"/>
                <w:sz w:val="21"/>
                <w:highlight w:val="none"/>
              </w:rPr>
            </w:pPr>
          </w:p>
        </w:tc>
        <w:tc>
          <w:tcPr>
            <w:tcW w:w="671" w:type="dxa"/>
            <w:vMerge w:val="continue"/>
            <w:tcBorders>
              <w:top w:val="nil"/>
            </w:tcBorders>
            <w:vAlign w:val="top"/>
          </w:tcPr>
          <w:p w14:paraId="6D474562">
            <w:pPr>
              <w:autoSpaceDE w:val="0"/>
              <w:autoSpaceDN w:val="0"/>
              <w:rPr>
                <w:rFonts w:ascii="Arial"/>
                <w:sz w:val="21"/>
                <w:highlight w:val="none"/>
              </w:rPr>
            </w:pPr>
          </w:p>
        </w:tc>
        <w:tc>
          <w:tcPr>
            <w:tcW w:w="907" w:type="dxa"/>
            <w:vAlign w:val="top"/>
          </w:tcPr>
          <w:p w14:paraId="40DB6171">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60F520B3">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0F813A6B">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5CD6005B">
            <w:pPr>
              <w:autoSpaceDE w:val="0"/>
              <w:autoSpaceDN w:val="0"/>
              <w:rPr>
                <w:rFonts w:ascii="Arial"/>
                <w:sz w:val="21"/>
                <w:highlight w:val="none"/>
              </w:rPr>
            </w:pPr>
          </w:p>
        </w:tc>
      </w:tr>
      <w:tr w14:paraId="23EA6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5" w:hRule="atLeast"/>
        </w:trPr>
        <w:tc>
          <w:tcPr>
            <w:tcW w:w="713" w:type="dxa"/>
            <w:vAlign w:val="top"/>
          </w:tcPr>
          <w:p w14:paraId="347071A7">
            <w:pPr>
              <w:autoSpaceDE w:val="0"/>
              <w:autoSpaceDN w:val="0"/>
              <w:spacing w:line="264" w:lineRule="auto"/>
              <w:rPr>
                <w:rFonts w:ascii="Arial"/>
                <w:sz w:val="21"/>
                <w:highlight w:val="none"/>
              </w:rPr>
            </w:pPr>
          </w:p>
          <w:p w14:paraId="5FB948B1">
            <w:pPr>
              <w:autoSpaceDE w:val="0"/>
              <w:autoSpaceDN w:val="0"/>
              <w:spacing w:line="264" w:lineRule="auto"/>
              <w:rPr>
                <w:rFonts w:ascii="Arial"/>
                <w:sz w:val="21"/>
                <w:highlight w:val="none"/>
              </w:rPr>
            </w:pPr>
          </w:p>
          <w:p w14:paraId="5B90DDD1">
            <w:pPr>
              <w:autoSpaceDE w:val="0"/>
              <w:autoSpaceDN w:val="0"/>
              <w:spacing w:line="265" w:lineRule="auto"/>
              <w:rPr>
                <w:rFonts w:ascii="Arial"/>
                <w:sz w:val="21"/>
                <w:highlight w:val="none"/>
              </w:rPr>
            </w:pPr>
          </w:p>
          <w:p w14:paraId="1E3A821D">
            <w:pPr>
              <w:autoSpaceDE w:val="0"/>
              <w:autoSpaceDN w:val="0"/>
              <w:spacing w:line="265" w:lineRule="auto"/>
              <w:rPr>
                <w:rFonts w:ascii="Arial"/>
                <w:sz w:val="21"/>
                <w:highlight w:val="none"/>
              </w:rPr>
            </w:pPr>
          </w:p>
          <w:p w14:paraId="53541DCC">
            <w:pPr>
              <w:autoSpaceDE w:val="0"/>
              <w:autoSpaceDN w:val="0"/>
              <w:spacing w:line="265" w:lineRule="auto"/>
              <w:rPr>
                <w:rFonts w:ascii="Arial"/>
                <w:sz w:val="21"/>
                <w:highlight w:val="none"/>
              </w:rPr>
            </w:pPr>
          </w:p>
          <w:p w14:paraId="00EB003C">
            <w:pPr>
              <w:autoSpaceDE w:val="0"/>
              <w:autoSpaceDN w:val="0"/>
              <w:spacing w:line="265" w:lineRule="auto"/>
              <w:rPr>
                <w:rFonts w:ascii="Arial"/>
                <w:sz w:val="21"/>
                <w:highlight w:val="none"/>
              </w:rPr>
            </w:pPr>
          </w:p>
          <w:p w14:paraId="141ED7FB">
            <w:pPr>
              <w:pStyle w:val="253"/>
              <w:autoSpaceDE w:val="0"/>
              <w:autoSpaceDN w:val="0"/>
              <w:spacing w:before="45" w:line="191" w:lineRule="exact"/>
              <w:ind w:left="286"/>
              <w:rPr>
                <w:sz w:val="14"/>
                <w:szCs w:val="14"/>
                <w:highlight w:val="none"/>
              </w:rPr>
            </w:pPr>
            <w:r>
              <w:rPr>
                <w:b/>
                <w:bCs/>
                <w:spacing w:val="-1"/>
                <w:position w:val="1"/>
                <w:sz w:val="14"/>
                <w:szCs w:val="14"/>
                <w:highlight w:val="none"/>
              </w:rPr>
              <w:t>34</w:t>
            </w:r>
          </w:p>
        </w:tc>
        <w:tc>
          <w:tcPr>
            <w:tcW w:w="1019" w:type="dxa"/>
            <w:vAlign w:val="top"/>
          </w:tcPr>
          <w:p w14:paraId="7BD9CAEB">
            <w:pPr>
              <w:autoSpaceDE w:val="0"/>
              <w:autoSpaceDN w:val="0"/>
              <w:rPr>
                <w:rFonts w:ascii="Arial"/>
                <w:sz w:val="21"/>
                <w:highlight w:val="none"/>
              </w:rPr>
            </w:pPr>
          </w:p>
        </w:tc>
        <w:tc>
          <w:tcPr>
            <w:tcW w:w="5732" w:type="dxa"/>
            <w:vAlign w:val="top"/>
          </w:tcPr>
          <w:p w14:paraId="42010F69">
            <w:pPr>
              <w:autoSpaceDE w:val="0"/>
              <w:autoSpaceDN w:val="0"/>
              <w:spacing w:before="13" w:line="3312" w:lineRule="exact"/>
              <w:ind w:firstLine="86"/>
              <w:rPr>
                <w:highlight w:val="none"/>
              </w:rPr>
            </w:pPr>
            <w:r>
              <w:rPr>
                <w:position w:val="-66"/>
                <w:highlight w:val="none"/>
              </w:rPr>
              <w:drawing>
                <wp:inline distT="0" distB="0" distL="0" distR="0">
                  <wp:extent cx="3520440" cy="2102485"/>
                  <wp:effectExtent l="0" t="0" r="3810" b="12065"/>
                  <wp:docPr id="143" name="IM 114"/>
                  <wp:cNvGraphicFramePr/>
                  <a:graphic xmlns:a="http://schemas.openxmlformats.org/drawingml/2006/main">
                    <a:graphicData uri="http://schemas.openxmlformats.org/drawingml/2006/picture">
                      <pic:pic xmlns:pic="http://schemas.openxmlformats.org/drawingml/2006/picture">
                        <pic:nvPicPr>
                          <pic:cNvPr id="143" name="IM 114"/>
                          <pic:cNvPicPr/>
                        </pic:nvPicPr>
                        <pic:blipFill>
                          <a:blip r:embed="rId80"/>
                          <a:stretch>
                            <a:fillRect/>
                          </a:stretch>
                        </pic:blipFill>
                        <pic:spPr>
                          <a:xfrm>
                            <a:off x="0" y="0"/>
                            <a:ext cx="3520440" cy="2103119"/>
                          </a:xfrm>
                          <a:prstGeom prst="rect">
                            <a:avLst/>
                          </a:prstGeom>
                        </pic:spPr>
                      </pic:pic>
                    </a:graphicData>
                  </a:graphic>
                </wp:inline>
              </w:drawing>
            </w:r>
          </w:p>
        </w:tc>
        <w:tc>
          <w:tcPr>
            <w:tcW w:w="1909" w:type="dxa"/>
            <w:vAlign w:val="top"/>
          </w:tcPr>
          <w:p w14:paraId="278A60E8">
            <w:pPr>
              <w:autoSpaceDE w:val="0"/>
              <w:autoSpaceDN w:val="0"/>
              <w:spacing w:line="243" w:lineRule="auto"/>
              <w:rPr>
                <w:rFonts w:ascii="Arial"/>
                <w:sz w:val="21"/>
                <w:highlight w:val="none"/>
              </w:rPr>
            </w:pPr>
          </w:p>
          <w:p w14:paraId="190E050D">
            <w:pPr>
              <w:autoSpaceDE w:val="0"/>
              <w:autoSpaceDN w:val="0"/>
              <w:spacing w:line="244" w:lineRule="auto"/>
              <w:rPr>
                <w:rFonts w:ascii="Arial"/>
                <w:sz w:val="21"/>
                <w:highlight w:val="none"/>
              </w:rPr>
            </w:pPr>
          </w:p>
          <w:p w14:paraId="54E41BC7">
            <w:pPr>
              <w:autoSpaceDE w:val="0"/>
              <w:autoSpaceDN w:val="0"/>
              <w:spacing w:line="244" w:lineRule="auto"/>
              <w:rPr>
                <w:rFonts w:ascii="Arial"/>
                <w:sz w:val="21"/>
                <w:highlight w:val="none"/>
              </w:rPr>
            </w:pPr>
          </w:p>
          <w:p w14:paraId="34484E78">
            <w:pPr>
              <w:autoSpaceDE w:val="0"/>
              <w:autoSpaceDN w:val="0"/>
              <w:spacing w:line="244" w:lineRule="auto"/>
              <w:rPr>
                <w:rFonts w:ascii="Arial"/>
                <w:sz w:val="21"/>
                <w:highlight w:val="none"/>
              </w:rPr>
            </w:pPr>
          </w:p>
          <w:p w14:paraId="2788E855">
            <w:pPr>
              <w:autoSpaceDE w:val="0"/>
              <w:autoSpaceDN w:val="0"/>
              <w:spacing w:line="244" w:lineRule="auto"/>
              <w:rPr>
                <w:rFonts w:ascii="Arial"/>
                <w:sz w:val="21"/>
                <w:highlight w:val="none"/>
              </w:rPr>
            </w:pPr>
          </w:p>
          <w:p w14:paraId="6A42A71A">
            <w:pPr>
              <w:pStyle w:val="253"/>
              <w:autoSpaceDE w:val="0"/>
              <w:autoSpaceDN w:val="0"/>
              <w:spacing w:before="46" w:line="243" w:lineRule="auto"/>
              <w:ind w:left="27" w:right="68" w:hanging="1"/>
              <w:rPr>
                <w:sz w:val="14"/>
                <w:szCs w:val="14"/>
                <w:highlight w:val="none"/>
              </w:rPr>
            </w:pPr>
            <w:r>
              <w:rPr>
                <w:spacing w:val="6"/>
                <w:sz w:val="14"/>
                <w:szCs w:val="14"/>
                <w:highlight w:val="none"/>
              </w:rPr>
              <w:t>4.3、定制异型展台：</w:t>
            </w:r>
            <w:r>
              <w:rPr>
                <w:spacing w:val="-32"/>
                <w:sz w:val="14"/>
                <w:szCs w:val="14"/>
                <w:highlight w:val="none"/>
              </w:rPr>
              <w:t xml:space="preserve"> </w:t>
            </w:r>
            <w:r>
              <w:rPr>
                <w:spacing w:val="6"/>
                <w:sz w:val="14"/>
                <w:szCs w:val="14"/>
                <w:highlight w:val="none"/>
              </w:rPr>
              <w:t>实木</w:t>
            </w:r>
            <w:r>
              <w:rPr>
                <w:spacing w:val="10"/>
                <w:sz w:val="14"/>
                <w:szCs w:val="14"/>
                <w:highlight w:val="none"/>
              </w:rPr>
              <w:t>复合材质，红色烤漆，钢框</w:t>
            </w:r>
            <w:r>
              <w:rPr>
                <w:spacing w:val="5"/>
                <w:sz w:val="14"/>
                <w:szCs w:val="14"/>
                <w:highlight w:val="none"/>
              </w:rPr>
              <w:t>架结构，</w:t>
            </w:r>
          </w:p>
          <w:p w14:paraId="62206229">
            <w:pPr>
              <w:pStyle w:val="253"/>
              <w:autoSpaceDE w:val="0"/>
              <w:autoSpaceDN w:val="0"/>
              <w:spacing w:line="230" w:lineRule="auto"/>
              <w:ind w:left="33"/>
              <w:rPr>
                <w:sz w:val="14"/>
                <w:szCs w:val="14"/>
                <w:highlight w:val="none"/>
              </w:rPr>
            </w:pPr>
            <w:r>
              <w:rPr>
                <w:spacing w:val="9"/>
                <w:sz w:val="14"/>
                <w:szCs w:val="14"/>
                <w:highlight w:val="none"/>
              </w:rPr>
              <w:t>暗藏</w:t>
            </w:r>
            <w:r>
              <w:rPr>
                <w:sz w:val="14"/>
                <w:szCs w:val="14"/>
                <w:highlight w:val="none"/>
              </w:rPr>
              <w:t>LED</w:t>
            </w:r>
            <w:r>
              <w:rPr>
                <w:spacing w:val="9"/>
                <w:sz w:val="14"/>
                <w:szCs w:val="14"/>
                <w:highlight w:val="none"/>
              </w:rPr>
              <w:t>灯带。规格：</w:t>
            </w:r>
          </w:p>
          <w:p w14:paraId="079DDFB3">
            <w:pPr>
              <w:pStyle w:val="253"/>
              <w:autoSpaceDE w:val="0"/>
              <w:autoSpaceDN w:val="0"/>
              <w:spacing w:before="9" w:line="190" w:lineRule="exact"/>
              <w:ind w:left="29"/>
              <w:rPr>
                <w:sz w:val="14"/>
                <w:szCs w:val="14"/>
                <w:highlight w:val="none"/>
              </w:rPr>
            </w:pPr>
            <w:r>
              <w:rPr>
                <w:color w:val="FF0000"/>
                <w:spacing w:val="4"/>
                <w:position w:val="1"/>
                <w:sz w:val="14"/>
                <w:szCs w:val="14"/>
                <w:highlight w:val="none"/>
              </w:rPr>
              <w:t>5400</w:t>
            </w:r>
            <w:r>
              <w:rPr>
                <w:spacing w:val="4"/>
                <w:position w:val="1"/>
                <w:sz w:val="14"/>
                <w:szCs w:val="14"/>
                <w:highlight w:val="none"/>
              </w:rPr>
              <w:t>*2000*870</w:t>
            </w:r>
          </w:p>
        </w:tc>
        <w:tc>
          <w:tcPr>
            <w:tcW w:w="671" w:type="dxa"/>
            <w:vAlign w:val="top"/>
          </w:tcPr>
          <w:p w14:paraId="55E8B228">
            <w:pPr>
              <w:autoSpaceDE w:val="0"/>
              <w:autoSpaceDN w:val="0"/>
              <w:spacing w:line="264" w:lineRule="auto"/>
              <w:rPr>
                <w:rFonts w:ascii="Arial"/>
                <w:sz w:val="21"/>
                <w:highlight w:val="none"/>
              </w:rPr>
            </w:pPr>
          </w:p>
          <w:p w14:paraId="49661AD5">
            <w:pPr>
              <w:autoSpaceDE w:val="0"/>
              <w:autoSpaceDN w:val="0"/>
              <w:spacing w:line="264" w:lineRule="auto"/>
              <w:rPr>
                <w:rFonts w:ascii="Arial"/>
                <w:sz w:val="21"/>
                <w:highlight w:val="none"/>
              </w:rPr>
            </w:pPr>
          </w:p>
          <w:p w14:paraId="23BF9B41">
            <w:pPr>
              <w:autoSpaceDE w:val="0"/>
              <w:autoSpaceDN w:val="0"/>
              <w:spacing w:line="264" w:lineRule="auto"/>
              <w:rPr>
                <w:rFonts w:ascii="Arial"/>
                <w:sz w:val="21"/>
                <w:highlight w:val="none"/>
              </w:rPr>
            </w:pPr>
          </w:p>
          <w:p w14:paraId="450D3239">
            <w:pPr>
              <w:autoSpaceDE w:val="0"/>
              <w:autoSpaceDN w:val="0"/>
              <w:spacing w:line="265" w:lineRule="auto"/>
              <w:rPr>
                <w:rFonts w:ascii="Arial"/>
                <w:sz w:val="21"/>
                <w:highlight w:val="none"/>
              </w:rPr>
            </w:pPr>
          </w:p>
          <w:p w14:paraId="772C832F">
            <w:pPr>
              <w:autoSpaceDE w:val="0"/>
              <w:autoSpaceDN w:val="0"/>
              <w:spacing w:line="265" w:lineRule="auto"/>
              <w:rPr>
                <w:rFonts w:ascii="Arial"/>
                <w:sz w:val="21"/>
                <w:highlight w:val="none"/>
              </w:rPr>
            </w:pPr>
          </w:p>
          <w:p w14:paraId="1125E00A">
            <w:pPr>
              <w:autoSpaceDE w:val="0"/>
              <w:autoSpaceDN w:val="0"/>
              <w:spacing w:line="265" w:lineRule="auto"/>
              <w:rPr>
                <w:rFonts w:ascii="Arial"/>
                <w:sz w:val="21"/>
                <w:highlight w:val="none"/>
              </w:rPr>
            </w:pPr>
          </w:p>
          <w:p w14:paraId="54FC363C">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19B5F2CC">
            <w:pPr>
              <w:autoSpaceDE w:val="0"/>
              <w:autoSpaceDN w:val="0"/>
              <w:spacing w:line="264" w:lineRule="auto"/>
              <w:rPr>
                <w:rFonts w:ascii="Arial"/>
                <w:sz w:val="21"/>
                <w:highlight w:val="none"/>
              </w:rPr>
            </w:pPr>
          </w:p>
          <w:p w14:paraId="672DADEC">
            <w:pPr>
              <w:autoSpaceDE w:val="0"/>
              <w:autoSpaceDN w:val="0"/>
              <w:spacing w:line="264" w:lineRule="auto"/>
              <w:rPr>
                <w:rFonts w:ascii="Arial"/>
                <w:sz w:val="21"/>
                <w:highlight w:val="none"/>
              </w:rPr>
            </w:pPr>
          </w:p>
          <w:p w14:paraId="3048F9E8">
            <w:pPr>
              <w:autoSpaceDE w:val="0"/>
              <w:autoSpaceDN w:val="0"/>
              <w:spacing w:line="265" w:lineRule="auto"/>
              <w:rPr>
                <w:rFonts w:ascii="Arial"/>
                <w:sz w:val="21"/>
                <w:highlight w:val="none"/>
              </w:rPr>
            </w:pPr>
          </w:p>
          <w:p w14:paraId="76E2D2EA">
            <w:pPr>
              <w:autoSpaceDE w:val="0"/>
              <w:autoSpaceDN w:val="0"/>
              <w:spacing w:line="265" w:lineRule="auto"/>
              <w:rPr>
                <w:rFonts w:ascii="Arial"/>
                <w:sz w:val="21"/>
                <w:highlight w:val="none"/>
              </w:rPr>
            </w:pPr>
          </w:p>
          <w:p w14:paraId="386DDBD3">
            <w:pPr>
              <w:autoSpaceDE w:val="0"/>
              <w:autoSpaceDN w:val="0"/>
              <w:spacing w:line="265" w:lineRule="auto"/>
              <w:rPr>
                <w:rFonts w:ascii="Arial"/>
                <w:sz w:val="21"/>
                <w:highlight w:val="none"/>
              </w:rPr>
            </w:pPr>
          </w:p>
          <w:p w14:paraId="24C13EBA">
            <w:pPr>
              <w:autoSpaceDE w:val="0"/>
              <w:autoSpaceDN w:val="0"/>
              <w:spacing w:line="265" w:lineRule="auto"/>
              <w:rPr>
                <w:rFonts w:ascii="Arial"/>
                <w:sz w:val="21"/>
                <w:highlight w:val="none"/>
              </w:rPr>
            </w:pPr>
          </w:p>
          <w:p w14:paraId="4B7DC65D">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24B2292D">
            <w:pPr>
              <w:autoSpaceDE w:val="0"/>
              <w:autoSpaceDN w:val="0"/>
              <w:rPr>
                <w:rFonts w:ascii="Arial"/>
                <w:sz w:val="21"/>
                <w:highlight w:val="none"/>
              </w:rPr>
            </w:pPr>
          </w:p>
        </w:tc>
        <w:tc>
          <w:tcPr>
            <w:tcW w:w="1161" w:type="dxa"/>
            <w:vAlign w:val="top"/>
          </w:tcPr>
          <w:p w14:paraId="719084BB">
            <w:pPr>
              <w:autoSpaceDE w:val="0"/>
              <w:autoSpaceDN w:val="0"/>
              <w:rPr>
                <w:rFonts w:ascii="Arial"/>
                <w:sz w:val="21"/>
                <w:highlight w:val="none"/>
              </w:rPr>
            </w:pPr>
          </w:p>
        </w:tc>
        <w:tc>
          <w:tcPr>
            <w:tcW w:w="1404" w:type="dxa"/>
            <w:vAlign w:val="top"/>
          </w:tcPr>
          <w:p w14:paraId="781D4A17">
            <w:pPr>
              <w:autoSpaceDE w:val="0"/>
              <w:autoSpaceDN w:val="0"/>
              <w:rPr>
                <w:rFonts w:ascii="Arial"/>
                <w:sz w:val="21"/>
                <w:highlight w:val="none"/>
              </w:rPr>
            </w:pPr>
          </w:p>
        </w:tc>
      </w:tr>
      <w:tr w14:paraId="7B7F2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1" w:hRule="atLeast"/>
        </w:trPr>
        <w:tc>
          <w:tcPr>
            <w:tcW w:w="713" w:type="dxa"/>
            <w:vAlign w:val="top"/>
          </w:tcPr>
          <w:p w14:paraId="34821864">
            <w:pPr>
              <w:autoSpaceDE w:val="0"/>
              <w:autoSpaceDN w:val="0"/>
              <w:spacing w:line="250" w:lineRule="auto"/>
              <w:rPr>
                <w:rFonts w:ascii="Arial"/>
                <w:sz w:val="21"/>
                <w:highlight w:val="none"/>
              </w:rPr>
            </w:pPr>
          </w:p>
          <w:p w14:paraId="06613073">
            <w:pPr>
              <w:autoSpaceDE w:val="0"/>
              <w:autoSpaceDN w:val="0"/>
              <w:spacing w:line="250" w:lineRule="auto"/>
              <w:rPr>
                <w:rFonts w:ascii="Arial"/>
                <w:sz w:val="21"/>
                <w:highlight w:val="none"/>
              </w:rPr>
            </w:pPr>
          </w:p>
          <w:p w14:paraId="3D55F2F8">
            <w:pPr>
              <w:autoSpaceDE w:val="0"/>
              <w:autoSpaceDN w:val="0"/>
              <w:spacing w:line="250" w:lineRule="auto"/>
              <w:rPr>
                <w:rFonts w:ascii="Arial"/>
                <w:sz w:val="21"/>
                <w:highlight w:val="none"/>
              </w:rPr>
            </w:pPr>
          </w:p>
          <w:p w14:paraId="2A5566C4">
            <w:pPr>
              <w:autoSpaceDE w:val="0"/>
              <w:autoSpaceDN w:val="0"/>
              <w:spacing w:line="250" w:lineRule="auto"/>
              <w:rPr>
                <w:rFonts w:ascii="Arial"/>
                <w:sz w:val="21"/>
                <w:highlight w:val="none"/>
              </w:rPr>
            </w:pPr>
          </w:p>
          <w:p w14:paraId="56681F87">
            <w:pPr>
              <w:autoSpaceDE w:val="0"/>
              <w:autoSpaceDN w:val="0"/>
              <w:spacing w:line="250" w:lineRule="auto"/>
              <w:rPr>
                <w:rFonts w:ascii="Arial"/>
                <w:sz w:val="21"/>
                <w:highlight w:val="none"/>
              </w:rPr>
            </w:pPr>
          </w:p>
          <w:p w14:paraId="300B6AFF">
            <w:pPr>
              <w:autoSpaceDE w:val="0"/>
              <w:autoSpaceDN w:val="0"/>
              <w:spacing w:line="250" w:lineRule="auto"/>
              <w:rPr>
                <w:rFonts w:ascii="Arial"/>
                <w:sz w:val="21"/>
                <w:highlight w:val="none"/>
              </w:rPr>
            </w:pPr>
          </w:p>
          <w:p w14:paraId="7903E8C1">
            <w:pPr>
              <w:autoSpaceDE w:val="0"/>
              <w:autoSpaceDN w:val="0"/>
              <w:spacing w:line="251" w:lineRule="auto"/>
              <w:rPr>
                <w:rFonts w:ascii="Arial"/>
                <w:sz w:val="21"/>
                <w:highlight w:val="none"/>
              </w:rPr>
            </w:pPr>
          </w:p>
          <w:p w14:paraId="519BE75B">
            <w:pPr>
              <w:autoSpaceDE w:val="0"/>
              <w:autoSpaceDN w:val="0"/>
              <w:spacing w:line="251" w:lineRule="auto"/>
              <w:rPr>
                <w:rFonts w:ascii="Arial"/>
                <w:sz w:val="21"/>
                <w:highlight w:val="none"/>
              </w:rPr>
            </w:pPr>
          </w:p>
          <w:p w14:paraId="1958B862">
            <w:pPr>
              <w:pStyle w:val="253"/>
              <w:autoSpaceDE w:val="0"/>
              <w:autoSpaceDN w:val="0"/>
              <w:spacing w:before="46" w:line="190" w:lineRule="exact"/>
              <w:ind w:left="286"/>
              <w:rPr>
                <w:sz w:val="14"/>
                <w:szCs w:val="14"/>
                <w:highlight w:val="none"/>
              </w:rPr>
            </w:pPr>
            <w:r>
              <w:rPr>
                <w:b/>
                <w:bCs/>
                <w:spacing w:val="-1"/>
                <w:position w:val="1"/>
                <w:sz w:val="14"/>
                <w:szCs w:val="14"/>
                <w:highlight w:val="none"/>
              </w:rPr>
              <w:t>35</w:t>
            </w:r>
          </w:p>
        </w:tc>
        <w:tc>
          <w:tcPr>
            <w:tcW w:w="1019" w:type="dxa"/>
            <w:tcBorders>
              <w:bottom w:val="nil"/>
            </w:tcBorders>
            <w:vAlign w:val="top"/>
          </w:tcPr>
          <w:p w14:paraId="4C1A9A63">
            <w:pPr>
              <w:autoSpaceDE w:val="0"/>
              <w:autoSpaceDN w:val="0"/>
              <w:rPr>
                <w:rFonts w:ascii="Arial"/>
                <w:sz w:val="21"/>
                <w:highlight w:val="none"/>
              </w:rPr>
            </w:pPr>
          </w:p>
        </w:tc>
        <w:tc>
          <w:tcPr>
            <w:tcW w:w="5732" w:type="dxa"/>
            <w:vAlign w:val="top"/>
          </w:tcPr>
          <w:p w14:paraId="14E70CF6">
            <w:pPr>
              <w:autoSpaceDE w:val="0"/>
              <w:autoSpaceDN w:val="0"/>
              <w:spacing w:before="80" w:line="3991" w:lineRule="exact"/>
              <w:ind w:firstLine="98"/>
              <w:rPr>
                <w:highlight w:val="none"/>
              </w:rPr>
            </w:pPr>
            <w:r>
              <w:rPr>
                <w:position w:val="-79"/>
                <w:highlight w:val="none"/>
              </w:rPr>
              <w:drawing>
                <wp:inline distT="0" distB="0" distL="0" distR="0">
                  <wp:extent cx="3334385" cy="2534285"/>
                  <wp:effectExtent l="0" t="0" r="18415" b="18415"/>
                  <wp:docPr id="145" name="IM 116"/>
                  <wp:cNvGraphicFramePr/>
                  <a:graphic xmlns:a="http://schemas.openxmlformats.org/drawingml/2006/main">
                    <a:graphicData uri="http://schemas.openxmlformats.org/drawingml/2006/picture">
                      <pic:pic xmlns:pic="http://schemas.openxmlformats.org/drawingml/2006/picture">
                        <pic:nvPicPr>
                          <pic:cNvPr id="145" name="IM 116"/>
                          <pic:cNvPicPr/>
                        </pic:nvPicPr>
                        <pic:blipFill>
                          <a:blip r:embed="rId81"/>
                          <a:stretch>
                            <a:fillRect/>
                          </a:stretch>
                        </pic:blipFill>
                        <pic:spPr>
                          <a:xfrm>
                            <a:off x="0" y="0"/>
                            <a:ext cx="3334511" cy="2534411"/>
                          </a:xfrm>
                          <a:prstGeom prst="rect">
                            <a:avLst/>
                          </a:prstGeom>
                        </pic:spPr>
                      </pic:pic>
                    </a:graphicData>
                  </a:graphic>
                </wp:inline>
              </w:drawing>
            </w:r>
          </w:p>
        </w:tc>
        <w:tc>
          <w:tcPr>
            <w:tcW w:w="1909" w:type="dxa"/>
            <w:vAlign w:val="top"/>
          </w:tcPr>
          <w:p w14:paraId="2861E4DD">
            <w:pPr>
              <w:autoSpaceDE w:val="0"/>
              <w:autoSpaceDN w:val="0"/>
              <w:spacing w:line="272" w:lineRule="auto"/>
              <w:rPr>
                <w:rFonts w:ascii="Arial"/>
                <w:sz w:val="21"/>
                <w:highlight w:val="none"/>
              </w:rPr>
            </w:pPr>
          </w:p>
          <w:p w14:paraId="292D8ECF">
            <w:pPr>
              <w:autoSpaceDE w:val="0"/>
              <w:autoSpaceDN w:val="0"/>
              <w:spacing w:line="273" w:lineRule="auto"/>
              <w:rPr>
                <w:rFonts w:ascii="Arial"/>
                <w:sz w:val="21"/>
                <w:highlight w:val="none"/>
              </w:rPr>
            </w:pPr>
          </w:p>
          <w:p w14:paraId="451D357B">
            <w:pPr>
              <w:autoSpaceDE w:val="0"/>
              <w:autoSpaceDN w:val="0"/>
              <w:spacing w:line="273" w:lineRule="auto"/>
              <w:rPr>
                <w:rFonts w:ascii="Arial"/>
                <w:sz w:val="21"/>
                <w:highlight w:val="none"/>
              </w:rPr>
            </w:pPr>
          </w:p>
          <w:p w14:paraId="0A1EFB41">
            <w:pPr>
              <w:autoSpaceDE w:val="0"/>
              <w:autoSpaceDN w:val="0"/>
              <w:spacing w:line="273" w:lineRule="auto"/>
              <w:rPr>
                <w:rFonts w:ascii="Arial"/>
                <w:sz w:val="21"/>
                <w:highlight w:val="none"/>
              </w:rPr>
            </w:pPr>
          </w:p>
          <w:p w14:paraId="1B9894BB">
            <w:pPr>
              <w:autoSpaceDE w:val="0"/>
              <w:autoSpaceDN w:val="0"/>
              <w:spacing w:line="273" w:lineRule="auto"/>
              <w:rPr>
                <w:rFonts w:ascii="Arial"/>
                <w:sz w:val="21"/>
                <w:highlight w:val="none"/>
              </w:rPr>
            </w:pPr>
          </w:p>
          <w:p w14:paraId="3881C835">
            <w:pPr>
              <w:autoSpaceDE w:val="0"/>
              <w:autoSpaceDN w:val="0"/>
              <w:spacing w:line="273" w:lineRule="auto"/>
              <w:rPr>
                <w:rFonts w:ascii="Arial"/>
                <w:sz w:val="21"/>
                <w:highlight w:val="none"/>
              </w:rPr>
            </w:pPr>
          </w:p>
          <w:p w14:paraId="7B32CB17">
            <w:pPr>
              <w:pStyle w:val="253"/>
              <w:autoSpaceDE w:val="0"/>
              <w:autoSpaceDN w:val="0"/>
              <w:spacing w:before="46" w:line="232" w:lineRule="auto"/>
              <w:ind w:left="37"/>
              <w:rPr>
                <w:sz w:val="14"/>
                <w:szCs w:val="14"/>
                <w:highlight w:val="none"/>
              </w:rPr>
            </w:pPr>
            <w:r>
              <w:rPr>
                <w:spacing w:val="7"/>
                <w:sz w:val="14"/>
                <w:szCs w:val="14"/>
                <w:highlight w:val="none"/>
              </w:rPr>
              <w:t>1.1、造型墙（仿古屋</w:t>
            </w:r>
          </w:p>
          <w:p w14:paraId="2FA553EB">
            <w:pPr>
              <w:pStyle w:val="253"/>
              <w:autoSpaceDE w:val="0"/>
              <w:autoSpaceDN w:val="0"/>
              <w:spacing w:before="9" w:line="230" w:lineRule="auto"/>
              <w:ind w:left="26"/>
              <w:rPr>
                <w:sz w:val="14"/>
                <w:szCs w:val="14"/>
                <w:highlight w:val="none"/>
              </w:rPr>
            </w:pPr>
            <w:r>
              <w:rPr>
                <w:spacing w:val="7"/>
                <w:sz w:val="14"/>
                <w:szCs w:val="14"/>
                <w:highlight w:val="none"/>
              </w:rPr>
              <w:t>檐</w:t>
            </w:r>
            <w:r>
              <w:rPr>
                <w:spacing w:val="6"/>
                <w:sz w:val="14"/>
                <w:szCs w:val="14"/>
                <w:highlight w:val="none"/>
              </w:rPr>
              <w:t>）</w:t>
            </w:r>
            <w:r>
              <w:rPr>
                <w:spacing w:val="-40"/>
                <w:sz w:val="14"/>
                <w:szCs w:val="14"/>
                <w:highlight w:val="none"/>
              </w:rPr>
              <w:t xml:space="preserve"> </w:t>
            </w:r>
            <w:r>
              <w:rPr>
                <w:spacing w:val="6"/>
                <w:sz w:val="14"/>
                <w:szCs w:val="14"/>
                <w:highlight w:val="none"/>
              </w:rPr>
              <w:t>：</w:t>
            </w:r>
            <w:r>
              <w:rPr>
                <w:spacing w:val="7"/>
                <w:sz w:val="14"/>
                <w:szCs w:val="14"/>
                <w:highlight w:val="none"/>
              </w:rPr>
              <w:t>15厚阻燃板（木龙</w:t>
            </w:r>
          </w:p>
          <w:p w14:paraId="2C452152">
            <w:pPr>
              <w:pStyle w:val="253"/>
              <w:autoSpaceDE w:val="0"/>
              <w:autoSpaceDN w:val="0"/>
              <w:spacing w:before="9" w:line="244" w:lineRule="auto"/>
              <w:ind w:left="26" w:right="70"/>
              <w:rPr>
                <w:sz w:val="14"/>
                <w:szCs w:val="14"/>
                <w:highlight w:val="none"/>
              </w:rPr>
            </w:pPr>
            <w:r>
              <w:rPr>
                <w:spacing w:val="5"/>
                <w:sz w:val="14"/>
                <w:szCs w:val="14"/>
                <w:highlight w:val="none"/>
              </w:rPr>
              <w:t>骨）</w:t>
            </w:r>
            <w:r>
              <w:rPr>
                <w:spacing w:val="-41"/>
                <w:sz w:val="14"/>
                <w:szCs w:val="14"/>
                <w:highlight w:val="none"/>
              </w:rPr>
              <w:t xml:space="preserve"> </w:t>
            </w:r>
            <w:r>
              <w:rPr>
                <w:spacing w:val="5"/>
                <w:sz w:val="14"/>
                <w:szCs w:val="14"/>
                <w:highlight w:val="none"/>
              </w:rPr>
              <w:t>，密度板基层</w:t>
            </w:r>
            <w:r>
              <w:rPr>
                <w:spacing w:val="-40"/>
                <w:sz w:val="14"/>
                <w:szCs w:val="14"/>
                <w:highlight w:val="none"/>
              </w:rPr>
              <w:t xml:space="preserve"> </w:t>
            </w:r>
            <w:r>
              <w:rPr>
                <w:spacing w:val="5"/>
                <w:sz w:val="14"/>
                <w:szCs w:val="14"/>
                <w:highlight w:val="none"/>
              </w:rPr>
              <w:t>，水性漆</w:t>
            </w:r>
            <w:r>
              <w:rPr>
                <w:spacing w:val="10"/>
                <w:sz w:val="14"/>
                <w:szCs w:val="14"/>
                <w:highlight w:val="none"/>
              </w:rPr>
              <w:t>饰面；金色琉璃瓦（专业厂</w:t>
            </w:r>
            <w:r>
              <w:rPr>
                <w:spacing w:val="4"/>
                <w:sz w:val="14"/>
                <w:szCs w:val="14"/>
                <w:highlight w:val="none"/>
              </w:rPr>
              <w:t>家定制）</w:t>
            </w:r>
            <w:r>
              <w:rPr>
                <w:spacing w:val="-32"/>
                <w:sz w:val="14"/>
                <w:szCs w:val="14"/>
                <w:highlight w:val="none"/>
              </w:rPr>
              <w:t xml:space="preserve"> </w:t>
            </w:r>
            <w:r>
              <w:rPr>
                <w:spacing w:val="4"/>
                <w:sz w:val="14"/>
                <w:szCs w:val="14"/>
                <w:highlight w:val="none"/>
              </w:rPr>
              <w:t>。长8400</w:t>
            </w:r>
          </w:p>
        </w:tc>
        <w:tc>
          <w:tcPr>
            <w:tcW w:w="671" w:type="dxa"/>
            <w:vAlign w:val="top"/>
          </w:tcPr>
          <w:p w14:paraId="496E6678">
            <w:pPr>
              <w:autoSpaceDE w:val="0"/>
              <w:autoSpaceDN w:val="0"/>
              <w:spacing w:line="250" w:lineRule="auto"/>
              <w:rPr>
                <w:rFonts w:ascii="Arial"/>
                <w:sz w:val="21"/>
                <w:highlight w:val="none"/>
              </w:rPr>
            </w:pPr>
          </w:p>
          <w:p w14:paraId="0698A763">
            <w:pPr>
              <w:autoSpaceDE w:val="0"/>
              <w:autoSpaceDN w:val="0"/>
              <w:spacing w:line="250" w:lineRule="auto"/>
              <w:rPr>
                <w:rFonts w:ascii="Arial"/>
                <w:sz w:val="21"/>
                <w:highlight w:val="none"/>
              </w:rPr>
            </w:pPr>
          </w:p>
          <w:p w14:paraId="66CE8200">
            <w:pPr>
              <w:autoSpaceDE w:val="0"/>
              <w:autoSpaceDN w:val="0"/>
              <w:spacing w:line="250" w:lineRule="auto"/>
              <w:rPr>
                <w:rFonts w:ascii="Arial"/>
                <w:sz w:val="21"/>
                <w:highlight w:val="none"/>
              </w:rPr>
            </w:pPr>
          </w:p>
          <w:p w14:paraId="7EC4B549">
            <w:pPr>
              <w:autoSpaceDE w:val="0"/>
              <w:autoSpaceDN w:val="0"/>
              <w:spacing w:line="250" w:lineRule="auto"/>
              <w:rPr>
                <w:rFonts w:ascii="Arial"/>
                <w:sz w:val="21"/>
                <w:highlight w:val="none"/>
              </w:rPr>
            </w:pPr>
          </w:p>
          <w:p w14:paraId="0E1A0113">
            <w:pPr>
              <w:autoSpaceDE w:val="0"/>
              <w:autoSpaceDN w:val="0"/>
              <w:spacing w:line="250" w:lineRule="auto"/>
              <w:rPr>
                <w:rFonts w:ascii="Arial"/>
                <w:sz w:val="21"/>
                <w:highlight w:val="none"/>
              </w:rPr>
            </w:pPr>
          </w:p>
          <w:p w14:paraId="056FD406">
            <w:pPr>
              <w:autoSpaceDE w:val="0"/>
              <w:autoSpaceDN w:val="0"/>
              <w:spacing w:line="250" w:lineRule="auto"/>
              <w:rPr>
                <w:rFonts w:ascii="Arial"/>
                <w:sz w:val="21"/>
                <w:highlight w:val="none"/>
              </w:rPr>
            </w:pPr>
          </w:p>
          <w:p w14:paraId="7B49652E">
            <w:pPr>
              <w:autoSpaceDE w:val="0"/>
              <w:autoSpaceDN w:val="0"/>
              <w:spacing w:line="251" w:lineRule="auto"/>
              <w:rPr>
                <w:rFonts w:ascii="Arial"/>
                <w:sz w:val="21"/>
                <w:highlight w:val="none"/>
              </w:rPr>
            </w:pPr>
          </w:p>
          <w:p w14:paraId="3F460807">
            <w:pPr>
              <w:autoSpaceDE w:val="0"/>
              <w:autoSpaceDN w:val="0"/>
              <w:spacing w:line="251" w:lineRule="auto"/>
              <w:rPr>
                <w:rFonts w:ascii="Arial"/>
                <w:sz w:val="21"/>
                <w:highlight w:val="none"/>
              </w:rPr>
            </w:pPr>
          </w:p>
          <w:p w14:paraId="2CA54E3D">
            <w:pPr>
              <w:pStyle w:val="253"/>
              <w:autoSpaceDE w:val="0"/>
              <w:autoSpaceDN w:val="0"/>
              <w:spacing w:before="46" w:line="231" w:lineRule="auto"/>
              <w:ind w:left="194"/>
              <w:rPr>
                <w:sz w:val="14"/>
                <w:szCs w:val="14"/>
                <w:highlight w:val="none"/>
              </w:rPr>
            </w:pPr>
            <w:r>
              <w:rPr>
                <w:spacing w:val="5"/>
                <w:sz w:val="14"/>
                <w:szCs w:val="14"/>
                <w:highlight w:val="none"/>
              </w:rPr>
              <w:t>延米</w:t>
            </w:r>
          </w:p>
        </w:tc>
        <w:tc>
          <w:tcPr>
            <w:tcW w:w="907" w:type="dxa"/>
            <w:vAlign w:val="top"/>
          </w:tcPr>
          <w:p w14:paraId="55B0F3EF">
            <w:pPr>
              <w:autoSpaceDE w:val="0"/>
              <w:autoSpaceDN w:val="0"/>
              <w:spacing w:line="250" w:lineRule="auto"/>
              <w:rPr>
                <w:rFonts w:ascii="Arial"/>
                <w:sz w:val="21"/>
                <w:highlight w:val="none"/>
              </w:rPr>
            </w:pPr>
          </w:p>
          <w:p w14:paraId="117A2FD2">
            <w:pPr>
              <w:autoSpaceDE w:val="0"/>
              <w:autoSpaceDN w:val="0"/>
              <w:spacing w:line="250" w:lineRule="auto"/>
              <w:rPr>
                <w:rFonts w:ascii="Arial"/>
                <w:sz w:val="21"/>
                <w:highlight w:val="none"/>
              </w:rPr>
            </w:pPr>
          </w:p>
          <w:p w14:paraId="242D0789">
            <w:pPr>
              <w:autoSpaceDE w:val="0"/>
              <w:autoSpaceDN w:val="0"/>
              <w:spacing w:line="250" w:lineRule="auto"/>
              <w:rPr>
                <w:rFonts w:ascii="Arial"/>
                <w:sz w:val="21"/>
                <w:highlight w:val="none"/>
              </w:rPr>
            </w:pPr>
          </w:p>
          <w:p w14:paraId="26A966D6">
            <w:pPr>
              <w:autoSpaceDE w:val="0"/>
              <w:autoSpaceDN w:val="0"/>
              <w:spacing w:line="250" w:lineRule="auto"/>
              <w:rPr>
                <w:rFonts w:ascii="Arial"/>
                <w:sz w:val="21"/>
                <w:highlight w:val="none"/>
              </w:rPr>
            </w:pPr>
          </w:p>
          <w:p w14:paraId="658272C2">
            <w:pPr>
              <w:autoSpaceDE w:val="0"/>
              <w:autoSpaceDN w:val="0"/>
              <w:spacing w:line="250" w:lineRule="auto"/>
              <w:rPr>
                <w:rFonts w:ascii="Arial"/>
                <w:sz w:val="21"/>
                <w:highlight w:val="none"/>
              </w:rPr>
            </w:pPr>
          </w:p>
          <w:p w14:paraId="1E61906B">
            <w:pPr>
              <w:autoSpaceDE w:val="0"/>
              <w:autoSpaceDN w:val="0"/>
              <w:spacing w:line="250" w:lineRule="auto"/>
              <w:rPr>
                <w:rFonts w:ascii="Arial"/>
                <w:sz w:val="21"/>
                <w:highlight w:val="none"/>
              </w:rPr>
            </w:pPr>
          </w:p>
          <w:p w14:paraId="50AB9E1C">
            <w:pPr>
              <w:autoSpaceDE w:val="0"/>
              <w:autoSpaceDN w:val="0"/>
              <w:spacing w:line="251" w:lineRule="auto"/>
              <w:rPr>
                <w:rFonts w:ascii="Arial"/>
                <w:sz w:val="21"/>
                <w:highlight w:val="none"/>
              </w:rPr>
            </w:pPr>
          </w:p>
          <w:p w14:paraId="615B1727">
            <w:pPr>
              <w:autoSpaceDE w:val="0"/>
              <w:autoSpaceDN w:val="0"/>
              <w:spacing w:line="251" w:lineRule="auto"/>
              <w:rPr>
                <w:rFonts w:ascii="Arial"/>
                <w:sz w:val="21"/>
                <w:highlight w:val="none"/>
              </w:rPr>
            </w:pPr>
          </w:p>
          <w:p w14:paraId="39208DE3">
            <w:pPr>
              <w:pStyle w:val="253"/>
              <w:autoSpaceDE w:val="0"/>
              <w:autoSpaceDN w:val="0"/>
              <w:spacing w:before="46" w:line="190" w:lineRule="exact"/>
              <w:ind w:left="351"/>
              <w:rPr>
                <w:sz w:val="14"/>
                <w:szCs w:val="14"/>
                <w:highlight w:val="none"/>
              </w:rPr>
            </w:pPr>
            <w:r>
              <w:rPr>
                <w:spacing w:val="2"/>
                <w:position w:val="1"/>
                <w:sz w:val="14"/>
                <w:szCs w:val="14"/>
                <w:highlight w:val="none"/>
              </w:rPr>
              <w:t>8.4</w:t>
            </w:r>
          </w:p>
        </w:tc>
        <w:tc>
          <w:tcPr>
            <w:tcW w:w="1058" w:type="dxa"/>
            <w:vAlign w:val="top"/>
          </w:tcPr>
          <w:p w14:paraId="75F1C5D4">
            <w:pPr>
              <w:autoSpaceDE w:val="0"/>
              <w:autoSpaceDN w:val="0"/>
              <w:rPr>
                <w:rFonts w:ascii="Arial"/>
                <w:sz w:val="21"/>
                <w:highlight w:val="none"/>
              </w:rPr>
            </w:pPr>
          </w:p>
        </w:tc>
        <w:tc>
          <w:tcPr>
            <w:tcW w:w="1161" w:type="dxa"/>
            <w:vAlign w:val="top"/>
          </w:tcPr>
          <w:p w14:paraId="293E9F7F">
            <w:pPr>
              <w:autoSpaceDE w:val="0"/>
              <w:autoSpaceDN w:val="0"/>
              <w:rPr>
                <w:rFonts w:ascii="Arial"/>
                <w:sz w:val="21"/>
                <w:highlight w:val="none"/>
              </w:rPr>
            </w:pPr>
          </w:p>
        </w:tc>
        <w:tc>
          <w:tcPr>
            <w:tcW w:w="1404" w:type="dxa"/>
            <w:vAlign w:val="top"/>
          </w:tcPr>
          <w:p w14:paraId="55714158">
            <w:pPr>
              <w:autoSpaceDE w:val="0"/>
              <w:autoSpaceDN w:val="0"/>
              <w:rPr>
                <w:rFonts w:ascii="Arial"/>
                <w:sz w:val="21"/>
                <w:highlight w:val="none"/>
              </w:rPr>
            </w:pPr>
          </w:p>
        </w:tc>
      </w:tr>
    </w:tbl>
    <w:p w14:paraId="64E3092D">
      <w:pPr>
        <w:rPr>
          <w:rFonts w:ascii="Arial"/>
          <w:sz w:val="21"/>
          <w:highlight w:val="none"/>
        </w:rPr>
      </w:pPr>
    </w:p>
    <w:p w14:paraId="26AEB328">
      <w:pPr>
        <w:rPr>
          <w:rFonts w:ascii="Arial" w:hAnsi="Arial" w:eastAsia="Arial" w:cs="Arial"/>
          <w:sz w:val="21"/>
          <w:szCs w:val="21"/>
          <w:highlight w:val="none"/>
        </w:rPr>
        <w:sectPr>
          <w:pgSz w:w="16837" w:h="11905"/>
          <w:pgMar w:top="2199" w:right="1234" w:bottom="0" w:left="1017" w:header="1365" w:footer="0" w:gutter="0"/>
          <w:cols w:space="720" w:num="1"/>
        </w:sectPr>
      </w:pPr>
    </w:p>
    <w:p w14:paraId="535438B0">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3AE69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2B2AF04B">
            <w:pPr>
              <w:autoSpaceDE w:val="0"/>
              <w:autoSpaceDN w:val="0"/>
              <w:spacing w:line="283" w:lineRule="auto"/>
              <w:rPr>
                <w:rFonts w:ascii="Arial"/>
                <w:sz w:val="21"/>
                <w:highlight w:val="none"/>
              </w:rPr>
            </w:pPr>
          </w:p>
          <w:p w14:paraId="20F57D16">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0F487C50">
            <w:pPr>
              <w:autoSpaceDE w:val="0"/>
              <w:autoSpaceDN w:val="0"/>
              <w:spacing w:line="283" w:lineRule="auto"/>
              <w:rPr>
                <w:rFonts w:ascii="Arial"/>
                <w:sz w:val="21"/>
                <w:highlight w:val="none"/>
              </w:rPr>
            </w:pPr>
          </w:p>
          <w:p w14:paraId="3F317B32">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7E95E341">
            <w:pPr>
              <w:autoSpaceDE w:val="0"/>
              <w:autoSpaceDN w:val="0"/>
              <w:spacing w:line="283" w:lineRule="auto"/>
              <w:rPr>
                <w:rFonts w:ascii="Arial"/>
                <w:sz w:val="21"/>
                <w:highlight w:val="none"/>
              </w:rPr>
            </w:pPr>
          </w:p>
          <w:p w14:paraId="2E125A89">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7382D45">
            <w:pPr>
              <w:autoSpaceDE w:val="0"/>
              <w:autoSpaceDN w:val="0"/>
              <w:spacing w:line="283" w:lineRule="auto"/>
              <w:rPr>
                <w:rFonts w:ascii="Arial"/>
                <w:sz w:val="21"/>
                <w:highlight w:val="none"/>
              </w:rPr>
            </w:pPr>
          </w:p>
          <w:p w14:paraId="48CE0073">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56287407">
            <w:pPr>
              <w:autoSpaceDE w:val="0"/>
              <w:autoSpaceDN w:val="0"/>
              <w:spacing w:line="283" w:lineRule="auto"/>
              <w:rPr>
                <w:rFonts w:ascii="Arial"/>
                <w:sz w:val="21"/>
                <w:highlight w:val="none"/>
              </w:rPr>
            </w:pPr>
          </w:p>
          <w:p w14:paraId="414D152B">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5963BD6F">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2FECEEB5">
            <w:pPr>
              <w:autoSpaceDE w:val="0"/>
              <w:autoSpaceDN w:val="0"/>
              <w:spacing w:line="283" w:lineRule="auto"/>
              <w:rPr>
                <w:rFonts w:ascii="Arial"/>
                <w:sz w:val="21"/>
                <w:highlight w:val="none"/>
              </w:rPr>
            </w:pPr>
          </w:p>
          <w:p w14:paraId="3BAEDFEA">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27430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0892BA0">
            <w:pPr>
              <w:autoSpaceDE w:val="0"/>
              <w:autoSpaceDN w:val="0"/>
              <w:rPr>
                <w:rFonts w:ascii="Arial"/>
                <w:sz w:val="21"/>
                <w:highlight w:val="none"/>
              </w:rPr>
            </w:pPr>
          </w:p>
        </w:tc>
        <w:tc>
          <w:tcPr>
            <w:tcW w:w="1019" w:type="dxa"/>
            <w:vMerge w:val="continue"/>
            <w:tcBorders>
              <w:top w:val="nil"/>
            </w:tcBorders>
            <w:vAlign w:val="top"/>
          </w:tcPr>
          <w:p w14:paraId="6C9A1C67">
            <w:pPr>
              <w:autoSpaceDE w:val="0"/>
              <w:autoSpaceDN w:val="0"/>
              <w:rPr>
                <w:rFonts w:ascii="Arial"/>
                <w:sz w:val="21"/>
                <w:highlight w:val="none"/>
              </w:rPr>
            </w:pPr>
          </w:p>
        </w:tc>
        <w:tc>
          <w:tcPr>
            <w:tcW w:w="5732" w:type="dxa"/>
            <w:vMerge w:val="continue"/>
            <w:tcBorders>
              <w:top w:val="nil"/>
            </w:tcBorders>
            <w:vAlign w:val="top"/>
          </w:tcPr>
          <w:p w14:paraId="0FAD3F10">
            <w:pPr>
              <w:autoSpaceDE w:val="0"/>
              <w:autoSpaceDN w:val="0"/>
              <w:rPr>
                <w:rFonts w:ascii="Arial"/>
                <w:sz w:val="21"/>
                <w:highlight w:val="none"/>
              </w:rPr>
            </w:pPr>
          </w:p>
        </w:tc>
        <w:tc>
          <w:tcPr>
            <w:tcW w:w="1909" w:type="dxa"/>
            <w:vMerge w:val="continue"/>
            <w:tcBorders>
              <w:top w:val="nil"/>
            </w:tcBorders>
            <w:vAlign w:val="top"/>
          </w:tcPr>
          <w:p w14:paraId="6FB54A7A">
            <w:pPr>
              <w:autoSpaceDE w:val="0"/>
              <w:autoSpaceDN w:val="0"/>
              <w:rPr>
                <w:rFonts w:ascii="Arial"/>
                <w:sz w:val="21"/>
                <w:highlight w:val="none"/>
              </w:rPr>
            </w:pPr>
          </w:p>
        </w:tc>
        <w:tc>
          <w:tcPr>
            <w:tcW w:w="671" w:type="dxa"/>
            <w:vMerge w:val="continue"/>
            <w:tcBorders>
              <w:top w:val="nil"/>
            </w:tcBorders>
            <w:vAlign w:val="top"/>
          </w:tcPr>
          <w:p w14:paraId="34A406F8">
            <w:pPr>
              <w:autoSpaceDE w:val="0"/>
              <w:autoSpaceDN w:val="0"/>
              <w:rPr>
                <w:rFonts w:ascii="Arial"/>
                <w:sz w:val="21"/>
                <w:highlight w:val="none"/>
              </w:rPr>
            </w:pPr>
          </w:p>
        </w:tc>
        <w:tc>
          <w:tcPr>
            <w:tcW w:w="907" w:type="dxa"/>
            <w:vAlign w:val="top"/>
          </w:tcPr>
          <w:p w14:paraId="54722FA1">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1543606B">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17AC8268">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7A3BDA15">
            <w:pPr>
              <w:autoSpaceDE w:val="0"/>
              <w:autoSpaceDN w:val="0"/>
              <w:rPr>
                <w:rFonts w:ascii="Arial"/>
                <w:sz w:val="21"/>
                <w:highlight w:val="none"/>
              </w:rPr>
            </w:pPr>
          </w:p>
        </w:tc>
      </w:tr>
      <w:tr w14:paraId="45581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4" w:hRule="atLeast"/>
        </w:trPr>
        <w:tc>
          <w:tcPr>
            <w:tcW w:w="713" w:type="dxa"/>
            <w:vAlign w:val="top"/>
          </w:tcPr>
          <w:p w14:paraId="3DB9C29A">
            <w:pPr>
              <w:autoSpaceDE w:val="0"/>
              <w:autoSpaceDN w:val="0"/>
              <w:spacing w:line="256" w:lineRule="auto"/>
              <w:rPr>
                <w:rFonts w:ascii="Arial"/>
                <w:sz w:val="21"/>
                <w:highlight w:val="none"/>
              </w:rPr>
            </w:pPr>
          </w:p>
          <w:p w14:paraId="0D7E1C97">
            <w:pPr>
              <w:autoSpaceDE w:val="0"/>
              <w:autoSpaceDN w:val="0"/>
              <w:spacing w:line="256" w:lineRule="auto"/>
              <w:rPr>
                <w:rFonts w:ascii="Arial"/>
                <w:sz w:val="21"/>
                <w:highlight w:val="none"/>
              </w:rPr>
            </w:pPr>
          </w:p>
          <w:p w14:paraId="043BF551">
            <w:pPr>
              <w:autoSpaceDE w:val="0"/>
              <w:autoSpaceDN w:val="0"/>
              <w:spacing w:line="256" w:lineRule="auto"/>
              <w:rPr>
                <w:rFonts w:ascii="Arial"/>
                <w:sz w:val="21"/>
                <w:highlight w:val="none"/>
              </w:rPr>
            </w:pPr>
          </w:p>
          <w:p w14:paraId="34132CEC">
            <w:pPr>
              <w:autoSpaceDE w:val="0"/>
              <w:autoSpaceDN w:val="0"/>
              <w:spacing w:line="257" w:lineRule="auto"/>
              <w:rPr>
                <w:rFonts w:ascii="Arial"/>
                <w:sz w:val="21"/>
                <w:highlight w:val="none"/>
              </w:rPr>
            </w:pPr>
          </w:p>
          <w:p w14:paraId="3D533006">
            <w:pPr>
              <w:autoSpaceDE w:val="0"/>
              <w:autoSpaceDN w:val="0"/>
              <w:spacing w:line="257" w:lineRule="auto"/>
              <w:rPr>
                <w:rFonts w:ascii="Arial"/>
                <w:sz w:val="21"/>
                <w:highlight w:val="none"/>
              </w:rPr>
            </w:pPr>
          </w:p>
          <w:p w14:paraId="615C8750">
            <w:pPr>
              <w:autoSpaceDE w:val="0"/>
              <w:autoSpaceDN w:val="0"/>
              <w:spacing w:line="257" w:lineRule="auto"/>
              <w:rPr>
                <w:rFonts w:ascii="Arial"/>
                <w:sz w:val="21"/>
                <w:highlight w:val="none"/>
              </w:rPr>
            </w:pPr>
          </w:p>
          <w:p w14:paraId="74AB4E2E">
            <w:pPr>
              <w:pStyle w:val="253"/>
              <w:autoSpaceDE w:val="0"/>
              <w:autoSpaceDN w:val="0"/>
              <w:spacing w:before="46" w:line="190" w:lineRule="exact"/>
              <w:ind w:left="286"/>
              <w:rPr>
                <w:sz w:val="14"/>
                <w:szCs w:val="14"/>
                <w:highlight w:val="none"/>
              </w:rPr>
            </w:pPr>
            <w:r>
              <w:rPr>
                <w:b/>
                <w:bCs/>
                <w:spacing w:val="-1"/>
                <w:position w:val="1"/>
                <w:sz w:val="14"/>
                <w:szCs w:val="14"/>
                <w:highlight w:val="none"/>
              </w:rPr>
              <w:t>36</w:t>
            </w:r>
          </w:p>
        </w:tc>
        <w:tc>
          <w:tcPr>
            <w:tcW w:w="1019" w:type="dxa"/>
            <w:vMerge w:val="restart"/>
            <w:tcBorders>
              <w:bottom w:val="nil"/>
            </w:tcBorders>
            <w:vAlign w:val="top"/>
          </w:tcPr>
          <w:p w14:paraId="1E4201C5">
            <w:pPr>
              <w:autoSpaceDE w:val="0"/>
              <w:autoSpaceDN w:val="0"/>
              <w:spacing w:line="255" w:lineRule="auto"/>
              <w:rPr>
                <w:rFonts w:ascii="Arial"/>
                <w:sz w:val="21"/>
                <w:highlight w:val="none"/>
              </w:rPr>
            </w:pPr>
          </w:p>
          <w:p w14:paraId="171B4746">
            <w:pPr>
              <w:autoSpaceDE w:val="0"/>
              <w:autoSpaceDN w:val="0"/>
              <w:spacing w:line="255" w:lineRule="auto"/>
              <w:rPr>
                <w:rFonts w:ascii="Arial"/>
                <w:sz w:val="21"/>
                <w:highlight w:val="none"/>
              </w:rPr>
            </w:pPr>
          </w:p>
          <w:p w14:paraId="594CA2D8">
            <w:pPr>
              <w:autoSpaceDE w:val="0"/>
              <w:autoSpaceDN w:val="0"/>
              <w:spacing w:line="255" w:lineRule="auto"/>
              <w:rPr>
                <w:rFonts w:ascii="Arial"/>
                <w:sz w:val="21"/>
                <w:highlight w:val="none"/>
              </w:rPr>
            </w:pPr>
          </w:p>
          <w:p w14:paraId="2AF3A8C0">
            <w:pPr>
              <w:autoSpaceDE w:val="0"/>
              <w:autoSpaceDN w:val="0"/>
              <w:spacing w:line="255" w:lineRule="auto"/>
              <w:rPr>
                <w:rFonts w:ascii="Arial"/>
                <w:sz w:val="21"/>
                <w:highlight w:val="none"/>
              </w:rPr>
            </w:pPr>
          </w:p>
          <w:p w14:paraId="5EAB7519">
            <w:pPr>
              <w:autoSpaceDE w:val="0"/>
              <w:autoSpaceDN w:val="0"/>
              <w:spacing w:line="256" w:lineRule="auto"/>
              <w:rPr>
                <w:rFonts w:ascii="Arial"/>
                <w:sz w:val="21"/>
                <w:highlight w:val="none"/>
              </w:rPr>
            </w:pPr>
          </w:p>
          <w:p w14:paraId="681D3765">
            <w:pPr>
              <w:autoSpaceDE w:val="0"/>
              <w:autoSpaceDN w:val="0"/>
              <w:spacing w:line="256" w:lineRule="auto"/>
              <w:rPr>
                <w:rFonts w:ascii="Arial"/>
                <w:sz w:val="21"/>
                <w:highlight w:val="none"/>
              </w:rPr>
            </w:pPr>
          </w:p>
          <w:p w14:paraId="3BEB2FBE">
            <w:pPr>
              <w:autoSpaceDE w:val="0"/>
              <w:autoSpaceDN w:val="0"/>
              <w:spacing w:line="256" w:lineRule="auto"/>
              <w:rPr>
                <w:rFonts w:ascii="Arial"/>
                <w:sz w:val="21"/>
                <w:highlight w:val="none"/>
              </w:rPr>
            </w:pPr>
          </w:p>
          <w:p w14:paraId="70712A58">
            <w:pPr>
              <w:autoSpaceDE w:val="0"/>
              <w:autoSpaceDN w:val="0"/>
              <w:spacing w:line="256" w:lineRule="auto"/>
              <w:rPr>
                <w:rFonts w:ascii="Arial"/>
                <w:sz w:val="21"/>
                <w:highlight w:val="none"/>
              </w:rPr>
            </w:pPr>
          </w:p>
          <w:p w14:paraId="69B83853">
            <w:pPr>
              <w:autoSpaceDE w:val="0"/>
              <w:autoSpaceDN w:val="0"/>
              <w:spacing w:line="256" w:lineRule="auto"/>
              <w:rPr>
                <w:rFonts w:ascii="Arial"/>
                <w:sz w:val="21"/>
                <w:highlight w:val="none"/>
              </w:rPr>
            </w:pPr>
          </w:p>
          <w:p w14:paraId="109D5C41">
            <w:pPr>
              <w:autoSpaceDE w:val="0"/>
              <w:autoSpaceDN w:val="0"/>
              <w:spacing w:line="256" w:lineRule="auto"/>
              <w:rPr>
                <w:rFonts w:ascii="Arial"/>
                <w:sz w:val="21"/>
                <w:highlight w:val="none"/>
              </w:rPr>
            </w:pPr>
          </w:p>
          <w:p w14:paraId="50891B67">
            <w:pPr>
              <w:autoSpaceDE w:val="0"/>
              <w:autoSpaceDN w:val="0"/>
              <w:spacing w:line="256" w:lineRule="auto"/>
              <w:rPr>
                <w:rFonts w:ascii="Arial"/>
                <w:sz w:val="21"/>
                <w:highlight w:val="none"/>
              </w:rPr>
            </w:pPr>
          </w:p>
          <w:p w14:paraId="49F1F0D4">
            <w:pPr>
              <w:autoSpaceDE w:val="0"/>
              <w:autoSpaceDN w:val="0"/>
              <w:spacing w:line="256" w:lineRule="auto"/>
              <w:rPr>
                <w:rFonts w:ascii="Arial"/>
                <w:sz w:val="21"/>
                <w:highlight w:val="none"/>
              </w:rPr>
            </w:pPr>
          </w:p>
          <w:p w14:paraId="678399D4">
            <w:pPr>
              <w:pStyle w:val="253"/>
              <w:autoSpaceDE w:val="0"/>
              <w:autoSpaceDN w:val="0"/>
              <w:spacing w:before="46" w:line="231" w:lineRule="auto"/>
              <w:ind w:left="208"/>
              <w:rPr>
                <w:sz w:val="14"/>
                <w:szCs w:val="14"/>
                <w:highlight w:val="none"/>
              </w:rPr>
            </w:pPr>
            <w:r>
              <w:rPr>
                <w:spacing w:val="7"/>
                <w:sz w:val="14"/>
                <w:szCs w:val="14"/>
                <w:highlight w:val="none"/>
              </w:rPr>
              <w:t>场景制作</w:t>
            </w:r>
          </w:p>
        </w:tc>
        <w:tc>
          <w:tcPr>
            <w:tcW w:w="5732" w:type="dxa"/>
            <w:vAlign w:val="top"/>
          </w:tcPr>
          <w:p w14:paraId="2F41AF73">
            <w:pPr>
              <w:autoSpaceDE w:val="0"/>
              <w:autoSpaceDN w:val="0"/>
              <w:spacing w:before="95" w:line="3125" w:lineRule="exact"/>
              <w:ind w:firstLine="134"/>
              <w:rPr>
                <w:highlight w:val="none"/>
              </w:rPr>
            </w:pPr>
            <w:r>
              <w:rPr>
                <w:highlight w:val="none"/>
              </w:rPr>
              <w:drawing>
                <wp:anchor distT="0" distB="0" distL="0" distR="0" simplePos="0" relativeHeight="251676672"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147" name="IM 118"/>
                  <wp:cNvGraphicFramePr/>
                  <a:graphic xmlns:a="http://schemas.openxmlformats.org/drawingml/2006/main">
                    <a:graphicData uri="http://schemas.openxmlformats.org/drawingml/2006/picture">
                      <pic:pic xmlns:pic="http://schemas.openxmlformats.org/drawingml/2006/picture">
                        <pic:nvPicPr>
                          <pic:cNvPr id="147" name="IM 118"/>
                          <pic:cNvPicPr/>
                        </pic:nvPicPr>
                        <pic:blipFill>
                          <a:blip r:embed="rId48"/>
                          <a:stretch>
                            <a:fillRect/>
                          </a:stretch>
                        </pic:blipFill>
                        <pic:spPr>
                          <a:xfrm>
                            <a:off x="0" y="0"/>
                            <a:ext cx="606552" cy="13334"/>
                          </a:xfrm>
                          <a:prstGeom prst="rect">
                            <a:avLst/>
                          </a:prstGeom>
                        </pic:spPr>
                      </pic:pic>
                    </a:graphicData>
                  </a:graphic>
                </wp:anchor>
              </w:drawing>
            </w:r>
            <w:r>
              <w:rPr>
                <w:position w:val="-62"/>
                <w:highlight w:val="none"/>
              </w:rPr>
              <w:drawing>
                <wp:inline distT="0" distB="0" distL="0" distR="0">
                  <wp:extent cx="3380105" cy="1983740"/>
                  <wp:effectExtent l="0" t="0" r="10795" b="16510"/>
                  <wp:docPr id="149" name="IM 120"/>
                  <wp:cNvGraphicFramePr/>
                  <a:graphic xmlns:a="http://schemas.openxmlformats.org/drawingml/2006/main">
                    <a:graphicData uri="http://schemas.openxmlformats.org/drawingml/2006/picture">
                      <pic:pic xmlns:pic="http://schemas.openxmlformats.org/drawingml/2006/picture">
                        <pic:nvPicPr>
                          <pic:cNvPr id="149" name="IM 120"/>
                          <pic:cNvPicPr/>
                        </pic:nvPicPr>
                        <pic:blipFill>
                          <a:blip r:embed="rId82"/>
                          <a:stretch>
                            <a:fillRect/>
                          </a:stretch>
                        </pic:blipFill>
                        <pic:spPr>
                          <a:xfrm>
                            <a:off x="0" y="0"/>
                            <a:ext cx="3380232" cy="1984247"/>
                          </a:xfrm>
                          <a:prstGeom prst="rect">
                            <a:avLst/>
                          </a:prstGeom>
                        </pic:spPr>
                      </pic:pic>
                    </a:graphicData>
                  </a:graphic>
                </wp:inline>
              </w:drawing>
            </w:r>
          </w:p>
        </w:tc>
        <w:tc>
          <w:tcPr>
            <w:tcW w:w="1909" w:type="dxa"/>
            <w:vAlign w:val="top"/>
          </w:tcPr>
          <w:p w14:paraId="55CB5B08">
            <w:pPr>
              <w:autoSpaceDE w:val="0"/>
              <w:autoSpaceDN w:val="0"/>
              <w:spacing w:line="247" w:lineRule="auto"/>
              <w:rPr>
                <w:rFonts w:ascii="Arial"/>
                <w:sz w:val="21"/>
                <w:highlight w:val="none"/>
              </w:rPr>
            </w:pPr>
          </w:p>
          <w:p w14:paraId="008798B3">
            <w:pPr>
              <w:autoSpaceDE w:val="0"/>
              <w:autoSpaceDN w:val="0"/>
              <w:spacing w:line="247" w:lineRule="auto"/>
              <w:rPr>
                <w:rFonts w:ascii="Arial"/>
                <w:sz w:val="21"/>
                <w:highlight w:val="none"/>
              </w:rPr>
            </w:pPr>
          </w:p>
          <w:p w14:paraId="4A0B77D4">
            <w:pPr>
              <w:autoSpaceDE w:val="0"/>
              <w:autoSpaceDN w:val="0"/>
              <w:spacing w:line="248" w:lineRule="auto"/>
              <w:rPr>
                <w:rFonts w:ascii="Arial"/>
                <w:sz w:val="21"/>
                <w:highlight w:val="none"/>
              </w:rPr>
            </w:pPr>
          </w:p>
          <w:p w14:paraId="0A543CD5">
            <w:pPr>
              <w:autoSpaceDE w:val="0"/>
              <w:autoSpaceDN w:val="0"/>
              <w:spacing w:line="248" w:lineRule="auto"/>
              <w:rPr>
                <w:rFonts w:ascii="Arial"/>
                <w:sz w:val="21"/>
                <w:highlight w:val="none"/>
              </w:rPr>
            </w:pPr>
          </w:p>
          <w:p w14:paraId="2DDDB951">
            <w:pPr>
              <w:pStyle w:val="253"/>
              <w:autoSpaceDE w:val="0"/>
              <w:autoSpaceDN w:val="0"/>
              <w:spacing w:before="46" w:line="243" w:lineRule="auto"/>
              <w:ind w:left="28" w:right="73" w:firstLine="9"/>
              <w:rPr>
                <w:sz w:val="14"/>
                <w:szCs w:val="14"/>
                <w:highlight w:val="none"/>
              </w:rPr>
            </w:pPr>
            <w:r>
              <w:rPr>
                <w:spacing w:val="6"/>
                <w:sz w:val="14"/>
                <w:szCs w:val="14"/>
                <w:highlight w:val="none"/>
              </w:rPr>
              <w:t>1.3、镂空花格：</w:t>
            </w:r>
            <w:r>
              <w:rPr>
                <w:spacing w:val="-40"/>
                <w:sz w:val="14"/>
                <w:szCs w:val="14"/>
                <w:highlight w:val="none"/>
              </w:rPr>
              <w:t xml:space="preserve"> </w:t>
            </w:r>
            <w:r>
              <w:rPr>
                <w:spacing w:val="6"/>
                <w:sz w:val="14"/>
                <w:szCs w:val="14"/>
                <w:highlight w:val="none"/>
              </w:rPr>
              <w:t>实木，手</w:t>
            </w:r>
            <w:r>
              <w:rPr>
                <w:spacing w:val="9"/>
                <w:sz w:val="14"/>
                <w:szCs w:val="14"/>
                <w:highlight w:val="none"/>
              </w:rPr>
              <w:t>工擦色，清油。（专业厂家</w:t>
            </w:r>
            <w:r>
              <w:rPr>
                <w:spacing w:val="8"/>
                <w:sz w:val="14"/>
                <w:szCs w:val="14"/>
                <w:highlight w:val="none"/>
              </w:rPr>
              <w:t>定制</w:t>
            </w:r>
            <w:r>
              <w:rPr>
                <w:spacing w:val="2"/>
                <w:sz w:val="14"/>
                <w:szCs w:val="14"/>
                <w:highlight w:val="none"/>
              </w:rPr>
              <w:t>）</w:t>
            </w:r>
            <w:r>
              <w:rPr>
                <w:spacing w:val="-37"/>
                <w:sz w:val="14"/>
                <w:szCs w:val="14"/>
                <w:highlight w:val="none"/>
              </w:rPr>
              <w:t xml:space="preserve"> </w:t>
            </w:r>
            <w:r>
              <w:rPr>
                <w:spacing w:val="2"/>
                <w:sz w:val="14"/>
                <w:szCs w:val="14"/>
                <w:highlight w:val="none"/>
              </w:rPr>
              <w:t>；</w:t>
            </w:r>
            <w:r>
              <w:rPr>
                <w:spacing w:val="8"/>
                <w:sz w:val="14"/>
                <w:szCs w:val="14"/>
                <w:highlight w:val="none"/>
              </w:rPr>
              <w:t>实木圆柱（直径</w:t>
            </w:r>
          </w:p>
          <w:p w14:paraId="076A896F">
            <w:pPr>
              <w:pStyle w:val="253"/>
              <w:autoSpaceDE w:val="0"/>
              <w:autoSpaceDN w:val="0"/>
              <w:spacing w:before="1" w:line="242" w:lineRule="auto"/>
              <w:ind w:left="26" w:right="66" w:firstLine="2"/>
              <w:rPr>
                <w:sz w:val="14"/>
                <w:szCs w:val="14"/>
                <w:highlight w:val="none"/>
              </w:rPr>
            </w:pPr>
            <w:r>
              <w:rPr>
                <w:spacing w:val="6"/>
                <w:sz w:val="14"/>
                <w:szCs w:val="14"/>
                <w:highlight w:val="none"/>
              </w:rPr>
              <w:t>280高3000；数量4根</w:t>
            </w:r>
            <w:r>
              <w:rPr>
                <w:spacing w:val="4"/>
                <w:sz w:val="14"/>
                <w:szCs w:val="14"/>
                <w:highlight w:val="none"/>
              </w:rPr>
              <w:t>）</w:t>
            </w:r>
            <w:r>
              <w:rPr>
                <w:spacing w:val="-39"/>
                <w:sz w:val="14"/>
                <w:szCs w:val="14"/>
                <w:highlight w:val="none"/>
              </w:rPr>
              <w:t xml:space="preserve"> </w:t>
            </w:r>
            <w:r>
              <w:rPr>
                <w:spacing w:val="4"/>
                <w:sz w:val="14"/>
                <w:szCs w:val="14"/>
                <w:highlight w:val="none"/>
              </w:rPr>
              <w:t>：</w:t>
            </w:r>
            <w:r>
              <w:rPr>
                <w:spacing w:val="6"/>
                <w:sz w:val="14"/>
                <w:szCs w:val="14"/>
                <w:highlight w:val="none"/>
              </w:rPr>
              <w:t>实</w:t>
            </w:r>
            <w:r>
              <w:rPr>
                <w:spacing w:val="10"/>
                <w:sz w:val="14"/>
                <w:szCs w:val="14"/>
                <w:highlight w:val="none"/>
              </w:rPr>
              <w:t>木，手工擦色，清油。（专</w:t>
            </w:r>
            <w:r>
              <w:rPr>
                <w:spacing w:val="7"/>
                <w:sz w:val="14"/>
                <w:szCs w:val="14"/>
                <w:highlight w:val="none"/>
              </w:rPr>
              <w:t>业厂家定制）</w:t>
            </w:r>
          </w:p>
          <w:p w14:paraId="2244E289">
            <w:pPr>
              <w:pStyle w:val="253"/>
              <w:autoSpaceDE w:val="0"/>
              <w:autoSpaceDN w:val="0"/>
              <w:spacing w:line="230" w:lineRule="auto"/>
              <w:ind w:left="27"/>
              <w:rPr>
                <w:sz w:val="14"/>
                <w:szCs w:val="14"/>
                <w:highlight w:val="none"/>
              </w:rPr>
            </w:pPr>
            <w:r>
              <w:rPr>
                <w:spacing w:val="7"/>
                <w:sz w:val="14"/>
                <w:szCs w:val="14"/>
                <w:highlight w:val="none"/>
              </w:rPr>
              <w:t>规格：长10500.见详图</w:t>
            </w:r>
          </w:p>
        </w:tc>
        <w:tc>
          <w:tcPr>
            <w:tcW w:w="671" w:type="dxa"/>
            <w:vAlign w:val="top"/>
          </w:tcPr>
          <w:p w14:paraId="1B20C59B">
            <w:pPr>
              <w:autoSpaceDE w:val="0"/>
              <w:autoSpaceDN w:val="0"/>
              <w:spacing w:line="256" w:lineRule="auto"/>
              <w:rPr>
                <w:rFonts w:ascii="Arial"/>
                <w:sz w:val="21"/>
                <w:highlight w:val="none"/>
              </w:rPr>
            </w:pPr>
          </w:p>
          <w:p w14:paraId="6D4F7838">
            <w:pPr>
              <w:autoSpaceDE w:val="0"/>
              <w:autoSpaceDN w:val="0"/>
              <w:spacing w:line="256" w:lineRule="auto"/>
              <w:rPr>
                <w:rFonts w:ascii="Arial"/>
                <w:sz w:val="21"/>
                <w:highlight w:val="none"/>
              </w:rPr>
            </w:pPr>
          </w:p>
          <w:p w14:paraId="3D240ACA">
            <w:pPr>
              <w:autoSpaceDE w:val="0"/>
              <w:autoSpaceDN w:val="0"/>
              <w:spacing w:line="256" w:lineRule="auto"/>
              <w:rPr>
                <w:rFonts w:ascii="Arial"/>
                <w:sz w:val="21"/>
                <w:highlight w:val="none"/>
              </w:rPr>
            </w:pPr>
          </w:p>
          <w:p w14:paraId="4D32D4C2">
            <w:pPr>
              <w:autoSpaceDE w:val="0"/>
              <w:autoSpaceDN w:val="0"/>
              <w:spacing w:line="257" w:lineRule="auto"/>
              <w:rPr>
                <w:rFonts w:ascii="Arial"/>
                <w:sz w:val="21"/>
                <w:highlight w:val="none"/>
              </w:rPr>
            </w:pPr>
          </w:p>
          <w:p w14:paraId="59CC308D">
            <w:pPr>
              <w:autoSpaceDE w:val="0"/>
              <w:autoSpaceDN w:val="0"/>
              <w:spacing w:line="257" w:lineRule="auto"/>
              <w:rPr>
                <w:rFonts w:ascii="Arial"/>
                <w:sz w:val="21"/>
                <w:highlight w:val="none"/>
              </w:rPr>
            </w:pPr>
          </w:p>
          <w:p w14:paraId="133CEE6E">
            <w:pPr>
              <w:autoSpaceDE w:val="0"/>
              <w:autoSpaceDN w:val="0"/>
              <w:spacing w:line="257" w:lineRule="auto"/>
              <w:rPr>
                <w:rFonts w:ascii="Arial"/>
                <w:sz w:val="21"/>
                <w:highlight w:val="none"/>
              </w:rPr>
            </w:pPr>
          </w:p>
          <w:p w14:paraId="32BB9402">
            <w:pPr>
              <w:pStyle w:val="253"/>
              <w:autoSpaceDE w:val="0"/>
              <w:autoSpaceDN w:val="0"/>
              <w:spacing w:before="46" w:line="232" w:lineRule="auto"/>
              <w:ind w:left="270"/>
              <w:rPr>
                <w:sz w:val="14"/>
                <w:szCs w:val="14"/>
                <w:highlight w:val="none"/>
              </w:rPr>
            </w:pPr>
            <w:r>
              <w:rPr>
                <w:sz w:val="14"/>
                <w:szCs w:val="14"/>
                <w:highlight w:val="none"/>
              </w:rPr>
              <w:t>项</w:t>
            </w:r>
          </w:p>
        </w:tc>
        <w:tc>
          <w:tcPr>
            <w:tcW w:w="907" w:type="dxa"/>
            <w:vAlign w:val="top"/>
          </w:tcPr>
          <w:p w14:paraId="4820997D">
            <w:pPr>
              <w:autoSpaceDE w:val="0"/>
              <w:autoSpaceDN w:val="0"/>
              <w:spacing w:line="256" w:lineRule="auto"/>
              <w:rPr>
                <w:rFonts w:ascii="Arial"/>
                <w:sz w:val="21"/>
                <w:highlight w:val="none"/>
              </w:rPr>
            </w:pPr>
          </w:p>
          <w:p w14:paraId="4D5C1D9A">
            <w:pPr>
              <w:autoSpaceDE w:val="0"/>
              <w:autoSpaceDN w:val="0"/>
              <w:spacing w:line="256" w:lineRule="auto"/>
              <w:rPr>
                <w:rFonts w:ascii="Arial"/>
                <w:sz w:val="21"/>
                <w:highlight w:val="none"/>
              </w:rPr>
            </w:pPr>
          </w:p>
          <w:p w14:paraId="515A41F6">
            <w:pPr>
              <w:autoSpaceDE w:val="0"/>
              <w:autoSpaceDN w:val="0"/>
              <w:spacing w:line="256" w:lineRule="auto"/>
              <w:rPr>
                <w:rFonts w:ascii="Arial"/>
                <w:sz w:val="21"/>
                <w:highlight w:val="none"/>
              </w:rPr>
            </w:pPr>
          </w:p>
          <w:p w14:paraId="595C8847">
            <w:pPr>
              <w:autoSpaceDE w:val="0"/>
              <w:autoSpaceDN w:val="0"/>
              <w:spacing w:line="257" w:lineRule="auto"/>
              <w:rPr>
                <w:rFonts w:ascii="Arial"/>
                <w:sz w:val="21"/>
                <w:highlight w:val="none"/>
              </w:rPr>
            </w:pPr>
          </w:p>
          <w:p w14:paraId="5A9CF8B8">
            <w:pPr>
              <w:autoSpaceDE w:val="0"/>
              <w:autoSpaceDN w:val="0"/>
              <w:spacing w:line="257" w:lineRule="auto"/>
              <w:rPr>
                <w:rFonts w:ascii="Arial"/>
                <w:sz w:val="21"/>
                <w:highlight w:val="none"/>
              </w:rPr>
            </w:pPr>
          </w:p>
          <w:p w14:paraId="212D13DF">
            <w:pPr>
              <w:autoSpaceDE w:val="0"/>
              <w:autoSpaceDN w:val="0"/>
              <w:spacing w:line="257" w:lineRule="auto"/>
              <w:rPr>
                <w:rFonts w:ascii="Arial"/>
                <w:sz w:val="21"/>
                <w:highlight w:val="none"/>
              </w:rPr>
            </w:pPr>
          </w:p>
          <w:p w14:paraId="5978274C">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2D5A0C7A">
            <w:pPr>
              <w:autoSpaceDE w:val="0"/>
              <w:autoSpaceDN w:val="0"/>
              <w:rPr>
                <w:rFonts w:ascii="Arial"/>
                <w:sz w:val="21"/>
                <w:highlight w:val="none"/>
              </w:rPr>
            </w:pPr>
          </w:p>
        </w:tc>
        <w:tc>
          <w:tcPr>
            <w:tcW w:w="1161" w:type="dxa"/>
            <w:vAlign w:val="top"/>
          </w:tcPr>
          <w:p w14:paraId="35D94B1D">
            <w:pPr>
              <w:autoSpaceDE w:val="0"/>
              <w:autoSpaceDN w:val="0"/>
              <w:rPr>
                <w:rFonts w:ascii="Arial"/>
                <w:sz w:val="21"/>
                <w:highlight w:val="none"/>
              </w:rPr>
            </w:pPr>
          </w:p>
        </w:tc>
        <w:tc>
          <w:tcPr>
            <w:tcW w:w="1404" w:type="dxa"/>
            <w:vAlign w:val="top"/>
          </w:tcPr>
          <w:p w14:paraId="4B90EDF1">
            <w:pPr>
              <w:autoSpaceDE w:val="0"/>
              <w:autoSpaceDN w:val="0"/>
              <w:rPr>
                <w:rFonts w:ascii="Arial"/>
                <w:sz w:val="21"/>
                <w:highlight w:val="none"/>
              </w:rPr>
            </w:pPr>
          </w:p>
        </w:tc>
      </w:tr>
      <w:tr w14:paraId="768C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0" w:hRule="atLeast"/>
        </w:trPr>
        <w:tc>
          <w:tcPr>
            <w:tcW w:w="713" w:type="dxa"/>
            <w:vAlign w:val="top"/>
          </w:tcPr>
          <w:p w14:paraId="64C47459">
            <w:pPr>
              <w:autoSpaceDE w:val="0"/>
              <w:autoSpaceDN w:val="0"/>
              <w:spacing w:line="249" w:lineRule="auto"/>
              <w:rPr>
                <w:rFonts w:ascii="Arial"/>
                <w:sz w:val="21"/>
                <w:highlight w:val="none"/>
              </w:rPr>
            </w:pPr>
          </w:p>
          <w:p w14:paraId="7AD92EF7">
            <w:pPr>
              <w:autoSpaceDE w:val="0"/>
              <w:autoSpaceDN w:val="0"/>
              <w:spacing w:line="249" w:lineRule="auto"/>
              <w:rPr>
                <w:rFonts w:ascii="Arial"/>
                <w:sz w:val="21"/>
                <w:highlight w:val="none"/>
              </w:rPr>
            </w:pPr>
          </w:p>
          <w:p w14:paraId="41C458D7">
            <w:pPr>
              <w:autoSpaceDE w:val="0"/>
              <w:autoSpaceDN w:val="0"/>
              <w:spacing w:line="249" w:lineRule="auto"/>
              <w:rPr>
                <w:rFonts w:ascii="Arial"/>
                <w:sz w:val="21"/>
                <w:highlight w:val="none"/>
              </w:rPr>
            </w:pPr>
          </w:p>
          <w:p w14:paraId="26F0C47C">
            <w:pPr>
              <w:autoSpaceDE w:val="0"/>
              <w:autoSpaceDN w:val="0"/>
              <w:spacing w:line="249" w:lineRule="auto"/>
              <w:rPr>
                <w:rFonts w:ascii="Arial"/>
                <w:sz w:val="21"/>
                <w:highlight w:val="none"/>
              </w:rPr>
            </w:pPr>
          </w:p>
          <w:p w14:paraId="4224364D">
            <w:pPr>
              <w:autoSpaceDE w:val="0"/>
              <w:autoSpaceDN w:val="0"/>
              <w:spacing w:line="249" w:lineRule="auto"/>
              <w:rPr>
                <w:rFonts w:ascii="Arial"/>
                <w:sz w:val="21"/>
                <w:highlight w:val="none"/>
              </w:rPr>
            </w:pPr>
          </w:p>
          <w:p w14:paraId="6CA55B9F">
            <w:pPr>
              <w:autoSpaceDE w:val="0"/>
              <w:autoSpaceDN w:val="0"/>
              <w:spacing w:line="249" w:lineRule="auto"/>
              <w:rPr>
                <w:rFonts w:ascii="Arial"/>
                <w:sz w:val="21"/>
                <w:highlight w:val="none"/>
              </w:rPr>
            </w:pPr>
          </w:p>
          <w:p w14:paraId="784CA0CC">
            <w:pPr>
              <w:autoSpaceDE w:val="0"/>
              <w:autoSpaceDN w:val="0"/>
              <w:spacing w:line="250" w:lineRule="auto"/>
              <w:rPr>
                <w:rFonts w:ascii="Arial"/>
                <w:sz w:val="21"/>
                <w:highlight w:val="none"/>
              </w:rPr>
            </w:pPr>
          </w:p>
          <w:p w14:paraId="77D77FB9">
            <w:pPr>
              <w:pStyle w:val="253"/>
              <w:autoSpaceDE w:val="0"/>
              <w:autoSpaceDN w:val="0"/>
              <w:spacing w:before="46" w:line="190" w:lineRule="exact"/>
              <w:ind w:left="286"/>
              <w:rPr>
                <w:sz w:val="14"/>
                <w:szCs w:val="14"/>
                <w:highlight w:val="none"/>
              </w:rPr>
            </w:pPr>
            <w:r>
              <w:rPr>
                <w:b/>
                <w:bCs/>
                <w:spacing w:val="-1"/>
                <w:position w:val="1"/>
                <w:sz w:val="14"/>
                <w:szCs w:val="14"/>
                <w:highlight w:val="none"/>
              </w:rPr>
              <w:t>37</w:t>
            </w:r>
          </w:p>
        </w:tc>
        <w:tc>
          <w:tcPr>
            <w:tcW w:w="1019" w:type="dxa"/>
            <w:vMerge w:val="continue"/>
            <w:tcBorders>
              <w:top w:val="nil"/>
              <w:bottom w:val="nil"/>
            </w:tcBorders>
            <w:vAlign w:val="top"/>
          </w:tcPr>
          <w:p w14:paraId="52D7A9A3">
            <w:pPr>
              <w:autoSpaceDE w:val="0"/>
              <w:autoSpaceDN w:val="0"/>
              <w:rPr>
                <w:rFonts w:ascii="Arial"/>
                <w:sz w:val="21"/>
                <w:highlight w:val="none"/>
              </w:rPr>
            </w:pPr>
          </w:p>
        </w:tc>
        <w:tc>
          <w:tcPr>
            <w:tcW w:w="5732" w:type="dxa"/>
            <w:vAlign w:val="top"/>
          </w:tcPr>
          <w:p w14:paraId="632F2C67">
            <w:pPr>
              <w:autoSpaceDE w:val="0"/>
              <w:autoSpaceDN w:val="0"/>
              <w:spacing w:before="113" w:line="3507" w:lineRule="exact"/>
              <w:ind w:firstLine="382"/>
              <w:rPr>
                <w:highlight w:val="none"/>
              </w:rPr>
            </w:pPr>
            <w:r>
              <w:rPr>
                <w:position w:val="-70"/>
                <w:highlight w:val="none"/>
              </w:rPr>
              <w:drawing>
                <wp:inline distT="0" distB="0" distL="0" distR="0">
                  <wp:extent cx="2942590" cy="2226310"/>
                  <wp:effectExtent l="0" t="0" r="10160" b="2540"/>
                  <wp:docPr id="151" name="IM 122"/>
                  <wp:cNvGraphicFramePr/>
                  <a:graphic xmlns:a="http://schemas.openxmlformats.org/drawingml/2006/main">
                    <a:graphicData uri="http://schemas.openxmlformats.org/drawingml/2006/picture">
                      <pic:pic xmlns:pic="http://schemas.openxmlformats.org/drawingml/2006/picture">
                        <pic:nvPicPr>
                          <pic:cNvPr id="151" name="IM 122"/>
                          <pic:cNvPicPr/>
                        </pic:nvPicPr>
                        <pic:blipFill>
                          <a:blip r:embed="rId83"/>
                          <a:stretch>
                            <a:fillRect/>
                          </a:stretch>
                        </pic:blipFill>
                        <pic:spPr>
                          <a:xfrm>
                            <a:off x="0" y="0"/>
                            <a:ext cx="2942843" cy="2226564"/>
                          </a:xfrm>
                          <a:prstGeom prst="rect">
                            <a:avLst/>
                          </a:prstGeom>
                        </pic:spPr>
                      </pic:pic>
                    </a:graphicData>
                  </a:graphic>
                </wp:inline>
              </w:drawing>
            </w:r>
          </w:p>
        </w:tc>
        <w:tc>
          <w:tcPr>
            <w:tcW w:w="1909" w:type="dxa"/>
            <w:vAlign w:val="top"/>
          </w:tcPr>
          <w:p w14:paraId="37745C97">
            <w:pPr>
              <w:autoSpaceDE w:val="0"/>
              <w:autoSpaceDN w:val="0"/>
              <w:spacing w:line="274" w:lineRule="auto"/>
              <w:rPr>
                <w:rFonts w:ascii="Arial"/>
                <w:sz w:val="21"/>
                <w:highlight w:val="none"/>
              </w:rPr>
            </w:pPr>
          </w:p>
          <w:p w14:paraId="2CABCA3D">
            <w:pPr>
              <w:autoSpaceDE w:val="0"/>
              <w:autoSpaceDN w:val="0"/>
              <w:spacing w:line="274" w:lineRule="auto"/>
              <w:rPr>
                <w:rFonts w:ascii="Arial"/>
                <w:sz w:val="21"/>
                <w:highlight w:val="none"/>
              </w:rPr>
            </w:pPr>
          </w:p>
          <w:p w14:paraId="77787A1C">
            <w:pPr>
              <w:autoSpaceDE w:val="0"/>
              <w:autoSpaceDN w:val="0"/>
              <w:spacing w:line="274" w:lineRule="auto"/>
              <w:rPr>
                <w:rFonts w:ascii="Arial"/>
                <w:sz w:val="21"/>
                <w:highlight w:val="none"/>
              </w:rPr>
            </w:pPr>
          </w:p>
          <w:p w14:paraId="0C8B4517">
            <w:pPr>
              <w:autoSpaceDE w:val="0"/>
              <w:autoSpaceDN w:val="0"/>
              <w:spacing w:line="275" w:lineRule="auto"/>
              <w:rPr>
                <w:rFonts w:ascii="Arial"/>
                <w:sz w:val="21"/>
                <w:highlight w:val="none"/>
              </w:rPr>
            </w:pPr>
          </w:p>
          <w:p w14:paraId="2CBF4C3A">
            <w:pPr>
              <w:autoSpaceDE w:val="0"/>
              <w:autoSpaceDN w:val="0"/>
              <w:spacing w:line="275" w:lineRule="auto"/>
              <w:rPr>
                <w:rFonts w:ascii="Arial"/>
                <w:sz w:val="21"/>
                <w:highlight w:val="none"/>
              </w:rPr>
            </w:pPr>
          </w:p>
          <w:p w14:paraId="03C80763">
            <w:pPr>
              <w:pStyle w:val="253"/>
              <w:autoSpaceDE w:val="0"/>
              <w:autoSpaceDN w:val="0"/>
              <w:spacing w:before="45" w:line="248" w:lineRule="auto"/>
              <w:ind w:left="27" w:right="70" w:firstLine="1"/>
              <w:rPr>
                <w:sz w:val="14"/>
                <w:szCs w:val="14"/>
                <w:highlight w:val="none"/>
              </w:rPr>
            </w:pPr>
            <w:r>
              <w:rPr>
                <w:spacing w:val="9"/>
                <w:sz w:val="14"/>
                <w:szCs w:val="14"/>
                <w:highlight w:val="none"/>
              </w:rPr>
              <w:t>互动翻板：机械式，厂家定制，</w:t>
            </w:r>
            <w:r>
              <w:rPr>
                <w:rFonts w:ascii="Calibri" w:hAnsi="Calibri" w:eastAsia="Calibri" w:cs="Calibri"/>
                <w:spacing w:val="9"/>
                <w:sz w:val="14"/>
                <w:szCs w:val="14"/>
                <w:highlight w:val="none"/>
              </w:rPr>
              <w:t>φ</w:t>
            </w:r>
            <w:r>
              <w:rPr>
                <w:spacing w:val="9"/>
                <w:sz w:val="14"/>
                <w:szCs w:val="14"/>
                <w:highlight w:val="none"/>
              </w:rPr>
              <w:t>10不锈钢中轴（国标</w:t>
            </w:r>
            <w:r>
              <w:rPr>
                <w:spacing w:val="7"/>
                <w:sz w:val="14"/>
                <w:szCs w:val="14"/>
                <w:highlight w:val="none"/>
              </w:rPr>
              <w:t>304</w:t>
            </w:r>
            <w:r>
              <w:rPr>
                <w:spacing w:val="2"/>
                <w:sz w:val="14"/>
                <w:szCs w:val="14"/>
                <w:highlight w:val="none"/>
              </w:rPr>
              <w:t>）</w:t>
            </w:r>
            <w:r>
              <w:rPr>
                <w:spacing w:val="-40"/>
                <w:sz w:val="14"/>
                <w:szCs w:val="14"/>
                <w:highlight w:val="none"/>
              </w:rPr>
              <w:t xml:space="preserve"> </w:t>
            </w:r>
            <w:r>
              <w:rPr>
                <w:spacing w:val="2"/>
                <w:sz w:val="14"/>
                <w:szCs w:val="14"/>
                <w:highlight w:val="none"/>
              </w:rPr>
              <w:t>，</w:t>
            </w:r>
            <w:r>
              <w:rPr>
                <w:spacing w:val="7"/>
                <w:sz w:val="14"/>
                <w:szCs w:val="14"/>
                <w:highlight w:val="none"/>
              </w:rPr>
              <w:t>30厚铝板</w:t>
            </w:r>
            <w:r>
              <w:rPr>
                <w:sz w:val="14"/>
                <w:szCs w:val="14"/>
                <w:highlight w:val="none"/>
              </w:rPr>
              <w:t>UV</w:t>
            </w:r>
            <w:r>
              <w:rPr>
                <w:spacing w:val="7"/>
                <w:sz w:val="14"/>
                <w:szCs w:val="14"/>
                <w:highlight w:val="none"/>
              </w:rPr>
              <w:t>或雕</w:t>
            </w:r>
          </w:p>
          <w:p w14:paraId="06AEDE84">
            <w:pPr>
              <w:pStyle w:val="253"/>
              <w:autoSpaceDE w:val="0"/>
              <w:autoSpaceDN w:val="0"/>
              <w:spacing w:line="230" w:lineRule="auto"/>
              <w:ind w:left="27"/>
              <w:rPr>
                <w:sz w:val="14"/>
                <w:szCs w:val="14"/>
                <w:highlight w:val="none"/>
              </w:rPr>
            </w:pPr>
            <w:r>
              <w:rPr>
                <w:spacing w:val="9"/>
                <w:sz w:val="14"/>
                <w:szCs w:val="14"/>
                <w:highlight w:val="none"/>
              </w:rPr>
              <w:t>刻；规格：翻板</w:t>
            </w:r>
          </w:p>
          <w:p w14:paraId="70BB65F0">
            <w:pPr>
              <w:pStyle w:val="253"/>
              <w:autoSpaceDE w:val="0"/>
              <w:autoSpaceDN w:val="0"/>
              <w:spacing w:before="10" w:line="230" w:lineRule="auto"/>
              <w:ind w:left="28"/>
              <w:rPr>
                <w:sz w:val="14"/>
                <w:szCs w:val="14"/>
                <w:highlight w:val="none"/>
              </w:rPr>
            </w:pPr>
            <w:r>
              <w:rPr>
                <w:spacing w:val="2"/>
                <w:sz w:val="14"/>
                <w:szCs w:val="14"/>
                <w:highlight w:val="none"/>
              </w:rPr>
              <w:t>216*1920*30</w:t>
            </w:r>
            <w:r>
              <w:rPr>
                <w:spacing w:val="-23"/>
                <w:sz w:val="14"/>
                <w:szCs w:val="14"/>
                <w:highlight w:val="none"/>
              </w:rPr>
              <w:t xml:space="preserve"> </w:t>
            </w:r>
            <w:r>
              <w:rPr>
                <w:spacing w:val="2"/>
                <w:sz w:val="14"/>
                <w:szCs w:val="14"/>
                <w:highlight w:val="none"/>
              </w:rPr>
              <w:t>，</w:t>
            </w:r>
            <w:r>
              <w:rPr>
                <w:spacing w:val="-41"/>
                <w:sz w:val="14"/>
                <w:szCs w:val="14"/>
                <w:highlight w:val="none"/>
              </w:rPr>
              <w:t xml:space="preserve"> </w:t>
            </w:r>
            <w:r>
              <w:rPr>
                <w:spacing w:val="2"/>
                <w:sz w:val="14"/>
                <w:szCs w:val="14"/>
                <w:highlight w:val="none"/>
              </w:rPr>
              <w:t>中轴长2000</w:t>
            </w:r>
          </w:p>
        </w:tc>
        <w:tc>
          <w:tcPr>
            <w:tcW w:w="671" w:type="dxa"/>
            <w:vAlign w:val="top"/>
          </w:tcPr>
          <w:p w14:paraId="4B0CC09A">
            <w:pPr>
              <w:autoSpaceDE w:val="0"/>
              <w:autoSpaceDN w:val="0"/>
              <w:spacing w:line="249" w:lineRule="auto"/>
              <w:rPr>
                <w:rFonts w:ascii="Arial"/>
                <w:sz w:val="21"/>
                <w:highlight w:val="none"/>
              </w:rPr>
            </w:pPr>
          </w:p>
          <w:p w14:paraId="5824A36A">
            <w:pPr>
              <w:autoSpaceDE w:val="0"/>
              <w:autoSpaceDN w:val="0"/>
              <w:spacing w:line="249" w:lineRule="auto"/>
              <w:rPr>
                <w:rFonts w:ascii="Arial"/>
                <w:sz w:val="21"/>
                <w:highlight w:val="none"/>
              </w:rPr>
            </w:pPr>
          </w:p>
          <w:p w14:paraId="732FA8E3">
            <w:pPr>
              <w:autoSpaceDE w:val="0"/>
              <w:autoSpaceDN w:val="0"/>
              <w:spacing w:line="249" w:lineRule="auto"/>
              <w:rPr>
                <w:rFonts w:ascii="Arial"/>
                <w:sz w:val="21"/>
                <w:highlight w:val="none"/>
              </w:rPr>
            </w:pPr>
          </w:p>
          <w:p w14:paraId="752EAFDD">
            <w:pPr>
              <w:autoSpaceDE w:val="0"/>
              <w:autoSpaceDN w:val="0"/>
              <w:spacing w:line="249" w:lineRule="auto"/>
              <w:rPr>
                <w:rFonts w:ascii="Arial"/>
                <w:sz w:val="21"/>
                <w:highlight w:val="none"/>
              </w:rPr>
            </w:pPr>
          </w:p>
          <w:p w14:paraId="0C790699">
            <w:pPr>
              <w:autoSpaceDE w:val="0"/>
              <w:autoSpaceDN w:val="0"/>
              <w:spacing w:line="249" w:lineRule="auto"/>
              <w:rPr>
                <w:rFonts w:ascii="Arial"/>
                <w:sz w:val="21"/>
                <w:highlight w:val="none"/>
              </w:rPr>
            </w:pPr>
          </w:p>
          <w:p w14:paraId="3650A4B5">
            <w:pPr>
              <w:autoSpaceDE w:val="0"/>
              <w:autoSpaceDN w:val="0"/>
              <w:spacing w:line="249" w:lineRule="auto"/>
              <w:rPr>
                <w:rFonts w:ascii="Arial"/>
                <w:sz w:val="21"/>
                <w:highlight w:val="none"/>
              </w:rPr>
            </w:pPr>
          </w:p>
          <w:p w14:paraId="46D04725">
            <w:pPr>
              <w:autoSpaceDE w:val="0"/>
              <w:autoSpaceDN w:val="0"/>
              <w:spacing w:line="250" w:lineRule="auto"/>
              <w:rPr>
                <w:rFonts w:ascii="Arial"/>
                <w:sz w:val="21"/>
                <w:highlight w:val="none"/>
              </w:rPr>
            </w:pPr>
          </w:p>
          <w:p w14:paraId="5062BD13">
            <w:pPr>
              <w:pStyle w:val="253"/>
              <w:autoSpaceDE w:val="0"/>
              <w:autoSpaceDN w:val="0"/>
              <w:spacing w:before="45" w:line="242" w:lineRule="auto"/>
              <w:ind w:left="270"/>
              <w:rPr>
                <w:sz w:val="14"/>
                <w:szCs w:val="14"/>
                <w:highlight w:val="none"/>
              </w:rPr>
            </w:pPr>
            <w:r>
              <w:rPr>
                <w:spacing w:val="1"/>
                <w:sz w:val="14"/>
                <w:szCs w:val="14"/>
                <w:highlight w:val="none"/>
              </w:rPr>
              <w:t>组</w:t>
            </w:r>
          </w:p>
        </w:tc>
        <w:tc>
          <w:tcPr>
            <w:tcW w:w="907" w:type="dxa"/>
            <w:vAlign w:val="top"/>
          </w:tcPr>
          <w:p w14:paraId="0573982C">
            <w:pPr>
              <w:autoSpaceDE w:val="0"/>
              <w:autoSpaceDN w:val="0"/>
              <w:spacing w:line="249" w:lineRule="auto"/>
              <w:rPr>
                <w:rFonts w:ascii="Arial"/>
                <w:sz w:val="21"/>
                <w:highlight w:val="none"/>
              </w:rPr>
            </w:pPr>
          </w:p>
          <w:p w14:paraId="6144C9CF">
            <w:pPr>
              <w:autoSpaceDE w:val="0"/>
              <w:autoSpaceDN w:val="0"/>
              <w:spacing w:line="249" w:lineRule="auto"/>
              <w:rPr>
                <w:rFonts w:ascii="Arial"/>
                <w:sz w:val="21"/>
                <w:highlight w:val="none"/>
              </w:rPr>
            </w:pPr>
          </w:p>
          <w:p w14:paraId="47FAB330">
            <w:pPr>
              <w:autoSpaceDE w:val="0"/>
              <w:autoSpaceDN w:val="0"/>
              <w:spacing w:line="249" w:lineRule="auto"/>
              <w:rPr>
                <w:rFonts w:ascii="Arial"/>
                <w:sz w:val="21"/>
                <w:highlight w:val="none"/>
              </w:rPr>
            </w:pPr>
          </w:p>
          <w:p w14:paraId="6A7F831C">
            <w:pPr>
              <w:autoSpaceDE w:val="0"/>
              <w:autoSpaceDN w:val="0"/>
              <w:spacing w:line="249" w:lineRule="auto"/>
              <w:rPr>
                <w:rFonts w:ascii="Arial"/>
                <w:sz w:val="21"/>
                <w:highlight w:val="none"/>
              </w:rPr>
            </w:pPr>
          </w:p>
          <w:p w14:paraId="5493077B">
            <w:pPr>
              <w:autoSpaceDE w:val="0"/>
              <w:autoSpaceDN w:val="0"/>
              <w:spacing w:line="249" w:lineRule="auto"/>
              <w:rPr>
                <w:rFonts w:ascii="Arial"/>
                <w:sz w:val="21"/>
                <w:highlight w:val="none"/>
              </w:rPr>
            </w:pPr>
          </w:p>
          <w:p w14:paraId="24F0E6B6">
            <w:pPr>
              <w:autoSpaceDE w:val="0"/>
              <w:autoSpaceDN w:val="0"/>
              <w:spacing w:line="249" w:lineRule="auto"/>
              <w:rPr>
                <w:rFonts w:ascii="Arial"/>
                <w:sz w:val="21"/>
                <w:highlight w:val="none"/>
              </w:rPr>
            </w:pPr>
          </w:p>
          <w:p w14:paraId="0E4EF3B5">
            <w:pPr>
              <w:autoSpaceDE w:val="0"/>
              <w:autoSpaceDN w:val="0"/>
              <w:spacing w:line="250" w:lineRule="auto"/>
              <w:rPr>
                <w:rFonts w:ascii="Arial"/>
                <w:sz w:val="21"/>
                <w:highlight w:val="none"/>
              </w:rPr>
            </w:pPr>
          </w:p>
          <w:p w14:paraId="23DCF331">
            <w:pPr>
              <w:pStyle w:val="253"/>
              <w:autoSpaceDE w:val="0"/>
              <w:autoSpaceDN w:val="0"/>
              <w:spacing w:before="46" w:line="190" w:lineRule="exact"/>
              <w:ind w:left="428"/>
              <w:rPr>
                <w:sz w:val="14"/>
                <w:szCs w:val="14"/>
                <w:highlight w:val="none"/>
              </w:rPr>
            </w:pPr>
            <w:r>
              <w:rPr>
                <w:position w:val="1"/>
                <w:sz w:val="14"/>
                <w:szCs w:val="14"/>
                <w:highlight w:val="none"/>
              </w:rPr>
              <w:t>5</w:t>
            </w:r>
          </w:p>
        </w:tc>
        <w:tc>
          <w:tcPr>
            <w:tcW w:w="1058" w:type="dxa"/>
            <w:vAlign w:val="top"/>
          </w:tcPr>
          <w:p w14:paraId="25D06B42">
            <w:pPr>
              <w:autoSpaceDE w:val="0"/>
              <w:autoSpaceDN w:val="0"/>
              <w:rPr>
                <w:rFonts w:ascii="Arial"/>
                <w:sz w:val="21"/>
                <w:highlight w:val="none"/>
              </w:rPr>
            </w:pPr>
          </w:p>
        </w:tc>
        <w:tc>
          <w:tcPr>
            <w:tcW w:w="1161" w:type="dxa"/>
            <w:vAlign w:val="top"/>
          </w:tcPr>
          <w:p w14:paraId="260BA539">
            <w:pPr>
              <w:autoSpaceDE w:val="0"/>
              <w:autoSpaceDN w:val="0"/>
              <w:rPr>
                <w:rFonts w:ascii="Arial"/>
                <w:sz w:val="21"/>
                <w:highlight w:val="none"/>
              </w:rPr>
            </w:pPr>
          </w:p>
        </w:tc>
        <w:tc>
          <w:tcPr>
            <w:tcW w:w="1404" w:type="dxa"/>
            <w:vAlign w:val="top"/>
          </w:tcPr>
          <w:p w14:paraId="6DCD6660">
            <w:pPr>
              <w:autoSpaceDE w:val="0"/>
              <w:autoSpaceDN w:val="0"/>
              <w:rPr>
                <w:rFonts w:ascii="Arial"/>
                <w:sz w:val="21"/>
                <w:highlight w:val="none"/>
              </w:rPr>
            </w:pPr>
          </w:p>
        </w:tc>
      </w:tr>
    </w:tbl>
    <w:p w14:paraId="6648BAAE">
      <w:pPr>
        <w:rPr>
          <w:rFonts w:ascii="Arial"/>
          <w:sz w:val="21"/>
          <w:highlight w:val="none"/>
        </w:rPr>
      </w:pPr>
    </w:p>
    <w:p w14:paraId="177DE639">
      <w:pPr>
        <w:rPr>
          <w:rFonts w:ascii="Arial" w:hAnsi="Arial" w:eastAsia="Arial" w:cs="Arial"/>
          <w:sz w:val="21"/>
          <w:szCs w:val="21"/>
          <w:highlight w:val="none"/>
        </w:rPr>
        <w:sectPr>
          <w:pgSz w:w="16837" w:h="11905"/>
          <w:pgMar w:top="2199" w:right="1234" w:bottom="0" w:left="1017" w:header="1365" w:footer="0" w:gutter="0"/>
          <w:cols w:space="720" w:num="1"/>
        </w:sectPr>
      </w:pPr>
    </w:p>
    <w:p w14:paraId="7EC3781B">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5E48E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13" w:type="dxa"/>
            <w:vMerge w:val="restart"/>
            <w:tcBorders>
              <w:bottom w:val="nil"/>
            </w:tcBorders>
            <w:vAlign w:val="top"/>
          </w:tcPr>
          <w:p w14:paraId="3D62DB33">
            <w:pPr>
              <w:autoSpaceDE w:val="0"/>
              <w:autoSpaceDN w:val="0"/>
              <w:spacing w:line="283" w:lineRule="auto"/>
              <w:rPr>
                <w:rFonts w:ascii="Arial"/>
                <w:sz w:val="21"/>
                <w:highlight w:val="none"/>
              </w:rPr>
            </w:pPr>
          </w:p>
          <w:p w14:paraId="6EC52E87">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4C2FA93">
            <w:pPr>
              <w:autoSpaceDE w:val="0"/>
              <w:autoSpaceDN w:val="0"/>
              <w:spacing w:line="283" w:lineRule="auto"/>
              <w:rPr>
                <w:rFonts w:ascii="Arial"/>
                <w:sz w:val="21"/>
                <w:highlight w:val="none"/>
              </w:rPr>
            </w:pPr>
          </w:p>
          <w:p w14:paraId="465837D8">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41310A36">
            <w:pPr>
              <w:autoSpaceDE w:val="0"/>
              <w:autoSpaceDN w:val="0"/>
              <w:spacing w:line="283" w:lineRule="auto"/>
              <w:rPr>
                <w:rFonts w:ascii="Arial"/>
                <w:sz w:val="21"/>
                <w:highlight w:val="none"/>
              </w:rPr>
            </w:pPr>
          </w:p>
          <w:p w14:paraId="079AF84D">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083A7B79">
            <w:pPr>
              <w:autoSpaceDE w:val="0"/>
              <w:autoSpaceDN w:val="0"/>
              <w:spacing w:line="283" w:lineRule="auto"/>
              <w:rPr>
                <w:rFonts w:ascii="Arial"/>
                <w:sz w:val="21"/>
                <w:highlight w:val="none"/>
              </w:rPr>
            </w:pPr>
          </w:p>
          <w:p w14:paraId="5245C2DD">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33C8C60A">
            <w:pPr>
              <w:autoSpaceDE w:val="0"/>
              <w:autoSpaceDN w:val="0"/>
              <w:spacing w:line="283" w:lineRule="auto"/>
              <w:rPr>
                <w:rFonts w:ascii="Arial"/>
                <w:sz w:val="21"/>
                <w:highlight w:val="none"/>
              </w:rPr>
            </w:pPr>
          </w:p>
          <w:p w14:paraId="727C8818">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399498EA">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13396AFC">
            <w:pPr>
              <w:autoSpaceDE w:val="0"/>
              <w:autoSpaceDN w:val="0"/>
              <w:spacing w:line="283" w:lineRule="auto"/>
              <w:rPr>
                <w:rFonts w:ascii="Arial"/>
                <w:sz w:val="21"/>
                <w:highlight w:val="none"/>
              </w:rPr>
            </w:pPr>
          </w:p>
          <w:p w14:paraId="3A0B275F">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64A27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42566750">
            <w:pPr>
              <w:autoSpaceDE w:val="0"/>
              <w:autoSpaceDN w:val="0"/>
              <w:rPr>
                <w:rFonts w:ascii="Arial"/>
                <w:sz w:val="21"/>
                <w:highlight w:val="none"/>
              </w:rPr>
            </w:pPr>
          </w:p>
        </w:tc>
        <w:tc>
          <w:tcPr>
            <w:tcW w:w="1019" w:type="dxa"/>
            <w:vMerge w:val="continue"/>
            <w:tcBorders>
              <w:top w:val="nil"/>
            </w:tcBorders>
            <w:vAlign w:val="top"/>
          </w:tcPr>
          <w:p w14:paraId="450D31A1">
            <w:pPr>
              <w:autoSpaceDE w:val="0"/>
              <w:autoSpaceDN w:val="0"/>
              <w:rPr>
                <w:rFonts w:ascii="Arial"/>
                <w:sz w:val="21"/>
                <w:highlight w:val="none"/>
              </w:rPr>
            </w:pPr>
          </w:p>
        </w:tc>
        <w:tc>
          <w:tcPr>
            <w:tcW w:w="5732" w:type="dxa"/>
            <w:vMerge w:val="continue"/>
            <w:tcBorders>
              <w:top w:val="nil"/>
            </w:tcBorders>
            <w:vAlign w:val="top"/>
          </w:tcPr>
          <w:p w14:paraId="6E14EA4C">
            <w:pPr>
              <w:autoSpaceDE w:val="0"/>
              <w:autoSpaceDN w:val="0"/>
              <w:rPr>
                <w:rFonts w:ascii="Arial"/>
                <w:sz w:val="21"/>
                <w:highlight w:val="none"/>
              </w:rPr>
            </w:pPr>
          </w:p>
        </w:tc>
        <w:tc>
          <w:tcPr>
            <w:tcW w:w="1909" w:type="dxa"/>
            <w:vMerge w:val="continue"/>
            <w:tcBorders>
              <w:top w:val="nil"/>
            </w:tcBorders>
            <w:vAlign w:val="top"/>
          </w:tcPr>
          <w:p w14:paraId="35511575">
            <w:pPr>
              <w:autoSpaceDE w:val="0"/>
              <w:autoSpaceDN w:val="0"/>
              <w:rPr>
                <w:rFonts w:ascii="Arial"/>
                <w:sz w:val="21"/>
                <w:highlight w:val="none"/>
              </w:rPr>
            </w:pPr>
          </w:p>
        </w:tc>
        <w:tc>
          <w:tcPr>
            <w:tcW w:w="671" w:type="dxa"/>
            <w:vMerge w:val="continue"/>
            <w:tcBorders>
              <w:top w:val="nil"/>
            </w:tcBorders>
            <w:vAlign w:val="top"/>
          </w:tcPr>
          <w:p w14:paraId="51C81196">
            <w:pPr>
              <w:autoSpaceDE w:val="0"/>
              <w:autoSpaceDN w:val="0"/>
              <w:rPr>
                <w:rFonts w:ascii="Arial"/>
                <w:sz w:val="21"/>
                <w:highlight w:val="none"/>
              </w:rPr>
            </w:pPr>
          </w:p>
        </w:tc>
        <w:tc>
          <w:tcPr>
            <w:tcW w:w="907" w:type="dxa"/>
            <w:vAlign w:val="top"/>
          </w:tcPr>
          <w:p w14:paraId="1EE9D909">
            <w:pPr>
              <w:pStyle w:val="253"/>
              <w:autoSpaceDE w:val="0"/>
              <w:autoSpaceDN w:val="0"/>
              <w:spacing w:before="125" w:line="232" w:lineRule="auto"/>
              <w:ind w:left="237"/>
              <w:rPr>
                <w:sz w:val="14"/>
                <w:szCs w:val="14"/>
                <w:highlight w:val="none"/>
              </w:rPr>
            </w:pPr>
            <w:r>
              <w:rPr>
                <w:b/>
                <w:bCs/>
                <w:spacing w:val="5"/>
                <w:sz w:val="14"/>
                <w:szCs w:val="14"/>
                <w:highlight w:val="none"/>
              </w:rPr>
              <w:t>工程量</w:t>
            </w:r>
          </w:p>
        </w:tc>
        <w:tc>
          <w:tcPr>
            <w:tcW w:w="1058" w:type="dxa"/>
            <w:vAlign w:val="top"/>
          </w:tcPr>
          <w:p w14:paraId="3A5F4A85">
            <w:pPr>
              <w:pStyle w:val="253"/>
              <w:autoSpaceDE w:val="0"/>
              <w:autoSpaceDN w:val="0"/>
              <w:spacing w:before="126" w:line="229" w:lineRule="auto"/>
              <w:ind w:left="385"/>
              <w:rPr>
                <w:sz w:val="14"/>
                <w:szCs w:val="14"/>
                <w:highlight w:val="none"/>
              </w:rPr>
            </w:pPr>
            <w:r>
              <w:rPr>
                <w:b/>
                <w:bCs/>
                <w:spacing w:val="4"/>
                <w:sz w:val="14"/>
                <w:szCs w:val="14"/>
                <w:highlight w:val="none"/>
              </w:rPr>
              <w:t>单价</w:t>
            </w:r>
          </w:p>
        </w:tc>
        <w:tc>
          <w:tcPr>
            <w:tcW w:w="1161" w:type="dxa"/>
            <w:vAlign w:val="top"/>
          </w:tcPr>
          <w:p w14:paraId="002B0C18">
            <w:pPr>
              <w:pStyle w:val="253"/>
              <w:autoSpaceDE w:val="0"/>
              <w:autoSpaceDN w:val="0"/>
              <w:spacing w:before="126"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08236CF9">
            <w:pPr>
              <w:autoSpaceDE w:val="0"/>
              <w:autoSpaceDN w:val="0"/>
              <w:rPr>
                <w:rFonts w:ascii="Arial"/>
                <w:sz w:val="21"/>
                <w:highlight w:val="none"/>
              </w:rPr>
            </w:pPr>
          </w:p>
        </w:tc>
      </w:tr>
      <w:tr w14:paraId="11DF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2" w:hRule="atLeast"/>
        </w:trPr>
        <w:tc>
          <w:tcPr>
            <w:tcW w:w="713" w:type="dxa"/>
            <w:vAlign w:val="top"/>
          </w:tcPr>
          <w:p w14:paraId="120C6A9C">
            <w:pPr>
              <w:autoSpaceDE w:val="0"/>
              <w:autoSpaceDN w:val="0"/>
              <w:spacing w:line="278" w:lineRule="auto"/>
              <w:rPr>
                <w:rFonts w:ascii="Arial"/>
                <w:sz w:val="21"/>
                <w:highlight w:val="none"/>
              </w:rPr>
            </w:pPr>
          </w:p>
          <w:p w14:paraId="4D493ED1">
            <w:pPr>
              <w:autoSpaceDE w:val="0"/>
              <w:autoSpaceDN w:val="0"/>
              <w:spacing w:line="278" w:lineRule="auto"/>
              <w:rPr>
                <w:rFonts w:ascii="Arial"/>
                <w:sz w:val="21"/>
                <w:highlight w:val="none"/>
              </w:rPr>
            </w:pPr>
          </w:p>
          <w:p w14:paraId="63B9E30D">
            <w:pPr>
              <w:autoSpaceDE w:val="0"/>
              <w:autoSpaceDN w:val="0"/>
              <w:spacing w:line="278" w:lineRule="auto"/>
              <w:rPr>
                <w:rFonts w:ascii="Arial"/>
                <w:sz w:val="21"/>
                <w:highlight w:val="none"/>
              </w:rPr>
            </w:pPr>
          </w:p>
          <w:p w14:paraId="72292778">
            <w:pPr>
              <w:autoSpaceDE w:val="0"/>
              <w:autoSpaceDN w:val="0"/>
              <w:spacing w:line="278" w:lineRule="auto"/>
              <w:rPr>
                <w:rFonts w:ascii="Arial"/>
                <w:sz w:val="21"/>
                <w:highlight w:val="none"/>
              </w:rPr>
            </w:pPr>
          </w:p>
          <w:p w14:paraId="45E5F22F">
            <w:pPr>
              <w:autoSpaceDE w:val="0"/>
              <w:autoSpaceDN w:val="0"/>
              <w:spacing w:line="278" w:lineRule="auto"/>
              <w:rPr>
                <w:rFonts w:ascii="Arial"/>
                <w:sz w:val="21"/>
                <w:highlight w:val="none"/>
              </w:rPr>
            </w:pPr>
          </w:p>
          <w:p w14:paraId="5F7975C7">
            <w:pPr>
              <w:autoSpaceDE w:val="0"/>
              <w:autoSpaceDN w:val="0"/>
              <w:spacing w:line="278" w:lineRule="auto"/>
              <w:rPr>
                <w:rFonts w:ascii="Arial"/>
                <w:sz w:val="21"/>
                <w:highlight w:val="none"/>
              </w:rPr>
            </w:pPr>
          </w:p>
          <w:p w14:paraId="641D2F22">
            <w:pPr>
              <w:pStyle w:val="253"/>
              <w:autoSpaceDE w:val="0"/>
              <w:autoSpaceDN w:val="0"/>
              <w:spacing w:before="46" w:line="190" w:lineRule="exact"/>
              <w:ind w:left="286"/>
              <w:rPr>
                <w:sz w:val="14"/>
                <w:szCs w:val="14"/>
                <w:highlight w:val="none"/>
              </w:rPr>
            </w:pPr>
            <w:r>
              <w:rPr>
                <w:b/>
                <w:bCs/>
                <w:spacing w:val="-1"/>
                <w:position w:val="1"/>
                <w:sz w:val="14"/>
                <w:szCs w:val="14"/>
                <w:highlight w:val="none"/>
              </w:rPr>
              <w:t>38</w:t>
            </w:r>
          </w:p>
        </w:tc>
        <w:tc>
          <w:tcPr>
            <w:tcW w:w="1019" w:type="dxa"/>
            <w:vAlign w:val="top"/>
          </w:tcPr>
          <w:p w14:paraId="547C9060">
            <w:pPr>
              <w:autoSpaceDE w:val="0"/>
              <w:autoSpaceDN w:val="0"/>
              <w:rPr>
                <w:rFonts w:ascii="Arial"/>
                <w:sz w:val="21"/>
                <w:highlight w:val="none"/>
              </w:rPr>
            </w:pPr>
          </w:p>
        </w:tc>
        <w:tc>
          <w:tcPr>
            <w:tcW w:w="5732" w:type="dxa"/>
            <w:vAlign w:val="top"/>
          </w:tcPr>
          <w:p w14:paraId="015BCD25">
            <w:pPr>
              <w:autoSpaceDE w:val="0"/>
              <w:autoSpaceDN w:val="0"/>
              <w:spacing w:before="119" w:line="3331" w:lineRule="exact"/>
              <w:ind w:firstLine="374"/>
              <w:rPr>
                <w:highlight w:val="none"/>
              </w:rPr>
            </w:pPr>
            <w:r>
              <w:rPr>
                <w:highlight w:val="none"/>
              </w:rPr>
              <w:drawing>
                <wp:anchor distT="0" distB="0" distL="0" distR="0" simplePos="0" relativeHeight="251677696" behindDoc="0" locked="0" layoutInCell="1" allowOverlap="1">
                  <wp:simplePos x="0" y="0"/>
                  <wp:positionH relativeFrom="rightMargin">
                    <wp:posOffset>-2787015</wp:posOffset>
                  </wp:positionH>
                  <wp:positionV relativeFrom="topMargin">
                    <wp:posOffset>8255</wp:posOffset>
                  </wp:positionV>
                  <wp:extent cx="606425" cy="13335"/>
                  <wp:effectExtent l="0" t="0" r="0" b="0"/>
                  <wp:wrapNone/>
                  <wp:docPr id="153" name="IM 124"/>
                  <wp:cNvGraphicFramePr/>
                  <a:graphic xmlns:a="http://schemas.openxmlformats.org/drawingml/2006/main">
                    <a:graphicData uri="http://schemas.openxmlformats.org/drawingml/2006/picture">
                      <pic:pic xmlns:pic="http://schemas.openxmlformats.org/drawingml/2006/picture">
                        <pic:nvPicPr>
                          <pic:cNvPr id="153" name="IM 124"/>
                          <pic:cNvPicPr/>
                        </pic:nvPicPr>
                        <pic:blipFill>
                          <a:blip r:embed="rId48"/>
                          <a:stretch>
                            <a:fillRect/>
                          </a:stretch>
                        </pic:blipFill>
                        <pic:spPr>
                          <a:xfrm>
                            <a:off x="0" y="0"/>
                            <a:ext cx="606552" cy="13334"/>
                          </a:xfrm>
                          <a:prstGeom prst="rect">
                            <a:avLst/>
                          </a:prstGeom>
                        </pic:spPr>
                      </pic:pic>
                    </a:graphicData>
                  </a:graphic>
                </wp:anchor>
              </w:drawing>
            </w:r>
            <w:r>
              <w:rPr>
                <w:position w:val="-66"/>
                <w:highlight w:val="none"/>
              </w:rPr>
              <w:drawing>
                <wp:inline distT="0" distB="0" distL="0" distR="0">
                  <wp:extent cx="3148330" cy="2115185"/>
                  <wp:effectExtent l="0" t="0" r="13970" b="18415"/>
                  <wp:docPr id="155" name="IM 126"/>
                  <wp:cNvGraphicFramePr/>
                  <a:graphic xmlns:a="http://schemas.openxmlformats.org/drawingml/2006/main">
                    <a:graphicData uri="http://schemas.openxmlformats.org/drawingml/2006/picture">
                      <pic:pic xmlns:pic="http://schemas.openxmlformats.org/drawingml/2006/picture">
                        <pic:nvPicPr>
                          <pic:cNvPr id="155" name="IM 126"/>
                          <pic:cNvPicPr/>
                        </pic:nvPicPr>
                        <pic:blipFill>
                          <a:blip r:embed="rId84"/>
                          <a:stretch>
                            <a:fillRect/>
                          </a:stretch>
                        </pic:blipFill>
                        <pic:spPr>
                          <a:xfrm>
                            <a:off x="0" y="0"/>
                            <a:ext cx="3148584" cy="2115311"/>
                          </a:xfrm>
                          <a:prstGeom prst="rect">
                            <a:avLst/>
                          </a:prstGeom>
                        </pic:spPr>
                      </pic:pic>
                    </a:graphicData>
                  </a:graphic>
                </wp:inline>
              </w:drawing>
            </w:r>
          </w:p>
        </w:tc>
        <w:tc>
          <w:tcPr>
            <w:tcW w:w="1909" w:type="dxa"/>
            <w:vAlign w:val="top"/>
          </w:tcPr>
          <w:p w14:paraId="4A9DE6B0">
            <w:pPr>
              <w:autoSpaceDE w:val="0"/>
              <w:autoSpaceDN w:val="0"/>
              <w:spacing w:line="260" w:lineRule="auto"/>
              <w:rPr>
                <w:rFonts w:ascii="Arial"/>
                <w:sz w:val="21"/>
                <w:highlight w:val="none"/>
              </w:rPr>
            </w:pPr>
          </w:p>
          <w:p w14:paraId="6FB4B25F">
            <w:pPr>
              <w:autoSpaceDE w:val="0"/>
              <w:autoSpaceDN w:val="0"/>
              <w:spacing w:line="260" w:lineRule="auto"/>
              <w:rPr>
                <w:rFonts w:ascii="Arial"/>
                <w:sz w:val="21"/>
                <w:highlight w:val="none"/>
              </w:rPr>
            </w:pPr>
          </w:p>
          <w:p w14:paraId="48F7A00E">
            <w:pPr>
              <w:autoSpaceDE w:val="0"/>
              <w:autoSpaceDN w:val="0"/>
              <w:spacing w:line="261" w:lineRule="auto"/>
              <w:rPr>
                <w:rFonts w:ascii="Arial"/>
                <w:sz w:val="21"/>
                <w:highlight w:val="none"/>
              </w:rPr>
            </w:pPr>
          </w:p>
          <w:p w14:paraId="30E37276">
            <w:pPr>
              <w:autoSpaceDE w:val="0"/>
              <w:autoSpaceDN w:val="0"/>
              <w:spacing w:line="261" w:lineRule="auto"/>
              <w:rPr>
                <w:rFonts w:ascii="Arial"/>
                <w:sz w:val="21"/>
                <w:highlight w:val="none"/>
              </w:rPr>
            </w:pPr>
          </w:p>
          <w:p w14:paraId="263F601B">
            <w:pPr>
              <w:autoSpaceDE w:val="0"/>
              <w:autoSpaceDN w:val="0"/>
              <w:spacing w:line="261" w:lineRule="auto"/>
              <w:rPr>
                <w:rFonts w:ascii="Arial"/>
                <w:sz w:val="21"/>
                <w:highlight w:val="none"/>
              </w:rPr>
            </w:pPr>
          </w:p>
          <w:p w14:paraId="04C5C613">
            <w:pPr>
              <w:pStyle w:val="253"/>
              <w:autoSpaceDE w:val="0"/>
              <w:autoSpaceDN w:val="0"/>
              <w:spacing w:before="46" w:line="231" w:lineRule="auto"/>
              <w:ind w:left="37"/>
              <w:rPr>
                <w:sz w:val="14"/>
                <w:szCs w:val="14"/>
                <w:highlight w:val="none"/>
              </w:rPr>
            </w:pPr>
            <w:r>
              <w:rPr>
                <w:spacing w:val="5"/>
                <w:sz w:val="14"/>
                <w:szCs w:val="14"/>
                <w:highlight w:val="none"/>
              </w:rPr>
              <w:t>1.1、定制不锈钢花格</w:t>
            </w:r>
            <w:r>
              <w:rPr>
                <w:spacing w:val="-28"/>
                <w:sz w:val="14"/>
                <w:szCs w:val="14"/>
                <w:highlight w:val="none"/>
              </w:rPr>
              <w:t xml:space="preserve"> </w:t>
            </w:r>
            <w:r>
              <w:rPr>
                <w:spacing w:val="5"/>
                <w:sz w:val="14"/>
                <w:szCs w:val="14"/>
                <w:highlight w:val="none"/>
              </w:rPr>
              <w:t>，金</w:t>
            </w:r>
          </w:p>
          <w:p w14:paraId="38B31E58">
            <w:pPr>
              <w:pStyle w:val="253"/>
              <w:autoSpaceDE w:val="0"/>
              <w:autoSpaceDN w:val="0"/>
              <w:spacing w:before="10" w:line="231" w:lineRule="auto"/>
              <w:ind w:left="28"/>
              <w:rPr>
                <w:sz w:val="14"/>
                <w:szCs w:val="14"/>
                <w:highlight w:val="none"/>
              </w:rPr>
            </w:pPr>
            <w:r>
              <w:rPr>
                <w:spacing w:val="7"/>
                <w:sz w:val="14"/>
                <w:szCs w:val="14"/>
                <w:highlight w:val="none"/>
              </w:rPr>
              <w:t>色磨砂烤漆</w:t>
            </w:r>
          </w:p>
          <w:p w14:paraId="099ECEBC">
            <w:pPr>
              <w:pStyle w:val="253"/>
              <w:autoSpaceDE w:val="0"/>
              <w:autoSpaceDN w:val="0"/>
              <w:spacing w:before="6" w:line="244" w:lineRule="auto"/>
              <w:ind w:left="26" w:right="168"/>
              <w:rPr>
                <w:sz w:val="14"/>
                <w:szCs w:val="14"/>
                <w:highlight w:val="none"/>
              </w:rPr>
            </w:pPr>
            <w:r>
              <w:rPr>
                <w:spacing w:val="8"/>
                <w:sz w:val="14"/>
                <w:szCs w:val="14"/>
                <w:highlight w:val="none"/>
              </w:rPr>
              <w:t>边框厚50（内置线性灯条</w:t>
            </w:r>
            <w:r>
              <w:rPr>
                <w:spacing w:val="3"/>
                <w:sz w:val="14"/>
                <w:szCs w:val="14"/>
                <w:highlight w:val="none"/>
              </w:rPr>
              <w:t>4000k</w:t>
            </w:r>
            <w:r>
              <w:rPr>
                <w:spacing w:val="-5"/>
                <w:sz w:val="14"/>
                <w:szCs w:val="14"/>
                <w:highlight w:val="none"/>
              </w:rPr>
              <w:t>）</w:t>
            </w:r>
            <w:r>
              <w:rPr>
                <w:spacing w:val="-38"/>
                <w:sz w:val="14"/>
                <w:szCs w:val="14"/>
                <w:highlight w:val="none"/>
              </w:rPr>
              <w:t xml:space="preserve"> </w:t>
            </w:r>
            <w:r>
              <w:rPr>
                <w:spacing w:val="-5"/>
                <w:sz w:val="14"/>
                <w:szCs w:val="14"/>
                <w:highlight w:val="none"/>
              </w:rPr>
              <w:t>，</w:t>
            </w:r>
            <w:r>
              <w:rPr>
                <w:spacing w:val="-39"/>
                <w:sz w:val="14"/>
                <w:szCs w:val="14"/>
                <w:highlight w:val="none"/>
              </w:rPr>
              <w:t xml:space="preserve"> </w:t>
            </w:r>
            <w:r>
              <w:rPr>
                <w:spacing w:val="3"/>
                <w:sz w:val="14"/>
                <w:szCs w:val="14"/>
                <w:highlight w:val="none"/>
              </w:rPr>
              <w:t>中间花格20厚。</w:t>
            </w:r>
          </w:p>
          <w:p w14:paraId="5CF7BE03">
            <w:pPr>
              <w:pStyle w:val="253"/>
              <w:autoSpaceDE w:val="0"/>
              <w:autoSpaceDN w:val="0"/>
              <w:spacing w:line="230" w:lineRule="auto"/>
              <w:ind w:left="27"/>
              <w:rPr>
                <w:sz w:val="14"/>
                <w:szCs w:val="14"/>
                <w:highlight w:val="none"/>
              </w:rPr>
            </w:pPr>
            <w:r>
              <w:rPr>
                <w:spacing w:val="5"/>
                <w:sz w:val="14"/>
                <w:szCs w:val="14"/>
                <w:highlight w:val="none"/>
              </w:rPr>
              <w:t>规格1800*2000</w:t>
            </w:r>
          </w:p>
        </w:tc>
        <w:tc>
          <w:tcPr>
            <w:tcW w:w="671" w:type="dxa"/>
            <w:vAlign w:val="top"/>
          </w:tcPr>
          <w:p w14:paraId="384AB013">
            <w:pPr>
              <w:autoSpaceDE w:val="0"/>
              <w:autoSpaceDN w:val="0"/>
              <w:spacing w:line="278" w:lineRule="auto"/>
              <w:rPr>
                <w:rFonts w:ascii="Arial"/>
                <w:sz w:val="21"/>
                <w:highlight w:val="none"/>
              </w:rPr>
            </w:pPr>
          </w:p>
          <w:p w14:paraId="109F33D7">
            <w:pPr>
              <w:autoSpaceDE w:val="0"/>
              <w:autoSpaceDN w:val="0"/>
              <w:spacing w:line="278" w:lineRule="auto"/>
              <w:rPr>
                <w:rFonts w:ascii="Arial"/>
                <w:sz w:val="21"/>
                <w:highlight w:val="none"/>
              </w:rPr>
            </w:pPr>
          </w:p>
          <w:p w14:paraId="74EA8972">
            <w:pPr>
              <w:autoSpaceDE w:val="0"/>
              <w:autoSpaceDN w:val="0"/>
              <w:spacing w:line="278" w:lineRule="auto"/>
              <w:rPr>
                <w:rFonts w:ascii="Arial"/>
                <w:sz w:val="21"/>
                <w:highlight w:val="none"/>
              </w:rPr>
            </w:pPr>
          </w:p>
          <w:p w14:paraId="43C64B46">
            <w:pPr>
              <w:autoSpaceDE w:val="0"/>
              <w:autoSpaceDN w:val="0"/>
              <w:spacing w:line="278" w:lineRule="auto"/>
              <w:rPr>
                <w:rFonts w:ascii="Arial"/>
                <w:sz w:val="21"/>
                <w:highlight w:val="none"/>
              </w:rPr>
            </w:pPr>
          </w:p>
          <w:p w14:paraId="61DE0155">
            <w:pPr>
              <w:autoSpaceDE w:val="0"/>
              <w:autoSpaceDN w:val="0"/>
              <w:spacing w:line="278" w:lineRule="auto"/>
              <w:rPr>
                <w:rFonts w:ascii="Arial"/>
                <w:sz w:val="21"/>
                <w:highlight w:val="none"/>
              </w:rPr>
            </w:pPr>
          </w:p>
          <w:p w14:paraId="7822E041">
            <w:pPr>
              <w:autoSpaceDE w:val="0"/>
              <w:autoSpaceDN w:val="0"/>
              <w:spacing w:line="278" w:lineRule="auto"/>
              <w:rPr>
                <w:rFonts w:ascii="Arial"/>
                <w:sz w:val="21"/>
                <w:highlight w:val="none"/>
              </w:rPr>
            </w:pPr>
          </w:p>
          <w:p w14:paraId="734AD5EA">
            <w:pPr>
              <w:pStyle w:val="253"/>
              <w:autoSpaceDE w:val="0"/>
              <w:autoSpaceDN w:val="0"/>
              <w:spacing w:before="46" w:line="191" w:lineRule="exact"/>
              <w:ind w:left="264"/>
              <w:rPr>
                <w:sz w:val="14"/>
                <w:szCs w:val="14"/>
                <w:highlight w:val="none"/>
              </w:rPr>
            </w:pPr>
            <w:r>
              <w:rPr>
                <w:spacing w:val="4"/>
                <w:sz w:val="14"/>
                <w:szCs w:val="14"/>
                <w:highlight w:val="none"/>
              </w:rPr>
              <w:t>m²</w:t>
            </w:r>
          </w:p>
        </w:tc>
        <w:tc>
          <w:tcPr>
            <w:tcW w:w="907" w:type="dxa"/>
            <w:vAlign w:val="top"/>
          </w:tcPr>
          <w:p w14:paraId="3C217202">
            <w:pPr>
              <w:autoSpaceDE w:val="0"/>
              <w:autoSpaceDN w:val="0"/>
              <w:spacing w:line="278" w:lineRule="auto"/>
              <w:rPr>
                <w:rFonts w:ascii="Arial"/>
                <w:sz w:val="21"/>
                <w:highlight w:val="none"/>
              </w:rPr>
            </w:pPr>
          </w:p>
          <w:p w14:paraId="713451CB">
            <w:pPr>
              <w:autoSpaceDE w:val="0"/>
              <w:autoSpaceDN w:val="0"/>
              <w:spacing w:line="278" w:lineRule="auto"/>
              <w:rPr>
                <w:rFonts w:ascii="Arial"/>
                <w:sz w:val="21"/>
                <w:highlight w:val="none"/>
              </w:rPr>
            </w:pPr>
          </w:p>
          <w:p w14:paraId="6EC31ACA">
            <w:pPr>
              <w:autoSpaceDE w:val="0"/>
              <w:autoSpaceDN w:val="0"/>
              <w:spacing w:line="278" w:lineRule="auto"/>
              <w:rPr>
                <w:rFonts w:ascii="Arial"/>
                <w:sz w:val="21"/>
                <w:highlight w:val="none"/>
              </w:rPr>
            </w:pPr>
          </w:p>
          <w:p w14:paraId="799567E8">
            <w:pPr>
              <w:autoSpaceDE w:val="0"/>
              <w:autoSpaceDN w:val="0"/>
              <w:spacing w:line="278" w:lineRule="auto"/>
              <w:rPr>
                <w:rFonts w:ascii="Arial"/>
                <w:sz w:val="21"/>
                <w:highlight w:val="none"/>
              </w:rPr>
            </w:pPr>
          </w:p>
          <w:p w14:paraId="24ED0751">
            <w:pPr>
              <w:autoSpaceDE w:val="0"/>
              <w:autoSpaceDN w:val="0"/>
              <w:spacing w:line="278" w:lineRule="auto"/>
              <w:rPr>
                <w:rFonts w:ascii="Arial"/>
                <w:sz w:val="21"/>
                <w:highlight w:val="none"/>
              </w:rPr>
            </w:pPr>
          </w:p>
          <w:p w14:paraId="31F94F57">
            <w:pPr>
              <w:autoSpaceDE w:val="0"/>
              <w:autoSpaceDN w:val="0"/>
              <w:spacing w:line="278" w:lineRule="auto"/>
              <w:rPr>
                <w:rFonts w:ascii="Arial"/>
                <w:sz w:val="21"/>
                <w:highlight w:val="none"/>
              </w:rPr>
            </w:pPr>
          </w:p>
          <w:p w14:paraId="69C98F54">
            <w:pPr>
              <w:pStyle w:val="253"/>
              <w:autoSpaceDE w:val="0"/>
              <w:autoSpaceDN w:val="0"/>
              <w:spacing w:before="46" w:line="190" w:lineRule="exact"/>
              <w:ind w:left="277"/>
              <w:rPr>
                <w:sz w:val="14"/>
                <w:szCs w:val="14"/>
                <w:highlight w:val="none"/>
              </w:rPr>
            </w:pPr>
            <w:r>
              <w:rPr>
                <w:spacing w:val="2"/>
                <w:position w:val="1"/>
                <w:sz w:val="14"/>
                <w:szCs w:val="14"/>
                <w:highlight w:val="none"/>
              </w:rPr>
              <w:t>3.60</w:t>
            </w:r>
          </w:p>
        </w:tc>
        <w:tc>
          <w:tcPr>
            <w:tcW w:w="1058" w:type="dxa"/>
            <w:vAlign w:val="top"/>
          </w:tcPr>
          <w:p w14:paraId="4E84A787">
            <w:pPr>
              <w:autoSpaceDE w:val="0"/>
              <w:autoSpaceDN w:val="0"/>
              <w:rPr>
                <w:rFonts w:ascii="Arial"/>
                <w:sz w:val="21"/>
                <w:highlight w:val="none"/>
              </w:rPr>
            </w:pPr>
          </w:p>
        </w:tc>
        <w:tc>
          <w:tcPr>
            <w:tcW w:w="1161" w:type="dxa"/>
            <w:vAlign w:val="top"/>
          </w:tcPr>
          <w:p w14:paraId="6B995388">
            <w:pPr>
              <w:autoSpaceDE w:val="0"/>
              <w:autoSpaceDN w:val="0"/>
              <w:rPr>
                <w:rFonts w:ascii="Arial"/>
                <w:sz w:val="21"/>
                <w:highlight w:val="none"/>
              </w:rPr>
            </w:pPr>
          </w:p>
        </w:tc>
        <w:tc>
          <w:tcPr>
            <w:tcW w:w="1404" w:type="dxa"/>
            <w:vAlign w:val="top"/>
          </w:tcPr>
          <w:p w14:paraId="74AC9D05">
            <w:pPr>
              <w:autoSpaceDE w:val="0"/>
              <w:autoSpaceDN w:val="0"/>
              <w:rPr>
                <w:rFonts w:ascii="Arial"/>
                <w:sz w:val="21"/>
                <w:highlight w:val="none"/>
              </w:rPr>
            </w:pPr>
          </w:p>
        </w:tc>
      </w:tr>
      <w:tr w14:paraId="26C89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8" w:hRule="atLeast"/>
        </w:trPr>
        <w:tc>
          <w:tcPr>
            <w:tcW w:w="713" w:type="dxa"/>
            <w:vAlign w:val="top"/>
          </w:tcPr>
          <w:p w14:paraId="3ABB6A11">
            <w:pPr>
              <w:autoSpaceDE w:val="0"/>
              <w:autoSpaceDN w:val="0"/>
              <w:spacing w:line="255" w:lineRule="auto"/>
              <w:rPr>
                <w:rFonts w:ascii="Arial"/>
                <w:sz w:val="21"/>
                <w:highlight w:val="none"/>
              </w:rPr>
            </w:pPr>
          </w:p>
          <w:p w14:paraId="2325C95A">
            <w:pPr>
              <w:autoSpaceDE w:val="0"/>
              <w:autoSpaceDN w:val="0"/>
              <w:spacing w:line="255" w:lineRule="auto"/>
              <w:rPr>
                <w:rFonts w:ascii="Arial"/>
                <w:sz w:val="21"/>
                <w:highlight w:val="none"/>
              </w:rPr>
            </w:pPr>
          </w:p>
          <w:p w14:paraId="33433A3B">
            <w:pPr>
              <w:autoSpaceDE w:val="0"/>
              <w:autoSpaceDN w:val="0"/>
              <w:spacing w:line="255" w:lineRule="auto"/>
              <w:rPr>
                <w:rFonts w:ascii="Arial"/>
                <w:sz w:val="21"/>
                <w:highlight w:val="none"/>
              </w:rPr>
            </w:pPr>
          </w:p>
          <w:p w14:paraId="0832B488">
            <w:pPr>
              <w:autoSpaceDE w:val="0"/>
              <w:autoSpaceDN w:val="0"/>
              <w:spacing w:line="255" w:lineRule="auto"/>
              <w:rPr>
                <w:rFonts w:ascii="Arial"/>
                <w:sz w:val="21"/>
                <w:highlight w:val="none"/>
              </w:rPr>
            </w:pPr>
          </w:p>
          <w:p w14:paraId="14078FCD">
            <w:pPr>
              <w:autoSpaceDE w:val="0"/>
              <w:autoSpaceDN w:val="0"/>
              <w:spacing w:line="255" w:lineRule="auto"/>
              <w:rPr>
                <w:rFonts w:ascii="Arial"/>
                <w:sz w:val="21"/>
                <w:highlight w:val="none"/>
              </w:rPr>
            </w:pPr>
          </w:p>
          <w:p w14:paraId="41ACDED0">
            <w:pPr>
              <w:pStyle w:val="253"/>
              <w:autoSpaceDE w:val="0"/>
              <w:autoSpaceDN w:val="0"/>
              <w:spacing w:before="46" w:line="190" w:lineRule="exact"/>
              <w:ind w:left="286"/>
              <w:rPr>
                <w:sz w:val="14"/>
                <w:szCs w:val="14"/>
                <w:highlight w:val="none"/>
              </w:rPr>
            </w:pPr>
            <w:r>
              <w:rPr>
                <w:b/>
                <w:bCs/>
                <w:spacing w:val="-1"/>
                <w:position w:val="1"/>
                <w:sz w:val="14"/>
                <w:szCs w:val="14"/>
                <w:highlight w:val="none"/>
              </w:rPr>
              <w:t>39</w:t>
            </w:r>
          </w:p>
        </w:tc>
        <w:tc>
          <w:tcPr>
            <w:tcW w:w="1019" w:type="dxa"/>
            <w:tcBorders>
              <w:bottom w:val="nil"/>
            </w:tcBorders>
            <w:vAlign w:val="top"/>
          </w:tcPr>
          <w:p w14:paraId="7BEAF91E">
            <w:pPr>
              <w:autoSpaceDE w:val="0"/>
              <w:autoSpaceDN w:val="0"/>
              <w:rPr>
                <w:rFonts w:ascii="Arial"/>
                <w:sz w:val="21"/>
                <w:highlight w:val="none"/>
              </w:rPr>
            </w:pPr>
          </w:p>
        </w:tc>
        <w:tc>
          <w:tcPr>
            <w:tcW w:w="5732" w:type="dxa"/>
            <w:vAlign w:val="top"/>
          </w:tcPr>
          <w:p w14:paraId="209FD1C7">
            <w:pPr>
              <w:autoSpaceDE w:val="0"/>
              <w:autoSpaceDN w:val="0"/>
              <w:spacing w:before="95" w:line="2564" w:lineRule="exact"/>
              <w:ind w:firstLine="130"/>
              <w:rPr>
                <w:highlight w:val="none"/>
              </w:rPr>
            </w:pPr>
            <w:r>
              <w:rPr>
                <w:position w:val="-51"/>
                <w:highlight w:val="none"/>
              </w:rPr>
              <w:drawing>
                <wp:inline distT="0" distB="0" distL="0" distR="0">
                  <wp:extent cx="3457575" cy="1627505"/>
                  <wp:effectExtent l="0" t="0" r="9525" b="10795"/>
                  <wp:docPr id="157" name="IM 128"/>
                  <wp:cNvGraphicFramePr/>
                  <a:graphic xmlns:a="http://schemas.openxmlformats.org/drawingml/2006/main">
                    <a:graphicData uri="http://schemas.openxmlformats.org/drawingml/2006/picture">
                      <pic:pic xmlns:pic="http://schemas.openxmlformats.org/drawingml/2006/picture">
                        <pic:nvPicPr>
                          <pic:cNvPr id="157" name="IM 128"/>
                          <pic:cNvPicPr/>
                        </pic:nvPicPr>
                        <pic:blipFill>
                          <a:blip r:embed="rId85"/>
                          <a:stretch>
                            <a:fillRect/>
                          </a:stretch>
                        </pic:blipFill>
                        <pic:spPr>
                          <a:xfrm>
                            <a:off x="0" y="0"/>
                            <a:ext cx="3457956" cy="1627632"/>
                          </a:xfrm>
                          <a:prstGeom prst="rect">
                            <a:avLst/>
                          </a:prstGeom>
                        </pic:spPr>
                      </pic:pic>
                    </a:graphicData>
                  </a:graphic>
                </wp:inline>
              </w:drawing>
            </w:r>
          </w:p>
        </w:tc>
        <w:tc>
          <w:tcPr>
            <w:tcW w:w="1909" w:type="dxa"/>
            <w:vAlign w:val="top"/>
          </w:tcPr>
          <w:p w14:paraId="413FA73D">
            <w:pPr>
              <w:autoSpaceDE w:val="0"/>
              <w:autoSpaceDN w:val="0"/>
              <w:spacing w:line="273" w:lineRule="auto"/>
              <w:rPr>
                <w:rFonts w:ascii="Arial"/>
                <w:sz w:val="21"/>
                <w:highlight w:val="none"/>
              </w:rPr>
            </w:pPr>
          </w:p>
          <w:p w14:paraId="7E221F18">
            <w:pPr>
              <w:autoSpaceDE w:val="0"/>
              <w:autoSpaceDN w:val="0"/>
              <w:spacing w:line="274" w:lineRule="auto"/>
              <w:rPr>
                <w:rFonts w:ascii="Arial"/>
                <w:sz w:val="21"/>
                <w:highlight w:val="none"/>
              </w:rPr>
            </w:pPr>
          </w:p>
          <w:p w14:paraId="3BEBC952">
            <w:pPr>
              <w:autoSpaceDE w:val="0"/>
              <w:autoSpaceDN w:val="0"/>
              <w:spacing w:line="274" w:lineRule="auto"/>
              <w:rPr>
                <w:rFonts w:ascii="Arial"/>
                <w:sz w:val="21"/>
                <w:highlight w:val="none"/>
              </w:rPr>
            </w:pPr>
          </w:p>
          <w:p w14:paraId="52AD52BA">
            <w:pPr>
              <w:autoSpaceDE w:val="0"/>
              <w:autoSpaceDN w:val="0"/>
              <w:spacing w:line="274" w:lineRule="auto"/>
              <w:rPr>
                <w:rFonts w:ascii="Arial"/>
                <w:sz w:val="21"/>
                <w:highlight w:val="none"/>
              </w:rPr>
            </w:pPr>
          </w:p>
          <w:p w14:paraId="3F95023B">
            <w:pPr>
              <w:pStyle w:val="253"/>
              <w:autoSpaceDE w:val="0"/>
              <w:autoSpaceDN w:val="0"/>
              <w:spacing w:before="45" w:line="241" w:lineRule="auto"/>
              <w:ind w:left="27" w:right="142" w:hanging="1"/>
              <w:rPr>
                <w:sz w:val="14"/>
                <w:szCs w:val="14"/>
                <w:highlight w:val="none"/>
              </w:rPr>
            </w:pPr>
            <w:r>
              <w:rPr>
                <w:spacing w:val="9"/>
                <w:sz w:val="14"/>
                <w:szCs w:val="14"/>
                <w:highlight w:val="none"/>
              </w:rPr>
              <w:t>4.1、定制玻璃钢浮雕（仿</w:t>
            </w:r>
            <w:r>
              <w:rPr>
                <w:spacing w:val="6"/>
                <w:sz w:val="14"/>
                <w:szCs w:val="14"/>
                <w:highlight w:val="none"/>
              </w:rPr>
              <w:t>石雕）</w:t>
            </w:r>
            <w:r>
              <w:rPr>
                <w:spacing w:val="-38"/>
                <w:sz w:val="14"/>
                <w:szCs w:val="14"/>
                <w:highlight w:val="none"/>
              </w:rPr>
              <w:t xml:space="preserve"> </w:t>
            </w:r>
            <w:r>
              <w:rPr>
                <w:spacing w:val="6"/>
                <w:sz w:val="14"/>
                <w:szCs w:val="14"/>
                <w:highlight w:val="none"/>
              </w:rPr>
              <w:t>，厚度100，规格</w:t>
            </w:r>
          </w:p>
          <w:p w14:paraId="4D7851CF">
            <w:pPr>
              <w:pStyle w:val="253"/>
              <w:autoSpaceDE w:val="0"/>
              <w:autoSpaceDN w:val="0"/>
              <w:spacing w:before="1" w:line="233" w:lineRule="auto"/>
              <w:ind w:left="37"/>
              <w:rPr>
                <w:sz w:val="14"/>
                <w:szCs w:val="14"/>
                <w:highlight w:val="none"/>
              </w:rPr>
            </w:pPr>
            <w:r>
              <w:rPr>
                <w:spacing w:val="2"/>
                <w:sz w:val="14"/>
                <w:szCs w:val="14"/>
                <w:highlight w:val="none"/>
              </w:rPr>
              <w:t>1263*2900</w:t>
            </w:r>
            <w:r>
              <w:rPr>
                <w:spacing w:val="-29"/>
                <w:sz w:val="14"/>
                <w:szCs w:val="14"/>
                <w:highlight w:val="none"/>
              </w:rPr>
              <w:t xml:space="preserve"> </w:t>
            </w:r>
            <w:r>
              <w:rPr>
                <w:spacing w:val="2"/>
                <w:sz w:val="14"/>
                <w:szCs w:val="14"/>
                <w:highlight w:val="none"/>
              </w:rPr>
              <w:t>；885*2900</w:t>
            </w:r>
          </w:p>
        </w:tc>
        <w:tc>
          <w:tcPr>
            <w:tcW w:w="671" w:type="dxa"/>
            <w:vAlign w:val="top"/>
          </w:tcPr>
          <w:p w14:paraId="0FCF9991">
            <w:pPr>
              <w:autoSpaceDE w:val="0"/>
              <w:autoSpaceDN w:val="0"/>
              <w:spacing w:line="255" w:lineRule="auto"/>
              <w:rPr>
                <w:rFonts w:ascii="Arial"/>
                <w:sz w:val="21"/>
                <w:highlight w:val="none"/>
              </w:rPr>
            </w:pPr>
          </w:p>
          <w:p w14:paraId="0DF15B66">
            <w:pPr>
              <w:autoSpaceDE w:val="0"/>
              <w:autoSpaceDN w:val="0"/>
              <w:spacing w:line="255" w:lineRule="auto"/>
              <w:rPr>
                <w:rFonts w:ascii="Arial"/>
                <w:sz w:val="21"/>
                <w:highlight w:val="none"/>
              </w:rPr>
            </w:pPr>
          </w:p>
          <w:p w14:paraId="65D48DDD">
            <w:pPr>
              <w:autoSpaceDE w:val="0"/>
              <w:autoSpaceDN w:val="0"/>
              <w:spacing w:line="255" w:lineRule="auto"/>
              <w:rPr>
                <w:rFonts w:ascii="Arial"/>
                <w:sz w:val="21"/>
                <w:highlight w:val="none"/>
              </w:rPr>
            </w:pPr>
          </w:p>
          <w:p w14:paraId="6208AECE">
            <w:pPr>
              <w:autoSpaceDE w:val="0"/>
              <w:autoSpaceDN w:val="0"/>
              <w:spacing w:line="255" w:lineRule="auto"/>
              <w:rPr>
                <w:rFonts w:ascii="Arial"/>
                <w:sz w:val="21"/>
                <w:highlight w:val="none"/>
              </w:rPr>
            </w:pPr>
          </w:p>
          <w:p w14:paraId="7B93CD5D">
            <w:pPr>
              <w:autoSpaceDE w:val="0"/>
              <w:autoSpaceDN w:val="0"/>
              <w:spacing w:line="255" w:lineRule="auto"/>
              <w:rPr>
                <w:rFonts w:ascii="Arial"/>
                <w:sz w:val="21"/>
                <w:highlight w:val="none"/>
              </w:rPr>
            </w:pPr>
          </w:p>
          <w:p w14:paraId="6A3AFD5B">
            <w:pPr>
              <w:pStyle w:val="253"/>
              <w:autoSpaceDE w:val="0"/>
              <w:autoSpaceDN w:val="0"/>
              <w:spacing w:before="46" w:line="192" w:lineRule="exact"/>
              <w:ind w:left="264"/>
              <w:rPr>
                <w:sz w:val="14"/>
                <w:szCs w:val="14"/>
                <w:highlight w:val="none"/>
              </w:rPr>
            </w:pPr>
            <w:r>
              <w:rPr>
                <w:spacing w:val="4"/>
                <w:sz w:val="14"/>
                <w:szCs w:val="14"/>
                <w:highlight w:val="none"/>
              </w:rPr>
              <w:t>m²</w:t>
            </w:r>
          </w:p>
        </w:tc>
        <w:tc>
          <w:tcPr>
            <w:tcW w:w="907" w:type="dxa"/>
            <w:vAlign w:val="top"/>
          </w:tcPr>
          <w:p w14:paraId="5351FA63">
            <w:pPr>
              <w:autoSpaceDE w:val="0"/>
              <w:autoSpaceDN w:val="0"/>
              <w:spacing w:line="255" w:lineRule="auto"/>
              <w:rPr>
                <w:rFonts w:ascii="Arial"/>
                <w:sz w:val="21"/>
                <w:highlight w:val="none"/>
              </w:rPr>
            </w:pPr>
          </w:p>
          <w:p w14:paraId="384D3677">
            <w:pPr>
              <w:autoSpaceDE w:val="0"/>
              <w:autoSpaceDN w:val="0"/>
              <w:spacing w:line="255" w:lineRule="auto"/>
              <w:rPr>
                <w:rFonts w:ascii="Arial"/>
                <w:sz w:val="21"/>
                <w:highlight w:val="none"/>
              </w:rPr>
            </w:pPr>
          </w:p>
          <w:p w14:paraId="408947BF">
            <w:pPr>
              <w:autoSpaceDE w:val="0"/>
              <w:autoSpaceDN w:val="0"/>
              <w:spacing w:line="255" w:lineRule="auto"/>
              <w:rPr>
                <w:rFonts w:ascii="Arial"/>
                <w:sz w:val="21"/>
                <w:highlight w:val="none"/>
              </w:rPr>
            </w:pPr>
          </w:p>
          <w:p w14:paraId="2B1F5512">
            <w:pPr>
              <w:autoSpaceDE w:val="0"/>
              <w:autoSpaceDN w:val="0"/>
              <w:spacing w:line="255" w:lineRule="auto"/>
              <w:rPr>
                <w:rFonts w:ascii="Arial"/>
                <w:sz w:val="21"/>
                <w:highlight w:val="none"/>
              </w:rPr>
            </w:pPr>
          </w:p>
          <w:p w14:paraId="635182EF">
            <w:pPr>
              <w:autoSpaceDE w:val="0"/>
              <w:autoSpaceDN w:val="0"/>
              <w:spacing w:line="255" w:lineRule="auto"/>
              <w:rPr>
                <w:rFonts w:ascii="Arial"/>
                <w:sz w:val="21"/>
                <w:highlight w:val="none"/>
              </w:rPr>
            </w:pPr>
          </w:p>
          <w:p w14:paraId="13A78238">
            <w:pPr>
              <w:pStyle w:val="253"/>
              <w:autoSpaceDE w:val="0"/>
              <w:autoSpaceDN w:val="0"/>
              <w:spacing w:before="46" w:line="190" w:lineRule="exact"/>
              <w:ind w:left="274"/>
              <w:rPr>
                <w:sz w:val="14"/>
                <w:szCs w:val="14"/>
                <w:highlight w:val="none"/>
              </w:rPr>
            </w:pPr>
            <w:r>
              <w:rPr>
                <w:spacing w:val="2"/>
                <w:position w:val="1"/>
                <w:sz w:val="14"/>
                <w:szCs w:val="14"/>
                <w:highlight w:val="none"/>
              </w:rPr>
              <w:t>9.40</w:t>
            </w:r>
          </w:p>
        </w:tc>
        <w:tc>
          <w:tcPr>
            <w:tcW w:w="1058" w:type="dxa"/>
            <w:vAlign w:val="top"/>
          </w:tcPr>
          <w:p w14:paraId="73E6D8FF">
            <w:pPr>
              <w:autoSpaceDE w:val="0"/>
              <w:autoSpaceDN w:val="0"/>
              <w:rPr>
                <w:rFonts w:ascii="Arial"/>
                <w:sz w:val="21"/>
                <w:highlight w:val="none"/>
              </w:rPr>
            </w:pPr>
          </w:p>
        </w:tc>
        <w:tc>
          <w:tcPr>
            <w:tcW w:w="1161" w:type="dxa"/>
            <w:vAlign w:val="top"/>
          </w:tcPr>
          <w:p w14:paraId="2167C785">
            <w:pPr>
              <w:autoSpaceDE w:val="0"/>
              <w:autoSpaceDN w:val="0"/>
              <w:rPr>
                <w:rFonts w:ascii="Arial"/>
                <w:sz w:val="21"/>
                <w:highlight w:val="none"/>
              </w:rPr>
            </w:pPr>
          </w:p>
        </w:tc>
        <w:tc>
          <w:tcPr>
            <w:tcW w:w="1404" w:type="dxa"/>
            <w:vAlign w:val="top"/>
          </w:tcPr>
          <w:p w14:paraId="4A8CFA6E">
            <w:pPr>
              <w:autoSpaceDE w:val="0"/>
              <w:autoSpaceDN w:val="0"/>
              <w:rPr>
                <w:rFonts w:ascii="Arial"/>
                <w:sz w:val="21"/>
                <w:highlight w:val="none"/>
              </w:rPr>
            </w:pPr>
          </w:p>
        </w:tc>
      </w:tr>
    </w:tbl>
    <w:p w14:paraId="71DFF2ED">
      <w:pPr>
        <w:rPr>
          <w:rFonts w:ascii="Arial"/>
          <w:sz w:val="21"/>
          <w:highlight w:val="none"/>
        </w:rPr>
      </w:pPr>
    </w:p>
    <w:p w14:paraId="269E743E">
      <w:pPr>
        <w:rPr>
          <w:rFonts w:ascii="Arial" w:hAnsi="Arial" w:eastAsia="Arial" w:cs="Arial"/>
          <w:sz w:val="21"/>
          <w:szCs w:val="21"/>
          <w:highlight w:val="none"/>
        </w:rPr>
        <w:sectPr>
          <w:pgSz w:w="16837" w:h="11905"/>
          <w:pgMar w:top="2199" w:right="1234" w:bottom="0" w:left="1017" w:header="1365" w:footer="0" w:gutter="0"/>
          <w:cols w:space="720" w:num="1"/>
        </w:sectPr>
      </w:pPr>
    </w:p>
    <w:p w14:paraId="659932FE">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2C09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1EF74400">
            <w:pPr>
              <w:autoSpaceDE w:val="0"/>
              <w:autoSpaceDN w:val="0"/>
              <w:spacing w:line="283" w:lineRule="auto"/>
              <w:rPr>
                <w:rFonts w:ascii="Arial"/>
                <w:sz w:val="21"/>
                <w:highlight w:val="none"/>
              </w:rPr>
            </w:pPr>
          </w:p>
          <w:p w14:paraId="6601FCAE">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356AE11B">
            <w:pPr>
              <w:autoSpaceDE w:val="0"/>
              <w:autoSpaceDN w:val="0"/>
              <w:spacing w:line="283" w:lineRule="auto"/>
              <w:rPr>
                <w:rFonts w:ascii="Arial"/>
                <w:sz w:val="21"/>
                <w:highlight w:val="none"/>
              </w:rPr>
            </w:pPr>
          </w:p>
          <w:p w14:paraId="0352D12A">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2B7B2D38">
            <w:pPr>
              <w:autoSpaceDE w:val="0"/>
              <w:autoSpaceDN w:val="0"/>
              <w:spacing w:line="283" w:lineRule="auto"/>
              <w:rPr>
                <w:rFonts w:ascii="Arial"/>
                <w:sz w:val="21"/>
                <w:highlight w:val="none"/>
              </w:rPr>
            </w:pPr>
          </w:p>
          <w:p w14:paraId="496E1DEE">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76AF7F29">
            <w:pPr>
              <w:autoSpaceDE w:val="0"/>
              <w:autoSpaceDN w:val="0"/>
              <w:spacing w:line="283" w:lineRule="auto"/>
              <w:rPr>
                <w:rFonts w:ascii="Arial"/>
                <w:sz w:val="21"/>
                <w:highlight w:val="none"/>
              </w:rPr>
            </w:pPr>
          </w:p>
          <w:p w14:paraId="108E6CFB">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799F30BC">
            <w:pPr>
              <w:autoSpaceDE w:val="0"/>
              <w:autoSpaceDN w:val="0"/>
              <w:spacing w:line="283" w:lineRule="auto"/>
              <w:rPr>
                <w:rFonts w:ascii="Arial"/>
                <w:sz w:val="21"/>
                <w:highlight w:val="none"/>
              </w:rPr>
            </w:pPr>
          </w:p>
          <w:p w14:paraId="1E1F87BD">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45FD372A">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0149BB46">
            <w:pPr>
              <w:autoSpaceDE w:val="0"/>
              <w:autoSpaceDN w:val="0"/>
              <w:spacing w:line="283" w:lineRule="auto"/>
              <w:rPr>
                <w:rFonts w:ascii="Arial"/>
                <w:sz w:val="21"/>
                <w:highlight w:val="none"/>
              </w:rPr>
            </w:pPr>
          </w:p>
          <w:p w14:paraId="2D203099">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5E14D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2A2E3585">
            <w:pPr>
              <w:autoSpaceDE w:val="0"/>
              <w:autoSpaceDN w:val="0"/>
              <w:rPr>
                <w:rFonts w:ascii="Arial"/>
                <w:sz w:val="21"/>
                <w:highlight w:val="none"/>
              </w:rPr>
            </w:pPr>
          </w:p>
        </w:tc>
        <w:tc>
          <w:tcPr>
            <w:tcW w:w="1019" w:type="dxa"/>
            <w:vMerge w:val="continue"/>
            <w:tcBorders>
              <w:top w:val="nil"/>
            </w:tcBorders>
            <w:vAlign w:val="top"/>
          </w:tcPr>
          <w:p w14:paraId="4B46C8E3">
            <w:pPr>
              <w:autoSpaceDE w:val="0"/>
              <w:autoSpaceDN w:val="0"/>
              <w:rPr>
                <w:rFonts w:ascii="Arial"/>
                <w:sz w:val="21"/>
                <w:highlight w:val="none"/>
              </w:rPr>
            </w:pPr>
          </w:p>
        </w:tc>
        <w:tc>
          <w:tcPr>
            <w:tcW w:w="5732" w:type="dxa"/>
            <w:vMerge w:val="continue"/>
            <w:tcBorders>
              <w:top w:val="nil"/>
            </w:tcBorders>
            <w:vAlign w:val="top"/>
          </w:tcPr>
          <w:p w14:paraId="381C7534">
            <w:pPr>
              <w:autoSpaceDE w:val="0"/>
              <w:autoSpaceDN w:val="0"/>
              <w:rPr>
                <w:rFonts w:ascii="Arial"/>
                <w:sz w:val="21"/>
                <w:highlight w:val="none"/>
              </w:rPr>
            </w:pPr>
          </w:p>
        </w:tc>
        <w:tc>
          <w:tcPr>
            <w:tcW w:w="1909" w:type="dxa"/>
            <w:vMerge w:val="continue"/>
            <w:tcBorders>
              <w:top w:val="nil"/>
            </w:tcBorders>
            <w:vAlign w:val="top"/>
          </w:tcPr>
          <w:p w14:paraId="0222F83B">
            <w:pPr>
              <w:autoSpaceDE w:val="0"/>
              <w:autoSpaceDN w:val="0"/>
              <w:rPr>
                <w:rFonts w:ascii="Arial"/>
                <w:sz w:val="21"/>
                <w:highlight w:val="none"/>
              </w:rPr>
            </w:pPr>
          </w:p>
        </w:tc>
        <w:tc>
          <w:tcPr>
            <w:tcW w:w="671" w:type="dxa"/>
            <w:vMerge w:val="continue"/>
            <w:tcBorders>
              <w:top w:val="nil"/>
            </w:tcBorders>
            <w:vAlign w:val="top"/>
          </w:tcPr>
          <w:p w14:paraId="62A14108">
            <w:pPr>
              <w:autoSpaceDE w:val="0"/>
              <w:autoSpaceDN w:val="0"/>
              <w:rPr>
                <w:rFonts w:ascii="Arial"/>
                <w:sz w:val="21"/>
                <w:highlight w:val="none"/>
              </w:rPr>
            </w:pPr>
          </w:p>
        </w:tc>
        <w:tc>
          <w:tcPr>
            <w:tcW w:w="907" w:type="dxa"/>
            <w:vAlign w:val="top"/>
          </w:tcPr>
          <w:p w14:paraId="51D895B8">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42E6CD4C">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039D4303">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6AD06EC0">
            <w:pPr>
              <w:autoSpaceDE w:val="0"/>
              <w:autoSpaceDN w:val="0"/>
              <w:rPr>
                <w:rFonts w:ascii="Arial"/>
                <w:sz w:val="21"/>
                <w:highlight w:val="none"/>
              </w:rPr>
            </w:pPr>
          </w:p>
        </w:tc>
      </w:tr>
      <w:tr w14:paraId="5E2DE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3" w:hRule="atLeast"/>
        </w:trPr>
        <w:tc>
          <w:tcPr>
            <w:tcW w:w="713" w:type="dxa"/>
            <w:vAlign w:val="top"/>
          </w:tcPr>
          <w:p w14:paraId="3DF14324">
            <w:pPr>
              <w:autoSpaceDE w:val="0"/>
              <w:autoSpaceDN w:val="0"/>
              <w:spacing w:line="241" w:lineRule="auto"/>
              <w:rPr>
                <w:rFonts w:ascii="Arial"/>
                <w:sz w:val="21"/>
                <w:highlight w:val="none"/>
              </w:rPr>
            </w:pPr>
          </w:p>
          <w:p w14:paraId="0D5D6A4E">
            <w:pPr>
              <w:autoSpaceDE w:val="0"/>
              <w:autoSpaceDN w:val="0"/>
              <w:spacing w:line="242" w:lineRule="auto"/>
              <w:rPr>
                <w:rFonts w:ascii="Arial"/>
                <w:sz w:val="21"/>
                <w:highlight w:val="none"/>
              </w:rPr>
            </w:pPr>
          </w:p>
          <w:p w14:paraId="72A26AB4">
            <w:pPr>
              <w:autoSpaceDE w:val="0"/>
              <w:autoSpaceDN w:val="0"/>
              <w:spacing w:line="242" w:lineRule="auto"/>
              <w:rPr>
                <w:rFonts w:ascii="Arial"/>
                <w:sz w:val="21"/>
                <w:highlight w:val="none"/>
              </w:rPr>
            </w:pPr>
          </w:p>
          <w:p w14:paraId="2665E619">
            <w:pPr>
              <w:autoSpaceDE w:val="0"/>
              <w:autoSpaceDN w:val="0"/>
              <w:spacing w:line="242" w:lineRule="auto"/>
              <w:rPr>
                <w:rFonts w:ascii="Arial"/>
                <w:sz w:val="21"/>
                <w:highlight w:val="none"/>
              </w:rPr>
            </w:pPr>
          </w:p>
          <w:p w14:paraId="6D21669D">
            <w:pPr>
              <w:autoSpaceDE w:val="0"/>
              <w:autoSpaceDN w:val="0"/>
              <w:spacing w:line="242" w:lineRule="auto"/>
              <w:rPr>
                <w:rFonts w:ascii="Arial"/>
                <w:sz w:val="21"/>
                <w:highlight w:val="none"/>
              </w:rPr>
            </w:pPr>
          </w:p>
          <w:p w14:paraId="1007F455">
            <w:pPr>
              <w:pStyle w:val="253"/>
              <w:autoSpaceDE w:val="0"/>
              <w:autoSpaceDN w:val="0"/>
              <w:spacing w:before="46" w:line="190" w:lineRule="exact"/>
              <w:ind w:left="282"/>
              <w:rPr>
                <w:sz w:val="14"/>
                <w:szCs w:val="14"/>
                <w:highlight w:val="none"/>
              </w:rPr>
            </w:pPr>
            <w:r>
              <w:rPr>
                <w:b/>
                <w:bCs/>
                <w:position w:val="1"/>
                <w:sz w:val="14"/>
                <w:szCs w:val="14"/>
                <w:highlight w:val="none"/>
              </w:rPr>
              <w:t>40</w:t>
            </w:r>
          </w:p>
        </w:tc>
        <w:tc>
          <w:tcPr>
            <w:tcW w:w="1019" w:type="dxa"/>
            <w:vMerge w:val="restart"/>
            <w:tcBorders>
              <w:bottom w:val="nil"/>
            </w:tcBorders>
            <w:vAlign w:val="top"/>
          </w:tcPr>
          <w:p w14:paraId="1B7A9CFD">
            <w:pPr>
              <w:autoSpaceDE w:val="0"/>
              <w:autoSpaceDN w:val="0"/>
              <w:spacing w:line="248" w:lineRule="auto"/>
              <w:rPr>
                <w:rFonts w:ascii="Arial"/>
                <w:sz w:val="21"/>
                <w:highlight w:val="none"/>
              </w:rPr>
            </w:pPr>
          </w:p>
          <w:p w14:paraId="524425EC">
            <w:pPr>
              <w:autoSpaceDE w:val="0"/>
              <w:autoSpaceDN w:val="0"/>
              <w:spacing w:line="248" w:lineRule="auto"/>
              <w:rPr>
                <w:rFonts w:ascii="Arial"/>
                <w:sz w:val="21"/>
                <w:highlight w:val="none"/>
              </w:rPr>
            </w:pPr>
          </w:p>
          <w:p w14:paraId="07D31FBE">
            <w:pPr>
              <w:autoSpaceDE w:val="0"/>
              <w:autoSpaceDN w:val="0"/>
              <w:spacing w:line="248" w:lineRule="auto"/>
              <w:rPr>
                <w:rFonts w:ascii="Arial"/>
                <w:sz w:val="21"/>
                <w:highlight w:val="none"/>
              </w:rPr>
            </w:pPr>
          </w:p>
          <w:p w14:paraId="3E31172E">
            <w:pPr>
              <w:autoSpaceDE w:val="0"/>
              <w:autoSpaceDN w:val="0"/>
              <w:spacing w:line="248" w:lineRule="auto"/>
              <w:rPr>
                <w:rFonts w:ascii="Arial"/>
                <w:sz w:val="21"/>
                <w:highlight w:val="none"/>
              </w:rPr>
            </w:pPr>
          </w:p>
          <w:p w14:paraId="14880147">
            <w:pPr>
              <w:autoSpaceDE w:val="0"/>
              <w:autoSpaceDN w:val="0"/>
              <w:spacing w:line="248" w:lineRule="auto"/>
              <w:rPr>
                <w:rFonts w:ascii="Arial"/>
                <w:sz w:val="21"/>
                <w:highlight w:val="none"/>
              </w:rPr>
            </w:pPr>
          </w:p>
          <w:p w14:paraId="22BFDF77">
            <w:pPr>
              <w:autoSpaceDE w:val="0"/>
              <w:autoSpaceDN w:val="0"/>
              <w:spacing w:line="248" w:lineRule="auto"/>
              <w:rPr>
                <w:rFonts w:ascii="Arial"/>
                <w:sz w:val="21"/>
                <w:highlight w:val="none"/>
              </w:rPr>
            </w:pPr>
          </w:p>
          <w:p w14:paraId="610FE22D">
            <w:pPr>
              <w:autoSpaceDE w:val="0"/>
              <w:autoSpaceDN w:val="0"/>
              <w:spacing w:line="248" w:lineRule="auto"/>
              <w:rPr>
                <w:rFonts w:ascii="Arial"/>
                <w:sz w:val="21"/>
                <w:highlight w:val="none"/>
              </w:rPr>
            </w:pPr>
          </w:p>
          <w:p w14:paraId="586B357B">
            <w:pPr>
              <w:autoSpaceDE w:val="0"/>
              <w:autoSpaceDN w:val="0"/>
              <w:spacing w:line="248" w:lineRule="auto"/>
              <w:rPr>
                <w:rFonts w:ascii="Arial"/>
                <w:sz w:val="21"/>
                <w:highlight w:val="none"/>
              </w:rPr>
            </w:pPr>
          </w:p>
          <w:p w14:paraId="4B8EAB37">
            <w:pPr>
              <w:pStyle w:val="253"/>
              <w:autoSpaceDE w:val="0"/>
              <w:autoSpaceDN w:val="0"/>
              <w:spacing w:before="46" w:line="233" w:lineRule="auto"/>
              <w:ind w:left="359"/>
              <w:rPr>
                <w:sz w:val="14"/>
                <w:szCs w:val="14"/>
                <w:highlight w:val="none"/>
              </w:rPr>
            </w:pPr>
            <w:r>
              <w:rPr>
                <w:spacing w:val="6"/>
                <w:sz w:val="14"/>
                <w:szCs w:val="14"/>
                <w:highlight w:val="none"/>
              </w:rPr>
              <w:t>雕塑</w:t>
            </w:r>
          </w:p>
        </w:tc>
        <w:tc>
          <w:tcPr>
            <w:tcW w:w="5732" w:type="dxa"/>
            <w:vAlign w:val="top"/>
          </w:tcPr>
          <w:p w14:paraId="71C05910">
            <w:pPr>
              <w:autoSpaceDE w:val="0"/>
              <w:autoSpaceDN w:val="0"/>
              <w:spacing w:before="14" w:line="2458" w:lineRule="exact"/>
              <w:ind w:firstLine="166"/>
              <w:rPr>
                <w:highlight w:val="none"/>
              </w:rPr>
            </w:pPr>
            <w:r>
              <w:rPr>
                <w:position w:val="-49"/>
                <w:highlight w:val="none"/>
              </w:rPr>
              <w:drawing>
                <wp:inline distT="0" distB="0" distL="0" distR="0">
                  <wp:extent cx="3430270" cy="1560195"/>
                  <wp:effectExtent l="0" t="0" r="17780" b="1905"/>
                  <wp:docPr id="159" name="IM 130"/>
                  <wp:cNvGraphicFramePr/>
                  <a:graphic xmlns:a="http://schemas.openxmlformats.org/drawingml/2006/main">
                    <a:graphicData uri="http://schemas.openxmlformats.org/drawingml/2006/picture">
                      <pic:pic xmlns:pic="http://schemas.openxmlformats.org/drawingml/2006/picture">
                        <pic:nvPicPr>
                          <pic:cNvPr id="159" name="IM 130"/>
                          <pic:cNvPicPr/>
                        </pic:nvPicPr>
                        <pic:blipFill>
                          <a:blip r:embed="rId86"/>
                          <a:stretch>
                            <a:fillRect/>
                          </a:stretch>
                        </pic:blipFill>
                        <pic:spPr>
                          <a:xfrm>
                            <a:off x="0" y="0"/>
                            <a:ext cx="3430523" cy="1560575"/>
                          </a:xfrm>
                          <a:prstGeom prst="rect">
                            <a:avLst/>
                          </a:prstGeom>
                        </pic:spPr>
                      </pic:pic>
                    </a:graphicData>
                  </a:graphic>
                </wp:inline>
              </w:drawing>
            </w:r>
          </w:p>
        </w:tc>
        <w:tc>
          <w:tcPr>
            <w:tcW w:w="1909" w:type="dxa"/>
            <w:vAlign w:val="top"/>
          </w:tcPr>
          <w:p w14:paraId="63551A68">
            <w:pPr>
              <w:autoSpaceDE w:val="0"/>
              <w:autoSpaceDN w:val="0"/>
              <w:spacing w:line="311" w:lineRule="auto"/>
              <w:rPr>
                <w:rFonts w:ascii="Arial"/>
                <w:sz w:val="21"/>
                <w:highlight w:val="none"/>
              </w:rPr>
            </w:pPr>
          </w:p>
          <w:p w14:paraId="49378F19">
            <w:pPr>
              <w:autoSpaceDE w:val="0"/>
              <w:autoSpaceDN w:val="0"/>
              <w:spacing w:line="312" w:lineRule="auto"/>
              <w:rPr>
                <w:rFonts w:ascii="Arial"/>
                <w:sz w:val="21"/>
                <w:highlight w:val="none"/>
              </w:rPr>
            </w:pPr>
          </w:p>
          <w:p w14:paraId="01FC607D">
            <w:pPr>
              <w:autoSpaceDE w:val="0"/>
              <w:autoSpaceDN w:val="0"/>
              <w:spacing w:line="312" w:lineRule="auto"/>
              <w:rPr>
                <w:rFonts w:ascii="Arial"/>
                <w:sz w:val="21"/>
                <w:highlight w:val="none"/>
              </w:rPr>
            </w:pPr>
          </w:p>
          <w:p w14:paraId="7CCD03C7">
            <w:pPr>
              <w:pStyle w:val="253"/>
              <w:autoSpaceDE w:val="0"/>
              <w:autoSpaceDN w:val="0"/>
              <w:spacing w:before="46" w:line="241" w:lineRule="auto"/>
              <w:ind w:left="26" w:right="66"/>
              <w:rPr>
                <w:sz w:val="14"/>
                <w:szCs w:val="14"/>
                <w:highlight w:val="none"/>
              </w:rPr>
            </w:pPr>
            <w:r>
              <w:rPr>
                <w:spacing w:val="6"/>
                <w:sz w:val="14"/>
                <w:szCs w:val="14"/>
                <w:highlight w:val="none"/>
              </w:rPr>
              <w:t>4.1、山石塑型：</w:t>
            </w:r>
            <w:r>
              <w:rPr>
                <w:spacing w:val="-29"/>
                <w:sz w:val="14"/>
                <w:szCs w:val="14"/>
                <w:highlight w:val="none"/>
              </w:rPr>
              <w:t xml:space="preserve"> </w:t>
            </w:r>
            <w:r>
              <w:rPr>
                <w:spacing w:val="6"/>
                <w:sz w:val="14"/>
                <w:szCs w:val="14"/>
                <w:highlight w:val="none"/>
              </w:rPr>
              <w:t>圆雕人物1</w:t>
            </w:r>
            <w:r>
              <w:rPr>
                <w:spacing w:val="7"/>
                <w:sz w:val="14"/>
                <w:szCs w:val="14"/>
                <w:highlight w:val="none"/>
              </w:rPr>
              <w:t>个，高800专业厂家定制。</w:t>
            </w:r>
          </w:p>
          <w:p w14:paraId="0752503E">
            <w:pPr>
              <w:pStyle w:val="253"/>
              <w:autoSpaceDE w:val="0"/>
              <w:autoSpaceDN w:val="0"/>
              <w:spacing w:before="1" w:line="251" w:lineRule="auto"/>
              <w:ind w:left="29" w:right="219"/>
              <w:rPr>
                <w:sz w:val="14"/>
                <w:szCs w:val="14"/>
                <w:highlight w:val="none"/>
              </w:rPr>
            </w:pPr>
            <w:r>
              <w:rPr>
                <w:spacing w:val="7"/>
                <w:sz w:val="14"/>
                <w:szCs w:val="14"/>
                <w:highlight w:val="none"/>
              </w:rPr>
              <w:t>玻璃钢材质</w:t>
            </w:r>
            <w:r>
              <w:rPr>
                <w:spacing w:val="-38"/>
                <w:sz w:val="14"/>
                <w:szCs w:val="14"/>
                <w:highlight w:val="none"/>
              </w:rPr>
              <w:t xml:space="preserve"> </w:t>
            </w:r>
            <w:r>
              <w:rPr>
                <w:spacing w:val="7"/>
                <w:sz w:val="14"/>
                <w:szCs w:val="14"/>
                <w:highlight w:val="none"/>
              </w:rPr>
              <w:t>，做旧。规格</w:t>
            </w:r>
            <w:r>
              <w:rPr>
                <w:spacing w:val="3"/>
                <w:sz w:val="14"/>
                <w:szCs w:val="14"/>
                <w:highlight w:val="none"/>
              </w:rPr>
              <w:t>3000*2000*1300</w:t>
            </w:r>
          </w:p>
        </w:tc>
        <w:tc>
          <w:tcPr>
            <w:tcW w:w="671" w:type="dxa"/>
            <w:vAlign w:val="top"/>
          </w:tcPr>
          <w:p w14:paraId="7EDFE209">
            <w:pPr>
              <w:autoSpaceDE w:val="0"/>
              <w:autoSpaceDN w:val="0"/>
              <w:spacing w:line="241" w:lineRule="auto"/>
              <w:rPr>
                <w:rFonts w:ascii="Arial"/>
                <w:sz w:val="21"/>
                <w:highlight w:val="none"/>
              </w:rPr>
            </w:pPr>
          </w:p>
          <w:p w14:paraId="324B60AB">
            <w:pPr>
              <w:autoSpaceDE w:val="0"/>
              <w:autoSpaceDN w:val="0"/>
              <w:spacing w:line="242" w:lineRule="auto"/>
              <w:rPr>
                <w:rFonts w:ascii="Arial"/>
                <w:sz w:val="21"/>
                <w:highlight w:val="none"/>
              </w:rPr>
            </w:pPr>
          </w:p>
          <w:p w14:paraId="22F2FEE9">
            <w:pPr>
              <w:autoSpaceDE w:val="0"/>
              <w:autoSpaceDN w:val="0"/>
              <w:spacing w:line="242" w:lineRule="auto"/>
              <w:rPr>
                <w:rFonts w:ascii="Arial"/>
                <w:sz w:val="21"/>
                <w:highlight w:val="none"/>
              </w:rPr>
            </w:pPr>
          </w:p>
          <w:p w14:paraId="11BAA321">
            <w:pPr>
              <w:autoSpaceDE w:val="0"/>
              <w:autoSpaceDN w:val="0"/>
              <w:spacing w:line="242" w:lineRule="auto"/>
              <w:rPr>
                <w:rFonts w:ascii="Arial"/>
                <w:sz w:val="21"/>
                <w:highlight w:val="none"/>
              </w:rPr>
            </w:pPr>
          </w:p>
          <w:p w14:paraId="5DBC84EF">
            <w:pPr>
              <w:autoSpaceDE w:val="0"/>
              <w:autoSpaceDN w:val="0"/>
              <w:spacing w:line="242" w:lineRule="auto"/>
              <w:rPr>
                <w:rFonts w:ascii="Arial"/>
                <w:sz w:val="21"/>
                <w:highlight w:val="none"/>
              </w:rPr>
            </w:pPr>
          </w:p>
          <w:p w14:paraId="48DD3AE3">
            <w:pPr>
              <w:pStyle w:val="253"/>
              <w:autoSpaceDE w:val="0"/>
              <w:autoSpaceDN w:val="0"/>
              <w:spacing w:before="46" w:line="242" w:lineRule="auto"/>
              <w:ind w:left="270"/>
              <w:rPr>
                <w:sz w:val="14"/>
                <w:szCs w:val="14"/>
                <w:highlight w:val="none"/>
              </w:rPr>
            </w:pPr>
            <w:r>
              <w:rPr>
                <w:spacing w:val="1"/>
                <w:sz w:val="14"/>
                <w:szCs w:val="14"/>
                <w:highlight w:val="none"/>
              </w:rPr>
              <w:t>组</w:t>
            </w:r>
          </w:p>
        </w:tc>
        <w:tc>
          <w:tcPr>
            <w:tcW w:w="907" w:type="dxa"/>
            <w:vAlign w:val="top"/>
          </w:tcPr>
          <w:p w14:paraId="50C1425C">
            <w:pPr>
              <w:autoSpaceDE w:val="0"/>
              <w:autoSpaceDN w:val="0"/>
              <w:spacing w:line="241" w:lineRule="auto"/>
              <w:rPr>
                <w:rFonts w:ascii="Arial"/>
                <w:sz w:val="21"/>
                <w:highlight w:val="none"/>
              </w:rPr>
            </w:pPr>
          </w:p>
          <w:p w14:paraId="22D66FC6">
            <w:pPr>
              <w:autoSpaceDE w:val="0"/>
              <w:autoSpaceDN w:val="0"/>
              <w:spacing w:line="242" w:lineRule="auto"/>
              <w:rPr>
                <w:rFonts w:ascii="Arial"/>
                <w:sz w:val="21"/>
                <w:highlight w:val="none"/>
              </w:rPr>
            </w:pPr>
          </w:p>
          <w:p w14:paraId="0DA6FCB5">
            <w:pPr>
              <w:autoSpaceDE w:val="0"/>
              <w:autoSpaceDN w:val="0"/>
              <w:spacing w:line="242" w:lineRule="auto"/>
              <w:rPr>
                <w:rFonts w:ascii="Arial"/>
                <w:sz w:val="21"/>
                <w:highlight w:val="none"/>
              </w:rPr>
            </w:pPr>
          </w:p>
          <w:p w14:paraId="5EEB4CBF">
            <w:pPr>
              <w:autoSpaceDE w:val="0"/>
              <w:autoSpaceDN w:val="0"/>
              <w:spacing w:line="242" w:lineRule="auto"/>
              <w:rPr>
                <w:rFonts w:ascii="Arial"/>
                <w:sz w:val="21"/>
                <w:highlight w:val="none"/>
              </w:rPr>
            </w:pPr>
          </w:p>
          <w:p w14:paraId="7D962F89">
            <w:pPr>
              <w:autoSpaceDE w:val="0"/>
              <w:autoSpaceDN w:val="0"/>
              <w:spacing w:line="242" w:lineRule="auto"/>
              <w:rPr>
                <w:rFonts w:ascii="Arial"/>
                <w:sz w:val="21"/>
                <w:highlight w:val="none"/>
              </w:rPr>
            </w:pPr>
          </w:p>
          <w:p w14:paraId="4C997020">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681E9CA0">
            <w:pPr>
              <w:autoSpaceDE w:val="0"/>
              <w:autoSpaceDN w:val="0"/>
              <w:rPr>
                <w:rFonts w:ascii="Arial"/>
                <w:sz w:val="21"/>
                <w:highlight w:val="none"/>
              </w:rPr>
            </w:pPr>
          </w:p>
        </w:tc>
        <w:tc>
          <w:tcPr>
            <w:tcW w:w="1161" w:type="dxa"/>
            <w:vAlign w:val="top"/>
          </w:tcPr>
          <w:p w14:paraId="0192DCC9">
            <w:pPr>
              <w:autoSpaceDE w:val="0"/>
              <w:autoSpaceDN w:val="0"/>
              <w:rPr>
                <w:rFonts w:ascii="Arial"/>
                <w:sz w:val="21"/>
                <w:highlight w:val="none"/>
              </w:rPr>
            </w:pPr>
          </w:p>
        </w:tc>
        <w:tc>
          <w:tcPr>
            <w:tcW w:w="1404" w:type="dxa"/>
            <w:vAlign w:val="top"/>
          </w:tcPr>
          <w:p w14:paraId="039323B7">
            <w:pPr>
              <w:autoSpaceDE w:val="0"/>
              <w:autoSpaceDN w:val="0"/>
              <w:rPr>
                <w:rFonts w:ascii="Arial"/>
                <w:sz w:val="21"/>
                <w:highlight w:val="none"/>
              </w:rPr>
            </w:pPr>
          </w:p>
        </w:tc>
      </w:tr>
      <w:tr w14:paraId="22A0A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1" w:hRule="atLeast"/>
        </w:trPr>
        <w:tc>
          <w:tcPr>
            <w:tcW w:w="713" w:type="dxa"/>
            <w:vAlign w:val="top"/>
          </w:tcPr>
          <w:p w14:paraId="783372DA">
            <w:pPr>
              <w:autoSpaceDE w:val="0"/>
              <w:autoSpaceDN w:val="0"/>
              <w:spacing w:line="256" w:lineRule="auto"/>
              <w:rPr>
                <w:rFonts w:ascii="Arial"/>
                <w:sz w:val="21"/>
                <w:highlight w:val="none"/>
              </w:rPr>
            </w:pPr>
          </w:p>
          <w:p w14:paraId="21B703E8">
            <w:pPr>
              <w:autoSpaceDE w:val="0"/>
              <w:autoSpaceDN w:val="0"/>
              <w:spacing w:line="256" w:lineRule="auto"/>
              <w:rPr>
                <w:rFonts w:ascii="Arial"/>
                <w:sz w:val="21"/>
                <w:highlight w:val="none"/>
              </w:rPr>
            </w:pPr>
          </w:p>
          <w:p w14:paraId="286C0A11">
            <w:pPr>
              <w:autoSpaceDE w:val="0"/>
              <w:autoSpaceDN w:val="0"/>
              <w:spacing w:line="256" w:lineRule="auto"/>
              <w:rPr>
                <w:rFonts w:ascii="Arial"/>
                <w:sz w:val="21"/>
                <w:highlight w:val="none"/>
              </w:rPr>
            </w:pPr>
          </w:p>
          <w:p w14:paraId="1175D83F">
            <w:pPr>
              <w:autoSpaceDE w:val="0"/>
              <w:autoSpaceDN w:val="0"/>
              <w:spacing w:line="256" w:lineRule="auto"/>
              <w:rPr>
                <w:rFonts w:ascii="Arial"/>
                <w:sz w:val="21"/>
                <w:highlight w:val="none"/>
              </w:rPr>
            </w:pPr>
          </w:p>
          <w:p w14:paraId="38C1C75B">
            <w:pPr>
              <w:autoSpaceDE w:val="0"/>
              <w:autoSpaceDN w:val="0"/>
              <w:spacing w:line="257" w:lineRule="auto"/>
              <w:rPr>
                <w:rFonts w:ascii="Arial"/>
                <w:sz w:val="21"/>
                <w:highlight w:val="none"/>
              </w:rPr>
            </w:pPr>
          </w:p>
          <w:p w14:paraId="6AAD0C91">
            <w:pPr>
              <w:autoSpaceDE w:val="0"/>
              <w:autoSpaceDN w:val="0"/>
              <w:spacing w:line="257" w:lineRule="auto"/>
              <w:rPr>
                <w:rFonts w:ascii="Arial"/>
                <w:sz w:val="21"/>
                <w:highlight w:val="none"/>
              </w:rPr>
            </w:pPr>
          </w:p>
          <w:p w14:paraId="55CB54F5">
            <w:pPr>
              <w:autoSpaceDE w:val="0"/>
              <w:autoSpaceDN w:val="0"/>
              <w:spacing w:line="257" w:lineRule="auto"/>
              <w:rPr>
                <w:rFonts w:ascii="Arial"/>
                <w:sz w:val="21"/>
                <w:highlight w:val="none"/>
              </w:rPr>
            </w:pPr>
          </w:p>
          <w:p w14:paraId="1DF957D3">
            <w:pPr>
              <w:autoSpaceDE w:val="0"/>
              <w:autoSpaceDN w:val="0"/>
              <w:spacing w:line="257" w:lineRule="auto"/>
              <w:rPr>
                <w:rFonts w:ascii="Arial"/>
                <w:sz w:val="21"/>
                <w:highlight w:val="none"/>
              </w:rPr>
            </w:pPr>
          </w:p>
          <w:p w14:paraId="0F01ADD2">
            <w:pPr>
              <w:pStyle w:val="253"/>
              <w:autoSpaceDE w:val="0"/>
              <w:autoSpaceDN w:val="0"/>
              <w:spacing w:before="46" w:line="191" w:lineRule="exact"/>
              <w:ind w:left="282"/>
              <w:rPr>
                <w:sz w:val="14"/>
                <w:szCs w:val="14"/>
                <w:highlight w:val="none"/>
              </w:rPr>
            </w:pPr>
            <w:r>
              <w:rPr>
                <w:b/>
                <w:bCs/>
                <w:position w:val="1"/>
                <w:sz w:val="14"/>
                <w:szCs w:val="14"/>
                <w:highlight w:val="none"/>
              </w:rPr>
              <w:t>41</w:t>
            </w:r>
          </w:p>
        </w:tc>
        <w:tc>
          <w:tcPr>
            <w:tcW w:w="1019" w:type="dxa"/>
            <w:vMerge w:val="continue"/>
            <w:tcBorders>
              <w:top w:val="nil"/>
            </w:tcBorders>
            <w:vAlign w:val="top"/>
          </w:tcPr>
          <w:p w14:paraId="795CCFE0">
            <w:pPr>
              <w:autoSpaceDE w:val="0"/>
              <w:autoSpaceDN w:val="0"/>
              <w:rPr>
                <w:rFonts w:ascii="Arial"/>
                <w:sz w:val="21"/>
                <w:highlight w:val="none"/>
              </w:rPr>
            </w:pPr>
          </w:p>
        </w:tc>
        <w:tc>
          <w:tcPr>
            <w:tcW w:w="5732" w:type="dxa"/>
            <w:vAlign w:val="top"/>
          </w:tcPr>
          <w:p w14:paraId="0269DAA3">
            <w:pPr>
              <w:autoSpaceDE w:val="0"/>
              <w:autoSpaceDN w:val="0"/>
              <w:spacing w:before="82" w:line="4126" w:lineRule="exact"/>
              <w:ind w:firstLine="425"/>
              <w:rPr>
                <w:highlight w:val="none"/>
              </w:rPr>
            </w:pPr>
            <w:r>
              <w:rPr>
                <w:position w:val="-82"/>
                <w:highlight w:val="none"/>
              </w:rPr>
              <w:drawing>
                <wp:inline distT="0" distB="0" distL="0" distR="0">
                  <wp:extent cx="2879725" cy="2619375"/>
                  <wp:effectExtent l="0" t="0" r="15875" b="9525"/>
                  <wp:docPr id="161" name="IM 132"/>
                  <wp:cNvGraphicFramePr/>
                  <a:graphic xmlns:a="http://schemas.openxmlformats.org/drawingml/2006/main">
                    <a:graphicData uri="http://schemas.openxmlformats.org/drawingml/2006/picture">
                      <pic:pic xmlns:pic="http://schemas.openxmlformats.org/drawingml/2006/picture">
                        <pic:nvPicPr>
                          <pic:cNvPr id="161" name="IM 132"/>
                          <pic:cNvPicPr/>
                        </pic:nvPicPr>
                        <pic:blipFill>
                          <a:blip r:embed="rId87"/>
                          <a:stretch>
                            <a:fillRect/>
                          </a:stretch>
                        </pic:blipFill>
                        <pic:spPr>
                          <a:xfrm>
                            <a:off x="0" y="0"/>
                            <a:ext cx="2880359" cy="2619755"/>
                          </a:xfrm>
                          <a:prstGeom prst="rect">
                            <a:avLst/>
                          </a:prstGeom>
                        </pic:spPr>
                      </pic:pic>
                    </a:graphicData>
                  </a:graphic>
                </wp:inline>
              </w:drawing>
            </w:r>
          </w:p>
        </w:tc>
        <w:tc>
          <w:tcPr>
            <w:tcW w:w="1909" w:type="dxa"/>
            <w:vAlign w:val="top"/>
          </w:tcPr>
          <w:p w14:paraId="7899C99F">
            <w:pPr>
              <w:autoSpaceDE w:val="0"/>
              <w:autoSpaceDN w:val="0"/>
              <w:spacing w:line="245" w:lineRule="auto"/>
              <w:rPr>
                <w:rFonts w:ascii="Arial"/>
                <w:sz w:val="21"/>
                <w:highlight w:val="none"/>
              </w:rPr>
            </w:pPr>
          </w:p>
          <w:p w14:paraId="7F3756B3">
            <w:pPr>
              <w:autoSpaceDE w:val="0"/>
              <w:autoSpaceDN w:val="0"/>
              <w:spacing w:line="245" w:lineRule="auto"/>
              <w:rPr>
                <w:rFonts w:ascii="Arial"/>
                <w:sz w:val="21"/>
                <w:highlight w:val="none"/>
              </w:rPr>
            </w:pPr>
          </w:p>
          <w:p w14:paraId="3C909DD0">
            <w:pPr>
              <w:autoSpaceDE w:val="0"/>
              <w:autoSpaceDN w:val="0"/>
              <w:spacing w:line="245" w:lineRule="auto"/>
              <w:rPr>
                <w:rFonts w:ascii="Arial"/>
                <w:sz w:val="21"/>
                <w:highlight w:val="none"/>
              </w:rPr>
            </w:pPr>
          </w:p>
          <w:p w14:paraId="46A4B37F">
            <w:pPr>
              <w:autoSpaceDE w:val="0"/>
              <w:autoSpaceDN w:val="0"/>
              <w:spacing w:line="245" w:lineRule="auto"/>
              <w:rPr>
                <w:rFonts w:ascii="Arial"/>
                <w:sz w:val="21"/>
                <w:highlight w:val="none"/>
              </w:rPr>
            </w:pPr>
          </w:p>
          <w:p w14:paraId="192DBB7E">
            <w:pPr>
              <w:autoSpaceDE w:val="0"/>
              <w:autoSpaceDN w:val="0"/>
              <w:spacing w:line="245" w:lineRule="auto"/>
              <w:rPr>
                <w:rFonts w:ascii="Arial"/>
                <w:sz w:val="21"/>
                <w:highlight w:val="none"/>
              </w:rPr>
            </w:pPr>
          </w:p>
          <w:p w14:paraId="555DD314">
            <w:pPr>
              <w:autoSpaceDE w:val="0"/>
              <w:autoSpaceDN w:val="0"/>
              <w:spacing w:line="245" w:lineRule="auto"/>
              <w:rPr>
                <w:rFonts w:ascii="Arial"/>
                <w:sz w:val="21"/>
                <w:highlight w:val="none"/>
              </w:rPr>
            </w:pPr>
          </w:p>
          <w:p w14:paraId="401EB017">
            <w:pPr>
              <w:autoSpaceDE w:val="0"/>
              <w:autoSpaceDN w:val="0"/>
              <w:spacing w:line="246" w:lineRule="auto"/>
              <w:rPr>
                <w:rFonts w:ascii="Arial"/>
                <w:sz w:val="21"/>
                <w:highlight w:val="none"/>
              </w:rPr>
            </w:pPr>
          </w:p>
          <w:p w14:paraId="21BC3AF9">
            <w:pPr>
              <w:autoSpaceDE w:val="0"/>
              <w:autoSpaceDN w:val="0"/>
              <w:spacing w:line="246" w:lineRule="auto"/>
              <w:rPr>
                <w:rFonts w:ascii="Arial"/>
                <w:sz w:val="21"/>
                <w:highlight w:val="none"/>
              </w:rPr>
            </w:pPr>
          </w:p>
          <w:p w14:paraId="7EA6FD69">
            <w:pPr>
              <w:pStyle w:val="253"/>
              <w:autoSpaceDE w:val="0"/>
              <w:autoSpaceDN w:val="0"/>
              <w:spacing w:before="45" w:line="245" w:lineRule="auto"/>
              <w:ind w:left="26" w:right="140"/>
              <w:rPr>
                <w:sz w:val="14"/>
                <w:szCs w:val="14"/>
                <w:highlight w:val="none"/>
              </w:rPr>
            </w:pPr>
            <w:r>
              <w:rPr>
                <w:spacing w:val="8"/>
                <w:sz w:val="14"/>
                <w:szCs w:val="14"/>
                <w:highlight w:val="none"/>
              </w:rPr>
              <w:t>4.3、人物雕塑，660高，1</w:t>
            </w:r>
            <w:r>
              <w:rPr>
                <w:spacing w:val="5"/>
                <w:sz w:val="14"/>
                <w:szCs w:val="14"/>
                <w:highlight w:val="none"/>
              </w:rPr>
              <w:t>个；玻璃钢，</w:t>
            </w:r>
            <w:r>
              <w:rPr>
                <w:spacing w:val="-30"/>
                <w:sz w:val="14"/>
                <w:szCs w:val="14"/>
                <w:highlight w:val="none"/>
              </w:rPr>
              <w:t xml:space="preserve"> </w:t>
            </w:r>
            <w:r>
              <w:rPr>
                <w:spacing w:val="5"/>
                <w:sz w:val="14"/>
                <w:szCs w:val="14"/>
                <w:highlight w:val="none"/>
              </w:rPr>
              <w:t>白色烤漆。</w:t>
            </w:r>
          </w:p>
        </w:tc>
        <w:tc>
          <w:tcPr>
            <w:tcW w:w="671" w:type="dxa"/>
            <w:vAlign w:val="top"/>
          </w:tcPr>
          <w:p w14:paraId="1F444FF7">
            <w:pPr>
              <w:autoSpaceDE w:val="0"/>
              <w:autoSpaceDN w:val="0"/>
              <w:spacing w:line="256" w:lineRule="auto"/>
              <w:rPr>
                <w:rFonts w:ascii="Arial"/>
                <w:sz w:val="21"/>
                <w:highlight w:val="none"/>
              </w:rPr>
            </w:pPr>
          </w:p>
          <w:p w14:paraId="620F7BD6">
            <w:pPr>
              <w:autoSpaceDE w:val="0"/>
              <w:autoSpaceDN w:val="0"/>
              <w:spacing w:line="256" w:lineRule="auto"/>
              <w:rPr>
                <w:rFonts w:ascii="Arial"/>
                <w:sz w:val="21"/>
                <w:highlight w:val="none"/>
              </w:rPr>
            </w:pPr>
          </w:p>
          <w:p w14:paraId="627E37F0">
            <w:pPr>
              <w:autoSpaceDE w:val="0"/>
              <w:autoSpaceDN w:val="0"/>
              <w:spacing w:line="256" w:lineRule="auto"/>
              <w:rPr>
                <w:rFonts w:ascii="Arial"/>
                <w:sz w:val="21"/>
                <w:highlight w:val="none"/>
              </w:rPr>
            </w:pPr>
          </w:p>
          <w:p w14:paraId="760B025B">
            <w:pPr>
              <w:autoSpaceDE w:val="0"/>
              <w:autoSpaceDN w:val="0"/>
              <w:spacing w:line="256" w:lineRule="auto"/>
              <w:rPr>
                <w:rFonts w:ascii="Arial"/>
                <w:sz w:val="21"/>
                <w:highlight w:val="none"/>
              </w:rPr>
            </w:pPr>
          </w:p>
          <w:p w14:paraId="7549D476">
            <w:pPr>
              <w:autoSpaceDE w:val="0"/>
              <w:autoSpaceDN w:val="0"/>
              <w:spacing w:line="257" w:lineRule="auto"/>
              <w:rPr>
                <w:rFonts w:ascii="Arial"/>
                <w:sz w:val="21"/>
                <w:highlight w:val="none"/>
              </w:rPr>
            </w:pPr>
          </w:p>
          <w:p w14:paraId="230A215E">
            <w:pPr>
              <w:autoSpaceDE w:val="0"/>
              <w:autoSpaceDN w:val="0"/>
              <w:spacing w:line="257" w:lineRule="auto"/>
              <w:rPr>
                <w:rFonts w:ascii="Arial"/>
                <w:sz w:val="21"/>
                <w:highlight w:val="none"/>
              </w:rPr>
            </w:pPr>
          </w:p>
          <w:p w14:paraId="4777FF4D">
            <w:pPr>
              <w:autoSpaceDE w:val="0"/>
              <w:autoSpaceDN w:val="0"/>
              <w:spacing w:line="257" w:lineRule="auto"/>
              <w:rPr>
                <w:rFonts w:ascii="Arial"/>
                <w:sz w:val="21"/>
                <w:highlight w:val="none"/>
              </w:rPr>
            </w:pPr>
          </w:p>
          <w:p w14:paraId="4EE4FA74">
            <w:pPr>
              <w:autoSpaceDE w:val="0"/>
              <w:autoSpaceDN w:val="0"/>
              <w:spacing w:line="257" w:lineRule="auto"/>
              <w:rPr>
                <w:rFonts w:ascii="Arial"/>
                <w:sz w:val="21"/>
                <w:highlight w:val="none"/>
              </w:rPr>
            </w:pPr>
          </w:p>
          <w:p w14:paraId="031EFA4F">
            <w:pPr>
              <w:pStyle w:val="253"/>
              <w:autoSpaceDE w:val="0"/>
              <w:autoSpaceDN w:val="0"/>
              <w:spacing w:before="45" w:line="231" w:lineRule="auto"/>
              <w:ind w:left="268"/>
              <w:rPr>
                <w:sz w:val="14"/>
                <w:szCs w:val="14"/>
                <w:highlight w:val="none"/>
              </w:rPr>
            </w:pPr>
            <w:r>
              <w:rPr>
                <w:spacing w:val="2"/>
                <w:sz w:val="14"/>
                <w:szCs w:val="14"/>
                <w:highlight w:val="none"/>
              </w:rPr>
              <w:t>个</w:t>
            </w:r>
          </w:p>
        </w:tc>
        <w:tc>
          <w:tcPr>
            <w:tcW w:w="907" w:type="dxa"/>
            <w:vAlign w:val="top"/>
          </w:tcPr>
          <w:p w14:paraId="411A2514">
            <w:pPr>
              <w:autoSpaceDE w:val="0"/>
              <w:autoSpaceDN w:val="0"/>
              <w:spacing w:line="256" w:lineRule="auto"/>
              <w:rPr>
                <w:rFonts w:ascii="Arial"/>
                <w:sz w:val="21"/>
                <w:highlight w:val="none"/>
              </w:rPr>
            </w:pPr>
          </w:p>
          <w:p w14:paraId="27C68BB5">
            <w:pPr>
              <w:autoSpaceDE w:val="0"/>
              <w:autoSpaceDN w:val="0"/>
              <w:spacing w:line="256" w:lineRule="auto"/>
              <w:rPr>
                <w:rFonts w:ascii="Arial"/>
                <w:sz w:val="21"/>
                <w:highlight w:val="none"/>
              </w:rPr>
            </w:pPr>
          </w:p>
          <w:p w14:paraId="100497F2">
            <w:pPr>
              <w:autoSpaceDE w:val="0"/>
              <w:autoSpaceDN w:val="0"/>
              <w:spacing w:line="256" w:lineRule="auto"/>
              <w:rPr>
                <w:rFonts w:ascii="Arial"/>
                <w:sz w:val="21"/>
                <w:highlight w:val="none"/>
              </w:rPr>
            </w:pPr>
          </w:p>
          <w:p w14:paraId="5A551F98">
            <w:pPr>
              <w:autoSpaceDE w:val="0"/>
              <w:autoSpaceDN w:val="0"/>
              <w:spacing w:line="256" w:lineRule="auto"/>
              <w:rPr>
                <w:rFonts w:ascii="Arial"/>
                <w:sz w:val="21"/>
                <w:highlight w:val="none"/>
              </w:rPr>
            </w:pPr>
          </w:p>
          <w:p w14:paraId="253319F6">
            <w:pPr>
              <w:autoSpaceDE w:val="0"/>
              <w:autoSpaceDN w:val="0"/>
              <w:spacing w:line="257" w:lineRule="auto"/>
              <w:rPr>
                <w:rFonts w:ascii="Arial"/>
                <w:sz w:val="21"/>
                <w:highlight w:val="none"/>
              </w:rPr>
            </w:pPr>
          </w:p>
          <w:p w14:paraId="19187C3B">
            <w:pPr>
              <w:autoSpaceDE w:val="0"/>
              <w:autoSpaceDN w:val="0"/>
              <w:spacing w:line="257" w:lineRule="auto"/>
              <w:rPr>
                <w:rFonts w:ascii="Arial"/>
                <w:sz w:val="21"/>
                <w:highlight w:val="none"/>
              </w:rPr>
            </w:pPr>
          </w:p>
          <w:p w14:paraId="41D28E19">
            <w:pPr>
              <w:autoSpaceDE w:val="0"/>
              <w:autoSpaceDN w:val="0"/>
              <w:spacing w:line="257" w:lineRule="auto"/>
              <w:rPr>
                <w:rFonts w:ascii="Arial"/>
                <w:sz w:val="21"/>
                <w:highlight w:val="none"/>
              </w:rPr>
            </w:pPr>
          </w:p>
          <w:p w14:paraId="09BCA954">
            <w:pPr>
              <w:autoSpaceDE w:val="0"/>
              <w:autoSpaceDN w:val="0"/>
              <w:spacing w:line="257" w:lineRule="auto"/>
              <w:rPr>
                <w:rFonts w:ascii="Arial"/>
                <w:sz w:val="21"/>
                <w:highlight w:val="none"/>
              </w:rPr>
            </w:pPr>
          </w:p>
          <w:p w14:paraId="31DA53B1">
            <w:pPr>
              <w:pStyle w:val="253"/>
              <w:autoSpaceDE w:val="0"/>
              <w:autoSpaceDN w:val="0"/>
              <w:spacing w:before="46" w:line="191" w:lineRule="exact"/>
              <w:ind w:left="436"/>
              <w:rPr>
                <w:sz w:val="14"/>
                <w:szCs w:val="14"/>
                <w:highlight w:val="none"/>
              </w:rPr>
            </w:pPr>
            <w:r>
              <w:rPr>
                <w:position w:val="1"/>
                <w:sz w:val="14"/>
                <w:szCs w:val="14"/>
                <w:highlight w:val="none"/>
              </w:rPr>
              <w:t>1</w:t>
            </w:r>
          </w:p>
        </w:tc>
        <w:tc>
          <w:tcPr>
            <w:tcW w:w="1058" w:type="dxa"/>
            <w:vAlign w:val="top"/>
          </w:tcPr>
          <w:p w14:paraId="6F6EA4E2">
            <w:pPr>
              <w:autoSpaceDE w:val="0"/>
              <w:autoSpaceDN w:val="0"/>
              <w:rPr>
                <w:rFonts w:ascii="Arial"/>
                <w:sz w:val="21"/>
                <w:highlight w:val="none"/>
              </w:rPr>
            </w:pPr>
          </w:p>
        </w:tc>
        <w:tc>
          <w:tcPr>
            <w:tcW w:w="1161" w:type="dxa"/>
            <w:vAlign w:val="top"/>
          </w:tcPr>
          <w:p w14:paraId="1D11BA74">
            <w:pPr>
              <w:autoSpaceDE w:val="0"/>
              <w:autoSpaceDN w:val="0"/>
              <w:rPr>
                <w:rFonts w:ascii="Arial"/>
                <w:sz w:val="21"/>
                <w:highlight w:val="none"/>
              </w:rPr>
            </w:pPr>
          </w:p>
        </w:tc>
        <w:tc>
          <w:tcPr>
            <w:tcW w:w="1404" w:type="dxa"/>
            <w:vAlign w:val="top"/>
          </w:tcPr>
          <w:p w14:paraId="76188C13">
            <w:pPr>
              <w:autoSpaceDE w:val="0"/>
              <w:autoSpaceDN w:val="0"/>
              <w:rPr>
                <w:rFonts w:ascii="Arial"/>
                <w:sz w:val="21"/>
                <w:highlight w:val="none"/>
              </w:rPr>
            </w:pPr>
          </w:p>
        </w:tc>
      </w:tr>
    </w:tbl>
    <w:p w14:paraId="2CCD3384">
      <w:pPr>
        <w:rPr>
          <w:rFonts w:ascii="Arial"/>
          <w:sz w:val="21"/>
          <w:highlight w:val="none"/>
        </w:rPr>
      </w:pPr>
    </w:p>
    <w:p w14:paraId="67A11413">
      <w:pPr>
        <w:rPr>
          <w:rFonts w:ascii="Arial" w:hAnsi="Arial" w:eastAsia="Arial" w:cs="Arial"/>
          <w:sz w:val="21"/>
          <w:szCs w:val="21"/>
          <w:highlight w:val="none"/>
        </w:rPr>
        <w:sectPr>
          <w:pgSz w:w="16837" w:h="11905"/>
          <w:pgMar w:top="2199" w:right="1234" w:bottom="0" w:left="1017" w:header="1365" w:footer="0" w:gutter="0"/>
          <w:cols w:space="720" w:num="1"/>
        </w:sectPr>
      </w:pPr>
    </w:p>
    <w:p w14:paraId="7BF17C81">
      <w:pPr>
        <w:spacing w:line="110" w:lineRule="auto"/>
        <w:rPr>
          <w:rFonts w:ascii="Arial"/>
          <w:sz w:val="2"/>
          <w:highlight w:val="none"/>
        </w:rPr>
      </w:pPr>
    </w:p>
    <w:tbl>
      <w:tblPr>
        <w:tblStyle w:val="250"/>
        <w:tblW w:w="145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019"/>
        <w:gridCol w:w="5732"/>
        <w:gridCol w:w="1909"/>
        <w:gridCol w:w="671"/>
        <w:gridCol w:w="907"/>
        <w:gridCol w:w="1058"/>
        <w:gridCol w:w="1161"/>
        <w:gridCol w:w="1404"/>
      </w:tblGrid>
      <w:tr w14:paraId="73E4E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3" w:type="dxa"/>
            <w:vMerge w:val="restart"/>
            <w:tcBorders>
              <w:bottom w:val="nil"/>
            </w:tcBorders>
            <w:vAlign w:val="top"/>
          </w:tcPr>
          <w:p w14:paraId="6F96BD66">
            <w:pPr>
              <w:autoSpaceDE w:val="0"/>
              <w:autoSpaceDN w:val="0"/>
              <w:spacing w:line="283" w:lineRule="auto"/>
              <w:rPr>
                <w:rFonts w:ascii="Arial"/>
                <w:sz w:val="21"/>
                <w:highlight w:val="none"/>
              </w:rPr>
            </w:pPr>
          </w:p>
          <w:p w14:paraId="4BDA82DD">
            <w:pPr>
              <w:pStyle w:val="253"/>
              <w:autoSpaceDE w:val="0"/>
              <w:autoSpaceDN w:val="0"/>
              <w:spacing w:before="46" w:line="232" w:lineRule="auto"/>
              <w:ind w:left="206"/>
              <w:rPr>
                <w:sz w:val="14"/>
                <w:szCs w:val="14"/>
                <w:highlight w:val="none"/>
              </w:rPr>
            </w:pPr>
            <w:r>
              <w:rPr>
                <w:b/>
                <w:bCs/>
                <w:spacing w:val="5"/>
                <w:sz w:val="14"/>
                <w:szCs w:val="14"/>
                <w:highlight w:val="none"/>
              </w:rPr>
              <w:t>序号</w:t>
            </w:r>
          </w:p>
        </w:tc>
        <w:tc>
          <w:tcPr>
            <w:tcW w:w="1019" w:type="dxa"/>
            <w:vMerge w:val="restart"/>
            <w:tcBorders>
              <w:bottom w:val="nil"/>
            </w:tcBorders>
            <w:vAlign w:val="top"/>
          </w:tcPr>
          <w:p w14:paraId="61A58FC9">
            <w:pPr>
              <w:autoSpaceDE w:val="0"/>
              <w:autoSpaceDN w:val="0"/>
              <w:spacing w:line="283" w:lineRule="auto"/>
              <w:rPr>
                <w:rFonts w:ascii="Arial"/>
                <w:sz w:val="21"/>
                <w:highlight w:val="none"/>
              </w:rPr>
            </w:pPr>
          </w:p>
          <w:p w14:paraId="02AF3F2D">
            <w:pPr>
              <w:pStyle w:val="253"/>
              <w:autoSpaceDE w:val="0"/>
              <w:autoSpaceDN w:val="0"/>
              <w:spacing w:before="45" w:line="232" w:lineRule="auto"/>
              <w:ind w:left="209"/>
              <w:rPr>
                <w:sz w:val="14"/>
                <w:szCs w:val="14"/>
                <w:highlight w:val="none"/>
              </w:rPr>
            </w:pPr>
            <w:r>
              <w:rPr>
                <w:b/>
                <w:bCs/>
                <w:spacing w:val="6"/>
                <w:sz w:val="14"/>
                <w:szCs w:val="14"/>
                <w:highlight w:val="none"/>
              </w:rPr>
              <w:t>项目名称</w:t>
            </w:r>
          </w:p>
        </w:tc>
        <w:tc>
          <w:tcPr>
            <w:tcW w:w="5732" w:type="dxa"/>
            <w:vMerge w:val="restart"/>
            <w:tcBorders>
              <w:bottom w:val="nil"/>
            </w:tcBorders>
            <w:vAlign w:val="top"/>
          </w:tcPr>
          <w:p w14:paraId="567B699F">
            <w:pPr>
              <w:autoSpaceDE w:val="0"/>
              <w:autoSpaceDN w:val="0"/>
              <w:spacing w:line="283" w:lineRule="auto"/>
              <w:rPr>
                <w:rFonts w:ascii="Arial"/>
                <w:sz w:val="21"/>
                <w:highlight w:val="none"/>
              </w:rPr>
            </w:pPr>
          </w:p>
          <w:p w14:paraId="329879C0">
            <w:pPr>
              <w:pStyle w:val="253"/>
              <w:autoSpaceDE w:val="0"/>
              <w:autoSpaceDN w:val="0"/>
              <w:spacing w:before="45" w:line="231" w:lineRule="auto"/>
              <w:ind w:left="2493"/>
              <w:rPr>
                <w:sz w:val="14"/>
                <w:szCs w:val="14"/>
                <w:highlight w:val="none"/>
              </w:rPr>
            </w:pPr>
            <w:r>
              <w:rPr>
                <w:b/>
                <w:bCs/>
                <w:spacing w:val="6"/>
                <w:sz w:val="14"/>
                <w:szCs w:val="14"/>
                <w:highlight w:val="none"/>
              </w:rPr>
              <w:t>效果图部位</w:t>
            </w:r>
          </w:p>
        </w:tc>
        <w:tc>
          <w:tcPr>
            <w:tcW w:w="1909" w:type="dxa"/>
            <w:vMerge w:val="restart"/>
            <w:tcBorders>
              <w:bottom w:val="nil"/>
            </w:tcBorders>
            <w:vAlign w:val="top"/>
          </w:tcPr>
          <w:p w14:paraId="3B098566">
            <w:pPr>
              <w:autoSpaceDE w:val="0"/>
              <w:autoSpaceDN w:val="0"/>
              <w:spacing w:line="283" w:lineRule="auto"/>
              <w:rPr>
                <w:rFonts w:ascii="Arial"/>
                <w:sz w:val="21"/>
                <w:highlight w:val="none"/>
              </w:rPr>
            </w:pPr>
          </w:p>
          <w:p w14:paraId="6D279407">
            <w:pPr>
              <w:pStyle w:val="253"/>
              <w:autoSpaceDE w:val="0"/>
              <w:autoSpaceDN w:val="0"/>
              <w:spacing w:before="45" w:line="233" w:lineRule="auto"/>
              <w:ind w:left="810"/>
              <w:rPr>
                <w:sz w:val="14"/>
                <w:szCs w:val="14"/>
                <w:highlight w:val="none"/>
              </w:rPr>
            </w:pPr>
            <w:r>
              <w:rPr>
                <w:b/>
                <w:bCs/>
                <w:spacing w:val="4"/>
                <w:sz w:val="14"/>
                <w:szCs w:val="14"/>
                <w:highlight w:val="none"/>
              </w:rPr>
              <w:t>描述</w:t>
            </w:r>
          </w:p>
        </w:tc>
        <w:tc>
          <w:tcPr>
            <w:tcW w:w="671" w:type="dxa"/>
            <w:vMerge w:val="restart"/>
            <w:tcBorders>
              <w:bottom w:val="nil"/>
            </w:tcBorders>
            <w:vAlign w:val="top"/>
          </w:tcPr>
          <w:p w14:paraId="20347A61">
            <w:pPr>
              <w:autoSpaceDE w:val="0"/>
              <w:autoSpaceDN w:val="0"/>
              <w:spacing w:line="283" w:lineRule="auto"/>
              <w:rPr>
                <w:rFonts w:ascii="Arial"/>
                <w:sz w:val="21"/>
                <w:highlight w:val="none"/>
              </w:rPr>
            </w:pPr>
          </w:p>
          <w:p w14:paraId="3B1DE16D">
            <w:pPr>
              <w:pStyle w:val="253"/>
              <w:autoSpaceDE w:val="0"/>
              <w:autoSpaceDN w:val="0"/>
              <w:spacing w:before="45" w:line="232" w:lineRule="auto"/>
              <w:ind w:left="192"/>
              <w:rPr>
                <w:sz w:val="14"/>
                <w:szCs w:val="14"/>
                <w:highlight w:val="none"/>
              </w:rPr>
            </w:pPr>
            <w:r>
              <w:rPr>
                <w:b/>
                <w:bCs/>
                <w:spacing w:val="4"/>
                <w:sz w:val="14"/>
                <w:szCs w:val="14"/>
                <w:highlight w:val="none"/>
              </w:rPr>
              <w:t>单位</w:t>
            </w:r>
          </w:p>
        </w:tc>
        <w:tc>
          <w:tcPr>
            <w:tcW w:w="3126" w:type="dxa"/>
            <w:gridSpan w:val="3"/>
            <w:vAlign w:val="top"/>
          </w:tcPr>
          <w:p w14:paraId="29DDF837">
            <w:pPr>
              <w:pStyle w:val="253"/>
              <w:autoSpaceDE w:val="0"/>
              <w:autoSpaceDN w:val="0"/>
              <w:spacing w:before="131" w:line="231" w:lineRule="auto"/>
              <w:ind w:left="1435"/>
              <w:rPr>
                <w:sz w:val="14"/>
                <w:szCs w:val="14"/>
                <w:highlight w:val="none"/>
              </w:rPr>
            </w:pPr>
            <w:r>
              <w:rPr>
                <w:b/>
                <w:bCs/>
                <w:spacing w:val="-2"/>
                <w:sz w:val="14"/>
                <w:szCs w:val="14"/>
                <w:highlight w:val="none"/>
              </w:rPr>
              <w:t>明细</w:t>
            </w:r>
          </w:p>
        </w:tc>
        <w:tc>
          <w:tcPr>
            <w:tcW w:w="1404" w:type="dxa"/>
            <w:vMerge w:val="restart"/>
            <w:tcBorders>
              <w:bottom w:val="nil"/>
            </w:tcBorders>
            <w:vAlign w:val="top"/>
          </w:tcPr>
          <w:p w14:paraId="18AC7D5C">
            <w:pPr>
              <w:autoSpaceDE w:val="0"/>
              <w:autoSpaceDN w:val="0"/>
              <w:spacing w:line="283" w:lineRule="auto"/>
              <w:rPr>
                <w:rFonts w:ascii="Arial"/>
                <w:sz w:val="21"/>
                <w:highlight w:val="none"/>
              </w:rPr>
            </w:pPr>
          </w:p>
          <w:p w14:paraId="5BF9E8B3">
            <w:pPr>
              <w:pStyle w:val="253"/>
              <w:autoSpaceDE w:val="0"/>
              <w:autoSpaceDN w:val="0"/>
              <w:spacing w:before="46" w:line="232" w:lineRule="auto"/>
              <w:ind w:left="560"/>
              <w:rPr>
                <w:sz w:val="14"/>
                <w:szCs w:val="14"/>
                <w:highlight w:val="none"/>
              </w:rPr>
            </w:pPr>
            <w:r>
              <w:rPr>
                <w:b/>
                <w:bCs/>
                <w:spacing w:val="4"/>
                <w:sz w:val="14"/>
                <w:szCs w:val="14"/>
                <w:highlight w:val="none"/>
              </w:rPr>
              <w:t>备注</w:t>
            </w:r>
          </w:p>
        </w:tc>
      </w:tr>
      <w:tr w14:paraId="0C6D3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3" w:type="dxa"/>
            <w:vMerge w:val="continue"/>
            <w:tcBorders>
              <w:top w:val="nil"/>
            </w:tcBorders>
            <w:vAlign w:val="top"/>
          </w:tcPr>
          <w:p w14:paraId="32287CCC">
            <w:pPr>
              <w:autoSpaceDE w:val="0"/>
              <w:autoSpaceDN w:val="0"/>
              <w:rPr>
                <w:rFonts w:ascii="Arial"/>
                <w:sz w:val="21"/>
                <w:highlight w:val="none"/>
              </w:rPr>
            </w:pPr>
          </w:p>
        </w:tc>
        <w:tc>
          <w:tcPr>
            <w:tcW w:w="1019" w:type="dxa"/>
            <w:vMerge w:val="continue"/>
            <w:tcBorders>
              <w:top w:val="nil"/>
            </w:tcBorders>
            <w:vAlign w:val="top"/>
          </w:tcPr>
          <w:p w14:paraId="6B67C748">
            <w:pPr>
              <w:autoSpaceDE w:val="0"/>
              <w:autoSpaceDN w:val="0"/>
              <w:rPr>
                <w:rFonts w:ascii="Arial"/>
                <w:sz w:val="21"/>
                <w:highlight w:val="none"/>
              </w:rPr>
            </w:pPr>
          </w:p>
        </w:tc>
        <w:tc>
          <w:tcPr>
            <w:tcW w:w="5732" w:type="dxa"/>
            <w:vMerge w:val="continue"/>
            <w:tcBorders>
              <w:top w:val="nil"/>
            </w:tcBorders>
            <w:vAlign w:val="top"/>
          </w:tcPr>
          <w:p w14:paraId="68CAA9E2">
            <w:pPr>
              <w:autoSpaceDE w:val="0"/>
              <w:autoSpaceDN w:val="0"/>
              <w:rPr>
                <w:rFonts w:ascii="Arial"/>
                <w:sz w:val="21"/>
                <w:highlight w:val="none"/>
              </w:rPr>
            </w:pPr>
          </w:p>
        </w:tc>
        <w:tc>
          <w:tcPr>
            <w:tcW w:w="1909" w:type="dxa"/>
            <w:vMerge w:val="continue"/>
            <w:tcBorders>
              <w:top w:val="nil"/>
            </w:tcBorders>
            <w:vAlign w:val="top"/>
          </w:tcPr>
          <w:p w14:paraId="5AEBB895">
            <w:pPr>
              <w:autoSpaceDE w:val="0"/>
              <w:autoSpaceDN w:val="0"/>
              <w:rPr>
                <w:rFonts w:ascii="Arial"/>
                <w:sz w:val="21"/>
                <w:highlight w:val="none"/>
              </w:rPr>
            </w:pPr>
          </w:p>
        </w:tc>
        <w:tc>
          <w:tcPr>
            <w:tcW w:w="671" w:type="dxa"/>
            <w:vMerge w:val="continue"/>
            <w:tcBorders>
              <w:top w:val="nil"/>
            </w:tcBorders>
            <w:vAlign w:val="top"/>
          </w:tcPr>
          <w:p w14:paraId="61D600AC">
            <w:pPr>
              <w:autoSpaceDE w:val="0"/>
              <w:autoSpaceDN w:val="0"/>
              <w:rPr>
                <w:rFonts w:ascii="Arial"/>
                <w:sz w:val="21"/>
                <w:highlight w:val="none"/>
              </w:rPr>
            </w:pPr>
          </w:p>
        </w:tc>
        <w:tc>
          <w:tcPr>
            <w:tcW w:w="907" w:type="dxa"/>
            <w:vAlign w:val="top"/>
          </w:tcPr>
          <w:p w14:paraId="0BD7E73D">
            <w:pPr>
              <w:pStyle w:val="253"/>
              <w:autoSpaceDE w:val="0"/>
              <w:autoSpaceDN w:val="0"/>
              <w:spacing w:before="126" w:line="232" w:lineRule="auto"/>
              <w:ind w:left="237"/>
              <w:rPr>
                <w:sz w:val="14"/>
                <w:szCs w:val="14"/>
                <w:highlight w:val="none"/>
              </w:rPr>
            </w:pPr>
            <w:r>
              <w:rPr>
                <w:b/>
                <w:bCs/>
                <w:spacing w:val="5"/>
                <w:sz w:val="14"/>
                <w:szCs w:val="14"/>
                <w:highlight w:val="none"/>
              </w:rPr>
              <w:t>工程量</w:t>
            </w:r>
          </w:p>
        </w:tc>
        <w:tc>
          <w:tcPr>
            <w:tcW w:w="1058" w:type="dxa"/>
            <w:vAlign w:val="top"/>
          </w:tcPr>
          <w:p w14:paraId="65FC4D47">
            <w:pPr>
              <w:pStyle w:val="253"/>
              <w:autoSpaceDE w:val="0"/>
              <w:autoSpaceDN w:val="0"/>
              <w:spacing w:before="127" w:line="229" w:lineRule="auto"/>
              <w:ind w:left="385"/>
              <w:rPr>
                <w:sz w:val="14"/>
                <w:szCs w:val="14"/>
                <w:highlight w:val="none"/>
              </w:rPr>
            </w:pPr>
            <w:r>
              <w:rPr>
                <w:b/>
                <w:bCs/>
                <w:spacing w:val="4"/>
                <w:sz w:val="14"/>
                <w:szCs w:val="14"/>
                <w:highlight w:val="none"/>
              </w:rPr>
              <w:t>单价</w:t>
            </w:r>
          </w:p>
        </w:tc>
        <w:tc>
          <w:tcPr>
            <w:tcW w:w="1161" w:type="dxa"/>
            <w:vAlign w:val="top"/>
          </w:tcPr>
          <w:p w14:paraId="526FD13D">
            <w:pPr>
              <w:pStyle w:val="253"/>
              <w:autoSpaceDE w:val="0"/>
              <w:autoSpaceDN w:val="0"/>
              <w:spacing w:before="127" w:line="229" w:lineRule="auto"/>
              <w:ind w:left="441"/>
              <w:rPr>
                <w:sz w:val="14"/>
                <w:szCs w:val="14"/>
                <w:highlight w:val="none"/>
              </w:rPr>
            </w:pPr>
            <w:r>
              <w:rPr>
                <w:b/>
                <w:bCs/>
                <w:spacing w:val="4"/>
                <w:sz w:val="14"/>
                <w:szCs w:val="14"/>
                <w:highlight w:val="none"/>
              </w:rPr>
              <w:t>合价</w:t>
            </w:r>
          </w:p>
        </w:tc>
        <w:tc>
          <w:tcPr>
            <w:tcW w:w="1404" w:type="dxa"/>
            <w:vMerge w:val="continue"/>
            <w:tcBorders>
              <w:top w:val="nil"/>
            </w:tcBorders>
            <w:vAlign w:val="top"/>
          </w:tcPr>
          <w:p w14:paraId="39FD9A84">
            <w:pPr>
              <w:autoSpaceDE w:val="0"/>
              <w:autoSpaceDN w:val="0"/>
              <w:rPr>
                <w:rFonts w:ascii="Arial"/>
                <w:sz w:val="21"/>
                <w:highlight w:val="none"/>
              </w:rPr>
            </w:pPr>
          </w:p>
        </w:tc>
      </w:tr>
      <w:tr w14:paraId="3E2AC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8" w:hRule="atLeast"/>
        </w:trPr>
        <w:tc>
          <w:tcPr>
            <w:tcW w:w="713" w:type="dxa"/>
            <w:vAlign w:val="top"/>
          </w:tcPr>
          <w:p w14:paraId="31641DD5">
            <w:pPr>
              <w:autoSpaceDE w:val="0"/>
              <w:autoSpaceDN w:val="0"/>
              <w:spacing w:line="272" w:lineRule="auto"/>
              <w:rPr>
                <w:rFonts w:ascii="Arial"/>
                <w:sz w:val="21"/>
                <w:highlight w:val="none"/>
              </w:rPr>
            </w:pPr>
          </w:p>
          <w:p w14:paraId="429F1EC7">
            <w:pPr>
              <w:autoSpaceDE w:val="0"/>
              <w:autoSpaceDN w:val="0"/>
              <w:spacing w:line="272" w:lineRule="auto"/>
              <w:rPr>
                <w:rFonts w:ascii="Arial"/>
                <w:sz w:val="21"/>
                <w:highlight w:val="none"/>
              </w:rPr>
            </w:pPr>
          </w:p>
          <w:p w14:paraId="2E2C51E2">
            <w:pPr>
              <w:autoSpaceDE w:val="0"/>
              <w:autoSpaceDN w:val="0"/>
              <w:spacing w:line="272" w:lineRule="auto"/>
              <w:rPr>
                <w:rFonts w:ascii="Arial"/>
                <w:sz w:val="21"/>
                <w:highlight w:val="none"/>
              </w:rPr>
            </w:pPr>
          </w:p>
          <w:p w14:paraId="735CFD5A">
            <w:pPr>
              <w:autoSpaceDE w:val="0"/>
              <w:autoSpaceDN w:val="0"/>
              <w:spacing w:line="273" w:lineRule="auto"/>
              <w:rPr>
                <w:rFonts w:ascii="Arial"/>
                <w:sz w:val="21"/>
                <w:highlight w:val="none"/>
              </w:rPr>
            </w:pPr>
          </w:p>
          <w:p w14:paraId="3303DCC8">
            <w:pPr>
              <w:autoSpaceDE w:val="0"/>
              <w:autoSpaceDN w:val="0"/>
              <w:spacing w:line="273" w:lineRule="auto"/>
              <w:rPr>
                <w:rFonts w:ascii="Arial"/>
                <w:sz w:val="21"/>
                <w:highlight w:val="none"/>
              </w:rPr>
            </w:pPr>
          </w:p>
          <w:p w14:paraId="23B7AEB7">
            <w:pPr>
              <w:autoSpaceDE w:val="0"/>
              <w:autoSpaceDN w:val="0"/>
              <w:spacing w:line="273" w:lineRule="auto"/>
              <w:rPr>
                <w:rFonts w:ascii="Arial"/>
                <w:sz w:val="21"/>
                <w:highlight w:val="none"/>
              </w:rPr>
            </w:pPr>
          </w:p>
          <w:p w14:paraId="62C2E3E1">
            <w:pPr>
              <w:autoSpaceDE w:val="0"/>
              <w:autoSpaceDN w:val="0"/>
              <w:spacing w:line="273" w:lineRule="auto"/>
              <w:rPr>
                <w:rFonts w:ascii="Arial"/>
                <w:sz w:val="21"/>
                <w:highlight w:val="none"/>
              </w:rPr>
            </w:pPr>
          </w:p>
          <w:p w14:paraId="4070D00B">
            <w:pPr>
              <w:pStyle w:val="253"/>
              <w:autoSpaceDE w:val="0"/>
              <w:autoSpaceDN w:val="0"/>
              <w:spacing w:before="45" w:line="192" w:lineRule="exact"/>
              <w:ind w:left="282"/>
              <w:rPr>
                <w:sz w:val="14"/>
                <w:szCs w:val="14"/>
                <w:highlight w:val="none"/>
              </w:rPr>
            </w:pPr>
            <w:r>
              <w:rPr>
                <w:b/>
                <w:bCs/>
                <w:position w:val="1"/>
                <w:sz w:val="14"/>
                <w:szCs w:val="14"/>
                <w:highlight w:val="none"/>
              </w:rPr>
              <w:t>42</w:t>
            </w:r>
          </w:p>
        </w:tc>
        <w:tc>
          <w:tcPr>
            <w:tcW w:w="1019" w:type="dxa"/>
            <w:vAlign w:val="top"/>
          </w:tcPr>
          <w:p w14:paraId="0B925DAC">
            <w:pPr>
              <w:autoSpaceDE w:val="0"/>
              <w:autoSpaceDN w:val="0"/>
              <w:spacing w:line="272" w:lineRule="auto"/>
              <w:rPr>
                <w:rFonts w:ascii="Arial"/>
                <w:sz w:val="21"/>
                <w:highlight w:val="none"/>
              </w:rPr>
            </w:pPr>
          </w:p>
          <w:p w14:paraId="493ADCB2">
            <w:pPr>
              <w:autoSpaceDE w:val="0"/>
              <w:autoSpaceDN w:val="0"/>
              <w:spacing w:line="272" w:lineRule="auto"/>
              <w:rPr>
                <w:rFonts w:ascii="Arial"/>
                <w:sz w:val="21"/>
                <w:highlight w:val="none"/>
              </w:rPr>
            </w:pPr>
          </w:p>
          <w:p w14:paraId="0A8C944C">
            <w:pPr>
              <w:autoSpaceDE w:val="0"/>
              <w:autoSpaceDN w:val="0"/>
              <w:spacing w:line="272" w:lineRule="auto"/>
              <w:rPr>
                <w:rFonts w:ascii="Arial"/>
                <w:sz w:val="21"/>
                <w:highlight w:val="none"/>
              </w:rPr>
            </w:pPr>
          </w:p>
          <w:p w14:paraId="57362564">
            <w:pPr>
              <w:autoSpaceDE w:val="0"/>
              <w:autoSpaceDN w:val="0"/>
              <w:spacing w:line="273" w:lineRule="auto"/>
              <w:rPr>
                <w:rFonts w:ascii="Arial"/>
                <w:sz w:val="21"/>
                <w:highlight w:val="none"/>
              </w:rPr>
            </w:pPr>
          </w:p>
          <w:p w14:paraId="4ABDD215">
            <w:pPr>
              <w:autoSpaceDE w:val="0"/>
              <w:autoSpaceDN w:val="0"/>
              <w:spacing w:line="273" w:lineRule="auto"/>
              <w:rPr>
                <w:rFonts w:ascii="Arial"/>
                <w:sz w:val="21"/>
                <w:highlight w:val="none"/>
              </w:rPr>
            </w:pPr>
          </w:p>
          <w:p w14:paraId="54FD2CEE">
            <w:pPr>
              <w:autoSpaceDE w:val="0"/>
              <w:autoSpaceDN w:val="0"/>
              <w:spacing w:line="273" w:lineRule="auto"/>
              <w:rPr>
                <w:rFonts w:ascii="Arial"/>
                <w:sz w:val="21"/>
                <w:highlight w:val="none"/>
              </w:rPr>
            </w:pPr>
          </w:p>
          <w:p w14:paraId="6514DAFF">
            <w:pPr>
              <w:autoSpaceDE w:val="0"/>
              <w:autoSpaceDN w:val="0"/>
              <w:spacing w:line="273" w:lineRule="auto"/>
              <w:rPr>
                <w:rFonts w:ascii="Arial"/>
                <w:sz w:val="21"/>
                <w:highlight w:val="none"/>
              </w:rPr>
            </w:pPr>
          </w:p>
          <w:p w14:paraId="4F73A32D">
            <w:pPr>
              <w:pStyle w:val="253"/>
              <w:autoSpaceDE w:val="0"/>
              <w:autoSpaceDN w:val="0"/>
              <w:spacing w:before="45" w:line="234" w:lineRule="auto"/>
              <w:ind w:left="362"/>
              <w:rPr>
                <w:sz w:val="14"/>
                <w:szCs w:val="14"/>
                <w:highlight w:val="none"/>
              </w:rPr>
            </w:pPr>
            <w:r>
              <w:rPr>
                <w:spacing w:val="5"/>
                <w:sz w:val="14"/>
                <w:szCs w:val="14"/>
                <w:highlight w:val="none"/>
              </w:rPr>
              <w:t>绘画</w:t>
            </w:r>
          </w:p>
        </w:tc>
        <w:tc>
          <w:tcPr>
            <w:tcW w:w="5732" w:type="dxa"/>
            <w:vAlign w:val="top"/>
          </w:tcPr>
          <w:p w14:paraId="043C61FE">
            <w:pPr>
              <w:autoSpaceDE w:val="0"/>
              <w:autoSpaceDN w:val="0"/>
              <w:spacing w:before="14" w:line="3984" w:lineRule="exact"/>
              <w:ind w:firstLine="319"/>
              <w:rPr>
                <w:highlight w:val="none"/>
              </w:rPr>
            </w:pPr>
            <w:r>
              <w:rPr>
                <w:position w:val="-79"/>
                <w:highlight w:val="none"/>
              </w:rPr>
              <w:drawing>
                <wp:inline distT="0" distB="0" distL="0" distR="0">
                  <wp:extent cx="3242945" cy="2529205"/>
                  <wp:effectExtent l="0" t="0" r="14605" b="4445"/>
                  <wp:docPr id="163" name="IM 134"/>
                  <wp:cNvGraphicFramePr/>
                  <a:graphic xmlns:a="http://schemas.openxmlformats.org/drawingml/2006/main">
                    <a:graphicData uri="http://schemas.openxmlformats.org/drawingml/2006/picture">
                      <pic:pic xmlns:pic="http://schemas.openxmlformats.org/drawingml/2006/picture">
                        <pic:nvPicPr>
                          <pic:cNvPr id="163" name="IM 134"/>
                          <pic:cNvPicPr/>
                        </pic:nvPicPr>
                        <pic:blipFill>
                          <a:blip r:embed="rId88"/>
                          <a:stretch>
                            <a:fillRect/>
                          </a:stretch>
                        </pic:blipFill>
                        <pic:spPr>
                          <a:xfrm>
                            <a:off x="0" y="0"/>
                            <a:ext cx="3243072" cy="2529839"/>
                          </a:xfrm>
                          <a:prstGeom prst="rect">
                            <a:avLst/>
                          </a:prstGeom>
                        </pic:spPr>
                      </pic:pic>
                    </a:graphicData>
                  </a:graphic>
                </wp:inline>
              </w:drawing>
            </w:r>
          </w:p>
        </w:tc>
        <w:tc>
          <w:tcPr>
            <w:tcW w:w="1909" w:type="dxa"/>
            <w:vAlign w:val="top"/>
          </w:tcPr>
          <w:p w14:paraId="4C041017">
            <w:pPr>
              <w:autoSpaceDE w:val="0"/>
              <w:autoSpaceDN w:val="0"/>
              <w:spacing w:line="246" w:lineRule="auto"/>
              <w:rPr>
                <w:rFonts w:ascii="Arial"/>
                <w:sz w:val="21"/>
                <w:highlight w:val="none"/>
              </w:rPr>
            </w:pPr>
          </w:p>
          <w:p w14:paraId="64EE747F">
            <w:pPr>
              <w:autoSpaceDE w:val="0"/>
              <w:autoSpaceDN w:val="0"/>
              <w:spacing w:line="246" w:lineRule="auto"/>
              <w:rPr>
                <w:rFonts w:ascii="Arial"/>
                <w:sz w:val="21"/>
                <w:highlight w:val="none"/>
              </w:rPr>
            </w:pPr>
          </w:p>
          <w:p w14:paraId="0C9E8E6B">
            <w:pPr>
              <w:autoSpaceDE w:val="0"/>
              <w:autoSpaceDN w:val="0"/>
              <w:spacing w:line="246" w:lineRule="auto"/>
              <w:rPr>
                <w:rFonts w:ascii="Arial"/>
                <w:sz w:val="21"/>
                <w:highlight w:val="none"/>
              </w:rPr>
            </w:pPr>
          </w:p>
          <w:p w14:paraId="5E80A482">
            <w:pPr>
              <w:autoSpaceDE w:val="0"/>
              <w:autoSpaceDN w:val="0"/>
              <w:spacing w:line="246" w:lineRule="auto"/>
              <w:rPr>
                <w:rFonts w:ascii="Arial"/>
                <w:sz w:val="21"/>
                <w:highlight w:val="none"/>
              </w:rPr>
            </w:pPr>
          </w:p>
          <w:p w14:paraId="65BD26F9">
            <w:pPr>
              <w:autoSpaceDE w:val="0"/>
              <w:autoSpaceDN w:val="0"/>
              <w:spacing w:line="247" w:lineRule="auto"/>
              <w:rPr>
                <w:rFonts w:ascii="Arial"/>
                <w:sz w:val="21"/>
                <w:highlight w:val="none"/>
              </w:rPr>
            </w:pPr>
          </w:p>
          <w:p w14:paraId="12C851A7">
            <w:pPr>
              <w:autoSpaceDE w:val="0"/>
              <w:autoSpaceDN w:val="0"/>
              <w:spacing w:line="247" w:lineRule="auto"/>
              <w:rPr>
                <w:rFonts w:ascii="Arial"/>
                <w:sz w:val="21"/>
                <w:highlight w:val="none"/>
              </w:rPr>
            </w:pPr>
          </w:p>
          <w:p w14:paraId="7F248AD0">
            <w:pPr>
              <w:autoSpaceDE w:val="0"/>
              <w:autoSpaceDN w:val="0"/>
              <w:spacing w:line="247" w:lineRule="auto"/>
              <w:rPr>
                <w:rFonts w:ascii="Arial"/>
                <w:sz w:val="21"/>
                <w:highlight w:val="none"/>
              </w:rPr>
            </w:pPr>
          </w:p>
          <w:p w14:paraId="620848E0">
            <w:pPr>
              <w:pStyle w:val="253"/>
              <w:autoSpaceDE w:val="0"/>
              <w:autoSpaceDN w:val="0"/>
              <w:spacing w:before="45" w:line="244" w:lineRule="auto"/>
              <w:ind w:left="26" w:right="78"/>
              <w:jc w:val="both"/>
              <w:rPr>
                <w:sz w:val="14"/>
                <w:szCs w:val="14"/>
                <w:highlight w:val="none"/>
              </w:rPr>
            </w:pPr>
            <w:r>
              <w:rPr>
                <w:spacing w:val="5"/>
                <w:sz w:val="14"/>
                <w:szCs w:val="14"/>
                <w:highlight w:val="none"/>
              </w:rPr>
              <w:t>三山五园图：</w:t>
            </w:r>
            <w:r>
              <w:rPr>
                <w:spacing w:val="-17"/>
                <w:sz w:val="14"/>
                <w:szCs w:val="14"/>
                <w:highlight w:val="none"/>
              </w:rPr>
              <w:t xml:space="preserve"> </w:t>
            </w:r>
            <w:r>
              <w:rPr>
                <w:spacing w:val="5"/>
                <w:sz w:val="14"/>
                <w:szCs w:val="14"/>
                <w:highlight w:val="none"/>
              </w:rPr>
              <w:t>国内知名国画</w:t>
            </w:r>
            <w:r>
              <w:rPr>
                <w:spacing w:val="6"/>
                <w:sz w:val="14"/>
                <w:szCs w:val="14"/>
                <w:highlight w:val="none"/>
              </w:rPr>
              <w:t>大师绘制</w:t>
            </w:r>
            <w:r>
              <w:rPr>
                <w:spacing w:val="-32"/>
                <w:sz w:val="14"/>
                <w:szCs w:val="14"/>
                <w:highlight w:val="none"/>
              </w:rPr>
              <w:t xml:space="preserve"> </w:t>
            </w:r>
            <w:r>
              <w:rPr>
                <w:spacing w:val="6"/>
                <w:sz w:val="14"/>
                <w:szCs w:val="14"/>
                <w:highlight w:val="none"/>
              </w:rPr>
              <w:t>。含装裱及现场安</w:t>
            </w:r>
            <w:r>
              <w:rPr>
                <w:spacing w:val="8"/>
                <w:sz w:val="14"/>
                <w:szCs w:val="14"/>
                <w:highlight w:val="none"/>
              </w:rPr>
              <w:t>装。规格</w:t>
            </w:r>
          </w:p>
        </w:tc>
        <w:tc>
          <w:tcPr>
            <w:tcW w:w="671" w:type="dxa"/>
            <w:vAlign w:val="top"/>
          </w:tcPr>
          <w:p w14:paraId="15EDB23F">
            <w:pPr>
              <w:autoSpaceDE w:val="0"/>
              <w:autoSpaceDN w:val="0"/>
              <w:spacing w:line="272" w:lineRule="auto"/>
              <w:rPr>
                <w:rFonts w:ascii="Arial"/>
                <w:sz w:val="21"/>
                <w:highlight w:val="none"/>
              </w:rPr>
            </w:pPr>
          </w:p>
          <w:p w14:paraId="5AC7543F">
            <w:pPr>
              <w:autoSpaceDE w:val="0"/>
              <w:autoSpaceDN w:val="0"/>
              <w:spacing w:line="272" w:lineRule="auto"/>
              <w:rPr>
                <w:rFonts w:ascii="Arial"/>
                <w:sz w:val="21"/>
                <w:highlight w:val="none"/>
              </w:rPr>
            </w:pPr>
          </w:p>
          <w:p w14:paraId="58BD07C6">
            <w:pPr>
              <w:autoSpaceDE w:val="0"/>
              <w:autoSpaceDN w:val="0"/>
              <w:spacing w:line="272" w:lineRule="auto"/>
              <w:rPr>
                <w:rFonts w:ascii="Arial"/>
                <w:sz w:val="21"/>
                <w:highlight w:val="none"/>
              </w:rPr>
            </w:pPr>
          </w:p>
          <w:p w14:paraId="5E910B9C">
            <w:pPr>
              <w:autoSpaceDE w:val="0"/>
              <w:autoSpaceDN w:val="0"/>
              <w:spacing w:line="273" w:lineRule="auto"/>
              <w:rPr>
                <w:rFonts w:ascii="Arial"/>
                <w:sz w:val="21"/>
                <w:highlight w:val="none"/>
              </w:rPr>
            </w:pPr>
          </w:p>
          <w:p w14:paraId="3DED59F5">
            <w:pPr>
              <w:autoSpaceDE w:val="0"/>
              <w:autoSpaceDN w:val="0"/>
              <w:spacing w:line="273" w:lineRule="auto"/>
              <w:rPr>
                <w:rFonts w:ascii="Arial"/>
                <w:sz w:val="21"/>
                <w:highlight w:val="none"/>
              </w:rPr>
            </w:pPr>
          </w:p>
          <w:p w14:paraId="6E24BA7D">
            <w:pPr>
              <w:autoSpaceDE w:val="0"/>
              <w:autoSpaceDN w:val="0"/>
              <w:spacing w:line="273" w:lineRule="auto"/>
              <w:rPr>
                <w:rFonts w:ascii="Arial"/>
                <w:sz w:val="21"/>
                <w:highlight w:val="none"/>
              </w:rPr>
            </w:pPr>
          </w:p>
          <w:p w14:paraId="1292C4A8">
            <w:pPr>
              <w:autoSpaceDE w:val="0"/>
              <w:autoSpaceDN w:val="0"/>
              <w:spacing w:line="273" w:lineRule="auto"/>
              <w:rPr>
                <w:rFonts w:ascii="Arial"/>
                <w:sz w:val="21"/>
                <w:highlight w:val="none"/>
              </w:rPr>
            </w:pPr>
          </w:p>
          <w:p w14:paraId="7488260D">
            <w:pPr>
              <w:pStyle w:val="253"/>
              <w:autoSpaceDE w:val="0"/>
              <w:autoSpaceDN w:val="0"/>
              <w:spacing w:before="46" w:line="229" w:lineRule="auto"/>
              <w:ind w:left="274"/>
              <w:rPr>
                <w:sz w:val="14"/>
                <w:szCs w:val="14"/>
                <w:highlight w:val="none"/>
              </w:rPr>
            </w:pPr>
            <w:r>
              <w:rPr>
                <w:sz w:val="14"/>
                <w:szCs w:val="14"/>
                <w:highlight w:val="none"/>
              </w:rPr>
              <w:t>幅</w:t>
            </w:r>
          </w:p>
        </w:tc>
        <w:tc>
          <w:tcPr>
            <w:tcW w:w="907" w:type="dxa"/>
            <w:vAlign w:val="top"/>
          </w:tcPr>
          <w:p w14:paraId="4A97398F">
            <w:pPr>
              <w:autoSpaceDE w:val="0"/>
              <w:autoSpaceDN w:val="0"/>
              <w:spacing w:line="272" w:lineRule="auto"/>
              <w:rPr>
                <w:rFonts w:ascii="Arial"/>
                <w:sz w:val="21"/>
                <w:highlight w:val="none"/>
              </w:rPr>
            </w:pPr>
          </w:p>
          <w:p w14:paraId="6AD5535A">
            <w:pPr>
              <w:autoSpaceDE w:val="0"/>
              <w:autoSpaceDN w:val="0"/>
              <w:spacing w:line="272" w:lineRule="auto"/>
              <w:rPr>
                <w:rFonts w:ascii="Arial"/>
                <w:sz w:val="21"/>
                <w:highlight w:val="none"/>
              </w:rPr>
            </w:pPr>
          </w:p>
          <w:p w14:paraId="6CCF80C1">
            <w:pPr>
              <w:autoSpaceDE w:val="0"/>
              <w:autoSpaceDN w:val="0"/>
              <w:spacing w:line="272" w:lineRule="auto"/>
              <w:rPr>
                <w:rFonts w:ascii="Arial"/>
                <w:sz w:val="21"/>
                <w:highlight w:val="none"/>
              </w:rPr>
            </w:pPr>
          </w:p>
          <w:p w14:paraId="565F743A">
            <w:pPr>
              <w:autoSpaceDE w:val="0"/>
              <w:autoSpaceDN w:val="0"/>
              <w:spacing w:line="273" w:lineRule="auto"/>
              <w:rPr>
                <w:rFonts w:ascii="Arial"/>
                <w:sz w:val="21"/>
                <w:highlight w:val="none"/>
              </w:rPr>
            </w:pPr>
          </w:p>
          <w:p w14:paraId="1D747274">
            <w:pPr>
              <w:autoSpaceDE w:val="0"/>
              <w:autoSpaceDN w:val="0"/>
              <w:spacing w:line="273" w:lineRule="auto"/>
              <w:rPr>
                <w:rFonts w:ascii="Arial"/>
                <w:sz w:val="21"/>
                <w:highlight w:val="none"/>
              </w:rPr>
            </w:pPr>
          </w:p>
          <w:p w14:paraId="48BBD3AF">
            <w:pPr>
              <w:autoSpaceDE w:val="0"/>
              <w:autoSpaceDN w:val="0"/>
              <w:spacing w:line="273" w:lineRule="auto"/>
              <w:rPr>
                <w:rFonts w:ascii="Arial"/>
                <w:sz w:val="21"/>
                <w:highlight w:val="none"/>
              </w:rPr>
            </w:pPr>
          </w:p>
          <w:p w14:paraId="6CB085F3">
            <w:pPr>
              <w:autoSpaceDE w:val="0"/>
              <w:autoSpaceDN w:val="0"/>
              <w:spacing w:line="273" w:lineRule="auto"/>
              <w:rPr>
                <w:rFonts w:ascii="Arial"/>
                <w:sz w:val="21"/>
                <w:highlight w:val="none"/>
              </w:rPr>
            </w:pPr>
          </w:p>
          <w:p w14:paraId="67FDA9AF">
            <w:pPr>
              <w:pStyle w:val="253"/>
              <w:autoSpaceDE w:val="0"/>
              <w:autoSpaceDN w:val="0"/>
              <w:spacing w:before="45" w:line="192" w:lineRule="exact"/>
              <w:ind w:left="436"/>
              <w:rPr>
                <w:sz w:val="14"/>
                <w:szCs w:val="14"/>
                <w:highlight w:val="none"/>
              </w:rPr>
            </w:pPr>
            <w:r>
              <w:rPr>
                <w:position w:val="1"/>
                <w:sz w:val="14"/>
                <w:szCs w:val="14"/>
                <w:highlight w:val="none"/>
              </w:rPr>
              <w:t>1</w:t>
            </w:r>
          </w:p>
        </w:tc>
        <w:tc>
          <w:tcPr>
            <w:tcW w:w="1058" w:type="dxa"/>
            <w:vAlign w:val="top"/>
          </w:tcPr>
          <w:p w14:paraId="11143D74">
            <w:pPr>
              <w:autoSpaceDE w:val="0"/>
              <w:autoSpaceDN w:val="0"/>
              <w:rPr>
                <w:rFonts w:ascii="Arial"/>
                <w:sz w:val="21"/>
                <w:highlight w:val="none"/>
              </w:rPr>
            </w:pPr>
          </w:p>
        </w:tc>
        <w:tc>
          <w:tcPr>
            <w:tcW w:w="1161" w:type="dxa"/>
            <w:vAlign w:val="top"/>
          </w:tcPr>
          <w:p w14:paraId="42F69875">
            <w:pPr>
              <w:autoSpaceDE w:val="0"/>
              <w:autoSpaceDN w:val="0"/>
              <w:rPr>
                <w:rFonts w:ascii="Arial"/>
                <w:sz w:val="21"/>
                <w:highlight w:val="none"/>
              </w:rPr>
            </w:pPr>
          </w:p>
        </w:tc>
        <w:tc>
          <w:tcPr>
            <w:tcW w:w="1404" w:type="dxa"/>
            <w:vAlign w:val="top"/>
          </w:tcPr>
          <w:p w14:paraId="4BFEB0DC">
            <w:pPr>
              <w:autoSpaceDE w:val="0"/>
              <w:autoSpaceDN w:val="0"/>
              <w:rPr>
                <w:rFonts w:ascii="Arial"/>
                <w:sz w:val="21"/>
                <w:highlight w:val="none"/>
              </w:rPr>
            </w:pPr>
          </w:p>
        </w:tc>
      </w:tr>
      <w:tr w14:paraId="089DE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13" w:type="dxa"/>
            <w:vAlign w:val="top"/>
          </w:tcPr>
          <w:p w14:paraId="0586A412">
            <w:pPr>
              <w:autoSpaceDE w:val="0"/>
              <w:autoSpaceDN w:val="0"/>
              <w:rPr>
                <w:rFonts w:ascii="Arial"/>
                <w:sz w:val="21"/>
                <w:highlight w:val="none"/>
              </w:rPr>
            </w:pPr>
          </w:p>
        </w:tc>
        <w:tc>
          <w:tcPr>
            <w:tcW w:w="1019" w:type="dxa"/>
            <w:vAlign w:val="top"/>
          </w:tcPr>
          <w:p w14:paraId="60C4F43A">
            <w:pPr>
              <w:autoSpaceDE w:val="0"/>
              <w:autoSpaceDN w:val="0"/>
              <w:rPr>
                <w:rFonts w:ascii="Arial"/>
                <w:sz w:val="21"/>
                <w:highlight w:val="none"/>
              </w:rPr>
            </w:pPr>
          </w:p>
        </w:tc>
        <w:tc>
          <w:tcPr>
            <w:tcW w:w="5732" w:type="dxa"/>
            <w:vAlign w:val="top"/>
          </w:tcPr>
          <w:p w14:paraId="695A6A6A">
            <w:pPr>
              <w:pStyle w:val="253"/>
              <w:autoSpaceDE w:val="0"/>
              <w:autoSpaceDN w:val="0"/>
              <w:spacing w:before="160" w:line="232" w:lineRule="auto"/>
              <w:ind w:left="2583"/>
              <w:rPr>
                <w:sz w:val="14"/>
                <w:szCs w:val="14"/>
                <w:highlight w:val="none"/>
              </w:rPr>
            </w:pPr>
            <w:r>
              <w:rPr>
                <w:b/>
                <w:bCs/>
                <w:spacing w:val="2"/>
                <w:sz w:val="14"/>
                <w:szCs w:val="14"/>
                <w:highlight w:val="none"/>
              </w:rPr>
              <w:t>以上合计</w:t>
            </w:r>
          </w:p>
        </w:tc>
        <w:tc>
          <w:tcPr>
            <w:tcW w:w="1909" w:type="dxa"/>
            <w:vAlign w:val="top"/>
          </w:tcPr>
          <w:p w14:paraId="556D5744">
            <w:pPr>
              <w:autoSpaceDE w:val="0"/>
              <w:autoSpaceDN w:val="0"/>
              <w:rPr>
                <w:rFonts w:ascii="Arial"/>
                <w:sz w:val="21"/>
                <w:highlight w:val="none"/>
              </w:rPr>
            </w:pPr>
          </w:p>
        </w:tc>
        <w:tc>
          <w:tcPr>
            <w:tcW w:w="671" w:type="dxa"/>
            <w:vAlign w:val="top"/>
          </w:tcPr>
          <w:p w14:paraId="533EF43A">
            <w:pPr>
              <w:autoSpaceDE w:val="0"/>
              <w:autoSpaceDN w:val="0"/>
              <w:rPr>
                <w:rFonts w:ascii="Arial"/>
                <w:sz w:val="21"/>
                <w:highlight w:val="none"/>
              </w:rPr>
            </w:pPr>
          </w:p>
        </w:tc>
        <w:tc>
          <w:tcPr>
            <w:tcW w:w="907" w:type="dxa"/>
            <w:vAlign w:val="top"/>
          </w:tcPr>
          <w:p w14:paraId="12F3EBC9">
            <w:pPr>
              <w:pStyle w:val="253"/>
              <w:autoSpaceDE w:val="0"/>
              <w:autoSpaceDN w:val="0"/>
              <w:spacing w:before="230" w:line="96" w:lineRule="exact"/>
              <w:ind w:left="385"/>
              <w:rPr>
                <w:sz w:val="14"/>
                <w:szCs w:val="14"/>
                <w:highlight w:val="none"/>
              </w:rPr>
            </w:pPr>
            <w:r>
              <w:rPr>
                <w:b/>
                <w:bCs/>
                <w:spacing w:val="2"/>
                <w:position w:val="-2"/>
                <w:sz w:val="14"/>
                <w:szCs w:val="14"/>
                <w:highlight w:val="none"/>
              </w:rPr>
              <w:t>—</w:t>
            </w:r>
          </w:p>
        </w:tc>
        <w:tc>
          <w:tcPr>
            <w:tcW w:w="1058" w:type="dxa"/>
            <w:vAlign w:val="top"/>
          </w:tcPr>
          <w:p w14:paraId="7C732197">
            <w:pPr>
              <w:autoSpaceDE w:val="0"/>
              <w:autoSpaceDN w:val="0"/>
              <w:rPr>
                <w:rFonts w:ascii="Arial"/>
                <w:sz w:val="21"/>
                <w:highlight w:val="none"/>
              </w:rPr>
            </w:pPr>
          </w:p>
        </w:tc>
        <w:tc>
          <w:tcPr>
            <w:tcW w:w="1161" w:type="dxa"/>
            <w:vAlign w:val="top"/>
          </w:tcPr>
          <w:p w14:paraId="0F4B0728">
            <w:pPr>
              <w:autoSpaceDE w:val="0"/>
              <w:autoSpaceDN w:val="0"/>
              <w:rPr>
                <w:rFonts w:ascii="Arial"/>
                <w:sz w:val="21"/>
                <w:highlight w:val="none"/>
              </w:rPr>
            </w:pPr>
          </w:p>
        </w:tc>
        <w:tc>
          <w:tcPr>
            <w:tcW w:w="1404" w:type="dxa"/>
            <w:vAlign w:val="top"/>
          </w:tcPr>
          <w:p w14:paraId="22C14A54">
            <w:pPr>
              <w:autoSpaceDE w:val="0"/>
              <w:autoSpaceDN w:val="0"/>
              <w:rPr>
                <w:rFonts w:ascii="Arial"/>
                <w:sz w:val="21"/>
                <w:highlight w:val="none"/>
              </w:rPr>
            </w:pPr>
          </w:p>
        </w:tc>
      </w:tr>
      <w:tr w14:paraId="115A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13" w:type="dxa"/>
            <w:vAlign w:val="top"/>
          </w:tcPr>
          <w:p w14:paraId="04E1DA0B">
            <w:pPr>
              <w:autoSpaceDE w:val="0"/>
              <w:autoSpaceDN w:val="0"/>
              <w:rPr>
                <w:rFonts w:ascii="Arial"/>
                <w:sz w:val="21"/>
                <w:highlight w:val="none"/>
              </w:rPr>
            </w:pPr>
          </w:p>
        </w:tc>
        <w:tc>
          <w:tcPr>
            <w:tcW w:w="1019" w:type="dxa"/>
            <w:vAlign w:val="top"/>
          </w:tcPr>
          <w:p w14:paraId="2849A10D">
            <w:pPr>
              <w:autoSpaceDE w:val="0"/>
              <w:autoSpaceDN w:val="0"/>
              <w:rPr>
                <w:rFonts w:ascii="Arial"/>
                <w:sz w:val="21"/>
                <w:highlight w:val="none"/>
              </w:rPr>
            </w:pPr>
          </w:p>
        </w:tc>
        <w:tc>
          <w:tcPr>
            <w:tcW w:w="5732" w:type="dxa"/>
            <w:vAlign w:val="top"/>
          </w:tcPr>
          <w:p w14:paraId="37F55815">
            <w:pPr>
              <w:pStyle w:val="253"/>
              <w:autoSpaceDE w:val="0"/>
              <w:autoSpaceDN w:val="0"/>
              <w:spacing w:before="120" w:line="232" w:lineRule="auto"/>
              <w:ind w:left="2717"/>
              <w:rPr>
                <w:sz w:val="14"/>
                <w:szCs w:val="14"/>
                <w:highlight w:val="none"/>
              </w:rPr>
            </w:pPr>
            <w:r>
              <w:rPr>
                <w:b/>
                <w:bCs/>
                <w:spacing w:val="5"/>
                <w:sz w:val="14"/>
                <w:szCs w:val="14"/>
                <w:highlight w:val="none"/>
              </w:rPr>
              <w:t>税金</w:t>
            </w:r>
          </w:p>
        </w:tc>
        <w:tc>
          <w:tcPr>
            <w:tcW w:w="1909" w:type="dxa"/>
            <w:vAlign w:val="top"/>
          </w:tcPr>
          <w:p w14:paraId="37626FE2">
            <w:pPr>
              <w:autoSpaceDE w:val="0"/>
              <w:autoSpaceDN w:val="0"/>
              <w:rPr>
                <w:rFonts w:ascii="Arial"/>
                <w:sz w:val="21"/>
                <w:highlight w:val="none"/>
              </w:rPr>
            </w:pPr>
          </w:p>
        </w:tc>
        <w:tc>
          <w:tcPr>
            <w:tcW w:w="671" w:type="dxa"/>
            <w:vAlign w:val="top"/>
          </w:tcPr>
          <w:p w14:paraId="40D4B99C">
            <w:pPr>
              <w:autoSpaceDE w:val="0"/>
              <w:autoSpaceDN w:val="0"/>
              <w:rPr>
                <w:rFonts w:ascii="Arial"/>
                <w:sz w:val="21"/>
                <w:highlight w:val="none"/>
              </w:rPr>
            </w:pPr>
          </w:p>
        </w:tc>
        <w:tc>
          <w:tcPr>
            <w:tcW w:w="907" w:type="dxa"/>
            <w:vAlign w:val="top"/>
          </w:tcPr>
          <w:p w14:paraId="7FF7C64F">
            <w:pPr>
              <w:pStyle w:val="253"/>
              <w:autoSpaceDE w:val="0"/>
              <w:autoSpaceDN w:val="0"/>
              <w:spacing w:before="120" w:line="191" w:lineRule="exact"/>
              <w:ind w:left="387"/>
              <w:rPr>
                <w:sz w:val="14"/>
                <w:szCs w:val="14"/>
                <w:highlight w:val="none"/>
              </w:rPr>
            </w:pPr>
            <w:r>
              <w:rPr>
                <w:b/>
                <w:bCs/>
                <w:position w:val="1"/>
                <w:sz w:val="14"/>
                <w:szCs w:val="14"/>
                <w:highlight w:val="none"/>
              </w:rPr>
              <w:t>9%</w:t>
            </w:r>
          </w:p>
        </w:tc>
        <w:tc>
          <w:tcPr>
            <w:tcW w:w="1058" w:type="dxa"/>
            <w:vAlign w:val="top"/>
          </w:tcPr>
          <w:p w14:paraId="0D33FCAC">
            <w:pPr>
              <w:autoSpaceDE w:val="0"/>
              <w:autoSpaceDN w:val="0"/>
              <w:rPr>
                <w:rFonts w:ascii="Arial"/>
                <w:sz w:val="21"/>
                <w:highlight w:val="none"/>
              </w:rPr>
            </w:pPr>
          </w:p>
        </w:tc>
        <w:tc>
          <w:tcPr>
            <w:tcW w:w="1161" w:type="dxa"/>
            <w:vAlign w:val="top"/>
          </w:tcPr>
          <w:p w14:paraId="415B2B6A">
            <w:pPr>
              <w:autoSpaceDE w:val="0"/>
              <w:autoSpaceDN w:val="0"/>
              <w:rPr>
                <w:rFonts w:ascii="Arial"/>
                <w:sz w:val="21"/>
                <w:highlight w:val="none"/>
              </w:rPr>
            </w:pPr>
          </w:p>
        </w:tc>
        <w:tc>
          <w:tcPr>
            <w:tcW w:w="1404" w:type="dxa"/>
            <w:vAlign w:val="top"/>
          </w:tcPr>
          <w:p w14:paraId="430FCEE9">
            <w:pPr>
              <w:autoSpaceDE w:val="0"/>
              <w:autoSpaceDN w:val="0"/>
              <w:rPr>
                <w:rFonts w:ascii="Arial"/>
                <w:sz w:val="21"/>
                <w:highlight w:val="none"/>
              </w:rPr>
            </w:pPr>
          </w:p>
        </w:tc>
      </w:tr>
      <w:tr w14:paraId="1C8F5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13" w:type="dxa"/>
            <w:vAlign w:val="top"/>
          </w:tcPr>
          <w:p w14:paraId="5CC210E2">
            <w:pPr>
              <w:autoSpaceDE w:val="0"/>
              <w:autoSpaceDN w:val="0"/>
              <w:rPr>
                <w:rFonts w:ascii="Arial"/>
                <w:sz w:val="21"/>
                <w:highlight w:val="none"/>
              </w:rPr>
            </w:pPr>
          </w:p>
        </w:tc>
        <w:tc>
          <w:tcPr>
            <w:tcW w:w="1019" w:type="dxa"/>
            <w:vAlign w:val="top"/>
          </w:tcPr>
          <w:p w14:paraId="437FE88E">
            <w:pPr>
              <w:autoSpaceDE w:val="0"/>
              <w:autoSpaceDN w:val="0"/>
              <w:rPr>
                <w:rFonts w:ascii="Arial"/>
                <w:sz w:val="21"/>
                <w:highlight w:val="none"/>
              </w:rPr>
            </w:pPr>
          </w:p>
        </w:tc>
        <w:tc>
          <w:tcPr>
            <w:tcW w:w="5732" w:type="dxa"/>
            <w:vAlign w:val="top"/>
          </w:tcPr>
          <w:p w14:paraId="3F33BB6C">
            <w:pPr>
              <w:pStyle w:val="253"/>
              <w:autoSpaceDE w:val="0"/>
              <w:autoSpaceDN w:val="0"/>
              <w:spacing w:before="121" w:line="232" w:lineRule="auto"/>
              <w:ind w:left="2722"/>
              <w:rPr>
                <w:sz w:val="14"/>
                <w:szCs w:val="14"/>
                <w:highlight w:val="none"/>
              </w:rPr>
            </w:pPr>
            <w:r>
              <w:rPr>
                <w:b/>
                <w:bCs/>
                <w:spacing w:val="3"/>
                <w:sz w:val="14"/>
                <w:szCs w:val="14"/>
                <w:highlight w:val="none"/>
              </w:rPr>
              <w:t>总计</w:t>
            </w:r>
          </w:p>
        </w:tc>
        <w:tc>
          <w:tcPr>
            <w:tcW w:w="1909" w:type="dxa"/>
            <w:vAlign w:val="top"/>
          </w:tcPr>
          <w:p w14:paraId="4AE7639B">
            <w:pPr>
              <w:autoSpaceDE w:val="0"/>
              <w:autoSpaceDN w:val="0"/>
              <w:rPr>
                <w:rFonts w:ascii="Arial"/>
                <w:sz w:val="21"/>
                <w:highlight w:val="none"/>
              </w:rPr>
            </w:pPr>
          </w:p>
        </w:tc>
        <w:tc>
          <w:tcPr>
            <w:tcW w:w="671" w:type="dxa"/>
            <w:vAlign w:val="top"/>
          </w:tcPr>
          <w:p w14:paraId="19C8F8AC">
            <w:pPr>
              <w:autoSpaceDE w:val="0"/>
              <w:autoSpaceDN w:val="0"/>
              <w:rPr>
                <w:rFonts w:ascii="Arial"/>
                <w:sz w:val="21"/>
                <w:highlight w:val="none"/>
              </w:rPr>
            </w:pPr>
          </w:p>
        </w:tc>
        <w:tc>
          <w:tcPr>
            <w:tcW w:w="907" w:type="dxa"/>
            <w:vAlign w:val="top"/>
          </w:tcPr>
          <w:p w14:paraId="4E440D63">
            <w:pPr>
              <w:pStyle w:val="253"/>
              <w:autoSpaceDE w:val="0"/>
              <w:autoSpaceDN w:val="0"/>
              <w:spacing w:before="191" w:line="95" w:lineRule="exact"/>
              <w:ind w:left="385"/>
              <w:rPr>
                <w:sz w:val="14"/>
                <w:szCs w:val="14"/>
                <w:highlight w:val="none"/>
              </w:rPr>
            </w:pPr>
            <w:r>
              <w:rPr>
                <w:b/>
                <w:bCs/>
                <w:spacing w:val="2"/>
                <w:position w:val="-2"/>
                <w:sz w:val="14"/>
                <w:szCs w:val="14"/>
                <w:highlight w:val="none"/>
              </w:rPr>
              <w:t>—</w:t>
            </w:r>
          </w:p>
        </w:tc>
        <w:tc>
          <w:tcPr>
            <w:tcW w:w="1058" w:type="dxa"/>
            <w:vAlign w:val="top"/>
          </w:tcPr>
          <w:p w14:paraId="7646C673">
            <w:pPr>
              <w:autoSpaceDE w:val="0"/>
              <w:autoSpaceDN w:val="0"/>
              <w:rPr>
                <w:rFonts w:ascii="Arial"/>
                <w:sz w:val="21"/>
                <w:highlight w:val="none"/>
              </w:rPr>
            </w:pPr>
          </w:p>
        </w:tc>
        <w:tc>
          <w:tcPr>
            <w:tcW w:w="1161" w:type="dxa"/>
            <w:vAlign w:val="top"/>
          </w:tcPr>
          <w:p w14:paraId="2348C124">
            <w:pPr>
              <w:autoSpaceDE w:val="0"/>
              <w:autoSpaceDN w:val="0"/>
              <w:rPr>
                <w:rFonts w:ascii="Arial"/>
                <w:sz w:val="21"/>
                <w:highlight w:val="none"/>
              </w:rPr>
            </w:pPr>
          </w:p>
        </w:tc>
        <w:tc>
          <w:tcPr>
            <w:tcW w:w="1404" w:type="dxa"/>
            <w:vAlign w:val="top"/>
          </w:tcPr>
          <w:p w14:paraId="243BF7BC">
            <w:pPr>
              <w:autoSpaceDE w:val="0"/>
              <w:autoSpaceDN w:val="0"/>
              <w:rPr>
                <w:rFonts w:ascii="Arial"/>
                <w:sz w:val="21"/>
                <w:highlight w:val="none"/>
              </w:rPr>
            </w:pPr>
          </w:p>
        </w:tc>
      </w:tr>
    </w:tbl>
    <w:p w14:paraId="73BE9BC9">
      <w:pPr>
        <w:pStyle w:val="17"/>
        <w:spacing w:before="115" w:line="231" w:lineRule="auto"/>
        <w:ind w:left="38"/>
        <w:rPr>
          <w:sz w:val="14"/>
          <w:szCs w:val="14"/>
          <w:highlight w:val="none"/>
        </w:rPr>
      </w:pPr>
      <w:r>
        <w:rPr>
          <w:spacing w:val="6"/>
          <w:sz w:val="14"/>
          <w:szCs w:val="14"/>
          <w:highlight w:val="none"/>
        </w:rPr>
        <w:t>说明：</w:t>
      </w:r>
      <w:r>
        <w:rPr>
          <w:spacing w:val="-22"/>
          <w:sz w:val="14"/>
          <w:szCs w:val="14"/>
          <w:highlight w:val="none"/>
        </w:rPr>
        <w:t xml:space="preserve"> </w:t>
      </w:r>
      <w:r>
        <w:rPr>
          <w:spacing w:val="6"/>
          <w:sz w:val="14"/>
          <w:szCs w:val="14"/>
          <w:highlight w:val="none"/>
        </w:rPr>
        <w:t>以上定制品各项均包含物流及安装费用</w:t>
      </w:r>
      <w:r>
        <w:rPr>
          <w:spacing w:val="-28"/>
          <w:sz w:val="14"/>
          <w:szCs w:val="14"/>
          <w:highlight w:val="none"/>
        </w:rPr>
        <w:t xml:space="preserve"> </w:t>
      </w:r>
      <w:r>
        <w:rPr>
          <w:spacing w:val="6"/>
          <w:sz w:val="14"/>
          <w:szCs w:val="14"/>
          <w:highlight w:val="none"/>
        </w:rPr>
        <w:t>。</w:t>
      </w:r>
    </w:p>
    <w:p w14:paraId="624F6F8F">
      <w:pPr>
        <w:spacing w:line="231" w:lineRule="auto"/>
        <w:rPr>
          <w:sz w:val="14"/>
          <w:szCs w:val="14"/>
          <w:highlight w:val="none"/>
        </w:rPr>
        <w:sectPr>
          <w:pgSz w:w="16837" w:h="11905"/>
          <w:pgMar w:top="2199" w:right="1234" w:bottom="0" w:left="1017" w:header="1365" w:footer="0" w:gutter="0"/>
          <w:cols w:space="720" w:num="1"/>
        </w:sectPr>
      </w:pPr>
    </w:p>
    <w:p w14:paraId="6966CD0B">
      <w:pPr>
        <w:spacing w:line="312" w:lineRule="auto"/>
        <w:rPr>
          <w:rFonts w:ascii="Arial"/>
          <w:sz w:val="21"/>
          <w:highlight w:val="none"/>
        </w:rPr>
      </w:pPr>
    </w:p>
    <w:p w14:paraId="16E0FECD">
      <w:pPr>
        <w:spacing w:line="313" w:lineRule="auto"/>
        <w:rPr>
          <w:rFonts w:ascii="Arial"/>
          <w:sz w:val="21"/>
          <w:highlight w:val="none"/>
        </w:rPr>
      </w:pPr>
    </w:p>
    <w:p w14:paraId="548170D8">
      <w:pPr>
        <w:spacing w:line="313" w:lineRule="auto"/>
        <w:rPr>
          <w:rFonts w:ascii="Arial"/>
          <w:sz w:val="21"/>
          <w:highlight w:val="none"/>
        </w:rPr>
      </w:pPr>
    </w:p>
    <w:p w14:paraId="403DB53E">
      <w:pPr>
        <w:pStyle w:val="17"/>
        <w:spacing w:before="72" w:line="223" w:lineRule="auto"/>
        <w:ind w:left="6538"/>
        <w:outlineLvl w:val="0"/>
        <w:rPr>
          <w:sz w:val="22"/>
          <w:szCs w:val="22"/>
          <w:highlight w:val="none"/>
        </w:rPr>
      </w:pPr>
      <w:r>
        <w:rPr>
          <w:b/>
          <w:bCs/>
          <w:spacing w:val="1"/>
          <w:sz w:val="22"/>
          <w:szCs w:val="22"/>
          <w:highlight w:val="none"/>
        </w:rPr>
        <w:t>仿真艺术品清单</w:t>
      </w:r>
    </w:p>
    <w:p w14:paraId="03E87D5F">
      <w:pPr>
        <w:spacing w:line="452" w:lineRule="auto"/>
        <w:rPr>
          <w:rFonts w:ascii="Arial"/>
          <w:sz w:val="21"/>
          <w:highlight w:val="none"/>
        </w:rPr>
      </w:pPr>
    </w:p>
    <w:p w14:paraId="5F95311E">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7F8A6FD6">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5B24C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65D72C2">
            <w:pPr>
              <w:autoSpaceDE w:val="0"/>
              <w:autoSpaceDN w:val="0"/>
              <w:spacing w:line="358" w:lineRule="auto"/>
              <w:rPr>
                <w:rFonts w:ascii="Arial"/>
                <w:sz w:val="21"/>
                <w:highlight w:val="none"/>
              </w:rPr>
            </w:pPr>
          </w:p>
          <w:p w14:paraId="09349275">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74BAECE6">
            <w:pPr>
              <w:autoSpaceDE w:val="0"/>
              <w:autoSpaceDN w:val="0"/>
              <w:spacing w:line="358" w:lineRule="auto"/>
              <w:rPr>
                <w:rFonts w:ascii="Arial"/>
                <w:sz w:val="21"/>
                <w:highlight w:val="none"/>
              </w:rPr>
            </w:pPr>
          </w:p>
          <w:p w14:paraId="4AA7AF8E">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5A0DA081">
            <w:pPr>
              <w:autoSpaceDE w:val="0"/>
              <w:autoSpaceDN w:val="0"/>
              <w:spacing w:line="358" w:lineRule="auto"/>
              <w:rPr>
                <w:rFonts w:ascii="Arial"/>
                <w:sz w:val="21"/>
                <w:highlight w:val="none"/>
              </w:rPr>
            </w:pPr>
          </w:p>
          <w:p w14:paraId="69423528">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58639C10">
            <w:pPr>
              <w:autoSpaceDE w:val="0"/>
              <w:autoSpaceDN w:val="0"/>
              <w:spacing w:line="358" w:lineRule="auto"/>
              <w:rPr>
                <w:rFonts w:ascii="Arial"/>
                <w:sz w:val="21"/>
                <w:highlight w:val="none"/>
              </w:rPr>
            </w:pPr>
          </w:p>
          <w:p w14:paraId="50DB3F86">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74B04682">
            <w:pPr>
              <w:autoSpaceDE w:val="0"/>
              <w:autoSpaceDN w:val="0"/>
              <w:spacing w:line="358" w:lineRule="auto"/>
              <w:rPr>
                <w:rFonts w:ascii="Arial"/>
                <w:sz w:val="21"/>
                <w:highlight w:val="none"/>
              </w:rPr>
            </w:pPr>
          </w:p>
          <w:p w14:paraId="4D0C2B92">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6D221C36">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76E12B8">
            <w:pPr>
              <w:autoSpaceDE w:val="0"/>
              <w:autoSpaceDN w:val="0"/>
              <w:spacing w:line="358" w:lineRule="auto"/>
              <w:rPr>
                <w:rFonts w:ascii="Arial"/>
                <w:sz w:val="21"/>
                <w:highlight w:val="none"/>
              </w:rPr>
            </w:pPr>
          </w:p>
          <w:p w14:paraId="3C6A5A2C">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2CBD9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56553397">
            <w:pPr>
              <w:autoSpaceDE w:val="0"/>
              <w:autoSpaceDN w:val="0"/>
              <w:rPr>
                <w:rFonts w:ascii="Arial"/>
                <w:sz w:val="21"/>
                <w:highlight w:val="none"/>
              </w:rPr>
            </w:pPr>
          </w:p>
        </w:tc>
        <w:tc>
          <w:tcPr>
            <w:tcW w:w="1916" w:type="dxa"/>
            <w:vMerge w:val="continue"/>
            <w:tcBorders>
              <w:top w:val="nil"/>
            </w:tcBorders>
            <w:vAlign w:val="top"/>
          </w:tcPr>
          <w:p w14:paraId="42F7413E">
            <w:pPr>
              <w:autoSpaceDE w:val="0"/>
              <w:autoSpaceDN w:val="0"/>
              <w:rPr>
                <w:rFonts w:ascii="Arial"/>
                <w:sz w:val="21"/>
                <w:highlight w:val="none"/>
              </w:rPr>
            </w:pPr>
          </w:p>
        </w:tc>
        <w:tc>
          <w:tcPr>
            <w:tcW w:w="3096" w:type="dxa"/>
            <w:vMerge w:val="continue"/>
            <w:tcBorders>
              <w:top w:val="nil"/>
            </w:tcBorders>
            <w:vAlign w:val="top"/>
          </w:tcPr>
          <w:p w14:paraId="38BFAF56">
            <w:pPr>
              <w:autoSpaceDE w:val="0"/>
              <w:autoSpaceDN w:val="0"/>
              <w:rPr>
                <w:rFonts w:ascii="Arial"/>
                <w:sz w:val="21"/>
                <w:highlight w:val="none"/>
              </w:rPr>
            </w:pPr>
          </w:p>
        </w:tc>
        <w:tc>
          <w:tcPr>
            <w:tcW w:w="2427" w:type="dxa"/>
            <w:vMerge w:val="continue"/>
            <w:tcBorders>
              <w:top w:val="nil"/>
            </w:tcBorders>
            <w:vAlign w:val="top"/>
          </w:tcPr>
          <w:p w14:paraId="2E9EC881">
            <w:pPr>
              <w:autoSpaceDE w:val="0"/>
              <w:autoSpaceDN w:val="0"/>
              <w:rPr>
                <w:rFonts w:ascii="Arial"/>
                <w:sz w:val="21"/>
                <w:highlight w:val="none"/>
              </w:rPr>
            </w:pPr>
          </w:p>
        </w:tc>
        <w:tc>
          <w:tcPr>
            <w:tcW w:w="756" w:type="dxa"/>
            <w:vMerge w:val="continue"/>
            <w:tcBorders>
              <w:top w:val="nil"/>
            </w:tcBorders>
            <w:vAlign w:val="top"/>
          </w:tcPr>
          <w:p w14:paraId="793D10DC">
            <w:pPr>
              <w:autoSpaceDE w:val="0"/>
              <w:autoSpaceDN w:val="0"/>
              <w:rPr>
                <w:rFonts w:ascii="Arial"/>
                <w:sz w:val="21"/>
                <w:highlight w:val="none"/>
              </w:rPr>
            </w:pPr>
          </w:p>
        </w:tc>
        <w:tc>
          <w:tcPr>
            <w:tcW w:w="991" w:type="dxa"/>
            <w:vAlign w:val="top"/>
          </w:tcPr>
          <w:p w14:paraId="0F1F8AF1">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2B17162B">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56220E5">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7DE48D65">
            <w:pPr>
              <w:autoSpaceDE w:val="0"/>
              <w:autoSpaceDN w:val="0"/>
              <w:rPr>
                <w:rFonts w:ascii="Arial"/>
                <w:sz w:val="21"/>
                <w:highlight w:val="none"/>
              </w:rPr>
            </w:pPr>
          </w:p>
        </w:tc>
      </w:tr>
      <w:tr w14:paraId="6E668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9" w:hRule="atLeast"/>
        </w:trPr>
        <w:tc>
          <w:tcPr>
            <w:tcW w:w="1176" w:type="dxa"/>
            <w:vAlign w:val="top"/>
          </w:tcPr>
          <w:p w14:paraId="2EA3E918">
            <w:pPr>
              <w:autoSpaceDE w:val="0"/>
              <w:autoSpaceDN w:val="0"/>
              <w:spacing w:line="266" w:lineRule="auto"/>
              <w:rPr>
                <w:rFonts w:ascii="Arial"/>
                <w:sz w:val="21"/>
                <w:highlight w:val="none"/>
              </w:rPr>
            </w:pPr>
          </w:p>
          <w:p w14:paraId="1F4BFA64">
            <w:pPr>
              <w:autoSpaceDE w:val="0"/>
              <w:autoSpaceDN w:val="0"/>
              <w:spacing w:line="267" w:lineRule="auto"/>
              <w:rPr>
                <w:rFonts w:ascii="Arial"/>
                <w:sz w:val="21"/>
                <w:highlight w:val="none"/>
              </w:rPr>
            </w:pPr>
          </w:p>
          <w:p w14:paraId="039C16E0">
            <w:pPr>
              <w:autoSpaceDE w:val="0"/>
              <w:autoSpaceDN w:val="0"/>
              <w:spacing w:line="267" w:lineRule="auto"/>
              <w:rPr>
                <w:rFonts w:ascii="Arial"/>
                <w:sz w:val="21"/>
                <w:highlight w:val="none"/>
              </w:rPr>
            </w:pPr>
          </w:p>
          <w:p w14:paraId="15B324C8">
            <w:pPr>
              <w:autoSpaceDE w:val="0"/>
              <w:autoSpaceDN w:val="0"/>
              <w:spacing w:line="267" w:lineRule="auto"/>
              <w:rPr>
                <w:rFonts w:ascii="Arial"/>
                <w:sz w:val="21"/>
                <w:highlight w:val="none"/>
              </w:rPr>
            </w:pPr>
          </w:p>
          <w:p w14:paraId="514A8962">
            <w:pPr>
              <w:autoSpaceDE w:val="0"/>
              <w:autoSpaceDN w:val="0"/>
              <w:spacing w:line="267" w:lineRule="auto"/>
              <w:rPr>
                <w:rFonts w:ascii="Arial"/>
                <w:sz w:val="21"/>
                <w:highlight w:val="none"/>
              </w:rPr>
            </w:pPr>
          </w:p>
          <w:p w14:paraId="1EE23B34">
            <w:pPr>
              <w:autoSpaceDE w:val="0"/>
              <w:autoSpaceDN w:val="0"/>
              <w:spacing w:line="267" w:lineRule="auto"/>
              <w:rPr>
                <w:rFonts w:ascii="Arial"/>
                <w:sz w:val="21"/>
                <w:highlight w:val="none"/>
              </w:rPr>
            </w:pPr>
          </w:p>
          <w:p w14:paraId="02FC6224">
            <w:pPr>
              <w:autoSpaceDE w:val="0"/>
              <w:autoSpaceDN w:val="0"/>
              <w:spacing w:line="267" w:lineRule="auto"/>
              <w:rPr>
                <w:rFonts w:ascii="Arial"/>
                <w:sz w:val="21"/>
                <w:highlight w:val="none"/>
              </w:rPr>
            </w:pPr>
          </w:p>
          <w:p w14:paraId="2B9AD8F7">
            <w:pPr>
              <w:autoSpaceDE w:val="0"/>
              <w:autoSpaceDN w:val="0"/>
              <w:spacing w:line="267" w:lineRule="auto"/>
              <w:rPr>
                <w:rFonts w:ascii="Arial"/>
                <w:sz w:val="21"/>
                <w:highlight w:val="none"/>
              </w:rPr>
            </w:pPr>
          </w:p>
          <w:p w14:paraId="712CF5B4">
            <w:pPr>
              <w:pStyle w:val="253"/>
              <w:autoSpaceDE w:val="0"/>
              <w:autoSpaceDN w:val="0"/>
              <w:spacing w:before="52" w:line="217" w:lineRule="exact"/>
              <w:ind w:left="563"/>
              <w:rPr>
                <w:sz w:val="16"/>
                <w:szCs w:val="16"/>
                <w:highlight w:val="none"/>
              </w:rPr>
            </w:pPr>
            <w:r>
              <w:rPr>
                <w:position w:val="1"/>
                <w:sz w:val="16"/>
                <w:szCs w:val="16"/>
                <w:highlight w:val="none"/>
              </w:rPr>
              <w:t>1</w:t>
            </w:r>
          </w:p>
        </w:tc>
        <w:tc>
          <w:tcPr>
            <w:tcW w:w="1916" w:type="dxa"/>
            <w:vAlign w:val="top"/>
          </w:tcPr>
          <w:p w14:paraId="560EBE32">
            <w:pPr>
              <w:autoSpaceDE w:val="0"/>
              <w:autoSpaceDN w:val="0"/>
              <w:spacing w:line="266" w:lineRule="auto"/>
              <w:rPr>
                <w:rFonts w:ascii="Arial"/>
                <w:sz w:val="21"/>
                <w:highlight w:val="none"/>
              </w:rPr>
            </w:pPr>
          </w:p>
          <w:p w14:paraId="1574D3F5">
            <w:pPr>
              <w:autoSpaceDE w:val="0"/>
              <w:autoSpaceDN w:val="0"/>
              <w:spacing w:line="266" w:lineRule="auto"/>
              <w:rPr>
                <w:rFonts w:ascii="Arial"/>
                <w:sz w:val="21"/>
                <w:highlight w:val="none"/>
              </w:rPr>
            </w:pPr>
          </w:p>
          <w:p w14:paraId="7E029E5A">
            <w:pPr>
              <w:autoSpaceDE w:val="0"/>
              <w:autoSpaceDN w:val="0"/>
              <w:spacing w:line="267" w:lineRule="auto"/>
              <w:rPr>
                <w:rFonts w:ascii="Arial"/>
                <w:sz w:val="21"/>
                <w:highlight w:val="none"/>
              </w:rPr>
            </w:pPr>
          </w:p>
          <w:p w14:paraId="4FD3B82B">
            <w:pPr>
              <w:autoSpaceDE w:val="0"/>
              <w:autoSpaceDN w:val="0"/>
              <w:spacing w:line="267" w:lineRule="auto"/>
              <w:rPr>
                <w:rFonts w:ascii="Arial"/>
                <w:sz w:val="21"/>
                <w:highlight w:val="none"/>
              </w:rPr>
            </w:pPr>
          </w:p>
          <w:p w14:paraId="151C41D1">
            <w:pPr>
              <w:autoSpaceDE w:val="0"/>
              <w:autoSpaceDN w:val="0"/>
              <w:spacing w:line="267" w:lineRule="auto"/>
              <w:rPr>
                <w:rFonts w:ascii="Arial"/>
                <w:sz w:val="21"/>
                <w:highlight w:val="none"/>
              </w:rPr>
            </w:pPr>
          </w:p>
          <w:p w14:paraId="62DA89AA">
            <w:pPr>
              <w:autoSpaceDE w:val="0"/>
              <w:autoSpaceDN w:val="0"/>
              <w:spacing w:line="267" w:lineRule="auto"/>
              <w:rPr>
                <w:rFonts w:ascii="Arial"/>
                <w:sz w:val="21"/>
                <w:highlight w:val="none"/>
              </w:rPr>
            </w:pPr>
          </w:p>
          <w:p w14:paraId="16E2B3EC">
            <w:pPr>
              <w:autoSpaceDE w:val="0"/>
              <w:autoSpaceDN w:val="0"/>
              <w:spacing w:line="267" w:lineRule="auto"/>
              <w:rPr>
                <w:rFonts w:ascii="Arial"/>
                <w:sz w:val="21"/>
                <w:highlight w:val="none"/>
              </w:rPr>
            </w:pPr>
          </w:p>
          <w:p w14:paraId="569EFED1">
            <w:pPr>
              <w:autoSpaceDE w:val="0"/>
              <w:autoSpaceDN w:val="0"/>
              <w:spacing w:line="267" w:lineRule="auto"/>
              <w:rPr>
                <w:rFonts w:ascii="Arial"/>
                <w:sz w:val="21"/>
                <w:highlight w:val="none"/>
              </w:rPr>
            </w:pPr>
          </w:p>
          <w:p w14:paraId="5C24368A">
            <w:pPr>
              <w:pStyle w:val="253"/>
              <w:autoSpaceDE w:val="0"/>
              <w:autoSpaceDN w:val="0"/>
              <w:spacing w:before="52" w:line="229" w:lineRule="auto"/>
              <w:ind w:left="367"/>
              <w:rPr>
                <w:sz w:val="16"/>
                <w:szCs w:val="16"/>
                <w:highlight w:val="none"/>
              </w:rPr>
            </w:pPr>
            <w:r>
              <w:rPr>
                <w:spacing w:val="6"/>
                <w:sz w:val="16"/>
                <w:szCs w:val="16"/>
                <w:highlight w:val="none"/>
              </w:rPr>
              <w:t>仿天然玉石盆景</w:t>
            </w:r>
          </w:p>
        </w:tc>
        <w:tc>
          <w:tcPr>
            <w:tcW w:w="3096" w:type="dxa"/>
            <w:vAlign w:val="top"/>
          </w:tcPr>
          <w:p w14:paraId="3BAE0FA4">
            <w:pPr>
              <w:autoSpaceDE w:val="0"/>
              <w:autoSpaceDN w:val="0"/>
              <w:spacing w:line="251" w:lineRule="auto"/>
              <w:rPr>
                <w:rFonts w:ascii="Arial"/>
                <w:sz w:val="21"/>
                <w:highlight w:val="none"/>
              </w:rPr>
            </w:pPr>
          </w:p>
          <w:p w14:paraId="4BCB3C38">
            <w:pPr>
              <w:autoSpaceDE w:val="0"/>
              <w:autoSpaceDN w:val="0"/>
              <w:spacing w:line="251" w:lineRule="auto"/>
              <w:rPr>
                <w:rFonts w:ascii="Arial"/>
                <w:sz w:val="21"/>
                <w:highlight w:val="none"/>
              </w:rPr>
            </w:pPr>
          </w:p>
          <w:p w14:paraId="0FC37C10">
            <w:pPr>
              <w:autoSpaceDE w:val="0"/>
              <w:autoSpaceDN w:val="0"/>
              <w:spacing w:line="252" w:lineRule="auto"/>
              <w:rPr>
                <w:rFonts w:ascii="Arial"/>
                <w:sz w:val="21"/>
                <w:highlight w:val="none"/>
              </w:rPr>
            </w:pPr>
          </w:p>
          <w:p w14:paraId="309B49AF">
            <w:pPr>
              <w:autoSpaceDE w:val="0"/>
              <w:autoSpaceDN w:val="0"/>
              <w:spacing w:line="252" w:lineRule="auto"/>
              <w:rPr>
                <w:rFonts w:ascii="Arial"/>
                <w:sz w:val="21"/>
                <w:highlight w:val="none"/>
              </w:rPr>
            </w:pPr>
          </w:p>
          <w:p w14:paraId="18895F39">
            <w:pPr>
              <w:autoSpaceDE w:val="0"/>
              <w:autoSpaceDN w:val="0"/>
              <w:spacing w:line="2872" w:lineRule="exact"/>
              <w:ind w:firstLine="85"/>
              <w:rPr>
                <w:highlight w:val="none"/>
              </w:rPr>
            </w:pPr>
            <w:r>
              <w:rPr>
                <w:position w:val="-57"/>
                <w:highlight w:val="none"/>
              </w:rPr>
              <w:drawing>
                <wp:inline distT="0" distB="0" distL="0" distR="0">
                  <wp:extent cx="1597025" cy="1823720"/>
                  <wp:effectExtent l="0" t="0" r="3175" b="5080"/>
                  <wp:docPr id="165" name="IM 136"/>
                  <wp:cNvGraphicFramePr/>
                  <a:graphic xmlns:a="http://schemas.openxmlformats.org/drawingml/2006/main">
                    <a:graphicData uri="http://schemas.openxmlformats.org/drawingml/2006/picture">
                      <pic:pic xmlns:pic="http://schemas.openxmlformats.org/drawingml/2006/picture">
                        <pic:nvPicPr>
                          <pic:cNvPr id="165" name="IM 136"/>
                          <pic:cNvPicPr/>
                        </pic:nvPicPr>
                        <pic:blipFill>
                          <a:blip r:embed="rId89"/>
                          <a:stretch>
                            <a:fillRect/>
                          </a:stretch>
                        </pic:blipFill>
                        <pic:spPr>
                          <a:xfrm>
                            <a:off x="0" y="0"/>
                            <a:ext cx="1597152" cy="1824227"/>
                          </a:xfrm>
                          <a:prstGeom prst="rect">
                            <a:avLst/>
                          </a:prstGeom>
                        </pic:spPr>
                      </pic:pic>
                    </a:graphicData>
                  </a:graphic>
                </wp:inline>
              </w:drawing>
            </w:r>
          </w:p>
        </w:tc>
        <w:tc>
          <w:tcPr>
            <w:tcW w:w="2427" w:type="dxa"/>
            <w:vAlign w:val="top"/>
          </w:tcPr>
          <w:p w14:paraId="18C0BFBC">
            <w:pPr>
              <w:autoSpaceDE w:val="0"/>
              <w:autoSpaceDN w:val="0"/>
              <w:spacing w:line="269" w:lineRule="auto"/>
              <w:rPr>
                <w:rFonts w:ascii="Arial"/>
                <w:sz w:val="21"/>
                <w:highlight w:val="none"/>
              </w:rPr>
            </w:pPr>
          </w:p>
          <w:p w14:paraId="587303CE">
            <w:pPr>
              <w:autoSpaceDE w:val="0"/>
              <w:autoSpaceDN w:val="0"/>
              <w:spacing w:line="270" w:lineRule="auto"/>
              <w:rPr>
                <w:rFonts w:ascii="Arial"/>
                <w:sz w:val="21"/>
                <w:highlight w:val="none"/>
              </w:rPr>
            </w:pPr>
          </w:p>
          <w:p w14:paraId="6DC953CD">
            <w:pPr>
              <w:autoSpaceDE w:val="0"/>
              <w:autoSpaceDN w:val="0"/>
              <w:spacing w:line="270" w:lineRule="auto"/>
              <w:rPr>
                <w:rFonts w:ascii="Arial"/>
                <w:sz w:val="21"/>
                <w:highlight w:val="none"/>
              </w:rPr>
            </w:pPr>
          </w:p>
          <w:p w14:paraId="6444391D">
            <w:pPr>
              <w:autoSpaceDE w:val="0"/>
              <w:autoSpaceDN w:val="0"/>
              <w:spacing w:line="270" w:lineRule="auto"/>
              <w:rPr>
                <w:rFonts w:ascii="Arial"/>
                <w:sz w:val="21"/>
                <w:highlight w:val="none"/>
              </w:rPr>
            </w:pPr>
          </w:p>
          <w:p w14:paraId="501EE99F">
            <w:pPr>
              <w:autoSpaceDE w:val="0"/>
              <w:autoSpaceDN w:val="0"/>
              <w:spacing w:line="270" w:lineRule="auto"/>
              <w:rPr>
                <w:rFonts w:ascii="Arial"/>
                <w:sz w:val="21"/>
                <w:highlight w:val="none"/>
              </w:rPr>
            </w:pPr>
          </w:p>
          <w:p w14:paraId="3742FBB3">
            <w:pPr>
              <w:autoSpaceDE w:val="0"/>
              <w:autoSpaceDN w:val="0"/>
              <w:spacing w:line="270" w:lineRule="auto"/>
              <w:rPr>
                <w:rFonts w:ascii="Arial"/>
                <w:sz w:val="21"/>
                <w:highlight w:val="none"/>
              </w:rPr>
            </w:pPr>
          </w:p>
          <w:p w14:paraId="58DDD403">
            <w:pPr>
              <w:pStyle w:val="253"/>
              <w:autoSpaceDE w:val="0"/>
              <w:autoSpaceDN w:val="0"/>
              <w:spacing w:before="52" w:line="229" w:lineRule="auto"/>
              <w:ind w:left="4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p>
          <w:p w14:paraId="646F0697">
            <w:pPr>
              <w:pStyle w:val="253"/>
              <w:autoSpaceDE w:val="0"/>
              <w:autoSpaceDN w:val="0"/>
              <w:spacing w:before="7"/>
              <w:ind w:left="28" w:right="193" w:firstLine="2"/>
              <w:rPr>
                <w:sz w:val="16"/>
                <w:szCs w:val="16"/>
                <w:highlight w:val="none"/>
              </w:rPr>
            </w:pPr>
            <w:r>
              <w:rPr>
                <w:spacing w:val="8"/>
                <w:sz w:val="16"/>
                <w:szCs w:val="16"/>
                <w:highlight w:val="none"/>
              </w:rPr>
              <w:t>术师根据甲方需求明确样式，使用专业设备进行精细加工。</w:t>
            </w:r>
            <w:r>
              <w:rPr>
                <w:spacing w:val="3"/>
                <w:sz w:val="16"/>
                <w:szCs w:val="16"/>
                <w:highlight w:val="none"/>
              </w:rPr>
              <w:t>选用高仿材料</w:t>
            </w:r>
            <w:r>
              <w:rPr>
                <w:spacing w:val="-38"/>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w:t>
            </w:r>
            <w:r>
              <w:rPr>
                <w:spacing w:val="5"/>
                <w:sz w:val="16"/>
                <w:szCs w:val="16"/>
                <w:highlight w:val="none"/>
              </w:rPr>
              <w:t>原历史作品。</w:t>
            </w:r>
          </w:p>
          <w:p w14:paraId="31EFFB70">
            <w:pPr>
              <w:pStyle w:val="253"/>
              <w:autoSpaceDE w:val="0"/>
              <w:autoSpaceDN w:val="0"/>
              <w:spacing w:line="228" w:lineRule="auto"/>
              <w:ind w:left="31"/>
              <w:rPr>
                <w:sz w:val="16"/>
                <w:szCs w:val="16"/>
                <w:highlight w:val="none"/>
              </w:rPr>
            </w:pPr>
            <w:r>
              <w:rPr>
                <w:spacing w:val="6"/>
                <w:sz w:val="16"/>
                <w:szCs w:val="16"/>
                <w:highlight w:val="none"/>
              </w:rPr>
              <w:t>2、规格：长300宽200高400</w:t>
            </w:r>
          </w:p>
        </w:tc>
        <w:tc>
          <w:tcPr>
            <w:tcW w:w="756" w:type="dxa"/>
            <w:vAlign w:val="top"/>
          </w:tcPr>
          <w:p w14:paraId="05E7CDEC">
            <w:pPr>
              <w:autoSpaceDE w:val="0"/>
              <w:autoSpaceDN w:val="0"/>
              <w:spacing w:line="266" w:lineRule="auto"/>
              <w:rPr>
                <w:rFonts w:ascii="Arial"/>
                <w:sz w:val="21"/>
                <w:highlight w:val="none"/>
              </w:rPr>
            </w:pPr>
          </w:p>
          <w:p w14:paraId="551B2959">
            <w:pPr>
              <w:autoSpaceDE w:val="0"/>
              <w:autoSpaceDN w:val="0"/>
              <w:spacing w:line="267" w:lineRule="auto"/>
              <w:rPr>
                <w:rFonts w:ascii="Arial"/>
                <w:sz w:val="21"/>
                <w:highlight w:val="none"/>
              </w:rPr>
            </w:pPr>
          </w:p>
          <w:p w14:paraId="56F08437">
            <w:pPr>
              <w:autoSpaceDE w:val="0"/>
              <w:autoSpaceDN w:val="0"/>
              <w:spacing w:line="267" w:lineRule="auto"/>
              <w:rPr>
                <w:rFonts w:ascii="Arial"/>
                <w:sz w:val="21"/>
                <w:highlight w:val="none"/>
              </w:rPr>
            </w:pPr>
          </w:p>
          <w:p w14:paraId="3CE8F807">
            <w:pPr>
              <w:autoSpaceDE w:val="0"/>
              <w:autoSpaceDN w:val="0"/>
              <w:spacing w:line="267" w:lineRule="auto"/>
              <w:rPr>
                <w:rFonts w:ascii="Arial"/>
                <w:sz w:val="21"/>
                <w:highlight w:val="none"/>
              </w:rPr>
            </w:pPr>
          </w:p>
          <w:p w14:paraId="41EA9B3F">
            <w:pPr>
              <w:autoSpaceDE w:val="0"/>
              <w:autoSpaceDN w:val="0"/>
              <w:spacing w:line="267" w:lineRule="auto"/>
              <w:rPr>
                <w:rFonts w:ascii="Arial"/>
                <w:sz w:val="21"/>
                <w:highlight w:val="none"/>
              </w:rPr>
            </w:pPr>
          </w:p>
          <w:p w14:paraId="75AED122">
            <w:pPr>
              <w:autoSpaceDE w:val="0"/>
              <w:autoSpaceDN w:val="0"/>
              <w:spacing w:line="267" w:lineRule="auto"/>
              <w:rPr>
                <w:rFonts w:ascii="Arial"/>
                <w:sz w:val="21"/>
                <w:highlight w:val="none"/>
              </w:rPr>
            </w:pPr>
          </w:p>
          <w:p w14:paraId="45A64832">
            <w:pPr>
              <w:autoSpaceDE w:val="0"/>
              <w:autoSpaceDN w:val="0"/>
              <w:spacing w:line="267" w:lineRule="auto"/>
              <w:rPr>
                <w:rFonts w:ascii="Arial"/>
                <w:sz w:val="21"/>
                <w:highlight w:val="none"/>
              </w:rPr>
            </w:pPr>
          </w:p>
          <w:p w14:paraId="4AC33E5F">
            <w:pPr>
              <w:autoSpaceDE w:val="0"/>
              <w:autoSpaceDN w:val="0"/>
              <w:spacing w:line="267" w:lineRule="auto"/>
              <w:rPr>
                <w:rFonts w:ascii="Arial"/>
                <w:sz w:val="21"/>
                <w:highlight w:val="none"/>
              </w:rPr>
            </w:pPr>
          </w:p>
          <w:p w14:paraId="0834D3D3">
            <w:pPr>
              <w:pStyle w:val="253"/>
              <w:autoSpaceDE w:val="0"/>
              <w:autoSpaceDN w:val="0"/>
              <w:spacing w:before="52" w:line="235" w:lineRule="auto"/>
              <w:ind w:left="302"/>
              <w:rPr>
                <w:sz w:val="16"/>
                <w:szCs w:val="16"/>
                <w:highlight w:val="none"/>
              </w:rPr>
            </w:pPr>
            <w:r>
              <w:rPr>
                <w:spacing w:val="1"/>
                <w:sz w:val="16"/>
                <w:szCs w:val="16"/>
                <w:highlight w:val="none"/>
              </w:rPr>
              <w:t>盆</w:t>
            </w:r>
          </w:p>
        </w:tc>
        <w:tc>
          <w:tcPr>
            <w:tcW w:w="991" w:type="dxa"/>
            <w:vAlign w:val="top"/>
          </w:tcPr>
          <w:p w14:paraId="302EE3C4">
            <w:pPr>
              <w:autoSpaceDE w:val="0"/>
              <w:autoSpaceDN w:val="0"/>
              <w:spacing w:line="266" w:lineRule="auto"/>
              <w:rPr>
                <w:rFonts w:ascii="Arial"/>
                <w:sz w:val="21"/>
                <w:highlight w:val="none"/>
              </w:rPr>
            </w:pPr>
          </w:p>
          <w:p w14:paraId="33E40973">
            <w:pPr>
              <w:autoSpaceDE w:val="0"/>
              <w:autoSpaceDN w:val="0"/>
              <w:spacing w:line="267" w:lineRule="auto"/>
              <w:rPr>
                <w:rFonts w:ascii="Arial"/>
                <w:sz w:val="21"/>
                <w:highlight w:val="none"/>
              </w:rPr>
            </w:pPr>
          </w:p>
          <w:p w14:paraId="501B511C">
            <w:pPr>
              <w:autoSpaceDE w:val="0"/>
              <w:autoSpaceDN w:val="0"/>
              <w:spacing w:line="267" w:lineRule="auto"/>
              <w:rPr>
                <w:rFonts w:ascii="Arial"/>
                <w:sz w:val="21"/>
                <w:highlight w:val="none"/>
              </w:rPr>
            </w:pPr>
          </w:p>
          <w:p w14:paraId="71EDAB7F">
            <w:pPr>
              <w:autoSpaceDE w:val="0"/>
              <w:autoSpaceDN w:val="0"/>
              <w:spacing w:line="267" w:lineRule="auto"/>
              <w:rPr>
                <w:rFonts w:ascii="Arial"/>
                <w:sz w:val="21"/>
                <w:highlight w:val="none"/>
              </w:rPr>
            </w:pPr>
          </w:p>
          <w:p w14:paraId="437ABEB1">
            <w:pPr>
              <w:autoSpaceDE w:val="0"/>
              <w:autoSpaceDN w:val="0"/>
              <w:spacing w:line="267" w:lineRule="auto"/>
              <w:rPr>
                <w:rFonts w:ascii="Arial"/>
                <w:sz w:val="21"/>
                <w:highlight w:val="none"/>
              </w:rPr>
            </w:pPr>
          </w:p>
          <w:p w14:paraId="2D83D150">
            <w:pPr>
              <w:autoSpaceDE w:val="0"/>
              <w:autoSpaceDN w:val="0"/>
              <w:spacing w:line="267" w:lineRule="auto"/>
              <w:rPr>
                <w:rFonts w:ascii="Arial"/>
                <w:sz w:val="21"/>
                <w:highlight w:val="none"/>
              </w:rPr>
            </w:pPr>
          </w:p>
          <w:p w14:paraId="76F0459E">
            <w:pPr>
              <w:autoSpaceDE w:val="0"/>
              <w:autoSpaceDN w:val="0"/>
              <w:spacing w:line="267" w:lineRule="auto"/>
              <w:rPr>
                <w:rFonts w:ascii="Arial"/>
                <w:sz w:val="21"/>
                <w:highlight w:val="none"/>
              </w:rPr>
            </w:pPr>
          </w:p>
          <w:p w14:paraId="7A68EB7A">
            <w:pPr>
              <w:autoSpaceDE w:val="0"/>
              <w:autoSpaceDN w:val="0"/>
              <w:spacing w:line="267" w:lineRule="auto"/>
              <w:rPr>
                <w:rFonts w:ascii="Arial"/>
                <w:sz w:val="21"/>
                <w:highlight w:val="none"/>
              </w:rPr>
            </w:pPr>
          </w:p>
          <w:p w14:paraId="1B8FA170">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61B0532F">
            <w:pPr>
              <w:autoSpaceDE w:val="0"/>
              <w:autoSpaceDN w:val="0"/>
              <w:rPr>
                <w:rFonts w:ascii="Arial"/>
                <w:sz w:val="21"/>
                <w:highlight w:val="none"/>
              </w:rPr>
            </w:pPr>
          </w:p>
        </w:tc>
        <w:tc>
          <w:tcPr>
            <w:tcW w:w="1458" w:type="dxa"/>
            <w:vAlign w:val="top"/>
          </w:tcPr>
          <w:p w14:paraId="4C9F0F2D">
            <w:pPr>
              <w:autoSpaceDE w:val="0"/>
              <w:autoSpaceDN w:val="0"/>
              <w:rPr>
                <w:rFonts w:ascii="Arial"/>
                <w:sz w:val="21"/>
                <w:highlight w:val="none"/>
              </w:rPr>
            </w:pPr>
          </w:p>
        </w:tc>
        <w:tc>
          <w:tcPr>
            <w:tcW w:w="1464" w:type="dxa"/>
            <w:vAlign w:val="top"/>
          </w:tcPr>
          <w:p w14:paraId="402EF1B3">
            <w:pPr>
              <w:autoSpaceDE w:val="0"/>
              <w:autoSpaceDN w:val="0"/>
              <w:rPr>
                <w:rFonts w:ascii="Arial"/>
                <w:sz w:val="21"/>
                <w:highlight w:val="none"/>
              </w:rPr>
            </w:pPr>
          </w:p>
        </w:tc>
      </w:tr>
      <w:tr w14:paraId="652C2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9" w:hRule="atLeast"/>
        </w:trPr>
        <w:tc>
          <w:tcPr>
            <w:tcW w:w="1176" w:type="dxa"/>
            <w:vAlign w:val="top"/>
          </w:tcPr>
          <w:p w14:paraId="0C4025AA">
            <w:pPr>
              <w:autoSpaceDE w:val="0"/>
              <w:autoSpaceDN w:val="0"/>
              <w:spacing w:line="270" w:lineRule="auto"/>
              <w:rPr>
                <w:rFonts w:ascii="Arial"/>
                <w:sz w:val="21"/>
                <w:highlight w:val="none"/>
              </w:rPr>
            </w:pPr>
          </w:p>
          <w:p w14:paraId="17CDCBD3">
            <w:pPr>
              <w:autoSpaceDE w:val="0"/>
              <w:autoSpaceDN w:val="0"/>
              <w:spacing w:line="270" w:lineRule="auto"/>
              <w:rPr>
                <w:rFonts w:ascii="Arial"/>
                <w:sz w:val="21"/>
                <w:highlight w:val="none"/>
              </w:rPr>
            </w:pPr>
          </w:p>
          <w:p w14:paraId="638E1E00">
            <w:pPr>
              <w:autoSpaceDE w:val="0"/>
              <w:autoSpaceDN w:val="0"/>
              <w:spacing w:line="271" w:lineRule="auto"/>
              <w:rPr>
                <w:rFonts w:ascii="Arial"/>
                <w:sz w:val="21"/>
                <w:highlight w:val="none"/>
              </w:rPr>
            </w:pPr>
          </w:p>
          <w:p w14:paraId="7E28227A">
            <w:pPr>
              <w:autoSpaceDE w:val="0"/>
              <w:autoSpaceDN w:val="0"/>
              <w:spacing w:line="271" w:lineRule="auto"/>
              <w:rPr>
                <w:rFonts w:ascii="Arial"/>
                <w:sz w:val="21"/>
                <w:highlight w:val="none"/>
              </w:rPr>
            </w:pPr>
          </w:p>
          <w:p w14:paraId="5DDD862A">
            <w:pPr>
              <w:pStyle w:val="253"/>
              <w:autoSpaceDE w:val="0"/>
              <w:autoSpaceDN w:val="0"/>
              <w:spacing w:before="52" w:line="217" w:lineRule="exact"/>
              <w:ind w:left="552"/>
              <w:rPr>
                <w:sz w:val="16"/>
                <w:szCs w:val="16"/>
                <w:highlight w:val="none"/>
              </w:rPr>
            </w:pPr>
            <w:r>
              <w:rPr>
                <w:position w:val="1"/>
                <w:sz w:val="16"/>
                <w:szCs w:val="16"/>
                <w:highlight w:val="none"/>
              </w:rPr>
              <w:t>2</w:t>
            </w:r>
          </w:p>
        </w:tc>
        <w:tc>
          <w:tcPr>
            <w:tcW w:w="1916" w:type="dxa"/>
            <w:vAlign w:val="top"/>
          </w:tcPr>
          <w:p w14:paraId="6A7787B4">
            <w:pPr>
              <w:autoSpaceDE w:val="0"/>
              <w:autoSpaceDN w:val="0"/>
              <w:spacing w:line="270" w:lineRule="auto"/>
              <w:rPr>
                <w:rFonts w:ascii="Arial"/>
                <w:sz w:val="21"/>
                <w:highlight w:val="none"/>
              </w:rPr>
            </w:pPr>
          </w:p>
          <w:p w14:paraId="001CDED8">
            <w:pPr>
              <w:autoSpaceDE w:val="0"/>
              <w:autoSpaceDN w:val="0"/>
              <w:spacing w:line="270" w:lineRule="auto"/>
              <w:rPr>
                <w:rFonts w:ascii="Arial"/>
                <w:sz w:val="21"/>
                <w:highlight w:val="none"/>
              </w:rPr>
            </w:pPr>
          </w:p>
          <w:p w14:paraId="7D99085D">
            <w:pPr>
              <w:autoSpaceDE w:val="0"/>
              <w:autoSpaceDN w:val="0"/>
              <w:spacing w:line="270" w:lineRule="auto"/>
              <w:rPr>
                <w:rFonts w:ascii="Arial"/>
                <w:sz w:val="21"/>
                <w:highlight w:val="none"/>
              </w:rPr>
            </w:pPr>
          </w:p>
          <w:p w14:paraId="0D0F99E7">
            <w:pPr>
              <w:autoSpaceDE w:val="0"/>
              <w:autoSpaceDN w:val="0"/>
              <w:spacing w:line="271" w:lineRule="auto"/>
              <w:rPr>
                <w:rFonts w:ascii="Arial"/>
                <w:sz w:val="21"/>
                <w:highlight w:val="none"/>
              </w:rPr>
            </w:pPr>
          </w:p>
          <w:p w14:paraId="2C94A09F">
            <w:pPr>
              <w:pStyle w:val="253"/>
              <w:autoSpaceDE w:val="0"/>
              <w:autoSpaceDN w:val="0"/>
              <w:spacing w:before="52" w:line="229" w:lineRule="auto"/>
              <w:ind w:left="451"/>
              <w:rPr>
                <w:sz w:val="16"/>
                <w:szCs w:val="16"/>
                <w:highlight w:val="none"/>
              </w:rPr>
            </w:pPr>
            <w:r>
              <w:rPr>
                <w:spacing w:val="6"/>
                <w:sz w:val="16"/>
                <w:szCs w:val="16"/>
                <w:highlight w:val="none"/>
              </w:rPr>
              <w:t>嵌螺钿八仙盘</w:t>
            </w:r>
          </w:p>
        </w:tc>
        <w:tc>
          <w:tcPr>
            <w:tcW w:w="3096" w:type="dxa"/>
            <w:vAlign w:val="top"/>
          </w:tcPr>
          <w:p w14:paraId="1D1AD828">
            <w:pPr>
              <w:autoSpaceDE w:val="0"/>
              <w:autoSpaceDN w:val="0"/>
              <w:spacing w:before="101" w:line="2189" w:lineRule="exact"/>
              <w:ind w:firstLine="37"/>
              <w:rPr>
                <w:highlight w:val="none"/>
              </w:rPr>
            </w:pPr>
            <w:r>
              <w:rPr>
                <w:position w:val="-43"/>
                <w:highlight w:val="none"/>
              </w:rPr>
              <w:drawing>
                <wp:inline distT="0" distB="0" distL="0" distR="0">
                  <wp:extent cx="1635125" cy="1389380"/>
                  <wp:effectExtent l="0" t="0" r="3175" b="1270"/>
                  <wp:docPr id="167" name="IM 138"/>
                  <wp:cNvGraphicFramePr/>
                  <a:graphic xmlns:a="http://schemas.openxmlformats.org/drawingml/2006/main">
                    <a:graphicData uri="http://schemas.openxmlformats.org/drawingml/2006/picture">
                      <pic:pic xmlns:pic="http://schemas.openxmlformats.org/drawingml/2006/picture">
                        <pic:nvPicPr>
                          <pic:cNvPr id="167" name="IM 138"/>
                          <pic:cNvPicPr/>
                        </pic:nvPicPr>
                        <pic:blipFill>
                          <a:blip r:embed="rId90"/>
                          <a:stretch>
                            <a:fillRect/>
                          </a:stretch>
                        </pic:blipFill>
                        <pic:spPr>
                          <a:xfrm>
                            <a:off x="0" y="0"/>
                            <a:ext cx="1635251" cy="1389888"/>
                          </a:xfrm>
                          <a:prstGeom prst="rect">
                            <a:avLst/>
                          </a:prstGeom>
                        </pic:spPr>
                      </pic:pic>
                    </a:graphicData>
                  </a:graphic>
                </wp:inline>
              </w:drawing>
            </w:r>
          </w:p>
        </w:tc>
        <w:tc>
          <w:tcPr>
            <w:tcW w:w="2427" w:type="dxa"/>
            <w:vAlign w:val="top"/>
          </w:tcPr>
          <w:p w14:paraId="421875DE">
            <w:pPr>
              <w:autoSpaceDE w:val="0"/>
              <w:autoSpaceDN w:val="0"/>
              <w:spacing w:line="283" w:lineRule="auto"/>
              <w:rPr>
                <w:rFonts w:ascii="Arial"/>
                <w:sz w:val="21"/>
                <w:highlight w:val="none"/>
              </w:rPr>
            </w:pPr>
          </w:p>
          <w:p w14:paraId="762B9279">
            <w:pPr>
              <w:autoSpaceDE w:val="0"/>
              <w:autoSpaceDN w:val="0"/>
              <w:spacing w:line="283" w:lineRule="auto"/>
              <w:rPr>
                <w:rFonts w:ascii="Arial"/>
                <w:sz w:val="21"/>
                <w:highlight w:val="none"/>
              </w:rPr>
            </w:pPr>
          </w:p>
          <w:p w14:paraId="52964DF8">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3D377392">
            <w:pPr>
              <w:pStyle w:val="253"/>
              <w:autoSpaceDE w:val="0"/>
              <w:autoSpaceDN w:val="0"/>
              <w:spacing w:line="227" w:lineRule="auto"/>
              <w:ind w:left="30"/>
              <w:rPr>
                <w:sz w:val="16"/>
                <w:szCs w:val="16"/>
                <w:highlight w:val="none"/>
              </w:rPr>
            </w:pPr>
            <w:r>
              <w:rPr>
                <w:spacing w:val="9"/>
                <w:sz w:val="16"/>
                <w:szCs w:val="16"/>
                <w:highlight w:val="none"/>
              </w:rPr>
              <w:t>使用专业设备进行精细加工。</w:t>
            </w:r>
          </w:p>
          <w:p w14:paraId="6D6F6C42">
            <w:pPr>
              <w:pStyle w:val="253"/>
              <w:autoSpaceDE w:val="0"/>
              <w:autoSpaceDN w:val="0"/>
              <w:spacing w:before="11" w:line="238" w:lineRule="auto"/>
              <w:ind w:left="33" w:right="94" w:hanging="5"/>
              <w:rPr>
                <w:sz w:val="16"/>
                <w:szCs w:val="16"/>
                <w:highlight w:val="none"/>
              </w:rPr>
            </w:pPr>
            <w:r>
              <w:rPr>
                <w:spacing w:val="4"/>
                <w:sz w:val="16"/>
                <w:szCs w:val="16"/>
                <w:highlight w:val="none"/>
              </w:rPr>
              <w:t>选用花梨木雕刻+高仿材料</w:t>
            </w:r>
            <w:r>
              <w:rPr>
                <w:spacing w:val="-36"/>
                <w:sz w:val="16"/>
                <w:szCs w:val="16"/>
                <w:highlight w:val="none"/>
              </w:rPr>
              <w:t xml:space="preserve"> </w:t>
            </w:r>
            <w:r>
              <w:rPr>
                <w:spacing w:val="4"/>
                <w:sz w:val="16"/>
                <w:szCs w:val="16"/>
                <w:highlight w:val="none"/>
              </w:rPr>
              <w:t>。</w:t>
            </w:r>
            <w:r>
              <w:rPr>
                <w:spacing w:val="-48"/>
                <w:sz w:val="16"/>
                <w:szCs w:val="16"/>
                <w:highlight w:val="none"/>
              </w:rPr>
              <w:t xml:space="preserve"> </w:t>
            </w:r>
            <w:r>
              <w:rPr>
                <w:spacing w:val="4"/>
                <w:sz w:val="16"/>
                <w:szCs w:val="16"/>
                <w:highlight w:val="none"/>
              </w:rPr>
              <w:t>已</w:t>
            </w:r>
            <w:r>
              <w:rPr>
                <w:spacing w:val="8"/>
                <w:sz w:val="16"/>
                <w:szCs w:val="16"/>
                <w:highlight w:val="none"/>
              </w:rPr>
              <w:t>到达精准还原历史作品。</w:t>
            </w:r>
          </w:p>
          <w:p w14:paraId="134B21F0">
            <w:pPr>
              <w:pStyle w:val="253"/>
              <w:autoSpaceDE w:val="0"/>
              <w:autoSpaceDN w:val="0"/>
              <w:spacing w:line="228" w:lineRule="auto"/>
              <w:ind w:left="31"/>
              <w:rPr>
                <w:sz w:val="16"/>
                <w:szCs w:val="16"/>
                <w:highlight w:val="none"/>
              </w:rPr>
            </w:pPr>
            <w:r>
              <w:rPr>
                <w:spacing w:val="6"/>
                <w:sz w:val="16"/>
                <w:szCs w:val="16"/>
                <w:highlight w:val="none"/>
              </w:rPr>
              <w:t>2、规格：长200宽150高30</w:t>
            </w:r>
          </w:p>
        </w:tc>
        <w:tc>
          <w:tcPr>
            <w:tcW w:w="756" w:type="dxa"/>
            <w:vAlign w:val="top"/>
          </w:tcPr>
          <w:p w14:paraId="60D01A0B">
            <w:pPr>
              <w:autoSpaceDE w:val="0"/>
              <w:autoSpaceDN w:val="0"/>
              <w:spacing w:line="270" w:lineRule="auto"/>
              <w:rPr>
                <w:rFonts w:ascii="Arial"/>
                <w:sz w:val="21"/>
                <w:highlight w:val="none"/>
              </w:rPr>
            </w:pPr>
          </w:p>
          <w:p w14:paraId="31BD1982">
            <w:pPr>
              <w:autoSpaceDE w:val="0"/>
              <w:autoSpaceDN w:val="0"/>
              <w:spacing w:line="270" w:lineRule="auto"/>
              <w:rPr>
                <w:rFonts w:ascii="Arial"/>
                <w:sz w:val="21"/>
                <w:highlight w:val="none"/>
              </w:rPr>
            </w:pPr>
          </w:p>
          <w:p w14:paraId="114B145C">
            <w:pPr>
              <w:autoSpaceDE w:val="0"/>
              <w:autoSpaceDN w:val="0"/>
              <w:spacing w:line="270" w:lineRule="auto"/>
              <w:rPr>
                <w:rFonts w:ascii="Arial"/>
                <w:sz w:val="21"/>
                <w:highlight w:val="none"/>
              </w:rPr>
            </w:pPr>
          </w:p>
          <w:p w14:paraId="4697F179">
            <w:pPr>
              <w:autoSpaceDE w:val="0"/>
              <w:autoSpaceDN w:val="0"/>
              <w:spacing w:line="271" w:lineRule="auto"/>
              <w:rPr>
                <w:rFonts w:ascii="Arial"/>
                <w:sz w:val="21"/>
                <w:highlight w:val="none"/>
              </w:rPr>
            </w:pPr>
          </w:p>
          <w:p w14:paraId="6A96E6C6">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6F9AFE4E">
            <w:pPr>
              <w:autoSpaceDE w:val="0"/>
              <w:autoSpaceDN w:val="0"/>
              <w:spacing w:line="270" w:lineRule="auto"/>
              <w:rPr>
                <w:rFonts w:ascii="Arial"/>
                <w:sz w:val="21"/>
                <w:highlight w:val="none"/>
              </w:rPr>
            </w:pPr>
          </w:p>
          <w:p w14:paraId="51AC0FAB">
            <w:pPr>
              <w:autoSpaceDE w:val="0"/>
              <w:autoSpaceDN w:val="0"/>
              <w:spacing w:line="270" w:lineRule="auto"/>
              <w:rPr>
                <w:rFonts w:ascii="Arial"/>
                <w:sz w:val="21"/>
                <w:highlight w:val="none"/>
              </w:rPr>
            </w:pPr>
          </w:p>
          <w:p w14:paraId="3D1A75B8">
            <w:pPr>
              <w:autoSpaceDE w:val="0"/>
              <w:autoSpaceDN w:val="0"/>
              <w:spacing w:line="271" w:lineRule="auto"/>
              <w:rPr>
                <w:rFonts w:ascii="Arial"/>
                <w:sz w:val="21"/>
                <w:highlight w:val="none"/>
              </w:rPr>
            </w:pPr>
          </w:p>
          <w:p w14:paraId="5CCA4E92">
            <w:pPr>
              <w:autoSpaceDE w:val="0"/>
              <w:autoSpaceDN w:val="0"/>
              <w:spacing w:line="271" w:lineRule="auto"/>
              <w:rPr>
                <w:rFonts w:ascii="Arial"/>
                <w:sz w:val="21"/>
                <w:highlight w:val="none"/>
              </w:rPr>
            </w:pPr>
          </w:p>
          <w:p w14:paraId="4190022D">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518BDC30">
            <w:pPr>
              <w:autoSpaceDE w:val="0"/>
              <w:autoSpaceDN w:val="0"/>
              <w:rPr>
                <w:rFonts w:ascii="Arial"/>
                <w:sz w:val="21"/>
                <w:highlight w:val="none"/>
              </w:rPr>
            </w:pPr>
          </w:p>
        </w:tc>
        <w:tc>
          <w:tcPr>
            <w:tcW w:w="1458" w:type="dxa"/>
            <w:vAlign w:val="top"/>
          </w:tcPr>
          <w:p w14:paraId="6824BE39">
            <w:pPr>
              <w:autoSpaceDE w:val="0"/>
              <w:autoSpaceDN w:val="0"/>
              <w:rPr>
                <w:rFonts w:ascii="Arial"/>
                <w:sz w:val="21"/>
                <w:highlight w:val="none"/>
              </w:rPr>
            </w:pPr>
          </w:p>
        </w:tc>
        <w:tc>
          <w:tcPr>
            <w:tcW w:w="1464" w:type="dxa"/>
            <w:vAlign w:val="top"/>
          </w:tcPr>
          <w:p w14:paraId="2CBECCAF">
            <w:pPr>
              <w:autoSpaceDE w:val="0"/>
              <w:autoSpaceDN w:val="0"/>
              <w:rPr>
                <w:rFonts w:ascii="Arial"/>
                <w:sz w:val="21"/>
                <w:highlight w:val="none"/>
              </w:rPr>
            </w:pPr>
          </w:p>
        </w:tc>
      </w:tr>
    </w:tbl>
    <w:p w14:paraId="2C243E43">
      <w:pPr>
        <w:rPr>
          <w:rFonts w:ascii="Arial"/>
          <w:sz w:val="21"/>
          <w:highlight w:val="none"/>
        </w:rPr>
      </w:pPr>
    </w:p>
    <w:p w14:paraId="567D25A0">
      <w:pPr>
        <w:rPr>
          <w:rFonts w:ascii="Arial" w:hAnsi="Arial" w:eastAsia="Arial" w:cs="Arial"/>
          <w:sz w:val="21"/>
          <w:szCs w:val="21"/>
          <w:highlight w:val="none"/>
        </w:rPr>
        <w:sectPr>
          <w:headerReference r:id="rId27" w:type="default"/>
          <w:pgSz w:w="16837" w:h="11905"/>
          <w:pgMar w:top="400" w:right="1172" w:bottom="0" w:left="1017" w:header="0" w:footer="0" w:gutter="0"/>
          <w:cols w:space="720" w:num="1"/>
        </w:sectPr>
      </w:pPr>
    </w:p>
    <w:p w14:paraId="666988D5">
      <w:pPr>
        <w:spacing w:line="312" w:lineRule="auto"/>
        <w:rPr>
          <w:rFonts w:ascii="Arial"/>
          <w:sz w:val="21"/>
          <w:highlight w:val="none"/>
        </w:rPr>
      </w:pPr>
    </w:p>
    <w:p w14:paraId="2FBE0B2F">
      <w:pPr>
        <w:spacing w:line="313" w:lineRule="auto"/>
        <w:rPr>
          <w:rFonts w:ascii="Arial"/>
          <w:sz w:val="21"/>
          <w:highlight w:val="none"/>
        </w:rPr>
      </w:pPr>
    </w:p>
    <w:p w14:paraId="6B688122">
      <w:pPr>
        <w:spacing w:line="313" w:lineRule="auto"/>
        <w:rPr>
          <w:rFonts w:ascii="Arial"/>
          <w:sz w:val="21"/>
          <w:highlight w:val="none"/>
        </w:rPr>
      </w:pPr>
    </w:p>
    <w:p w14:paraId="7D4C6CEF">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624B64B">
      <w:pPr>
        <w:spacing w:line="452" w:lineRule="auto"/>
        <w:rPr>
          <w:rFonts w:ascii="Arial"/>
          <w:sz w:val="21"/>
          <w:highlight w:val="none"/>
        </w:rPr>
      </w:pPr>
    </w:p>
    <w:p w14:paraId="631AB154">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60932DA5">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7BEE0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4D419E79">
            <w:pPr>
              <w:autoSpaceDE w:val="0"/>
              <w:autoSpaceDN w:val="0"/>
              <w:spacing w:line="358" w:lineRule="auto"/>
              <w:rPr>
                <w:rFonts w:ascii="Arial"/>
                <w:sz w:val="21"/>
                <w:highlight w:val="none"/>
              </w:rPr>
            </w:pPr>
          </w:p>
          <w:p w14:paraId="02774E6E">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2E0F9A93">
            <w:pPr>
              <w:autoSpaceDE w:val="0"/>
              <w:autoSpaceDN w:val="0"/>
              <w:spacing w:line="358" w:lineRule="auto"/>
              <w:rPr>
                <w:rFonts w:ascii="Arial"/>
                <w:sz w:val="21"/>
                <w:highlight w:val="none"/>
              </w:rPr>
            </w:pPr>
          </w:p>
          <w:p w14:paraId="66E4F319">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37E2D0AF">
            <w:pPr>
              <w:autoSpaceDE w:val="0"/>
              <w:autoSpaceDN w:val="0"/>
              <w:spacing w:line="358" w:lineRule="auto"/>
              <w:rPr>
                <w:rFonts w:ascii="Arial"/>
                <w:sz w:val="21"/>
                <w:highlight w:val="none"/>
              </w:rPr>
            </w:pPr>
          </w:p>
          <w:p w14:paraId="0BFC0280">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43B99800">
            <w:pPr>
              <w:autoSpaceDE w:val="0"/>
              <w:autoSpaceDN w:val="0"/>
              <w:spacing w:line="358" w:lineRule="auto"/>
              <w:rPr>
                <w:rFonts w:ascii="Arial"/>
                <w:sz w:val="21"/>
                <w:highlight w:val="none"/>
              </w:rPr>
            </w:pPr>
          </w:p>
          <w:p w14:paraId="19197CA7">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944980A">
            <w:pPr>
              <w:autoSpaceDE w:val="0"/>
              <w:autoSpaceDN w:val="0"/>
              <w:spacing w:line="358" w:lineRule="auto"/>
              <w:rPr>
                <w:rFonts w:ascii="Arial"/>
                <w:sz w:val="21"/>
                <w:highlight w:val="none"/>
              </w:rPr>
            </w:pPr>
          </w:p>
          <w:p w14:paraId="24442161">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09B52C75">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191E0EF">
            <w:pPr>
              <w:autoSpaceDE w:val="0"/>
              <w:autoSpaceDN w:val="0"/>
              <w:spacing w:line="358" w:lineRule="auto"/>
              <w:rPr>
                <w:rFonts w:ascii="Arial"/>
                <w:sz w:val="21"/>
                <w:highlight w:val="none"/>
              </w:rPr>
            </w:pPr>
          </w:p>
          <w:p w14:paraId="24B6C723">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60511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ED44317">
            <w:pPr>
              <w:autoSpaceDE w:val="0"/>
              <w:autoSpaceDN w:val="0"/>
              <w:rPr>
                <w:rFonts w:ascii="Arial"/>
                <w:sz w:val="21"/>
                <w:highlight w:val="none"/>
              </w:rPr>
            </w:pPr>
          </w:p>
        </w:tc>
        <w:tc>
          <w:tcPr>
            <w:tcW w:w="1916" w:type="dxa"/>
            <w:vMerge w:val="continue"/>
            <w:tcBorders>
              <w:top w:val="nil"/>
            </w:tcBorders>
            <w:vAlign w:val="top"/>
          </w:tcPr>
          <w:p w14:paraId="39D914C5">
            <w:pPr>
              <w:autoSpaceDE w:val="0"/>
              <w:autoSpaceDN w:val="0"/>
              <w:rPr>
                <w:rFonts w:ascii="Arial"/>
                <w:sz w:val="21"/>
                <w:highlight w:val="none"/>
              </w:rPr>
            </w:pPr>
          </w:p>
        </w:tc>
        <w:tc>
          <w:tcPr>
            <w:tcW w:w="3096" w:type="dxa"/>
            <w:vMerge w:val="continue"/>
            <w:tcBorders>
              <w:top w:val="nil"/>
            </w:tcBorders>
            <w:vAlign w:val="top"/>
          </w:tcPr>
          <w:p w14:paraId="78CCF55A">
            <w:pPr>
              <w:autoSpaceDE w:val="0"/>
              <w:autoSpaceDN w:val="0"/>
              <w:rPr>
                <w:rFonts w:ascii="Arial"/>
                <w:sz w:val="21"/>
                <w:highlight w:val="none"/>
              </w:rPr>
            </w:pPr>
          </w:p>
        </w:tc>
        <w:tc>
          <w:tcPr>
            <w:tcW w:w="2427" w:type="dxa"/>
            <w:vMerge w:val="continue"/>
            <w:tcBorders>
              <w:top w:val="nil"/>
            </w:tcBorders>
            <w:vAlign w:val="top"/>
          </w:tcPr>
          <w:p w14:paraId="3772E991">
            <w:pPr>
              <w:autoSpaceDE w:val="0"/>
              <w:autoSpaceDN w:val="0"/>
              <w:rPr>
                <w:rFonts w:ascii="Arial"/>
                <w:sz w:val="21"/>
                <w:highlight w:val="none"/>
              </w:rPr>
            </w:pPr>
          </w:p>
        </w:tc>
        <w:tc>
          <w:tcPr>
            <w:tcW w:w="756" w:type="dxa"/>
            <w:vMerge w:val="continue"/>
            <w:tcBorders>
              <w:top w:val="nil"/>
            </w:tcBorders>
            <w:vAlign w:val="top"/>
          </w:tcPr>
          <w:p w14:paraId="588BE4C7">
            <w:pPr>
              <w:autoSpaceDE w:val="0"/>
              <w:autoSpaceDN w:val="0"/>
              <w:rPr>
                <w:rFonts w:ascii="Arial"/>
                <w:sz w:val="21"/>
                <w:highlight w:val="none"/>
              </w:rPr>
            </w:pPr>
          </w:p>
        </w:tc>
        <w:tc>
          <w:tcPr>
            <w:tcW w:w="991" w:type="dxa"/>
            <w:vAlign w:val="top"/>
          </w:tcPr>
          <w:p w14:paraId="13A2A170">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2D23C413">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834037C">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61B847FB">
            <w:pPr>
              <w:autoSpaceDE w:val="0"/>
              <w:autoSpaceDN w:val="0"/>
              <w:rPr>
                <w:rFonts w:ascii="Arial"/>
                <w:sz w:val="21"/>
                <w:highlight w:val="none"/>
              </w:rPr>
            </w:pPr>
          </w:p>
        </w:tc>
      </w:tr>
      <w:tr w14:paraId="7BE31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1176" w:type="dxa"/>
            <w:vAlign w:val="top"/>
          </w:tcPr>
          <w:p w14:paraId="3F752C0A">
            <w:pPr>
              <w:autoSpaceDE w:val="0"/>
              <w:autoSpaceDN w:val="0"/>
              <w:spacing w:line="295" w:lineRule="auto"/>
              <w:rPr>
                <w:rFonts w:ascii="Arial"/>
                <w:sz w:val="21"/>
                <w:highlight w:val="none"/>
              </w:rPr>
            </w:pPr>
          </w:p>
          <w:p w14:paraId="36081A5F">
            <w:pPr>
              <w:autoSpaceDE w:val="0"/>
              <w:autoSpaceDN w:val="0"/>
              <w:spacing w:line="295" w:lineRule="auto"/>
              <w:rPr>
                <w:rFonts w:ascii="Arial"/>
                <w:sz w:val="21"/>
                <w:highlight w:val="none"/>
              </w:rPr>
            </w:pPr>
          </w:p>
          <w:p w14:paraId="0F77D698">
            <w:pPr>
              <w:autoSpaceDE w:val="0"/>
              <w:autoSpaceDN w:val="0"/>
              <w:spacing w:line="295" w:lineRule="auto"/>
              <w:rPr>
                <w:rFonts w:ascii="Arial"/>
                <w:sz w:val="21"/>
                <w:highlight w:val="none"/>
              </w:rPr>
            </w:pPr>
          </w:p>
          <w:p w14:paraId="74A537C9">
            <w:pPr>
              <w:autoSpaceDE w:val="0"/>
              <w:autoSpaceDN w:val="0"/>
              <w:spacing w:line="296" w:lineRule="auto"/>
              <w:rPr>
                <w:rFonts w:ascii="Arial"/>
                <w:sz w:val="21"/>
                <w:highlight w:val="none"/>
              </w:rPr>
            </w:pPr>
          </w:p>
          <w:p w14:paraId="5C60A705">
            <w:pPr>
              <w:pStyle w:val="253"/>
              <w:autoSpaceDE w:val="0"/>
              <w:autoSpaceDN w:val="0"/>
              <w:spacing w:before="52" w:line="215" w:lineRule="exact"/>
              <w:ind w:left="554"/>
              <w:rPr>
                <w:sz w:val="16"/>
                <w:szCs w:val="16"/>
                <w:highlight w:val="none"/>
              </w:rPr>
            </w:pPr>
            <w:r>
              <w:rPr>
                <w:position w:val="1"/>
                <w:sz w:val="16"/>
                <w:szCs w:val="16"/>
                <w:highlight w:val="none"/>
              </w:rPr>
              <w:t>3</w:t>
            </w:r>
          </w:p>
        </w:tc>
        <w:tc>
          <w:tcPr>
            <w:tcW w:w="1916" w:type="dxa"/>
            <w:vAlign w:val="top"/>
          </w:tcPr>
          <w:p w14:paraId="721D9965">
            <w:pPr>
              <w:autoSpaceDE w:val="0"/>
              <w:autoSpaceDN w:val="0"/>
              <w:spacing w:line="295" w:lineRule="auto"/>
              <w:rPr>
                <w:rFonts w:ascii="Arial"/>
                <w:sz w:val="21"/>
                <w:highlight w:val="none"/>
              </w:rPr>
            </w:pPr>
          </w:p>
          <w:p w14:paraId="294BDF3D">
            <w:pPr>
              <w:autoSpaceDE w:val="0"/>
              <w:autoSpaceDN w:val="0"/>
              <w:spacing w:line="295" w:lineRule="auto"/>
              <w:rPr>
                <w:rFonts w:ascii="Arial"/>
                <w:sz w:val="21"/>
                <w:highlight w:val="none"/>
              </w:rPr>
            </w:pPr>
          </w:p>
          <w:p w14:paraId="5F867DCF">
            <w:pPr>
              <w:autoSpaceDE w:val="0"/>
              <w:autoSpaceDN w:val="0"/>
              <w:spacing w:line="295" w:lineRule="auto"/>
              <w:rPr>
                <w:rFonts w:ascii="Arial"/>
                <w:sz w:val="21"/>
                <w:highlight w:val="none"/>
              </w:rPr>
            </w:pPr>
          </w:p>
          <w:p w14:paraId="1945DFC0">
            <w:pPr>
              <w:autoSpaceDE w:val="0"/>
              <w:autoSpaceDN w:val="0"/>
              <w:spacing w:line="295" w:lineRule="auto"/>
              <w:rPr>
                <w:rFonts w:ascii="Arial"/>
                <w:sz w:val="21"/>
                <w:highlight w:val="none"/>
              </w:rPr>
            </w:pPr>
          </w:p>
          <w:p w14:paraId="012E8451">
            <w:pPr>
              <w:pStyle w:val="253"/>
              <w:autoSpaceDE w:val="0"/>
              <w:autoSpaceDN w:val="0"/>
              <w:spacing w:before="52" w:line="229" w:lineRule="auto"/>
              <w:ind w:left="25"/>
              <w:rPr>
                <w:sz w:val="16"/>
                <w:szCs w:val="16"/>
                <w:highlight w:val="none"/>
              </w:rPr>
            </w:pPr>
            <w:r>
              <w:rPr>
                <w:spacing w:val="7"/>
                <w:sz w:val="16"/>
                <w:szCs w:val="16"/>
                <w:highlight w:val="none"/>
              </w:rPr>
              <w:t>清代团寿纹穿珠宝火焰结</w:t>
            </w:r>
          </w:p>
        </w:tc>
        <w:tc>
          <w:tcPr>
            <w:tcW w:w="3096" w:type="dxa"/>
            <w:vAlign w:val="top"/>
          </w:tcPr>
          <w:p w14:paraId="62591B00">
            <w:pPr>
              <w:autoSpaceDE w:val="0"/>
              <w:autoSpaceDN w:val="0"/>
              <w:spacing w:line="448" w:lineRule="auto"/>
              <w:rPr>
                <w:rFonts w:ascii="Arial"/>
                <w:sz w:val="21"/>
                <w:highlight w:val="none"/>
              </w:rPr>
            </w:pPr>
          </w:p>
          <w:p w14:paraId="19950D4A">
            <w:pPr>
              <w:autoSpaceDE w:val="0"/>
              <w:autoSpaceDN w:val="0"/>
              <w:spacing w:line="1855" w:lineRule="exact"/>
              <w:ind w:firstLine="133"/>
              <w:rPr>
                <w:highlight w:val="none"/>
              </w:rPr>
            </w:pPr>
            <w:r>
              <w:rPr>
                <w:position w:val="-37"/>
                <w:highlight w:val="none"/>
              </w:rPr>
              <w:drawing>
                <wp:inline distT="0" distB="0" distL="0" distR="0">
                  <wp:extent cx="1514475" cy="1177925"/>
                  <wp:effectExtent l="0" t="0" r="9525" b="3175"/>
                  <wp:docPr id="168" name="IM 140"/>
                  <wp:cNvGraphicFramePr/>
                  <a:graphic xmlns:a="http://schemas.openxmlformats.org/drawingml/2006/main">
                    <a:graphicData uri="http://schemas.openxmlformats.org/drawingml/2006/picture">
                      <pic:pic xmlns:pic="http://schemas.openxmlformats.org/drawingml/2006/picture">
                        <pic:nvPicPr>
                          <pic:cNvPr id="168" name="IM 140"/>
                          <pic:cNvPicPr/>
                        </pic:nvPicPr>
                        <pic:blipFill>
                          <a:blip r:embed="rId91"/>
                          <a:stretch>
                            <a:fillRect/>
                          </a:stretch>
                        </pic:blipFill>
                        <pic:spPr>
                          <a:xfrm>
                            <a:off x="0" y="0"/>
                            <a:ext cx="1514855" cy="1178051"/>
                          </a:xfrm>
                          <a:prstGeom prst="rect">
                            <a:avLst/>
                          </a:prstGeom>
                        </pic:spPr>
                      </pic:pic>
                    </a:graphicData>
                  </a:graphic>
                </wp:inline>
              </w:drawing>
            </w:r>
          </w:p>
        </w:tc>
        <w:tc>
          <w:tcPr>
            <w:tcW w:w="2427" w:type="dxa"/>
            <w:vAlign w:val="top"/>
          </w:tcPr>
          <w:p w14:paraId="1DA30FDA">
            <w:pPr>
              <w:autoSpaceDE w:val="0"/>
              <w:autoSpaceDN w:val="0"/>
              <w:spacing w:line="281" w:lineRule="auto"/>
              <w:rPr>
                <w:rFonts w:ascii="Arial"/>
                <w:sz w:val="21"/>
                <w:highlight w:val="none"/>
              </w:rPr>
            </w:pPr>
          </w:p>
          <w:p w14:paraId="789299A5">
            <w:pPr>
              <w:autoSpaceDE w:val="0"/>
              <w:autoSpaceDN w:val="0"/>
              <w:spacing w:line="282" w:lineRule="auto"/>
              <w:rPr>
                <w:rFonts w:ascii="Arial"/>
                <w:sz w:val="21"/>
                <w:highlight w:val="none"/>
              </w:rPr>
            </w:pPr>
          </w:p>
          <w:p w14:paraId="60D31AD3">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234BB497">
            <w:pPr>
              <w:pStyle w:val="253"/>
              <w:autoSpaceDE w:val="0"/>
              <w:autoSpaceDN w:val="0"/>
              <w:spacing w:line="227" w:lineRule="auto"/>
              <w:ind w:left="30"/>
              <w:rPr>
                <w:sz w:val="16"/>
                <w:szCs w:val="16"/>
                <w:highlight w:val="none"/>
              </w:rPr>
            </w:pPr>
            <w:r>
              <w:rPr>
                <w:spacing w:val="7"/>
                <w:sz w:val="16"/>
                <w:szCs w:val="16"/>
                <w:highlight w:val="none"/>
              </w:rPr>
              <w:t>使用专业设备进行精细加工</w:t>
            </w:r>
          </w:p>
          <w:p w14:paraId="275D0542">
            <w:pPr>
              <w:pStyle w:val="253"/>
              <w:autoSpaceDE w:val="0"/>
              <w:autoSpaceDN w:val="0"/>
              <w:spacing w:before="8"/>
              <w:ind w:left="28" w:right="193" w:firstLine="9"/>
              <w:rPr>
                <w:sz w:val="16"/>
                <w:szCs w:val="16"/>
                <w:highlight w:val="none"/>
              </w:rPr>
            </w:pPr>
            <w:r>
              <w:rPr>
                <w:spacing w:val="5"/>
                <w:sz w:val="16"/>
                <w:szCs w:val="16"/>
                <w:highlight w:val="none"/>
              </w:rPr>
              <w:t>（多种手工技法</w:t>
            </w:r>
            <w:r>
              <w:rPr>
                <w:spacing w:val="-41"/>
                <w:sz w:val="16"/>
                <w:szCs w:val="16"/>
                <w:highlight w:val="none"/>
              </w:rPr>
              <w:t xml:space="preserve"> </w:t>
            </w:r>
            <w:r>
              <w:rPr>
                <w:spacing w:val="5"/>
                <w:sz w:val="16"/>
                <w:szCs w:val="16"/>
                <w:highlight w:val="none"/>
              </w:rPr>
              <w:t>，难度大）。</w:t>
            </w:r>
            <w:r>
              <w:rPr>
                <w:spacing w:val="3"/>
                <w:sz w:val="16"/>
                <w:szCs w:val="16"/>
                <w:highlight w:val="none"/>
              </w:rPr>
              <w:t>选用高仿材料</w:t>
            </w:r>
            <w:r>
              <w:rPr>
                <w:spacing w:val="-38"/>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w:t>
            </w:r>
            <w:r>
              <w:rPr>
                <w:spacing w:val="5"/>
                <w:sz w:val="16"/>
                <w:szCs w:val="16"/>
                <w:highlight w:val="none"/>
              </w:rPr>
              <w:t>原历史作品。</w:t>
            </w:r>
          </w:p>
          <w:p w14:paraId="6EDA09E8">
            <w:pPr>
              <w:pStyle w:val="253"/>
              <w:autoSpaceDE w:val="0"/>
              <w:autoSpaceDN w:val="0"/>
              <w:spacing w:line="228" w:lineRule="auto"/>
              <w:ind w:left="31"/>
              <w:rPr>
                <w:sz w:val="16"/>
                <w:szCs w:val="16"/>
                <w:highlight w:val="none"/>
              </w:rPr>
            </w:pPr>
            <w:r>
              <w:rPr>
                <w:spacing w:val="7"/>
                <w:sz w:val="16"/>
                <w:szCs w:val="16"/>
                <w:highlight w:val="none"/>
              </w:rPr>
              <w:t>2、规格：高16，长50，宽50</w:t>
            </w:r>
          </w:p>
        </w:tc>
        <w:tc>
          <w:tcPr>
            <w:tcW w:w="756" w:type="dxa"/>
            <w:vAlign w:val="top"/>
          </w:tcPr>
          <w:p w14:paraId="393AA714">
            <w:pPr>
              <w:autoSpaceDE w:val="0"/>
              <w:autoSpaceDN w:val="0"/>
              <w:spacing w:line="295" w:lineRule="auto"/>
              <w:rPr>
                <w:rFonts w:ascii="Arial"/>
                <w:sz w:val="21"/>
                <w:highlight w:val="none"/>
              </w:rPr>
            </w:pPr>
          </w:p>
          <w:p w14:paraId="4BE7472D">
            <w:pPr>
              <w:autoSpaceDE w:val="0"/>
              <w:autoSpaceDN w:val="0"/>
              <w:spacing w:line="295" w:lineRule="auto"/>
              <w:rPr>
                <w:rFonts w:ascii="Arial"/>
                <w:sz w:val="21"/>
                <w:highlight w:val="none"/>
              </w:rPr>
            </w:pPr>
          </w:p>
          <w:p w14:paraId="7B890579">
            <w:pPr>
              <w:autoSpaceDE w:val="0"/>
              <w:autoSpaceDN w:val="0"/>
              <w:spacing w:line="295" w:lineRule="auto"/>
              <w:rPr>
                <w:rFonts w:ascii="Arial"/>
                <w:sz w:val="21"/>
                <w:highlight w:val="none"/>
              </w:rPr>
            </w:pPr>
          </w:p>
          <w:p w14:paraId="3C976737">
            <w:pPr>
              <w:autoSpaceDE w:val="0"/>
              <w:autoSpaceDN w:val="0"/>
              <w:spacing w:line="295" w:lineRule="auto"/>
              <w:rPr>
                <w:rFonts w:ascii="Arial"/>
                <w:sz w:val="21"/>
                <w:highlight w:val="none"/>
              </w:rPr>
            </w:pPr>
          </w:p>
          <w:p w14:paraId="325ECCAC">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6BDC3CFB">
            <w:pPr>
              <w:autoSpaceDE w:val="0"/>
              <w:autoSpaceDN w:val="0"/>
              <w:spacing w:line="295" w:lineRule="auto"/>
              <w:rPr>
                <w:rFonts w:ascii="Arial"/>
                <w:sz w:val="21"/>
                <w:highlight w:val="none"/>
              </w:rPr>
            </w:pPr>
          </w:p>
          <w:p w14:paraId="26506ADA">
            <w:pPr>
              <w:autoSpaceDE w:val="0"/>
              <w:autoSpaceDN w:val="0"/>
              <w:spacing w:line="295" w:lineRule="auto"/>
              <w:rPr>
                <w:rFonts w:ascii="Arial"/>
                <w:sz w:val="21"/>
                <w:highlight w:val="none"/>
              </w:rPr>
            </w:pPr>
          </w:p>
          <w:p w14:paraId="0F0C8036">
            <w:pPr>
              <w:autoSpaceDE w:val="0"/>
              <w:autoSpaceDN w:val="0"/>
              <w:spacing w:line="295" w:lineRule="auto"/>
              <w:rPr>
                <w:rFonts w:ascii="Arial"/>
                <w:sz w:val="21"/>
                <w:highlight w:val="none"/>
              </w:rPr>
            </w:pPr>
          </w:p>
          <w:p w14:paraId="7D82C0FE">
            <w:pPr>
              <w:autoSpaceDE w:val="0"/>
              <w:autoSpaceDN w:val="0"/>
              <w:spacing w:line="296" w:lineRule="auto"/>
              <w:rPr>
                <w:rFonts w:ascii="Arial"/>
                <w:sz w:val="21"/>
                <w:highlight w:val="none"/>
              </w:rPr>
            </w:pPr>
          </w:p>
          <w:p w14:paraId="0B9A23F5">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260D461B">
            <w:pPr>
              <w:autoSpaceDE w:val="0"/>
              <w:autoSpaceDN w:val="0"/>
              <w:rPr>
                <w:rFonts w:ascii="Arial"/>
                <w:sz w:val="21"/>
                <w:highlight w:val="none"/>
              </w:rPr>
            </w:pPr>
          </w:p>
        </w:tc>
        <w:tc>
          <w:tcPr>
            <w:tcW w:w="1458" w:type="dxa"/>
            <w:vAlign w:val="top"/>
          </w:tcPr>
          <w:p w14:paraId="4265468A">
            <w:pPr>
              <w:autoSpaceDE w:val="0"/>
              <w:autoSpaceDN w:val="0"/>
              <w:rPr>
                <w:rFonts w:ascii="Arial"/>
                <w:sz w:val="21"/>
                <w:highlight w:val="none"/>
              </w:rPr>
            </w:pPr>
          </w:p>
        </w:tc>
        <w:tc>
          <w:tcPr>
            <w:tcW w:w="1464" w:type="dxa"/>
            <w:vAlign w:val="top"/>
          </w:tcPr>
          <w:p w14:paraId="2EC103E3">
            <w:pPr>
              <w:autoSpaceDE w:val="0"/>
              <w:autoSpaceDN w:val="0"/>
              <w:rPr>
                <w:rFonts w:ascii="Arial"/>
                <w:sz w:val="21"/>
                <w:highlight w:val="none"/>
              </w:rPr>
            </w:pPr>
          </w:p>
        </w:tc>
      </w:tr>
      <w:tr w14:paraId="53D5D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176" w:type="dxa"/>
            <w:vAlign w:val="top"/>
          </w:tcPr>
          <w:p w14:paraId="7B617F7C">
            <w:pPr>
              <w:autoSpaceDE w:val="0"/>
              <w:autoSpaceDN w:val="0"/>
              <w:spacing w:line="314" w:lineRule="auto"/>
              <w:rPr>
                <w:rFonts w:ascii="Arial"/>
                <w:sz w:val="21"/>
                <w:highlight w:val="none"/>
              </w:rPr>
            </w:pPr>
          </w:p>
          <w:p w14:paraId="0E25FC93">
            <w:pPr>
              <w:autoSpaceDE w:val="0"/>
              <w:autoSpaceDN w:val="0"/>
              <w:spacing w:line="314" w:lineRule="auto"/>
              <w:rPr>
                <w:rFonts w:ascii="Arial"/>
                <w:sz w:val="21"/>
                <w:highlight w:val="none"/>
              </w:rPr>
            </w:pPr>
          </w:p>
          <w:p w14:paraId="4A0333DB">
            <w:pPr>
              <w:autoSpaceDE w:val="0"/>
              <w:autoSpaceDN w:val="0"/>
              <w:spacing w:line="315" w:lineRule="auto"/>
              <w:rPr>
                <w:rFonts w:ascii="Arial"/>
                <w:sz w:val="21"/>
                <w:highlight w:val="none"/>
              </w:rPr>
            </w:pPr>
          </w:p>
          <w:p w14:paraId="4506830F">
            <w:pPr>
              <w:pStyle w:val="253"/>
              <w:autoSpaceDE w:val="0"/>
              <w:autoSpaceDN w:val="0"/>
              <w:spacing w:before="52" w:line="217" w:lineRule="exact"/>
              <w:ind w:left="550"/>
              <w:rPr>
                <w:sz w:val="16"/>
                <w:szCs w:val="16"/>
                <w:highlight w:val="none"/>
              </w:rPr>
            </w:pPr>
            <w:r>
              <w:rPr>
                <w:position w:val="1"/>
                <w:sz w:val="16"/>
                <w:szCs w:val="16"/>
                <w:highlight w:val="none"/>
              </w:rPr>
              <w:t>4</w:t>
            </w:r>
          </w:p>
        </w:tc>
        <w:tc>
          <w:tcPr>
            <w:tcW w:w="1916" w:type="dxa"/>
            <w:vAlign w:val="top"/>
          </w:tcPr>
          <w:p w14:paraId="6DAA2933">
            <w:pPr>
              <w:autoSpaceDE w:val="0"/>
              <w:autoSpaceDN w:val="0"/>
              <w:spacing w:line="314" w:lineRule="auto"/>
              <w:rPr>
                <w:rFonts w:ascii="Arial"/>
                <w:sz w:val="21"/>
                <w:highlight w:val="none"/>
              </w:rPr>
            </w:pPr>
          </w:p>
          <w:p w14:paraId="16FE560A">
            <w:pPr>
              <w:autoSpaceDE w:val="0"/>
              <w:autoSpaceDN w:val="0"/>
              <w:spacing w:line="314" w:lineRule="auto"/>
              <w:rPr>
                <w:rFonts w:ascii="Arial"/>
                <w:sz w:val="21"/>
                <w:highlight w:val="none"/>
              </w:rPr>
            </w:pPr>
          </w:p>
          <w:p w14:paraId="5C7E2022">
            <w:pPr>
              <w:autoSpaceDE w:val="0"/>
              <w:autoSpaceDN w:val="0"/>
              <w:spacing w:line="314" w:lineRule="auto"/>
              <w:rPr>
                <w:rFonts w:ascii="Arial"/>
                <w:sz w:val="21"/>
                <w:highlight w:val="none"/>
              </w:rPr>
            </w:pPr>
          </w:p>
          <w:p w14:paraId="71DB93F3">
            <w:pPr>
              <w:pStyle w:val="253"/>
              <w:autoSpaceDE w:val="0"/>
              <w:autoSpaceDN w:val="0"/>
              <w:spacing w:before="52" w:line="229" w:lineRule="auto"/>
              <w:ind w:left="449"/>
              <w:rPr>
                <w:sz w:val="16"/>
                <w:szCs w:val="16"/>
                <w:highlight w:val="none"/>
              </w:rPr>
            </w:pPr>
            <w:r>
              <w:rPr>
                <w:spacing w:val="6"/>
                <w:sz w:val="16"/>
                <w:szCs w:val="16"/>
                <w:highlight w:val="none"/>
              </w:rPr>
              <w:t>仙人骑凤凤簪</w:t>
            </w:r>
          </w:p>
        </w:tc>
        <w:tc>
          <w:tcPr>
            <w:tcW w:w="3096" w:type="dxa"/>
            <w:vAlign w:val="top"/>
          </w:tcPr>
          <w:p w14:paraId="5D21CADB">
            <w:pPr>
              <w:autoSpaceDE w:val="0"/>
              <w:autoSpaceDN w:val="0"/>
              <w:spacing w:line="474" w:lineRule="auto"/>
              <w:rPr>
                <w:rFonts w:ascii="Arial"/>
                <w:sz w:val="21"/>
                <w:highlight w:val="none"/>
              </w:rPr>
            </w:pPr>
          </w:p>
          <w:p w14:paraId="5958282B">
            <w:pPr>
              <w:autoSpaceDE w:val="0"/>
              <w:autoSpaceDN w:val="0"/>
              <w:spacing w:line="1387" w:lineRule="exact"/>
              <w:ind w:firstLine="243"/>
              <w:rPr>
                <w:highlight w:val="none"/>
              </w:rPr>
            </w:pPr>
            <w:r>
              <w:rPr>
                <w:position w:val="-27"/>
                <w:highlight w:val="none"/>
              </w:rPr>
              <w:drawing>
                <wp:inline distT="0" distB="0" distL="0" distR="0">
                  <wp:extent cx="1325245" cy="880745"/>
                  <wp:effectExtent l="0" t="0" r="8255" b="14605"/>
                  <wp:docPr id="169" name="IM 142"/>
                  <wp:cNvGraphicFramePr/>
                  <a:graphic xmlns:a="http://schemas.openxmlformats.org/drawingml/2006/main">
                    <a:graphicData uri="http://schemas.openxmlformats.org/drawingml/2006/picture">
                      <pic:pic xmlns:pic="http://schemas.openxmlformats.org/drawingml/2006/picture">
                        <pic:nvPicPr>
                          <pic:cNvPr id="169" name="IM 142"/>
                          <pic:cNvPicPr/>
                        </pic:nvPicPr>
                        <pic:blipFill>
                          <a:blip r:embed="rId92"/>
                          <a:stretch>
                            <a:fillRect/>
                          </a:stretch>
                        </pic:blipFill>
                        <pic:spPr>
                          <a:xfrm>
                            <a:off x="0" y="0"/>
                            <a:ext cx="1325879" cy="880872"/>
                          </a:xfrm>
                          <a:prstGeom prst="rect">
                            <a:avLst/>
                          </a:prstGeom>
                        </pic:spPr>
                      </pic:pic>
                    </a:graphicData>
                  </a:graphic>
                </wp:inline>
              </w:drawing>
            </w:r>
          </w:p>
        </w:tc>
        <w:tc>
          <w:tcPr>
            <w:tcW w:w="2427" w:type="dxa"/>
            <w:vAlign w:val="top"/>
          </w:tcPr>
          <w:p w14:paraId="35DF9E36">
            <w:pPr>
              <w:autoSpaceDE w:val="0"/>
              <w:autoSpaceDN w:val="0"/>
              <w:spacing w:line="325" w:lineRule="auto"/>
              <w:rPr>
                <w:rFonts w:ascii="Arial"/>
                <w:sz w:val="21"/>
                <w:highlight w:val="none"/>
              </w:rPr>
            </w:pPr>
          </w:p>
          <w:p w14:paraId="73BA7A7A">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213A38AF">
            <w:pPr>
              <w:pStyle w:val="253"/>
              <w:autoSpaceDE w:val="0"/>
              <w:autoSpaceDN w:val="0"/>
              <w:spacing w:before="1" w:line="238"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2B2FCC5B">
            <w:pPr>
              <w:pStyle w:val="253"/>
              <w:autoSpaceDE w:val="0"/>
              <w:autoSpaceDN w:val="0"/>
              <w:spacing w:before="1" w:line="239" w:lineRule="auto"/>
              <w:ind w:left="33" w:right="181" w:hanging="3"/>
              <w:rPr>
                <w:sz w:val="16"/>
                <w:szCs w:val="16"/>
                <w:highlight w:val="none"/>
              </w:rPr>
            </w:pPr>
            <w:r>
              <w:rPr>
                <w:spacing w:val="1"/>
                <w:sz w:val="16"/>
                <w:szCs w:val="16"/>
                <w:highlight w:val="none"/>
              </w:rPr>
              <w:t>合，难度大）</w:t>
            </w:r>
            <w:r>
              <w:rPr>
                <w:spacing w:val="-34"/>
                <w:sz w:val="16"/>
                <w:szCs w:val="16"/>
                <w:highlight w:val="none"/>
              </w:rPr>
              <w:t xml:space="preserve"> </w:t>
            </w:r>
            <w:r>
              <w:rPr>
                <w:spacing w:val="1"/>
                <w:sz w:val="16"/>
                <w:szCs w:val="16"/>
                <w:highlight w:val="none"/>
              </w:rPr>
              <w:t>。彩绘工艺</w:t>
            </w:r>
            <w:r>
              <w:rPr>
                <w:spacing w:val="-47"/>
                <w:sz w:val="16"/>
                <w:szCs w:val="16"/>
                <w:highlight w:val="none"/>
              </w:rPr>
              <w:t xml:space="preserve"> </w:t>
            </w:r>
            <w:r>
              <w:rPr>
                <w:spacing w:val="1"/>
                <w:sz w:val="16"/>
                <w:szCs w:val="16"/>
                <w:highlight w:val="none"/>
              </w:rPr>
              <w:t>。</w:t>
            </w:r>
            <w:r>
              <w:rPr>
                <w:spacing w:val="-48"/>
                <w:sz w:val="16"/>
                <w:szCs w:val="16"/>
                <w:highlight w:val="none"/>
              </w:rPr>
              <w:t xml:space="preserve"> </w:t>
            </w:r>
            <w:r>
              <w:rPr>
                <w:spacing w:val="1"/>
                <w:sz w:val="16"/>
                <w:szCs w:val="16"/>
                <w:highlight w:val="none"/>
              </w:rPr>
              <w:t>已</w:t>
            </w:r>
            <w:r>
              <w:rPr>
                <w:spacing w:val="8"/>
                <w:sz w:val="16"/>
                <w:szCs w:val="16"/>
                <w:highlight w:val="none"/>
              </w:rPr>
              <w:t>到达精准还原历史作品。</w:t>
            </w:r>
          </w:p>
          <w:p w14:paraId="0C0EA88E">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38B5F800">
            <w:pPr>
              <w:autoSpaceDE w:val="0"/>
              <w:autoSpaceDN w:val="0"/>
              <w:spacing w:line="314" w:lineRule="auto"/>
              <w:rPr>
                <w:rFonts w:ascii="Arial"/>
                <w:sz w:val="21"/>
                <w:highlight w:val="none"/>
              </w:rPr>
            </w:pPr>
          </w:p>
          <w:p w14:paraId="45C22D5D">
            <w:pPr>
              <w:autoSpaceDE w:val="0"/>
              <w:autoSpaceDN w:val="0"/>
              <w:spacing w:line="314" w:lineRule="auto"/>
              <w:rPr>
                <w:rFonts w:ascii="Arial"/>
                <w:sz w:val="21"/>
                <w:highlight w:val="none"/>
              </w:rPr>
            </w:pPr>
          </w:p>
          <w:p w14:paraId="38EEC11D">
            <w:pPr>
              <w:autoSpaceDE w:val="0"/>
              <w:autoSpaceDN w:val="0"/>
              <w:spacing w:line="314" w:lineRule="auto"/>
              <w:rPr>
                <w:rFonts w:ascii="Arial"/>
                <w:sz w:val="21"/>
                <w:highlight w:val="none"/>
              </w:rPr>
            </w:pPr>
          </w:p>
          <w:p w14:paraId="58117C17">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3302544B">
            <w:pPr>
              <w:autoSpaceDE w:val="0"/>
              <w:autoSpaceDN w:val="0"/>
              <w:spacing w:line="314" w:lineRule="auto"/>
              <w:rPr>
                <w:rFonts w:ascii="Arial"/>
                <w:sz w:val="21"/>
                <w:highlight w:val="none"/>
              </w:rPr>
            </w:pPr>
          </w:p>
          <w:p w14:paraId="2D581951">
            <w:pPr>
              <w:autoSpaceDE w:val="0"/>
              <w:autoSpaceDN w:val="0"/>
              <w:spacing w:line="314" w:lineRule="auto"/>
              <w:rPr>
                <w:rFonts w:ascii="Arial"/>
                <w:sz w:val="21"/>
                <w:highlight w:val="none"/>
              </w:rPr>
            </w:pPr>
          </w:p>
          <w:p w14:paraId="1B4DFD8D">
            <w:pPr>
              <w:autoSpaceDE w:val="0"/>
              <w:autoSpaceDN w:val="0"/>
              <w:spacing w:line="315" w:lineRule="auto"/>
              <w:rPr>
                <w:rFonts w:ascii="Arial"/>
                <w:sz w:val="21"/>
                <w:highlight w:val="none"/>
              </w:rPr>
            </w:pPr>
          </w:p>
          <w:p w14:paraId="17CBA092">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304C4735">
            <w:pPr>
              <w:autoSpaceDE w:val="0"/>
              <w:autoSpaceDN w:val="0"/>
              <w:rPr>
                <w:rFonts w:ascii="Arial"/>
                <w:sz w:val="21"/>
                <w:highlight w:val="none"/>
              </w:rPr>
            </w:pPr>
          </w:p>
        </w:tc>
        <w:tc>
          <w:tcPr>
            <w:tcW w:w="1458" w:type="dxa"/>
            <w:vAlign w:val="top"/>
          </w:tcPr>
          <w:p w14:paraId="1E2391A8">
            <w:pPr>
              <w:autoSpaceDE w:val="0"/>
              <w:autoSpaceDN w:val="0"/>
              <w:rPr>
                <w:rFonts w:ascii="Arial"/>
                <w:sz w:val="21"/>
                <w:highlight w:val="none"/>
              </w:rPr>
            </w:pPr>
          </w:p>
        </w:tc>
        <w:tc>
          <w:tcPr>
            <w:tcW w:w="1464" w:type="dxa"/>
            <w:vAlign w:val="top"/>
          </w:tcPr>
          <w:p w14:paraId="724DC2B2">
            <w:pPr>
              <w:autoSpaceDE w:val="0"/>
              <w:autoSpaceDN w:val="0"/>
              <w:rPr>
                <w:rFonts w:ascii="Arial"/>
                <w:sz w:val="21"/>
                <w:highlight w:val="none"/>
              </w:rPr>
            </w:pPr>
          </w:p>
        </w:tc>
      </w:tr>
    </w:tbl>
    <w:p w14:paraId="6B395CC2">
      <w:pPr>
        <w:rPr>
          <w:rFonts w:ascii="Arial"/>
          <w:sz w:val="21"/>
          <w:highlight w:val="none"/>
        </w:rPr>
      </w:pPr>
    </w:p>
    <w:p w14:paraId="19C6ECF4">
      <w:pPr>
        <w:rPr>
          <w:rFonts w:ascii="Arial" w:hAnsi="Arial" w:eastAsia="Arial" w:cs="Arial"/>
          <w:sz w:val="21"/>
          <w:szCs w:val="21"/>
          <w:highlight w:val="none"/>
        </w:rPr>
        <w:sectPr>
          <w:pgSz w:w="16837" w:h="11905"/>
          <w:pgMar w:top="400" w:right="1172" w:bottom="0" w:left="1017" w:header="0" w:footer="0" w:gutter="0"/>
          <w:cols w:space="720" w:num="1"/>
        </w:sectPr>
      </w:pPr>
    </w:p>
    <w:p w14:paraId="78438E54">
      <w:pPr>
        <w:spacing w:line="312" w:lineRule="auto"/>
        <w:rPr>
          <w:rFonts w:ascii="Arial"/>
          <w:sz w:val="21"/>
          <w:highlight w:val="none"/>
        </w:rPr>
      </w:pPr>
    </w:p>
    <w:p w14:paraId="7DAF727D">
      <w:pPr>
        <w:spacing w:line="313" w:lineRule="auto"/>
        <w:rPr>
          <w:rFonts w:ascii="Arial"/>
          <w:sz w:val="21"/>
          <w:highlight w:val="none"/>
        </w:rPr>
      </w:pPr>
    </w:p>
    <w:p w14:paraId="449C2DFE">
      <w:pPr>
        <w:spacing w:line="313" w:lineRule="auto"/>
        <w:rPr>
          <w:rFonts w:ascii="Arial"/>
          <w:sz w:val="21"/>
          <w:highlight w:val="none"/>
        </w:rPr>
      </w:pPr>
    </w:p>
    <w:p w14:paraId="38AD5E70">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EE4B48E">
      <w:pPr>
        <w:spacing w:line="452" w:lineRule="auto"/>
        <w:rPr>
          <w:rFonts w:ascii="Arial"/>
          <w:sz w:val="21"/>
          <w:highlight w:val="none"/>
        </w:rPr>
      </w:pPr>
    </w:p>
    <w:p w14:paraId="35CFB02A">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060A2E21">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0CEDC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068E635E">
            <w:pPr>
              <w:autoSpaceDE w:val="0"/>
              <w:autoSpaceDN w:val="0"/>
              <w:spacing w:line="358" w:lineRule="auto"/>
              <w:rPr>
                <w:rFonts w:ascii="Arial"/>
                <w:sz w:val="21"/>
                <w:highlight w:val="none"/>
              </w:rPr>
            </w:pPr>
          </w:p>
          <w:p w14:paraId="33D73D86">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4D4E5694">
            <w:pPr>
              <w:autoSpaceDE w:val="0"/>
              <w:autoSpaceDN w:val="0"/>
              <w:spacing w:line="358" w:lineRule="auto"/>
              <w:rPr>
                <w:rFonts w:ascii="Arial"/>
                <w:sz w:val="21"/>
                <w:highlight w:val="none"/>
              </w:rPr>
            </w:pPr>
          </w:p>
          <w:p w14:paraId="400699C1">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7759C6EB">
            <w:pPr>
              <w:autoSpaceDE w:val="0"/>
              <w:autoSpaceDN w:val="0"/>
              <w:spacing w:line="358" w:lineRule="auto"/>
              <w:rPr>
                <w:rFonts w:ascii="Arial"/>
                <w:sz w:val="21"/>
                <w:highlight w:val="none"/>
              </w:rPr>
            </w:pPr>
          </w:p>
          <w:p w14:paraId="271CA9B3">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7F22EEED">
            <w:pPr>
              <w:autoSpaceDE w:val="0"/>
              <w:autoSpaceDN w:val="0"/>
              <w:spacing w:line="358" w:lineRule="auto"/>
              <w:rPr>
                <w:rFonts w:ascii="Arial"/>
                <w:sz w:val="21"/>
                <w:highlight w:val="none"/>
              </w:rPr>
            </w:pPr>
          </w:p>
          <w:p w14:paraId="03613C0D">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52BF6097">
            <w:pPr>
              <w:autoSpaceDE w:val="0"/>
              <w:autoSpaceDN w:val="0"/>
              <w:spacing w:line="358" w:lineRule="auto"/>
              <w:rPr>
                <w:rFonts w:ascii="Arial"/>
                <w:sz w:val="21"/>
                <w:highlight w:val="none"/>
              </w:rPr>
            </w:pPr>
          </w:p>
          <w:p w14:paraId="11F4CBD1">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5D4A6D21">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6EE8503B">
            <w:pPr>
              <w:autoSpaceDE w:val="0"/>
              <w:autoSpaceDN w:val="0"/>
              <w:spacing w:line="358" w:lineRule="auto"/>
              <w:rPr>
                <w:rFonts w:ascii="Arial"/>
                <w:sz w:val="21"/>
                <w:highlight w:val="none"/>
              </w:rPr>
            </w:pPr>
          </w:p>
          <w:p w14:paraId="4AE23E63">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41668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7C2E6D2D">
            <w:pPr>
              <w:autoSpaceDE w:val="0"/>
              <w:autoSpaceDN w:val="0"/>
              <w:rPr>
                <w:rFonts w:ascii="Arial"/>
                <w:sz w:val="21"/>
                <w:highlight w:val="none"/>
              </w:rPr>
            </w:pPr>
          </w:p>
        </w:tc>
        <w:tc>
          <w:tcPr>
            <w:tcW w:w="1916" w:type="dxa"/>
            <w:vMerge w:val="continue"/>
            <w:tcBorders>
              <w:top w:val="nil"/>
            </w:tcBorders>
            <w:vAlign w:val="top"/>
          </w:tcPr>
          <w:p w14:paraId="28142370">
            <w:pPr>
              <w:autoSpaceDE w:val="0"/>
              <w:autoSpaceDN w:val="0"/>
              <w:rPr>
                <w:rFonts w:ascii="Arial"/>
                <w:sz w:val="21"/>
                <w:highlight w:val="none"/>
              </w:rPr>
            </w:pPr>
          </w:p>
        </w:tc>
        <w:tc>
          <w:tcPr>
            <w:tcW w:w="3096" w:type="dxa"/>
            <w:vMerge w:val="continue"/>
            <w:tcBorders>
              <w:top w:val="nil"/>
            </w:tcBorders>
            <w:vAlign w:val="top"/>
          </w:tcPr>
          <w:p w14:paraId="7926FFC2">
            <w:pPr>
              <w:autoSpaceDE w:val="0"/>
              <w:autoSpaceDN w:val="0"/>
              <w:rPr>
                <w:rFonts w:ascii="Arial"/>
                <w:sz w:val="21"/>
                <w:highlight w:val="none"/>
              </w:rPr>
            </w:pPr>
          </w:p>
        </w:tc>
        <w:tc>
          <w:tcPr>
            <w:tcW w:w="2427" w:type="dxa"/>
            <w:vMerge w:val="continue"/>
            <w:tcBorders>
              <w:top w:val="nil"/>
            </w:tcBorders>
            <w:vAlign w:val="top"/>
          </w:tcPr>
          <w:p w14:paraId="27A84C74">
            <w:pPr>
              <w:autoSpaceDE w:val="0"/>
              <w:autoSpaceDN w:val="0"/>
              <w:rPr>
                <w:rFonts w:ascii="Arial"/>
                <w:sz w:val="21"/>
                <w:highlight w:val="none"/>
              </w:rPr>
            </w:pPr>
          </w:p>
        </w:tc>
        <w:tc>
          <w:tcPr>
            <w:tcW w:w="756" w:type="dxa"/>
            <w:vMerge w:val="continue"/>
            <w:tcBorders>
              <w:top w:val="nil"/>
            </w:tcBorders>
            <w:vAlign w:val="top"/>
          </w:tcPr>
          <w:p w14:paraId="65A752E5">
            <w:pPr>
              <w:autoSpaceDE w:val="0"/>
              <w:autoSpaceDN w:val="0"/>
              <w:rPr>
                <w:rFonts w:ascii="Arial"/>
                <w:sz w:val="21"/>
                <w:highlight w:val="none"/>
              </w:rPr>
            </w:pPr>
          </w:p>
        </w:tc>
        <w:tc>
          <w:tcPr>
            <w:tcW w:w="991" w:type="dxa"/>
            <w:vAlign w:val="top"/>
          </w:tcPr>
          <w:p w14:paraId="60E5E0B6">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5A4D07EC">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110CFECF">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070BCB1F">
            <w:pPr>
              <w:autoSpaceDE w:val="0"/>
              <w:autoSpaceDN w:val="0"/>
              <w:rPr>
                <w:rFonts w:ascii="Arial"/>
                <w:sz w:val="21"/>
                <w:highlight w:val="none"/>
              </w:rPr>
            </w:pPr>
          </w:p>
        </w:tc>
      </w:tr>
      <w:tr w14:paraId="59635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1" w:hRule="atLeast"/>
        </w:trPr>
        <w:tc>
          <w:tcPr>
            <w:tcW w:w="1176" w:type="dxa"/>
            <w:vAlign w:val="top"/>
          </w:tcPr>
          <w:p w14:paraId="263B5476">
            <w:pPr>
              <w:autoSpaceDE w:val="0"/>
              <w:autoSpaceDN w:val="0"/>
              <w:spacing w:line="246" w:lineRule="auto"/>
              <w:rPr>
                <w:rFonts w:ascii="Arial"/>
                <w:sz w:val="21"/>
                <w:highlight w:val="none"/>
              </w:rPr>
            </w:pPr>
          </w:p>
          <w:p w14:paraId="2FC4F805">
            <w:pPr>
              <w:autoSpaceDE w:val="0"/>
              <w:autoSpaceDN w:val="0"/>
              <w:spacing w:line="246" w:lineRule="auto"/>
              <w:rPr>
                <w:rFonts w:ascii="Arial"/>
                <w:sz w:val="21"/>
                <w:highlight w:val="none"/>
              </w:rPr>
            </w:pPr>
          </w:p>
          <w:p w14:paraId="310228D6">
            <w:pPr>
              <w:autoSpaceDE w:val="0"/>
              <w:autoSpaceDN w:val="0"/>
              <w:spacing w:line="246" w:lineRule="auto"/>
              <w:rPr>
                <w:rFonts w:ascii="Arial"/>
                <w:sz w:val="21"/>
                <w:highlight w:val="none"/>
              </w:rPr>
            </w:pPr>
          </w:p>
          <w:p w14:paraId="39D18498">
            <w:pPr>
              <w:autoSpaceDE w:val="0"/>
              <w:autoSpaceDN w:val="0"/>
              <w:spacing w:line="246" w:lineRule="auto"/>
              <w:rPr>
                <w:rFonts w:ascii="Arial"/>
                <w:sz w:val="21"/>
                <w:highlight w:val="none"/>
              </w:rPr>
            </w:pPr>
          </w:p>
          <w:p w14:paraId="17C44A2C">
            <w:pPr>
              <w:autoSpaceDE w:val="0"/>
              <w:autoSpaceDN w:val="0"/>
              <w:spacing w:line="247" w:lineRule="auto"/>
              <w:rPr>
                <w:rFonts w:ascii="Arial"/>
                <w:sz w:val="21"/>
                <w:highlight w:val="none"/>
              </w:rPr>
            </w:pPr>
          </w:p>
          <w:p w14:paraId="4AB6B220">
            <w:pPr>
              <w:pStyle w:val="253"/>
              <w:autoSpaceDE w:val="0"/>
              <w:autoSpaceDN w:val="0"/>
              <w:spacing w:before="52" w:line="215" w:lineRule="exact"/>
              <w:ind w:left="554"/>
              <w:rPr>
                <w:sz w:val="16"/>
                <w:szCs w:val="16"/>
                <w:highlight w:val="none"/>
              </w:rPr>
            </w:pPr>
            <w:r>
              <w:rPr>
                <w:position w:val="1"/>
                <w:sz w:val="16"/>
                <w:szCs w:val="16"/>
                <w:highlight w:val="none"/>
              </w:rPr>
              <w:t>5</w:t>
            </w:r>
          </w:p>
        </w:tc>
        <w:tc>
          <w:tcPr>
            <w:tcW w:w="1916" w:type="dxa"/>
            <w:vAlign w:val="top"/>
          </w:tcPr>
          <w:p w14:paraId="1C2CBD48">
            <w:pPr>
              <w:autoSpaceDE w:val="0"/>
              <w:autoSpaceDN w:val="0"/>
              <w:spacing w:line="246" w:lineRule="auto"/>
              <w:rPr>
                <w:rFonts w:ascii="Arial"/>
                <w:sz w:val="21"/>
                <w:highlight w:val="none"/>
              </w:rPr>
            </w:pPr>
          </w:p>
          <w:p w14:paraId="5D4C1E33">
            <w:pPr>
              <w:autoSpaceDE w:val="0"/>
              <w:autoSpaceDN w:val="0"/>
              <w:spacing w:line="246" w:lineRule="auto"/>
              <w:rPr>
                <w:rFonts w:ascii="Arial"/>
                <w:sz w:val="21"/>
                <w:highlight w:val="none"/>
              </w:rPr>
            </w:pPr>
          </w:p>
          <w:p w14:paraId="2D34DF76">
            <w:pPr>
              <w:autoSpaceDE w:val="0"/>
              <w:autoSpaceDN w:val="0"/>
              <w:spacing w:line="246" w:lineRule="auto"/>
              <w:rPr>
                <w:rFonts w:ascii="Arial"/>
                <w:sz w:val="21"/>
                <w:highlight w:val="none"/>
              </w:rPr>
            </w:pPr>
          </w:p>
          <w:p w14:paraId="04B80370">
            <w:pPr>
              <w:autoSpaceDE w:val="0"/>
              <w:autoSpaceDN w:val="0"/>
              <w:spacing w:line="246" w:lineRule="auto"/>
              <w:rPr>
                <w:rFonts w:ascii="Arial"/>
                <w:sz w:val="21"/>
                <w:highlight w:val="none"/>
              </w:rPr>
            </w:pPr>
          </w:p>
          <w:p w14:paraId="459BD522">
            <w:pPr>
              <w:autoSpaceDE w:val="0"/>
              <w:autoSpaceDN w:val="0"/>
              <w:spacing w:line="247" w:lineRule="auto"/>
              <w:rPr>
                <w:rFonts w:ascii="Arial"/>
                <w:sz w:val="21"/>
                <w:highlight w:val="none"/>
              </w:rPr>
            </w:pPr>
          </w:p>
          <w:p w14:paraId="7D705F12">
            <w:pPr>
              <w:pStyle w:val="253"/>
              <w:autoSpaceDE w:val="0"/>
              <w:autoSpaceDN w:val="0"/>
              <w:spacing w:before="52" w:line="228" w:lineRule="auto"/>
              <w:ind w:left="537"/>
              <w:rPr>
                <w:sz w:val="16"/>
                <w:szCs w:val="16"/>
                <w:highlight w:val="none"/>
              </w:rPr>
            </w:pPr>
            <w:r>
              <w:rPr>
                <w:spacing w:val="6"/>
                <w:sz w:val="16"/>
                <w:szCs w:val="16"/>
                <w:highlight w:val="none"/>
              </w:rPr>
              <w:t>金瓯永固杯</w:t>
            </w:r>
          </w:p>
        </w:tc>
        <w:tc>
          <w:tcPr>
            <w:tcW w:w="3096" w:type="dxa"/>
            <w:vAlign w:val="top"/>
          </w:tcPr>
          <w:p w14:paraId="238F54E3">
            <w:pPr>
              <w:autoSpaceDE w:val="0"/>
              <w:autoSpaceDN w:val="0"/>
              <w:spacing w:before="90" w:line="2499" w:lineRule="exact"/>
              <w:ind w:firstLine="473"/>
              <w:rPr>
                <w:highlight w:val="none"/>
              </w:rPr>
            </w:pPr>
            <w:r>
              <w:rPr>
                <w:position w:val="-49"/>
                <w:highlight w:val="none"/>
              </w:rPr>
              <w:drawing>
                <wp:inline distT="0" distB="0" distL="0" distR="0">
                  <wp:extent cx="1132205" cy="1586230"/>
                  <wp:effectExtent l="0" t="0" r="10795" b="13970"/>
                  <wp:docPr id="170" name="IM 144"/>
                  <wp:cNvGraphicFramePr/>
                  <a:graphic xmlns:a="http://schemas.openxmlformats.org/drawingml/2006/main">
                    <a:graphicData uri="http://schemas.openxmlformats.org/drawingml/2006/picture">
                      <pic:pic xmlns:pic="http://schemas.openxmlformats.org/drawingml/2006/picture">
                        <pic:nvPicPr>
                          <pic:cNvPr id="170" name="IM 144"/>
                          <pic:cNvPicPr/>
                        </pic:nvPicPr>
                        <pic:blipFill>
                          <a:blip r:embed="rId93"/>
                          <a:stretch>
                            <a:fillRect/>
                          </a:stretch>
                        </pic:blipFill>
                        <pic:spPr>
                          <a:xfrm>
                            <a:off x="0" y="0"/>
                            <a:ext cx="1132331" cy="1586483"/>
                          </a:xfrm>
                          <a:prstGeom prst="rect">
                            <a:avLst/>
                          </a:prstGeom>
                        </pic:spPr>
                      </pic:pic>
                    </a:graphicData>
                  </a:graphic>
                </wp:inline>
              </w:drawing>
            </w:r>
          </w:p>
        </w:tc>
        <w:tc>
          <w:tcPr>
            <w:tcW w:w="2427" w:type="dxa"/>
            <w:vAlign w:val="top"/>
          </w:tcPr>
          <w:p w14:paraId="70D4C8B8">
            <w:pPr>
              <w:autoSpaceDE w:val="0"/>
              <w:autoSpaceDN w:val="0"/>
              <w:spacing w:line="255" w:lineRule="auto"/>
              <w:rPr>
                <w:rFonts w:ascii="Arial"/>
                <w:sz w:val="21"/>
                <w:highlight w:val="none"/>
              </w:rPr>
            </w:pPr>
          </w:p>
          <w:p w14:paraId="4CB56E81">
            <w:pPr>
              <w:autoSpaceDE w:val="0"/>
              <w:autoSpaceDN w:val="0"/>
              <w:spacing w:line="256" w:lineRule="auto"/>
              <w:rPr>
                <w:rFonts w:ascii="Arial"/>
                <w:sz w:val="21"/>
                <w:highlight w:val="none"/>
              </w:rPr>
            </w:pPr>
          </w:p>
          <w:p w14:paraId="06B5C909">
            <w:pPr>
              <w:pStyle w:val="253"/>
              <w:autoSpaceDE w:val="0"/>
              <w:autoSpaceDN w:val="0"/>
              <w:spacing w:before="52" w:line="238"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5A6EB6EF">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788FEE49">
            <w:pPr>
              <w:pStyle w:val="253"/>
              <w:autoSpaceDE w:val="0"/>
              <w:autoSpaceDN w:val="0"/>
              <w:spacing w:before="2" w:line="238" w:lineRule="auto"/>
              <w:ind w:left="31" w:right="181" w:hanging="1"/>
              <w:rPr>
                <w:sz w:val="16"/>
                <w:szCs w:val="16"/>
                <w:highlight w:val="none"/>
              </w:rPr>
            </w:pPr>
            <w:r>
              <w:rPr>
                <w:spacing w:val="6"/>
                <w:sz w:val="16"/>
                <w:szCs w:val="16"/>
                <w:highlight w:val="none"/>
              </w:rPr>
              <w:t>合，难度大）</w:t>
            </w:r>
            <w:r>
              <w:rPr>
                <w:spacing w:val="-34"/>
                <w:sz w:val="16"/>
                <w:szCs w:val="16"/>
                <w:highlight w:val="none"/>
              </w:rPr>
              <w:t xml:space="preserve"> </w:t>
            </w:r>
            <w:r>
              <w:rPr>
                <w:spacing w:val="6"/>
                <w:sz w:val="16"/>
                <w:szCs w:val="16"/>
                <w:highlight w:val="none"/>
              </w:rPr>
              <w:t>。铸造工艺、彩</w:t>
            </w:r>
            <w:r>
              <w:rPr>
                <w:spacing w:val="3"/>
                <w:sz w:val="16"/>
                <w:szCs w:val="16"/>
                <w:highlight w:val="none"/>
              </w:rPr>
              <w:t>绘工艺等</w:t>
            </w:r>
            <w:r>
              <w:rPr>
                <w:spacing w:val="-46"/>
                <w:sz w:val="16"/>
                <w:szCs w:val="16"/>
                <w:highlight w:val="none"/>
              </w:rPr>
              <w:t xml:space="preserve"> </w:t>
            </w:r>
            <w:r>
              <w:rPr>
                <w:spacing w:val="3"/>
                <w:sz w:val="16"/>
                <w:szCs w:val="16"/>
                <w:highlight w:val="none"/>
              </w:rPr>
              <w:t>。</w:t>
            </w:r>
            <w:r>
              <w:rPr>
                <w:spacing w:val="-47"/>
                <w:sz w:val="16"/>
                <w:szCs w:val="16"/>
                <w:highlight w:val="none"/>
              </w:rPr>
              <w:t xml:space="preserve"> </w:t>
            </w:r>
            <w:r>
              <w:rPr>
                <w:spacing w:val="3"/>
                <w:sz w:val="16"/>
                <w:szCs w:val="16"/>
                <w:highlight w:val="none"/>
              </w:rPr>
              <w:t>已到达精准还原历史作品。</w:t>
            </w:r>
          </w:p>
          <w:p w14:paraId="374C4ED7">
            <w:pPr>
              <w:pStyle w:val="253"/>
              <w:autoSpaceDE w:val="0"/>
              <w:autoSpaceDN w:val="0"/>
              <w:spacing w:line="228" w:lineRule="auto"/>
              <w:ind w:left="31"/>
              <w:rPr>
                <w:sz w:val="16"/>
                <w:szCs w:val="16"/>
                <w:highlight w:val="none"/>
              </w:rPr>
            </w:pPr>
            <w:r>
              <w:rPr>
                <w:spacing w:val="7"/>
                <w:sz w:val="16"/>
                <w:szCs w:val="16"/>
                <w:highlight w:val="none"/>
              </w:rPr>
              <w:t>2、规格：直径180，高240</w:t>
            </w:r>
          </w:p>
        </w:tc>
        <w:tc>
          <w:tcPr>
            <w:tcW w:w="756" w:type="dxa"/>
            <w:vAlign w:val="top"/>
          </w:tcPr>
          <w:p w14:paraId="346D500E">
            <w:pPr>
              <w:autoSpaceDE w:val="0"/>
              <w:autoSpaceDN w:val="0"/>
              <w:spacing w:line="246" w:lineRule="auto"/>
              <w:rPr>
                <w:rFonts w:ascii="Arial"/>
                <w:sz w:val="21"/>
                <w:highlight w:val="none"/>
              </w:rPr>
            </w:pPr>
          </w:p>
          <w:p w14:paraId="1C331CD7">
            <w:pPr>
              <w:autoSpaceDE w:val="0"/>
              <w:autoSpaceDN w:val="0"/>
              <w:spacing w:line="246" w:lineRule="auto"/>
              <w:rPr>
                <w:rFonts w:ascii="Arial"/>
                <w:sz w:val="21"/>
                <w:highlight w:val="none"/>
              </w:rPr>
            </w:pPr>
          </w:p>
          <w:p w14:paraId="3EE5C2C5">
            <w:pPr>
              <w:autoSpaceDE w:val="0"/>
              <w:autoSpaceDN w:val="0"/>
              <w:spacing w:line="246" w:lineRule="auto"/>
              <w:rPr>
                <w:rFonts w:ascii="Arial"/>
                <w:sz w:val="21"/>
                <w:highlight w:val="none"/>
              </w:rPr>
            </w:pPr>
          </w:p>
          <w:p w14:paraId="32F70946">
            <w:pPr>
              <w:autoSpaceDE w:val="0"/>
              <w:autoSpaceDN w:val="0"/>
              <w:spacing w:line="246" w:lineRule="auto"/>
              <w:rPr>
                <w:rFonts w:ascii="Arial"/>
                <w:sz w:val="21"/>
                <w:highlight w:val="none"/>
              </w:rPr>
            </w:pPr>
          </w:p>
          <w:p w14:paraId="67B6BD00">
            <w:pPr>
              <w:autoSpaceDE w:val="0"/>
              <w:autoSpaceDN w:val="0"/>
              <w:spacing w:line="246" w:lineRule="auto"/>
              <w:rPr>
                <w:rFonts w:ascii="Arial"/>
                <w:sz w:val="21"/>
                <w:highlight w:val="none"/>
              </w:rPr>
            </w:pPr>
          </w:p>
          <w:p w14:paraId="2C976CDA">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113A7FFD">
            <w:pPr>
              <w:autoSpaceDE w:val="0"/>
              <w:autoSpaceDN w:val="0"/>
              <w:spacing w:line="246" w:lineRule="auto"/>
              <w:rPr>
                <w:rFonts w:ascii="Arial"/>
                <w:sz w:val="21"/>
                <w:highlight w:val="none"/>
              </w:rPr>
            </w:pPr>
          </w:p>
          <w:p w14:paraId="4527C764">
            <w:pPr>
              <w:autoSpaceDE w:val="0"/>
              <w:autoSpaceDN w:val="0"/>
              <w:spacing w:line="246" w:lineRule="auto"/>
              <w:rPr>
                <w:rFonts w:ascii="Arial"/>
                <w:sz w:val="21"/>
                <w:highlight w:val="none"/>
              </w:rPr>
            </w:pPr>
          </w:p>
          <w:p w14:paraId="220169E1">
            <w:pPr>
              <w:autoSpaceDE w:val="0"/>
              <w:autoSpaceDN w:val="0"/>
              <w:spacing w:line="246" w:lineRule="auto"/>
              <w:rPr>
                <w:rFonts w:ascii="Arial"/>
                <w:sz w:val="21"/>
                <w:highlight w:val="none"/>
              </w:rPr>
            </w:pPr>
          </w:p>
          <w:p w14:paraId="0ECBB3A8">
            <w:pPr>
              <w:autoSpaceDE w:val="0"/>
              <w:autoSpaceDN w:val="0"/>
              <w:spacing w:line="246" w:lineRule="auto"/>
              <w:rPr>
                <w:rFonts w:ascii="Arial"/>
                <w:sz w:val="21"/>
                <w:highlight w:val="none"/>
              </w:rPr>
            </w:pPr>
          </w:p>
          <w:p w14:paraId="144A7EE6">
            <w:pPr>
              <w:autoSpaceDE w:val="0"/>
              <w:autoSpaceDN w:val="0"/>
              <w:spacing w:line="247" w:lineRule="auto"/>
              <w:rPr>
                <w:rFonts w:ascii="Arial"/>
                <w:sz w:val="21"/>
                <w:highlight w:val="none"/>
              </w:rPr>
            </w:pPr>
          </w:p>
          <w:p w14:paraId="23385C31">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148CCCF9">
            <w:pPr>
              <w:autoSpaceDE w:val="0"/>
              <w:autoSpaceDN w:val="0"/>
              <w:rPr>
                <w:rFonts w:ascii="Arial"/>
                <w:sz w:val="21"/>
                <w:highlight w:val="none"/>
              </w:rPr>
            </w:pPr>
          </w:p>
        </w:tc>
        <w:tc>
          <w:tcPr>
            <w:tcW w:w="1458" w:type="dxa"/>
            <w:vAlign w:val="top"/>
          </w:tcPr>
          <w:p w14:paraId="1274E972">
            <w:pPr>
              <w:autoSpaceDE w:val="0"/>
              <w:autoSpaceDN w:val="0"/>
              <w:rPr>
                <w:rFonts w:ascii="Arial"/>
                <w:sz w:val="21"/>
                <w:highlight w:val="none"/>
              </w:rPr>
            </w:pPr>
          </w:p>
        </w:tc>
        <w:tc>
          <w:tcPr>
            <w:tcW w:w="1464" w:type="dxa"/>
            <w:vAlign w:val="top"/>
          </w:tcPr>
          <w:p w14:paraId="43A7D78F">
            <w:pPr>
              <w:autoSpaceDE w:val="0"/>
              <w:autoSpaceDN w:val="0"/>
              <w:rPr>
                <w:rFonts w:ascii="Arial"/>
                <w:sz w:val="21"/>
                <w:highlight w:val="none"/>
              </w:rPr>
            </w:pPr>
          </w:p>
        </w:tc>
      </w:tr>
      <w:tr w14:paraId="16AAB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5" w:hRule="atLeast"/>
        </w:trPr>
        <w:tc>
          <w:tcPr>
            <w:tcW w:w="1176" w:type="dxa"/>
            <w:vAlign w:val="top"/>
          </w:tcPr>
          <w:p w14:paraId="6C65604C">
            <w:pPr>
              <w:autoSpaceDE w:val="0"/>
              <w:autoSpaceDN w:val="0"/>
              <w:spacing w:line="244" w:lineRule="auto"/>
              <w:rPr>
                <w:rFonts w:ascii="Arial"/>
                <w:sz w:val="21"/>
                <w:highlight w:val="none"/>
              </w:rPr>
            </w:pPr>
          </w:p>
          <w:p w14:paraId="1C5F94E7">
            <w:pPr>
              <w:autoSpaceDE w:val="0"/>
              <w:autoSpaceDN w:val="0"/>
              <w:spacing w:line="245" w:lineRule="auto"/>
              <w:rPr>
                <w:rFonts w:ascii="Arial"/>
                <w:sz w:val="21"/>
                <w:highlight w:val="none"/>
              </w:rPr>
            </w:pPr>
          </w:p>
          <w:p w14:paraId="5D6ECFCB">
            <w:pPr>
              <w:autoSpaceDE w:val="0"/>
              <w:autoSpaceDN w:val="0"/>
              <w:spacing w:line="245" w:lineRule="auto"/>
              <w:rPr>
                <w:rFonts w:ascii="Arial"/>
                <w:sz w:val="21"/>
                <w:highlight w:val="none"/>
              </w:rPr>
            </w:pPr>
          </w:p>
          <w:p w14:paraId="5AD4C1DB">
            <w:pPr>
              <w:autoSpaceDE w:val="0"/>
              <w:autoSpaceDN w:val="0"/>
              <w:spacing w:line="245" w:lineRule="auto"/>
              <w:rPr>
                <w:rFonts w:ascii="Arial"/>
                <w:sz w:val="21"/>
                <w:highlight w:val="none"/>
              </w:rPr>
            </w:pPr>
          </w:p>
          <w:p w14:paraId="2B3EF86C">
            <w:pPr>
              <w:autoSpaceDE w:val="0"/>
              <w:autoSpaceDN w:val="0"/>
              <w:spacing w:line="245" w:lineRule="auto"/>
              <w:rPr>
                <w:rFonts w:ascii="Arial"/>
                <w:sz w:val="21"/>
                <w:highlight w:val="none"/>
              </w:rPr>
            </w:pPr>
          </w:p>
          <w:p w14:paraId="3326462B">
            <w:pPr>
              <w:pStyle w:val="253"/>
              <w:autoSpaceDE w:val="0"/>
              <w:autoSpaceDN w:val="0"/>
              <w:spacing w:before="52" w:line="216" w:lineRule="exact"/>
              <w:ind w:left="552"/>
              <w:rPr>
                <w:sz w:val="16"/>
                <w:szCs w:val="16"/>
                <w:highlight w:val="none"/>
              </w:rPr>
            </w:pPr>
            <w:r>
              <w:rPr>
                <w:position w:val="1"/>
                <w:sz w:val="16"/>
                <w:szCs w:val="16"/>
                <w:highlight w:val="none"/>
              </w:rPr>
              <w:t>6</w:t>
            </w:r>
          </w:p>
        </w:tc>
        <w:tc>
          <w:tcPr>
            <w:tcW w:w="1916" w:type="dxa"/>
            <w:vAlign w:val="top"/>
          </w:tcPr>
          <w:p w14:paraId="3E1FF454">
            <w:pPr>
              <w:autoSpaceDE w:val="0"/>
              <w:autoSpaceDN w:val="0"/>
              <w:spacing w:line="244" w:lineRule="auto"/>
              <w:rPr>
                <w:rFonts w:ascii="Arial"/>
                <w:sz w:val="21"/>
                <w:highlight w:val="none"/>
              </w:rPr>
            </w:pPr>
          </w:p>
          <w:p w14:paraId="1C26BCEA">
            <w:pPr>
              <w:autoSpaceDE w:val="0"/>
              <w:autoSpaceDN w:val="0"/>
              <w:spacing w:line="245" w:lineRule="auto"/>
              <w:rPr>
                <w:rFonts w:ascii="Arial"/>
                <w:sz w:val="21"/>
                <w:highlight w:val="none"/>
              </w:rPr>
            </w:pPr>
          </w:p>
          <w:p w14:paraId="190941C4">
            <w:pPr>
              <w:autoSpaceDE w:val="0"/>
              <w:autoSpaceDN w:val="0"/>
              <w:spacing w:line="245" w:lineRule="auto"/>
              <w:rPr>
                <w:rFonts w:ascii="Arial"/>
                <w:sz w:val="21"/>
                <w:highlight w:val="none"/>
              </w:rPr>
            </w:pPr>
          </w:p>
          <w:p w14:paraId="08F4870B">
            <w:pPr>
              <w:autoSpaceDE w:val="0"/>
              <w:autoSpaceDN w:val="0"/>
              <w:spacing w:line="245" w:lineRule="auto"/>
              <w:rPr>
                <w:rFonts w:ascii="Arial"/>
                <w:sz w:val="21"/>
                <w:highlight w:val="none"/>
              </w:rPr>
            </w:pPr>
          </w:p>
          <w:p w14:paraId="5C8FA7C9">
            <w:pPr>
              <w:autoSpaceDE w:val="0"/>
              <w:autoSpaceDN w:val="0"/>
              <w:spacing w:line="245" w:lineRule="auto"/>
              <w:rPr>
                <w:rFonts w:ascii="Arial"/>
                <w:sz w:val="21"/>
                <w:highlight w:val="none"/>
              </w:rPr>
            </w:pPr>
          </w:p>
          <w:p w14:paraId="29E2EE2D">
            <w:pPr>
              <w:pStyle w:val="253"/>
              <w:autoSpaceDE w:val="0"/>
              <w:autoSpaceDN w:val="0"/>
              <w:spacing w:before="52" w:line="229" w:lineRule="auto"/>
              <w:ind w:left="536"/>
              <w:rPr>
                <w:sz w:val="16"/>
                <w:szCs w:val="16"/>
                <w:highlight w:val="none"/>
              </w:rPr>
            </w:pPr>
            <w:r>
              <w:rPr>
                <w:spacing w:val="6"/>
                <w:sz w:val="16"/>
                <w:szCs w:val="16"/>
                <w:highlight w:val="none"/>
              </w:rPr>
              <w:t>清菊花纹簪</w:t>
            </w:r>
          </w:p>
        </w:tc>
        <w:tc>
          <w:tcPr>
            <w:tcW w:w="3096" w:type="dxa"/>
            <w:vAlign w:val="top"/>
          </w:tcPr>
          <w:p w14:paraId="76233880">
            <w:pPr>
              <w:autoSpaceDE w:val="0"/>
              <w:autoSpaceDN w:val="0"/>
              <w:spacing w:before="138" w:line="2498" w:lineRule="exact"/>
              <w:ind w:firstLine="373"/>
              <w:rPr>
                <w:highlight w:val="none"/>
              </w:rPr>
            </w:pPr>
            <w:r>
              <w:rPr>
                <w:position w:val="-49"/>
                <w:highlight w:val="none"/>
              </w:rPr>
              <w:drawing>
                <wp:inline distT="0" distB="0" distL="0" distR="0">
                  <wp:extent cx="1392555" cy="1586230"/>
                  <wp:effectExtent l="0" t="0" r="17145" b="13970"/>
                  <wp:docPr id="171" name="IM 146"/>
                  <wp:cNvGraphicFramePr/>
                  <a:graphic xmlns:a="http://schemas.openxmlformats.org/drawingml/2006/main">
                    <a:graphicData uri="http://schemas.openxmlformats.org/drawingml/2006/picture">
                      <pic:pic xmlns:pic="http://schemas.openxmlformats.org/drawingml/2006/picture">
                        <pic:nvPicPr>
                          <pic:cNvPr id="171" name="IM 146"/>
                          <pic:cNvPicPr/>
                        </pic:nvPicPr>
                        <pic:blipFill>
                          <a:blip r:embed="rId94"/>
                          <a:stretch>
                            <a:fillRect/>
                          </a:stretch>
                        </pic:blipFill>
                        <pic:spPr>
                          <a:xfrm>
                            <a:off x="0" y="0"/>
                            <a:ext cx="1392936" cy="1586484"/>
                          </a:xfrm>
                          <a:prstGeom prst="rect">
                            <a:avLst/>
                          </a:prstGeom>
                        </pic:spPr>
                      </pic:pic>
                    </a:graphicData>
                  </a:graphic>
                </wp:inline>
              </w:drawing>
            </w:r>
          </w:p>
        </w:tc>
        <w:tc>
          <w:tcPr>
            <w:tcW w:w="2427" w:type="dxa"/>
            <w:vAlign w:val="top"/>
          </w:tcPr>
          <w:p w14:paraId="77285010">
            <w:pPr>
              <w:autoSpaceDE w:val="0"/>
              <w:autoSpaceDN w:val="0"/>
              <w:spacing w:line="302" w:lineRule="auto"/>
              <w:rPr>
                <w:rFonts w:ascii="Arial"/>
                <w:sz w:val="21"/>
                <w:highlight w:val="none"/>
              </w:rPr>
            </w:pPr>
          </w:p>
          <w:p w14:paraId="6DC57CCA">
            <w:pPr>
              <w:autoSpaceDE w:val="0"/>
              <w:autoSpaceDN w:val="0"/>
              <w:spacing w:line="303" w:lineRule="auto"/>
              <w:rPr>
                <w:rFonts w:ascii="Arial"/>
                <w:sz w:val="21"/>
                <w:highlight w:val="none"/>
              </w:rPr>
            </w:pPr>
          </w:p>
          <w:p w14:paraId="19D8F8CB">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696F3AC2">
            <w:pPr>
              <w:pStyle w:val="253"/>
              <w:autoSpaceDE w:val="0"/>
              <w:autoSpaceDN w:val="0"/>
              <w:spacing w:before="1" w:line="239" w:lineRule="auto"/>
              <w:ind w:left="28" w:right="181" w:firstLine="1"/>
              <w:rPr>
                <w:sz w:val="16"/>
                <w:szCs w:val="16"/>
                <w:highlight w:val="none"/>
              </w:rPr>
            </w:pPr>
            <w:r>
              <w:rPr>
                <w:spacing w:val="5"/>
                <w:sz w:val="16"/>
                <w:szCs w:val="16"/>
                <w:highlight w:val="none"/>
              </w:rPr>
              <w:t>使用专业设备进行精细加工</w:t>
            </w:r>
            <w:r>
              <w:rPr>
                <w:spacing w:val="-21"/>
                <w:sz w:val="16"/>
                <w:szCs w:val="16"/>
                <w:highlight w:val="none"/>
              </w:rPr>
              <w:t xml:space="preserve"> </w:t>
            </w:r>
            <w:r>
              <w:rPr>
                <w:spacing w:val="5"/>
                <w:sz w:val="16"/>
                <w:szCs w:val="16"/>
                <w:highlight w:val="none"/>
              </w:rPr>
              <w:t>。</w:t>
            </w:r>
            <w:r>
              <w:rPr>
                <w:spacing w:val="6"/>
                <w:sz w:val="16"/>
                <w:szCs w:val="16"/>
                <w:highlight w:val="none"/>
              </w:rPr>
              <w:t>选用高仿材料（铸造工艺）</w:t>
            </w:r>
            <w:r>
              <w:rPr>
                <w:spacing w:val="-33"/>
                <w:sz w:val="16"/>
                <w:szCs w:val="16"/>
                <w:highlight w:val="none"/>
              </w:rPr>
              <w:t xml:space="preserve"> </w:t>
            </w:r>
            <w:r>
              <w:rPr>
                <w:spacing w:val="6"/>
                <w:sz w:val="16"/>
                <w:szCs w:val="16"/>
                <w:highlight w:val="none"/>
              </w:rPr>
              <w:t>。</w:t>
            </w:r>
            <w:r>
              <w:rPr>
                <w:spacing w:val="3"/>
                <w:sz w:val="16"/>
                <w:szCs w:val="16"/>
                <w:highlight w:val="none"/>
              </w:rPr>
              <w:t>仿真做旧（金属腐蚀等）</w:t>
            </w:r>
            <w:r>
              <w:rPr>
                <w:spacing w:val="-26"/>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w:t>
            </w:r>
            <w:r>
              <w:rPr>
                <w:spacing w:val="9"/>
                <w:sz w:val="16"/>
                <w:szCs w:val="16"/>
                <w:highlight w:val="none"/>
              </w:rPr>
              <w:t>到达精准还原历史作品。</w:t>
            </w:r>
          </w:p>
          <w:p w14:paraId="028CEFF2">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3D37102C">
            <w:pPr>
              <w:autoSpaceDE w:val="0"/>
              <w:autoSpaceDN w:val="0"/>
              <w:spacing w:line="244" w:lineRule="auto"/>
              <w:rPr>
                <w:rFonts w:ascii="Arial"/>
                <w:sz w:val="21"/>
                <w:highlight w:val="none"/>
              </w:rPr>
            </w:pPr>
          </w:p>
          <w:p w14:paraId="71F4FF22">
            <w:pPr>
              <w:autoSpaceDE w:val="0"/>
              <w:autoSpaceDN w:val="0"/>
              <w:spacing w:line="245" w:lineRule="auto"/>
              <w:rPr>
                <w:rFonts w:ascii="Arial"/>
                <w:sz w:val="21"/>
                <w:highlight w:val="none"/>
              </w:rPr>
            </w:pPr>
          </w:p>
          <w:p w14:paraId="44BF74C3">
            <w:pPr>
              <w:autoSpaceDE w:val="0"/>
              <w:autoSpaceDN w:val="0"/>
              <w:spacing w:line="245" w:lineRule="auto"/>
              <w:rPr>
                <w:rFonts w:ascii="Arial"/>
                <w:sz w:val="21"/>
                <w:highlight w:val="none"/>
              </w:rPr>
            </w:pPr>
          </w:p>
          <w:p w14:paraId="1E9C5FAB">
            <w:pPr>
              <w:autoSpaceDE w:val="0"/>
              <w:autoSpaceDN w:val="0"/>
              <w:spacing w:line="245" w:lineRule="auto"/>
              <w:rPr>
                <w:rFonts w:ascii="Arial"/>
                <w:sz w:val="21"/>
                <w:highlight w:val="none"/>
              </w:rPr>
            </w:pPr>
          </w:p>
          <w:p w14:paraId="0D459360">
            <w:pPr>
              <w:autoSpaceDE w:val="0"/>
              <w:autoSpaceDN w:val="0"/>
              <w:spacing w:line="245" w:lineRule="auto"/>
              <w:rPr>
                <w:rFonts w:ascii="Arial"/>
                <w:sz w:val="21"/>
                <w:highlight w:val="none"/>
              </w:rPr>
            </w:pPr>
          </w:p>
          <w:p w14:paraId="0E7B413D">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7FE33E4C">
            <w:pPr>
              <w:autoSpaceDE w:val="0"/>
              <w:autoSpaceDN w:val="0"/>
              <w:spacing w:line="244" w:lineRule="auto"/>
              <w:rPr>
                <w:rFonts w:ascii="Arial"/>
                <w:sz w:val="21"/>
                <w:highlight w:val="none"/>
              </w:rPr>
            </w:pPr>
          </w:p>
          <w:p w14:paraId="30887C1B">
            <w:pPr>
              <w:autoSpaceDE w:val="0"/>
              <w:autoSpaceDN w:val="0"/>
              <w:spacing w:line="245" w:lineRule="auto"/>
              <w:rPr>
                <w:rFonts w:ascii="Arial"/>
                <w:sz w:val="21"/>
                <w:highlight w:val="none"/>
              </w:rPr>
            </w:pPr>
          </w:p>
          <w:p w14:paraId="04EB1EE7">
            <w:pPr>
              <w:autoSpaceDE w:val="0"/>
              <w:autoSpaceDN w:val="0"/>
              <w:spacing w:line="245" w:lineRule="auto"/>
              <w:rPr>
                <w:rFonts w:ascii="Arial"/>
                <w:sz w:val="21"/>
                <w:highlight w:val="none"/>
              </w:rPr>
            </w:pPr>
          </w:p>
          <w:p w14:paraId="51C7AC6E">
            <w:pPr>
              <w:autoSpaceDE w:val="0"/>
              <w:autoSpaceDN w:val="0"/>
              <w:spacing w:line="245" w:lineRule="auto"/>
              <w:rPr>
                <w:rFonts w:ascii="Arial"/>
                <w:sz w:val="21"/>
                <w:highlight w:val="none"/>
              </w:rPr>
            </w:pPr>
          </w:p>
          <w:p w14:paraId="43880108">
            <w:pPr>
              <w:autoSpaceDE w:val="0"/>
              <w:autoSpaceDN w:val="0"/>
              <w:spacing w:line="245" w:lineRule="auto"/>
              <w:rPr>
                <w:rFonts w:ascii="Arial"/>
                <w:sz w:val="21"/>
                <w:highlight w:val="none"/>
              </w:rPr>
            </w:pPr>
          </w:p>
          <w:p w14:paraId="27FEF382">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12EA074A">
            <w:pPr>
              <w:autoSpaceDE w:val="0"/>
              <w:autoSpaceDN w:val="0"/>
              <w:rPr>
                <w:rFonts w:ascii="Arial"/>
                <w:sz w:val="21"/>
                <w:highlight w:val="none"/>
              </w:rPr>
            </w:pPr>
          </w:p>
        </w:tc>
        <w:tc>
          <w:tcPr>
            <w:tcW w:w="1458" w:type="dxa"/>
            <w:vAlign w:val="top"/>
          </w:tcPr>
          <w:p w14:paraId="6AE16B26">
            <w:pPr>
              <w:autoSpaceDE w:val="0"/>
              <w:autoSpaceDN w:val="0"/>
              <w:rPr>
                <w:rFonts w:ascii="Arial"/>
                <w:sz w:val="21"/>
                <w:highlight w:val="none"/>
              </w:rPr>
            </w:pPr>
          </w:p>
        </w:tc>
        <w:tc>
          <w:tcPr>
            <w:tcW w:w="1464" w:type="dxa"/>
            <w:vAlign w:val="top"/>
          </w:tcPr>
          <w:p w14:paraId="3D122D20">
            <w:pPr>
              <w:autoSpaceDE w:val="0"/>
              <w:autoSpaceDN w:val="0"/>
              <w:rPr>
                <w:rFonts w:ascii="Arial"/>
                <w:sz w:val="21"/>
                <w:highlight w:val="none"/>
              </w:rPr>
            </w:pPr>
          </w:p>
        </w:tc>
      </w:tr>
    </w:tbl>
    <w:p w14:paraId="597C5237">
      <w:pPr>
        <w:rPr>
          <w:rFonts w:ascii="Arial"/>
          <w:sz w:val="21"/>
          <w:highlight w:val="none"/>
        </w:rPr>
      </w:pPr>
    </w:p>
    <w:p w14:paraId="42A6F5D3">
      <w:pPr>
        <w:rPr>
          <w:rFonts w:ascii="Arial" w:hAnsi="Arial" w:eastAsia="Arial" w:cs="Arial"/>
          <w:sz w:val="21"/>
          <w:szCs w:val="21"/>
          <w:highlight w:val="none"/>
        </w:rPr>
        <w:sectPr>
          <w:pgSz w:w="16837" w:h="11905"/>
          <w:pgMar w:top="400" w:right="1172" w:bottom="0" w:left="1017" w:header="0" w:footer="0" w:gutter="0"/>
          <w:cols w:space="720" w:num="1"/>
        </w:sectPr>
      </w:pPr>
    </w:p>
    <w:p w14:paraId="6AC0015C">
      <w:pPr>
        <w:spacing w:line="312" w:lineRule="auto"/>
        <w:rPr>
          <w:rFonts w:ascii="Arial"/>
          <w:sz w:val="21"/>
          <w:highlight w:val="none"/>
        </w:rPr>
      </w:pPr>
    </w:p>
    <w:p w14:paraId="2EA6874C">
      <w:pPr>
        <w:spacing w:line="313" w:lineRule="auto"/>
        <w:rPr>
          <w:rFonts w:ascii="Arial"/>
          <w:sz w:val="21"/>
          <w:highlight w:val="none"/>
        </w:rPr>
      </w:pPr>
    </w:p>
    <w:p w14:paraId="1FD98369">
      <w:pPr>
        <w:spacing w:line="313" w:lineRule="auto"/>
        <w:rPr>
          <w:rFonts w:ascii="Arial"/>
          <w:sz w:val="21"/>
          <w:highlight w:val="none"/>
        </w:rPr>
      </w:pPr>
    </w:p>
    <w:p w14:paraId="6B4F26F6">
      <w:pPr>
        <w:pStyle w:val="17"/>
        <w:spacing w:before="72" w:line="223" w:lineRule="auto"/>
        <w:ind w:left="6538"/>
        <w:outlineLvl w:val="0"/>
        <w:rPr>
          <w:sz w:val="22"/>
          <w:szCs w:val="22"/>
          <w:highlight w:val="none"/>
        </w:rPr>
      </w:pPr>
      <w:r>
        <w:rPr>
          <w:b/>
          <w:bCs/>
          <w:spacing w:val="1"/>
          <w:sz w:val="22"/>
          <w:szCs w:val="22"/>
          <w:highlight w:val="none"/>
        </w:rPr>
        <w:t>仿真艺术品清单</w:t>
      </w:r>
    </w:p>
    <w:p w14:paraId="7D807ED6">
      <w:pPr>
        <w:spacing w:line="452" w:lineRule="auto"/>
        <w:rPr>
          <w:rFonts w:ascii="Arial"/>
          <w:sz w:val="21"/>
          <w:highlight w:val="none"/>
        </w:rPr>
      </w:pPr>
    </w:p>
    <w:p w14:paraId="4F1AF76D">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3F51870C">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0C1DB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60933C44">
            <w:pPr>
              <w:autoSpaceDE w:val="0"/>
              <w:autoSpaceDN w:val="0"/>
              <w:spacing w:line="358" w:lineRule="auto"/>
              <w:rPr>
                <w:rFonts w:ascii="Arial"/>
                <w:sz w:val="21"/>
                <w:highlight w:val="none"/>
              </w:rPr>
            </w:pPr>
          </w:p>
          <w:p w14:paraId="519A5F6B">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270A9B26">
            <w:pPr>
              <w:autoSpaceDE w:val="0"/>
              <w:autoSpaceDN w:val="0"/>
              <w:spacing w:line="358" w:lineRule="auto"/>
              <w:rPr>
                <w:rFonts w:ascii="Arial"/>
                <w:sz w:val="21"/>
                <w:highlight w:val="none"/>
              </w:rPr>
            </w:pPr>
          </w:p>
          <w:p w14:paraId="64AA55B3">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37C3212A">
            <w:pPr>
              <w:autoSpaceDE w:val="0"/>
              <w:autoSpaceDN w:val="0"/>
              <w:spacing w:line="358" w:lineRule="auto"/>
              <w:rPr>
                <w:rFonts w:ascii="Arial"/>
                <w:sz w:val="21"/>
                <w:highlight w:val="none"/>
              </w:rPr>
            </w:pPr>
          </w:p>
          <w:p w14:paraId="67EE6F3D">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5E95D2CD">
            <w:pPr>
              <w:autoSpaceDE w:val="0"/>
              <w:autoSpaceDN w:val="0"/>
              <w:spacing w:line="358" w:lineRule="auto"/>
              <w:rPr>
                <w:rFonts w:ascii="Arial"/>
                <w:sz w:val="21"/>
                <w:highlight w:val="none"/>
              </w:rPr>
            </w:pPr>
          </w:p>
          <w:p w14:paraId="1D3DF715">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036186F6">
            <w:pPr>
              <w:autoSpaceDE w:val="0"/>
              <w:autoSpaceDN w:val="0"/>
              <w:spacing w:line="358" w:lineRule="auto"/>
              <w:rPr>
                <w:rFonts w:ascii="Arial"/>
                <w:sz w:val="21"/>
                <w:highlight w:val="none"/>
              </w:rPr>
            </w:pPr>
          </w:p>
          <w:p w14:paraId="365D0837">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305EFF0A">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568E7C0">
            <w:pPr>
              <w:autoSpaceDE w:val="0"/>
              <w:autoSpaceDN w:val="0"/>
              <w:spacing w:line="358" w:lineRule="auto"/>
              <w:rPr>
                <w:rFonts w:ascii="Arial"/>
                <w:sz w:val="21"/>
                <w:highlight w:val="none"/>
              </w:rPr>
            </w:pPr>
          </w:p>
          <w:p w14:paraId="5F195C61">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071F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653E4AC1">
            <w:pPr>
              <w:autoSpaceDE w:val="0"/>
              <w:autoSpaceDN w:val="0"/>
              <w:rPr>
                <w:rFonts w:ascii="Arial"/>
                <w:sz w:val="21"/>
                <w:highlight w:val="none"/>
              </w:rPr>
            </w:pPr>
          </w:p>
        </w:tc>
        <w:tc>
          <w:tcPr>
            <w:tcW w:w="1916" w:type="dxa"/>
            <w:vMerge w:val="continue"/>
            <w:tcBorders>
              <w:top w:val="nil"/>
            </w:tcBorders>
            <w:vAlign w:val="top"/>
          </w:tcPr>
          <w:p w14:paraId="362278CC">
            <w:pPr>
              <w:autoSpaceDE w:val="0"/>
              <w:autoSpaceDN w:val="0"/>
              <w:rPr>
                <w:rFonts w:ascii="Arial"/>
                <w:sz w:val="21"/>
                <w:highlight w:val="none"/>
              </w:rPr>
            </w:pPr>
          </w:p>
        </w:tc>
        <w:tc>
          <w:tcPr>
            <w:tcW w:w="3096" w:type="dxa"/>
            <w:vMerge w:val="continue"/>
            <w:tcBorders>
              <w:top w:val="nil"/>
            </w:tcBorders>
            <w:vAlign w:val="top"/>
          </w:tcPr>
          <w:p w14:paraId="2675C223">
            <w:pPr>
              <w:autoSpaceDE w:val="0"/>
              <w:autoSpaceDN w:val="0"/>
              <w:rPr>
                <w:rFonts w:ascii="Arial"/>
                <w:sz w:val="21"/>
                <w:highlight w:val="none"/>
              </w:rPr>
            </w:pPr>
          </w:p>
        </w:tc>
        <w:tc>
          <w:tcPr>
            <w:tcW w:w="2427" w:type="dxa"/>
            <w:vMerge w:val="continue"/>
            <w:tcBorders>
              <w:top w:val="nil"/>
            </w:tcBorders>
            <w:vAlign w:val="top"/>
          </w:tcPr>
          <w:p w14:paraId="3076918A">
            <w:pPr>
              <w:autoSpaceDE w:val="0"/>
              <w:autoSpaceDN w:val="0"/>
              <w:rPr>
                <w:rFonts w:ascii="Arial"/>
                <w:sz w:val="21"/>
                <w:highlight w:val="none"/>
              </w:rPr>
            </w:pPr>
          </w:p>
        </w:tc>
        <w:tc>
          <w:tcPr>
            <w:tcW w:w="756" w:type="dxa"/>
            <w:vMerge w:val="continue"/>
            <w:tcBorders>
              <w:top w:val="nil"/>
            </w:tcBorders>
            <w:vAlign w:val="top"/>
          </w:tcPr>
          <w:p w14:paraId="50205D23">
            <w:pPr>
              <w:autoSpaceDE w:val="0"/>
              <w:autoSpaceDN w:val="0"/>
              <w:rPr>
                <w:rFonts w:ascii="Arial"/>
                <w:sz w:val="21"/>
                <w:highlight w:val="none"/>
              </w:rPr>
            </w:pPr>
          </w:p>
        </w:tc>
        <w:tc>
          <w:tcPr>
            <w:tcW w:w="991" w:type="dxa"/>
            <w:vAlign w:val="top"/>
          </w:tcPr>
          <w:p w14:paraId="3551C547">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76AF7871">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6F7A994C">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86ADBC8">
            <w:pPr>
              <w:autoSpaceDE w:val="0"/>
              <w:autoSpaceDN w:val="0"/>
              <w:rPr>
                <w:rFonts w:ascii="Arial"/>
                <w:sz w:val="21"/>
                <w:highlight w:val="none"/>
              </w:rPr>
            </w:pPr>
          </w:p>
        </w:tc>
      </w:tr>
      <w:tr w14:paraId="70B8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1" w:hRule="atLeast"/>
        </w:trPr>
        <w:tc>
          <w:tcPr>
            <w:tcW w:w="1176" w:type="dxa"/>
            <w:vAlign w:val="top"/>
          </w:tcPr>
          <w:p w14:paraId="29312FC7">
            <w:pPr>
              <w:autoSpaceDE w:val="0"/>
              <w:autoSpaceDN w:val="0"/>
              <w:spacing w:line="282" w:lineRule="auto"/>
              <w:rPr>
                <w:rFonts w:ascii="Arial"/>
                <w:sz w:val="21"/>
                <w:highlight w:val="none"/>
              </w:rPr>
            </w:pPr>
          </w:p>
          <w:p w14:paraId="4D63381B">
            <w:pPr>
              <w:autoSpaceDE w:val="0"/>
              <w:autoSpaceDN w:val="0"/>
              <w:spacing w:line="282" w:lineRule="auto"/>
              <w:rPr>
                <w:rFonts w:ascii="Arial"/>
                <w:sz w:val="21"/>
                <w:highlight w:val="none"/>
              </w:rPr>
            </w:pPr>
          </w:p>
          <w:p w14:paraId="74F13181">
            <w:pPr>
              <w:autoSpaceDE w:val="0"/>
              <w:autoSpaceDN w:val="0"/>
              <w:spacing w:line="282" w:lineRule="auto"/>
              <w:rPr>
                <w:rFonts w:ascii="Arial"/>
                <w:sz w:val="21"/>
                <w:highlight w:val="none"/>
              </w:rPr>
            </w:pPr>
          </w:p>
          <w:p w14:paraId="6A113A26">
            <w:pPr>
              <w:autoSpaceDE w:val="0"/>
              <w:autoSpaceDN w:val="0"/>
              <w:spacing w:line="282" w:lineRule="auto"/>
              <w:rPr>
                <w:rFonts w:ascii="Arial"/>
                <w:sz w:val="21"/>
                <w:highlight w:val="none"/>
              </w:rPr>
            </w:pPr>
          </w:p>
          <w:p w14:paraId="2BDE1E04">
            <w:pPr>
              <w:autoSpaceDE w:val="0"/>
              <w:autoSpaceDN w:val="0"/>
              <w:spacing w:line="282" w:lineRule="auto"/>
              <w:rPr>
                <w:rFonts w:ascii="Arial"/>
                <w:sz w:val="21"/>
                <w:highlight w:val="none"/>
              </w:rPr>
            </w:pPr>
          </w:p>
          <w:p w14:paraId="0B6AEA1B">
            <w:pPr>
              <w:pStyle w:val="253"/>
              <w:autoSpaceDE w:val="0"/>
              <w:autoSpaceDN w:val="0"/>
              <w:spacing w:before="52" w:line="216" w:lineRule="exact"/>
              <w:ind w:left="554"/>
              <w:rPr>
                <w:sz w:val="16"/>
                <w:szCs w:val="16"/>
                <w:highlight w:val="none"/>
              </w:rPr>
            </w:pPr>
            <w:r>
              <w:rPr>
                <w:position w:val="1"/>
                <w:sz w:val="16"/>
                <w:szCs w:val="16"/>
                <w:highlight w:val="none"/>
              </w:rPr>
              <w:t>7</w:t>
            </w:r>
          </w:p>
        </w:tc>
        <w:tc>
          <w:tcPr>
            <w:tcW w:w="1916" w:type="dxa"/>
            <w:vAlign w:val="top"/>
          </w:tcPr>
          <w:p w14:paraId="2EA91B3A">
            <w:pPr>
              <w:autoSpaceDE w:val="0"/>
              <w:autoSpaceDN w:val="0"/>
              <w:spacing w:line="282" w:lineRule="auto"/>
              <w:rPr>
                <w:rFonts w:ascii="Arial"/>
                <w:sz w:val="21"/>
                <w:highlight w:val="none"/>
              </w:rPr>
            </w:pPr>
          </w:p>
          <w:p w14:paraId="546A77EE">
            <w:pPr>
              <w:autoSpaceDE w:val="0"/>
              <w:autoSpaceDN w:val="0"/>
              <w:spacing w:line="282" w:lineRule="auto"/>
              <w:rPr>
                <w:rFonts w:ascii="Arial"/>
                <w:sz w:val="21"/>
                <w:highlight w:val="none"/>
              </w:rPr>
            </w:pPr>
          </w:p>
          <w:p w14:paraId="4D927AC0">
            <w:pPr>
              <w:autoSpaceDE w:val="0"/>
              <w:autoSpaceDN w:val="0"/>
              <w:spacing w:line="282" w:lineRule="auto"/>
              <w:rPr>
                <w:rFonts w:ascii="Arial"/>
                <w:sz w:val="21"/>
                <w:highlight w:val="none"/>
              </w:rPr>
            </w:pPr>
          </w:p>
          <w:p w14:paraId="1F278BFB">
            <w:pPr>
              <w:autoSpaceDE w:val="0"/>
              <w:autoSpaceDN w:val="0"/>
              <w:spacing w:line="282" w:lineRule="auto"/>
              <w:rPr>
                <w:rFonts w:ascii="Arial"/>
                <w:sz w:val="21"/>
                <w:highlight w:val="none"/>
              </w:rPr>
            </w:pPr>
          </w:p>
          <w:p w14:paraId="53C624D5">
            <w:pPr>
              <w:autoSpaceDE w:val="0"/>
              <w:autoSpaceDN w:val="0"/>
              <w:spacing w:line="282" w:lineRule="auto"/>
              <w:rPr>
                <w:rFonts w:ascii="Arial"/>
                <w:sz w:val="21"/>
                <w:highlight w:val="none"/>
              </w:rPr>
            </w:pPr>
          </w:p>
          <w:p w14:paraId="706719A2">
            <w:pPr>
              <w:pStyle w:val="253"/>
              <w:autoSpaceDE w:val="0"/>
              <w:autoSpaceDN w:val="0"/>
              <w:spacing w:before="52" w:line="229" w:lineRule="auto"/>
              <w:ind w:left="196"/>
              <w:rPr>
                <w:sz w:val="16"/>
                <w:szCs w:val="16"/>
                <w:highlight w:val="none"/>
              </w:rPr>
            </w:pPr>
            <w:r>
              <w:rPr>
                <w:spacing w:val="7"/>
                <w:sz w:val="16"/>
                <w:szCs w:val="16"/>
                <w:highlight w:val="none"/>
              </w:rPr>
              <w:t>银渡金冰裂梅纹手镯</w:t>
            </w:r>
          </w:p>
        </w:tc>
        <w:tc>
          <w:tcPr>
            <w:tcW w:w="3096" w:type="dxa"/>
            <w:vAlign w:val="top"/>
          </w:tcPr>
          <w:p w14:paraId="6BC5135B">
            <w:pPr>
              <w:autoSpaceDE w:val="0"/>
              <w:autoSpaceDN w:val="0"/>
              <w:spacing w:line="271" w:lineRule="auto"/>
              <w:rPr>
                <w:rFonts w:ascii="Arial"/>
                <w:sz w:val="21"/>
                <w:highlight w:val="none"/>
              </w:rPr>
            </w:pPr>
          </w:p>
          <w:p w14:paraId="263E0ECB">
            <w:pPr>
              <w:autoSpaceDE w:val="0"/>
              <w:autoSpaceDN w:val="0"/>
              <w:spacing w:line="272" w:lineRule="auto"/>
              <w:rPr>
                <w:rFonts w:ascii="Arial"/>
                <w:sz w:val="21"/>
                <w:highlight w:val="none"/>
              </w:rPr>
            </w:pPr>
          </w:p>
          <w:p w14:paraId="2D3123A7">
            <w:pPr>
              <w:autoSpaceDE w:val="0"/>
              <w:autoSpaceDN w:val="0"/>
              <w:spacing w:line="2244" w:lineRule="exact"/>
              <w:ind w:firstLine="116"/>
              <w:rPr>
                <w:highlight w:val="none"/>
              </w:rPr>
            </w:pPr>
            <w:r>
              <w:rPr>
                <w:position w:val="-44"/>
                <w:highlight w:val="none"/>
              </w:rPr>
              <w:drawing>
                <wp:inline distT="0" distB="0" distL="0" distR="0">
                  <wp:extent cx="1787525" cy="1424305"/>
                  <wp:effectExtent l="0" t="0" r="3175" b="4445"/>
                  <wp:docPr id="172" name="IM 148"/>
                  <wp:cNvGraphicFramePr/>
                  <a:graphic xmlns:a="http://schemas.openxmlformats.org/drawingml/2006/main">
                    <a:graphicData uri="http://schemas.openxmlformats.org/drawingml/2006/picture">
                      <pic:pic xmlns:pic="http://schemas.openxmlformats.org/drawingml/2006/picture">
                        <pic:nvPicPr>
                          <pic:cNvPr id="172" name="IM 148"/>
                          <pic:cNvPicPr/>
                        </pic:nvPicPr>
                        <pic:blipFill>
                          <a:blip r:embed="rId95"/>
                          <a:stretch>
                            <a:fillRect/>
                          </a:stretch>
                        </pic:blipFill>
                        <pic:spPr>
                          <a:xfrm>
                            <a:off x="0" y="0"/>
                            <a:ext cx="1787651" cy="1424939"/>
                          </a:xfrm>
                          <a:prstGeom prst="rect">
                            <a:avLst/>
                          </a:prstGeom>
                        </pic:spPr>
                      </pic:pic>
                    </a:graphicData>
                  </a:graphic>
                </wp:inline>
              </w:drawing>
            </w:r>
          </w:p>
        </w:tc>
        <w:tc>
          <w:tcPr>
            <w:tcW w:w="2427" w:type="dxa"/>
            <w:vAlign w:val="top"/>
          </w:tcPr>
          <w:p w14:paraId="555F718F">
            <w:pPr>
              <w:autoSpaceDE w:val="0"/>
              <w:autoSpaceDN w:val="0"/>
              <w:spacing w:line="344" w:lineRule="auto"/>
              <w:rPr>
                <w:rFonts w:ascii="Arial"/>
                <w:sz w:val="21"/>
                <w:highlight w:val="none"/>
              </w:rPr>
            </w:pPr>
          </w:p>
          <w:p w14:paraId="60087E2D">
            <w:pPr>
              <w:autoSpaceDE w:val="0"/>
              <w:autoSpaceDN w:val="0"/>
              <w:spacing w:line="344" w:lineRule="auto"/>
              <w:rPr>
                <w:rFonts w:ascii="Arial"/>
                <w:sz w:val="21"/>
                <w:highlight w:val="none"/>
              </w:rPr>
            </w:pPr>
          </w:p>
          <w:p w14:paraId="385AEB13">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7A5CA216">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6F827A12">
            <w:pPr>
              <w:pStyle w:val="253"/>
              <w:autoSpaceDE w:val="0"/>
              <w:autoSpaceDN w:val="0"/>
              <w:spacing w:line="239" w:lineRule="auto"/>
              <w:ind w:left="29" w:right="202"/>
              <w:rPr>
                <w:sz w:val="16"/>
                <w:szCs w:val="16"/>
                <w:highlight w:val="none"/>
              </w:rPr>
            </w:pPr>
            <w:r>
              <w:rPr>
                <w:spacing w:val="4"/>
                <w:sz w:val="16"/>
                <w:szCs w:val="16"/>
                <w:highlight w:val="none"/>
              </w:rPr>
              <w:t>合，难度大）</w:t>
            </w:r>
            <w:r>
              <w:rPr>
                <w:spacing w:val="-30"/>
                <w:sz w:val="16"/>
                <w:szCs w:val="16"/>
                <w:highlight w:val="none"/>
              </w:rPr>
              <w:t xml:space="preserve"> </w:t>
            </w:r>
            <w:r>
              <w:rPr>
                <w:spacing w:val="4"/>
                <w:sz w:val="16"/>
                <w:szCs w:val="16"/>
                <w:highlight w:val="none"/>
              </w:rPr>
              <w:t>。镂空技法等，</w:t>
            </w:r>
            <w:r>
              <w:rPr>
                <w:spacing w:val="5"/>
                <w:sz w:val="16"/>
                <w:szCs w:val="16"/>
                <w:highlight w:val="none"/>
              </w:rPr>
              <w:t>做旧。</w:t>
            </w:r>
            <w:r>
              <w:rPr>
                <w:spacing w:val="-42"/>
                <w:sz w:val="16"/>
                <w:szCs w:val="16"/>
                <w:highlight w:val="none"/>
              </w:rPr>
              <w:t xml:space="preserve"> </w:t>
            </w:r>
            <w:r>
              <w:rPr>
                <w:spacing w:val="5"/>
                <w:sz w:val="16"/>
                <w:szCs w:val="16"/>
                <w:highlight w:val="none"/>
              </w:rPr>
              <w:t>已到达精准还原历史作</w:t>
            </w:r>
            <w:r>
              <w:rPr>
                <w:sz w:val="16"/>
                <w:szCs w:val="16"/>
                <w:highlight w:val="none"/>
              </w:rPr>
              <w:t>品。</w:t>
            </w:r>
          </w:p>
          <w:p w14:paraId="65B62477">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7FC3B226">
            <w:pPr>
              <w:autoSpaceDE w:val="0"/>
              <w:autoSpaceDN w:val="0"/>
              <w:spacing w:line="282" w:lineRule="auto"/>
              <w:rPr>
                <w:rFonts w:ascii="Arial"/>
                <w:sz w:val="21"/>
                <w:highlight w:val="none"/>
              </w:rPr>
            </w:pPr>
          </w:p>
          <w:p w14:paraId="459B64AB">
            <w:pPr>
              <w:autoSpaceDE w:val="0"/>
              <w:autoSpaceDN w:val="0"/>
              <w:spacing w:line="282" w:lineRule="auto"/>
              <w:rPr>
                <w:rFonts w:ascii="Arial"/>
                <w:sz w:val="21"/>
                <w:highlight w:val="none"/>
              </w:rPr>
            </w:pPr>
          </w:p>
          <w:p w14:paraId="4C33D2A1">
            <w:pPr>
              <w:autoSpaceDE w:val="0"/>
              <w:autoSpaceDN w:val="0"/>
              <w:spacing w:line="282" w:lineRule="auto"/>
              <w:rPr>
                <w:rFonts w:ascii="Arial"/>
                <w:sz w:val="21"/>
                <w:highlight w:val="none"/>
              </w:rPr>
            </w:pPr>
          </w:p>
          <w:p w14:paraId="5AF69E57">
            <w:pPr>
              <w:autoSpaceDE w:val="0"/>
              <w:autoSpaceDN w:val="0"/>
              <w:spacing w:line="282" w:lineRule="auto"/>
              <w:rPr>
                <w:rFonts w:ascii="Arial"/>
                <w:sz w:val="21"/>
                <w:highlight w:val="none"/>
              </w:rPr>
            </w:pPr>
          </w:p>
          <w:p w14:paraId="4D65A0F7">
            <w:pPr>
              <w:autoSpaceDE w:val="0"/>
              <w:autoSpaceDN w:val="0"/>
              <w:spacing w:line="282" w:lineRule="auto"/>
              <w:rPr>
                <w:rFonts w:ascii="Arial"/>
                <w:sz w:val="21"/>
                <w:highlight w:val="none"/>
              </w:rPr>
            </w:pPr>
          </w:p>
          <w:p w14:paraId="48F91FCF">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6EDF64DB">
            <w:pPr>
              <w:autoSpaceDE w:val="0"/>
              <w:autoSpaceDN w:val="0"/>
              <w:spacing w:line="282" w:lineRule="auto"/>
              <w:rPr>
                <w:rFonts w:ascii="Arial"/>
                <w:sz w:val="21"/>
                <w:highlight w:val="none"/>
              </w:rPr>
            </w:pPr>
          </w:p>
          <w:p w14:paraId="3A0CFF0B">
            <w:pPr>
              <w:autoSpaceDE w:val="0"/>
              <w:autoSpaceDN w:val="0"/>
              <w:spacing w:line="282" w:lineRule="auto"/>
              <w:rPr>
                <w:rFonts w:ascii="Arial"/>
                <w:sz w:val="21"/>
                <w:highlight w:val="none"/>
              </w:rPr>
            </w:pPr>
          </w:p>
          <w:p w14:paraId="1DBB6DF7">
            <w:pPr>
              <w:autoSpaceDE w:val="0"/>
              <w:autoSpaceDN w:val="0"/>
              <w:spacing w:line="282" w:lineRule="auto"/>
              <w:rPr>
                <w:rFonts w:ascii="Arial"/>
                <w:sz w:val="21"/>
                <w:highlight w:val="none"/>
              </w:rPr>
            </w:pPr>
          </w:p>
          <w:p w14:paraId="77B45459">
            <w:pPr>
              <w:autoSpaceDE w:val="0"/>
              <w:autoSpaceDN w:val="0"/>
              <w:spacing w:line="282" w:lineRule="auto"/>
              <w:rPr>
                <w:rFonts w:ascii="Arial"/>
                <w:sz w:val="21"/>
                <w:highlight w:val="none"/>
              </w:rPr>
            </w:pPr>
          </w:p>
          <w:p w14:paraId="7276596C">
            <w:pPr>
              <w:autoSpaceDE w:val="0"/>
              <w:autoSpaceDN w:val="0"/>
              <w:spacing w:line="282" w:lineRule="auto"/>
              <w:rPr>
                <w:rFonts w:ascii="Arial"/>
                <w:sz w:val="21"/>
                <w:highlight w:val="none"/>
              </w:rPr>
            </w:pPr>
          </w:p>
          <w:p w14:paraId="561F2052">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45AD2D76">
            <w:pPr>
              <w:autoSpaceDE w:val="0"/>
              <w:autoSpaceDN w:val="0"/>
              <w:rPr>
                <w:rFonts w:ascii="Arial"/>
                <w:sz w:val="21"/>
                <w:highlight w:val="none"/>
              </w:rPr>
            </w:pPr>
          </w:p>
        </w:tc>
        <w:tc>
          <w:tcPr>
            <w:tcW w:w="1458" w:type="dxa"/>
            <w:vAlign w:val="top"/>
          </w:tcPr>
          <w:p w14:paraId="6E2BCE80">
            <w:pPr>
              <w:autoSpaceDE w:val="0"/>
              <w:autoSpaceDN w:val="0"/>
              <w:rPr>
                <w:rFonts w:ascii="Arial"/>
                <w:sz w:val="21"/>
                <w:highlight w:val="none"/>
              </w:rPr>
            </w:pPr>
          </w:p>
        </w:tc>
        <w:tc>
          <w:tcPr>
            <w:tcW w:w="1464" w:type="dxa"/>
            <w:vAlign w:val="top"/>
          </w:tcPr>
          <w:p w14:paraId="6185BCDB">
            <w:pPr>
              <w:autoSpaceDE w:val="0"/>
              <w:autoSpaceDN w:val="0"/>
              <w:rPr>
                <w:rFonts w:ascii="Arial"/>
                <w:sz w:val="21"/>
                <w:highlight w:val="none"/>
              </w:rPr>
            </w:pPr>
          </w:p>
        </w:tc>
      </w:tr>
      <w:tr w14:paraId="5D864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9" w:hRule="atLeast"/>
        </w:trPr>
        <w:tc>
          <w:tcPr>
            <w:tcW w:w="1176" w:type="dxa"/>
            <w:vAlign w:val="top"/>
          </w:tcPr>
          <w:p w14:paraId="125C5094">
            <w:pPr>
              <w:autoSpaceDE w:val="0"/>
              <w:autoSpaceDN w:val="0"/>
              <w:spacing w:line="278" w:lineRule="auto"/>
              <w:rPr>
                <w:rFonts w:ascii="Arial"/>
                <w:sz w:val="21"/>
                <w:highlight w:val="none"/>
              </w:rPr>
            </w:pPr>
          </w:p>
          <w:p w14:paraId="377106CC">
            <w:pPr>
              <w:autoSpaceDE w:val="0"/>
              <w:autoSpaceDN w:val="0"/>
              <w:spacing w:line="278" w:lineRule="auto"/>
              <w:rPr>
                <w:rFonts w:ascii="Arial"/>
                <w:sz w:val="21"/>
                <w:highlight w:val="none"/>
              </w:rPr>
            </w:pPr>
          </w:p>
          <w:p w14:paraId="32F52440">
            <w:pPr>
              <w:autoSpaceDE w:val="0"/>
              <w:autoSpaceDN w:val="0"/>
              <w:spacing w:line="279" w:lineRule="auto"/>
              <w:rPr>
                <w:rFonts w:ascii="Arial"/>
                <w:sz w:val="21"/>
                <w:highlight w:val="none"/>
              </w:rPr>
            </w:pPr>
          </w:p>
          <w:p w14:paraId="6D7B5E90">
            <w:pPr>
              <w:autoSpaceDE w:val="0"/>
              <w:autoSpaceDN w:val="0"/>
              <w:spacing w:line="279" w:lineRule="auto"/>
              <w:rPr>
                <w:rFonts w:ascii="Arial"/>
                <w:sz w:val="21"/>
                <w:highlight w:val="none"/>
              </w:rPr>
            </w:pPr>
          </w:p>
          <w:p w14:paraId="5DC99953">
            <w:pPr>
              <w:autoSpaceDE w:val="0"/>
              <w:autoSpaceDN w:val="0"/>
              <w:spacing w:line="279" w:lineRule="auto"/>
              <w:rPr>
                <w:rFonts w:ascii="Arial"/>
                <w:sz w:val="21"/>
                <w:highlight w:val="none"/>
              </w:rPr>
            </w:pPr>
          </w:p>
          <w:p w14:paraId="40800423">
            <w:pPr>
              <w:pStyle w:val="253"/>
              <w:autoSpaceDE w:val="0"/>
              <w:autoSpaceDN w:val="0"/>
              <w:spacing w:before="52" w:line="216" w:lineRule="exact"/>
              <w:ind w:left="551"/>
              <w:rPr>
                <w:sz w:val="16"/>
                <w:szCs w:val="16"/>
                <w:highlight w:val="none"/>
              </w:rPr>
            </w:pPr>
            <w:r>
              <w:rPr>
                <w:position w:val="1"/>
                <w:sz w:val="16"/>
                <w:szCs w:val="16"/>
                <w:highlight w:val="none"/>
              </w:rPr>
              <w:t>8</w:t>
            </w:r>
          </w:p>
        </w:tc>
        <w:tc>
          <w:tcPr>
            <w:tcW w:w="1916" w:type="dxa"/>
            <w:vAlign w:val="top"/>
          </w:tcPr>
          <w:p w14:paraId="114D4F5C">
            <w:pPr>
              <w:autoSpaceDE w:val="0"/>
              <w:autoSpaceDN w:val="0"/>
              <w:spacing w:line="278" w:lineRule="auto"/>
              <w:rPr>
                <w:rFonts w:ascii="Arial"/>
                <w:sz w:val="21"/>
                <w:highlight w:val="none"/>
              </w:rPr>
            </w:pPr>
          </w:p>
          <w:p w14:paraId="5CEEDAF6">
            <w:pPr>
              <w:autoSpaceDE w:val="0"/>
              <w:autoSpaceDN w:val="0"/>
              <w:spacing w:line="278" w:lineRule="auto"/>
              <w:rPr>
                <w:rFonts w:ascii="Arial"/>
                <w:sz w:val="21"/>
                <w:highlight w:val="none"/>
              </w:rPr>
            </w:pPr>
          </w:p>
          <w:p w14:paraId="3F2AA5B3">
            <w:pPr>
              <w:autoSpaceDE w:val="0"/>
              <w:autoSpaceDN w:val="0"/>
              <w:spacing w:line="279" w:lineRule="auto"/>
              <w:rPr>
                <w:rFonts w:ascii="Arial"/>
                <w:sz w:val="21"/>
                <w:highlight w:val="none"/>
              </w:rPr>
            </w:pPr>
          </w:p>
          <w:p w14:paraId="08D2285E">
            <w:pPr>
              <w:autoSpaceDE w:val="0"/>
              <w:autoSpaceDN w:val="0"/>
              <w:spacing w:line="279" w:lineRule="auto"/>
              <w:rPr>
                <w:rFonts w:ascii="Arial"/>
                <w:sz w:val="21"/>
                <w:highlight w:val="none"/>
              </w:rPr>
            </w:pPr>
          </w:p>
          <w:p w14:paraId="36268008">
            <w:pPr>
              <w:autoSpaceDE w:val="0"/>
              <w:autoSpaceDN w:val="0"/>
              <w:spacing w:line="279" w:lineRule="auto"/>
              <w:rPr>
                <w:rFonts w:ascii="Arial"/>
                <w:sz w:val="21"/>
                <w:highlight w:val="none"/>
              </w:rPr>
            </w:pPr>
          </w:p>
          <w:p w14:paraId="3A471C29">
            <w:pPr>
              <w:pStyle w:val="253"/>
              <w:autoSpaceDE w:val="0"/>
              <w:autoSpaceDN w:val="0"/>
              <w:spacing w:before="52" w:line="229" w:lineRule="auto"/>
              <w:ind w:left="109"/>
              <w:rPr>
                <w:sz w:val="16"/>
                <w:szCs w:val="16"/>
                <w:highlight w:val="none"/>
              </w:rPr>
            </w:pPr>
            <w:r>
              <w:rPr>
                <w:spacing w:val="7"/>
                <w:sz w:val="16"/>
                <w:szCs w:val="16"/>
                <w:highlight w:val="none"/>
              </w:rPr>
              <w:t>银渡金点翠翔凤纹步摇</w:t>
            </w:r>
          </w:p>
        </w:tc>
        <w:tc>
          <w:tcPr>
            <w:tcW w:w="3096" w:type="dxa"/>
            <w:vAlign w:val="top"/>
          </w:tcPr>
          <w:p w14:paraId="5E4F27B3">
            <w:pPr>
              <w:autoSpaceDE w:val="0"/>
              <w:autoSpaceDN w:val="0"/>
              <w:spacing w:before="49" w:line="2878" w:lineRule="exact"/>
              <w:ind w:firstLine="231"/>
              <w:rPr>
                <w:highlight w:val="none"/>
              </w:rPr>
            </w:pPr>
            <w:r>
              <w:rPr>
                <w:position w:val="-57"/>
                <w:highlight w:val="none"/>
              </w:rPr>
              <w:drawing>
                <wp:inline distT="0" distB="0" distL="0" distR="0">
                  <wp:extent cx="1517650" cy="1826895"/>
                  <wp:effectExtent l="0" t="0" r="6350" b="1905"/>
                  <wp:docPr id="173" name="IM 150"/>
                  <wp:cNvGraphicFramePr/>
                  <a:graphic xmlns:a="http://schemas.openxmlformats.org/drawingml/2006/main">
                    <a:graphicData uri="http://schemas.openxmlformats.org/drawingml/2006/picture">
                      <pic:pic xmlns:pic="http://schemas.openxmlformats.org/drawingml/2006/picture">
                        <pic:nvPicPr>
                          <pic:cNvPr id="173" name="IM 150"/>
                          <pic:cNvPicPr/>
                        </pic:nvPicPr>
                        <pic:blipFill>
                          <a:blip r:embed="rId96"/>
                          <a:stretch>
                            <a:fillRect/>
                          </a:stretch>
                        </pic:blipFill>
                        <pic:spPr>
                          <a:xfrm>
                            <a:off x="0" y="0"/>
                            <a:ext cx="1517903" cy="1827276"/>
                          </a:xfrm>
                          <a:prstGeom prst="rect">
                            <a:avLst/>
                          </a:prstGeom>
                        </pic:spPr>
                      </pic:pic>
                    </a:graphicData>
                  </a:graphic>
                </wp:inline>
              </w:drawing>
            </w:r>
          </w:p>
          <w:p w14:paraId="1F9C2BD9">
            <w:pPr>
              <w:autoSpaceDE w:val="0"/>
              <w:autoSpaceDN w:val="0"/>
              <w:spacing w:before="79" w:line="82" w:lineRule="exact"/>
              <w:ind w:firstLine="365"/>
              <w:rPr>
                <w:highlight w:val="none"/>
              </w:rPr>
            </w:pPr>
            <w:r>
              <w:rPr>
                <w:position w:val="-1"/>
                <w:highlight w:val="none"/>
              </w:rPr>
              <w:drawing>
                <wp:inline distT="0" distB="0" distL="0" distR="0">
                  <wp:extent cx="972185" cy="52070"/>
                  <wp:effectExtent l="0" t="0" r="18415" b="5080"/>
                  <wp:docPr id="174" name="IM 152"/>
                  <wp:cNvGraphicFramePr/>
                  <a:graphic xmlns:a="http://schemas.openxmlformats.org/drawingml/2006/main">
                    <a:graphicData uri="http://schemas.openxmlformats.org/drawingml/2006/picture">
                      <pic:pic xmlns:pic="http://schemas.openxmlformats.org/drawingml/2006/picture">
                        <pic:nvPicPr>
                          <pic:cNvPr id="174" name="IM 152"/>
                          <pic:cNvPicPr/>
                        </pic:nvPicPr>
                        <pic:blipFill>
                          <a:blip r:embed="rId97"/>
                          <a:stretch>
                            <a:fillRect/>
                          </a:stretch>
                        </pic:blipFill>
                        <pic:spPr>
                          <a:xfrm>
                            <a:off x="0" y="0"/>
                            <a:ext cx="972311" cy="52323"/>
                          </a:xfrm>
                          <a:prstGeom prst="rect">
                            <a:avLst/>
                          </a:prstGeom>
                        </pic:spPr>
                      </pic:pic>
                    </a:graphicData>
                  </a:graphic>
                </wp:inline>
              </w:drawing>
            </w:r>
          </w:p>
        </w:tc>
        <w:tc>
          <w:tcPr>
            <w:tcW w:w="2427" w:type="dxa"/>
            <w:vAlign w:val="top"/>
          </w:tcPr>
          <w:p w14:paraId="62DF901A">
            <w:pPr>
              <w:autoSpaceDE w:val="0"/>
              <w:autoSpaceDN w:val="0"/>
              <w:spacing w:line="336" w:lineRule="auto"/>
              <w:rPr>
                <w:rFonts w:ascii="Arial"/>
                <w:sz w:val="21"/>
                <w:highlight w:val="none"/>
              </w:rPr>
            </w:pPr>
          </w:p>
          <w:p w14:paraId="3E07C534">
            <w:pPr>
              <w:autoSpaceDE w:val="0"/>
              <w:autoSpaceDN w:val="0"/>
              <w:spacing w:line="337" w:lineRule="auto"/>
              <w:rPr>
                <w:rFonts w:ascii="Arial"/>
                <w:sz w:val="21"/>
                <w:highlight w:val="none"/>
              </w:rPr>
            </w:pPr>
          </w:p>
          <w:p w14:paraId="4D46A6DE">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465DEDD4">
            <w:pPr>
              <w:pStyle w:val="253"/>
              <w:autoSpaceDE w:val="0"/>
              <w:autoSpaceDN w:val="0"/>
              <w:spacing w:before="1"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4A2A2660">
            <w:pPr>
              <w:pStyle w:val="253"/>
              <w:autoSpaceDE w:val="0"/>
              <w:autoSpaceDN w:val="0"/>
              <w:spacing w:before="1" w:line="239" w:lineRule="auto"/>
              <w:ind w:left="31" w:right="193" w:hanging="1"/>
              <w:rPr>
                <w:sz w:val="16"/>
                <w:szCs w:val="16"/>
                <w:highlight w:val="none"/>
              </w:rPr>
            </w:pPr>
            <w:r>
              <w:rPr>
                <w:spacing w:val="5"/>
                <w:sz w:val="16"/>
                <w:szCs w:val="16"/>
                <w:highlight w:val="none"/>
              </w:rPr>
              <w:t>合，难度大）</w:t>
            </w:r>
            <w:r>
              <w:rPr>
                <w:spacing w:val="-33"/>
                <w:sz w:val="16"/>
                <w:szCs w:val="16"/>
                <w:highlight w:val="none"/>
              </w:rPr>
              <w:t xml:space="preserve"> </w:t>
            </w:r>
            <w:r>
              <w:rPr>
                <w:spacing w:val="5"/>
                <w:sz w:val="16"/>
                <w:szCs w:val="16"/>
                <w:highlight w:val="none"/>
              </w:rPr>
              <w:t>。手工编制与彩</w:t>
            </w:r>
            <w:r>
              <w:rPr>
                <w:spacing w:val="3"/>
                <w:sz w:val="16"/>
                <w:szCs w:val="16"/>
                <w:highlight w:val="none"/>
              </w:rPr>
              <w:t>绘工艺结合</w:t>
            </w:r>
            <w:r>
              <w:rPr>
                <w:spacing w:val="-43"/>
                <w:sz w:val="16"/>
                <w:szCs w:val="16"/>
                <w:highlight w:val="none"/>
              </w:rPr>
              <w:t xml:space="preserve"> </w:t>
            </w:r>
            <w:r>
              <w:rPr>
                <w:spacing w:val="3"/>
                <w:sz w:val="16"/>
                <w:szCs w:val="16"/>
                <w:highlight w:val="none"/>
              </w:rPr>
              <w:t>。</w:t>
            </w:r>
            <w:r>
              <w:rPr>
                <w:spacing w:val="-48"/>
                <w:sz w:val="16"/>
                <w:szCs w:val="16"/>
                <w:highlight w:val="none"/>
              </w:rPr>
              <w:t xml:space="preserve"> </w:t>
            </w:r>
            <w:r>
              <w:rPr>
                <w:spacing w:val="3"/>
                <w:sz w:val="16"/>
                <w:szCs w:val="16"/>
                <w:highlight w:val="none"/>
              </w:rPr>
              <w:t>已到达精准还原</w:t>
            </w:r>
            <w:r>
              <w:rPr>
                <w:spacing w:val="4"/>
                <w:sz w:val="16"/>
                <w:szCs w:val="16"/>
                <w:highlight w:val="none"/>
              </w:rPr>
              <w:t>历史作品。</w:t>
            </w:r>
          </w:p>
          <w:p w14:paraId="587B84B9">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45C385D8">
            <w:pPr>
              <w:autoSpaceDE w:val="0"/>
              <w:autoSpaceDN w:val="0"/>
              <w:spacing w:line="278" w:lineRule="auto"/>
              <w:rPr>
                <w:rFonts w:ascii="Arial"/>
                <w:sz w:val="21"/>
                <w:highlight w:val="none"/>
              </w:rPr>
            </w:pPr>
          </w:p>
          <w:p w14:paraId="11A308C7">
            <w:pPr>
              <w:autoSpaceDE w:val="0"/>
              <w:autoSpaceDN w:val="0"/>
              <w:spacing w:line="278" w:lineRule="auto"/>
              <w:rPr>
                <w:rFonts w:ascii="Arial"/>
                <w:sz w:val="21"/>
                <w:highlight w:val="none"/>
              </w:rPr>
            </w:pPr>
          </w:p>
          <w:p w14:paraId="531165C1">
            <w:pPr>
              <w:autoSpaceDE w:val="0"/>
              <w:autoSpaceDN w:val="0"/>
              <w:spacing w:line="279" w:lineRule="auto"/>
              <w:rPr>
                <w:rFonts w:ascii="Arial"/>
                <w:sz w:val="21"/>
                <w:highlight w:val="none"/>
              </w:rPr>
            </w:pPr>
          </w:p>
          <w:p w14:paraId="610DBCAE">
            <w:pPr>
              <w:autoSpaceDE w:val="0"/>
              <w:autoSpaceDN w:val="0"/>
              <w:spacing w:line="279" w:lineRule="auto"/>
              <w:rPr>
                <w:rFonts w:ascii="Arial"/>
                <w:sz w:val="21"/>
                <w:highlight w:val="none"/>
              </w:rPr>
            </w:pPr>
          </w:p>
          <w:p w14:paraId="0AA714AA">
            <w:pPr>
              <w:autoSpaceDE w:val="0"/>
              <w:autoSpaceDN w:val="0"/>
              <w:spacing w:line="279" w:lineRule="auto"/>
              <w:rPr>
                <w:rFonts w:ascii="Arial"/>
                <w:sz w:val="21"/>
                <w:highlight w:val="none"/>
              </w:rPr>
            </w:pPr>
          </w:p>
          <w:p w14:paraId="404F88BB">
            <w:pPr>
              <w:pStyle w:val="253"/>
              <w:autoSpaceDE w:val="0"/>
              <w:autoSpaceDN w:val="0"/>
              <w:spacing w:before="52" w:line="230" w:lineRule="auto"/>
              <w:ind w:left="301"/>
              <w:rPr>
                <w:sz w:val="16"/>
                <w:szCs w:val="16"/>
                <w:highlight w:val="none"/>
              </w:rPr>
            </w:pPr>
            <w:r>
              <w:rPr>
                <w:spacing w:val="2"/>
                <w:sz w:val="16"/>
                <w:szCs w:val="16"/>
                <w:highlight w:val="none"/>
              </w:rPr>
              <w:t>对</w:t>
            </w:r>
          </w:p>
        </w:tc>
        <w:tc>
          <w:tcPr>
            <w:tcW w:w="991" w:type="dxa"/>
            <w:vAlign w:val="top"/>
          </w:tcPr>
          <w:p w14:paraId="54D58767">
            <w:pPr>
              <w:autoSpaceDE w:val="0"/>
              <w:autoSpaceDN w:val="0"/>
              <w:spacing w:line="278" w:lineRule="auto"/>
              <w:rPr>
                <w:rFonts w:ascii="Arial"/>
                <w:sz w:val="21"/>
                <w:highlight w:val="none"/>
              </w:rPr>
            </w:pPr>
          </w:p>
          <w:p w14:paraId="0DCAE159">
            <w:pPr>
              <w:autoSpaceDE w:val="0"/>
              <w:autoSpaceDN w:val="0"/>
              <w:spacing w:line="278" w:lineRule="auto"/>
              <w:rPr>
                <w:rFonts w:ascii="Arial"/>
                <w:sz w:val="21"/>
                <w:highlight w:val="none"/>
              </w:rPr>
            </w:pPr>
          </w:p>
          <w:p w14:paraId="4B1219DB">
            <w:pPr>
              <w:autoSpaceDE w:val="0"/>
              <w:autoSpaceDN w:val="0"/>
              <w:spacing w:line="279" w:lineRule="auto"/>
              <w:rPr>
                <w:rFonts w:ascii="Arial"/>
                <w:sz w:val="21"/>
                <w:highlight w:val="none"/>
              </w:rPr>
            </w:pPr>
          </w:p>
          <w:p w14:paraId="3EB9E463">
            <w:pPr>
              <w:autoSpaceDE w:val="0"/>
              <w:autoSpaceDN w:val="0"/>
              <w:spacing w:line="279" w:lineRule="auto"/>
              <w:rPr>
                <w:rFonts w:ascii="Arial"/>
                <w:sz w:val="21"/>
                <w:highlight w:val="none"/>
              </w:rPr>
            </w:pPr>
          </w:p>
          <w:p w14:paraId="6CA1E420">
            <w:pPr>
              <w:autoSpaceDE w:val="0"/>
              <w:autoSpaceDN w:val="0"/>
              <w:spacing w:line="279" w:lineRule="auto"/>
              <w:rPr>
                <w:rFonts w:ascii="Arial"/>
                <w:sz w:val="21"/>
                <w:highlight w:val="none"/>
              </w:rPr>
            </w:pPr>
          </w:p>
          <w:p w14:paraId="2CE2CB8A">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0A3E8D8F">
            <w:pPr>
              <w:autoSpaceDE w:val="0"/>
              <w:autoSpaceDN w:val="0"/>
              <w:rPr>
                <w:rFonts w:ascii="Arial"/>
                <w:sz w:val="21"/>
                <w:highlight w:val="none"/>
              </w:rPr>
            </w:pPr>
          </w:p>
        </w:tc>
        <w:tc>
          <w:tcPr>
            <w:tcW w:w="1458" w:type="dxa"/>
            <w:vAlign w:val="top"/>
          </w:tcPr>
          <w:p w14:paraId="1DDB4F7D">
            <w:pPr>
              <w:autoSpaceDE w:val="0"/>
              <w:autoSpaceDN w:val="0"/>
              <w:rPr>
                <w:rFonts w:ascii="Arial"/>
                <w:sz w:val="21"/>
                <w:highlight w:val="none"/>
              </w:rPr>
            </w:pPr>
          </w:p>
        </w:tc>
        <w:tc>
          <w:tcPr>
            <w:tcW w:w="1464" w:type="dxa"/>
            <w:vAlign w:val="top"/>
          </w:tcPr>
          <w:p w14:paraId="5360FC24">
            <w:pPr>
              <w:autoSpaceDE w:val="0"/>
              <w:autoSpaceDN w:val="0"/>
              <w:rPr>
                <w:rFonts w:ascii="Arial"/>
                <w:sz w:val="21"/>
                <w:highlight w:val="none"/>
              </w:rPr>
            </w:pPr>
          </w:p>
        </w:tc>
      </w:tr>
    </w:tbl>
    <w:p w14:paraId="49F88BB4">
      <w:pPr>
        <w:rPr>
          <w:rFonts w:ascii="Arial"/>
          <w:sz w:val="21"/>
          <w:highlight w:val="none"/>
        </w:rPr>
      </w:pPr>
    </w:p>
    <w:p w14:paraId="6C16ABCF">
      <w:pPr>
        <w:rPr>
          <w:rFonts w:ascii="Arial" w:hAnsi="Arial" w:eastAsia="Arial" w:cs="Arial"/>
          <w:sz w:val="21"/>
          <w:szCs w:val="21"/>
          <w:highlight w:val="none"/>
        </w:rPr>
        <w:sectPr>
          <w:pgSz w:w="16837" w:h="11905"/>
          <w:pgMar w:top="400" w:right="1172" w:bottom="0" w:left="1017" w:header="0" w:footer="0" w:gutter="0"/>
          <w:cols w:space="720" w:num="1"/>
        </w:sectPr>
      </w:pPr>
    </w:p>
    <w:p w14:paraId="0FEFB981">
      <w:pPr>
        <w:spacing w:line="312" w:lineRule="auto"/>
        <w:rPr>
          <w:rFonts w:ascii="Arial"/>
          <w:sz w:val="21"/>
          <w:highlight w:val="none"/>
        </w:rPr>
      </w:pPr>
    </w:p>
    <w:p w14:paraId="63093197">
      <w:pPr>
        <w:spacing w:line="313" w:lineRule="auto"/>
        <w:rPr>
          <w:rFonts w:ascii="Arial"/>
          <w:sz w:val="21"/>
          <w:highlight w:val="none"/>
        </w:rPr>
      </w:pPr>
    </w:p>
    <w:p w14:paraId="410151C5">
      <w:pPr>
        <w:spacing w:line="313" w:lineRule="auto"/>
        <w:rPr>
          <w:rFonts w:ascii="Arial"/>
          <w:sz w:val="21"/>
          <w:highlight w:val="none"/>
        </w:rPr>
      </w:pPr>
    </w:p>
    <w:p w14:paraId="4AC0EC68">
      <w:pPr>
        <w:pStyle w:val="17"/>
        <w:spacing w:before="72" w:line="223" w:lineRule="auto"/>
        <w:ind w:left="6538"/>
        <w:outlineLvl w:val="0"/>
        <w:rPr>
          <w:sz w:val="22"/>
          <w:szCs w:val="22"/>
          <w:highlight w:val="none"/>
        </w:rPr>
      </w:pPr>
      <w:r>
        <w:rPr>
          <w:b/>
          <w:bCs/>
          <w:spacing w:val="1"/>
          <w:sz w:val="22"/>
          <w:szCs w:val="22"/>
          <w:highlight w:val="none"/>
        </w:rPr>
        <w:t>仿真艺术品清单</w:t>
      </w:r>
    </w:p>
    <w:p w14:paraId="25352CA6">
      <w:pPr>
        <w:spacing w:line="452" w:lineRule="auto"/>
        <w:rPr>
          <w:rFonts w:ascii="Arial"/>
          <w:sz w:val="21"/>
          <w:highlight w:val="none"/>
        </w:rPr>
      </w:pPr>
    </w:p>
    <w:p w14:paraId="2F3E3E3F">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2E5C2FAB">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19139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2CE3084">
            <w:pPr>
              <w:autoSpaceDE w:val="0"/>
              <w:autoSpaceDN w:val="0"/>
              <w:spacing w:line="358" w:lineRule="auto"/>
              <w:rPr>
                <w:rFonts w:ascii="Arial"/>
                <w:sz w:val="21"/>
                <w:highlight w:val="none"/>
              </w:rPr>
            </w:pPr>
          </w:p>
          <w:p w14:paraId="0BE959E4">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14C7AB1A">
            <w:pPr>
              <w:autoSpaceDE w:val="0"/>
              <w:autoSpaceDN w:val="0"/>
              <w:spacing w:line="358" w:lineRule="auto"/>
              <w:rPr>
                <w:rFonts w:ascii="Arial"/>
                <w:sz w:val="21"/>
                <w:highlight w:val="none"/>
              </w:rPr>
            </w:pPr>
          </w:p>
          <w:p w14:paraId="2FF58762">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349FE228">
            <w:pPr>
              <w:autoSpaceDE w:val="0"/>
              <w:autoSpaceDN w:val="0"/>
              <w:spacing w:line="358" w:lineRule="auto"/>
              <w:rPr>
                <w:rFonts w:ascii="Arial"/>
                <w:sz w:val="21"/>
                <w:highlight w:val="none"/>
              </w:rPr>
            </w:pPr>
          </w:p>
          <w:p w14:paraId="0AA69613">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FCA4087">
            <w:pPr>
              <w:autoSpaceDE w:val="0"/>
              <w:autoSpaceDN w:val="0"/>
              <w:spacing w:line="358" w:lineRule="auto"/>
              <w:rPr>
                <w:rFonts w:ascii="Arial"/>
                <w:sz w:val="21"/>
                <w:highlight w:val="none"/>
              </w:rPr>
            </w:pPr>
          </w:p>
          <w:p w14:paraId="2DA86B60">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6BC36B27">
            <w:pPr>
              <w:autoSpaceDE w:val="0"/>
              <w:autoSpaceDN w:val="0"/>
              <w:spacing w:line="358" w:lineRule="auto"/>
              <w:rPr>
                <w:rFonts w:ascii="Arial"/>
                <w:sz w:val="21"/>
                <w:highlight w:val="none"/>
              </w:rPr>
            </w:pPr>
          </w:p>
          <w:p w14:paraId="379E39DA">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701B8F9D">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002ACFE8">
            <w:pPr>
              <w:autoSpaceDE w:val="0"/>
              <w:autoSpaceDN w:val="0"/>
              <w:spacing w:line="358" w:lineRule="auto"/>
              <w:rPr>
                <w:rFonts w:ascii="Arial"/>
                <w:sz w:val="21"/>
                <w:highlight w:val="none"/>
              </w:rPr>
            </w:pPr>
          </w:p>
          <w:p w14:paraId="1AC0647F">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01EB1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33ED21CF">
            <w:pPr>
              <w:autoSpaceDE w:val="0"/>
              <w:autoSpaceDN w:val="0"/>
              <w:rPr>
                <w:rFonts w:ascii="Arial"/>
                <w:sz w:val="21"/>
                <w:highlight w:val="none"/>
              </w:rPr>
            </w:pPr>
          </w:p>
        </w:tc>
        <w:tc>
          <w:tcPr>
            <w:tcW w:w="1916" w:type="dxa"/>
            <w:vMerge w:val="continue"/>
            <w:tcBorders>
              <w:top w:val="nil"/>
            </w:tcBorders>
            <w:vAlign w:val="top"/>
          </w:tcPr>
          <w:p w14:paraId="04858CA6">
            <w:pPr>
              <w:autoSpaceDE w:val="0"/>
              <w:autoSpaceDN w:val="0"/>
              <w:rPr>
                <w:rFonts w:ascii="Arial"/>
                <w:sz w:val="21"/>
                <w:highlight w:val="none"/>
              </w:rPr>
            </w:pPr>
          </w:p>
        </w:tc>
        <w:tc>
          <w:tcPr>
            <w:tcW w:w="3096" w:type="dxa"/>
            <w:vMerge w:val="continue"/>
            <w:tcBorders>
              <w:top w:val="nil"/>
            </w:tcBorders>
            <w:vAlign w:val="top"/>
          </w:tcPr>
          <w:p w14:paraId="38D8AD26">
            <w:pPr>
              <w:autoSpaceDE w:val="0"/>
              <w:autoSpaceDN w:val="0"/>
              <w:rPr>
                <w:rFonts w:ascii="Arial"/>
                <w:sz w:val="21"/>
                <w:highlight w:val="none"/>
              </w:rPr>
            </w:pPr>
          </w:p>
        </w:tc>
        <w:tc>
          <w:tcPr>
            <w:tcW w:w="2427" w:type="dxa"/>
            <w:vMerge w:val="continue"/>
            <w:tcBorders>
              <w:top w:val="nil"/>
            </w:tcBorders>
            <w:vAlign w:val="top"/>
          </w:tcPr>
          <w:p w14:paraId="4E4BA877">
            <w:pPr>
              <w:autoSpaceDE w:val="0"/>
              <w:autoSpaceDN w:val="0"/>
              <w:rPr>
                <w:rFonts w:ascii="Arial"/>
                <w:sz w:val="21"/>
                <w:highlight w:val="none"/>
              </w:rPr>
            </w:pPr>
          </w:p>
        </w:tc>
        <w:tc>
          <w:tcPr>
            <w:tcW w:w="756" w:type="dxa"/>
            <w:vMerge w:val="continue"/>
            <w:tcBorders>
              <w:top w:val="nil"/>
            </w:tcBorders>
            <w:vAlign w:val="top"/>
          </w:tcPr>
          <w:p w14:paraId="31D04A21">
            <w:pPr>
              <w:autoSpaceDE w:val="0"/>
              <w:autoSpaceDN w:val="0"/>
              <w:rPr>
                <w:rFonts w:ascii="Arial"/>
                <w:sz w:val="21"/>
                <w:highlight w:val="none"/>
              </w:rPr>
            </w:pPr>
          </w:p>
        </w:tc>
        <w:tc>
          <w:tcPr>
            <w:tcW w:w="991" w:type="dxa"/>
            <w:vAlign w:val="top"/>
          </w:tcPr>
          <w:p w14:paraId="72DB49C9">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1F003FB1">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CBDD1EC">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4275C410">
            <w:pPr>
              <w:autoSpaceDE w:val="0"/>
              <w:autoSpaceDN w:val="0"/>
              <w:rPr>
                <w:rFonts w:ascii="Arial"/>
                <w:sz w:val="21"/>
                <w:highlight w:val="none"/>
              </w:rPr>
            </w:pPr>
          </w:p>
        </w:tc>
      </w:tr>
      <w:tr w14:paraId="16036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1176" w:type="dxa"/>
            <w:vAlign w:val="top"/>
          </w:tcPr>
          <w:p w14:paraId="6F849E47">
            <w:pPr>
              <w:autoSpaceDE w:val="0"/>
              <w:autoSpaceDN w:val="0"/>
              <w:spacing w:line="252" w:lineRule="auto"/>
              <w:rPr>
                <w:rFonts w:ascii="Arial"/>
                <w:sz w:val="21"/>
                <w:highlight w:val="none"/>
              </w:rPr>
            </w:pPr>
          </w:p>
          <w:p w14:paraId="6F6A0C48">
            <w:pPr>
              <w:autoSpaceDE w:val="0"/>
              <w:autoSpaceDN w:val="0"/>
              <w:spacing w:line="253" w:lineRule="auto"/>
              <w:rPr>
                <w:rFonts w:ascii="Arial"/>
                <w:sz w:val="21"/>
                <w:highlight w:val="none"/>
              </w:rPr>
            </w:pPr>
          </w:p>
          <w:p w14:paraId="5FB86C83">
            <w:pPr>
              <w:autoSpaceDE w:val="0"/>
              <w:autoSpaceDN w:val="0"/>
              <w:spacing w:line="253" w:lineRule="auto"/>
              <w:rPr>
                <w:rFonts w:ascii="Arial"/>
                <w:sz w:val="21"/>
                <w:highlight w:val="none"/>
              </w:rPr>
            </w:pPr>
          </w:p>
          <w:p w14:paraId="26A0453D">
            <w:pPr>
              <w:autoSpaceDE w:val="0"/>
              <w:autoSpaceDN w:val="0"/>
              <w:spacing w:line="253" w:lineRule="auto"/>
              <w:rPr>
                <w:rFonts w:ascii="Arial"/>
                <w:sz w:val="21"/>
                <w:highlight w:val="none"/>
              </w:rPr>
            </w:pPr>
          </w:p>
          <w:p w14:paraId="4802B5DF">
            <w:pPr>
              <w:pStyle w:val="253"/>
              <w:autoSpaceDE w:val="0"/>
              <w:autoSpaceDN w:val="0"/>
              <w:spacing w:before="52" w:line="216" w:lineRule="exact"/>
              <w:ind w:left="551"/>
              <w:rPr>
                <w:sz w:val="16"/>
                <w:szCs w:val="16"/>
                <w:highlight w:val="none"/>
              </w:rPr>
            </w:pPr>
            <w:r>
              <w:rPr>
                <w:position w:val="1"/>
                <w:sz w:val="16"/>
                <w:szCs w:val="16"/>
                <w:highlight w:val="none"/>
              </w:rPr>
              <w:t>9</w:t>
            </w:r>
          </w:p>
        </w:tc>
        <w:tc>
          <w:tcPr>
            <w:tcW w:w="1916" w:type="dxa"/>
            <w:vAlign w:val="top"/>
          </w:tcPr>
          <w:p w14:paraId="3E97C5D6">
            <w:pPr>
              <w:autoSpaceDE w:val="0"/>
              <w:autoSpaceDN w:val="0"/>
              <w:spacing w:line="252" w:lineRule="auto"/>
              <w:rPr>
                <w:rFonts w:ascii="Arial"/>
                <w:sz w:val="21"/>
                <w:highlight w:val="none"/>
              </w:rPr>
            </w:pPr>
          </w:p>
          <w:p w14:paraId="65C6B547">
            <w:pPr>
              <w:autoSpaceDE w:val="0"/>
              <w:autoSpaceDN w:val="0"/>
              <w:spacing w:line="253" w:lineRule="auto"/>
              <w:rPr>
                <w:rFonts w:ascii="Arial"/>
                <w:sz w:val="21"/>
                <w:highlight w:val="none"/>
              </w:rPr>
            </w:pPr>
          </w:p>
          <w:p w14:paraId="60EF1FC6">
            <w:pPr>
              <w:autoSpaceDE w:val="0"/>
              <w:autoSpaceDN w:val="0"/>
              <w:spacing w:line="253" w:lineRule="auto"/>
              <w:rPr>
                <w:rFonts w:ascii="Arial"/>
                <w:sz w:val="21"/>
                <w:highlight w:val="none"/>
              </w:rPr>
            </w:pPr>
          </w:p>
          <w:p w14:paraId="5587293A">
            <w:pPr>
              <w:autoSpaceDE w:val="0"/>
              <w:autoSpaceDN w:val="0"/>
              <w:spacing w:line="253" w:lineRule="auto"/>
              <w:rPr>
                <w:rFonts w:ascii="Arial"/>
                <w:sz w:val="21"/>
                <w:highlight w:val="none"/>
              </w:rPr>
            </w:pPr>
          </w:p>
          <w:p w14:paraId="75E79265">
            <w:pPr>
              <w:pStyle w:val="253"/>
              <w:autoSpaceDE w:val="0"/>
              <w:autoSpaceDN w:val="0"/>
              <w:spacing w:before="52" w:line="229" w:lineRule="auto"/>
              <w:ind w:left="279"/>
              <w:rPr>
                <w:sz w:val="16"/>
                <w:szCs w:val="16"/>
                <w:highlight w:val="none"/>
              </w:rPr>
            </w:pPr>
            <w:r>
              <w:rPr>
                <w:spacing w:val="7"/>
                <w:sz w:val="16"/>
                <w:szCs w:val="16"/>
                <w:highlight w:val="none"/>
              </w:rPr>
              <w:t>清喜字纹纸胎后压</w:t>
            </w:r>
          </w:p>
        </w:tc>
        <w:tc>
          <w:tcPr>
            <w:tcW w:w="3096" w:type="dxa"/>
            <w:vAlign w:val="top"/>
          </w:tcPr>
          <w:p w14:paraId="3D21CEB7">
            <w:pPr>
              <w:autoSpaceDE w:val="0"/>
              <w:autoSpaceDN w:val="0"/>
              <w:spacing w:line="2039" w:lineRule="exact"/>
              <w:ind w:firstLine="365"/>
              <w:rPr>
                <w:highlight w:val="none"/>
              </w:rPr>
            </w:pPr>
            <w:r>
              <w:rPr>
                <w:position w:val="-40"/>
                <w:highlight w:val="none"/>
              </w:rPr>
              <w:drawing>
                <wp:inline distT="0" distB="0" distL="0" distR="0">
                  <wp:extent cx="972185" cy="1294765"/>
                  <wp:effectExtent l="0" t="0" r="18415" b="635"/>
                  <wp:docPr id="175" name="IM 154"/>
                  <wp:cNvGraphicFramePr/>
                  <a:graphic xmlns:a="http://schemas.openxmlformats.org/drawingml/2006/main">
                    <a:graphicData uri="http://schemas.openxmlformats.org/drawingml/2006/picture">
                      <pic:pic xmlns:pic="http://schemas.openxmlformats.org/drawingml/2006/picture">
                        <pic:nvPicPr>
                          <pic:cNvPr id="175" name="IM 154"/>
                          <pic:cNvPicPr/>
                        </pic:nvPicPr>
                        <pic:blipFill>
                          <a:blip r:embed="rId98"/>
                          <a:stretch>
                            <a:fillRect/>
                          </a:stretch>
                        </pic:blipFill>
                        <pic:spPr>
                          <a:xfrm>
                            <a:off x="0" y="0"/>
                            <a:ext cx="972311" cy="1295145"/>
                          </a:xfrm>
                          <a:prstGeom prst="rect">
                            <a:avLst/>
                          </a:prstGeom>
                        </pic:spPr>
                      </pic:pic>
                    </a:graphicData>
                  </a:graphic>
                </wp:inline>
              </w:drawing>
            </w:r>
          </w:p>
        </w:tc>
        <w:tc>
          <w:tcPr>
            <w:tcW w:w="2427" w:type="dxa"/>
            <w:vAlign w:val="top"/>
          </w:tcPr>
          <w:p w14:paraId="2FB9E959">
            <w:pPr>
              <w:autoSpaceDE w:val="0"/>
              <w:autoSpaceDN w:val="0"/>
              <w:spacing w:line="292" w:lineRule="auto"/>
              <w:rPr>
                <w:rFonts w:ascii="Arial"/>
                <w:sz w:val="21"/>
                <w:highlight w:val="none"/>
              </w:rPr>
            </w:pPr>
          </w:p>
          <w:p w14:paraId="6FCBDBEC">
            <w:pPr>
              <w:pStyle w:val="253"/>
              <w:autoSpaceDE w:val="0"/>
              <w:autoSpaceDN w:val="0"/>
              <w:spacing w:before="52" w:line="239"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3D4CBE2E">
            <w:pPr>
              <w:pStyle w:val="253"/>
              <w:autoSpaceDE w:val="0"/>
              <w:autoSpaceDN w:val="0"/>
              <w:spacing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0DC04512">
            <w:pPr>
              <w:pStyle w:val="253"/>
              <w:autoSpaceDE w:val="0"/>
              <w:autoSpaceDN w:val="0"/>
              <w:spacing w:line="239" w:lineRule="auto"/>
              <w:ind w:left="29" w:right="186"/>
              <w:rPr>
                <w:sz w:val="16"/>
                <w:szCs w:val="16"/>
                <w:highlight w:val="none"/>
              </w:rPr>
            </w:pPr>
            <w:r>
              <w:rPr>
                <w:spacing w:val="6"/>
                <w:sz w:val="16"/>
                <w:szCs w:val="16"/>
                <w:highlight w:val="none"/>
              </w:rPr>
              <w:t>合，难度大）</w:t>
            </w:r>
            <w:r>
              <w:rPr>
                <w:spacing w:val="-39"/>
                <w:sz w:val="16"/>
                <w:szCs w:val="16"/>
                <w:highlight w:val="none"/>
              </w:rPr>
              <w:t xml:space="preserve"> </w:t>
            </w:r>
            <w:r>
              <w:rPr>
                <w:spacing w:val="6"/>
                <w:sz w:val="16"/>
                <w:szCs w:val="16"/>
                <w:highlight w:val="none"/>
              </w:rPr>
              <w:t>。雕塑、彩绘工</w:t>
            </w:r>
            <w:r>
              <w:rPr>
                <w:spacing w:val="4"/>
                <w:sz w:val="16"/>
                <w:szCs w:val="16"/>
                <w:highlight w:val="none"/>
              </w:rPr>
              <w:t>艺及金属加工</w:t>
            </w:r>
            <w:r>
              <w:rPr>
                <w:spacing w:val="-45"/>
                <w:sz w:val="16"/>
                <w:szCs w:val="16"/>
                <w:highlight w:val="none"/>
              </w:rPr>
              <w:t xml:space="preserve"> </w:t>
            </w:r>
            <w:r>
              <w:rPr>
                <w:spacing w:val="4"/>
                <w:sz w:val="16"/>
                <w:szCs w:val="16"/>
                <w:highlight w:val="none"/>
              </w:rPr>
              <w:t>，做旧。</w:t>
            </w:r>
            <w:r>
              <w:rPr>
                <w:spacing w:val="-47"/>
                <w:sz w:val="16"/>
                <w:szCs w:val="16"/>
                <w:highlight w:val="none"/>
              </w:rPr>
              <w:t xml:space="preserve"> </w:t>
            </w:r>
            <w:r>
              <w:rPr>
                <w:spacing w:val="4"/>
                <w:sz w:val="16"/>
                <w:szCs w:val="16"/>
                <w:highlight w:val="none"/>
              </w:rPr>
              <w:t>已到达</w:t>
            </w:r>
            <w:r>
              <w:rPr>
                <w:spacing w:val="8"/>
                <w:sz w:val="16"/>
                <w:szCs w:val="16"/>
                <w:highlight w:val="none"/>
              </w:rPr>
              <w:t>精准还原历史作品。</w:t>
            </w:r>
          </w:p>
          <w:p w14:paraId="45A30EF7">
            <w:pPr>
              <w:pStyle w:val="253"/>
              <w:autoSpaceDE w:val="0"/>
              <w:autoSpaceDN w:val="0"/>
              <w:spacing w:line="229" w:lineRule="auto"/>
              <w:ind w:left="31"/>
              <w:rPr>
                <w:sz w:val="16"/>
                <w:szCs w:val="16"/>
                <w:highlight w:val="none"/>
              </w:rPr>
            </w:pPr>
            <w:r>
              <w:rPr>
                <w:spacing w:val="6"/>
                <w:sz w:val="16"/>
                <w:szCs w:val="16"/>
                <w:highlight w:val="none"/>
              </w:rPr>
              <w:t>2、规格：长200</w:t>
            </w:r>
          </w:p>
        </w:tc>
        <w:tc>
          <w:tcPr>
            <w:tcW w:w="756" w:type="dxa"/>
            <w:vAlign w:val="top"/>
          </w:tcPr>
          <w:p w14:paraId="7F722F56">
            <w:pPr>
              <w:autoSpaceDE w:val="0"/>
              <w:autoSpaceDN w:val="0"/>
              <w:spacing w:line="252" w:lineRule="auto"/>
              <w:rPr>
                <w:rFonts w:ascii="Arial"/>
                <w:sz w:val="21"/>
                <w:highlight w:val="none"/>
              </w:rPr>
            </w:pPr>
          </w:p>
          <w:p w14:paraId="27522A2C">
            <w:pPr>
              <w:autoSpaceDE w:val="0"/>
              <w:autoSpaceDN w:val="0"/>
              <w:spacing w:line="253" w:lineRule="auto"/>
              <w:rPr>
                <w:rFonts w:ascii="Arial"/>
                <w:sz w:val="21"/>
                <w:highlight w:val="none"/>
              </w:rPr>
            </w:pPr>
          </w:p>
          <w:p w14:paraId="1368A1B1">
            <w:pPr>
              <w:autoSpaceDE w:val="0"/>
              <w:autoSpaceDN w:val="0"/>
              <w:spacing w:line="253" w:lineRule="auto"/>
              <w:rPr>
                <w:rFonts w:ascii="Arial"/>
                <w:sz w:val="21"/>
                <w:highlight w:val="none"/>
              </w:rPr>
            </w:pPr>
          </w:p>
          <w:p w14:paraId="492AE5C1">
            <w:pPr>
              <w:autoSpaceDE w:val="0"/>
              <w:autoSpaceDN w:val="0"/>
              <w:spacing w:line="253" w:lineRule="auto"/>
              <w:rPr>
                <w:rFonts w:ascii="Arial"/>
                <w:sz w:val="21"/>
                <w:highlight w:val="none"/>
              </w:rPr>
            </w:pPr>
          </w:p>
          <w:p w14:paraId="74B3F57A">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7081AA71">
            <w:pPr>
              <w:autoSpaceDE w:val="0"/>
              <w:autoSpaceDN w:val="0"/>
              <w:spacing w:line="252" w:lineRule="auto"/>
              <w:rPr>
                <w:rFonts w:ascii="Arial"/>
                <w:sz w:val="21"/>
                <w:highlight w:val="none"/>
              </w:rPr>
            </w:pPr>
          </w:p>
          <w:p w14:paraId="7C51B38A">
            <w:pPr>
              <w:autoSpaceDE w:val="0"/>
              <w:autoSpaceDN w:val="0"/>
              <w:spacing w:line="253" w:lineRule="auto"/>
              <w:rPr>
                <w:rFonts w:ascii="Arial"/>
                <w:sz w:val="21"/>
                <w:highlight w:val="none"/>
              </w:rPr>
            </w:pPr>
          </w:p>
          <w:p w14:paraId="60A1A149">
            <w:pPr>
              <w:autoSpaceDE w:val="0"/>
              <w:autoSpaceDN w:val="0"/>
              <w:spacing w:line="253" w:lineRule="auto"/>
              <w:rPr>
                <w:rFonts w:ascii="Arial"/>
                <w:sz w:val="21"/>
                <w:highlight w:val="none"/>
              </w:rPr>
            </w:pPr>
          </w:p>
          <w:p w14:paraId="75D0F703">
            <w:pPr>
              <w:autoSpaceDE w:val="0"/>
              <w:autoSpaceDN w:val="0"/>
              <w:spacing w:line="253" w:lineRule="auto"/>
              <w:rPr>
                <w:rFonts w:ascii="Arial"/>
                <w:sz w:val="21"/>
                <w:highlight w:val="none"/>
              </w:rPr>
            </w:pPr>
          </w:p>
          <w:p w14:paraId="79D561D7">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76FDDAAA">
            <w:pPr>
              <w:autoSpaceDE w:val="0"/>
              <w:autoSpaceDN w:val="0"/>
              <w:rPr>
                <w:rFonts w:ascii="Arial"/>
                <w:sz w:val="21"/>
                <w:highlight w:val="none"/>
              </w:rPr>
            </w:pPr>
          </w:p>
        </w:tc>
        <w:tc>
          <w:tcPr>
            <w:tcW w:w="1458" w:type="dxa"/>
            <w:vAlign w:val="top"/>
          </w:tcPr>
          <w:p w14:paraId="6E1C4747">
            <w:pPr>
              <w:autoSpaceDE w:val="0"/>
              <w:autoSpaceDN w:val="0"/>
              <w:rPr>
                <w:rFonts w:ascii="Arial"/>
                <w:sz w:val="21"/>
                <w:highlight w:val="none"/>
              </w:rPr>
            </w:pPr>
          </w:p>
        </w:tc>
        <w:tc>
          <w:tcPr>
            <w:tcW w:w="1464" w:type="dxa"/>
            <w:vAlign w:val="top"/>
          </w:tcPr>
          <w:p w14:paraId="26765428">
            <w:pPr>
              <w:autoSpaceDE w:val="0"/>
              <w:autoSpaceDN w:val="0"/>
              <w:rPr>
                <w:rFonts w:ascii="Arial"/>
                <w:sz w:val="21"/>
                <w:highlight w:val="none"/>
              </w:rPr>
            </w:pPr>
          </w:p>
        </w:tc>
      </w:tr>
      <w:tr w14:paraId="3FAEF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9" w:hRule="atLeast"/>
        </w:trPr>
        <w:tc>
          <w:tcPr>
            <w:tcW w:w="1176" w:type="dxa"/>
            <w:vAlign w:val="top"/>
          </w:tcPr>
          <w:p w14:paraId="0D89BA70">
            <w:pPr>
              <w:autoSpaceDE w:val="0"/>
              <w:autoSpaceDN w:val="0"/>
              <w:spacing w:line="264" w:lineRule="auto"/>
              <w:rPr>
                <w:rFonts w:ascii="Arial"/>
                <w:sz w:val="21"/>
                <w:highlight w:val="none"/>
              </w:rPr>
            </w:pPr>
          </w:p>
          <w:p w14:paraId="7B62219A">
            <w:pPr>
              <w:autoSpaceDE w:val="0"/>
              <w:autoSpaceDN w:val="0"/>
              <w:spacing w:line="264" w:lineRule="auto"/>
              <w:rPr>
                <w:rFonts w:ascii="Arial"/>
                <w:sz w:val="21"/>
                <w:highlight w:val="none"/>
              </w:rPr>
            </w:pPr>
          </w:p>
          <w:p w14:paraId="7E2BCF52">
            <w:pPr>
              <w:autoSpaceDE w:val="0"/>
              <w:autoSpaceDN w:val="0"/>
              <w:spacing w:line="264" w:lineRule="auto"/>
              <w:rPr>
                <w:rFonts w:ascii="Arial"/>
                <w:sz w:val="21"/>
                <w:highlight w:val="none"/>
              </w:rPr>
            </w:pPr>
          </w:p>
          <w:p w14:paraId="68A75659">
            <w:pPr>
              <w:autoSpaceDE w:val="0"/>
              <w:autoSpaceDN w:val="0"/>
              <w:spacing w:line="265" w:lineRule="auto"/>
              <w:rPr>
                <w:rFonts w:ascii="Arial"/>
                <w:sz w:val="21"/>
                <w:highlight w:val="none"/>
              </w:rPr>
            </w:pPr>
          </w:p>
          <w:p w14:paraId="4C25B9B9">
            <w:pPr>
              <w:autoSpaceDE w:val="0"/>
              <w:autoSpaceDN w:val="0"/>
              <w:spacing w:line="265" w:lineRule="auto"/>
              <w:rPr>
                <w:rFonts w:ascii="Arial"/>
                <w:sz w:val="21"/>
                <w:highlight w:val="none"/>
              </w:rPr>
            </w:pPr>
          </w:p>
          <w:p w14:paraId="033B9C80">
            <w:pPr>
              <w:pStyle w:val="253"/>
              <w:autoSpaceDE w:val="0"/>
              <w:autoSpaceDN w:val="0"/>
              <w:spacing w:before="52" w:line="215" w:lineRule="exact"/>
              <w:ind w:left="522"/>
              <w:rPr>
                <w:sz w:val="16"/>
                <w:szCs w:val="16"/>
                <w:highlight w:val="none"/>
              </w:rPr>
            </w:pPr>
            <w:r>
              <w:rPr>
                <w:spacing w:val="-6"/>
                <w:position w:val="1"/>
                <w:sz w:val="16"/>
                <w:szCs w:val="16"/>
                <w:highlight w:val="none"/>
              </w:rPr>
              <w:t>10</w:t>
            </w:r>
          </w:p>
        </w:tc>
        <w:tc>
          <w:tcPr>
            <w:tcW w:w="1916" w:type="dxa"/>
            <w:vAlign w:val="top"/>
          </w:tcPr>
          <w:p w14:paraId="5161815A">
            <w:pPr>
              <w:autoSpaceDE w:val="0"/>
              <w:autoSpaceDN w:val="0"/>
              <w:spacing w:line="264" w:lineRule="auto"/>
              <w:rPr>
                <w:rFonts w:ascii="Arial"/>
                <w:sz w:val="21"/>
                <w:highlight w:val="none"/>
              </w:rPr>
            </w:pPr>
          </w:p>
          <w:p w14:paraId="361B8FDF">
            <w:pPr>
              <w:autoSpaceDE w:val="0"/>
              <w:autoSpaceDN w:val="0"/>
              <w:spacing w:line="264" w:lineRule="auto"/>
              <w:rPr>
                <w:rFonts w:ascii="Arial"/>
                <w:sz w:val="21"/>
                <w:highlight w:val="none"/>
              </w:rPr>
            </w:pPr>
          </w:p>
          <w:p w14:paraId="60090973">
            <w:pPr>
              <w:autoSpaceDE w:val="0"/>
              <w:autoSpaceDN w:val="0"/>
              <w:spacing w:line="264" w:lineRule="auto"/>
              <w:rPr>
                <w:rFonts w:ascii="Arial"/>
                <w:sz w:val="21"/>
                <w:highlight w:val="none"/>
              </w:rPr>
            </w:pPr>
          </w:p>
          <w:p w14:paraId="060CE3B6">
            <w:pPr>
              <w:autoSpaceDE w:val="0"/>
              <w:autoSpaceDN w:val="0"/>
              <w:spacing w:line="264" w:lineRule="auto"/>
              <w:rPr>
                <w:rFonts w:ascii="Arial"/>
                <w:sz w:val="21"/>
                <w:highlight w:val="none"/>
              </w:rPr>
            </w:pPr>
          </w:p>
          <w:p w14:paraId="17B20602">
            <w:pPr>
              <w:autoSpaceDE w:val="0"/>
              <w:autoSpaceDN w:val="0"/>
              <w:spacing w:line="265" w:lineRule="auto"/>
              <w:rPr>
                <w:rFonts w:ascii="Arial"/>
                <w:sz w:val="21"/>
                <w:highlight w:val="none"/>
              </w:rPr>
            </w:pPr>
          </w:p>
          <w:p w14:paraId="7AA33CC3">
            <w:pPr>
              <w:pStyle w:val="253"/>
              <w:autoSpaceDE w:val="0"/>
              <w:autoSpaceDN w:val="0"/>
              <w:spacing w:before="52" w:line="229" w:lineRule="auto"/>
              <w:ind w:left="366"/>
              <w:rPr>
                <w:sz w:val="16"/>
                <w:szCs w:val="16"/>
                <w:highlight w:val="none"/>
              </w:rPr>
            </w:pPr>
            <w:r>
              <w:rPr>
                <w:spacing w:val="7"/>
                <w:sz w:val="16"/>
                <w:szCs w:val="16"/>
                <w:highlight w:val="none"/>
              </w:rPr>
              <w:t>清五福捧寿发簪</w:t>
            </w:r>
          </w:p>
        </w:tc>
        <w:tc>
          <w:tcPr>
            <w:tcW w:w="3096" w:type="dxa"/>
            <w:vAlign w:val="top"/>
          </w:tcPr>
          <w:p w14:paraId="72448C88">
            <w:pPr>
              <w:autoSpaceDE w:val="0"/>
              <w:autoSpaceDN w:val="0"/>
              <w:spacing w:line="342" w:lineRule="auto"/>
              <w:rPr>
                <w:rFonts w:ascii="Arial"/>
                <w:sz w:val="21"/>
                <w:highlight w:val="none"/>
              </w:rPr>
            </w:pPr>
          </w:p>
          <w:p w14:paraId="0A138A90">
            <w:pPr>
              <w:autoSpaceDE w:val="0"/>
              <w:autoSpaceDN w:val="0"/>
              <w:spacing w:line="2319" w:lineRule="exact"/>
              <w:ind w:firstLine="308"/>
              <w:rPr>
                <w:highlight w:val="none"/>
              </w:rPr>
            </w:pPr>
            <w:r>
              <w:rPr>
                <w:position w:val="-46"/>
                <w:highlight w:val="none"/>
              </w:rPr>
              <w:drawing>
                <wp:inline distT="0" distB="0" distL="0" distR="0">
                  <wp:extent cx="1072515" cy="1471930"/>
                  <wp:effectExtent l="0" t="0" r="13335" b="13970"/>
                  <wp:docPr id="176" name="IM 156"/>
                  <wp:cNvGraphicFramePr/>
                  <a:graphic xmlns:a="http://schemas.openxmlformats.org/drawingml/2006/main">
                    <a:graphicData uri="http://schemas.openxmlformats.org/drawingml/2006/picture">
                      <pic:pic xmlns:pic="http://schemas.openxmlformats.org/drawingml/2006/picture">
                        <pic:nvPicPr>
                          <pic:cNvPr id="176" name="IM 156"/>
                          <pic:cNvPicPr/>
                        </pic:nvPicPr>
                        <pic:blipFill>
                          <a:blip r:embed="rId99"/>
                          <a:stretch>
                            <a:fillRect/>
                          </a:stretch>
                        </pic:blipFill>
                        <pic:spPr>
                          <a:xfrm>
                            <a:off x="0" y="0"/>
                            <a:ext cx="1072896" cy="1472184"/>
                          </a:xfrm>
                          <a:prstGeom prst="rect">
                            <a:avLst/>
                          </a:prstGeom>
                        </pic:spPr>
                      </pic:pic>
                    </a:graphicData>
                  </a:graphic>
                </wp:inline>
              </w:drawing>
            </w:r>
          </w:p>
        </w:tc>
        <w:tc>
          <w:tcPr>
            <w:tcW w:w="2427" w:type="dxa"/>
            <w:vAlign w:val="top"/>
          </w:tcPr>
          <w:p w14:paraId="0BFBD1B6">
            <w:pPr>
              <w:autoSpaceDE w:val="0"/>
              <w:autoSpaceDN w:val="0"/>
              <w:spacing w:line="351" w:lineRule="auto"/>
              <w:rPr>
                <w:rFonts w:ascii="Arial"/>
                <w:sz w:val="21"/>
                <w:highlight w:val="none"/>
              </w:rPr>
            </w:pPr>
          </w:p>
          <w:p w14:paraId="3C418CD2">
            <w:pPr>
              <w:autoSpaceDE w:val="0"/>
              <w:autoSpaceDN w:val="0"/>
              <w:spacing w:line="352" w:lineRule="auto"/>
              <w:rPr>
                <w:rFonts w:ascii="Arial"/>
                <w:sz w:val="21"/>
                <w:highlight w:val="none"/>
              </w:rPr>
            </w:pPr>
          </w:p>
          <w:p w14:paraId="133346E1">
            <w:pPr>
              <w:pStyle w:val="253"/>
              <w:autoSpaceDE w:val="0"/>
              <w:autoSpaceDN w:val="0"/>
              <w:spacing w:before="52"/>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9"/>
                <w:sz w:val="16"/>
                <w:szCs w:val="16"/>
                <w:highlight w:val="none"/>
              </w:rPr>
              <w:t>术师根据甲方需求明确样式，</w:t>
            </w:r>
          </w:p>
          <w:p w14:paraId="4C7DB278">
            <w:pPr>
              <w:pStyle w:val="253"/>
              <w:autoSpaceDE w:val="0"/>
              <w:autoSpaceDN w:val="0"/>
              <w:spacing w:line="239" w:lineRule="auto"/>
              <w:ind w:left="28" w:right="209" w:firstLine="1"/>
              <w:rPr>
                <w:sz w:val="16"/>
                <w:szCs w:val="16"/>
                <w:highlight w:val="none"/>
              </w:rPr>
            </w:pPr>
            <w:r>
              <w:rPr>
                <w:spacing w:val="7"/>
                <w:sz w:val="16"/>
                <w:szCs w:val="16"/>
                <w:highlight w:val="none"/>
              </w:rPr>
              <w:t>使用专业设备进行精细加工。</w:t>
            </w:r>
            <w:r>
              <w:rPr>
                <w:spacing w:val="8"/>
                <w:sz w:val="16"/>
                <w:szCs w:val="16"/>
                <w:highlight w:val="none"/>
              </w:rPr>
              <w:t>选用高仿材料（多种材料结</w:t>
            </w:r>
          </w:p>
          <w:p w14:paraId="25A4AA40">
            <w:pPr>
              <w:pStyle w:val="253"/>
              <w:autoSpaceDE w:val="0"/>
              <w:autoSpaceDN w:val="0"/>
              <w:spacing w:line="238" w:lineRule="auto"/>
              <w:ind w:left="33" w:right="181" w:hanging="3"/>
              <w:rPr>
                <w:sz w:val="16"/>
                <w:szCs w:val="16"/>
                <w:highlight w:val="none"/>
              </w:rPr>
            </w:pPr>
            <w:r>
              <w:rPr>
                <w:spacing w:val="1"/>
                <w:sz w:val="16"/>
                <w:szCs w:val="16"/>
                <w:highlight w:val="none"/>
              </w:rPr>
              <w:t>合，难度大）</w:t>
            </w:r>
            <w:r>
              <w:rPr>
                <w:spacing w:val="-34"/>
                <w:sz w:val="16"/>
                <w:szCs w:val="16"/>
                <w:highlight w:val="none"/>
              </w:rPr>
              <w:t xml:space="preserve"> </w:t>
            </w:r>
            <w:r>
              <w:rPr>
                <w:spacing w:val="1"/>
                <w:sz w:val="16"/>
                <w:szCs w:val="16"/>
                <w:highlight w:val="none"/>
              </w:rPr>
              <w:t>。彩绘工艺</w:t>
            </w:r>
            <w:r>
              <w:rPr>
                <w:spacing w:val="-47"/>
                <w:sz w:val="16"/>
                <w:szCs w:val="16"/>
                <w:highlight w:val="none"/>
              </w:rPr>
              <w:t xml:space="preserve"> </w:t>
            </w:r>
            <w:r>
              <w:rPr>
                <w:spacing w:val="1"/>
                <w:sz w:val="16"/>
                <w:szCs w:val="16"/>
                <w:highlight w:val="none"/>
              </w:rPr>
              <w:t>。</w:t>
            </w:r>
            <w:r>
              <w:rPr>
                <w:spacing w:val="-48"/>
                <w:sz w:val="16"/>
                <w:szCs w:val="16"/>
                <w:highlight w:val="none"/>
              </w:rPr>
              <w:t xml:space="preserve"> </w:t>
            </w:r>
            <w:r>
              <w:rPr>
                <w:spacing w:val="1"/>
                <w:sz w:val="16"/>
                <w:szCs w:val="16"/>
                <w:highlight w:val="none"/>
              </w:rPr>
              <w:t>已</w:t>
            </w:r>
            <w:r>
              <w:rPr>
                <w:spacing w:val="8"/>
                <w:sz w:val="16"/>
                <w:szCs w:val="16"/>
                <w:highlight w:val="none"/>
              </w:rPr>
              <w:t>到达精准还原历史作品。</w:t>
            </w:r>
          </w:p>
          <w:p w14:paraId="161D38A6">
            <w:pPr>
              <w:pStyle w:val="253"/>
              <w:autoSpaceDE w:val="0"/>
              <w:autoSpaceDN w:val="0"/>
              <w:spacing w:line="228" w:lineRule="auto"/>
              <w:ind w:left="31"/>
              <w:rPr>
                <w:sz w:val="16"/>
                <w:szCs w:val="16"/>
                <w:highlight w:val="none"/>
              </w:rPr>
            </w:pPr>
            <w:r>
              <w:rPr>
                <w:spacing w:val="6"/>
                <w:sz w:val="16"/>
                <w:szCs w:val="16"/>
                <w:highlight w:val="none"/>
              </w:rPr>
              <w:t>2、规格：长200</w:t>
            </w:r>
          </w:p>
        </w:tc>
        <w:tc>
          <w:tcPr>
            <w:tcW w:w="756" w:type="dxa"/>
            <w:vAlign w:val="top"/>
          </w:tcPr>
          <w:p w14:paraId="3FA803C1">
            <w:pPr>
              <w:autoSpaceDE w:val="0"/>
              <w:autoSpaceDN w:val="0"/>
              <w:spacing w:line="264" w:lineRule="auto"/>
              <w:rPr>
                <w:rFonts w:ascii="Arial"/>
                <w:sz w:val="21"/>
                <w:highlight w:val="none"/>
              </w:rPr>
            </w:pPr>
          </w:p>
          <w:p w14:paraId="614416A1">
            <w:pPr>
              <w:autoSpaceDE w:val="0"/>
              <w:autoSpaceDN w:val="0"/>
              <w:spacing w:line="264" w:lineRule="auto"/>
              <w:rPr>
                <w:rFonts w:ascii="Arial"/>
                <w:sz w:val="21"/>
                <w:highlight w:val="none"/>
              </w:rPr>
            </w:pPr>
          </w:p>
          <w:p w14:paraId="2047B755">
            <w:pPr>
              <w:autoSpaceDE w:val="0"/>
              <w:autoSpaceDN w:val="0"/>
              <w:spacing w:line="264" w:lineRule="auto"/>
              <w:rPr>
                <w:rFonts w:ascii="Arial"/>
                <w:sz w:val="21"/>
                <w:highlight w:val="none"/>
              </w:rPr>
            </w:pPr>
          </w:p>
          <w:p w14:paraId="5B8E53CF">
            <w:pPr>
              <w:autoSpaceDE w:val="0"/>
              <w:autoSpaceDN w:val="0"/>
              <w:spacing w:line="264" w:lineRule="auto"/>
              <w:rPr>
                <w:rFonts w:ascii="Arial"/>
                <w:sz w:val="21"/>
                <w:highlight w:val="none"/>
              </w:rPr>
            </w:pPr>
          </w:p>
          <w:p w14:paraId="1768FF0B">
            <w:pPr>
              <w:autoSpaceDE w:val="0"/>
              <w:autoSpaceDN w:val="0"/>
              <w:spacing w:line="265" w:lineRule="auto"/>
              <w:rPr>
                <w:rFonts w:ascii="Arial"/>
                <w:sz w:val="21"/>
                <w:highlight w:val="none"/>
              </w:rPr>
            </w:pPr>
          </w:p>
          <w:p w14:paraId="4BD837C0">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19168D83">
            <w:pPr>
              <w:autoSpaceDE w:val="0"/>
              <w:autoSpaceDN w:val="0"/>
              <w:spacing w:line="264" w:lineRule="auto"/>
              <w:rPr>
                <w:rFonts w:ascii="Arial"/>
                <w:sz w:val="21"/>
                <w:highlight w:val="none"/>
              </w:rPr>
            </w:pPr>
          </w:p>
          <w:p w14:paraId="3AB2AFBD">
            <w:pPr>
              <w:autoSpaceDE w:val="0"/>
              <w:autoSpaceDN w:val="0"/>
              <w:spacing w:line="264" w:lineRule="auto"/>
              <w:rPr>
                <w:rFonts w:ascii="Arial"/>
                <w:sz w:val="21"/>
                <w:highlight w:val="none"/>
              </w:rPr>
            </w:pPr>
          </w:p>
          <w:p w14:paraId="5858B3A5">
            <w:pPr>
              <w:autoSpaceDE w:val="0"/>
              <w:autoSpaceDN w:val="0"/>
              <w:spacing w:line="264" w:lineRule="auto"/>
              <w:rPr>
                <w:rFonts w:ascii="Arial"/>
                <w:sz w:val="21"/>
                <w:highlight w:val="none"/>
              </w:rPr>
            </w:pPr>
          </w:p>
          <w:p w14:paraId="0B07AFB7">
            <w:pPr>
              <w:autoSpaceDE w:val="0"/>
              <w:autoSpaceDN w:val="0"/>
              <w:spacing w:line="265" w:lineRule="auto"/>
              <w:rPr>
                <w:rFonts w:ascii="Arial"/>
                <w:sz w:val="21"/>
                <w:highlight w:val="none"/>
              </w:rPr>
            </w:pPr>
          </w:p>
          <w:p w14:paraId="7D56F976">
            <w:pPr>
              <w:autoSpaceDE w:val="0"/>
              <w:autoSpaceDN w:val="0"/>
              <w:spacing w:line="265" w:lineRule="auto"/>
              <w:rPr>
                <w:rFonts w:ascii="Arial"/>
                <w:sz w:val="21"/>
                <w:highlight w:val="none"/>
              </w:rPr>
            </w:pPr>
          </w:p>
          <w:p w14:paraId="680B0191">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395AA6F2">
            <w:pPr>
              <w:autoSpaceDE w:val="0"/>
              <w:autoSpaceDN w:val="0"/>
              <w:rPr>
                <w:rFonts w:ascii="Arial"/>
                <w:sz w:val="21"/>
                <w:highlight w:val="none"/>
              </w:rPr>
            </w:pPr>
          </w:p>
        </w:tc>
        <w:tc>
          <w:tcPr>
            <w:tcW w:w="1458" w:type="dxa"/>
            <w:vAlign w:val="top"/>
          </w:tcPr>
          <w:p w14:paraId="2829C907">
            <w:pPr>
              <w:autoSpaceDE w:val="0"/>
              <w:autoSpaceDN w:val="0"/>
              <w:rPr>
                <w:rFonts w:ascii="Arial"/>
                <w:sz w:val="21"/>
                <w:highlight w:val="none"/>
              </w:rPr>
            </w:pPr>
          </w:p>
        </w:tc>
        <w:tc>
          <w:tcPr>
            <w:tcW w:w="1464" w:type="dxa"/>
            <w:vAlign w:val="top"/>
          </w:tcPr>
          <w:p w14:paraId="213857A2">
            <w:pPr>
              <w:autoSpaceDE w:val="0"/>
              <w:autoSpaceDN w:val="0"/>
              <w:rPr>
                <w:rFonts w:ascii="Arial"/>
                <w:sz w:val="21"/>
                <w:highlight w:val="none"/>
              </w:rPr>
            </w:pPr>
          </w:p>
        </w:tc>
      </w:tr>
    </w:tbl>
    <w:p w14:paraId="22970440">
      <w:pPr>
        <w:rPr>
          <w:rFonts w:ascii="Arial"/>
          <w:sz w:val="21"/>
          <w:highlight w:val="none"/>
        </w:rPr>
      </w:pPr>
    </w:p>
    <w:p w14:paraId="2880D932">
      <w:pPr>
        <w:rPr>
          <w:rFonts w:ascii="Arial" w:hAnsi="Arial" w:eastAsia="Arial" w:cs="Arial"/>
          <w:sz w:val="21"/>
          <w:szCs w:val="21"/>
          <w:highlight w:val="none"/>
        </w:rPr>
        <w:sectPr>
          <w:pgSz w:w="16837" w:h="11905"/>
          <w:pgMar w:top="400" w:right="1172" w:bottom="0" w:left="1017" w:header="0" w:footer="0" w:gutter="0"/>
          <w:cols w:space="720" w:num="1"/>
        </w:sectPr>
      </w:pPr>
    </w:p>
    <w:p w14:paraId="3D22C19F">
      <w:pPr>
        <w:spacing w:line="312" w:lineRule="auto"/>
        <w:rPr>
          <w:rFonts w:ascii="Arial"/>
          <w:sz w:val="21"/>
          <w:highlight w:val="none"/>
        </w:rPr>
      </w:pPr>
    </w:p>
    <w:p w14:paraId="0CB28BD3">
      <w:pPr>
        <w:spacing w:line="313" w:lineRule="auto"/>
        <w:rPr>
          <w:rFonts w:ascii="Arial"/>
          <w:sz w:val="21"/>
          <w:highlight w:val="none"/>
        </w:rPr>
      </w:pPr>
    </w:p>
    <w:p w14:paraId="267D7FA8">
      <w:pPr>
        <w:spacing w:line="313" w:lineRule="auto"/>
        <w:rPr>
          <w:rFonts w:ascii="Arial"/>
          <w:sz w:val="21"/>
          <w:highlight w:val="none"/>
        </w:rPr>
      </w:pPr>
    </w:p>
    <w:p w14:paraId="55C8ACC6">
      <w:pPr>
        <w:pStyle w:val="17"/>
        <w:spacing w:before="72" w:line="223" w:lineRule="auto"/>
        <w:ind w:left="6538"/>
        <w:outlineLvl w:val="0"/>
        <w:rPr>
          <w:sz w:val="22"/>
          <w:szCs w:val="22"/>
          <w:highlight w:val="none"/>
        </w:rPr>
      </w:pPr>
      <w:r>
        <w:rPr>
          <w:b/>
          <w:bCs/>
          <w:spacing w:val="1"/>
          <w:sz w:val="22"/>
          <w:szCs w:val="22"/>
          <w:highlight w:val="none"/>
        </w:rPr>
        <w:t>仿真艺术品清单</w:t>
      </w:r>
    </w:p>
    <w:p w14:paraId="6D7E6FD0">
      <w:pPr>
        <w:spacing w:line="452" w:lineRule="auto"/>
        <w:rPr>
          <w:rFonts w:ascii="Arial"/>
          <w:sz w:val="21"/>
          <w:highlight w:val="none"/>
        </w:rPr>
      </w:pPr>
    </w:p>
    <w:p w14:paraId="1BC15020">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52331601">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2F6A2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176" w:type="dxa"/>
            <w:vMerge w:val="restart"/>
            <w:tcBorders>
              <w:bottom w:val="nil"/>
            </w:tcBorders>
            <w:vAlign w:val="top"/>
          </w:tcPr>
          <w:p w14:paraId="134991C8">
            <w:pPr>
              <w:autoSpaceDE w:val="0"/>
              <w:autoSpaceDN w:val="0"/>
              <w:spacing w:line="358" w:lineRule="auto"/>
              <w:rPr>
                <w:rFonts w:ascii="Arial"/>
                <w:sz w:val="21"/>
                <w:highlight w:val="none"/>
              </w:rPr>
            </w:pPr>
          </w:p>
          <w:p w14:paraId="60F12AE2">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3ABB448D">
            <w:pPr>
              <w:autoSpaceDE w:val="0"/>
              <w:autoSpaceDN w:val="0"/>
              <w:spacing w:line="358" w:lineRule="auto"/>
              <w:rPr>
                <w:rFonts w:ascii="Arial"/>
                <w:sz w:val="21"/>
                <w:highlight w:val="none"/>
              </w:rPr>
            </w:pPr>
          </w:p>
          <w:p w14:paraId="22A3DCBE">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635D44E7">
            <w:pPr>
              <w:autoSpaceDE w:val="0"/>
              <w:autoSpaceDN w:val="0"/>
              <w:spacing w:line="358" w:lineRule="auto"/>
              <w:rPr>
                <w:rFonts w:ascii="Arial"/>
                <w:sz w:val="21"/>
                <w:highlight w:val="none"/>
              </w:rPr>
            </w:pPr>
          </w:p>
          <w:p w14:paraId="30B9A1FF">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7EA0D96">
            <w:pPr>
              <w:autoSpaceDE w:val="0"/>
              <w:autoSpaceDN w:val="0"/>
              <w:spacing w:line="358" w:lineRule="auto"/>
              <w:rPr>
                <w:rFonts w:ascii="Arial"/>
                <w:sz w:val="21"/>
                <w:highlight w:val="none"/>
              </w:rPr>
            </w:pPr>
          </w:p>
          <w:p w14:paraId="6DEBA045">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17754E1D">
            <w:pPr>
              <w:autoSpaceDE w:val="0"/>
              <w:autoSpaceDN w:val="0"/>
              <w:spacing w:line="358" w:lineRule="auto"/>
              <w:rPr>
                <w:rFonts w:ascii="Arial"/>
                <w:sz w:val="21"/>
                <w:highlight w:val="none"/>
              </w:rPr>
            </w:pPr>
          </w:p>
          <w:p w14:paraId="748AA51F">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4250CC49">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3BF8B481">
            <w:pPr>
              <w:autoSpaceDE w:val="0"/>
              <w:autoSpaceDN w:val="0"/>
              <w:spacing w:line="358" w:lineRule="auto"/>
              <w:rPr>
                <w:rFonts w:ascii="Arial"/>
                <w:sz w:val="21"/>
                <w:highlight w:val="none"/>
              </w:rPr>
            </w:pPr>
          </w:p>
          <w:p w14:paraId="1070A27C">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64680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176" w:type="dxa"/>
            <w:vMerge w:val="continue"/>
            <w:tcBorders>
              <w:top w:val="nil"/>
            </w:tcBorders>
            <w:vAlign w:val="top"/>
          </w:tcPr>
          <w:p w14:paraId="3C36FF3C">
            <w:pPr>
              <w:autoSpaceDE w:val="0"/>
              <w:autoSpaceDN w:val="0"/>
              <w:rPr>
                <w:rFonts w:ascii="Arial"/>
                <w:sz w:val="21"/>
                <w:highlight w:val="none"/>
              </w:rPr>
            </w:pPr>
          </w:p>
        </w:tc>
        <w:tc>
          <w:tcPr>
            <w:tcW w:w="1916" w:type="dxa"/>
            <w:vMerge w:val="continue"/>
            <w:tcBorders>
              <w:top w:val="nil"/>
            </w:tcBorders>
            <w:vAlign w:val="top"/>
          </w:tcPr>
          <w:p w14:paraId="0EB97149">
            <w:pPr>
              <w:autoSpaceDE w:val="0"/>
              <w:autoSpaceDN w:val="0"/>
              <w:rPr>
                <w:rFonts w:ascii="Arial"/>
                <w:sz w:val="21"/>
                <w:highlight w:val="none"/>
              </w:rPr>
            </w:pPr>
          </w:p>
        </w:tc>
        <w:tc>
          <w:tcPr>
            <w:tcW w:w="3096" w:type="dxa"/>
            <w:vMerge w:val="continue"/>
            <w:tcBorders>
              <w:top w:val="nil"/>
            </w:tcBorders>
            <w:vAlign w:val="top"/>
          </w:tcPr>
          <w:p w14:paraId="68207515">
            <w:pPr>
              <w:autoSpaceDE w:val="0"/>
              <w:autoSpaceDN w:val="0"/>
              <w:rPr>
                <w:rFonts w:ascii="Arial"/>
                <w:sz w:val="21"/>
                <w:highlight w:val="none"/>
              </w:rPr>
            </w:pPr>
          </w:p>
        </w:tc>
        <w:tc>
          <w:tcPr>
            <w:tcW w:w="2427" w:type="dxa"/>
            <w:vMerge w:val="continue"/>
            <w:tcBorders>
              <w:top w:val="nil"/>
            </w:tcBorders>
            <w:vAlign w:val="top"/>
          </w:tcPr>
          <w:p w14:paraId="36325ED9">
            <w:pPr>
              <w:autoSpaceDE w:val="0"/>
              <w:autoSpaceDN w:val="0"/>
              <w:rPr>
                <w:rFonts w:ascii="Arial"/>
                <w:sz w:val="21"/>
                <w:highlight w:val="none"/>
              </w:rPr>
            </w:pPr>
          </w:p>
        </w:tc>
        <w:tc>
          <w:tcPr>
            <w:tcW w:w="756" w:type="dxa"/>
            <w:vMerge w:val="continue"/>
            <w:tcBorders>
              <w:top w:val="nil"/>
            </w:tcBorders>
            <w:vAlign w:val="top"/>
          </w:tcPr>
          <w:p w14:paraId="1F5796BF">
            <w:pPr>
              <w:autoSpaceDE w:val="0"/>
              <w:autoSpaceDN w:val="0"/>
              <w:rPr>
                <w:rFonts w:ascii="Arial"/>
                <w:sz w:val="21"/>
                <w:highlight w:val="none"/>
              </w:rPr>
            </w:pPr>
          </w:p>
        </w:tc>
        <w:tc>
          <w:tcPr>
            <w:tcW w:w="991" w:type="dxa"/>
            <w:vAlign w:val="top"/>
          </w:tcPr>
          <w:p w14:paraId="0E8A9942">
            <w:pPr>
              <w:pStyle w:val="253"/>
              <w:autoSpaceDE w:val="0"/>
              <w:autoSpaceDN w:val="0"/>
              <w:spacing w:before="163" w:line="229" w:lineRule="auto"/>
              <w:ind w:left="334"/>
              <w:rPr>
                <w:sz w:val="16"/>
                <w:szCs w:val="16"/>
                <w:highlight w:val="none"/>
              </w:rPr>
            </w:pPr>
            <w:r>
              <w:rPr>
                <w:b/>
                <w:bCs/>
                <w:spacing w:val="3"/>
                <w:sz w:val="16"/>
                <w:szCs w:val="16"/>
                <w:highlight w:val="none"/>
              </w:rPr>
              <w:t>数量</w:t>
            </w:r>
          </w:p>
        </w:tc>
        <w:tc>
          <w:tcPr>
            <w:tcW w:w="1353" w:type="dxa"/>
            <w:vAlign w:val="top"/>
          </w:tcPr>
          <w:p w14:paraId="01F1BDA6">
            <w:pPr>
              <w:pStyle w:val="253"/>
              <w:autoSpaceDE w:val="0"/>
              <w:autoSpaceDN w:val="0"/>
              <w:spacing w:before="163" w:line="227" w:lineRule="auto"/>
              <w:ind w:left="515"/>
              <w:rPr>
                <w:sz w:val="16"/>
                <w:szCs w:val="16"/>
                <w:highlight w:val="none"/>
              </w:rPr>
            </w:pPr>
            <w:r>
              <w:rPr>
                <w:b/>
                <w:bCs/>
                <w:spacing w:val="3"/>
                <w:sz w:val="16"/>
                <w:szCs w:val="16"/>
                <w:highlight w:val="none"/>
              </w:rPr>
              <w:t>单价</w:t>
            </w:r>
          </w:p>
        </w:tc>
        <w:tc>
          <w:tcPr>
            <w:tcW w:w="1458" w:type="dxa"/>
            <w:vAlign w:val="top"/>
          </w:tcPr>
          <w:p w14:paraId="6D6F7E47">
            <w:pPr>
              <w:pStyle w:val="253"/>
              <w:autoSpaceDE w:val="0"/>
              <w:autoSpaceDN w:val="0"/>
              <w:spacing w:before="163"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3B5985DB">
            <w:pPr>
              <w:autoSpaceDE w:val="0"/>
              <w:autoSpaceDN w:val="0"/>
              <w:rPr>
                <w:rFonts w:ascii="Arial"/>
                <w:sz w:val="21"/>
                <w:highlight w:val="none"/>
              </w:rPr>
            </w:pPr>
          </w:p>
        </w:tc>
      </w:tr>
      <w:tr w14:paraId="2AD58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1176" w:type="dxa"/>
            <w:vMerge w:val="restart"/>
            <w:tcBorders>
              <w:bottom w:val="nil"/>
            </w:tcBorders>
            <w:vAlign w:val="top"/>
          </w:tcPr>
          <w:p w14:paraId="68F8D39A">
            <w:pPr>
              <w:autoSpaceDE w:val="0"/>
              <w:autoSpaceDN w:val="0"/>
              <w:spacing w:line="263" w:lineRule="auto"/>
              <w:rPr>
                <w:rFonts w:ascii="Arial"/>
                <w:sz w:val="21"/>
                <w:highlight w:val="none"/>
              </w:rPr>
            </w:pPr>
          </w:p>
          <w:p w14:paraId="6A635020">
            <w:pPr>
              <w:autoSpaceDE w:val="0"/>
              <w:autoSpaceDN w:val="0"/>
              <w:spacing w:line="264" w:lineRule="auto"/>
              <w:rPr>
                <w:rFonts w:ascii="Arial"/>
                <w:sz w:val="21"/>
                <w:highlight w:val="none"/>
              </w:rPr>
            </w:pPr>
          </w:p>
          <w:p w14:paraId="48A366CE">
            <w:pPr>
              <w:autoSpaceDE w:val="0"/>
              <w:autoSpaceDN w:val="0"/>
              <w:spacing w:line="264" w:lineRule="auto"/>
              <w:rPr>
                <w:rFonts w:ascii="Arial"/>
                <w:sz w:val="21"/>
                <w:highlight w:val="none"/>
              </w:rPr>
            </w:pPr>
          </w:p>
          <w:p w14:paraId="059C154D">
            <w:pPr>
              <w:autoSpaceDE w:val="0"/>
              <w:autoSpaceDN w:val="0"/>
              <w:spacing w:line="264" w:lineRule="auto"/>
              <w:rPr>
                <w:rFonts w:ascii="Arial"/>
                <w:sz w:val="21"/>
                <w:highlight w:val="none"/>
              </w:rPr>
            </w:pPr>
          </w:p>
          <w:p w14:paraId="51D15F91">
            <w:pPr>
              <w:autoSpaceDE w:val="0"/>
              <w:autoSpaceDN w:val="0"/>
              <w:spacing w:line="264" w:lineRule="auto"/>
              <w:rPr>
                <w:rFonts w:ascii="Arial"/>
                <w:sz w:val="21"/>
                <w:highlight w:val="none"/>
              </w:rPr>
            </w:pPr>
          </w:p>
          <w:p w14:paraId="1908B00F">
            <w:pPr>
              <w:pStyle w:val="253"/>
              <w:autoSpaceDE w:val="0"/>
              <w:autoSpaceDN w:val="0"/>
              <w:spacing w:before="52" w:line="217" w:lineRule="exact"/>
              <w:ind w:left="522"/>
              <w:rPr>
                <w:sz w:val="16"/>
                <w:szCs w:val="16"/>
                <w:highlight w:val="none"/>
              </w:rPr>
            </w:pPr>
            <w:r>
              <w:rPr>
                <w:spacing w:val="-6"/>
                <w:position w:val="1"/>
                <w:sz w:val="16"/>
                <w:szCs w:val="16"/>
                <w:highlight w:val="none"/>
              </w:rPr>
              <w:t>11</w:t>
            </w:r>
          </w:p>
        </w:tc>
        <w:tc>
          <w:tcPr>
            <w:tcW w:w="1916" w:type="dxa"/>
            <w:vMerge w:val="restart"/>
            <w:tcBorders>
              <w:bottom w:val="nil"/>
            </w:tcBorders>
            <w:vAlign w:val="top"/>
          </w:tcPr>
          <w:p w14:paraId="79D40AA8">
            <w:pPr>
              <w:autoSpaceDE w:val="0"/>
              <w:autoSpaceDN w:val="0"/>
              <w:spacing w:line="263" w:lineRule="auto"/>
              <w:rPr>
                <w:rFonts w:ascii="Arial"/>
                <w:sz w:val="21"/>
                <w:highlight w:val="none"/>
              </w:rPr>
            </w:pPr>
          </w:p>
          <w:p w14:paraId="3A577DDC">
            <w:pPr>
              <w:autoSpaceDE w:val="0"/>
              <w:autoSpaceDN w:val="0"/>
              <w:spacing w:line="264" w:lineRule="auto"/>
              <w:rPr>
                <w:rFonts w:ascii="Arial"/>
                <w:sz w:val="21"/>
                <w:highlight w:val="none"/>
              </w:rPr>
            </w:pPr>
          </w:p>
          <w:p w14:paraId="66CB8494">
            <w:pPr>
              <w:autoSpaceDE w:val="0"/>
              <w:autoSpaceDN w:val="0"/>
              <w:spacing w:line="264" w:lineRule="auto"/>
              <w:rPr>
                <w:rFonts w:ascii="Arial"/>
                <w:sz w:val="21"/>
                <w:highlight w:val="none"/>
              </w:rPr>
            </w:pPr>
          </w:p>
          <w:p w14:paraId="47F87449">
            <w:pPr>
              <w:autoSpaceDE w:val="0"/>
              <w:autoSpaceDN w:val="0"/>
              <w:spacing w:line="264" w:lineRule="auto"/>
              <w:rPr>
                <w:rFonts w:ascii="Arial"/>
                <w:sz w:val="21"/>
                <w:highlight w:val="none"/>
              </w:rPr>
            </w:pPr>
          </w:p>
          <w:p w14:paraId="4E112E4C">
            <w:pPr>
              <w:autoSpaceDE w:val="0"/>
              <w:autoSpaceDN w:val="0"/>
              <w:spacing w:line="264" w:lineRule="auto"/>
              <w:rPr>
                <w:rFonts w:ascii="Arial"/>
                <w:sz w:val="21"/>
                <w:highlight w:val="none"/>
              </w:rPr>
            </w:pPr>
          </w:p>
          <w:p w14:paraId="3DBF8B0B">
            <w:pPr>
              <w:pStyle w:val="253"/>
              <w:autoSpaceDE w:val="0"/>
              <w:autoSpaceDN w:val="0"/>
              <w:spacing w:before="52" w:line="229" w:lineRule="auto"/>
              <w:ind w:left="195"/>
              <w:rPr>
                <w:sz w:val="16"/>
                <w:szCs w:val="16"/>
                <w:highlight w:val="none"/>
              </w:rPr>
            </w:pPr>
            <w:r>
              <w:rPr>
                <w:spacing w:val="7"/>
                <w:sz w:val="16"/>
                <w:szCs w:val="16"/>
                <w:highlight w:val="none"/>
              </w:rPr>
              <w:t>清乾隆黄金云海编钟</w:t>
            </w:r>
          </w:p>
        </w:tc>
        <w:tc>
          <w:tcPr>
            <w:tcW w:w="3096" w:type="dxa"/>
            <w:vMerge w:val="restart"/>
            <w:tcBorders>
              <w:bottom w:val="nil"/>
            </w:tcBorders>
            <w:vAlign w:val="top"/>
          </w:tcPr>
          <w:p w14:paraId="702F38E1">
            <w:pPr>
              <w:autoSpaceDE w:val="0"/>
              <w:autoSpaceDN w:val="0"/>
              <w:spacing w:line="252" w:lineRule="auto"/>
              <w:rPr>
                <w:rFonts w:ascii="Arial"/>
                <w:sz w:val="21"/>
                <w:highlight w:val="none"/>
              </w:rPr>
            </w:pPr>
          </w:p>
          <w:p w14:paraId="2620BE15">
            <w:pPr>
              <w:autoSpaceDE w:val="0"/>
              <w:autoSpaceDN w:val="0"/>
              <w:spacing w:line="2203" w:lineRule="exact"/>
              <w:ind w:firstLine="209"/>
              <w:rPr>
                <w:highlight w:val="none"/>
              </w:rPr>
            </w:pPr>
            <w:r>
              <w:rPr>
                <w:position w:val="-44"/>
                <w:highlight w:val="none"/>
              </w:rPr>
              <w:drawing>
                <wp:inline distT="0" distB="0" distL="0" distR="0">
                  <wp:extent cx="1761490" cy="1398905"/>
                  <wp:effectExtent l="0" t="0" r="10160" b="10795"/>
                  <wp:docPr id="177" name="IM 158"/>
                  <wp:cNvGraphicFramePr/>
                  <a:graphic xmlns:a="http://schemas.openxmlformats.org/drawingml/2006/main">
                    <a:graphicData uri="http://schemas.openxmlformats.org/drawingml/2006/picture">
                      <pic:pic xmlns:pic="http://schemas.openxmlformats.org/drawingml/2006/picture">
                        <pic:nvPicPr>
                          <pic:cNvPr id="177" name="IM 158"/>
                          <pic:cNvPicPr/>
                        </pic:nvPicPr>
                        <pic:blipFill>
                          <a:blip r:embed="rId100"/>
                          <a:stretch>
                            <a:fillRect/>
                          </a:stretch>
                        </pic:blipFill>
                        <pic:spPr>
                          <a:xfrm>
                            <a:off x="0" y="0"/>
                            <a:ext cx="1761744" cy="1399032"/>
                          </a:xfrm>
                          <a:prstGeom prst="rect">
                            <a:avLst/>
                          </a:prstGeom>
                        </pic:spPr>
                      </pic:pic>
                    </a:graphicData>
                  </a:graphic>
                </wp:inline>
              </w:drawing>
            </w:r>
          </w:p>
        </w:tc>
        <w:tc>
          <w:tcPr>
            <w:tcW w:w="2427" w:type="dxa"/>
            <w:tcBorders>
              <w:bottom w:val="nil"/>
            </w:tcBorders>
            <w:vAlign w:val="top"/>
          </w:tcPr>
          <w:p w14:paraId="424BF288">
            <w:pPr>
              <w:pStyle w:val="253"/>
              <w:autoSpaceDE w:val="0"/>
              <w:autoSpaceDN w:val="0"/>
              <w:spacing w:before="24" w:line="238" w:lineRule="auto"/>
              <w:ind w:left="30" w:right="222"/>
              <w:rPr>
                <w:sz w:val="16"/>
                <w:szCs w:val="16"/>
                <w:highlight w:val="none"/>
              </w:rPr>
            </w:pPr>
            <w:r>
              <w:rPr>
                <w:spacing w:val="6"/>
                <w:sz w:val="16"/>
                <w:szCs w:val="16"/>
                <w:highlight w:val="none"/>
              </w:rPr>
              <w:t>专业厂家定制：加工难度大，</w:t>
            </w:r>
            <w:r>
              <w:rPr>
                <w:spacing w:val="4"/>
                <w:sz w:val="16"/>
                <w:szCs w:val="16"/>
                <w:highlight w:val="none"/>
              </w:rPr>
              <w:t>成功率低。</w:t>
            </w:r>
          </w:p>
          <w:p w14:paraId="4E6E347C">
            <w:pPr>
              <w:pStyle w:val="253"/>
              <w:autoSpaceDE w:val="0"/>
              <w:autoSpaceDN w:val="0"/>
              <w:spacing w:before="1" w:line="241" w:lineRule="auto"/>
              <w:ind w:left="30" w:right="109" w:firstLine="11"/>
              <w:rPr>
                <w:sz w:val="16"/>
                <w:szCs w:val="16"/>
                <w:highlight w:val="none"/>
              </w:rPr>
            </w:pPr>
            <w:r>
              <w:rPr>
                <w:spacing w:val="7"/>
                <w:sz w:val="16"/>
                <w:szCs w:val="16"/>
                <w:highlight w:val="none"/>
              </w:rPr>
              <w:t>1、核心工艺：仿古代编钟的制</w:t>
            </w:r>
            <w:r>
              <w:rPr>
                <w:spacing w:val="6"/>
                <w:sz w:val="16"/>
                <w:szCs w:val="16"/>
                <w:highlight w:val="none"/>
              </w:rPr>
              <w:t>作遵循古法</w:t>
            </w:r>
            <w:r>
              <w:rPr>
                <w:spacing w:val="-48"/>
                <w:sz w:val="16"/>
                <w:szCs w:val="16"/>
                <w:highlight w:val="none"/>
              </w:rPr>
              <w:t xml:space="preserve"> </w:t>
            </w:r>
            <w:r>
              <w:rPr>
                <w:spacing w:val="6"/>
                <w:sz w:val="16"/>
                <w:szCs w:val="16"/>
                <w:highlight w:val="none"/>
              </w:rPr>
              <w:t>，并结合现代科技</w:t>
            </w:r>
          </w:p>
        </w:tc>
        <w:tc>
          <w:tcPr>
            <w:tcW w:w="756" w:type="dxa"/>
            <w:tcBorders>
              <w:bottom w:val="nil"/>
            </w:tcBorders>
            <w:vAlign w:val="top"/>
          </w:tcPr>
          <w:p w14:paraId="5FC7205C">
            <w:pPr>
              <w:autoSpaceDE w:val="0"/>
              <w:autoSpaceDN w:val="0"/>
              <w:rPr>
                <w:rFonts w:ascii="Arial"/>
                <w:sz w:val="21"/>
                <w:highlight w:val="none"/>
              </w:rPr>
            </w:pPr>
          </w:p>
        </w:tc>
        <w:tc>
          <w:tcPr>
            <w:tcW w:w="991" w:type="dxa"/>
            <w:tcBorders>
              <w:bottom w:val="nil"/>
            </w:tcBorders>
            <w:vAlign w:val="top"/>
          </w:tcPr>
          <w:p w14:paraId="5729EF0C">
            <w:pPr>
              <w:autoSpaceDE w:val="0"/>
              <w:autoSpaceDN w:val="0"/>
              <w:rPr>
                <w:rFonts w:ascii="Arial"/>
                <w:sz w:val="21"/>
                <w:highlight w:val="none"/>
              </w:rPr>
            </w:pPr>
          </w:p>
        </w:tc>
        <w:tc>
          <w:tcPr>
            <w:tcW w:w="1353" w:type="dxa"/>
            <w:tcBorders>
              <w:bottom w:val="nil"/>
            </w:tcBorders>
            <w:vAlign w:val="top"/>
          </w:tcPr>
          <w:p w14:paraId="1E359415">
            <w:pPr>
              <w:autoSpaceDE w:val="0"/>
              <w:autoSpaceDN w:val="0"/>
              <w:rPr>
                <w:rFonts w:ascii="Arial"/>
                <w:sz w:val="21"/>
                <w:highlight w:val="none"/>
              </w:rPr>
            </w:pPr>
          </w:p>
        </w:tc>
        <w:tc>
          <w:tcPr>
            <w:tcW w:w="1458" w:type="dxa"/>
            <w:tcBorders>
              <w:bottom w:val="nil"/>
            </w:tcBorders>
            <w:vAlign w:val="top"/>
          </w:tcPr>
          <w:p w14:paraId="164D4267">
            <w:pPr>
              <w:autoSpaceDE w:val="0"/>
              <w:autoSpaceDN w:val="0"/>
              <w:rPr>
                <w:rFonts w:ascii="Arial"/>
                <w:sz w:val="21"/>
                <w:highlight w:val="none"/>
              </w:rPr>
            </w:pPr>
          </w:p>
        </w:tc>
        <w:tc>
          <w:tcPr>
            <w:tcW w:w="1464" w:type="dxa"/>
            <w:tcBorders>
              <w:bottom w:val="nil"/>
            </w:tcBorders>
            <w:vAlign w:val="top"/>
          </w:tcPr>
          <w:p w14:paraId="66020ABE">
            <w:pPr>
              <w:autoSpaceDE w:val="0"/>
              <w:autoSpaceDN w:val="0"/>
              <w:rPr>
                <w:rFonts w:ascii="Arial"/>
                <w:sz w:val="21"/>
                <w:highlight w:val="none"/>
              </w:rPr>
            </w:pPr>
          </w:p>
        </w:tc>
      </w:tr>
      <w:tr w14:paraId="47F97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76" w:type="dxa"/>
            <w:vMerge w:val="continue"/>
            <w:tcBorders>
              <w:top w:val="nil"/>
              <w:bottom w:val="nil"/>
            </w:tcBorders>
            <w:vAlign w:val="top"/>
          </w:tcPr>
          <w:p w14:paraId="3A904989">
            <w:pPr>
              <w:autoSpaceDE w:val="0"/>
              <w:autoSpaceDN w:val="0"/>
              <w:rPr>
                <w:rFonts w:ascii="Arial"/>
                <w:sz w:val="21"/>
                <w:highlight w:val="none"/>
              </w:rPr>
            </w:pPr>
          </w:p>
        </w:tc>
        <w:tc>
          <w:tcPr>
            <w:tcW w:w="1916" w:type="dxa"/>
            <w:vMerge w:val="continue"/>
            <w:tcBorders>
              <w:top w:val="nil"/>
              <w:bottom w:val="nil"/>
            </w:tcBorders>
            <w:vAlign w:val="top"/>
          </w:tcPr>
          <w:p w14:paraId="7C4ED0AC">
            <w:pPr>
              <w:autoSpaceDE w:val="0"/>
              <w:autoSpaceDN w:val="0"/>
              <w:rPr>
                <w:rFonts w:ascii="Arial"/>
                <w:sz w:val="21"/>
                <w:highlight w:val="none"/>
              </w:rPr>
            </w:pPr>
          </w:p>
        </w:tc>
        <w:tc>
          <w:tcPr>
            <w:tcW w:w="3096" w:type="dxa"/>
            <w:vMerge w:val="continue"/>
            <w:tcBorders>
              <w:top w:val="nil"/>
              <w:bottom w:val="nil"/>
            </w:tcBorders>
            <w:vAlign w:val="top"/>
          </w:tcPr>
          <w:p w14:paraId="353CC95B">
            <w:pPr>
              <w:autoSpaceDE w:val="0"/>
              <w:autoSpaceDN w:val="0"/>
              <w:rPr>
                <w:rFonts w:ascii="Arial"/>
                <w:sz w:val="21"/>
                <w:highlight w:val="none"/>
              </w:rPr>
            </w:pPr>
          </w:p>
        </w:tc>
        <w:tc>
          <w:tcPr>
            <w:tcW w:w="2427" w:type="dxa"/>
            <w:tcBorders>
              <w:top w:val="nil"/>
              <w:bottom w:val="nil"/>
            </w:tcBorders>
            <w:vAlign w:val="top"/>
          </w:tcPr>
          <w:p w14:paraId="7C8F96BE">
            <w:pPr>
              <w:pStyle w:val="253"/>
              <w:autoSpaceDE w:val="0"/>
              <w:autoSpaceDN w:val="0"/>
              <w:spacing w:before="81" w:line="82" w:lineRule="exact"/>
              <w:ind w:left="45"/>
              <w:rPr>
                <w:sz w:val="16"/>
                <w:szCs w:val="16"/>
                <w:highlight w:val="none"/>
              </w:rPr>
            </w:pPr>
            <w:r>
              <w:rPr>
                <w:position w:val="1"/>
                <w:sz w:val="16"/>
                <w:szCs w:val="16"/>
                <w:highlight w:val="none"/>
              </w:rPr>
              <w:t>。</w:t>
            </w:r>
          </w:p>
          <w:p w14:paraId="63D0B752">
            <w:pPr>
              <w:pStyle w:val="253"/>
              <w:autoSpaceDE w:val="0"/>
              <w:autoSpaceDN w:val="0"/>
              <w:spacing w:before="8" w:line="206" w:lineRule="auto"/>
              <w:ind w:left="31"/>
              <w:rPr>
                <w:sz w:val="16"/>
                <w:szCs w:val="16"/>
                <w:highlight w:val="none"/>
              </w:rPr>
            </w:pPr>
            <w:r>
              <w:rPr>
                <w:spacing w:val="8"/>
                <w:sz w:val="16"/>
                <w:szCs w:val="16"/>
                <w:highlight w:val="none"/>
              </w:rPr>
              <w:t>2、采用铜、锡、铅按科学比例</w:t>
            </w:r>
          </w:p>
        </w:tc>
        <w:tc>
          <w:tcPr>
            <w:tcW w:w="756" w:type="dxa"/>
            <w:tcBorders>
              <w:top w:val="nil"/>
              <w:bottom w:val="nil"/>
            </w:tcBorders>
            <w:vAlign w:val="top"/>
          </w:tcPr>
          <w:p w14:paraId="75FF5743">
            <w:pPr>
              <w:autoSpaceDE w:val="0"/>
              <w:autoSpaceDN w:val="0"/>
              <w:rPr>
                <w:rFonts w:ascii="Arial"/>
                <w:sz w:val="21"/>
                <w:highlight w:val="none"/>
              </w:rPr>
            </w:pPr>
          </w:p>
        </w:tc>
        <w:tc>
          <w:tcPr>
            <w:tcW w:w="991" w:type="dxa"/>
            <w:tcBorders>
              <w:top w:val="nil"/>
              <w:bottom w:val="nil"/>
            </w:tcBorders>
            <w:vAlign w:val="top"/>
          </w:tcPr>
          <w:p w14:paraId="2A3776D3">
            <w:pPr>
              <w:autoSpaceDE w:val="0"/>
              <w:autoSpaceDN w:val="0"/>
              <w:rPr>
                <w:rFonts w:ascii="Arial"/>
                <w:sz w:val="21"/>
                <w:highlight w:val="none"/>
              </w:rPr>
            </w:pPr>
          </w:p>
        </w:tc>
        <w:tc>
          <w:tcPr>
            <w:tcW w:w="1353" w:type="dxa"/>
            <w:tcBorders>
              <w:top w:val="nil"/>
              <w:bottom w:val="nil"/>
            </w:tcBorders>
            <w:vAlign w:val="top"/>
          </w:tcPr>
          <w:p w14:paraId="1D2CA51F">
            <w:pPr>
              <w:autoSpaceDE w:val="0"/>
              <w:autoSpaceDN w:val="0"/>
              <w:rPr>
                <w:rFonts w:ascii="Arial"/>
                <w:sz w:val="21"/>
                <w:highlight w:val="none"/>
              </w:rPr>
            </w:pPr>
          </w:p>
        </w:tc>
        <w:tc>
          <w:tcPr>
            <w:tcW w:w="1458" w:type="dxa"/>
            <w:tcBorders>
              <w:top w:val="nil"/>
              <w:bottom w:val="nil"/>
            </w:tcBorders>
            <w:vAlign w:val="top"/>
          </w:tcPr>
          <w:p w14:paraId="626D4701">
            <w:pPr>
              <w:autoSpaceDE w:val="0"/>
              <w:autoSpaceDN w:val="0"/>
              <w:rPr>
                <w:rFonts w:ascii="Arial"/>
                <w:sz w:val="21"/>
                <w:highlight w:val="none"/>
              </w:rPr>
            </w:pPr>
          </w:p>
        </w:tc>
        <w:tc>
          <w:tcPr>
            <w:tcW w:w="1464" w:type="dxa"/>
            <w:tcBorders>
              <w:top w:val="nil"/>
              <w:bottom w:val="nil"/>
            </w:tcBorders>
            <w:vAlign w:val="top"/>
          </w:tcPr>
          <w:p w14:paraId="79606B8C">
            <w:pPr>
              <w:autoSpaceDE w:val="0"/>
              <w:autoSpaceDN w:val="0"/>
              <w:rPr>
                <w:rFonts w:ascii="Arial"/>
                <w:sz w:val="21"/>
                <w:highlight w:val="none"/>
              </w:rPr>
            </w:pPr>
          </w:p>
        </w:tc>
      </w:tr>
      <w:tr w14:paraId="7FCFA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176" w:type="dxa"/>
            <w:vMerge w:val="continue"/>
            <w:tcBorders>
              <w:top w:val="nil"/>
              <w:bottom w:val="nil"/>
            </w:tcBorders>
            <w:vAlign w:val="top"/>
          </w:tcPr>
          <w:p w14:paraId="1CF6417C">
            <w:pPr>
              <w:autoSpaceDE w:val="0"/>
              <w:autoSpaceDN w:val="0"/>
              <w:rPr>
                <w:rFonts w:ascii="Arial"/>
                <w:sz w:val="21"/>
                <w:highlight w:val="none"/>
              </w:rPr>
            </w:pPr>
          </w:p>
        </w:tc>
        <w:tc>
          <w:tcPr>
            <w:tcW w:w="1916" w:type="dxa"/>
            <w:vMerge w:val="continue"/>
            <w:tcBorders>
              <w:top w:val="nil"/>
              <w:bottom w:val="nil"/>
            </w:tcBorders>
            <w:vAlign w:val="top"/>
          </w:tcPr>
          <w:p w14:paraId="1B52789C">
            <w:pPr>
              <w:autoSpaceDE w:val="0"/>
              <w:autoSpaceDN w:val="0"/>
              <w:rPr>
                <w:rFonts w:ascii="Arial"/>
                <w:sz w:val="21"/>
                <w:highlight w:val="none"/>
              </w:rPr>
            </w:pPr>
          </w:p>
        </w:tc>
        <w:tc>
          <w:tcPr>
            <w:tcW w:w="3096" w:type="dxa"/>
            <w:vMerge w:val="continue"/>
            <w:tcBorders>
              <w:top w:val="nil"/>
              <w:bottom w:val="nil"/>
            </w:tcBorders>
            <w:vAlign w:val="top"/>
          </w:tcPr>
          <w:p w14:paraId="4F790171">
            <w:pPr>
              <w:autoSpaceDE w:val="0"/>
              <w:autoSpaceDN w:val="0"/>
              <w:rPr>
                <w:rFonts w:ascii="Arial"/>
                <w:sz w:val="21"/>
                <w:highlight w:val="none"/>
              </w:rPr>
            </w:pPr>
          </w:p>
        </w:tc>
        <w:tc>
          <w:tcPr>
            <w:tcW w:w="2427" w:type="dxa"/>
            <w:tcBorders>
              <w:top w:val="nil"/>
              <w:bottom w:val="nil"/>
            </w:tcBorders>
            <w:vAlign w:val="top"/>
          </w:tcPr>
          <w:p w14:paraId="25790029">
            <w:pPr>
              <w:pStyle w:val="253"/>
              <w:autoSpaceDE w:val="0"/>
              <w:autoSpaceDN w:val="0"/>
              <w:spacing w:before="34" w:line="228" w:lineRule="auto"/>
              <w:ind w:left="30"/>
              <w:rPr>
                <w:sz w:val="16"/>
                <w:szCs w:val="16"/>
                <w:highlight w:val="none"/>
              </w:rPr>
            </w:pPr>
            <w:r>
              <w:rPr>
                <w:spacing w:val="6"/>
                <w:sz w:val="16"/>
                <w:szCs w:val="16"/>
                <w:highlight w:val="none"/>
              </w:rPr>
              <w:t>熔炼成青铜合金。</w:t>
            </w:r>
          </w:p>
          <w:p w14:paraId="6542467D">
            <w:pPr>
              <w:pStyle w:val="253"/>
              <w:autoSpaceDE w:val="0"/>
              <w:autoSpaceDN w:val="0"/>
              <w:spacing w:line="226" w:lineRule="auto"/>
              <w:ind w:left="44" w:right="101" w:hanging="12"/>
              <w:rPr>
                <w:sz w:val="16"/>
                <w:szCs w:val="16"/>
                <w:highlight w:val="none"/>
              </w:rPr>
            </w:pPr>
            <w:r>
              <w:rPr>
                <w:spacing w:val="8"/>
                <w:sz w:val="16"/>
                <w:szCs w:val="16"/>
                <w:highlight w:val="none"/>
              </w:rPr>
              <w:t>3、钟型制模：制作“状如合瓦</w:t>
            </w:r>
            <w:r>
              <w:rPr>
                <w:spacing w:val="9"/>
                <w:sz w:val="16"/>
                <w:szCs w:val="16"/>
                <w:highlight w:val="none"/>
              </w:rPr>
              <w:t xml:space="preserve"> </w:t>
            </w:r>
            <w:r>
              <w:rPr>
                <w:spacing w:val="4"/>
                <w:sz w:val="16"/>
                <w:szCs w:val="16"/>
                <w:highlight w:val="none"/>
              </w:rPr>
              <w:t>”的钟体模型</w:t>
            </w:r>
          </w:p>
        </w:tc>
        <w:tc>
          <w:tcPr>
            <w:tcW w:w="756" w:type="dxa"/>
            <w:tcBorders>
              <w:top w:val="nil"/>
              <w:bottom w:val="nil"/>
            </w:tcBorders>
            <w:vAlign w:val="top"/>
          </w:tcPr>
          <w:p w14:paraId="2B8FBC55">
            <w:pPr>
              <w:pStyle w:val="253"/>
              <w:autoSpaceDE w:val="0"/>
              <w:autoSpaceDN w:val="0"/>
              <w:spacing w:before="140" w:line="229" w:lineRule="auto"/>
              <w:ind w:left="301"/>
              <w:rPr>
                <w:sz w:val="16"/>
                <w:szCs w:val="16"/>
                <w:highlight w:val="none"/>
              </w:rPr>
            </w:pPr>
            <w:r>
              <w:rPr>
                <w:spacing w:val="2"/>
                <w:sz w:val="16"/>
                <w:szCs w:val="16"/>
                <w:highlight w:val="none"/>
              </w:rPr>
              <w:t>件</w:t>
            </w:r>
          </w:p>
        </w:tc>
        <w:tc>
          <w:tcPr>
            <w:tcW w:w="991" w:type="dxa"/>
            <w:tcBorders>
              <w:top w:val="nil"/>
              <w:bottom w:val="nil"/>
            </w:tcBorders>
            <w:vAlign w:val="top"/>
          </w:tcPr>
          <w:p w14:paraId="0EC8A9FA">
            <w:pPr>
              <w:pStyle w:val="253"/>
              <w:autoSpaceDE w:val="0"/>
              <w:autoSpaceDN w:val="0"/>
              <w:spacing w:before="140" w:line="217" w:lineRule="exact"/>
              <w:ind w:left="475"/>
              <w:rPr>
                <w:sz w:val="16"/>
                <w:szCs w:val="16"/>
                <w:highlight w:val="none"/>
              </w:rPr>
            </w:pPr>
            <w:r>
              <w:rPr>
                <w:position w:val="1"/>
                <w:sz w:val="16"/>
                <w:szCs w:val="16"/>
                <w:highlight w:val="none"/>
              </w:rPr>
              <w:t>1</w:t>
            </w:r>
          </w:p>
        </w:tc>
        <w:tc>
          <w:tcPr>
            <w:tcW w:w="1353" w:type="dxa"/>
            <w:tcBorders>
              <w:top w:val="nil"/>
              <w:bottom w:val="nil"/>
            </w:tcBorders>
            <w:vAlign w:val="top"/>
          </w:tcPr>
          <w:p w14:paraId="2159CBE2">
            <w:pPr>
              <w:autoSpaceDE w:val="0"/>
              <w:autoSpaceDN w:val="0"/>
              <w:rPr>
                <w:rFonts w:ascii="Arial"/>
                <w:sz w:val="21"/>
                <w:highlight w:val="none"/>
              </w:rPr>
            </w:pPr>
          </w:p>
        </w:tc>
        <w:tc>
          <w:tcPr>
            <w:tcW w:w="1458" w:type="dxa"/>
            <w:tcBorders>
              <w:top w:val="nil"/>
              <w:bottom w:val="nil"/>
            </w:tcBorders>
            <w:vAlign w:val="top"/>
          </w:tcPr>
          <w:p w14:paraId="277BC0D1">
            <w:pPr>
              <w:autoSpaceDE w:val="0"/>
              <w:autoSpaceDN w:val="0"/>
              <w:rPr>
                <w:rFonts w:ascii="Arial"/>
                <w:sz w:val="21"/>
                <w:highlight w:val="none"/>
              </w:rPr>
            </w:pPr>
          </w:p>
        </w:tc>
        <w:tc>
          <w:tcPr>
            <w:tcW w:w="1464" w:type="dxa"/>
            <w:tcBorders>
              <w:top w:val="nil"/>
              <w:bottom w:val="nil"/>
            </w:tcBorders>
            <w:vAlign w:val="top"/>
          </w:tcPr>
          <w:p w14:paraId="0AB46170">
            <w:pPr>
              <w:autoSpaceDE w:val="0"/>
              <w:autoSpaceDN w:val="0"/>
              <w:rPr>
                <w:rFonts w:ascii="Arial"/>
                <w:sz w:val="21"/>
                <w:highlight w:val="none"/>
              </w:rPr>
            </w:pPr>
          </w:p>
        </w:tc>
      </w:tr>
      <w:tr w14:paraId="6797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1176" w:type="dxa"/>
            <w:vMerge w:val="continue"/>
            <w:tcBorders>
              <w:top w:val="nil"/>
              <w:bottom w:val="nil"/>
            </w:tcBorders>
            <w:vAlign w:val="top"/>
          </w:tcPr>
          <w:p w14:paraId="78C6C047">
            <w:pPr>
              <w:autoSpaceDE w:val="0"/>
              <w:autoSpaceDN w:val="0"/>
              <w:rPr>
                <w:rFonts w:ascii="Arial"/>
                <w:sz w:val="21"/>
                <w:highlight w:val="none"/>
              </w:rPr>
            </w:pPr>
          </w:p>
        </w:tc>
        <w:tc>
          <w:tcPr>
            <w:tcW w:w="1916" w:type="dxa"/>
            <w:vMerge w:val="continue"/>
            <w:tcBorders>
              <w:top w:val="nil"/>
              <w:bottom w:val="nil"/>
            </w:tcBorders>
            <w:vAlign w:val="top"/>
          </w:tcPr>
          <w:p w14:paraId="03416143">
            <w:pPr>
              <w:autoSpaceDE w:val="0"/>
              <w:autoSpaceDN w:val="0"/>
              <w:rPr>
                <w:rFonts w:ascii="Arial"/>
                <w:sz w:val="21"/>
                <w:highlight w:val="none"/>
              </w:rPr>
            </w:pPr>
          </w:p>
        </w:tc>
        <w:tc>
          <w:tcPr>
            <w:tcW w:w="3096" w:type="dxa"/>
            <w:vMerge w:val="continue"/>
            <w:tcBorders>
              <w:top w:val="nil"/>
              <w:bottom w:val="nil"/>
            </w:tcBorders>
            <w:vAlign w:val="top"/>
          </w:tcPr>
          <w:p w14:paraId="725AE589">
            <w:pPr>
              <w:autoSpaceDE w:val="0"/>
              <w:autoSpaceDN w:val="0"/>
              <w:rPr>
                <w:rFonts w:ascii="Arial"/>
                <w:sz w:val="21"/>
                <w:highlight w:val="none"/>
              </w:rPr>
            </w:pPr>
          </w:p>
        </w:tc>
        <w:tc>
          <w:tcPr>
            <w:tcW w:w="2427" w:type="dxa"/>
            <w:tcBorders>
              <w:top w:val="nil"/>
              <w:bottom w:val="nil"/>
            </w:tcBorders>
            <w:vAlign w:val="top"/>
          </w:tcPr>
          <w:p w14:paraId="67FCC851">
            <w:pPr>
              <w:pStyle w:val="253"/>
              <w:autoSpaceDE w:val="0"/>
              <w:autoSpaceDN w:val="0"/>
              <w:spacing w:before="36" w:line="194" w:lineRule="auto"/>
              <w:ind w:left="28"/>
              <w:rPr>
                <w:sz w:val="16"/>
                <w:szCs w:val="16"/>
                <w:highlight w:val="none"/>
              </w:rPr>
            </w:pPr>
            <w:r>
              <w:rPr>
                <w:spacing w:val="7"/>
                <w:sz w:val="16"/>
                <w:szCs w:val="16"/>
                <w:highlight w:val="none"/>
              </w:rPr>
              <w:t>4、失蜡法铸造</w:t>
            </w:r>
            <w:r>
              <w:rPr>
                <w:spacing w:val="-46"/>
                <w:sz w:val="16"/>
                <w:szCs w:val="16"/>
                <w:highlight w:val="none"/>
              </w:rPr>
              <w:t xml:space="preserve"> </w:t>
            </w:r>
            <w:r>
              <w:rPr>
                <w:spacing w:val="7"/>
                <w:sz w:val="16"/>
                <w:szCs w:val="16"/>
                <w:highlight w:val="none"/>
              </w:rPr>
              <w:t>，工艺复杂（专</w:t>
            </w:r>
          </w:p>
        </w:tc>
        <w:tc>
          <w:tcPr>
            <w:tcW w:w="756" w:type="dxa"/>
            <w:tcBorders>
              <w:top w:val="nil"/>
              <w:bottom w:val="nil"/>
            </w:tcBorders>
            <w:vAlign w:val="top"/>
          </w:tcPr>
          <w:p w14:paraId="1027EDAE">
            <w:pPr>
              <w:autoSpaceDE w:val="0"/>
              <w:autoSpaceDN w:val="0"/>
              <w:spacing w:line="205" w:lineRule="exact"/>
              <w:rPr>
                <w:rFonts w:ascii="Arial"/>
                <w:sz w:val="17"/>
                <w:highlight w:val="none"/>
              </w:rPr>
            </w:pPr>
          </w:p>
        </w:tc>
        <w:tc>
          <w:tcPr>
            <w:tcW w:w="991" w:type="dxa"/>
            <w:tcBorders>
              <w:top w:val="nil"/>
              <w:bottom w:val="nil"/>
            </w:tcBorders>
            <w:vAlign w:val="top"/>
          </w:tcPr>
          <w:p w14:paraId="7622E4A0">
            <w:pPr>
              <w:autoSpaceDE w:val="0"/>
              <w:autoSpaceDN w:val="0"/>
              <w:spacing w:line="205" w:lineRule="exact"/>
              <w:rPr>
                <w:rFonts w:ascii="Arial"/>
                <w:sz w:val="17"/>
                <w:highlight w:val="none"/>
              </w:rPr>
            </w:pPr>
          </w:p>
        </w:tc>
        <w:tc>
          <w:tcPr>
            <w:tcW w:w="1353" w:type="dxa"/>
            <w:tcBorders>
              <w:top w:val="nil"/>
              <w:bottom w:val="nil"/>
            </w:tcBorders>
            <w:vAlign w:val="top"/>
          </w:tcPr>
          <w:p w14:paraId="0F7F04A5">
            <w:pPr>
              <w:autoSpaceDE w:val="0"/>
              <w:autoSpaceDN w:val="0"/>
              <w:spacing w:line="205" w:lineRule="exact"/>
              <w:rPr>
                <w:rFonts w:ascii="Arial"/>
                <w:sz w:val="17"/>
                <w:highlight w:val="none"/>
              </w:rPr>
            </w:pPr>
          </w:p>
        </w:tc>
        <w:tc>
          <w:tcPr>
            <w:tcW w:w="1458" w:type="dxa"/>
            <w:tcBorders>
              <w:top w:val="nil"/>
              <w:bottom w:val="nil"/>
            </w:tcBorders>
            <w:vAlign w:val="top"/>
          </w:tcPr>
          <w:p w14:paraId="5703356E">
            <w:pPr>
              <w:autoSpaceDE w:val="0"/>
              <w:autoSpaceDN w:val="0"/>
              <w:spacing w:line="205" w:lineRule="exact"/>
              <w:rPr>
                <w:rFonts w:ascii="Arial"/>
                <w:sz w:val="17"/>
                <w:highlight w:val="none"/>
              </w:rPr>
            </w:pPr>
          </w:p>
        </w:tc>
        <w:tc>
          <w:tcPr>
            <w:tcW w:w="1464" w:type="dxa"/>
            <w:tcBorders>
              <w:top w:val="nil"/>
              <w:bottom w:val="nil"/>
            </w:tcBorders>
            <w:vAlign w:val="top"/>
          </w:tcPr>
          <w:p w14:paraId="458E5173">
            <w:pPr>
              <w:autoSpaceDE w:val="0"/>
              <w:autoSpaceDN w:val="0"/>
              <w:spacing w:line="205" w:lineRule="exact"/>
              <w:rPr>
                <w:rFonts w:ascii="Arial"/>
                <w:sz w:val="17"/>
                <w:highlight w:val="none"/>
              </w:rPr>
            </w:pPr>
          </w:p>
        </w:tc>
      </w:tr>
      <w:tr w14:paraId="10822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176" w:type="dxa"/>
            <w:vMerge w:val="continue"/>
            <w:tcBorders>
              <w:top w:val="nil"/>
            </w:tcBorders>
            <w:vAlign w:val="top"/>
          </w:tcPr>
          <w:p w14:paraId="0D761746">
            <w:pPr>
              <w:autoSpaceDE w:val="0"/>
              <w:autoSpaceDN w:val="0"/>
              <w:rPr>
                <w:rFonts w:ascii="Arial"/>
                <w:sz w:val="21"/>
                <w:highlight w:val="none"/>
              </w:rPr>
            </w:pPr>
          </w:p>
        </w:tc>
        <w:tc>
          <w:tcPr>
            <w:tcW w:w="1916" w:type="dxa"/>
            <w:vMerge w:val="continue"/>
            <w:tcBorders>
              <w:top w:val="nil"/>
            </w:tcBorders>
            <w:vAlign w:val="top"/>
          </w:tcPr>
          <w:p w14:paraId="577769C5">
            <w:pPr>
              <w:autoSpaceDE w:val="0"/>
              <w:autoSpaceDN w:val="0"/>
              <w:rPr>
                <w:rFonts w:ascii="Arial"/>
                <w:sz w:val="21"/>
                <w:highlight w:val="none"/>
              </w:rPr>
            </w:pPr>
          </w:p>
        </w:tc>
        <w:tc>
          <w:tcPr>
            <w:tcW w:w="3096" w:type="dxa"/>
            <w:vMerge w:val="continue"/>
            <w:tcBorders>
              <w:top w:val="nil"/>
            </w:tcBorders>
            <w:vAlign w:val="top"/>
          </w:tcPr>
          <w:p w14:paraId="18B97BDE">
            <w:pPr>
              <w:autoSpaceDE w:val="0"/>
              <w:autoSpaceDN w:val="0"/>
              <w:rPr>
                <w:rFonts w:ascii="Arial"/>
                <w:sz w:val="21"/>
                <w:highlight w:val="none"/>
              </w:rPr>
            </w:pPr>
          </w:p>
        </w:tc>
        <w:tc>
          <w:tcPr>
            <w:tcW w:w="2427" w:type="dxa"/>
            <w:tcBorders>
              <w:top w:val="nil"/>
            </w:tcBorders>
            <w:vAlign w:val="top"/>
          </w:tcPr>
          <w:p w14:paraId="3CCFBE72">
            <w:pPr>
              <w:pStyle w:val="253"/>
              <w:autoSpaceDE w:val="0"/>
              <w:autoSpaceDN w:val="0"/>
              <w:spacing w:before="28" w:line="229" w:lineRule="auto"/>
              <w:ind w:left="28"/>
              <w:rPr>
                <w:sz w:val="16"/>
                <w:szCs w:val="16"/>
                <w:highlight w:val="none"/>
              </w:rPr>
            </w:pPr>
            <w:r>
              <w:rPr>
                <w:spacing w:val="3"/>
                <w:sz w:val="16"/>
                <w:szCs w:val="16"/>
                <w:highlight w:val="none"/>
              </w:rPr>
              <w:t>业工艺技师操控</w:t>
            </w:r>
            <w:r>
              <w:rPr>
                <w:spacing w:val="-38"/>
                <w:sz w:val="16"/>
                <w:szCs w:val="16"/>
                <w:highlight w:val="none"/>
              </w:rPr>
              <w:t xml:space="preserve"> </w:t>
            </w:r>
            <w:r>
              <w:rPr>
                <w:spacing w:val="3"/>
                <w:sz w:val="16"/>
                <w:szCs w:val="16"/>
                <w:highlight w:val="none"/>
              </w:rPr>
              <w:t>）。</w:t>
            </w:r>
          </w:p>
          <w:p w14:paraId="4C4A2D5B">
            <w:pPr>
              <w:pStyle w:val="253"/>
              <w:autoSpaceDE w:val="0"/>
              <w:autoSpaceDN w:val="0"/>
              <w:spacing w:line="229" w:lineRule="auto"/>
              <w:ind w:left="32"/>
              <w:rPr>
                <w:sz w:val="16"/>
                <w:szCs w:val="16"/>
                <w:highlight w:val="none"/>
              </w:rPr>
            </w:pPr>
            <w:r>
              <w:rPr>
                <w:spacing w:val="6"/>
                <w:sz w:val="16"/>
                <w:szCs w:val="16"/>
                <w:highlight w:val="none"/>
              </w:rPr>
              <w:t>5、后期处理</w:t>
            </w:r>
          </w:p>
          <w:p w14:paraId="78E79AA2">
            <w:pPr>
              <w:pStyle w:val="253"/>
              <w:autoSpaceDE w:val="0"/>
              <w:autoSpaceDN w:val="0"/>
              <w:spacing w:before="24" w:line="207" w:lineRule="auto"/>
              <w:ind w:left="31" w:right="190" w:hanging="2"/>
              <w:rPr>
                <w:sz w:val="16"/>
                <w:szCs w:val="16"/>
                <w:highlight w:val="none"/>
              </w:rPr>
            </w:pPr>
            <w:r>
              <w:rPr>
                <w:spacing w:val="8"/>
                <w:sz w:val="16"/>
                <w:szCs w:val="16"/>
                <w:highlight w:val="none"/>
              </w:rPr>
              <w:t>包括修整、做锈（仿古表面处</w:t>
            </w:r>
            <w:r>
              <w:rPr>
                <w:spacing w:val="-1"/>
                <w:sz w:val="16"/>
                <w:szCs w:val="16"/>
                <w:highlight w:val="none"/>
              </w:rPr>
              <w:t>理）</w:t>
            </w:r>
          </w:p>
        </w:tc>
        <w:tc>
          <w:tcPr>
            <w:tcW w:w="756" w:type="dxa"/>
            <w:tcBorders>
              <w:top w:val="nil"/>
            </w:tcBorders>
            <w:vAlign w:val="top"/>
          </w:tcPr>
          <w:p w14:paraId="36A4A9A4">
            <w:pPr>
              <w:autoSpaceDE w:val="0"/>
              <w:autoSpaceDN w:val="0"/>
              <w:rPr>
                <w:rFonts w:ascii="Arial"/>
                <w:sz w:val="21"/>
                <w:highlight w:val="none"/>
              </w:rPr>
            </w:pPr>
          </w:p>
        </w:tc>
        <w:tc>
          <w:tcPr>
            <w:tcW w:w="991" w:type="dxa"/>
            <w:tcBorders>
              <w:top w:val="nil"/>
            </w:tcBorders>
            <w:vAlign w:val="top"/>
          </w:tcPr>
          <w:p w14:paraId="13415704">
            <w:pPr>
              <w:autoSpaceDE w:val="0"/>
              <w:autoSpaceDN w:val="0"/>
              <w:rPr>
                <w:rFonts w:ascii="Arial"/>
                <w:sz w:val="21"/>
                <w:highlight w:val="none"/>
              </w:rPr>
            </w:pPr>
          </w:p>
        </w:tc>
        <w:tc>
          <w:tcPr>
            <w:tcW w:w="1353" w:type="dxa"/>
            <w:tcBorders>
              <w:top w:val="nil"/>
            </w:tcBorders>
            <w:vAlign w:val="top"/>
          </w:tcPr>
          <w:p w14:paraId="6877EDEE">
            <w:pPr>
              <w:autoSpaceDE w:val="0"/>
              <w:autoSpaceDN w:val="0"/>
              <w:rPr>
                <w:rFonts w:ascii="Arial"/>
                <w:sz w:val="21"/>
                <w:highlight w:val="none"/>
              </w:rPr>
            </w:pPr>
          </w:p>
        </w:tc>
        <w:tc>
          <w:tcPr>
            <w:tcW w:w="1458" w:type="dxa"/>
            <w:tcBorders>
              <w:top w:val="nil"/>
            </w:tcBorders>
            <w:vAlign w:val="top"/>
          </w:tcPr>
          <w:p w14:paraId="09EA2E7A">
            <w:pPr>
              <w:autoSpaceDE w:val="0"/>
              <w:autoSpaceDN w:val="0"/>
              <w:rPr>
                <w:rFonts w:ascii="Arial"/>
                <w:sz w:val="21"/>
                <w:highlight w:val="none"/>
              </w:rPr>
            </w:pPr>
          </w:p>
        </w:tc>
        <w:tc>
          <w:tcPr>
            <w:tcW w:w="1464" w:type="dxa"/>
            <w:tcBorders>
              <w:top w:val="nil"/>
            </w:tcBorders>
            <w:vAlign w:val="top"/>
          </w:tcPr>
          <w:p w14:paraId="1C245DD3">
            <w:pPr>
              <w:autoSpaceDE w:val="0"/>
              <w:autoSpaceDN w:val="0"/>
              <w:rPr>
                <w:rFonts w:ascii="Arial"/>
                <w:sz w:val="21"/>
                <w:highlight w:val="none"/>
              </w:rPr>
            </w:pPr>
          </w:p>
        </w:tc>
      </w:tr>
    </w:tbl>
    <w:p w14:paraId="0B70832E">
      <w:pPr>
        <w:rPr>
          <w:rFonts w:ascii="Arial"/>
          <w:sz w:val="21"/>
          <w:highlight w:val="none"/>
        </w:rPr>
      </w:pPr>
    </w:p>
    <w:p w14:paraId="57351F8F">
      <w:pPr>
        <w:rPr>
          <w:rFonts w:ascii="Arial" w:hAnsi="Arial" w:eastAsia="Arial" w:cs="Arial"/>
          <w:sz w:val="21"/>
          <w:szCs w:val="21"/>
          <w:highlight w:val="none"/>
        </w:rPr>
        <w:sectPr>
          <w:pgSz w:w="16837" w:h="11905"/>
          <w:pgMar w:top="400" w:right="1172" w:bottom="0" w:left="1017" w:header="0" w:footer="0" w:gutter="0"/>
          <w:cols w:space="720" w:num="1"/>
        </w:sectPr>
      </w:pPr>
    </w:p>
    <w:p w14:paraId="2E1A2D09">
      <w:pPr>
        <w:spacing w:line="312" w:lineRule="auto"/>
        <w:rPr>
          <w:rFonts w:ascii="Arial"/>
          <w:sz w:val="21"/>
          <w:highlight w:val="none"/>
        </w:rPr>
      </w:pPr>
    </w:p>
    <w:p w14:paraId="65F89FAD">
      <w:pPr>
        <w:spacing w:line="313" w:lineRule="auto"/>
        <w:rPr>
          <w:rFonts w:ascii="Arial"/>
          <w:sz w:val="21"/>
          <w:highlight w:val="none"/>
        </w:rPr>
      </w:pPr>
    </w:p>
    <w:p w14:paraId="698E28CC">
      <w:pPr>
        <w:spacing w:line="313" w:lineRule="auto"/>
        <w:rPr>
          <w:rFonts w:ascii="Arial"/>
          <w:sz w:val="21"/>
          <w:highlight w:val="none"/>
        </w:rPr>
      </w:pPr>
    </w:p>
    <w:p w14:paraId="3B5F91F5">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F8C4529">
      <w:pPr>
        <w:spacing w:line="452" w:lineRule="auto"/>
        <w:rPr>
          <w:rFonts w:ascii="Arial"/>
          <w:sz w:val="21"/>
          <w:highlight w:val="none"/>
        </w:rPr>
      </w:pPr>
    </w:p>
    <w:p w14:paraId="5CAC59FB">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67B3FFDF">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1310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1338550A">
            <w:pPr>
              <w:autoSpaceDE w:val="0"/>
              <w:autoSpaceDN w:val="0"/>
              <w:spacing w:line="358" w:lineRule="auto"/>
              <w:rPr>
                <w:rFonts w:ascii="Arial"/>
                <w:sz w:val="21"/>
                <w:highlight w:val="none"/>
              </w:rPr>
            </w:pPr>
          </w:p>
          <w:p w14:paraId="21106F5A">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09F53D7E">
            <w:pPr>
              <w:autoSpaceDE w:val="0"/>
              <w:autoSpaceDN w:val="0"/>
              <w:spacing w:line="358" w:lineRule="auto"/>
              <w:rPr>
                <w:rFonts w:ascii="Arial"/>
                <w:sz w:val="21"/>
                <w:highlight w:val="none"/>
              </w:rPr>
            </w:pPr>
          </w:p>
          <w:p w14:paraId="1FB8F6D1">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0F7A9AE6">
            <w:pPr>
              <w:autoSpaceDE w:val="0"/>
              <w:autoSpaceDN w:val="0"/>
              <w:spacing w:line="358" w:lineRule="auto"/>
              <w:rPr>
                <w:rFonts w:ascii="Arial"/>
                <w:sz w:val="21"/>
                <w:highlight w:val="none"/>
              </w:rPr>
            </w:pPr>
          </w:p>
          <w:p w14:paraId="706D82C4">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7DBF9D19">
            <w:pPr>
              <w:autoSpaceDE w:val="0"/>
              <w:autoSpaceDN w:val="0"/>
              <w:spacing w:line="358" w:lineRule="auto"/>
              <w:rPr>
                <w:rFonts w:ascii="Arial"/>
                <w:sz w:val="21"/>
                <w:highlight w:val="none"/>
              </w:rPr>
            </w:pPr>
          </w:p>
          <w:p w14:paraId="5180AE8C">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373157A8">
            <w:pPr>
              <w:autoSpaceDE w:val="0"/>
              <w:autoSpaceDN w:val="0"/>
              <w:spacing w:line="358" w:lineRule="auto"/>
              <w:rPr>
                <w:rFonts w:ascii="Arial"/>
                <w:sz w:val="21"/>
                <w:highlight w:val="none"/>
              </w:rPr>
            </w:pPr>
          </w:p>
          <w:p w14:paraId="1D2CE010">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766AFB95">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00D9B36A">
            <w:pPr>
              <w:autoSpaceDE w:val="0"/>
              <w:autoSpaceDN w:val="0"/>
              <w:spacing w:line="358" w:lineRule="auto"/>
              <w:rPr>
                <w:rFonts w:ascii="Arial"/>
                <w:sz w:val="21"/>
                <w:highlight w:val="none"/>
              </w:rPr>
            </w:pPr>
          </w:p>
          <w:p w14:paraId="2A8E5816">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0661F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696AD96A">
            <w:pPr>
              <w:autoSpaceDE w:val="0"/>
              <w:autoSpaceDN w:val="0"/>
              <w:rPr>
                <w:rFonts w:ascii="Arial"/>
                <w:sz w:val="21"/>
                <w:highlight w:val="none"/>
              </w:rPr>
            </w:pPr>
          </w:p>
        </w:tc>
        <w:tc>
          <w:tcPr>
            <w:tcW w:w="1916" w:type="dxa"/>
            <w:vMerge w:val="continue"/>
            <w:tcBorders>
              <w:top w:val="nil"/>
            </w:tcBorders>
            <w:vAlign w:val="top"/>
          </w:tcPr>
          <w:p w14:paraId="433EFBBB">
            <w:pPr>
              <w:autoSpaceDE w:val="0"/>
              <w:autoSpaceDN w:val="0"/>
              <w:rPr>
                <w:rFonts w:ascii="Arial"/>
                <w:sz w:val="21"/>
                <w:highlight w:val="none"/>
              </w:rPr>
            </w:pPr>
          </w:p>
        </w:tc>
        <w:tc>
          <w:tcPr>
            <w:tcW w:w="3096" w:type="dxa"/>
            <w:vMerge w:val="continue"/>
            <w:tcBorders>
              <w:top w:val="nil"/>
            </w:tcBorders>
            <w:vAlign w:val="top"/>
          </w:tcPr>
          <w:p w14:paraId="2E974576">
            <w:pPr>
              <w:autoSpaceDE w:val="0"/>
              <w:autoSpaceDN w:val="0"/>
              <w:rPr>
                <w:rFonts w:ascii="Arial"/>
                <w:sz w:val="21"/>
                <w:highlight w:val="none"/>
              </w:rPr>
            </w:pPr>
          </w:p>
        </w:tc>
        <w:tc>
          <w:tcPr>
            <w:tcW w:w="2427" w:type="dxa"/>
            <w:vMerge w:val="continue"/>
            <w:tcBorders>
              <w:top w:val="nil"/>
            </w:tcBorders>
            <w:vAlign w:val="top"/>
          </w:tcPr>
          <w:p w14:paraId="4656ED76">
            <w:pPr>
              <w:autoSpaceDE w:val="0"/>
              <w:autoSpaceDN w:val="0"/>
              <w:rPr>
                <w:rFonts w:ascii="Arial"/>
                <w:sz w:val="21"/>
                <w:highlight w:val="none"/>
              </w:rPr>
            </w:pPr>
          </w:p>
        </w:tc>
        <w:tc>
          <w:tcPr>
            <w:tcW w:w="756" w:type="dxa"/>
            <w:vMerge w:val="continue"/>
            <w:tcBorders>
              <w:top w:val="nil"/>
            </w:tcBorders>
            <w:vAlign w:val="top"/>
          </w:tcPr>
          <w:p w14:paraId="5A6385A1">
            <w:pPr>
              <w:autoSpaceDE w:val="0"/>
              <w:autoSpaceDN w:val="0"/>
              <w:rPr>
                <w:rFonts w:ascii="Arial"/>
                <w:sz w:val="21"/>
                <w:highlight w:val="none"/>
              </w:rPr>
            </w:pPr>
          </w:p>
        </w:tc>
        <w:tc>
          <w:tcPr>
            <w:tcW w:w="991" w:type="dxa"/>
            <w:vAlign w:val="top"/>
          </w:tcPr>
          <w:p w14:paraId="793EC324">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11704F68">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7F175795">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24B41F51">
            <w:pPr>
              <w:autoSpaceDE w:val="0"/>
              <w:autoSpaceDN w:val="0"/>
              <w:rPr>
                <w:rFonts w:ascii="Arial"/>
                <w:sz w:val="21"/>
                <w:highlight w:val="none"/>
              </w:rPr>
            </w:pPr>
          </w:p>
        </w:tc>
      </w:tr>
      <w:tr w14:paraId="1685E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8" w:hRule="atLeast"/>
        </w:trPr>
        <w:tc>
          <w:tcPr>
            <w:tcW w:w="1176" w:type="dxa"/>
            <w:vAlign w:val="top"/>
          </w:tcPr>
          <w:p w14:paraId="5A19849D">
            <w:pPr>
              <w:autoSpaceDE w:val="0"/>
              <w:autoSpaceDN w:val="0"/>
              <w:spacing w:line="262" w:lineRule="auto"/>
              <w:rPr>
                <w:rFonts w:ascii="Arial"/>
                <w:sz w:val="21"/>
                <w:highlight w:val="none"/>
              </w:rPr>
            </w:pPr>
          </w:p>
          <w:p w14:paraId="21A1FF93">
            <w:pPr>
              <w:autoSpaceDE w:val="0"/>
              <w:autoSpaceDN w:val="0"/>
              <w:spacing w:line="262" w:lineRule="auto"/>
              <w:rPr>
                <w:rFonts w:ascii="Arial"/>
                <w:sz w:val="21"/>
                <w:highlight w:val="none"/>
              </w:rPr>
            </w:pPr>
          </w:p>
          <w:p w14:paraId="01859B5A">
            <w:pPr>
              <w:autoSpaceDE w:val="0"/>
              <w:autoSpaceDN w:val="0"/>
              <w:spacing w:line="262" w:lineRule="auto"/>
              <w:rPr>
                <w:rFonts w:ascii="Arial"/>
                <w:sz w:val="21"/>
                <w:highlight w:val="none"/>
              </w:rPr>
            </w:pPr>
          </w:p>
          <w:p w14:paraId="145153A6">
            <w:pPr>
              <w:autoSpaceDE w:val="0"/>
              <w:autoSpaceDN w:val="0"/>
              <w:spacing w:line="262" w:lineRule="auto"/>
              <w:rPr>
                <w:rFonts w:ascii="Arial"/>
                <w:sz w:val="21"/>
                <w:highlight w:val="none"/>
              </w:rPr>
            </w:pPr>
          </w:p>
          <w:p w14:paraId="3515B4AA">
            <w:pPr>
              <w:autoSpaceDE w:val="0"/>
              <w:autoSpaceDN w:val="0"/>
              <w:spacing w:line="262" w:lineRule="auto"/>
              <w:rPr>
                <w:rFonts w:ascii="Arial"/>
                <w:sz w:val="21"/>
                <w:highlight w:val="none"/>
              </w:rPr>
            </w:pPr>
          </w:p>
          <w:p w14:paraId="79737EC1">
            <w:pPr>
              <w:autoSpaceDE w:val="0"/>
              <w:autoSpaceDN w:val="0"/>
              <w:spacing w:line="263" w:lineRule="auto"/>
              <w:rPr>
                <w:rFonts w:ascii="Arial"/>
                <w:sz w:val="21"/>
                <w:highlight w:val="none"/>
              </w:rPr>
            </w:pPr>
          </w:p>
          <w:p w14:paraId="6998C599">
            <w:pPr>
              <w:autoSpaceDE w:val="0"/>
              <w:autoSpaceDN w:val="0"/>
              <w:spacing w:line="263" w:lineRule="auto"/>
              <w:rPr>
                <w:rFonts w:ascii="Arial"/>
                <w:sz w:val="21"/>
                <w:highlight w:val="none"/>
              </w:rPr>
            </w:pPr>
          </w:p>
          <w:p w14:paraId="5C1074FE">
            <w:pPr>
              <w:autoSpaceDE w:val="0"/>
              <w:autoSpaceDN w:val="0"/>
              <w:spacing w:line="263" w:lineRule="auto"/>
              <w:rPr>
                <w:rFonts w:ascii="Arial"/>
                <w:sz w:val="21"/>
                <w:highlight w:val="none"/>
              </w:rPr>
            </w:pPr>
          </w:p>
          <w:p w14:paraId="50EAA865">
            <w:pPr>
              <w:autoSpaceDE w:val="0"/>
              <w:autoSpaceDN w:val="0"/>
              <w:spacing w:line="263" w:lineRule="auto"/>
              <w:rPr>
                <w:rFonts w:ascii="Arial"/>
                <w:sz w:val="21"/>
                <w:highlight w:val="none"/>
              </w:rPr>
            </w:pPr>
          </w:p>
          <w:p w14:paraId="1C026027">
            <w:pPr>
              <w:pStyle w:val="253"/>
              <w:autoSpaceDE w:val="0"/>
              <w:autoSpaceDN w:val="0"/>
              <w:spacing w:before="52" w:line="217" w:lineRule="exact"/>
              <w:ind w:left="522"/>
              <w:rPr>
                <w:sz w:val="16"/>
                <w:szCs w:val="16"/>
                <w:highlight w:val="none"/>
              </w:rPr>
            </w:pPr>
            <w:r>
              <w:rPr>
                <w:spacing w:val="-6"/>
                <w:position w:val="1"/>
                <w:sz w:val="16"/>
                <w:szCs w:val="16"/>
                <w:highlight w:val="none"/>
              </w:rPr>
              <w:t>12</w:t>
            </w:r>
          </w:p>
        </w:tc>
        <w:tc>
          <w:tcPr>
            <w:tcW w:w="1916" w:type="dxa"/>
            <w:vAlign w:val="top"/>
          </w:tcPr>
          <w:p w14:paraId="4144AA88">
            <w:pPr>
              <w:autoSpaceDE w:val="0"/>
              <w:autoSpaceDN w:val="0"/>
              <w:spacing w:line="262" w:lineRule="auto"/>
              <w:rPr>
                <w:rFonts w:ascii="Arial"/>
                <w:sz w:val="21"/>
                <w:highlight w:val="none"/>
              </w:rPr>
            </w:pPr>
          </w:p>
          <w:p w14:paraId="38561136">
            <w:pPr>
              <w:autoSpaceDE w:val="0"/>
              <w:autoSpaceDN w:val="0"/>
              <w:spacing w:line="262" w:lineRule="auto"/>
              <w:rPr>
                <w:rFonts w:ascii="Arial"/>
                <w:sz w:val="21"/>
                <w:highlight w:val="none"/>
              </w:rPr>
            </w:pPr>
          </w:p>
          <w:p w14:paraId="5C50B655">
            <w:pPr>
              <w:autoSpaceDE w:val="0"/>
              <w:autoSpaceDN w:val="0"/>
              <w:spacing w:line="262" w:lineRule="auto"/>
              <w:rPr>
                <w:rFonts w:ascii="Arial"/>
                <w:sz w:val="21"/>
                <w:highlight w:val="none"/>
              </w:rPr>
            </w:pPr>
          </w:p>
          <w:p w14:paraId="2F29432B">
            <w:pPr>
              <w:autoSpaceDE w:val="0"/>
              <w:autoSpaceDN w:val="0"/>
              <w:spacing w:line="262" w:lineRule="auto"/>
              <w:rPr>
                <w:rFonts w:ascii="Arial"/>
                <w:sz w:val="21"/>
                <w:highlight w:val="none"/>
              </w:rPr>
            </w:pPr>
          </w:p>
          <w:p w14:paraId="4D88347A">
            <w:pPr>
              <w:autoSpaceDE w:val="0"/>
              <w:autoSpaceDN w:val="0"/>
              <w:spacing w:line="262" w:lineRule="auto"/>
              <w:rPr>
                <w:rFonts w:ascii="Arial"/>
                <w:sz w:val="21"/>
                <w:highlight w:val="none"/>
              </w:rPr>
            </w:pPr>
          </w:p>
          <w:p w14:paraId="36B539F2">
            <w:pPr>
              <w:autoSpaceDE w:val="0"/>
              <w:autoSpaceDN w:val="0"/>
              <w:spacing w:line="263" w:lineRule="auto"/>
              <w:rPr>
                <w:rFonts w:ascii="Arial"/>
                <w:sz w:val="21"/>
                <w:highlight w:val="none"/>
              </w:rPr>
            </w:pPr>
          </w:p>
          <w:p w14:paraId="40D183F0">
            <w:pPr>
              <w:autoSpaceDE w:val="0"/>
              <w:autoSpaceDN w:val="0"/>
              <w:spacing w:line="263" w:lineRule="auto"/>
              <w:rPr>
                <w:rFonts w:ascii="Arial"/>
                <w:sz w:val="21"/>
                <w:highlight w:val="none"/>
              </w:rPr>
            </w:pPr>
          </w:p>
          <w:p w14:paraId="508CF6DE">
            <w:pPr>
              <w:autoSpaceDE w:val="0"/>
              <w:autoSpaceDN w:val="0"/>
              <w:spacing w:line="263" w:lineRule="auto"/>
              <w:rPr>
                <w:rFonts w:ascii="Arial"/>
                <w:sz w:val="21"/>
                <w:highlight w:val="none"/>
              </w:rPr>
            </w:pPr>
          </w:p>
          <w:p w14:paraId="3BD112AB">
            <w:pPr>
              <w:autoSpaceDE w:val="0"/>
              <w:autoSpaceDN w:val="0"/>
              <w:spacing w:line="263" w:lineRule="auto"/>
              <w:rPr>
                <w:rFonts w:ascii="Arial"/>
                <w:sz w:val="21"/>
                <w:highlight w:val="none"/>
              </w:rPr>
            </w:pPr>
          </w:p>
          <w:p w14:paraId="1D212E39">
            <w:pPr>
              <w:pStyle w:val="253"/>
              <w:autoSpaceDE w:val="0"/>
              <w:autoSpaceDN w:val="0"/>
              <w:spacing w:before="52" w:line="227" w:lineRule="auto"/>
              <w:ind w:left="211"/>
              <w:rPr>
                <w:sz w:val="16"/>
                <w:szCs w:val="16"/>
                <w:highlight w:val="none"/>
              </w:rPr>
            </w:pPr>
            <w:r>
              <w:rPr>
                <w:spacing w:val="5"/>
                <w:sz w:val="16"/>
                <w:szCs w:val="16"/>
                <w:highlight w:val="none"/>
              </w:rPr>
              <w:t>中央政府反腐控告箱</w:t>
            </w:r>
          </w:p>
        </w:tc>
        <w:tc>
          <w:tcPr>
            <w:tcW w:w="3096" w:type="dxa"/>
            <w:vAlign w:val="top"/>
          </w:tcPr>
          <w:p w14:paraId="167016AE">
            <w:pPr>
              <w:autoSpaceDE w:val="0"/>
              <w:autoSpaceDN w:val="0"/>
              <w:spacing w:line="464" w:lineRule="auto"/>
              <w:rPr>
                <w:rFonts w:ascii="Arial"/>
                <w:sz w:val="21"/>
                <w:highlight w:val="none"/>
              </w:rPr>
            </w:pPr>
          </w:p>
          <w:p w14:paraId="785BCE97">
            <w:pPr>
              <w:autoSpaceDE w:val="0"/>
              <w:autoSpaceDN w:val="0"/>
              <w:spacing w:line="3739" w:lineRule="exact"/>
              <w:ind w:firstLine="200"/>
              <w:rPr>
                <w:highlight w:val="none"/>
              </w:rPr>
            </w:pPr>
            <w:r>
              <w:rPr>
                <w:position w:val="-74"/>
                <w:highlight w:val="none"/>
              </w:rPr>
              <w:drawing>
                <wp:inline distT="0" distB="0" distL="0" distR="0">
                  <wp:extent cx="1688465" cy="2374265"/>
                  <wp:effectExtent l="0" t="0" r="6985" b="6985"/>
                  <wp:docPr id="178" name="IM 160"/>
                  <wp:cNvGraphicFramePr/>
                  <a:graphic xmlns:a="http://schemas.openxmlformats.org/drawingml/2006/main">
                    <a:graphicData uri="http://schemas.openxmlformats.org/drawingml/2006/picture">
                      <pic:pic xmlns:pic="http://schemas.openxmlformats.org/drawingml/2006/picture">
                        <pic:nvPicPr>
                          <pic:cNvPr id="178" name="IM 160"/>
                          <pic:cNvPicPr/>
                        </pic:nvPicPr>
                        <pic:blipFill>
                          <a:blip r:embed="rId101"/>
                          <a:stretch>
                            <a:fillRect/>
                          </a:stretch>
                        </pic:blipFill>
                        <pic:spPr>
                          <a:xfrm>
                            <a:off x="0" y="0"/>
                            <a:ext cx="1688591" cy="2374391"/>
                          </a:xfrm>
                          <a:prstGeom prst="rect">
                            <a:avLst/>
                          </a:prstGeom>
                        </pic:spPr>
                      </pic:pic>
                    </a:graphicData>
                  </a:graphic>
                </wp:inline>
              </w:drawing>
            </w:r>
          </w:p>
        </w:tc>
        <w:tc>
          <w:tcPr>
            <w:tcW w:w="2427" w:type="dxa"/>
            <w:vAlign w:val="top"/>
          </w:tcPr>
          <w:p w14:paraId="4D56A400">
            <w:pPr>
              <w:autoSpaceDE w:val="0"/>
              <w:autoSpaceDN w:val="0"/>
              <w:spacing w:line="281" w:lineRule="auto"/>
              <w:rPr>
                <w:rFonts w:ascii="Arial"/>
                <w:sz w:val="21"/>
                <w:highlight w:val="none"/>
              </w:rPr>
            </w:pPr>
          </w:p>
          <w:p w14:paraId="533C21E4">
            <w:pPr>
              <w:autoSpaceDE w:val="0"/>
              <w:autoSpaceDN w:val="0"/>
              <w:spacing w:line="281" w:lineRule="auto"/>
              <w:rPr>
                <w:rFonts w:ascii="Arial"/>
                <w:sz w:val="21"/>
                <w:highlight w:val="none"/>
              </w:rPr>
            </w:pPr>
          </w:p>
          <w:p w14:paraId="136E1E19">
            <w:pPr>
              <w:autoSpaceDE w:val="0"/>
              <w:autoSpaceDN w:val="0"/>
              <w:spacing w:line="282" w:lineRule="auto"/>
              <w:rPr>
                <w:rFonts w:ascii="Arial"/>
                <w:sz w:val="21"/>
                <w:highlight w:val="none"/>
              </w:rPr>
            </w:pPr>
          </w:p>
          <w:p w14:paraId="3CC4A443">
            <w:pPr>
              <w:autoSpaceDE w:val="0"/>
              <w:autoSpaceDN w:val="0"/>
              <w:spacing w:line="282" w:lineRule="auto"/>
              <w:rPr>
                <w:rFonts w:ascii="Arial"/>
                <w:sz w:val="21"/>
                <w:highlight w:val="none"/>
              </w:rPr>
            </w:pPr>
          </w:p>
          <w:p w14:paraId="3511C6E8">
            <w:pPr>
              <w:pStyle w:val="253"/>
              <w:autoSpaceDE w:val="0"/>
              <w:autoSpaceDN w:val="0"/>
              <w:spacing w:before="52" w:line="239" w:lineRule="auto"/>
              <w:ind w:left="29" w:right="104" w:firstLine="12"/>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高级文物修</w:t>
            </w:r>
            <w:r>
              <w:rPr>
                <w:spacing w:val="6"/>
                <w:sz w:val="16"/>
                <w:szCs w:val="16"/>
                <w:highlight w:val="none"/>
              </w:rPr>
              <w:t>复师根据历史时间</w:t>
            </w:r>
            <w:r>
              <w:rPr>
                <w:spacing w:val="-40"/>
                <w:sz w:val="16"/>
                <w:szCs w:val="16"/>
                <w:highlight w:val="none"/>
              </w:rPr>
              <w:t xml:space="preserve"> </w:t>
            </w:r>
            <w:r>
              <w:rPr>
                <w:spacing w:val="6"/>
                <w:sz w:val="16"/>
                <w:szCs w:val="16"/>
                <w:highlight w:val="none"/>
              </w:rPr>
              <w:t>，选用相应</w:t>
            </w:r>
            <w:r>
              <w:rPr>
                <w:spacing w:val="8"/>
                <w:sz w:val="16"/>
                <w:szCs w:val="16"/>
                <w:highlight w:val="none"/>
              </w:rPr>
              <w:t>木质板材，根据实际文物尺寸</w:t>
            </w:r>
            <w:r>
              <w:rPr>
                <w:spacing w:val="5"/>
                <w:sz w:val="16"/>
                <w:szCs w:val="16"/>
                <w:highlight w:val="none"/>
              </w:rPr>
              <w:t>做1:1加工还原。</w:t>
            </w:r>
          </w:p>
          <w:p w14:paraId="5CCC2EF3">
            <w:pPr>
              <w:pStyle w:val="253"/>
              <w:autoSpaceDE w:val="0"/>
              <w:autoSpaceDN w:val="0"/>
              <w:spacing w:before="1" w:line="239" w:lineRule="auto"/>
              <w:ind w:left="28" w:right="121" w:firstLine="3"/>
              <w:rPr>
                <w:sz w:val="16"/>
                <w:szCs w:val="16"/>
                <w:highlight w:val="none"/>
              </w:rPr>
            </w:pPr>
            <w:r>
              <w:rPr>
                <w:spacing w:val="7"/>
                <w:sz w:val="16"/>
                <w:szCs w:val="16"/>
                <w:highlight w:val="none"/>
              </w:rPr>
              <w:t>2、箱体文字由高级书法美术师</w:t>
            </w:r>
            <w:r>
              <w:rPr>
                <w:spacing w:val="6"/>
                <w:sz w:val="16"/>
                <w:szCs w:val="16"/>
                <w:highlight w:val="none"/>
              </w:rPr>
              <w:t>进行1:1仿真还原。</w:t>
            </w:r>
          </w:p>
          <w:p w14:paraId="23395356">
            <w:pPr>
              <w:pStyle w:val="253"/>
              <w:autoSpaceDE w:val="0"/>
              <w:autoSpaceDN w:val="0"/>
              <w:spacing w:line="239" w:lineRule="auto"/>
              <w:ind w:left="30" w:right="121" w:firstLine="2"/>
              <w:rPr>
                <w:sz w:val="16"/>
                <w:szCs w:val="16"/>
                <w:highlight w:val="none"/>
              </w:rPr>
            </w:pPr>
            <w:r>
              <w:rPr>
                <w:spacing w:val="7"/>
                <w:sz w:val="16"/>
                <w:szCs w:val="16"/>
                <w:highlight w:val="none"/>
              </w:rPr>
              <w:t>3、最终报告箱成型后经过高级</w:t>
            </w:r>
            <w:r>
              <w:rPr>
                <w:spacing w:val="6"/>
                <w:sz w:val="16"/>
                <w:szCs w:val="16"/>
                <w:highlight w:val="none"/>
              </w:rPr>
              <w:t>文物修复师通过特殊设备</w:t>
            </w:r>
            <w:r>
              <w:rPr>
                <w:spacing w:val="-35"/>
                <w:sz w:val="16"/>
                <w:szCs w:val="16"/>
                <w:highlight w:val="none"/>
              </w:rPr>
              <w:t xml:space="preserve"> </w:t>
            </w:r>
            <w:r>
              <w:rPr>
                <w:spacing w:val="6"/>
                <w:sz w:val="16"/>
                <w:szCs w:val="16"/>
                <w:highlight w:val="none"/>
              </w:rPr>
              <w:t>、化学老化，进行最佳仿真</w:t>
            </w:r>
            <w:r>
              <w:rPr>
                <w:spacing w:val="-37"/>
                <w:sz w:val="16"/>
                <w:szCs w:val="16"/>
                <w:highlight w:val="none"/>
              </w:rPr>
              <w:t xml:space="preserve"> </w:t>
            </w:r>
            <w:r>
              <w:rPr>
                <w:spacing w:val="6"/>
                <w:sz w:val="16"/>
                <w:szCs w:val="16"/>
                <w:highlight w:val="none"/>
              </w:rPr>
              <w:t>、做旧</w:t>
            </w:r>
            <w:r>
              <w:rPr>
                <w:spacing w:val="5"/>
                <w:sz w:val="16"/>
                <w:szCs w:val="16"/>
                <w:highlight w:val="none"/>
              </w:rPr>
              <w:t>处理。</w:t>
            </w:r>
            <w:r>
              <w:rPr>
                <w:spacing w:val="-43"/>
                <w:sz w:val="16"/>
                <w:szCs w:val="16"/>
                <w:highlight w:val="none"/>
              </w:rPr>
              <w:t xml:space="preserve"> </w:t>
            </w:r>
            <w:r>
              <w:rPr>
                <w:spacing w:val="5"/>
                <w:sz w:val="16"/>
                <w:szCs w:val="16"/>
                <w:highlight w:val="none"/>
              </w:rPr>
              <w:t>已到达精准还原历史作</w:t>
            </w:r>
            <w:r>
              <w:rPr>
                <w:sz w:val="16"/>
                <w:szCs w:val="16"/>
                <w:highlight w:val="none"/>
              </w:rPr>
              <w:t>品。</w:t>
            </w:r>
          </w:p>
          <w:p w14:paraId="1E84D448">
            <w:pPr>
              <w:pStyle w:val="253"/>
              <w:autoSpaceDE w:val="0"/>
              <w:autoSpaceDN w:val="0"/>
              <w:spacing w:before="1" w:line="249" w:lineRule="auto"/>
              <w:ind w:left="31" w:right="265"/>
              <w:rPr>
                <w:sz w:val="16"/>
                <w:szCs w:val="16"/>
                <w:highlight w:val="none"/>
              </w:rPr>
            </w:pPr>
            <w:r>
              <w:rPr>
                <w:spacing w:val="7"/>
                <w:sz w:val="16"/>
                <w:szCs w:val="16"/>
                <w:highlight w:val="none"/>
              </w:rPr>
              <w:t>2、规格：长250，宽130，高</w:t>
            </w:r>
            <w:r>
              <w:rPr>
                <w:spacing w:val="1"/>
                <w:sz w:val="16"/>
                <w:szCs w:val="16"/>
                <w:highlight w:val="none"/>
              </w:rPr>
              <w:t>230</w:t>
            </w:r>
          </w:p>
        </w:tc>
        <w:tc>
          <w:tcPr>
            <w:tcW w:w="756" w:type="dxa"/>
            <w:vAlign w:val="top"/>
          </w:tcPr>
          <w:p w14:paraId="4BCAE5D6">
            <w:pPr>
              <w:autoSpaceDE w:val="0"/>
              <w:autoSpaceDN w:val="0"/>
              <w:spacing w:line="262" w:lineRule="auto"/>
              <w:rPr>
                <w:rFonts w:ascii="Arial"/>
                <w:sz w:val="21"/>
                <w:highlight w:val="none"/>
              </w:rPr>
            </w:pPr>
          </w:p>
          <w:p w14:paraId="13EE4CEE">
            <w:pPr>
              <w:autoSpaceDE w:val="0"/>
              <w:autoSpaceDN w:val="0"/>
              <w:spacing w:line="262" w:lineRule="auto"/>
              <w:rPr>
                <w:rFonts w:ascii="Arial"/>
                <w:sz w:val="21"/>
                <w:highlight w:val="none"/>
              </w:rPr>
            </w:pPr>
          </w:p>
          <w:p w14:paraId="79CDB669">
            <w:pPr>
              <w:autoSpaceDE w:val="0"/>
              <w:autoSpaceDN w:val="0"/>
              <w:spacing w:line="262" w:lineRule="auto"/>
              <w:rPr>
                <w:rFonts w:ascii="Arial"/>
                <w:sz w:val="21"/>
                <w:highlight w:val="none"/>
              </w:rPr>
            </w:pPr>
          </w:p>
          <w:p w14:paraId="603240AC">
            <w:pPr>
              <w:autoSpaceDE w:val="0"/>
              <w:autoSpaceDN w:val="0"/>
              <w:spacing w:line="262" w:lineRule="auto"/>
              <w:rPr>
                <w:rFonts w:ascii="Arial"/>
                <w:sz w:val="21"/>
                <w:highlight w:val="none"/>
              </w:rPr>
            </w:pPr>
          </w:p>
          <w:p w14:paraId="50898500">
            <w:pPr>
              <w:autoSpaceDE w:val="0"/>
              <w:autoSpaceDN w:val="0"/>
              <w:spacing w:line="262" w:lineRule="auto"/>
              <w:rPr>
                <w:rFonts w:ascii="Arial"/>
                <w:sz w:val="21"/>
                <w:highlight w:val="none"/>
              </w:rPr>
            </w:pPr>
          </w:p>
          <w:p w14:paraId="75224695">
            <w:pPr>
              <w:autoSpaceDE w:val="0"/>
              <w:autoSpaceDN w:val="0"/>
              <w:spacing w:line="263" w:lineRule="auto"/>
              <w:rPr>
                <w:rFonts w:ascii="Arial"/>
                <w:sz w:val="21"/>
                <w:highlight w:val="none"/>
              </w:rPr>
            </w:pPr>
          </w:p>
          <w:p w14:paraId="180570A8">
            <w:pPr>
              <w:autoSpaceDE w:val="0"/>
              <w:autoSpaceDN w:val="0"/>
              <w:spacing w:line="263" w:lineRule="auto"/>
              <w:rPr>
                <w:rFonts w:ascii="Arial"/>
                <w:sz w:val="21"/>
                <w:highlight w:val="none"/>
              </w:rPr>
            </w:pPr>
          </w:p>
          <w:p w14:paraId="07C14D01">
            <w:pPr>
              <w:autoSpaceDE w:val="0"/>
              <w:autoSpaceDN w:val="0"/>
              <w:spacing w:line="263" w:lineRule="auto"/>
              <w:rPr>
                <w:rFonts w:ascii="Arial"/>
                <w:sz w:val="21"/>
                <w:highlight w:val="none"/>
              </w:rPr>
            </w:pPr>
          </w:p>
          <w:p w14:paraId="3F3ADF7F">
            <w:pPr>
              <w:autoSpaceDE w:val="0"/>
              <w:autoSpaceDN w:val="0"/>
              <w:spacing w:line="263" w:lineRule="auto"/>
              <w:rPr>
                <w:rFonts w:ascii="Arial"/>
                <w:sz w:val="21"/>
                <w:highlight w:val="none"/>
              </w:rPr>
            </w:pPr>
          </w:p>
          <w:p w14:paraId="36B6B60A">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435D443D">
            <w:pPr>
              <w:autoSpaceDE w:val="0"/>
              <w:autoSpaceDN w:val="0"/>
              <w:spacing w:line="262" w:lineRule="auto"/>
              <w:rPr>
                <w:rFonts w:ascii="Arial"/>
                <w:sz w:val="21"/>
                <w:highlight w:val="none"/>
              </w:rPr>
            </w:pPr>
          </w:p>
          <w:p w14:paraId="461A0E8A">
            <w:pPr>
              <w:autoSpaceDE w:val="0"/>
              <w:autoSpaceDN w:val="0"/>
              <w:spacing w:line="262" w:lineRule="auto"/>
              <w:rPr>
                <w:rFonts w:ascii="Arial"/>
                <w:sz w:val="21"/>
                <w:highlight w:val="none"/>
              </w:rPr>
            </w:pPr>
          </w:p>
          <w:p w14:paraId="7308242D">
            <w:pPr>
              <w:autoSpaceDE w:val="0"/>
              <w:autoSpaceDN w:val="0"/>
              <w:spacing w:line="262" w:lineRule="auto"/>
              <w:rPr>
                <w:rFonts w:ascii="Arial"/>
                <w:sz w:val="21"/>
                <w:highlight w:val="none"/>
              </w:rPr>
            </w:pPr>
          </w:p>
          <w:p w14:paraId="41D80B62">
            <w:pPr>
              <w:autoSpaceDE w:val="0"/>
              <w:autoSpaceDN w:val="0"/>
              <w:spacing w:line="262" w:lineRule="auto"/>
              <w:rPr>
                <w:rFonts w:ascii="Arial"/>
                <w:sz w:val="21"/>
                <w:highlight w:val="none"/>
              </w:rPr>
            </w:pPr>
          </w:p>
          <w:p w14:paraId="67B9322D">
            <w:pPr>
              <w:autoSpaceDE w:val="0"/>
              <w:autoSpaceDN w:val="0"/>
              <w:spacing w:line="262" w:lineRule="auto"/>
              <w:rPr>
                <w:rFonts w:ascii="Arial"/>
                <w:sz w:val="21"/>
                <w:highlight w:val="none"/>
              </w:rPr>
            </w:pPr>
          </w:p>
          <w:p w14:paraId="3729C739">
            <w:pPr>
              <w:autoSpaceDE w:val="0"/>
              <w:autoSpaceDN w:val="0"/>
              <w:spacing w:line="263" w:lineRule="auto"/>
              <w:rPr>
                <w:rFonts w:ascii="Arial"/>
                <w:sz w:val="21"/>
                <w:highlight w:val="none"/>
              </w:rPr>
            </w:pPr>
          </w:p>
          <w:p w14:paraId="2D2DF78E">
            <w:pPr>
              <w:autoSpaceDE w:val="0"/>
              <w:autoSpaceDN w:val="0"/>
              <w:spacing w:line="263" w:lineRule="auto"/>
              <w:rPr>
                <w:rFonts w:ascii="Arial"/>
                <w:sz w:val="21"/>
                <w:highlight w:val="none"/>
              </w:rPr>
            </w:pPr>
          </w:p>
          <w:p w14:paraId="3A3E434B">
            <w:pPr>
              <w:autoSpaceDE w:val="0"/>
              <w:autoSpaceDN w:val="0"/>
              <w:spacing w:line="263" w:lineRule="auto"/>
              <w:rPr>
                <w:rFonts w:ascii="Arial"/>
                <w:sz w:val="21"/>
                <w:highlight w:val="none"/>
              </w:rPr>
            </w:pPr>
          </w:p>
          <w:p w14:paraId="4BD05027">
            <w:pPr>
              <w:autoSpaceDE w:val="0"/>
              <w:autoSpaceDN w:val="0"/>
              <w:spacing w:line="263" w:lineRule="auto"/>
              <w:rPr>
                <w:rFonts w:ascii="Arial"/>
                <w:sz w:val="21"/>
                <w:highlight w:val="none"/>
              </w:rPr>
            </w:pPr>
          </w:p>
          <w:p w14:paraId="5B7BFD08">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0380B773">
            <w:pPr>
              <w:autoSpaceDE w:val="0"/>
              <w:autoSpaceDN w:val="0"/>
              <w:rPr>
                <w:rFonts w:ascii="Arial"/>
                <w:sz w:val="21"/>
                <w:highlight w:val="none"/>
              </w:rPr>
            </w:pPr>
          </w:p>
        </w:tc>
        <w:tc>
          <w:tcPr>
            <w:tcW w:w="1458" w:type="dxa"/>
            <w:vAlign w:val="top"/>
          </w:tcPr>
          <w:p w14:paraId="04EF62F4">
            <w:pPr>
              <w:autoSpaceDE w:val="0"/>
              <w:autoSpaceDN w:val="0"/>
              <w:rPr>
                <w:rFonts w:ascii="Arial"/>
                <w:sz w:val="21"/>
                <w:highlight w:val="none"/>
              </w:rPr>
            </w:pPr>
          </w:p>
        </w:tc>
        <w:tc>
          <w:tcPr>
            <w:tcW w:w="1464" w:type="dxa"/>
            <w:vAlign w:val="top"/>
          </w:tcPr>
          <w:p w14:paraId="7218F843">
            <w:pPr>
              <w:autoSpaceDE w:val="0"/>
              <w:autoSpaceDN w:val="0"/>
              <w:rPr>
                <w:rFonts w:ascii="Arial"/>
                <w:sz w:val="21"/>
                <w:highlight w:val="none"/>
              </w:rPr>
            </w:pPr>
          </w:p>
        </w:tc>
      </w:tr>
    </w:tbl>
    <w:p w14:paraId="7C341650">
      <w:pPr>
        <w:rPr>
          <w:rFonts w:ascii="Arial"/>
          <w:sz w:val="21"/>
          <w:highlight w:val="none"/>
        </w:rPr>
      </w:pPr>
    </w:p>
    <w:p w14:paraId="23451FB8">
      <w:pPr>
        <w:rPr>
          <w:rFonts w:ascii="Arial" w:hAnsi="Arial" w:eastAsia="Arial" w:cs="Arial"/>
          <w:sz w:val="21"/>
          <w:szCs w:val="21"/>
          <w:highlight w:val="none"/>
        </w:rPr>
        <w:sectPr>
          <w:pgSz w:w="16837" w:h="11905"/>
          <w:pgMar w:top="400" w:right="1172" w:bottom="0" w:left="1017" w:header="0" w:footer="0" w:gutter="0"/>
          <w:cols w:space="720" w:num="1"/>
        </w:sectPr>
      </w:pPr>
    </w:p>
    <w:p w14:paraId="7354D05A">
      <w:pPr>
        <w:spacing w:line="312" w:lineRule="auto"/>
        <w:rPr>
          <w:rFonts w:ascii="Arial"/>
          <w:sz w:val="21"/>
          <w:highlight w:val="none"/>
        </w:rPr>
      </w:pPr>
    </w:p>
    <w:p w14:paraId="68F8F6C0">
      <w:pPr>
        <w:spacing w:line="313" w:lineRule="auto"/>
        <w:rPr>
          <w:rFonts w:ascii="Arial"/>
          <w:sz w:val="21"/>
          <w:highlight w:val="none"/>
        </w:rPr>
      </w:pPr>
    </w:p>
    <w:p w14:paraId="40F07AD4">
      <w:pPr>
        <w:spacing w:line="313" w:lineRule="auto"/>
        <w:rPr>
          <w:rFonts w:ascii="Arial"/>
          <w:sz w:val="21"/>
          <w:highlight w:val="none"/>
        </w:rPr>
      </w:pPr>
    </w:p>
    <w:p w14:paraId="1DC339E0">
      <w:pPr>
        <w:pStyle w:val="17"/>
        <w:spacing w:before="72" w:line="223" w:lineRule="auto"/>
        <w:ind w:left="6538"/>
        <w:outlineLvl w:val="0"/>
        <w:rPr>
          <w:sz w:val="22"/>
          <w:szCs w:val="22"/>
          <w:highlight w:val="none"/>
        </w:rPr>
      </w:pPr>
      <w:r>
        <w:rPr>
          <w:b/>
          <w:bCs/>
          <w:spacing w:val="1"/>
          <w:sz w:val="22"/>
          <w:szCs w:val="22"/>
          <w:highlight w:val="none"/>
        </w:rPr>
        <w:t>仿真艺术品清单</w:t>
      </w:r>
    </w:p>
    <w:p w14:paraId="66D9A2F2">
      <w:pPr>
        <w:spacing w:line="452" w:lineRule="auto"/>
        <w:rPr>
          <w:rFonts w:ascii="Arial"/>
          <w:sz w:val="21"/>
          <w:highlight w:val="none"/>
        </w:rPr>
      </w:pPr>
    </w:p>
    <w:p w14:paraId="679674F0">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50C30827">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271CE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17B4F2D2">
            <w:pPr>
              <w:autoSpaceDE w:val="0"/>
              <w:autoSpaceDN w:val="0"/>
              <w:spacing w:line="358" w:lineRule="auto"/>
              <w:rPr>
                <w:rFonts w:ascii="Arial"/>
                <w:sz w:val="21"/>
                <w:highlight w:val="none"/>
              </w:rPr>
            </w:pPr>
          </w:p>
          <w:p w14:paraId="174AD657">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395EFBBE">
            <w:pPr>
              <w:autoSpaceDE w:val="0"/>
              <w:autoSpaceDN w:val="0"/>
              <w:spacing w:line="358" w:lineRule="auto"/>
              <w:rPr>
                <w:rFonts w:ascii="Arial"/>
                <w:sz w:val="21"/>
                <w:highlight w:val="none"/>
              </w:rPr>
            </w:pPr>
          </w:p>
          <w:p w14:paraId="16F5739D">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78C84014">
            <w:pPr>
              <w:autoSpaceDE w:val="0"/>
              <w:autoSpaceDN w:val="0"/>
              <w:spacing w:line="358" w:lineRule="auto"/>
              <w:rPr>
                <w:rFonts w:ascii="Arial"/>
                <w:sz w:val="21"/>
                <w:highlight w:val="none"/>
              </w:rPr>
            </w:pPr>
          </w:p>
          <w:p w14:paraId="5048897F">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F7DC2DF">
            <w:pPr>
              <w:autoSpaceDE w:val="0"/>
              <w:autoSpaceDN w:val="0"/>
              <w:spacing w:line="358" w:lineRule="auto"/>
              <w:rPr>
                <w:rFonts w:ascii="Arial"/>
                <w:sz w:val="21"/>
                <w:highlight w:val="none"/>
              </w:rPr>
            </w:pPr>
          </w:p>
          <w:p w14:paraId="72631DA8">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4C86D3E0">
            <w:pPr>
              <w:autoSpaceDE w:val="0"/>
              <w:autoSpaceDN w:val="0"/>
              <w:spacing w:line="358" w:lineRule="auto"/>
              <w:rPr>
                <w:rFonts w:ascii="Arial"/>
                <w:sz w:val="21"/>
                <w:highlight w:val="none"/>
              </w:rPr>
            </w:pPr>
          </w:p>
          <w:p w14:paraId="5BEA4144">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0312348A">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67F45B74">
            <w:pPr>
              <w:autoSpaceDE w:val="0"/>
              <w:autoSpaceDN w:val="0"/>
              <w:spacing w:line="358" w:lineRule="auto"/>
              <w:rPr>
                <w:rFonts w:ascii="Arial"/>
                <w:sz w:val="21"/>
                <w:highlight w:val="none"/>
              </w:rPr>
            </w:pPr>
          </w:p>
          <w:p w14:paraId="4B2D1805">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72A59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E33FC37">
            <w:pPr>
              <w:autoSpaceDE w:val="0"/>
              <w:autoSpaceDN w:val="0"/>
              <w:rPr>
                <w:rFonts w:ascii="Arial"/>
                <w:sz w:val="21"/>
                <w:highlight w:val="none"/>
              </w:rPr>
            </w:pPr>
          </w:p>
        </w:tc>
        <w:tc>
          <w:tcPr>
            <w:tcW w:w="1916" w:type="dxa"/>
            <w:vMerge w:val="continue"/>
            <w:tcBorders>
              <w:top w:val="nil"/>
            </w:tcBorders>
            <w:vAlign w:val="top"/>
          </w:tcPr>
          <w:p w14:paraId="73979EAD">
            <w:pPr>
              <w:autoSpaceDE w:val="0"/>
              <w:autoSpaceDN w:val="0"/>
              <w:rPr>
                <w:rFonts w:ascii="Arial"/>
                <w:sz w:val="21"/>
                <w:highlight w:val="none"/>
              </w:rPr>
            </w:pPr>
          </w:p>
        </w:tc>
        <w:tc>
          <w:tcPr>
            <w:tcW w:w="3096" w:type="dxa"/>
            <w:vMerge w:val="continue"/>
            <w:tcBorders>
              <w:top w:val="nil"/>
            </w:tcBorders>
            <w:vAlign w:val="top"/>
          </w:tcPr>
          <w:p w14:paraId="601F785B">
            <w:pPr>
              <w:autoSpaceDE w:val="0"/>
              <w:autoSpaceDN w:val="0"/>
              <w:rPr>
                <w:rFonts w:ascii="Arial"/>
                <w:sz w:val="21"/>
                <w:highlight w:val="none"/>
              </w:rPr>
            </w:pPr>
          </w:p>
        </w:tc>
        <w:tc>
          <w:tcPr>
            <w:tcW w:w="2427" w:type="dxa"/>
            <w:vMerge w:val="continue"/>
            <w:tcBorders>
              <w:top w:val="nil"/>
            </w:tcBorders>
            <w:vAlign w:val="top"/>
          </w:tcPr>
          <w:p w14:paraId="29D83CD0">
            <w:pPr>
              <w:autoSpaceDE w:val="0"/>
              <w:autoSpaceDN w:val="0"/>
              <w:rPr>
                <w:rFonts w:ascii="Arial"/>
                <w:sz w:val="21"/>
                <w:highlight w:val="none"/>
              </w:rPr>
            </w:pPr>
          </w:p>
        </w:tc>
        <w:tc>
          <w:tcPr>
            <w:tcW w:w="756" w:type="dxa"/>
            <w:vMerge w:val="continue"/>
            <w:tcBorders>
              <w:top w:val="nil"/>
            </w:tcBorders>
            <w:vAlign w:val="top"/>
          </w:tcPr>
          <w:p w14:paraId="135C2E98">
            <w:pPr>
              <w:autoSpaceDE w:val="0"/>
              <w:autoSpaceDN w:val="0"/>
              <w:rPr>
                <w:rFonts w:ascii="Arial"/>
                <w:sz w:val="21"/>
                <w:highlight w:val="none"/>
              </w:rPr>
            </w:pPr>
          </w:p>
        </w:tc>
        <w:tc>
          <w:tcPr>
            <w:tcW w:w="991" w:type="dxa"/>
            <w:vAlign w:val="top"/>
          </w:tcPr>
          <w:p w14:paraId="1D18408C">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4CDDE895">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12AA468D">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30B6BC94">
            <w:pPr>
              <w:autoSpaceDE w:val="0"/>
              <w:autoSpaceDN w:val="0"/>
              <w:rPr>
                <w:rFonts w:ascii="Arial"/>
                <w:sz w:val="21"/>
                <w:highlight w:val="none"/>
              </w:rPr>
            </w:pPr>
          </w:p>
        </w:tc>
      </w:tr>
      <w:tr w14:paraId="53EDA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8" w:hRule="atLeast"/>
        </w:trPr>
        <w:tc>
          <w:tcPr>
            <w:tcW w:w="1176" w:type="dxa"/>
            <w:vAlign w:val="top"/>
          </w:tcPr>
          <w:p w14:paraId="392EC6EE">
            <w:pPr>
              <w:autoSpaceDE w:val="0"/>
              <w:autoSpaceDN w:val="0"/>
              <w:spacing w:line="262" w:lineRule="auto"/>
              <w:rPr>
                <w:rFonts w:ascii="Arial"/>
                <w:sz w:val="21"/>
                <w:highlight w:val="none"/>
              </w:rPr>
            </w:pPr>
          </w:p>
          <w:p w14:paraId="0C9EEE76">
            <w:pPr>
              <w:autoSpaceDE w:val="0"/>
              <w:autoSpaceDN w:val="0"/>
              <w:spacing w:line="262" w:lineRule="auto"/>
              <w:rPr>
                <w:rFonts w:ascii="Arial"/>
                <w:sz w:val="21"/>
                <w:highlight w:val="none"/>
              </w:rPr>
            </w:pPr>
          </w:p>
          <w:p w14:paraId="54E22249">
            <w:pPr>
              <w:autoSpaceDE w:val="0"/>
              <w:autoSpaceDN w:val="0"/>
              <w:spacing w:line="262" w:lineRule="auto"/>
              <w:rPr>
                <w:rFonts w:ascii="Arial"/>
                <w:sz w:val="21"/>
                <w:highlight w:val="none"/>
              </w:rPr>
            </w:pPr>
          </w:p>
          <w:p w14:paraId="5CB11338">
            <w:pPr>
              <w:autoSpaceDE w:val="0"/>
              <w:autoSpaceDN w:val="0"/>
              <w:spacing w:line="262" w:lineRule="auto"/>
              <w:rPr>
                <w:rFonts w:ascii="Arial"/>
                <w:sz w:val="21"/>
                <w:highlight w:val="none"/>
              </w:rPr>
            </w:pPr>
          </w:p>
          <w:p w14:paraId="33417D01">
            <w:pPr>
              <w:autoSpaceDE w:val="0"/>
              <w:autoSpaceDN w:val="0"/>
              <w:spacing w:line="262" w:lineRule="auto"/>
              <w:rPr>
                <w:rFonts w:ascii="Arial"/>
                <w:sz w:val="21"/>
                <w:highlight w:val="none"/>
              </w:rPr>
            </w:pPr>
          </w:p>
          <w:p w14:paraId="2B4CDBB9">
            <w:pPr>
              <w:autoSpaceDE w:val="0"/>
              <w:autoSpaceDN w:val="0"/>
              <w:spacing w:line="263" w:lineRule="auto"/>
              <w:rPr>
                <w:rFonts w:ascii="Arial"/>
                <w:sz w:val="21"/>
                <w:highlight w:val="none"/>
              </w:rPr>
            </w:pPr>
          </w:p>
          <w:p w14:paraId="281AB129">
            <w:pPr>
              <w:autoSpaceDE w:val="0"/>
              <w:autoSpaceDN w:val="0"/>
              <w:spacing w:line="263" w:lineRule="auto"/>
              <w:rPr>
                <w:rFonts w:ascii="Arial"/>
                <w:sz w:val="21"/>
                <w:highlight w:val="none"/>
              </w:rPr>
            </w:pPr>
          </w:p>
          <w:p w14:paraId="424AF11D">
            <w:pPr>
              <w:autoSpaceDE w:val="0"/>
              <w:autoSpaceDN w:val="0"/>
              <w:spacing w:line="263" w:lineRule="auto"/>
              <w:rPr>
                <w:rFonts w:ascii="Arial"/>
                <w:sz w:val="21"/>
                <w:highlight w:val="none"/>
              </w:rPr>
            </w:pPr>
          </w:p>
          <w:p w14:paraId="1E5957DA">
            <w:pPr>
              <w:autoSpaceDE w:val="0"/>
              <w:autoSpaceDN w:val="0"/>
              <w:spacing w:line="263" w:lineRule="auto"/>
              <w:rPr>
                <w:rFonts w:ascii="Arial"/>
                <w:sz w:val="21"/>
                <w:highlight w:val="none"/>
              </w:rPr>
            </w:pPr>
          </w:p>
          <w:p w14:paraId="54B34C91">
            <w:pPr>
              <w:pStyle w:val="253"/>
              <w:autoSpaceDE w:val="0"/>
              <w:autoSpaceDN w:val="0"/>
              <w:spacing w:before="52" w:line="216" w:lineRule="exact"/>
              <w:ind w:left="522"/>
              <w:rPr>
                <w:sz w:val="16"/>
                <w:szCs w:val="16"/>
                <w:highlight w:val="none"/>
              </w:rPr>
            </w:pPr>
            <w:r>
              <w:rPr>
                <w:spacing w:val="-6"/>
                <w:position w:val="1"/>
                <w:sz w:val="16"/>
                <w:szCs w:val="16"/>
                <w:highlight w:val="none"/>
              </w:rPr>
              <w:t>13</w:t>
            </w:r>
          </w:p>
        </w:tc>
        <w:tc>
          <w:tcPr>
            <w:tcW w:w="1916" w:type="dxa"/>
            <w:vAlign w:val="top"/>
          </w:tcPr>
          <w:p w14:paraId="78DBB8C7">
            <w:pPr>
              <w:autoSpaceDE w:val="0"/>
              <w:autoSpaceDN w:val="0"/>
              <w:spacing w:line="262" w:lineRule="auto"/>
              <w:rPr>
                <w:rFonts w:ascii="Arial"/>
                <w:sz w:val="21"/>
                <w:highlight w:val="none"/>
              </w:rPr>
            </w:pPr>
          </w:p>
          <w:p w14:paraId="4EF93FC5">
            <w:pPr>
              <w:autoSpaceDE w:val="0"/>
              <w:autoSpaceDN w:val="0"/>
              <w:spacing w:line="262" w:lineRule="auto"/>
              <w:rPr>
                <w:rFonts w:ascii="Arial"/>
                <w:sz w:val="21"/>
                <w:highlight w:val="none"/>
              </w:rPr>
            </w:pPr>
          </w:p>
          <w:p w14:paraId="38264AA6">
            <w:pPr>
              <w:autoSpaceDE w:val="0"/>
              <w:autoSpaceDN w:val="0"/>
              <w:spacing w:line="262" w:lineRule="auto"/>
              <w:rPr>
                <w:rFonts w:ascii="Arial"/>
                <w:sz w:val="21"/>
                <w:highlight w:val="none"/>
              </w:rPr>
            </w:pPr>
          </w:p>
          <w:p w14:paraId="73EAAA66">
            <w:pPr>
              <w:autoSpaceDE w:val="0"/>
              <w:autoSpaceDN w:val="0"/>
              <w:spacing w:line="262" w:lineRule="auto"/>
              <w:rPr>
                <w:rFonts w:ascii="Arial"/>
                <w:sz w:val="21"/>
                <w:highlight w:val="none"/>
              </w:rPr>
            </w:pPr>
          </w:p>
          <w:p w14:paraId="0BB48B1A">
            <w:pPr>
              <w:autoSpaceDE w:val="0"/>
              <w:autoSpaceDN w:val="0"/>
              <w:spacing w:line="262" w:lineRule="auto"/>
              <w:rPr>
                <w:rFonts w:ascii="Arial"/>
                <w:sz w:val="21"/>
                <w:highlight w:val="none"/>
              </w:rPr>
            </w:pPr>
          </w:p>
          <w:p w14:paraId="3D105308">
            <w:pPr>
              <w:autoSpaceDE w:val="0"/>
              <w:autoSpaceDN w:val="0"/>
              <w:spacing w:line="263" w:lineRule="auto"/>
              <w:rPr>
                <w:rFonts w:ascii="Arial"/>
                <w:sz w:val="21"/>
                <w:highlight w:val="none"/>
              </w:rPr>
            </w:pPr>
          </w:p>
          <w:p w14:paraId="308FB653">
            <w:pPr>
              <w:autoSpaceDE w:val="0"/>
              <w:autoSpaceDN w:val="0"/>
              <w:spacing w:line="263" w:lineRule="auto"/>
              <w:rPr>
                <w:rFonts w:ascii="Arial"/>
                <w:sz w:val="21"/>
                <w:highlight w:val="none"/>
              </w:rPr>
            </w:pPr>
          </w:p>
          <w:p w14:paraId="12A29027">
            <w:pPr>
              <w:autoSpaceDE w:val="0"/>
              <w:autoSpaceDN w:val="0"/>
              <w:spacing w:line="263" w:lineRule="auto"/>
              <w:rPr>
                <w:rFonts w:ascii="Arial"/>
                <w:sz w:val="21"/>
                <w:highlight w:val="none"/>
              </w:rPr>
            </w:pPr>
          </w:p>
          <w:p w14:paraId="46C454AD">
            <w:pPr>
              <w:autoSpaceDE w:val="0"/>
              <w:autoSpaceDN w:val="0"/>
              <w:spacing w:line="263" w:lineRule="auto"/>
              <w:rPr>
                <w:rFonts w:ascii="Arial"/>
                <w:sz w:val="21"/>
                <w:highlight w:val="none"/>
              </w:rPr>
            </w:pPr>
          </w:p>
          <w:p w14:paraId="60429882">
            <w:pPr>
              <w:pStyle w:val="253"/>
              <w:autoSpaceDE w:val="0"/>
              <w:autoSpaceDN w:val="0"/>
              <w:spacing w:before="52" w:line="229" w:lineRule="auto"/>
              <w:ind w:left="791"/>
              <w:rPr>
                <w:sz w:val="16"/>
                <w:szCs w:val="16"/>
                <w:highlight w:val="none"/>
              </w:rPr>
            </w:pPr>
            <w:r>
              <w:rPr>
                <w:spacing w:val="4"/>
                <w:sz w:val="16"/>
                <w:szCs w:val="16"/>
                <w:highlight w:val="none"/>
              </w:rPr>
              <w:t>朱批</w:t>
            </w:r>
          </w:p>
        </w:tc>
        <w:tc>
          <w:tcPr>
            <w:tcW w:w="3096" w:type="dxa"/>
            <w:vAlign w:val="top"/>
          </w:tcPr>
          <w:p w14:paraId="1C24839A">
            <w:pPr>
              <w:autoSpaceDE w:val="0"/>
              <w:autoSpaceDN w:val="0"/>
              <w:spacing w:line="285" w:lineRule="auto"/>
              <w:rPr>
                <w:rFonts w:ascii="Arial"/>
                <w:sz w:val="21"/>
                <w:highlight w:val="none"/>
              </w:rPr>
            </w:pPr>
          </w:p>
          <w:p w14:paraId="7E55EAC3">
            <w:pPr>
              <w:autoSpaceDE w:val="0"/>
              <w:autoSpaceDN w:val="0"/>
              <w:spacing w:line="285" w:lineRule="auto"/>
              <w:rPr>
                <w:rFonts w:ascii="Arial"/>
                <w:sz w:val="21"/>
                <w:highlight w:val="none"/>
              </w:rPr>
            </w:pPr>
          </w:p>
          <w:p w14:paraId="79C0FF03">
            <w:pPr>
              <w:autoSpaceDE w:val="0"/>
              <w:autoSpaceDN w:val="0"/>
              <w:spacing w:line="286" w:lineRule="auto"/>
              <w:rPr>
                <w:rFonts w:ascii="Arial"/>
                <w:sz w:val="21"/>
                <w:highlight w:val="none"/>
              </w:rPr>
            </w:pPr>
          </w:p>
          <w:p w14:paraId="4F091522">
            <w:pPr>
              <w:autoSpaceDE w:val="0"/>
              <w:autoSpaceDN w:val="0"/>
              <w:spacing w:line="286" w:lineRule="auto"/>
              <w:rPr>
                <w:rFonts w:ascii="Arial"/>
                <w:sz w:val="21"/>
                <w:highlight w:val="none"/>
              </w:rPr>
            </w:pPr>
          </w:p>
          <w:p w14:paraId="5421D8A9">
            <w:pPr>
              <w:autoSpaceDE w:val="0"/>
              <w:autoSpaceDN w:val="0"/>
              <w:spacing w:line="286" w:lineRule="auto"/>
              <w:rPr>
                <w:rFonts w:ascii="Arial"/>
                <w:sz w:val="21"/>
                <w:highlight w:val="none"/>
              </w:rPr>
            </w:pPr>
          </w:p>
          <w:p w14:paraId="37A8A9E1">
            <w:pPr>
              <w:autoSpaceDE w:val="0"/>
              <w:autoSpaceDN w:val="0"/>
              <w:spacing w:line="2112" w:lineRule="exact"/>
              <w:ind w:firstLine="207"/>
              <w:rPr>
                <w:highlight w:val="none"/>
              </w:rPr>
            </w:pPr>
            <w:r>
              <w:rPr>
                <w:position w:val="-42"/>
                <w:highlight w:val="none"/>
              </w:rPr>
              <w:drawing>
                <wp:inline distT="0" distB="0" distL="0" distR="0">
                  <wp:extent cx="1678940" cy="1341120"/>
                  <wp:effectExtent l="0" t="0" r="16510" b="11430"/>
                  <wp:docPr id="179" name="IM 162"/>
                  <wp:cNvGraphicFramePr/>
                  <a:graphic xmlns:a="http://schemas.openxmlformats.org/drawingml/2006/main">
                    <a:graphicData uri="http://schemas.openxmlformats.org/drawingml/2006/picture">
                      <pic:pic xmlns:pic="http://schemas.openxmlformats.org/drawingml/2006/picture">
                        <pic:nvPicPr>
                          <pic:cNvPr id="179" name="IM 162"/>
                          <pic:cNvPicPr/>
                        </pic:nvPicPr>
                        <pic:blipFill>
                          <a:blip r:embed="rId102"/>
                          <a:stretch>
                            <a:fillRect/>
                          </a:stretch>
                        </pic:blipFill>
                        <pic:spPr>
                          <a:xfrm>
                            <a:off x="0" y="0"/>
                            <a:ext cx="1679447" cy="1341120"/>
                          </a:xfrm>
                          <a:prstGeom prst="rect">
                            <a:avLst/>
                          </a:prstGeom>
                        </pic:spPr>
                      </pic:pic>
                    </a:graphicData>
                  </a:graphic>
                </wp:inline>
              </w:drawing>
            </w:r>
          </w:p>
        </w:tc>
        <w:tc>
          <w:tcPr>
            <w:tcW w:w="2427" w:type="dxa"/>
            <w:vAlign w:val="top"/>
          </w:tcPr>
          <w:p w14:paraId="0417AE28">
            <w:pPr>
              <w:autoSpaceDE w:val="0"/>
              <w:autoSpaceDN w:val="0"/>
              <w:spacing w:line="294" w:lineRule="auto"/>
              <w:rPr>
                <w:rFonts w:ascii="Arial"/>
                <w:sz w:val="21"/>
                <w:highlight w:val="none"/>
              </w:rPr>
            </w:pPr>
          </w:p>
          <w:p w14:paraId="71D817DB">
            <w:pPr>
              <w:autoSpaceDE w:val="0"/>
              <w:autoSpaceDN w:val="0"/>
              <w:spacing w:line="295" w:lineRule="auto"/>
              <w:rPr>
                <w:rFonts w:ascii="Arial"/>
                <w:sz w:val="21"/>
                <w:highlight w:val="none"/>
              </w:rPr>
            </w:pPr>
          </w:p>
          <w:p w14:paraId="43B0D1A4">
            <w:pPr>
              <w:pStyle w:val="253"/>
              <w:autoSpaceDE w:val="0"/>
              <w:autoSpaceDN w:val="0"/>
              <w:spacing w:before="52" w:line="234"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2"/>
                <w:sz w:val="16"/>
                <w:szCs w:val="16"/>
                <w:highlight w:val="none"/>
              </w:rPr>
              <w:t>术师。</w:t>
            </w:r>
          </w:p>
          <w:p w14:paraId="7C20C53D">
            <w:pPr>
              <w:pStyle w:val="253"/>
              <w:autoSpaceDE w:val="0"/>
              <w:autoSpaceDN w:val="0"/>
              <w:spacing w:line="229" w:lineRule="auto"/>
              <w:ind w:left="31"/>
              <w:rPr>
                <w:sz w:val="16"/>
                <w:szCs w:val="16"/>
                <w:highlight w:val="none"/>
              </w:rPr>
            </w:pPr>
            <w:r>
              <w:rPr>
                <w:spacing w:val="6"/>
                <w:sz w:val="16"/>
                <w:szCs w:val="16"/>
                <w:highlight w:val="none"/>
              </w:rPr>
              <w:t>2、仿古造纸</w:t>
            </w:r>
          </w:p>
          <w:p w14:paraId="3B65A1E5">
            <w:pPr>
              <w:pStyle w:val="253"/>
              <w:autoSpaceDE w:val="0"/>
              <w:autoSpaceDN w:val="0"/>
              <w:spacing w:before="24" w:line="236" w:lineRule="auto"/>
              <w:ind w:left="29" w:right="181" w:hanging="1"/>
              <w:jc w:val="both"/>
              <w:rPr>
                <w:sz w:val="16"/>
                <w:szCs w:val="16"/>
                <w:highlight w:val="none"/>
              </w:rPr>
            </w:pPr>
            <w:r>
              <w:rPr>
                <w:spacing w:val="6"/>
                <w:sz w:val="16"/>
                <w:szCs w:val="16"/>
                <w:highlight w:val="none"/>
              </w:rPr>
              <w:t>采用传统手工技法</w:t>
            </w:r>
            <w:r>
              <w:rPr>
                <w:spacing w:val="-40"/>
                <w:sz w:val="16"/>
                <w:szCs w:val="16"/>
                <w:highlight w:val="none"/>
              </w:rPr>
              <w:t xml:space="preserve"> </w:t>
            </w:r>
            <w:r>
              <w:rPr>
                <w:spacing w:val="6"/>
                <w:sz w:val="16"/>
                <w:szCs w:val="16"/>
                <w:highlight w:val="none"/>
              </w:rPr>
              <w:t>，选用青檀皮、竹纤维等天然原料</w:t>
            </w:r>
            <w:r>
              <w:rPr>
                <w:spacing w:val="-36"/>
                <w:sz w:val="16"/>
                <w:szCs w:val="16"/>
                <w:highlight w:val="none"/>
              </w:rPr>
              <w:t xml:space="preserve"> </w:t>
            </w:r>
            <w:r>
              <w:rPr>
                <w:spacing w:val="6"/>
                <w:sz w:val="16"/>
                <w:szCs w:val="16"/>
                <w:highlight w:val="none"/>
              </w:rPr>
              <w:t>，按古</w:t>
            </w:r>
            <w:r>
              <w:rPr>
                <w:spacing w:val="7"/>
                <w:sz w:val="16"/>
                <w:szCs w:val="16"/>
                <w:highlight w:val="none"/>
              </w:rPr>
              <w:t>法抄造纸张</w:t>
            </w:r>
            <w:r>
              <w:rPr>
                <w:spacing w:val="-47"/>
                <w:sz w:val="16"/>
                <w:szCs w:val="16"/>
                <w:highlight w:val="none"/>
              </w:rPr>
              <w:t xml:space="preserve"> </w:t>
            </w:r>
            <w:r>
              <w:rPr>
                <w:spacing w:val="7"/>
                <w:sz w:val="16"/>
                <w:szCs w:val="16"/>
                <w:highlight w:val="none"/>
              </w:rPr>
              <w:t>，力求在厚度、韧</w:t>
            </w:r>
            <w:r>
              <w:rPr>
                <w:spacing w:val="9"/>
                <w:sz w:val="16"/>
                <w:szCs w:val="16"/>
                <w:highlight w:val="none"/>
              </w:rPr>
              <w:t>性、润墨性等方面接近原物。</w:t>
            </w:r>
          </w:p>
          <w:p w14:paraId="05E94BD4">
            <w:pPr>
              <w:pStyle w:val="253"/>
              <w:autoSpaceDE w:val="0"/>
              <w:autoSpaceDN w:val="0"/>
              <w:spacing w:line="228" w:lineRule="auto"/>
              <w:ind w:left="32"/>
              <w:rPr>
                <w:sz w:val="16"/>
                <w:szCs w:val="16"/>
                <w:highlight w:val="none"/>
              </w:rPr>
            </w:pPr>
            <w:r>
              <w:rPr>
                <w:spacing w:val="6"/>
                <w:sz w:val="16"/>
                <w:szCs w:val="16"/>
                <w:highlight w:val="none"/>
              </w:rPr>
              <w:t>3、做旧处理</w:t>
            </w:r>
          </w:p>
          <w:p w14:paraId="01B37F64">
            <w:pPr>
              <w:pStyle w:val="253"/>
              <w:autoSpaceDE w:val="0"/>
              <w:autoSpaceDN w:val="0"/>
              <w:spacing w:before="27" w:line="234" w:lineRule="auto"/>
              <w:ind w:left="30" w:right="378" w:hanging="2"/>
              <w:rPr>
                <w:sz w:val="16"/>
                <w:szCs w:val="16"/>
                <w:highlight w:val="none"/>
              </w:rPr>
            </w:pPr>
            <w:r>
              <w:rPr>
                <w:spacing w:val="7"/>
                <w:sz w:val="16"/>
                <w:szCs w:val="16"/>
                <w:highlight w:val="none"/>
              </w:rPr>
              <w:t>对新纸或仿制品进行表面处</w:t>
            </w:r>
            <w:r>
              <w:rPr>
                <w:spacing w:val="3"/>
                <w:sz w:val="16"/>
                <w:szCs w:val="16"/>
                <w:highlight w:val="none"/>
              </w:rPr>
              <w:t>理，模拟岁月痕迹</w:t>
            </w:r>
            <w:r>
              <w:rPr>
                <w:spacing w:val="-46"/>
                <w:sz w:val="16"/>
                <w:szCs w:val="16"/>
                <w:highlight w:val="none"/>
              </w:rPr>
              <w:t xml:space="preserve"> </w:t>
            </w:r>
            <w:r>
              <w:rPr>
                <w:spacing w:val="3"/>
                <w:sz w:val="16"/>
                <w:szCs w:val="16"/>
                <w:highlight w:val="none"/>
              </w:rPr>
              <w:t>，包括：</w:t>
            </w:r>
          </w:p>
          <w:p w14:paraId="566AD4C5">
            <w:pPr>
              <w:pStyle w:val="253"/>
              <w:autoSpaceDE w:val="0"/>
              <w:autoSpaceDN w:val="0"/>
              <w:spacing w:before="1" w:line="244" w:lineRule="auto"/>
              <w:ind w:left="30" w:right="101" w:firstLine="2"/>
              <w:rPr>
                <w:sz w:val="16"/>
                <w:szCs w:val="16"/>
                <w:highlight w:val="none"/>
              </w:rPr>
            </w:pPr>
            <w:r>
              <w:rPr>
                <w:spacing w:val="9"/>
                <w:sz w:val="16"/>
                <w:szCs w:val="16"/>
                <w:highlight w:val="none"/>
              </w:rPr>
              <w:t>染色：使用植物染料（如黄檗</w:t>
            </w:r>
            <w:r>
              <w:rPr>
                <w:sz w:val="16"/>
                <w:szCs w:val="16"/>
                <w:highlight w:val="none"/>
              </w:rPr>
              <w:t xml:space="preserve">  </w:t>
            </w:r>
            <w:r>
              <w:rPr>
                <w:spacing w:val="8"/>
                <w:sz w:val="16"/>
                <w:szCs w:val="16"/>
                <w:highlight w:val="none"/>
              </w:rPr>
              <w:t>、姜黄）或矿物颜料制造泛黄效果；压痕/粗糙化：通过降低</w:t>
            </w:r>
            <w:r>
              <w:rPr>
                <w:spacing w:val="6"/>
                <w:sz w:val="16"/>
                <w:szCs w:val="16"/>
                <w:highlight w:val="none"/>
              </w:rPr>
              <w:t>压光机线压力</w:t>
            </w:r>
            <w:r>
              <w:rPr>
                <w:spacing w:val="-46"/>
                <w:sz w:val="16"/>
                <w:szCs w:val="16"/>
                <w:highlight w:val="none"/>
              </w:rPr>
              <w:t xml:space="preserve"> </w:t>
            </w:r>
            <w:r>
              <w:rPr>
                <w:spacing w:val="6"/>
                <w:sz w:val="16"/>
                <w:szCs w:val="16"/>
                <w:highlight w:val="none"/>
              </w:rPr>
              <w:t>，使纸面呈现古纸特有的凹凸感；</w:t>
            </w:r>
            <w:r>
              <w:rPr>
                <w:spacing w:val="-36"/>
                <w:sz w:val="16"/>
                <w:szCs w:val="16"/>
                <w:highlight w:val="none"/>
              </w:rPr>
              <w:t xml:space="preserve"> </w:t>
            </w:r>
            <w:r>
              <w:rPr>
                <w:spacing w:val="6"/>
                <w:sz w:val="16"/>
                <w:szCs w:val="16"/>
                <w:highlight w:val="none"/>
              </w:rPr>
              <w:t>烟熏、茶渍</w:t>
            </w:r>
            <w:r>
              <w:rPr>
                <w:sz w:val="16"/>
                <w:szCs w:val="16"/>
                <w:highlight w:val="none"/>
              </w:rPr>
              <w:t xml:space="preserve">  </w:t>
            </w:r>
            <w:r>
              <w:rPr>
                <w:spacing w:val="8"/>
                <w:sz w:val="16"/>
                <w:szCs w:val="16"/>
                <w:highlight w:val="none"/>
              </w:rPr>
              <w:t>、火烧边缘：增强视觉年代感</w:t>
            </w:r>
          </w:p>
          <w:p w14:paraId="299D14A5">
            <w:pPr>
              <w:pStyle w:val="253"/>
              <w:autoSpaceDE w:val="0"/>
              <w:autoSpaceDN w:val="0"/>
              <w:spacing w:before="12" w:line="228" w:lineRule="auto"/>
              <w:ind w:left="45"/>
              <w:rPr>
                <w:sz w:val="16"/>
                <w:szCs w:val="16"/>
                <w:highlight w:val="none"/>
              </w:rPr>
            </w:pPr>
            <w:r>
              <w:rPr>
                <w:spacing w:val="5"/>
                <w:sz w:val="16"/>
                <w:szCs w:val="16"/>
                <w:highlight w:val="none"/>
              </w:rPr>
              <w:t>。</w:t>
            </w:r>
            <w:r>
              <w:rPr>
                <w:spacing w:val="-44"/>
                <w:sz w:val="16"/>
                <w:szCs w:val="16"/>
                <w:highlight w:val="none"/>
              </w:rPr>
              <w:t xml:space="preserve"> </w:t>
            </w:r>
            <w:r>
              <w:rPr>
                <w:spacing w:val="5"/>
                <w:sz w:val="16"/>
                <w:szCs w:val="16"/>
                <w:highlight w:val="none"/>
              </w:rPr>
              <w:t>已到达精准还原历史作品。</w:t>
            </w:r>
          </w:p>
          <w:p w14:paraId="21F5D812">
            <w:pPr>
              <w:pStyle w:val="253"/>
              <w:autoSpaceDE w:val="0"/>
              <w:autoSpaceDN w:val="0"/>
              <w:spacing w:before="9" w:line="229" w:lineRule="auto"/>
              <w:ind w:left="31"/>
              <w:rPr>
                <w:sz w:val="16"/>
                <w:szCs w:val="16"/>
                <w:highlight w:val="none"/>
              </w:rPr>
            </w:pPr>
            <w:r>
              <w:rPr>
                <w:spacing w:val="6"/>
                <w:sz w:val="16"/>
                <w:szCs w:val="16"/>
                <w:highlight w:val="none"/>
              </w:rPr>
              <w:t>2、规格：长200</w:t>
            </w:r>
          </w:p>
        </w:tc>
        <w:tc>
          <w:tcPr>
            <w:tcW w:w="756" w:type="dxa"/>
            <w:vAlign w:val="top"/>
          </w:tcPr>
          <w:p w14:paraId="30BB1A75">
            <w:pPr>
              <w:autoSpaceDE w:val="0"/>
              <w:autoSpaceDN w:val="0"/>
              <w:spacing w:line="262" w:lineRule="auto"/>
              <w:rPr>
                <w:rFonts w:ascii="Arial"/>
                <w:sz w:val="21"/>
                <w:highlight w:val="none"/>
              </w:rPr>
            </w:pPr>
          </w:p>
          <w:p w14:paraId="76B3A024">
            <w:pPr>
              <w:autoSpaceDE w:val="0"/>
              <w:autoSpaceDN w:val="0"/>
              <w:spacing w:line="262" w:lineRule="auto"/>
              <w:rPr>
                <w:rFonts w:ascii="Arial"/>
                <w:sz w:val="21"/>
                <w:highlight w:val="none"/>
              </w:rPr>
            </w:pPr>
          </w:p>
          <w:p w14:paraId="174C0BA3">
            <w:pPr>
              <w:autoSpaceDE w:val="0"/>
              <w:autoSpaceDN w:val="0"/>
              <w:spacing w:line="262" w:lineRule="auto"/>
              <w:rPr>
                <w:rFonts w:ascii="Arial"/>
                <w:sz w:val="21"/>
                <w:highlight w:val="none"/>
              </w:rPr>
            </w:pPr>
          </w:p>
          <w:p w14:paraId="3181736A">
            <w:pPr>
              <w:autoSpaceDE w:val="0"/>
              <w:autoSpaceDN w:val="0"/>
              <w:spacing w:line="262" w:lineRule="auto"/>
              <w:rPr>
                <w:rFonts w:ascii="Arial"/>
                <w:sz w:val="21"/>
                <w:highlight w:val="none"/>
              </w:rPr>
            </w:pPr>
          </w:p>
          <w:p w14:paraId="7A330DDC">
            <w:pPr>
              <w:autoSpaceDE w:val="0"/>
              <w:autoSpaceDN w:val="0"/>
              <w:spacing w:line="262" w:lineRule="auto"/>
              <w:rPr>
                <w:rFonts w:ascii="Arial"/>
                <w:sz w:val="21"/>
                <w:highlight w:val="none"/>
              </w:rPr>
            </w:pPr>
          </w:p>
          <w:p w14:paraId="519ECBF6">
            <w:pPr>
              <w:autoSpaceDE w:val="0"/>
              <w:autoSpaceDN w:val="0"/>
              <w:spacing w:line="263" w:lineRule="auto"/>
              <w:rPr>
                <w:rFonts w:ascii="Arial"/>
                <w:sz w:val="21"/>
                <w:highlight w:val="none"/>
              </w:rPr>
            </w:pPr>
          </w:p>
          <w:p w14:paraId="664A9A00">
            <w:pPr>
              <w:autoSpaceDE w:val="0"/>
              <w:autoSpaceDN w:val="0"/>
              <w:spacing w:line="263" w:lineRule="auto"/>
              <w:rPr>
                <w:rFonts w:ascii="Arial"/>
                <w:sz w:val="21"/>
                <w:highlight w:val="none"/>
              </w:rPr>
            </w:pPr>
          </w:p>
          <w:p w14:paraId="387B75ED">
            <w:pPr>
              <w:autoSpaceDE w:val="0"/>
              <w:autoSpaceDN w:val="0"/>
              <w:spacing w:line="263" w:lineRule="auto"/>
              <w:rPr>
                <w:rFonts w:ascii="Arial"/>
                <w:sz w:val="21"/>
                <w:highlight w:val="none"/>
              </w:rPr>
            </w:pPr>
          </w:p>
          <w:p w14:paraId="2BF2DB15">
            <w:pPr>
              <w:autoSpaceDE w:val="0"/>
              <w:autoSpaceDN w:val="0"/>
              <w:spacing w:line="263" w:lineRule="auto"/>
              <w:rPr>
                <w:rFonts w:ascii="Arial"/>
                <w:sz w:val="21"/>
                <w:highlight w:val="none"/>
              </w:rPr>
            </w:pPr>
          </w:p>
          <w:p w14:paraId="1465882C">
            <w:pPr>
              <w:pStyle w:val="253"/>
              <w:autoSpaceDE w:val="0"/>
              <w:autoSpaceDN w:val="0"/>
              <w:spacing w:before="52" w:line="229" w:lineRule="auto"/>
              <w:ind w:left="301"/>
              <w:rPr>
                <w:sz w:val="16"/>
                <w:szCs w:val="16"/>
                <w:highlight w:val="none"/>
              </w:rPr>
            </w:pPr>
            <w:r>
              <w:rPr>
                <w:spacing w:val="2"/>
                <w:sz w:val="16"/>
                <w:szCs w:val="16"/>
                <w:highlight w:val="none"/>
              </w:rPr>
              <w:t>件</w:t>
            </w:r>
          </w:p>
        </w:tc>
        <w:tc>
          <w:tcPr>
            <w:tcW w:w="991" w:type="dxa"/>
            <w:vAlign w:val="top"/>
          </w:tcPr>
          <w:p w14:paraId="25DE4A0E">
            <w:pPr>
              <w:autoSpaceDE w:val="0"/>
              <w:autoSpaceDN w:val="0"/>
              <w:spacing w:line="262" w:lineRule="auto"/>
              <w:rPr>
                <w:rFonts w:ascii="Arial"/>
                <w:sz w:val="21"/>
                <w:highlight w:val="none"/>
              </w:rPr>
            </w:pPr>
          </w:p>
          <w:p w14:paraId="11F5476E">
            <w:pPr>
              <w:autoSpaceDE w:val="0"/>
              <w:autoSpaceDN w:val="0"/>
              <w:spacing w:line="262" w:lineRule="auto"/>
              <w:rPr>
                <w:rFonts w:ascii="Arial"/>
                <w:sz w:val="21"/>
                <w:highlight w:val="none"/>
              </w:rPr>
            </w:pPr>
          </w:p>
          <w:p w14:paraId="264D029E">
            <w:pPr>
              <w:autoSpaceDE w:val="0"/>
              <w:autoSpaceDN w:val="0"/>
              <w:spacing w:line="262" w:lineRule="auto"/>
              <w:rPr>
                <w:rFonts w:ascii="Arial"/>
                <w:sz w:val="21"/>
                <w:highlight w:val="none"/>
              </w:rPr>
            </w:pPr>
          </w:p>
          <w:p w14:paraId="524DDE11">
            <w:pPr>
              <w:autoSpaceDE w:val="0"/>
              <w:autoSpaceDN w:val="0"/>
              <w:spacing w:line="262" w:lineRule="auto"/>
              <w:rPr>
                <w:rFonts w:ascii="Arial"/>
                <w:sz w:val="21"/>
                <w:highlight w:val="none"/>
              </w:rPr>
            </w:pPr>
          </w:p>
          <w:p w14:paraId="519A374A">
            <w:pPr>
              <w:autoSpaceDE w:val="0"/>
              <w:autoSpaceDN w:val="0"/>
              <w:spacing w:line="262" w:lineRule="auto"/>
              <w:rPr>
                <w:rFonts w:ascii="Arial"/>
                <w:sz w:val="21"/>
                <w:highlight w:val="none"/>
              </w:rPr>
            </w:pPr>
          </w:p>
          <w:p w14:paraId="78C11FB9">
            <w:pPr>
              <w:autoSpaceDE w:val="0"/>
              <w:autoSpaceDN w:val="0"/>
              <w:spacing w:line="263" w:lineRule="auto"/>
              <w:rPr>
                <w:rFonts w:ascii="Arial"/>
                <w:sz w:val="21"/>
                <w:highlight w:val="none"/>
              </w:rPr>
            </w:pPr>
          </w:p>
          <w:p w14:paraId="1990DEFF">
            <w:pPr>
              <w:autoSpaceDE w:val="0"/>
              <w:autoSpaceDN w:val="0"/>
              <w:spacing w:line="263" w:lineRule="auto"/>
              <w:rPr>
                <w:rFonts w:ascii="Arial"/>
                <w:sz w:val="21"/>
                <w:highlight w:val="none"/>
              </w:rPr>
            </w:pPr>
          </w:p>
          <w:p w14:paraId="78318DA9">
            <w:pPr>
              <w:autoSpaceDE w:val="0"/>
              <w:autoSpaceDN w:val="0"/>
              <w:spacing w:line="263" w:lineRule="auto"/>
              <w:rPr>
                <w:rFonts w:ascii="Arial"/>
                <w:sz w:val="21"/>
                <w:highlight w:val="none"/>
              </w:rPr>
            </w:pPr>
          </w:p>
          <w:p w14:paraId="11681761">
            <w:pPr>
              <w:autoSpaceDE w:val="0"/>
              <w:autoSpaceDN w:val="0"/>
              <w:spacing w:line="263" w:lineRule="auto"/>
              <w:rPr>
                <w:rFonts w:ascii="Arial"/>
                <w:sz w:val="21"/>
                <w:highlight w:val="none"/>
              </w:rPr>
            </w:pPr>
          </w:p>
          <w:p w14:paraId="6B8CA731">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455D4421">
            <w:pPr>
              <w:autoSpaceDE w:val="0"/>
              <w:autoSpaceDN w:val="0"/>
              <w:rPr>
                <w:rFonts w:ascii="Arial"/>
                <w:sz w:val="21"/>
                <w:highlight w:val="none"/>
              </w:rPr>
            </w:pPr>
          </w:p>
        </w:tc>
        <w:tc>
          <w:tcPr>
            <w:tcW w:w="1458" w:type="dxa"/>
            <w:vAlign w:val="top"/>
          </w:tcPr>
          <w:p w14:paraId="1CD7163B">
            <w:pPr>
              <w:autoSpaceDE w:val="0"/>
              <w:autoSpaceDN w:val="0"/>
              <w:rPr>
                <w:rFonts w:ascii="Arial"/>
                <w:sz w:val="21"/>
                <w:highlight w:val="none"/>
              </w:rPr>
            </w:pPr>
          </w:p>
        </w:tc>
        <w:tc>
          <w:tcPr>
            <w:tcW w:w="1464" w:type="dxa"/>
            <w:vAlign w:val="top"/>
          </w:tcPr>
          <w:p w14:paraId="1442E005">
            <w:pPr>
              <w:autoSpaceDE w:val="0"/>
              <w:autoSpaceDN w:val="0"/>
              <w:rPr>
                <w:rFonts w:ascii="Arial"/>
                <w:sz w:val="21"/>
                <w:highlight w:val="none"/>
              </w:rPr>
            </w:pPr>
          </w:p>
        </w:tc>
      </w:tr>
    </w:tbl>
    <w:p w14:paraId="5583E581">
      <w:pPr>
        <w:rPr>
          <w:rFonts w:ascii="Arial"/>
          <w:sz w:val="21"/>
          <w:highlight w:val="none"/>
        </w:rPr>
      </w:pPr>
    </w:p>
    <w:p w14:paraId="7AC7BA61">
      <w:pPr>
        <w:rPr>
          <w:rFonts w:ascii="Arial" w:hAnsi="Arial" w:eastAsia="Arial" w:cs="Arial"/>
          <w:sz w:val="21"/>
          <w:szCs w:val="21"/>
          <w:highlight w:val="none"/>
        </w:rPr>
        <w:sectPr>
          <w:pgSz w:w="16837" w:h="11905"/>
          <w:pgMar w:top="400" w:right="1172" w:bottom="0" w:left="1017" w:header="0" w:footer="0" w:gutter="0"/>
          <w:cols w:space="720" w:num="1"/>
        </w:sectPr>
      </w:pPr>
    </w:p>
    <w:p w14:paraId="65E71A38">
      <w:pPr>
        <w:spacing w:line="312" w:lineRule="auto"/>
        <w:rPr>
          <w:rFonts w:ascii="Arial"/>
          <w:sz w:val="21"/>
          <w:highlight w:val="none"/>
        </w:rPr>
      </w:pPr>
    </w:p>
    <w:p w14:paraId="43BA8802">
      <w:pPr>
        <w:spacing w:line="313" w:lineRule="auto"/>
        <w:rPr>
          <w:rFonts w:ascii="Arial"/>
          <w:sz w:val="21"/>
          <w:highlight w:val="none"/>
        </w:rPr>
      </w:pPr>
    </w:p>
    <w:p w14:paraId="3E4B1A52">
      <w:pPr>
        <w:spacing w:line="313" w:lineRule="auto"/>
        <w:rPr>
          <w:rFonts w:ascii="Arial"/>
          <w:sz w:val="21"/>
          <w:highlight w:val="none"/>
        </w:rPr>
      </w:pPr>
    </w:p>
    <w:p w14:paraId="14F50B2A">
      <w:pPr>
        <w:pStyle w:val="17"/>
        <w:spacing w:before="72" w:line="223" w:lineRule="auto"/>
        <w:ind w:left="6538"/>
        <w:outlineLvl w:val="0"/>
        <w:rPr>
          <w:sz w:val="22"/>
          <w:szCs w:val="22"/>
          <w:highlight w:val="none"/>
        </w:rPr>
      </w:pPr>
      <w:r>
        <w:rPr>
          <w:b/>
          <w:bCs/>
          <w:spacing w:val="1"/>
          <w:sz w:val="22"/>
          <w:szCs w:val="22"/>
          <w:highlight w:val="none"/>
        </w:rPr>
        <w:t>仿真艺术品清单</w:t>
      </w:r>
    </w:p>
    <w:p w14:paraId="4F97A656">
      <w:pPr>
        <w:spacing w:line="452" w:lineRule="auto"/>
        <w:rPr>
          <w:rFonts w:ascii="Arial"/>
          <w:sz w:val="21"/>
          <w:highlight w:val="none"/>
        </w:rPr>
      </w:pPr>
    </w:p>
    <w:p w14:paraId="2AF1C097">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7B4592A7">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5C7D3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176" w:type="dxa"/>
            <w:vMerge w:val="restart"/>
            <w:tcBorders>
              <w:bottom w:val="nil"/>
            </w:tcBorders>
            <w:vAlign w:val="top"/>
          </w:tcPr>
          <w:p w14:paraId="1E3039E1">
            <w:pPr>
              <w:autoSpaceDE w:val="0"/>
              <w:autoSpaceDN w:val="0"/>
              <w:spacing w:line="358" w:lineRule="auto"/>
              <w:rPr>
                <w:rFonts w:ascii="Arial"/>
                <w:sz w:val="21"/>
                <w:highlight w:val="none"/>
              </w:rPr>
            </w:pPr>
          </w:p>
          <w:p w14:paraId="6F85A3B0">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2FC19AFF">
            <w:pPr>
              <w:autoSpaceDE w:val="0"/>
              <w:autoSpaceDN w:val="0"/>
              <w:spacing w:line="358" w:lineRule="auto"/>
              <w:rPr>
                <w:rFonts w:ascii="Arial"/>
                <w:sz w:val="21"/>
                <w:highlight w:val="none"/>
              </w:rPr>
            </w:pPr>
          </w:p>
          <w:p w14:paraId="73BCE70B">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7455E675">
            <w:pPr>
              <w:autoSpaceDE w:val="0"/>
              <w:autoSpaceDN w:val="0"/>
              <w:spacing w:line="358" w:lineRule="auto"/>
              <w:rPr>
                <w:rFonts w:ascii="Arial"/>
                <w:sz w:val="21"/>
                <w:highlight w:val="none"/>
              </w:rPr>
            </w:pPr>
          </w:p>
          <w:p w14:paraId="67420E58">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41ADE529">
            <w:pPr>
              <w:autoSpaceDE w:val="0"/>
              <w:autoSpaceDN w:val="0"/>
              <w:spacing w:line="358" w:lineRule="auto"/>
              <w:rPr>
                <w:rFonts w:ascii="Arial"/>
                <w:sz w:val="21"/>
                <w:highlight w:val="none"/>
              </w:rPr>
            </w:pPr>
          </w:p>
          <w:p w14:paraId="5F82D320">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2383A0AD">
            <w:pPr>
              <w:autoSpaceDE w:val="0"/>
              <w:autoSpaceDN w:val="0"/>
              <w:spacing w:line="358" w:lineRule="auto"/>
              <w:rPr>
                <w:rFonts w:ascii="Arial"/>
                <w:sz w:val="21"/>
                <w:highlight w:val="none"/>
              </w:rPr>
            </w:pPr>
          </w:p>
          <w:p w14:paraId="6772A713">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3837DE6D">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5D17B4B2">
            <w:pPr>
              <w:autoSpaceDE w:val="0"/>
              <w:autoSpaceDN w:val="0"/>
              <w:spacing w:line="358" w:lineRule="auto"/>
              <w:rPr>
                <w:rFonts w:ascii="Arial"/>
                <w:sz w:val="21"/>
                <w:highlight w:val="none"/>
              </w:rPr>
            </w:pPr>
          </w:p>
          <w:p w14:paraId="1FC09834">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205D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506FC780">
            <w:pPr>
              <w:autoSpaceDE w:val="0"/>
              <w:autoSpaceDN w:val="0"/>
              <w:rPr>
                <w:rFonts w:ascii="Arial"/>
                <w:sz w:val="21"/>
                <w:highlight w:val="none"/>
              </w:rPr>
            </w:pPr>
          </w:p>
        </w:tc>
        <w:tc>
          <w:tcPr>
            <w:tcW w:w="1916" w:type="dxa"/>
            <w:vMerge w:val="continue"/>
            <w:tcBorders>
              <w:top w:val="nil"/>
            </w:tcBorders>
            <w:vAlign w:val="top"/>
          </w:tcPr>
          <w:p w14:paraId="119C4E07">
            <w:pPr>
              <w:autoSpaceDE w:val="0"/>
              <w:autoSpaceDN w:val="0"/>
              <w:rPr>
                <w:rFonts w:ascii="Arial"/>
                <w:sz w:val="21"/>
                <w:highlight w:val="none"/>
              </w:rPr>
            </w:pPr>
          </w:p>
        </w:tc>
        <w:tc>
          <w:tcPr>
            <w:tcW w:w="3096" w:type="dxa"/>
            <w:vMerge w:val="continue"/>
            <w:tcBorders>
              <w:top w:val="nil"/>
            </w:tcBorders>
            <w:vAlign w:val="top"/>
          </w:tcPr>
          <w:p w14:paraId="03B2B6E7">
            <w:pPr>
              <w:autoSpaceDE w:val="0"/>
              <w:autoSpaceDN w:val="0"/>
              <w:rPr>
                <w:rFonts w:ascii="Arial"/>
                <w:sz w:val="21"/>
                <w:highlight w:val="none"/>
              </w:rPr>
            </w:pPr>
          </w:p>
        </w:tc>
        <w:tc>
          <w:tcPr>
            <w:tcW w:w="2427" w:type="dxa"/>
            <w:vMerge w:val="continue"/>
            <w:tcBorders>
              <w:top w:val="nil"/>
            </w:tcBorders>
            <w:vAlign w:val="top"/>
          </w:tcPr>
          <w:p w14:paraId="1A9283C0">
            <w:pPr>
              <w:autoSpaceDE w:val="0"/>
              <w:autoSpaceDN w:val="0"/>
              <w:rPr>
                <w:rFonts w:ascii="Arial"/>
                <w:sz w:val="21"/>
                <w:highlight w:val="none"/>
              </w:rPr>
            </w:pPr>
          </w:p>
        </w:tc>
        <w:tc>
          <w:tcPr>
            <w:tcW w:w="756" w:type="dxa"/>
            <w:vMerge w:val="continue"/>
            <w:tcBorders>
              <w:top w:val="nil"/>
            </w:tcBorders>
            <w:vAlign w:val="top"/>
          </w:tcPr>
          <w:p w14:paraId="58D5DEC9">
            <w:pPr>
              <w:autoSpaceDE w:val="0"/>
              <w:autoSpaceDN w:val="0"/>
              <w:rPr>
                <w:rFonts w:ascii="Arial"/>
                <w:sz w:val="21"/>
                <w:highlight w:val="none"/>
              </w:rPr>
            </w:pPr>
          </w:p>
        </w:tc>
        <w:tc>
          <w:tcPr>
            <w:tcW w:w="991" w:type="dxa"/>
            <w:vAlign w:val="top"/>
          </w:tcPr>
          <w:p w14:paraId="0600963D">
            <w:pPr>
              <w:pStyle w:val="253"/>
              <w:autoSpaceDE w:val="0"/>
              <w:autoSpaceDN w:val="0"/>
              <w:spacing w:before="163" w:line="229" w:lineRule="auto"/>
              <w:ind w:left="334"/>
              <w:rPr>
                <w:sz w:val="16"/>
                <w:szCs w:val="16"/>
                <w:highlight w:val="none"/>
              </w:rPr>
            </w:pPr>
            <w:r>
              <w:rPr>
                <w:b/>
                <w:bCs/>
                <w:spacing w:val="3"/>
                <w:sz w:val="16"/>
                <w:szCs w:val="16"/>
                <w:highlight w:val="none"/>
              </w:rPr>
              <w:t>数量</w:t>
            </w:r>
          </w:p>
        </w:tc>
        <w:tc>
          <w:tcPr>
            <w:tcW w:w="1353" w:type="dxa"/>
            <w:vAlign w:val="top"/>
          </w:tcPr>
          <w:p w14:paraId="3D09D875">
            <w:pPr>
              <w:pStyle w:val="253"/>
              <w:autoSpaceDE w:val="0"/>
              <w:autoSpaceDN w:val="0"/>
              <w:spacing w:before="163" w:line="227" w:lineRule="auto"/>
              <w:ind w:left="515"/>
              <w:rPr>
                <w:sz w:val="16"/>
                <w:szCs w:val="16"/>
                <w:highlight w:val="none"/>
              </w:rPr>
            </w:pPr>
            <w:r>
              <w:rPr>
                <w:b/>
                <w:bCs/>
                <w:spacing w:val="3"/>
                <w:sz w:val="16"/>
                <w:szCs w:val="16"/>
                <w:highlight w:val="none"/>
              </w:rPr>
              <w:t>单价</w:t>
            </w:r>
          </w:p>
        </w:tc>
        <w:tc>
          <w:tcPr>
            <w:tcW w:w="1458" w:type="dxa"/>
            <w:vAlign w:val="top"/>
          </w:tcPr>
          <w:p w14:paraId="20D90B75">
            <w:pPr>
              <w:pStyle w:val="253"/>
              <w:autoSpaceDE w:val="0"/>
              <w:autoSpaceDN w:val="0"/>
              <w:spacing w:before="163"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5A7E5BCB">
            <w:pPr>
              <w:autoSpaceDE w:val="0"/>
              <w:autoSpaceDN w:val="0"/>
              <w:rPr>
                <w:rFonts w:ascii="Arial"/>
                <w:sz w:val="21"/>
                <w:highlight w:val="none"/>
              </w:rPr>
            </w:pPr>
          </w:p>
        </w:tc>
      </w:tr>
      <w:tr w14:paraId="6BF56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atLeast"/>
        </w:trPr>
        <w:tc>
          <w:tcPr>
            <w:tcW w:w="1176" w:type="dxa"/>
            <w:vAlign w:val="top"/>
          </w:tcPr>
          <w:p w14:paraId="16D97AB0">
            <w:pPr>
              <w:autoSpaceDE w:val="0"/>
              <w:autoSpaceDN w:val="0"/>
              <w:spacing w:line="250" w:lineRule="auto"/>
              <w:rPr>
                <w:rFonts w:ascii="Arial"/>
                <w:sz w:val="21"/>
                <w:highlight w:val="none"/>
              </w:rPr>
            </w:pPr>
          </w:p>
          <w:p w14:paraId="4A76DB24">
            <w:pPr>
              <w:autoSpaceDE w:val="0"/>
              <w:autoSpaceDN w:val="0"/>
              <w:spacing w:line="250" w:lineRule="auto"/>
              <w:rPr>
                <w:rFonts w:ascii="Arial"/>
                <w:sz w:val="21"/>
                <w:highlight w:val="none"/>
              </w:rPr>
            </w:pPr>
          </w:p>
          <w:p w14:paraId="6D33E420">
            <w:pPr>
              <w:autoSpaceDE w:val="0"/>
              <w:autoSpaceDN w:val="0"/>
              <w:spacing w:line="250" w:lineRule="auto"/>
              <w:rPr>
                <w:rFonts w:ascii="Arial"/>
                <w:sz w:val="21"/>
                <w:highlight w:val="none"/>
              </w:rPr>
            </w:pPr>
          </w:p>
          <w:p w14:paraId="3DB1ACA2">
            <w:pPr>
              <w:autoSpaceDE w:val="0"/>
              <w:autoSpaceDN w:val="0"/>
              <w:spacing w:line="251" w:lineRule="auto"/>
              <w:rPr>
                <w:rFonts w:ascii="Arial"/>
                <w:sz w:val="21"/>
                <w:highlight w:val="none"/>
              </w:rPr>
            </w:pPr>
          </w:p>
          <w:p w14:paraId="12BAF7C8">
            <w:pPr>
              <w:autoSpaceDE w:val="0"/>
              <w:autoSpaceDN w:val="0"/>
              <w:spacing w:line="251" w:lineRule="auto"/>
              <w:rPr>
                <w:rFonts w:ascii="Arial"/>
                <w:sz w:val="21"/>
                <w:highlight w:val="none"/>
              </w:rPr>
            </w:pPr>
          </w:p>
          <w:p w14:paraId="3AB37004">
            <w:pPr>
              <w:autoSpaceDE w:val="0"/>
              <w:autoSpaceDN w:val="0"/>
              <w:spacing w:line="251" w:lineRule="auto"/>
              <w:rPr>
                <w:rFonts w:ascii="Arial"/>
                <w:sz w:val="21"/>
                <w:highlight w:val="none"/>
              </w:rPr>
            </w:pPr>
          </w:p>
          <w:p w14:paraId="048BE5BF">
            <w:pPr>
              <w:autoSpaceDE w:val="0"/>
              <w:autoSpaceDN w:val="0"/>
              <w:spacing w:line="251" w:lineRule="auto"/>
              <w:rPr>
                <w:rFonts w:ascii="Arial"/>
                <w:sz w:val="21"/>
                <w:highlight w:val="none"/>
              </w:rPr>
            </w:pPr>
          </w:p>
          <w:p w14:paraId="21B23CBD">
            <w:pPr>
              <w:autoSpaceDE w:val="0"/>
              <w:autoSpaceDN w:val="0"/>
              <w:spacing w:line="251" w:lineRule="auto"/>
              <w:rPr>
                <w:rFonts w:ascii="Arial"/>
                <w:sz w:val="21"/>
                <w:highlight w:val="none"/>
              </w:rPr>
            </w:pPr>
          </w:p>
          <w:p w14:paraId="0212A845">
            <w:pPr>
              <w:pStyle w:val="253"/>
              <w:autoSpaceDE w:val="0"/>
              <w:autoSpaceDN w:val="0"/>
              <w:spacing w:before="52" w:line="217" w:lineRule="exact"/>
              <w:ind w:left="522"/>
              <w:rPr>
                <w:sz w:val="16"/>
                <w:szCs w:val="16"/>
                <w:highlight w:val="none"/>
              </w:rPr>
            </w:pPr>
            <w:r>
              <w:rPr>
                <w:spacing w:val="-6"/>
                <w:position w:val="1"/>
                <w:sz w:val="16"/>
                <w:szCs w:val="16"/>
                <w:highlight w:val="none"/>
              </w:rPr>
              <w:t>14</w:t>
            </w:r>
          </w:p>
        </w:tc>
        <w:tc>
          <w:tcPr>
            <w:tcW w:w="1916" w:type="dxa"/>
            <w:vAlign w:val="top"/>
          </w:tcPr>
          <w:p w14:paraId="5A0564BE">
            <w:pPr>
              <w:autoSpaceDE w:val="0"/>
              <w:autoSpaceDN w:val="0"/>
              <w:spacing w:line="250" w:lineRule="auto"/>
              <w:rPr>
                <w:rFonts w:ascii="Arial"/>
                <w:sz w:val="21"/>
                <w:highlight w:val="none"/>
              </w:rPr>
            </w:pPr>
          </w:p>
          <w:p w14:paraId="506B5746">
            <w:pPr>
              <w:autoSpaceDE w:val="0"/>
              <w:autoSpaceDN w:val="0"/>
              <w:spacing w:line="250" w:lineRule="auto"/>
              <w:rPr>
                <w:rFonts w:ascii="Arial"/>
                <w:sz w:val="21"/>
                <w:highlight w:val="none"/>
              </w:rPr>
            </w:pPr>
          </w:p>
          <w:p w14:paraId="751B9EBC">
            <w:pPr>
              <w:autoSpaceDE w:val="0"/>
              <w:autoSpaceDN w:val="0"/>
              <w:spacing w:line="250" w:lineRule="auto"/>
              <w:rPr>
                <w:rFonts w:ascii="Arial"/>
                <w:sz w:val="21"/>
                <w:highlight w:val="none"/>
              </w:rPr>
            </w:pPr>
          </w:p>
          <w:p w14:paraId="3E1F80BE">
            <w:pPr>
              <w:autoSpaceDE w:val="0"/>
              <w:autoSpaceDN w:val="0"/>
              <w:spacing w:line="251" w:lineRule="auto"/>
              <w:rPr>
                <w:rFonts w:ascii="Arial"/>
                <w:sz w:val="21"/>
                <w:highlight w:val="none"/>
              </w:rPr>
            </w:pPr>
          </w:p>
          <w:p w14:paraId="707825C4">
            <w:pPr>
              <w:autoSpaceDE w:val="0"/>
              <w:autoSpaceDN w:val="0"/>
              <w:spacing w:line="251" w:lineRule="auto"/>
              <w:rPr>
                <w:rFonts w:ascii="Arial"/>
                <w:sz w:val="21"/>
                <w:highlight w:val="none"/>
              </w:rPr>
            </w:pPr>
          </w:p>
          <w:p w14:paraId="73097CC6">
            <w:pPr>
              <w:autoSpaceDE w:val="0"/>
              <w:autoSpaceDN w:val="0"/>
              <w:spacing w:line="251" w:lineRule="auto"/>
              <w:rPr>
                <w:rFonts w:ascii="Arial"/>
                <w:sz w:val="21"/>
                <w:highlight w:val="none"/>
              </w:rPr>
            </w:pPr>
          </w:p>
          <w:p w14:paraId="7DADF799">
            <w:pPr>
              <w:autoSpaceDE w:val="0"/>
              <w:autoSpaceDN w:val="0"/>
              <w:spacing w:line="251" w:lineRule="auto"/>
              <w:rPr>
                <w:rFonts w:ascii="Arial"/>
                <w:sz w:val="21"/>
                <w:highlight w:val="none"/>
              </w:rPr>
            </w:pPr>
          </w:p>
          <w:p w14:paraId="748DF4F6">
            <w:pPr>
              <w:autoSpaceDE w:val="0"/>
              <w:autoSpaceDN w:val="0"/>
              <w:spacing w:line="251" w:lineRule="auto"/>
              <w:rPr>
                <w:rFonts w:ascii="Arial"/>
                <w:sz w:val="21"/>
                <w:highlight w:val="none"/>
              </w:rPr>
            </w:pPr>
          </w:p>
          <w:p w14:paraId="27004678">
            <w:pPr>
              <w:pStyle w:val="253"/>
              <w:autoSpaceDE w:val="0"/>
              <w:autoSpaceDN w:val="0"/>
              <w:spacing w:before="52" w:line="228" w:lineRule="auto"/>
              <w:ind w:left="621"/>
              <w:rPr>
                <w:sz w:val="16"/>
                <w:szCs w:val="16"/>
                <w:highlight w:val="none"/>
              </w:rPr>
            </w:pPr>
            <w:r>
              <w:rPr>
                <w:spacing w:val="6"/>
                <w:sz w:val="16"/>
                <w:szCs w:val="16"/>
                <w:highlight w:val="none"/>
              </w:rPr>
              <w:t>仿制古籍</w:t>
            </w:r>
          </w:p>
        </w:tc>
        <w:tc>
          <w:tcPr>
            <w:tcW w:w="3096" w:type="dxa"/>
            <w:vAlign w:val="top"/>
          </w:tcPr>
          <w:p w14:paraId="077C7217">
            <w:pPr>
              <w:autoSpaceDE w:val="0"/>
              <w:autoSpaceDN w:val="0"/>
              <w:spacing w:before="50" w:line="4231" w:lineRule="exact"/>
              <w:ind w:firstLine="272"/>
              <w:rPr>
                <w:highlight w:val="none"/>
              </w:rPr>
            </w:pPr>
            <w:r>
              <w:rPr>
                <w:position w:val="-84"/>
                <w:highlight w:val="none"/>
              </w:rPr>
              <w:drawing>
                <wp:inline distT="0" distB="0" distL="0" distR="0">
                  <wp:extent cx="1718945" cy="2686050"/>
                  <wp:effectExtent l="0" t="0" r="14605" b="0"/>
                  <wp:docPr id="180" name="IM 164"/>
                  <wp:cNvGraphicFramePr/>
                  <a:graphic xmlns:a="http://schemas.openxmlformats.org/drawingml/2006/main">
                    <a:graphicData uri="http://schemas.openxmlformats.org/drawingml/2006/picture">
                      <pic:pic xmlns:pic="http://schemas.openxmlformats.org/drawingml/2006/picture">
                        <pic:nvPicPr>
                          <pic:cNvPr id="180" name="IM 164"/>
                          <pic:cNvPicPr/>
                        </pic:nvPicPr>
                        <pic:blipFill>
                          <a:blip r:embed="rId103"/>
                          <a:stretch>
                            <a:fillRect/>
                          </a:stretch>
                        </pic:blipFill>
                        <pic:spPr>
                          <a:xfrm>
                            <a:off x="0" y="0"/>
                            <a:ext cx="1719072" cy="2686050"/>
                          </a:xfrm>
                          <a:prstGeom prst="rect">
                            <a:avLst/>
                          </a:prstGeom>
                        </pic:spPr>
                      </pic:pic>
                    </a:graphicData>
                  </a:graphic>
                </wp:inline>
              </w:drawing>
            </w:r>
          </w:p>
        </w:tc>
        <w:tc>
          <w:tcPr>
            <w:tcW w:w="2427" w:type="dxa"/>
            <w:vAlign w:val="top"/>
          </w:tcPr>
          <w:p w14:paraId="7D7FB87D">
            <w:pPr>
              <w:pStyle w:val="253"/>
              <w:autoSpaceDE w:val="0"/>
              <w:autoSpaceDN w:val="0"/>
              <w:spacing w:before="286" w:line="234" w:lineRule="auto"/>
              <w:ind w:left="30" w:right="104" w:firstLine="11"/>
              <w:rPr>
                <w:sz w:val="16"/>
                <w:szCs w:val="16"/>
                <w:highlight w:val="none"/>
              </w:rPr>
            </w:pPr>
            <w:r>
              <w:rPr>
                <w:spacing w:val="5"/>
                <w:sz w:val="16"/>
                <w:szCs w:val="16"/>
                <w:highlight w:val="none"/>
              </w:rPr>
              <w:t>1、专业厂家定制：</w:t>
            </w:r>
            <w:r>
              <w:rPr>
                <w:spacing w:val="-41"/>
                <w:sz w:val="16"/>
                <w:szCs w:val="16"/>
                <w:highlight w:val="none"/>
              </w:rPr>
              <w:t xml:space="preserve"> </w:t>
            </w:r>
            <w:r>
              <w:rPr>
                <w:spacing w:val="5"/>
                <w:sz w:val="16"/>
                <w:szCs w:val="16"/>
                <w:highlight w:val="none"/>
              </w:rPr>
              <w:t>高级工艺美</w:t>
            </w:r>
            <w:r>
              <w:rPr>
                <w:spacing w:val="2"/>
                <w:sz w:val="16"/>
                <w:szCs w:val="16"/>
                <w:highlight w:val="none"/>
              </w:rPr>
              <w:t>术师。</w:t>
            </w:r>
          </w:p>
          <w:p w14:paraId="1B918521">
            <w:pPr>
              <w:pStyle w:val="253"/>
              <w:autoSpaceDE w:val="0"/>
              <w:autoSpaceDN w:val="0"/>
              <w:spacing w:line="229" w:lineRule="auto"/>
              <w:ind w:left="31"/>
              <w:rPr>
                <w:sz w:val="16"/>
                <w:szCs w:val="16"/>
                <w:highlight w:val="none"/>
              </w:rPr>
            </w:pPr>
            <w:r>
              <w:rPr>
                <w:spacing w:val="6"/>
                <w:sz w:val="16"/>
                <w:szCs w:val="16"/>
                <w:highlight w:val="none"/>
              </w:rPr>
              <w:t>2、仿古造纸</w:t>
            </w:r>
          </w:p>
          <w:p w14:paraId="3F2FA580">
            <w:pPr>
              <w:pStyle w:val="253"/>
              <w:autoSpaceDE w:val="0"/>
              <w:autoSpaceDN w:val="0"/>
              <w:spacing w:before="24" w:line="237" w:lineRule="auto"/>
              <w:ind w:left="29" w:right="181" w:hanging="1"/>
              <w:jc w:val="both"/>
              <w:rPr>
                <w:sz w:val="16"/>
                <w:szCs w:val="16"/>
                <w:highlight w:val="none"/>
              </w:rPr>
            </w:pPr>
            <w:r>
              <w:rPr>
                <w:spacing w:val="6"/>
                <w:sz w:val="16"/>
                <w:szCs w:val="16"/>
                <w:highlight w:val="none"/>
              </w:rPr>
              <w:t>采用传统手工技法</w:t>
            </w:r>
            <w:r>
              <w:rPr>
                <w:spacing w:val="-40"/>
                <w:sz w:val="16"/>
                <w:szCs w:val="16"/>
                <w:highlight w:val="none"/>
              </w:rPr>
              <w:t xml:space="preserve"> </w:t>
            </w:r>
            <w:r>
              <w:rPr>
                <w:spacing w:val="6"/>
                <w:sz w:val="16"/>
                <w:szCs w:val="16"/>
                <w:highlight w:val="none"/>
              </w:rPr>
              <w:t>，选用青檀皮、竹纤维等天然原料</w:t>
            </w:r>
            <w:r>
              <w:rPr>
                <w:spacing w:val="-36"/>
                <w:sz w:val="16"/>
                <w:szCs w:val="16"/>
                <w:highlight w:val="none"/>
              </w:rPr>
              <w:t xml:space="preserve"> </w:t>
            </w:r>
            <w:r>
              <w:rPr>
                <w:spacing w:val="6"/>
                <w:sz w:val="16"/>
                <w:szCs w:val="16"/>
                <w:highlight w:val="none"/>
              </w:rPr>
              <w:t>，按古</w:t>
            </w:r>
            <w:r>
              <w:rPr>
                <w:spacing w:val="7"/>
                <w:sz w:val="16"/>
                <w:szCs w:val="16"/>
                <w:highlight w:val="none"/>
              </w:rPr>
              <w:t>法抄造纸张</w:t>
            </w:r>
            <w:r>
              <w:rPr>
                <w:spacing w:val="-47"/>
                <w:sz w:val="16"/>
                <w:szCs w:val="16"/>
                <w:highlight w:val="none"/>
              </w:rPr>
              <w:t xml:space="preserve"> </w:t>
            </w:r>
            <w:r>
              <w:rPr>
                <w:spacing w:val="7"/>
                <w:sz w:val="16"/>
                <w:szCs w:val="16"/>
                <w:highlight w:val="none"/>
              </w:rPr>
              <w:t>，力求在厚度、韧</w:t>
            </w:r>
            <w:r>
              <w:rPr>
                <w:spacing w:val="9"/>
                <w:sz w:val="16"/>
                <w:szCs w:val="16"/>
                <w:highlight w:val="none"/>
              </w:rPr>
              <w:t>性、润墨性等方面接近原物。</w:t>
            </w:r>
          </w:p>
          <w:p w14:paraId="03DC6E9F">
            <w:pPr>
              <w:pStyle w:val="253"/>
              <w:autoSpaceDE w:val="0"/>
              <w:autoSpaceDN w:val="0"/>
              <w:spacing w:line="228" w:lineRule="auto"/>
              <w:ind w:left="32"/>
              <w:rPr>
                <w:sz w:val="16"/>
                <w:szCs w:val="16"/>
                <w:highlight w:val="none"/>
              </w:rPr>
            </w:pPr>
            <w:r>
              <w:rPr>
                <w:spacing w:val="6"/>
                <w:sz w:val="16"/>
                <w:szCs w:val="16"/>
                <w:highlight w:val="none"/>
              </w:rPr>
              <w:t>3、做旧处理</w:t>
            </w:r>
          </w:p>
          <w:p w14:paraId="0AA5EDDC">
            <w:pPr>
              <w:pStyle w:val="253"/>
              <w:autoSpaceDE w:val="0"/>
              <w:autoSpaceDN w:val="0"/>
              <w:spacing w:before="24" w:line="234" w:lineRule="auto"/>
              <w:ind w:left="30" w:right="378" w:hanging="2"/>
              <w:rPr>
                <w:sz w:val="16"/>
                <w:szCs w:val="16"/>
                <w:highlight w:val="none"/>
              </w:rPr>
            </w:pPr>
            <w:r>
              <w:rPr>
                <w:spacing w:val="7"/>
                <w:sz w:val="16"/>
                <w:szCs w:val="16"/>
                <w:highlight w:val="none"/>
              </w:rPr>
              <w:t>对新纸或仿制品进行表面处</w:t>
            </w:r>
            <w:r>
              <w:rPr>
                <w:spacing w:val="3"/>
                <w:sz w:val="16"/>
                <w:szCs w:val="16"/>
                <w:highlight w:val="none"/>
              </w:rPr>
              <w:t>理，模拟岁月痕迹</w:t>
            </w:r>
            <w:r>
              <w:rPr>
                <w:spacing w:val="-46"/>
                <w:sz w:val="16"/>
                <w:szCs w:val="16"/>
                <w:highlight w:val="none"/>
              </w:rPr>
              <w:t xml:space="preserve"> </w:t>
            </w:r>
            <w:r>
              <w:rPr>
                <w:spacing w:val="3"/>
                <w:sz w:val="16"/>
                <w:szCs w:val="16"/>
                <w:highlight w:val="none"/>
              </w:rPr>
              <w:t>，包括：</w:t>
            </w:r>
          </w:p>
          <w:p w14:paraId="6B06E2CF">
            <w:pPr>
              <w:pStyle w:val="253"/>
              <w:autoSpaceDE w:val="0"/>
              <w:autoSpaceDN w:val="0"/>
              <w:spacing w:before="3" w:line="244" w:lineRule="auto"/>
              <w:ind w:left="30" w:right="101" w:firstLine="2"/>
              <w:rPr>
                <w:sz w:val="16"/>
                <w:szCs w:val="16"/>
                <w:highlight w:val="none"/>
              </w:rPr>
            </w:pPr>
            <w:r>
              <w:rPr>
                <w:spacing w:val="9"/>
                <w:sz w:val="16"/>
                <w:szCs w:val="16"/>
                <w:highlight w:val="none"/>
              </w:rPr>
              <w:t>染色：使用植物染料（如黄檗</w:t>
            </w:r>
            <w:r>
              <w:rPr>
                <w:sz w:val="16"/>
                <w:szCs w:val="16"/>
                <w:highlight w:val="none"/>
              </w:rPr>
              <w:t xml:space="preserve">  </w:t>
            </w:r>
            <w:r>
              <w:rPr>
                <w:spacing w:val="8"/>
                <w:sz w:val="16"/>
                <w:szCs w:val="16"/>
                <w:highlight w:val="none"/>
              </w:rPr>
              <w:t>、姜黄）或矿物颜料制造泛黄效果；压痕/粗糙化：通过降低</w:t>
            </w:r>
            <w:r>
              <w:rPr>
                <w:spacing w:val="6"/>
                <w:sz w:val="16"/>
                <w:szCs w:val="16"/>
                <w:highlight w:val="none"/>
              </w:rPr>
              <w:t>压光机线压力</w:t>
            </w:r>
            <w:r>
              <w:rPr>
                <w:spacing w:val="-46"/>
                <w:sz w:val="16"/>
                <w:szCs w:val="16"/>
                <w:highlight w:val="none"/>
              </w:rPr>
              <w:t xml:space="preserve"> </w:t>
            </w:r>
            <w:r>
              <w:rPr>
                <w:spacing w:val="6"/>
                <w:sz w:val="16"/>
                <w:szCs w:val="16"/>
                <w:highlight w:val="none"/>
              </w:rPr>
              <w:t>，使纸面呈现古纸特有的凹凸感；</w:t>
            </w:r>
            <w:r>
              <w:rPr>
                <w:spacing w:val="-36"/>
                <w:sz w:val="16"/>
                <w:szCs w:val="16"/>
                <w:highlight w:val="none"/>
              </w:rPr>
              <w:t xml:space="preserve"> </w:t>
            </w:r>
            <w:r>
              <w:rPr>
                <w:spacing w:val="6"/>
                <w:sz w:val="16"/>
                <w:szCs w:val="16"/>
                <w:highlight w:val="none"/>
              </w:rPr>
              <w:t>烟熏、茶渍</w:t>
            </w:r>
            <w:r>
              <w:rPr>
                <w:sz w:val="16"/>
                <w:szCs w:val="16"/>
                <w:highlight w:val="none"/>
              </w:rPr>
              <w:t xml:space="preserve">  </w:t>
            </w:r>
            <w:r>
              <w:rPr>
                <w:spacing w:val="8"/>
                <w:sz w:val="16"/>
                <w:szCs w:val="16"/>
                <w:highlight w:val="none"/>
              </w:rPr>
              <w:t>、火烧边缘：增强视觉年代感</w:t>
            </w:r>
          </w:p>
          <w:p w14:paraId="7B13FDF9">
            <w:pPr>
              <w:pStyle w:val="253"/>
              <w:autoSpaceDE w:val="0"/>
              <w:autoSpaceDN w:val="0"/>
              <w:spacing w:before="9" w:line="228" w:lineRule="auto"/>
              <w:ind w:left="45"/>
              <w:rPr>
                <w:sz w:val="16"/>
                <w:szCs w:val="16"/>
                <w:highlight w:val="none"/>
              </w:rPr>
            </w:pPr>
            <w:r>
              <w:rPr>
                <w:spacing w:val="5"/>
                <w:sz w:val="16"/>
                <w:szCs w:val="16"/>
                <w:highlight w:val="none"/>
              </w:rPr>
              <w:t>。</w:t>
            </w:r>
            <w:r>
              <w:rPr>
                <w:spacing w:val="-44"/>
                <w:sz w:val="16"/>
                <w:szCs w:val="16"/>
                <w:highlight w:val="none"/>
              </w:rPr>
              <w:t xml:space="preserve"> </w:t>
            </w:r>
            <w:r>
              <w:rPr>
                <w:spacing w:val="5"/>
                <w:sz w:val="16"/>
                <w:szCs w:val="16"/>
                <w:highlight w:val="none"/>
              </w:rPr>
              <w:t>已到达精准还原历史作品。</w:t>
            </w:r>
          </w:p>
          <w:p w14:paraId="27399BBD">
            <w:pPr>
              <w:pStyle w:val="253"/>
              <w:autoSpaceDE w:val="0"/>
              <w:autoSpaceDN w:val="0"/>
              <w:spacing w:before="12" w:line="228" w:lineRule="auto"/>
              <w:ind w:left="31"/>
              <w:rPr>
                <w:sz w:val="16"/>
                <w:szCs w:val="16"/>
                <w:highlight w:val="none"/>
              </w:rPr>
            </w:pPr>
            <w:r>
              <w:rPr>
                <w:spacing w:val="7"/>
                <w:sz w:val="16"/>
                <w:szCs w:val="16"/>
                <w:highlight w:val="none"/>
              </w:rPr>
              <w:t>2、规格：标准古籍两本。</w:t>
            </w:r>
          </w:p>
        </w:tc>
        <w:tc>
          <w:tcPr>
            <w:tcW w:w="756" w:type="dxa"/>
            <w:vAlign w:val="top"/>
          </w:tcPr>
          <w:p w14:paraId="73E0BCDF">
            <w:pPr>
              <w:autoSpaceDE w:val="0"/>
              <w:autoSpaceDN w:val="0"/>
              <w:spacing w:line="250" w:lineRule="auto"/>
              <w:rPr>
                <w:rFonts w:ascii="Arial"/>
                <w:sz w:val="21"/>
                <w:highlight w:val="none"/>
              </w:rPr>
            </w:pPr>
          </w:p>
          <w:p w14:paraId="50E30AD6">
            <w:pPr>
              <w:autoSpaceDE w:val="0"/>
              <w:autoSpaceDN w:val="0"/>
              <w:spacing w:line="250" w:lineRule="auto"/>
              <w:rPr>
                <w:rFonts w:ascii="Arial"/>
                <w:sz w:val="21"/>
                <w:highlight w:val="none"/>
              </w:rPr>
            </w:pPr>
          </w:p>
          <w:p w14:paraId="3FFDAA88">
            <w:pPr>
              <w:autoSpaceDE w:val="0"/>
              <w:autoSpaceDN w:val="0"/>
              <w:spacing w:line="250" w:lineRule="auto"/>
              <w:rPr>
                <w:rFonts w:ascii="Arial"/>
                <w:sz w:val="21"/>
                <w:highlight w:val="none"/>
              </w:rPr>
            </w:pPr>
          </w:p>
          <w:p w14:paraId="1BDF6071">
            <w:pPr>
              <w:autoSpaceDE w:val="0"/>
              <w:autoSpaceDN w:val="0"/>
              <w:spacing w:line="251" w:lineRule="auto"/>
              <w:rPr>
                <w:rFonts w:ascii="Arial"/>
                <w:sz w:val="21"/>
                <w:highlight w:val="none"/>
              </w:rPr>
            </w:pPr>
          </w:p>
          <w:p w14:paraId="53DFE27E">
            <w:pPr>
              <w:autoSpaceDE w:val="0"/>
              <w:autoSpaceDN w:val="0"/>
              <w:spacing w:line="251" w:lineRule="auto"/>
              <w:rPr>
                <w:rFonts w:ascii="Arial"/>
                <w:sz w:val="21"/>
                <w:highlight w:val="none"/>
              </w:rPr>
            </w:pPr>
          </w:p>
          <w:p w14:paraId="661413DE">
            <w:pPr>
              <w:autoSpaceDE w:val="0"/>
              <w:autoSpaceDN w:val="0"/>
              <w:spacing w:line="251" w:lineRule="auto"/>
              <w:rPr>
                <w:rFonts w:ascii="Arial"/>
                <w:sz w:val="21"/>
                <w:highlight w:val="none"/>
              </w:rPr>
            </w:pPr>
          </w:p>
          <w:p w14:paraId="718431AC">
            <w:pPr>
              <w:autoSpaceDE w:val="0"/>
              <w:autoSpaceDN w:val="0"/>
              <w:spacing w:line="251" w:lineRule="auto"/>
              <w:rPr>
                <w:rFonts w:ascii="Arial"/>
                <w:sz w:val="21"/>
                <w:highlight w:val="none"/>
              </w:rPr>
            </w:pPr>
          </w:p>
          <w:p w14:paraId="08C9984E">
            <w:pPr>
              <w:autoSpaceDE w:val="0"/>
              <w:autoSpaceDN w:val="0"/>
              <w:spacing w:line="251" w:lineRule="auto"/>
              <w:rPr>
                <w:rFonts w:ascii="Arial"/>
                <w:sz w:val="21"/>
                <w:highlight w:val="none"/>
              </w:rPr>
            </w:pPr>
          </w:p>
          <w:p w14:paraId="3679221A">
            <w:pPr>
              <w:pStyle w:val="253"/>
              <w:autoSpaceDE w:val="0"/>
              <w:autoSpaceDN w:val="0"/>
              <w:spacing w:before="52" w:line="228" w:lineRule="auto"/>
              <w:ind w:left="303"/>
              <w:rPr>
                <w:sz w:val="16"/>
                <w:szCs w:val="16"/>
                <w:highlight w:val="none"/>
              </w:rPr>
            </w:pPr>
            <w:r>
              <w:rPr>
                <w:sz w:val="16"/>
                <w:szCs w:val="16"/>
                <w:highlight w:val="none"/>
              </w:rPr>
              <w:t>本</w:t>
            </w:r>
          </w:p>
        </w:tc>
        <w:tc>
          <w:tcPr>
            <w:tcW w:w="991" w:type="dxa"/>
            <w:vAlign w:val="top"/>
          </w:tcPr>
          <w:p w14:paraId="7715103A">
            <w:pPr>
              <w:autoSpaceDE w:val="0"/>
              <w:autoSpaceDN w:val="0"/>
              <w:spacing w:line="250" w:lineRule="auto"/>
              <w:rPr>
                <w:rFonts w:ascii="Arial"/>
                <w:sz w:val="21"/>
                <w:highlight w:val="none"/>
              </w:rPr>
            </w:pPr>
          </w:p>
          <w:p w14:paraId="15B1F739">
            <w:pPr>
              <w:autoSpaceDE w:val="0"/>
              <w:autoSpaceDN w:val="0"/>
              <w:spacing w:line="250" w:lineRule="auto"/>
              <w:rPr>
                <w:rFonts w:ascii="Arial"/>
                <w:sz w:val="21"/>
                <w:highlight w:val="none"/>
              </w:rPr>
            </w:pPr>
          </w:p>
          <w:p w14:paraId="715BB09A">
            <w:pPr>
              <w:autoSpaceDE w:val="0"/>
              <w:autoSpaceDN w:val="0"/>
              <w:spacing w:line="250" w:lineRule="auto"/>
              <w:rPr>
                <w:rFonts w:ascii="Arial"/>
                <w:sz w:val="21"/>
                <w:highlight w:val="none"/>
              </w:rPr>
            </w:pPr>
          </w:p>
          <w:p w14:paraId="4901C0D7">
            <w:pPr>
              <w:autoSpaceDE w:val="0"/>
              <w:autoSpaceDN w:val="0"/>
              <w:spacing w:line="251" w:lineRule="auto"/>
              <w:rPr>
                <w:rFonts w:ascii="Arial"/>
                <w:sz w:val="21"/>
                <w:highlight w:val="none"/>
              </w:rPr>
            </w:pPr>
          </w:p>
          <w:p w14:paraId="32F5D51D">
            <w:pPr>
              <w:autoSpaceDE w:val="0"/>
              <w:autoSpaceDN w:val="0"/>
              <w:spacing w:line="251" w:lineRule="auto"/>
              <w:rPr>
                <w:rFonts w:ascii="Arial"/>
                <w:sz w:val="21"/>
                <w:highlight w:val="none"/>
              </w:rPr>
            </w:pPr>
          </w:p>
          <w:p w14:paraId="0DD7A0E0">
            <w:pPr>
              <w:autoSpaceDE w:val="0"/>
              <w:autoSpaceDN w:val="0"/>
              <w:spacing w:line="251" w:lineRule="auto"/>
              <w:rPr>
                <w:rFonts w:ascii="Arial"/>
                <w:sz w:val="21"/>
                <w:highlight w:val="none"/>
              </w:rPr>
            </w:pPr>
          </w:p>
          <w:p w14:paraId="6F2B52B3">
            <w:pPr>
              <w:autoSpaceDE w:val="0"/>
              <w:autoSpaceDN w:val="0"/>
              <w:spacing w:line="251" w:lineRule="auto"/>
              <w:rPr>
                <w:rFonts w:ascii="Arial"/>
                <w:sz w:val="21"/>
                <w:highlight w:val="none"/>
              </w:rPr>
            </w:pPr>
          </w:p>
          <w:p w14:paraId="0CC7AA48">
            <w:pPr>
              <w:autoSpaceDE w:val="0"/>
              <w:autoSpaceDN w:val="0"/>
              <w:spacing w:line="251" w:lineRule="auto"/>
              <w:rPr>
                <w:rFonts w:ascii="Arial"/>
                <w:sz w:val="21"/>
                <w:highlight w:val="none"/>
              </w:rPr>
            </w:pPr>
          </w:p>
          <w:p w14:paraId="50B7D5B8">
            <w:pPr>
              <w:pStyle w:val="253"/>
              <w:autoSpaceDE w:val="0"/>
              <w:autoSpaceDN w:val="0"/>
              <w:spacing w:before="52" w:line="216" w:lineRule="exact"/>
              <w:ind w:left="432"/>
              <w:rPr>
                <w:sz w:val="16"/>
                <w:szCs w:val="16"/>
                <w:highlight w:val="none"/>
              </w:rPr>
            </w:pPr>
            <w:r>
              <w:rPr>
                <w:spacing w:val="-6"/>
                <w:position w:val="1"/>
                <w:sz w:val="16"/>
                <w:szCs w:val="16"/>
                <w:highlight w:val="none"/>
              </w:rPr>
              <w:t>10</w:t>
            </w:r>
          </w:p>
        </w:tc>
        <w:tc>
          <w:tcPr>
            <w:tcW w:w="1353" w:type="dxa"/>
            <w:vAlign w:val="top"/>
          </w:tcPr>
          <w:p w14:paraId="24075291">
            <w:pPr>
              <w:autoSpaceDE w:val="0"/>
              <w:autoSpaceDN w:val="0"/>
              <w:rPr>
                <w:rFonts w:ascii="Arial"/>
                <w:sz w:val="21"/>
                <w:highlight w:val="none"/>
              </w:rPr>
            </w:pPr>
          </w:p>
        </w:tc>
        <w:tc>
          <w:tcPr>
            <w:tcW w:w="1458" w:type="dxa"/>
            <w:vAlign w:val="top"/>
          </w:tcPr>
          <w:p w14:paraId="546643A4">
            <w:pPr>
              <w:autoSpaceDE w:val="0"/>
              <w:autoSpaceDN w:val="0"/>
              <w:rPr>
                <w:rFonts w:ascii="Arial"/>
                <w:sz w:val="21"/>
                <w:highlight w:val="none"/>
              </w:rPr>
            </w:pPr>
          </w:p>
        </w:tc>
        <w:tc>
          <w:tcPr>
            <w:tcW w:w="1464" w:type="dxa"/>
            <w:vAlign w:val="top"/>
          </w:tcPr>
          <w:p w14:paraId="0187D4F0">
            <w:pPr>
              <w:autoSpaceDE w:val="0"/>
              <w:autoSpaceDN w:val="0"/>
              <w:rPr>
                <w:rFonts w:ascii="Arial"/>
                <w:sz w:val="21"/>
                <w:highlight w:val="none"/>
              </w:rPr>
            </w:pPr>
          </w:p>
        </w:tc>
      </w:tr>
    </w:tbl>
    <w:p w14:paraId="6A4F32F5">
      <w:pPr>
        <w:rPr>
          <w:rFonts w:ascii="Arial"/>
          <w:sz w:val="21"/>
          <w:highlight w:val="none"/>
        </w:rPr>
      </w:pPr>
    </w:p>
    <w:p w14:paraId="6B7F6F68">
      <w:pPr>
        <w:rPr>
          <w:rFonts w:ascii="Arial" w:hAnsi="Arial" w:eastAsia="Arial" w:cs="Arial"/>
          <w:sz w:val="21"/>
          <w:szCs w:val="21"/>
          <w:highlight w:val="none"/>
        </w:rPr>
        <w:sectPr>
          <w:pgSz w:w="16837" w:h="11905"/>
          <w:pgMar w:top="400" w:right="1172" w:bottom="0" w:left="1017" w:header="0" w:footer="0" w:gutter="0"/>
          <w:cols w:space="720" w:num="1"/>
        </w:sectPr>
      </w:pPr>
    </w:p>
    <w:p w14:paraId="7381EA6E">
      <w:pPr>
        <w:spacing w:line="312" w:lineRule="auto"/>
        <w:rPr>
          <w:rFonts w:ascii="Arial"/>
          <w:sz w:val="21"/>
          <w:highlight w:val="none"/>
        </w:rPr>
      </w:pPr>
    </w:p>
    <w:p w14:paraId="55A1019D">
      <w:pPr>
        <w:spacing w:line="313" w:lineRule="auto"/>
        <w:rPr>
          <w:rFonts w:ascii="Arial"/>
          <w:sz w:val="21"/>
          <w:highlight w:val="none"/>
        </w:rPr>
      </w:pPr>
    </w:p>
    <w:p w14:paraId="74C30151">
      <w:pPr>
        <w:spacing w:line="313" w:lineRule="auto"/>
        <w:rPr>
          <w:rFonts w:ascii="Arial"/>
          <w:sz w:val="21"/>
          <w:highlight w:val="none"/>
        </w:rPr>
      </w:pPr>
    </w:p>
    <w:p w14:paraId="3C190DAB">
      <w:pPr>
        <w:pStyle w:val="17"/>
        <w:spacing w:before="72" w:line="223" w:lineRule="auto"/>
        <w:ind w:left="6538"/>
        <w:outlineLvl w:val="0"/>
        <w:rPr>
          <w:sz w:val="22"/>
          <w:szCs w:val="22"/>
          <w:highlight w:val="none"/>
        </w:rPr>
      </w:pPr>
      <w:r>
        <w:rPr>
          <w:b/>
          <w:bCs/>
          <w:spacing w:val="1"/>
          <w:sz w:val="22"/>
          <w:szCs w:val="22"/>
          <w:highlight w:val="none"/>
        </w:rPr>
        <w:t>仿真艺术品清单</w:t>
      </w:r>
    </w:p>
    <w:p w14:paraId="1368A156">
      <w:pPr>
        <w:spacing w:line="452" w:lineRule="auto"/>
        <w:rPr>
          <w:rFonts w:ascii="Arial"/>
          <w:sz w:val="21"/>
          <w:highlight w:val="none"/>
        </w:rPr>
      </w:pPr>
    </w:p>
    <w:p w14:paraId="0C50455E">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7162F1BB">
      <w:pPr>
        <w:pStyle w:val="17"/>
        <w:spacing w:before="178" w:line="8032" w:lineRule="exact"/>
        <w:rPr>
          <w:highlight w:val="none"/>
        </w:rPr>
      </w:pPr>
      <w:r>
        <w:rPr>
          <w:highlight w:val="none"/>
        </w:rPr>
        <mc:AlternateContent>
          <mc:Choice Requires="wpg">
            <w:drawing>
              <wp:anchor distT="0" distB="0" distL="114300" distR="114300" simplePos="0" relativeHeight="251678720" behindDoc="0" locked="0" layoutInCell="1" allowOverlap="1">
                <wp:simplePos x="0" y="0"/>
                <wp:positionH relativeFrom="column">
                  <wp:posOffset>1960880</wp:posOffset>
                </wp:positionH>
                <wp:positionV relativeFrom="paragraph">
                  <wp:posOffset>113030</wp:posOffset>
                </wp:positionV>
                <wp:extent cx="6981190" cy="4979035"/>
                <wp:effectExtent l="0" t="0" r="0" b="12065"/>
                <wp:wrapNone/>
                <wp:docPr id="181" name="组合 181"/>
                <wp:cNvGraphicFramePr/>
                <a:graphic xmlns:a="http://schemas.openxmlformats.org/drawingml/2006/main">
                  <a:graphicData uri="http://schemas.microsoft.com/office/word/2010/wordprocessingGroup">
                    <wpg:wgp>
                      <wpg:cNvGrpSpPr/>
                      <wpg:grpSpPr>
                        <a:xfrm>
                          <a:off x="0" y="0"/>
                          <a:ext cx="6981190" cy="4979035"/>
                          <a:chOff x="0" y="0"/>
                          <a:chExt cx="10994" cy="7840"/>
                        </a:xfrm>
                      </wpg:grpSpPr>
                      <pic:pic xmlns:pic="http://schemas.openxmlformats.org/drawingml/2006/picture">
                        <pic:nvPicPr>
                          <pic:cNvPr id="182" name="图片 3"/>
                          <pic:cNvPicPr>
                            <a:picLocks noChangeAspect="1"/>
                          </pic:cNvPicPr>
                        </pic:nvPicPr>
                        <pic:blipFill>
                          <a:blip r:embed="rId104"/>
                          <a:stretch>
                            <a:fillRect/>
                          </a:stretch>
                        </pic:blipFill>
                        <pic:spPr>
                          <a:xfrm>
                            <a:off x="0" y="0"/>
                            <a:ext cx="10100" cy="7840"/>
                          </a:xfrm>
                          <a:prstGeom prst="rect">
                            <a:avLst/>
                          </a:prstGeom>
                          <a:noFill/>
                          <a:ln>
                            <a:noFill/>
                          </a:ln>
                        </pic:spPr>
                      </pic:pic>
                      <wps:wsp>
                        <wps:cNvPr id="183" name="文本框 21"/>
                        <wps:cNvSpPr txBox="1"/>
                        <wps:spPr>
                          <a:xfrm>
                            <a:off x="3117" y="1170"/>
                            <a:ext cx="2326" cy="6682"/>
                          </a:xfrm>
                          <a:prstGeom prst="rect">
                            <a:avLst/>
                          </a:prstGeom>
                          <a:noFill/>
                          <a:ln>
                            <a:noFill/>
                          </a:ln>
                        </wps:spPr>
                        <wps:txbx>
                          <w:txbxContent>
                            <w:p w14:paraId="61DFA6C4">
                              <w:pPr>
                                <w:pStyle w:val="17"/>
                                <w:spacing w:before="19" w:line="234" w:lineRule="auto"/>
                                <w:ind w:left="22" w:right="22" w:firstLine="11"/>
                                <w:rPr>
                                  <w:sz w:val="16"/>
                                  <w:szCs w:val="16"/>
                                </w:rPr>
                              </w:pPr>
                              <w:r>
                                <w:rPr>
                                  <w:spacing w:val="5"/>
                                  <w:sz w:val="16"/>
                                  <w:szCs w:val="16"/>
                                </w:rPr>
                                <w:t>1、专业厂家定制：</w:t>
                              </w:r>
                              <w:r>
                                <w:rPr>
                                  <w:spacing w:val="-41"/>
                                  <w:sz w:val="16"/>
                                  <w:szCs w:val="16"/>
                                </w:rPr>
                                <w:t xml:space="preserve"> </w:t>
                              </w:r>
                              <w:r>
                                <w:rPr>
                                  <w:spacing w:val="5"/>
                                  <w:sz w:val="16"/>
                                  <w:szCs w:val="16"/>
                                </w:rPr>
                                <w:t>高级工艺美</w:t>
                              </w:r>
                              <w:r>
                                <w:rPr>
                                  <w:spacing w:val="2"/>
                                  <w:sz w:val="16"/>
                                  <w:szCs w:val="16"/>
                                </w:rPr>
                                <w:t>术师。</w:t>
                              </w:r>
                            </w:p>
                            <w:p w14:paraId="0B51ABD5">
                              <w:pPr>
                                <w:pStyle w:val="17"/>
                                <w:spacing w:line="229" w:lineRule="auto"/>
                                <w:ind w:left="22"/>
                                <w:rPr>
                                  <w:sz w:val="16"/>
                                  <w:szCs w:val="16"/>
                                </w:rPr>
                              </w:pPr>
                              <w:r>
                                <w:rPr>
                                  <w:spacing w:val="6"/>
                                  <w:sz w:val="16"/>
                                  <w:szCs w:val="16"/>
                                </w:rPr>
                                <w:t>2、仿古造纸</w:t>
                              </w:r>
                            </w:p>
                            <w:p w14:paraId="2F90C8D9">
                              <w:pPr>
                                <w:pStyle w:val="17"/>
                                <w:spacing w:before="24" w:line="237" w:lineRule="auto"/>
                                <w:ind w:left="20" w:right="99" w:hanging="1"/>
                                <w:jc w:val="both"/>
                                <w:rPr>
                                  <w:sz w:val="16"/>
                                  <w:szCs w:val="16"/>
                                </w:rPr>
                              </w:pPr>
                              <w:r>
                                <w:rPr>
                                  <w:spacing w:val="6"/>
                                  <w:sz w:val="16"/>
                                  <w:szCs w:val="16"/>
                                </w:rPr>
                                <w:t>采用传统手工技法</w:t>
                              </w:r>
                              <w:r>
                                <w:rPr>
                                  <w:spacing w:val="-40"/>
                                  <w:sz w:val="16"/>
                                  <w:szCs w:val="16"/>
                                </w:rPr>
                                <w:t xml:space="preserve"> </w:t>
                              </w:r>
                              <w:r>
                                <w:rPr>
                                  <w:spacing w:val="6"/>
                                  <w:sz w:val="16"/>
                                  <w:szCs w:val="16"/>
                                </w:rPr>
                                <w:t>，选用青檀皮、竹纤维等天然原料</w:t>
                              </w:r>
                              <w:r>
                                <w:rPr>
                                  <w:spacing w:val="-36"/>
                                  <w:sz w:val="16"/>
                                  <w:szCs w:val="16"/>
                                </w:rPr>
                                <w:t xml:space="preserve"> </w:t>
                              </w:r>
                              <w:r>
                                <w:rPr>
                                  <w:spacing w:val="6"/>
                                  <w:sz w:val="16"/>
                                  <w:szCs w:val="16"/>
                                </w:rPr>
                                <w:t>，按古</w:t>
                              </w:r>
                              <w:r>
                                <w:rPr>
                                  <w:spacing w:val="7"/>
                                  <w:sz w:val="16"/>
                                  <w:szCs w:val="16"/>
                                </w:rPr>
                                <w:t>法抄造纸张</w:t>
                              </w:r>
                              <w:r>
                                <w:rPr>
                                  <w:spacing w:val="-47"/>
                                  <w:sz w:val="16"/>
                                  <w:szCs w:val="16"/>
                                </w:rPr>
                                <w:t xml:space="preserve"> </w:t>
                              </w:r>
                              <w:r>
                                <w:rPr>
                                  <w:spacing w:val="7"/>
                                  <w:sz w:val="16"/>
                                  <w:szCs w:val="16"/>
                                </w:rPr>
                                <w:t>，力求在厚度、韧</w:t>
                              </w:r>
                              <w:r>
                                <w:rPr>
                                  <w:spacing w:val="9"/>
                                  <w:sz w:val="16"/>
                                  <w:szCs w:val="16"/>
                                </w:rPr>
                                <w:t>性、润墨性等方面接近原物。</w:t>
                              </w:r>
                            </w:p>
                            <w:p w14:paraId="3384FF57">
                              <w:pPr>
                                <w:pStyle w:val="17"/>
                                <w:spacing w:line="228" w:lineRule="auto"/>
                                <w:ind w:left="24"/>
                                <w:rPr>
                                  <w:sz w:val="16"/>
                                  <w:szCs w:val="16"/>
                                </w:rPr>
                              </w:pPr>
                              <w:r>
                                <w:rPr>
                                  <w:spacing w:val="6"/>
                                  <w:sz w:val="16"/>
                                  <w:szCs w:val="16"/>
                                </w:rPr>
                                <w:t>3、做旧处理</w:t>
                              </w:r>
                            </w:p>
                            <w:p w14:paraId="547476B8">
                              <w:pPr>
                                <w:pStyle w:val="17"/>
                                <w:spacing w:before="24" w:line="234" w:lineRule="auto"/>
                                <w:ind w:left="22" w:right="296" w:hanging="2"/>
                                <w:rPr>
                                  <w:sz w:val="16"/>
                                  <w:szCs w:val="16"/>
                                </w:rPr>
                              </w:pPr>
                              <w:r>
                                <w:rPr>
                                  <w:spacing w:val="7"/>
                                  <w:sz w:val="16"/>
                                  <w:szCs w:val="16"/>
                                </w:rPr>
                                <w:t>对新纸或仿制品进行表面处</w:t>
                              </w:r>
                              <w:r>
                                <w:rPr>
                                  <w:spacing w:val="3"/>
                                  <w:sz w:val="16"/>
                                  <w:szCs w:val="16"/>
                                </w:rPr>
                                <w:t>理，模拟岁月痕迹</w:t>
                              </w:r>
                              <w:r>
                                <w:rPr>
                                  <w:spacing w:val="-46"/>
                                  <w:sz w:val="16"/>
                                  <w:szCs w:val="16"/>
                                </w:rPr>
                                <w:t xml:space="preserve"> </w:t>
                              </w:r>
                              <w:r>
                                <w:rPr>
                                  <w:spacing w:val="3"/>
                                  <w:sz w:val="16"/>
                                  <w:szCs w:val="16"/>
                                </w:rPr>
                                <w:t>，包括：</w:t>
                              </w:r>
                            </w:p>
                            <w:p w14:paraId="320E7FBE">
                              <w:pPr>
                                <w:pStyle w:val="17"/>
                                <w:spacing w:before="2" w:line="245" w:lineRule="auto"/>
                                <w:ind w:left="21" w:right="20" w:firstLine="2"/>
                                <w:rPr>
                                  <w:sz w:val="16"/>
                                  <w:szCs w:val="16"/>
                                </w:rPr>
                              </w:pPr>
                              <w:r>
                                <w:rPr>
                                  <w:spacing w:val="9"/>
                                  <w:sz w:val="16"/>
                                  <w:szCs w:val="16"/>
                                </w:rPr>
                                <w:t>染色：使用植物染料（如黄檗</w:t>
                              </w:r>
                              <w:r>
                                <w:rPr>
                                  <w:sz w:val="16"/>
                                  <w:szCs w:val="16"/>
                                </w:rPr>
                                <w:t xml:space="preserve">  </w:t>
                              </w:r>
                              <w:r>
                                <w:rPr>
                                  <w:spacing w:val="8"/>
                                  <w:sz w:val="16"/>
                                  <w:szCs w:val="16"/>
                                </w:rPr>
                                <w:t>、姜黄）或矿物颜料制造泛黄效果；压痕/粗糙化：通过降低</w:t>
                              </w:r>
                              <w:r>
                                <w:rPr>
                                  <w:spacing w:val="6"/>
                                  <w:sz w:val="16"/>
                                  <w:szCs w:val="16"/>
                                </w:rPr>
                                <w:t>压光机线压力</w:t>
                              </w:r>
                              <w:r>
                                <w:rPr>
                                  <w:spacing w:val="-46"/>
                                  <w:sz w:val="16"/>
                                  <w:szCs w:val="16"/>
                                </w:rPr>
                                <w:t xml:space="preserve"> </w:t>
                              </w:r>
                              <w:r>
                                <w:rPr>
                                  <w:spacing w:val="6"/>
                                  <w:sz w:val="16"/>
                                  <w:szCs w:val="16"/>
                                </w:rPr>
                                <w:t>，使纸面呈现古纸特有的凹凸感；</w:t>
                              </w:r>
                              <w:r>
                                <w:rPr>
                                  <w:spacing w:val="-36"/>
                                  <w:sz w:val="16"/>
                                  <w:szCs w:val="16"/>
                                </w:rPr>
                                <w:t xml:space="preserve"> </w:t>
                              </w:r>
                              <w:r>
                                <w:rPr>
                                  <w:spacing w:val="6"/>
                                  <w:sz w:val="16"/>
                                  <w:szCs w:val="16"/>
                                </w:rPr>
                                <w:t>烟熏、茶渍</w:t>
                              </w:r>
                              <w:r>
                                <w:rPr>
                                  <w:sz w:val="16"/>
                                  <w:szCs w:val="16"/>
                                </w:rPr>
                                <w:t xml:space="preserve">  </w:t>
                              </w:r>
                              <w:r>
                                <w:rPr>
                                  <w:spacing w:val="8"/>
                                  <w:sz w:val="16"/>
                                  <w:szCs w:val="16"/>
                                </w:rPr>
                                <w:t>、火烧边缘：增强视觉年代感</w:t>
                              </w:r>
                              <w:r>
                                <w:rPr>
                                  <w:spacing w:val="3"/>
                                  <w:sz w:val="16"/>
                                  <w:szCs w:val="16"/>
                                </w:rPr>
                                <w:t xml:space="preserve">  </w:t>
                              </w:r>
                              <w:r>
                                <w:rPr>
                                  <w:spacing w:val="6"/>
                                  <w:sz w:val="16"/>
                                  <w:szCs w:val="16"/>
                                </w:rPr>
                                <w:t>。</w:t>
                              </w:r>
                              <w:r>
                                <w:rPr>
                                  <w:spacing w:val="-41"/>
                                  <w:sz w:val="16"/>
                                  <w:szCs w:val="16"/>
                                </w:rPr>
                                <w:t xml:space="preserve"> </w:t>
                              </w:r>
                              <w:r>
                                <w:rPr>
                                  <w:spacing w:val="6"/>
                                  <w:sz w:val="16"/>
                                  <w:szCs w:val="16"/>
                                </w:rPr>
                                <w:t>已到达精准还原历史作品。</w:t>
                              </w:r>
                            </w:p>
                            <w:p w14:paraId="652C807E">
                              <w:pPr>
                                <w:pStyle w:val="17"/>
                                <w:spacing w:line="228" w:lineRule="auto"/>
                                <w:ind w:left="22"/>
                                <w:rPr>
                                  <w:sz w:val="16"/>
                                  <w:szCs w:val="16"/>
                                </w:rPr>
                              </w:pPr>
                              <w:r>
                                <w:rPr>
                                  <w:spacing w:val="6"/>
                                  <w:sz w:val="16"/>
                                  <w:szCs w:val="16"/>
                                </w:rPr>
                                <w:t>2、规格：长350，宽300</w:t>
                              </w:r>
                            </w:p>
                            <w:p w14:paraId="03ABFCF6">
                              <w:pPr>
                                <w:spacing w:line="345" w:lineRule="auto"/>
                                <w:rPr>
                                  <w:rFonts w:ascii="Arial"/>
                                  <w:sz w:val="21"/>
                                </w:rPr>
                              </w:pPr>
                            </w:p>
                            <w:p w14:paraId="0E0B1DBD">
                              <w:pPr>
                                <w:pStyle w:val="17"/>
                                <w:spacing w:before="53" w:line="229" w:lineRule="auto"/>
                                <w:ind w:left="21"/>
                                <w:rPr>
                                  <w:sz w:val="16"/>
                                  <w:szCs w:val="16"/>
                                </w:rPr>
                              </w:pPr>
                              <w:r>
                                <w:rPr>
                                  <w:spacing w:val="5"/>
                                  <w:sz w:val="16"/>
                                  <w:szCs w:val="16"/>
                                </w:rPr>
                                <w:t>专业厂家定制：</w:t>
                              </w:r>
                            </w:p>
                            <w:p w14:paraId="4D608BF8">
                              <w:pPr>
                                <w:pStyle w:val="17"/>
                                <w:spacing w:before="7"/>
                                <w:ind w:left="20" w:right="39" w:firstLine="13"/>
                                <w:jc w:val="both"/>
                                <w:rPr>
                                  <w:sz w:val="16"/>
                                  <w:szCs w:val="16"/>
                                </w:rPr>
                              </w:pPr>
                              <w:r>
                                <w:rPr>
                                  <w:spacing w:val="6"/>
                                  <w:sz w:val="16"/>
                                  <w:szCs w:val="16"/>
                                </w:rPr>
                                <w:t>1、高级工艺美术师根据服饰年代及规格要求</w:t>
                              </w:r>
                              <w:r>
                                <w:rPr>
                                  <w:spacing w:val="-45"/>
                                  <w:sz w:val="16"/>
                                  <w:szCs w:val="16"/>
                                </w:rPr>
                                <w:t xml:space="preserve"> </w:t>
                              </w:r>
                              <w:r>
                                <w:rPr>
                                  <w:spacing w:val="6"/>
                                  <w:sz w:val="16"/>
                                  <w:szCs w:val="16"/>
                                </w:rPr>
                                <w:t>，绘制加工纹样</w:t>
                              </w:r>
                              <w:r>
                                <w:rPr>
                                  <w:sz w:val="16"/>
                                  <w:szCs w:val="16"/>
                                </w:rPr>
                                <w:t xml:space="preserve">  </w:t>
                              </w:r>
                              <w:r>
                                <w:rPr>
                                  <w:spacing w:val="8"/>
                                  <w:sz w:val="16"/>
                                  <w:szCs w:val="16"/>
                                </w:rPr>
                                <w:t>。同时确定加工布料。</w:t>
                              </w:r>
                            </w:p>
                            <w:p w14:paraId="320AB4E4">
                              <w:pPr>
                                <w:pStyle w:val="17"/>
                                <w:spacing w:before="1" w:line="238" w:lineRule="auto"/>
                                <w:ind w:left="22" w:right="39"/>
                                <w:rPr>
                                  <w:sz w:val="16"/>
                                  <w:szCs w:val="16"/>
                                </w:rPr>
                              </w:pPr>
                              <w:r>
                                <w:rPr>
                                  <w:spacing w:val="7"/>
                                  <w:sz w:val="16"/>
                                  <w:szCs w:val="16"/>
                                </w:rPr>
                                <w:t>2、高级文物修复师根据布料特</w:t>
                              </w:r>
                              <w:r>
                                <w:rPr>
                                  <w:spacing w:val="5"/>
                                  <w:sz w:val="16"/>
                                  <w:szCs w:val="16"/>
                                </w:rPr>
                                <w:t>性确定最佳做旧</w:t>
                              </w:r>
                              <w:r>
                                <w:rPr>
                                  <w:spacing w:val="-40"/>
                                  <w:sz w:val="16"/>
                                  <w:szCs w:val="16"/>
                                </w:rPr>
                                <w:t xml:space="preserve"> </w:t>
                              </w:r>
                              <w:r>
                                <w:rPr>
                                  <w:spacing w:val="5"/>
                                  <w:sz w:val="16"/>
                                  <w:szCs w:val="16"/>
                                </w:rPr>
                                <w:t>、还原工艺，</w:t>
                              </w:r>
                            </w:p>
                            <w:p w14:paraId="62EB77B4">
                              <w:pPr>
                                <w:pStyle w:val="17"/>
                                <w:spacing w:before="1" w:line="227" w:lineRule="auto"/>
                                <w:ind w:left="20"/>
                                <w:rPr>
                                  <w:sz w:val="16"/>
                                  <w:szCs w:val="16"/>
                                </w:rPr>
                              </w:pPr>
                              <w:r>
                                <w:rPr>
                                  <w:spacing w:val="6"/>
                                  <w:sz w:val="16"/>
                                  <w:szCs w:val="16"/>
                                </w:rPr>
                                <w:t>还原基础材料。</w:t>
                              </w:r>
                            </w:p>
                            <w:p w14:paraId="101289B8">
                              <w:pPr>
                                <w:pStyle w:val="17"/>
                                <w:spacing w:before="11" w:line="239" w:lineRule="auto"/>
                                <w:ind w:left="21" w:right="27" w:firstLine="2"/>
                                <w:rPr>
                                  <w:sz w:val="16"/>
                                  <w:szCs w:val="16"/>
                                </w:rPr>
                              </w:pPr>
                              <w:r>
                                <w:rPr>
                                  <w:spacing w:val="8"/>
                                  <w:sz w:val="16"/>
                                  <w:szCs w:val="16"/>
                                </w:rPr>
                                <w:t>3、刺绣工艺，工艺美术师通过</w:t>
                              </w:r>
                              <w:r>
                                <w:rPr>
                                  <w:spacing w:val="7"/>
                                  <w:sz w:val="16"/>
                                  <w:szCs w:val="16"/>
                                </w:rPr>
                                <w:t>专业手法根据图样还原刺绣样</w:t>
                              </w:r>
                              <w:r>
                                <w:rPr>
                                  <w:sz w:val="16"/>
                                  <w:szCs w:val="16"/>
                                </w:rPr>
                                <w:t>式。</w:t>
                              </w:r>
                            </w:p>
                            <w:p w14:paraId="7CE84D99">
                              <w:pPr>
                                <w:pStyle w:val="17"/>
                                <w:spacing w:line="239" w:lineRule="auto"/>
                                <w:ind w:left="20" w:right="96" w:firstLine="2"/>
                                <w:rPr>
                                  <w:sz w:val="16"/>
                                  <w:szCs w:val="16"/>
                                </w:rPr>
                              </w:pPr>
                              <w:r>
                                <w:rPr>
                                  <w:spacing w:val="6"/>
                                  <w:sz w:val="16"/>
                                  <w:szCs w:val="16"/>
                                </w:rPr>
                                <w:t>2、规格：见甲方资料</w:t>
                              </w:r>
                              <w:r>
                                <w:rPr>
                                  <w:spacing w:val="-39"/>
                                  <w:sz w:val="16"/>
                                  <w:szCs w:val="16"/>
                                </w:rPr>
                                <w:t xml:space="preserve"> </w:t>
                              </w:r>
                              <w:r>
                                <w:rPr>
                                  <w:spacing w:val="6"/>
                                  <w:sz w:val="16"/>
                                  <w:szCs w:val="16"/>
                                </w:rPr>
                                <w:t>，军帽1</w:t>
                              </w:r>
                              <w:r>
                                <w:rPr>
                                  <w:spacing w:val="7"/>
                                  <w:sz w:val="16"/>
                                  <w:szCs w:val="16"/>
                                </w:rPr>
                                <w:t>件；肩章8对。</w:t>
                              </w:r>
                            </w:p>
                          </w:txbxContent>
                        </wps:txbx>
                        <wps:bodyPr lIns="0" tIns="0" rIns="0" bIns="0" upright="1"/>
                      </wps:wsp>
                      <wps:wsp>
                        <wps:cNvPr id="184" name="文本框 23"/>
                        <wps:cNvSpPr txBox="1"/>
                        <wps:spPr>
                          <a:xfrm>
                            <a:off x="5818" y="2954"/>
                            <a:ext cx="1035" cy="3758"/>
                          </a:xfrm>
                          <a:prstGeom prst="rect">
                            <a:avLst/>
                          </a:prstGeom>
                          <a:noFill/>
                          <a:ln>
                            <a:noFill/>
                          </a:ln>
                        </wps:spPr>
                        <wps:txbx>
                          <w:txbxContent>
                            <w:p w14:paraId="0DC8F4B9">
                              <w:pPr>
                                <w:pStyle w:val="17"/>
                                <w:spacing w:before="19" w:line="229" w:lineRule="auto"/>
                                <w:ind w:left="20"/>
                                <w:rPr>
                                  <w:sz w:val="16"/>
                                  <w:szCs w:val="16"/>
                                </w:rPr>
                              </w:pPr>
                              <w:r>
                                <w:rPr>
                                  <w:spacing w:val="1"/>
                                  <w:sz w:val="16"/>
                                  <w:szCs w:val="16"/>
                                </w:rPr>
                                <w:t>件</w:t>
                              </w:r>
                              <w:r>
                                <w:rPr>
                                  <w:spacing w:val="5"/>
                                  <w:sz w:val="16"/>
                                  <w:szCs w:val="16"/>
                                </w:rPr>
                                <w:t xml:space="preserve">         </w:t>
                              </w:r>
                              <w:r>
                                <w:rPr>
                                  <w:spacing w:val="1"/>
                                  <w:sz w:val="16"/>
                                  <w:szCs w:val="16"/>
                                </w:rPr>
                                <w:t>1</w:t>
                              </w:r>
                            </w:p>
                            <w:p w14:paraId="06FE21D0">
                              <w:pPr>
                                <w:spacing w:line="250" w:lineRule="auto"/>
                                <w:rPr>
                                  <w:rFonts w:ascii="Arial"/>
                                  <w:sz w:val="21"/>
                                </w:rPr>
                              </w:pPr>
                            </w:p>
                            <w:p w14:paraId="360A77FA">
                              <w:pPr>
                                <w:spacing w:line="250" w:lineRule="auto"/>
                                <w:rPr>
                                  <w:rFonts w:ascii="Arial"/>
                                  <w:sz w:val="21"/>
                                </w:rPr>
                              </w:pPr>
                            </w:p>
                            <w:p w14:paraId="4E212492">
                              <w:pPr>
                                <w:spacing w:line="250" w:lineRule="auto"/>
                                <w:rPr>
                                  <w:rFonts w:ascii="Arial"/>
                                  <w:sz w:val="21"/>
                                </w:rPr>
                              </w:pPr>
                            </w:p>
                            <w:p w14:paraId="53C963ED">
                              <w:pPr>
                                <w:spacing w:line="250" w:lineRule="auto"/>
                                <w:rPr>
                                  <w:rFonts w:ascii="Arial"/>
                                  <w:sz w:val="21"/>
                                </w:rPr>
                              </w:pPr>
                            </w:p>
                            <w:p w14:paraId="1FA2785B">
                              <w:pPr>
                                <w:spacing w:line="250" w:lineRule="auto"/>
                                <w:rPr>
                                  <w:rFonts w:ascii="Arial"/>
                                  <w:sz w:val="21"/>
                                </w:rPr>
                              </w:pPr>
                            </w:p>
                            <w:p w14:paraId="7C52B6FA">
                              <w:pPr>
                                <w:spacing w:line="250" w:lineRule="auto"/>
                                <w:rPr>
                                  <w:rFonts w:ascii="Arial"/>
                                  <w:sz w:val="21"/>
                                </w:rPr>
                              </w:pPr>
                            </w:p>
                            <w:p w14:paraId="7DC11041">
                              <w:pPr>
                                <w:spacing w:line="250" w:lineRule="auto"/>
                                <w:rPr>
                                  <w:rFonts w:ascii="Arial"/>
                                  <w:sz w:val="21"/>
                                </w:rPr>
                              </w:pPr>
                            </w:p>
                            <w:p w14:paraId="0A31ED56">
                              <w:pPr>
                                <w:spacing w:line="250" w:lineRule="auto"/>
                                <w:rPr>
                                  <w:rFonts w:ascii="Arial"/>
                                  <w:sz w:val="21"/>
                                </w:rPr>
                              </w:pPr>
                            </w:p>
                            <w:p w14:paraId="018FE2FC">
                              <w:pPr>
                                <w:spacing w:line="250" w:lineRule="auto"/>
                                <w:rPr>
                                  <w:rFonts w:ascii="Arial"/>
                                  <w:sz w:val="21"/>
                                </w:rPr>
                              </w:pPr>
                            </w:p>
                            <w:p w14:paraId="148916EF">
                              <w:pPr>
                                <w:spacing w:line="250" w:lineRule="auto"/>
                                <w:rPr>
                                  <w:rFonts w:ascii="Arial"/>
                                  <w:sz w:val="21"/>
                                </w:rPr>
                              </w:pPr>
                            </w:p>
                            <w:p w14:paraId="54952F19">
                              <w:pPr>
                                <w:spacing w:line="250" w:lineRule="auto"/>
                                <w:rPr>
                                  <w:rFonts w:ascii="Arial"/>
                                  <w:sz w:val="21"/>
                                </w:rPr>
                              </w:pPr>
                            </w:p>
                            <w:p w14:paraId="1C760AEC">
                              <w:pPr>
                                <w:spacing w:line="250" w:lineRule="auto"/>
                                <w:rPr>
                                  <w:rFonts w:ascii="Arial"/>
                                  <w:sz w:val="21"/>
                                </w:rPr>
                              </w:pPr>
                            </w:p>
                            <w:p w14:paraId="0EACD4AA">
                              <w:pPr>
                                <w:spacing w:line="250" w:lineRule="auto"/>
                                <w:rPr>
                                  <w:rFonts w:ascii="Arial"/>
                                  <w:sz w:val="21"/>
                                </w:rPr>
                              </w:pPr>
                            </w:p>
                            <w:p w14:paraId="7B195D33">
                              <w:pPr>
                                <w:pStyle w:val="17"/>
                                <w:spacing w:before="52" w:line="229" w:lineRule="auto"/>
                                <w:ind w:left="21"/>
                                <w:rPr>
                                  <w:sz w:val="16"/>
                                  <w:szCs w:val="16"/>
                                </w:rPr>
                              </w:pPr>
                              <w:r>
                                <w:rPr>
                                  <w:sz w:val="16"/>
                                  <w:szCs w:val="16"/>
                                </w:rPr>
                                <w:t>套</w:t>
                              </w:r>
                              <w:r>
                                <w:rPr>
                                  <w:spacing w:val="5"/>
                                  <w:sz w:val="16"/>
                                  <w:szCs w:val="16"/>
                                </w:rPr>
                                <w:t xml:space="preserve">         </w:t>
                              </w:r>
                              <w:r>
                                <w:rPr>
                                  <w:sz w:val="16"/>
                                  <w:szCs w:val="16"/>
                                </w:rPr>
                                <w:t>1</w:t>
                              </w:r>
                            </w:p>
                          </w:txbxContent>
                        </wps:txbx>
                        <wps:bodyPr lIns="0" tIns="0" rIns="0" bIns="0" upright="1"/>
                      </wps:wsp>
                      <wps:wsp>
                        <wps:cNvPr id="185" name="文本框 25"/>
                        <wps:cNvSpPr txBox="1"/>
                        <wps:spPr>
                          <a:xfrm>
                            <a:off x="6606" y="157"/>
                            <a:ext cx="4407" cy="726"/>
                          </a:xfrm>
                          <a:prstGeom prst="rect">
                            <a:avLst/>
                          </a:prstGeom>
                          <a:noFill/>
                          <a:ln>
                            <a:noFill/>
                          </a:ln>
                        </wps:spPr>
                        <wps:txbx>
                          <w:txbxContent>
                            <w:p w14:paraId="60E0128A">
                              <w:pPr>
                                <w:pStyle w:val="17"/>
                                <w:spacing w:before="19" w:line="229" w:lineRule="auto"/>
                                <w:ind w:left="1440"/>
                                <w:rPr>
                                  <w:sz w:val="16"/>
                                  <w:szCs w:val="16"/>
                                </w:rPr>
                              </w:pPr>
                              <w:r>
                                <w:rPr>
                                  <w:b/>
                                  <w:bCs/>
                                  <w:spacing w:val="-5"/>
                                  <w:sz w:val="16"/>
                                  <w:szCs w:val="16"/>
                                </w:rPr>
                                <w:t>明细</w:t>
                              </w:r>
                            </w:p>
                            <w:p w14:paraId="0275CAD9">
                              <w:pPr>
                                <w:pStyle w:val="17"/>
                                <w:spacing w:before="47" w:line="266" w:lineRule="auto"/>
                                <w:ind w:left="20" w:right="20" w:firstLine="4037"/>
                                <w:rPr>
                                  <w:sz w:val="16"/>
                                  <w:szCs w:val="16"/>
                                </w:rPr>
                              </w:pPr>
                              <w:r>
                                <w:rPr>
                                  <w:b/>
                                  <w:bCs/>
                                  <w:spacing w:val="2"/>
                                  <w:sz w:val="16"/>
                                  <w:szCs w:val="16"/>
                                </w:rPr>
                                <w:t>备注数量</w:t>
                              </w:r>
                              <w:r>
                                <w:rPr>
                                  <w:spacing w:val="5"/>
                                  <w:sz w:val="16"/>
                                  <w:szCs w:val="16"/>
                                </w:rPr>
                                <w:t xml:space="preserve">          </w:t>
                              </w:r>
                              <w:r>
                                <w:rPr>
                                  <w:b/>
                                  <w:bCs/>
                                  <w:spacing w:val="2"/>
                                  <w:sz w:val="16"/>
                                  <w:szCs w:val="16"/>
                                </w:rPr>
                                <w:t>单价</w:t>
                              </w:r>
                              <w:r>
                                <w:rPr>
                                  <w:spacing w:val="2"/>
                                  <w:sz w:val="16"/>
                                  <w:szCs w:val="16"/>
                                </w:rPr>
                                <w:t xml:space="preserve">             </w:t>
                              </w:r>
                              <w:r>
                                <w:rPr>
                                  <w:b/>
                                  <w:bCs/>
                                  <w:spacing w:val="2"/>
                                  <w:sz w:val="16"/>
                                  <w:szCs w:val="16"/>
                                </w:rPr>
                                <w:t>合价</w:t>
                              </w:r>
                            </w:p>
                          </w:txbxContent>
                        </wps:txbx>
                        <wps:bodyPr lIns="0" tIns="0" rIns="0" bIns="0" upright="1"/>
                      </wps:wsp>
                      <wps:wsp>
                        <wps:cNvPr id="186" name="文本框 27"/>
                        <wps:cNvSpPr txBox="1"/>
                        <wps:spPr>
                          <a:xfrm>
                            <a:off x="1374" y="402"/>
                            <a:ext cx="4728" cy="238"/>
                          </a:xfrm>
                          <a:prstGeom prst="rect">
                            <a:avLst/>
                          </a:prstGeom>
                          <a:noFill/>
                          <a:ln>
                            <a:noFill/>
                          </a:ln>
                        </wps:spPr>
                        <wps:txbx>
                          <w:txbxContent>
                            <w:p w14:paraId="62629F15">
                              <w:pPr>
                                <w:pStyle w:val="17"/>
                                <w:spacing w:before="20" w:line="229" w:lineRule="auto"/>
                                <w:ind w:left="20"/>
                                <w:rPr>
                                  <w:sz w:val="16"/>
                                  <w:szCs w:val="16"/>
                                </w:rPr>
                              </w:pPr>
                              <w:r>
                                <w:rPr>
                                  <w:b/>
                                  <w:bCs/>
                                  <w:spacing w:val="3"/>
                                  <w:sz w:val="16"/>
                                  <w:szCs w:val="16"/>
                                </w:rPr>
                                <w:t>参照</w:t>
                              </w:r>
                              <w:r>
                                <w:rPr>
                                  <w:spacing w:val="1"/>
                                  <w:sz w:val="16"/>
                                  <w:szCs w:val="16"/>
                                </w:rPr>
                                <w:t xml:space="preserve">                              </w:t>
                              </w:r>
                              <w:r>
                                <w:rPr>
                                  <w:b/>
                                  <w:bCs/>
                                  <w:spacing w:val="3"/>
                                  <w:sz w:val="16"/>
                                  <w:szCs w:val="16"/>
                                </w:rPr>
                                <w:t>描述</w:t>
                              </w:r>
                              <w:r>
                                <w:rPr>
                                  <w:spacing w:val="4"/>
                                  <w:sz w:val="16"/>
                                  <w:szCs w:val="16"/>
                                </w:rPr>
                                <w:t xml:space="preserve">               </w:t>
                              </w:r>
                              <w:r>
                                <w:rPr>
                                  <w:b/>
                                  <w:bCs/>
                                  <w:spacing w:val="3"/>
                                  <w:sz w:val="16"/>
                                  <w:szCs w:val="16"/>
                                </w:rPr>
                                <w:t>单位</w:t>
                              </w:r>
                            </w:p>
                          </w:txbxContent>
                        </wps:txbx>
                        <wps:bodyPr lIns="0" tIns="0" rIns="0" bIns="0" upright="1"/>
                      </wps:wsp>
                    </wpg:wgp>
                  </a:graphicData>
                </a:graphic>
              </wp:anchor>
            </w:drawing>
          </mc:Choice>
          <mc:Fallback>
            <w:pict>
              <v:group id="_x0000_s1026" o:spid="_x0000_s1026" o:spt="203" style="position:absolute;left:0pt;margin-left:154.4pt;margin-top:8.9pt;height:392.05pt;width:549.7pt;z-index:251678720;mso-width-relative:page;mso-height-relative:page;" coordsize="10994,7840" o:gfxdata="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">
                <o:lock v:ext="edit" aspectratio="f"/>
                <v:shape id="图片 3" o:spid="_x0000_s1026" o:spt="75" type="#_x0000_t75" style="position:absolute;left:0;top:0;height:7840;width:10100;" filled="f" o:preferrelative="t" stroked="f" coordsize="21600,21600" o:gfxdata="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IwbsAAADc&#10;AAAADwAAAAAAAAABACAAAAAiAAAAZHJzL2Rvd25yZXYueG1sUEsBAhQAFAAAAAgAh07iQDMvBZ47&#10;AAAAOQAAABAAAAAAAAAAAQAgAAAACgEAAGRycy9zaGFwZXhtbC54bWxQSwUGAAAAAAYABgBbAQAA&#10;tAMAAAAA&#10;">
                  <v:fill on="f" focussize="0,0"/>
                  <v:stroke on="f"/>
                  <v:imagedata r:id="rId104" o:title=""/>
                  <o:lock v:ext="edit" aspectratio="t"/>
                </v:shape>
                <v:shape id="文本框 21" o:spid="_x0000_s1026" o:spt="202" type="#_x0000_t202" style="position:absolute;left:3117;top:1170;height:6682;width:2326;"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DFA6C4">
                        <w:pPr>
                          <w:pStyle w:val="17"/>
                          <w:spacing w:before="19" w:line="234" w:lineRule="auto"/>
                          <w:ind w:left="22" w:right="22" w:firstLine="11"/>
                          <w:rPr>
                            <w:sz w:val="16"/>
                            <w:szCs w:val="16"/>
                          </w:rPr>
                        </w:pPr>
                        <w:r>
                          <w:rPr>
                            <w:spacing w:val="5"/>
                            <w:sz w:val="16"/>
                            <w:szCs w:val="16"/>
                          </w:rPr>
                          <w:t>1、专业厂家定制：</w:t>
                        </w:r>
                        <w:r>
                          <w:rPr>
                            <w:spacing w:val="-41"/>
                            <w:sz w:val="16"/>
                            <w:szCs w:val="16"/>
                          </w:rPr>
                          <w:t xml:space="preserve"> </w:t>
                        </w:r>
                        <w:r>
                          <w:rPr>
                            <w:spacing w:val="5"/>
                            <w:sz w:val="16"/>
                            <w:szCs w:val="16"/>
                          </w:rPr>
                          <w:t>高级工艺美</w:t>
                        </w:r>
                        <w:r>
                          <w:rPr>
                            <w:spacing w:val="2"/>
                            <w:sz w:val="16"/>
                            <w:szCs w:val="16"/>
                          </w:rPr>
                          <w:t>术师。</w:t>
                        </w:r>
                      </w:p>
                      <w:p w14:paraId="0B51ABD5">
                        <w:pPr>
                          <w:pStyle w:val="17"/>
                          <w:spacing w:line="229" w:lineRule="auto"/>
                          <w:ind w:left="22"/>
                          <w:rPr>
                            <w:sz w:val="16"/>
                            <w:szCs w:val="16"/>
                          </w:rPr>
                        </w:pPr>
                        <w:r>
                          <w:rPr>
                            <w:spacing w:val="6"/>
                            <w:sz w:val="16"/>
                            <w:szCs w:val="16"/>
                          </w:rPr>
                          <w:t>2、仿古造纸</w:t>
                        </w:r>
                      </w:p>
                      <w:p w14:paraId="2F90C8D9">
                        <w:pPr>
                          <w:pStyle w:val="17"/>
                          <w:spacing w:before="24" w:line="237" w:lineRule="auto"/>
                          <w:ind w:left="20" w:right="99" w:hanging="1"/>
                          <w:jc w:val="both"/>
                          <w:rPr>
                            <w:sz w:val="16"/>
                            <w:szCs w:val="16"/>
                          </w:rPr>
                        </w:pPr>
                        <w:r>
                          <w:rPr>
                            <w:spacing w:val="6"/>
                            <w:sz w:val="16"/>
                            <w:szCs w:val="16"/>
                          </w:rPr>
                          <w:t>采用传统手工技法</w:t>
                        </w:r>
                        <w:r>
                          <w:rPr>
                            <w:spacing w:val="-40"/>
                            <w:sz w:val="16"/>
                            <w:szCs w:val="16"/>
                          </w:rPr>
                          <w:t xml:space="preserve"> </w:t>
                        </w:r>
                        <w:r>
                          <w:rPr>
                            <w:spacing w:val="6"/>
                            <w:sz w:val="16"/>
                            <w:szCs w:val="16"/>
                          </w:rPr>
                          <w:t>，选用青檀皮、竹纤维等天然原料</w:t>
                        </w:r>
                        <w:r>
                          <w:rPr>
                            <w:spacing w:val="-36"/>
                            <w:sz w:val="16"/>
                            <w:szCs w:val="16"/>
                          </w:rPr>
                          <w:t xml:space="preserve"> </w:t>
                        </w:r>
                        <w:r>
                          <w:rPr>
                            <w:spacing w:val="6"/>
                            <w:sz w:val="16"/>
                            <w:szCs w:val="16"/>
                          </w:rPr>
                          <w:t>，按古</w:t>
                        </w:r>
                        <w:r>
                          <w:rPr>
                            <w:spacing w:val="7"/>
                            <w:sz w:val="16"/>
                            <w:szCs w:val="16"/>
                          </w:rPr>
                          <w:t>法抄造纸张</w:t>
                        </w:r>
                        <w:r>
                          <w:rPr>
                            <w:spacing w:val="-47"/>
                            <w:sz w:val="16"/>
                            <w:szCs w:val="16"/>
                          </w:rPr>
                          <w:t xml:space="preserve"> </w:t>
                        </w:r>
                        <w:r>
                          <w:rPr>
                            <w:spacing w:val="7"/>
                            <w:sz w:val="16"/>
                            <w:szCs w:val="16"/>
                          </w:rPr>
                          <w:t>，力求在厚度、韧</w:t>
                        </w:r>
                        <w:r>
                          <w:rPr>
                            <w:spacing w:val="9"/>
                            <w:sz w:val="16"/>
                            <w:szCs w:val="16"/>
                          </w:rPr>
                          <w:t>性、润墨性等方面接近原物。</w:t>
                        </w:r>
                      </w:p>
                      <w:p w14:paraId="3384FF57">
                        <w:pPr>
                          <w:pStyle w:val="17"/>
                          <w:spacing w:line="228" w:lineRule="auto"/>
                          <w:ind w:left="24"/>
                          <w:rPr>
                            <w:sz w:val="16"/>
                            <w:szCs w:val="16"/>
                          </w:rPr>
                        </w:pPr>
                        <w:r>
                          <w:rPr>
                            <w:spacing w:val="6"/>
                            <w:sz w:val="16"/>
                            <w:szCs w:val="16"/>
                          </w:rPr>
                          <w:t>3、做旧处理</w:t>
                        </w:r>
                      </w:p>
                      <w:p w14:paraId="547476B8">
                        <w:pPr>
                          <w:pStyle w:val="17"/>
                          <w:spacing w:before="24" w:line="234" w:lineRule="auto"/>
                          <w:ind w:left="22" w:right="296" w:hanging="2"/>
                          <w:rPr>
                            <w:sz w:val="16"/>
                            <w:szCs w:val="16"/>
                          </w:rPr>
                        </w:pPr>
                        <w:r>
                          <w:rPr>
                            <w:spacing w:val="7"/>
                            <w:sz w:val="16"/>
                            <w:szCs w:val="16"/>
                          </w:rPr>
                          <w:t>对新纸或仿制品进行表面处</w:t>
                        </w:r>
                        <w:r>
                          <w:rPr>
                            <w:spacing w:val="3"/>
                            <w:sz w:val="16"/>
                            <w:szCs w:val="16"/>
                          </w:rPr>
                          <w:t>理，模拟岁月痕迹</w:t>
                        </w:r>
                        <w:r>
                          <w:rPr>
                            <w:spacing w:val="-46"/>
                            <w:sz w:val="16"/>
                            <w:szCs w:val="16"/>
                          </w:rPr>
                          <w:t xml:space="preserve"> </w:t>
                        </w:r>
                        <w:r>
                          <w:rPr>
                            <w:spacing w:val="3"/>
                            <w:sz w:val="16"/>
                            <w:szCs w:val="16"/>
                          </w:rPr>
                          <w:t>，包括：</w:t>
                        </w:r>
                      </w:p>
                      <w:p w14:paraId="320E7FBE">
                        <w:pPr>
                          <w:pStyle w:val="17"/>
                          <w:spacing w:before="2" w:line="245" w:lineRule="auto"/>
                          <w:ind w:left="21" w:right="20" w:firstLine="2"/>
                          <w:rPr>
                            <w:sz w:val="16"/>
                            <w:szCs w:val="16"/>
                          </w:rPr>
                        </w:pPr>
                        <w:r>
                          <w:rPr>
                            <w:spacing w:val="9"/>
                            <w:sz w:val="16"/>
                            <w:szCs w:val="16"/>
                          </w:rPr>
                          <w:t>染色：使用植物染料（如黄檗</w:t>
                        </w:r>
                        <w:r>
                          <w:rPr>
                            <w:sz w:val="16"/>
                            <w:szCs w:val="16"/>
                          </w:rPr>
                          <w:t xml:space="preserve">  </w:t>
                        </w:r>
                        <w:r>
                          <w:rPr>
                            <w:spacing w:val="8"/>
                            <w:sz w:val="16"/>
                            <w:szCs w:val="16"/>
                          </w:rPr>
                          <w:t>、姜黄）或矿物颜料制造泛黄效果；压痕/粗糙化：通过降低</w:t>
                        </w:r>
                        <w:r>
                          <w:rPr>
                            <w:spacing w:val="6"/>
                            <w:sz w:val="16"/>
                            <w:szCs w:val="16"/>
                          </w:rPr>
                          <w:t>压光机线压力</w:t>
                        </w:r>
                        <w:r>
                          <w:rPr>
                            <w:spacing w:val="-46"/>
                            <w:sz w:val="16"/>
                            <w:szCs w:val="16"/>
                          </w:rPr>
                          <w:t xml:space="preserve"> </w:t>
                        </w:r>
                        <w:r>
                          <w:rPr>
                            <w:spacing w:val="6"/>
                            <w:sz w:val="16"/>
                            <w:szCs w:val="16"/>
                          </w:rPr>
                          <w:t>，使纸面呈现古纸特有的凹凸感；</w:t>
                        </w:r>
                        <w:r>
                          <w:rPr>
                            <w:spacing w:val="-36"/>
                            <w:sz w:val="16"/>
                            <w:szCs w:val="16"/>
                          </w:rPr>
                          <w:t xml:space="preserve"> </w:t>
                        </w:r>
                        <w:r>
                          <w:rPr>
                            <w:spacing w:val="6"/>
                            <w:sz w:val="16"/>
                            <w:szCs w:val="16"/>
                          </w:rPr>
                          <w:t>烟熏、茶渍</w:t>
                        </w:r>
                        <w:r>
                          <w:rPr>
                            <w:sz w:val="16"/>
                            <w:szCs w:val="16"/>
                          </w:rPr>
                          <w:t xml:space="preserve">  </w:t>
                        </w:r>
                        <w:r>
                          <w:rPr>
                            <w:spacing w:val="8"/>
                            <w:sz w:val="16"/>
                            <w:szCs w:val="16"/>
                          </w:rPr>
                          <w:t>、火烧边缘：增强视觉年代感</w:t>
                        </w:r>
                        <w:r>
                          <w:rPr>
                            <w:spacing w:val="3"/>
                            <w:sz w:val="16"/>
                            <w:szCs w:val="16"/>
                          </w:rPr>
                          <w:t xml:space="preserve">  </w:t>
                        </w:r>
                        <w:r>
                          <w:rPr>
                            <w:spacing w:val="6"/>
                            <w:sz w:val="16"/>
                            <w:szCs w:val="16"/>
                          </w:rPr>
                          <w:t>。</w:t>
                        </w:r>
                        <w:r>
                          <w:rPr>
                            <w:spacing w:val="-41"/>
                            <w:sz w:val="16"/>
                            <w:szCs w:val="16"/>
                          </w:rPr>
                          <w:t xml:space="preserve"> </w:t>
                        </w:r>
                        <w:r>
                          <w:rPr>
                            <w:spacing w:val="6"/>
                            <w:sz w:val="16"/>
                            <w:szCs w:val="16"/>
                          </w:rPr>
                          <w:t>已到达精准还原历史作品。</w:t>
                        </w:r>
                      </w:p>
                      <w:p w14:paraId="652C807E">
                        <w:pPr>
                          <w:pStyle w:val="17"/>
                          <w:spacing w:line="228" w:lineRule="auto"/>
                          <w:ind w:left="22"/>
                          <w:rPr>
                            <w:sz w:val="16"/>
                            <w:szCs w:val="16"/>
                          </w:rPr>
                        </w:pPr>
                        <w:r>
                          <w:rPr>
                            <w:spacing w:val="6"/>
                            <w:sz w:val="16"/>
                            <w:szCs w:val="16"/>
                          </w:rPr>
                          <w:t>2、规格：长350，宽300</w:t>
                        </w:r>
                      </w:p>
                      <w:p w14:paraId="03ABFCF6">
                        <w:pPr>
                          <w:spacing w:line="345" w:lineRule="auto"/>
                          <w:rPr>
                            <w:rFonts w:ascii="Arial"/>
                            <w:sz w:val="21"/>
                          </w:rPr>
                        </w:pPr>
                      </w:p>
                      <w:p w14:paraId="0E0B1DBD">
                        <w:pPr>
                          <w:pStyle w:val="17"/>
                          <w:spacing w:before="53" w:line="229" w:lineRule="auto"/>
                          <w:ind w:left="21"/>
                          <w:rPr>
                            <w:sz w:val="16"/>
                            <w:szCs w:val="16"/>
                          </w:rPr>
                        </w:pPr>
                        <w:r>
                          <w:rPr>
                            <w:spacing w:val="5"/>
                            <w:sz w:val="16"/>
                            <w:szCs w:val="16"/>
                          </w:rPr>
                          <w:t>专业厂家定制：</w:t>
                        </w:r>
                      </w:p>
                      <w:p w14:paraId="4D608BF8">
                        <w:pPr>
                          <w:pStyle w:val="17"/>
                          <w:spacing w:before="7"/>
                          <w:ind w:left="20" w:right="39" w:firstLine="13"/>
                          <w:jc w:val="both"/>
                          <w:rPr>
                            <w:sz w:val="16"/>
                            <w:szCs w:val="16"/>
                          </w:rPr>
                        </w:pPr>
                        <w:r>
                          <w:rPr>
                            <w:spacing w:val="6"/>
                            <w:sz w:val="16"/>
                            <w:szCs w:val="16"/>
                          </w:rPr>
                          <w:t>1、高级工艺美术师根据服饰年代及规格要求</w:t>
                        </w:r>
                        <w:r>
                          <w:rPr>
                            <w:spacing w:val="-45"/>
                            <w:sz w:val="16"/>
                            <w:szCs w:val="16"/>
                          </w:rPr>
                          <w:t xml:space="preserve"> </w:t>
                        </w:r>
                        <w:r>
                          <w:rPr>
                            <w:spacing w:val="6"/>
                            <w:sz w:val="16"/>
                            <w:szCs w:val="16"/>
                          </w:rPr>
                          <w:t>，绘制加工纹样</w:t>
                        </w:r>
                        <w:r>
                          <w:rPr>
                            <w:sz w:val="16"/>
                            <w:szCs w:val="16"/>
                          </w:rPr>
                          <w:t xml:space="preserve">  </w:t>
                        </w:r>
                        <w:r>
                          <w:rPr>
                            <w:spacing w:val="8"/>
                            <w:sz w:val="16"/>
                            <w:szCs w:val="16"/>
                          </w:rPr>
                          <w:t>。同时确定加工布料。</w:t>
                        </w:r>
                      </w:p>
                      <w:p w14:paraId="320AB4E4">
                        <w:pPr>
                          <w:pStyle w:val="17"/>
                          <w:spacing w:before="1" w:line="238" w:lineRule="auto"/>
                          <w:ind w:left="22" w:right="39"/>
                          <w:rPr>
                            <w:sz w:val="16"/>
                            <w:szCs w:val="16"/>
                          </w:rPr>
                        </w:pPr>
                        <w:r>
                          <w:rPr>
                            <w:spacing w:val="7"/>
                            <w:sz w:val="16"/>
                            <w:szCs w:val="16"/>
                          </w:rPr>
                          <w:t>2、高级文物修复师根据布料特</w:t>
                        </w:r>
                        <w:r>
                          <w:rPr>
                            <w:spacing w:val="5"/>
                            <w:sz w:val="16"/>
                            <w:szCs w:val="16"/>
                          </w:rPr>
                          <w:t>性确定最佳做旧</w:t>
                        </w:r>
                        <w:r>
                          <w:rPr>
                            <w:spacing w:val="-40"/>
                            <w:sz w:val="16"/>
                            <w:szCs w:val="16"/>
                          </w:rPr>
                          <w:t xml:space="preserve"> </w:t>
                        </w:r>
                        <w:r>
                          <w:rPr>
                            <w:spacing w:val="5"/>
                            <w:sz w:val="16"/>
                            <w:szCs w:val="16"/>
                          </w:rPr>
                          <w:t>、还原工艺，</w:t>
                        </w:r>
                      </w:p>
                      <w:p w14:paraId="62EB77B4">
                        <w:pPr>
                          <w:pStyle w:val="17"/>
                          <w:spacing w:before="1" w:line="227" w:lineRule="auto"/>
                          <w:ind w:left="20"/>
                          <w:rPr>
                            <w:sz w:val="16"/>
                            <w:szCs w:val="16"/>
                          </w:rPr>
                        </w:pPr>
                        <w:r>
                          <w:rPr>
                            <w:spacing w:val="6"/>
                            <w:sz w:val="16"/>
                            <w:szCs w:val="16"/>
                          </w:rPr>
                          <w:t>还原基础材料。</w:t>
                        </w:r>
                      </w:p>
                      <w:p w14:paraId="101289B8">
                        <w:pPr>
                          <w:pStyle w:val="17"/>
                          <w:spacing w:before="11" w:line="239" w:lineRule="auto"/>
                          <w:ind w:left="21" w:right="27" w:firstLine="2"/>
                          <w:rPr>
                            <w:sz w:val="16"/>
                            <w:szCs w:val="16"/>
                          </w:rPr>
                        </w:pPr>
                        <w:r>
                          <w:rPr>
                            <w:spacing w:val="8"/>
                            <w:sz w:val="16"/>
                            <w:szCs w:val="16"/>
                          </w:rPr>
                          <w:t>3、刺绣工艺，工艺美术师通过</w:t>
                        </w:r>
                        <w:r>
                          <w:rPr>
                            <w:spacing w:val="7"/>
                            <w:sz w:val="16"/>
                            <w:szCs w:val="16"/>
                          </w:rPr>
                          <w:t>专业手法根据图样还原刺绣样</w:t>
                        </w:r>
                        <w:r>
                          <w:rPr>
                            <w:sz w:val="16"/>
                            <w:szCs w:val="16"/>
                          </w:rPr>
                          <w:t>式。</w:t>
                        </w:r>
                      </w:p>
                      <w:p w14:paraId="7CE84D99">
                        <w:pPr>
                          <w:pStyle w:val="17"/>
                          <w:spacing w:line="239" w:lineRule="auto"/>
                          <w:ind w:left="20" w:right="96" w:firstLine="2"/>
                          <w:rPr>
                            <w:sz w:val="16"/>
                            <w:szCs w:val="16"/>
                          </w:rPr>
                        </w:pPr>
                        <w:r>
                          <w:rPr>
                            <w:spacing w:val="6"/>
                            <w:sz w:val="16"/>
                            <w:szCs w:val="16"/>
                          </w:rPr>
                          <w:t>2、规格：见甲方资料</w:t>
                        </w:r>
                        <w:r>
                          <w:rPr>
                            <w:spacing w:val="-39"/>
                            <w:sz w:val="16"/>
                            <w:szCs w:val="16"/>
                          </w:rPr>
                          <w:t xml:space="preserve"> </w:t>
                        </w:r>
                        <w:r>
                          <w:rPr>
                            <w:spacing w:val="6"/>
                            <w:sz w:val="16"/>
                            <w:szCs w:val="16"/>
                          </w:rPr>
                          <w:t>，军帽1</w:t>
                        </w:r>
                        <w:r>
                          <w:rPr>
                            <w:spacing w:val="7"/>
                            <w:sz w:val="16"/>
                            <w:szCs w:val="16"/>
                          </w:rPr>
                          <w:t>件；肩章8对。</w:t>
                        </w:r>
                      </w:p>
                    </w:txbxContent>
                  </v:textbox>
                </v:shape>
                <v:shape id="文本框 23" o:spid="_x0000_s1026" o:spt="202" type="#_x0000_t202" style="position:absolute;left:5818;top:2954;height:3758;width:1035;"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C8F4B9">
                        <w:pPr>
                          <w:pStyle w:val="17"/>
                          <w:spacing w:before="19" w:line="229" w:lineRule="auto"/>
                          <w:ind w:left="20"/>
                          <w:rPr>
                            <w:sz w:val="16"/>
                            <w:szCs w:val="16"/>
                          </w:rPr>
                        </w:pPr>
                        <w:r>
                          <w:rPr>
                            <w:spacing w:val="1"/>
                            <w:sz w:val="16"/>
                            <w:szCs w:val="16"/>
                          </w:rPr>
                          <w:t>件</w:t>
                        </w:r>
                        <w:r>
                          <w:rPr>
                            <w:spacing w:val="5"/>
                            <w:sz w:val="16"/>
                            <w:szCs w:val="16"/>
                          </w:rPr>
                          <w:t xml:space="preserve">         </w:t>
                        </w:r>
                        <w:r>
                          <w:rPr>
                            <w:spacing w:val="1"/>
                            <w:sz w:val="16"/>
                            <w:szCs w:val="16"/>
                          </w:rPr>
                          <w:t>1</w:t>
                        </w:r>
                      </w:p>
                      <w:p w14:paraId="06FE21D0">
                        <w:pPr>
                          <w:spacing w:line="250" w:lineRule="auto"/>
                          <w:rPr>
                            <w:rFonts w:ascii="Arial"/>
                            <w:sz w:val="21"/>
                          </w:rPr>
                        </w:pPr>
                      </w:p>
                      <w:p w14:paraId="360A77FA">
                        <w:pPr>
                          <w:spacing w:line="250" w:lineRule="auto"/>
                          <w:rPr>
                            <w:rFonts w:ascii="Arial"/>
                            <w:sz w:val="21"/>
                          </w:rPr>
                        </w:pPr>
                      </w:p>
                      <w:p w14:paraId="4E212492">
                        <w:pPr>
                          <w:spacing w:line="250" w:lineRule="auto"/>
                          <w:rPr>
                            <w:rFonts w:ascii="Arial"/>
                            <w:sz w:val="21"/>
                          </w:rPr>
                        </w:pPr>
                      </w:p>
                      <w:p w14:paraId="53C963ED">
                        <w:pPr>
                          <w:spacing w:line="250" w:lineRule="auto"/>
                          <w:rPr>
                            <w:rFonts w:ascii="Arial"/>
                            <w:sz w:val="21"/>
                          </w:rPr>
                        </w:pPr>
                      </w:p>
                      <w:p w14:paraId="1FA2785B">
                        <w:pPr>
                          <w:spacing w:line="250" w:lineRule="auto"/>
                          <w:rPr>
                            <w:rFonts w:ascii="Arial"/>
                            <w:sz w:val="21"/>
                          </w:rPr>
                        </w:pPr>
                      </w:p>
                      <w:p w14:paraId="7C52B6FA">
                        <w:pPr>
                          <w:spacing w:line="250" w:lineRule="auto"/>
                          <w:rPr>
                            <w:rFonts w:ascii="Arial"/>
                            <w:sz w:val="21"/>
                          </w:rPr>
                        </w:pPr>
                      </w:p>
                      <w:p w14:paraId="7DC11041">
                        <w:pPr>
                          <w:spacing w:line="250" w:lineRule="auto"/>
                          <w:rPr>
                            <w:rFonts w:ascii="Arial"/>
                            <w:sz w:val="21"/>
                          </w:rPr>
                        </w:pPr>
                      </w:p>
                      <w:p w14:paraId="0A31ED56">
                        <w:pPr>
                          <w:spacing w:line="250" w:lineRule="auto"/>
                          <w:rPr>
                            <w:rFonts w:ascii="Arial"/>
                            <w:sz w:val="21"/>
                          </w:rPr>
                        </w:pPr>
                      </w:p>
                      <w:p w14:paraId="018FE2FC">
                        <w:pPr>
                          <w:spacing w:line="250" w:lineRule="auto"/>
                          <w:rPr>
                            <w:rFonts w:ascii="Arial"/>
                            <w:sz w:val="21"/>
                          </w:rPr>
                        </w:pPr>
                      </w:p>
                      <w:p w14:paraId="148916EF">
                        <w:pPr>
                          <w:spacing w:line="250" w:lineRule="auto"/>
                          <w:rPr>
                            <w:rFonts w:ascii="Arial"/>
                            <w:sz w:val="21"/>
                          </w:rPr>
                        </w:pPr>
                      </w:p>
                      <w:p w14:paraId="54952F19">
                        <w:pPr>
                          <w:spacing w:line="250" w:lineRule="auto"/>
                          <w:rPr>
                            <w:rFonts w:ascii="Arial"/>
                            <w:sz w:val="21"/>
                          </w:rPr>
                        </w:pPr>
                      </w:p>
                      <w:p w14:paraId="1C760AEC">
                        <w:pPr>
                          <w:spacing w:line="250" w:lineRule="auto"/>
                          <w:rPr>
                            <w:rFonts w:ascii="Arial"/>
                            <w:sz w:val="21"/>
                          </w:rPr>
                        </w:pPr>
                      </w:p>
                      <w:p w14:paraId="0EACD4AA">
                        <w:pPr>
                          <w:spacing w:line="250" w:lineRule="auto"/>
                          <w:rPr>
                            <w:rFonts w:ascii="Arial"/>
                            <w:sz w:val="21"/>
                          </w:rPr>
                        </w:pPr>
                      </w:p>
                      <w:p w14:paraId="7B195D33">
                        <w:pPr>
                          <w:pStyle w:val="17"/>
                          <w:spacing w:before="52" w:line="229" w:lineRule="auto"/>
                          <w:ind w:left="21"/>
                          <w:rPr>
                            <w:sz w:val="16"/>
                            <w:szCs w:val="16"/>
                          </w:rPr>
                        </w:pPr>
                        <w:r>
                          <w:rPr>
                            <w:sz w:val="16"/>
                            <w:szCs w:val="16"/>
                          </w:rPr>
                          <w:t>套</w:t>
                        </w:r>
                        <w:r>
                          <w:rPr>
                            <w:spacing w:val="5"/>
                            <w:sz w:val="16"/>
                            <w:szCs w:val="16"/>
                          </w:rPr>
                          <w:t xml:space="preserve">         </w:t>
                        </w:r>
                        <w:r>
                          <w:rPr>
                            <w:sz w:val="16"/>
                            <w:szCs w:val="16"/>
                          </w:rPr>
                          <w:t>1</w:t>
                        </w:r>
                      </w:p>
                    </w:txbxContent>
                  </v:textbox>
                </v:shape>
                <v:shape id="文本框 25" o:spid="_x0000_s1026" o:spt="202" type="#_x0000_t202" style="position:absolute;left:6606;top:157;height:726;width:4407;"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0E0128A">
                        <w:pPr>
                          <w:pStyle w:val="17"/>
                          <w:spacing w:before="19" w:line="229" w:lineRule="auto"/>
                          <w:ind w:left="1440"/>
                          <w:rPr>
                            <w:sz w:val="16"/>
                            <w:szCs w:val="16"/>
                          </w:rPr>
                        </w:pPr>
                        <w:r>
                          <w:rPr>
                            <w:b/>
                            <w:bCs/>
                            <w:spacing w:val="-5"/>
                            <w:sz w:val="16"/>
                            <w:szCs w:val="16"/>
                          </w:rPr>
                          <w:t>明细</w:t>
                        </w:r>
                      </w:p>
                      <w:p w14:paraId="0275CAD9">
                        <w:pPr>
                          <w:pStyle w:val="17"/>
                          <w:spacing w:before="47" w:line="266" w:lineRule="auto"/>
                          <w:ind w:left="20" w:right="20" w:firstLine="4037"/>
                          <w:rPr>
                            <w:sz w:val="16"/>
                            <w:szCs w:val="16"/>
                          </w:rPr>
                        </w:pPr>
                        <w:r>
                          <w:rPr>
                            <w:b/>
                            <w:bCs/>
                            <w:spacing w:val="2"/>
                            <w:sz w:val="16"/>
                            <w:szCs w:val="16"/>
                          </w:rPr>
                          <w:t>备注数量</w:t>
                        </w:r>
                        <w:r>
                          <w:rPr>
                            <w:spacing w:val="5"/>
                            <w:sz w:val="16"/>
                            <w:szCs w:val="16"/>
                          </w:rPr>
                          <w:t xml:space="preserve">          </w:t>
                        </w:r>
                        <w:r>
                          <w:rPr>
                            <w:b/>
                            <w:bCs/>
                            <w:spacing w:val="2"/>
                            <w:sz w:val="16"/>
                            <w:szCs w:val="16"/>
                          </w:rPr>
                          <w:t>单价</w:t>
                        </w:r>
                        <w:r>
                          <w:rPr>
                            <w:spacing w:val="2"/>
                            <w:sz w:val="16"/>
                            <w:szCs w:val="16"/>
                          </w:rPr>
                          <w:t xml:space="preserve">             </w:t>
                        </w:r>
                        <w:r>
                          <w:rPr>
                            <w:b/>
                            <w:bCs/>
                            <w:spacing w:val="2"/>
                            <w:sz w:val="16"/>
                            <w:szCs w:val="16"/>
                          </w:rPr>
                          <w:t>合价</w:t>
                        </w:r>
                      </w:p>
                    </w:txbxContent>
                  </v:textbox>
                </v:shape>
                <v:shape id="文本框 27" o:spid="_x0000_s1026" o:spt="202" type="#_x0000_t202" style="position:absolute;left:1374;top:402;height:238;width:472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2629F15">
                        <w:pPr>
                          <w:pStyle w:val="17"/>
                          <w:spacing w:before="20" w:line="229" w:lineRule="auto"/>
                          <w:ind w:left="20"/>
                          <w:rPr>
                            <w:sz w:val="16"/>
                            <w:szCs w:val="16"/>
                          </w:rPr>
                        </w:pPr>
                        <w:r>
                          <w:rPr>
                            <w:b/>
                            <w:bCs/>
                            <w:spacing w:val="3"/>
                            <w:sz w:val="16"/>
                            <w:szCs w:val="16"/>
                          </w:rPr>
                          <w:t>参照</w:t>
                        </w:r>
                        <w:r>
                          <w:rPr>
                            <w:spacing w:val="1"/>
                            <w:sz w:val="16"/>
                            <w:szCs w:val="16"/>
                          </w:rPr>
                          <w:t xml:space="preserve">                              </w:t>
                        </w:r>
                        <w:r>
                          <w:rPr>
                            <w:b/>
                            <w:bCs/>
                            <w:spacing w:val="3"/>
                            <w:sz w:val="16"/>
                            <w:szCs w:val="16"/>
                          </w:rPr>
                          <w:t>描述</w:t>
                        </w:r>
                        <w:r>
                          <w:rPr>
                            <w:spacing w:val="4"/>
                            <w:sz w:val="16"/>
                            <w:szCs w:val="16"/>
                          </w:rPr>
                          <w:t xml:space="preserve">               </w:t>
                        </w:r>
                        <w:r>
                          <w:rPr>
                            <w:b/>
                            <w:bCs/>
                            <w:spacing w:val="3"/>
                            <w:sz w:val="16"/>
                            <w:szCs w:val="16"/>
                          </w:rPr>
                          <w:t>单位</w:t>
                        </w:r>
                      </w:p>
                    </w:txbxContent>
                  </v:textbox>
                </v:shape>
              </v:group>
            </w:pict>
          </mc:Fallback>
        </mc:AlternateContent>
      </w:r>
      <w:r>
        <w:rPr>
          <w:position w:val="-160"/>
          <w:highlight w:val="none"/>
        </w:rPr>
        <mc:AlternateContent>
          <mc:Choice Requires="wpg">
            <w:drawing>
              <wp:inline distT="0" distB="0" distL="114300" distR="114300">
                <wp:extent cx="9301480" cy="5100955"/>
                <wp:effectExtent l="0" t="0" r="13970" b="4445"/>
                <wp:docPr id="187" name="组合 16"/>
                <wp:cNvGraphicFramePr/>
                <a:graphic xmlns:a="http://schemas.openxmlformats.org/drawingml/2006/main">
                  <a:graphicData uri="http://schemas.microsoft.com/office/word/2010/wordprocessingGroup">
                    <wpg:wgp>
                      <wpg:cNvGrpSpPr/>
                      <wpg:grpSpPr>
                        <a:xfrm>
                          <a:off x="0" y="0"/>
                          <a:ext cx="9301480" cy="5100955"/>
                          <a:chOff x="0" y="0"/>
                          <a:chExt cx="14648" cy="8032"/>
                        </a:xfrm>
                      </wpg:grpSpPr>
                      <pic:pic xmlns:pic="http://schemas.openxmlformats.org/drawingml/2006/picture">
                        <pic:nvPicPr>
                          <pic:cNvPr id="188" name="图片 17"/>
                          <pic:cNvPicPr>
                            <a:picLocks noChangeAspect="1"/>
                          </pic:cNvPicPr>
                        </pic:nvPicPr>
                        <pic:blipFill>
                          <a:blip r:embed="rId105"/>
                          <a:stretch>
                            <a:fillRect/>
                          </a:stretch>
                        </pic:blipFill>
                        <pic:spPr>
                          <a:xfrm>
                            <a:off x="0" y="0"/>
                            <a:ext cx="14648" cy="8032"/>
                          </a:xfrm>
                          <a:prstGeom prst="rect">
                            <a:avLst/>
                          </a:prstGeom>
                          <a:noFill/>
                          <a:ln>
                            <a:noFill/>
                          </a:ln>
                        </pic:spPr>
                      </pic:pic>
                      <wps:wsp>
                        <wps:cNvPr id="189" name="文本框 18"/>
                        <wps:cNvSpPr txBox="1"/>
                        <wps:spPr>
                          <a:xfrm>
                            <a:off x="1615" y="6474"/>
                            <a:ext cx="1041" cy="207"/>
                          </a:xfrm>
                          <a:prstGeom prst="rect">
                            <a:avLst/>
                          </a:prstGeom>
                          <a:noFill/>
                          <a:ln>
                            <a:noFill/>
                          </a:ln>
                        </wps:spPr>
                        <wps:txbx>
                          <w:txbxContent>
                            <w:p w14:paraId="527B9827">
                              <w:pPr>
                                <w:spacing w:before="19" w:line="228" w:lineRule="auto"/>
                                <w:ind w:left="20"/>
                                <w:rPr>
                                  <w:rFonts w:ascii="宋体" w:hAnsi="宋体" w:eastAsia="宋体" w:cs="宋体"/>
                                  <w:sz w:val="16"/>
                                  <w:szCs w:val="16"/>
                                </w:rPr>
                              </w:pPr>
                              <w:r>
                                <w:rPr>
                                  <w:rFonts w:ascii="宋体" w:hAnsi="宋体" w:eastAsia="宋体" w:cs="宋体"/>
                                  <w:spacing w:val="6"/>
                                  <w:sz w:val="16"/>
                                  <w:szCs w:val="16"/>
                                </w:rPr>
                                <w:t>清末新军肩章</w:t>
                              </w:r>
                            </w:p>
                          </w:txbxContent>
                        </wps:txbx>
                        <wps:bodyPr lIns="0" tIns="0" rIns="0" bIns="0" upright="1"/>
                      </wps:wsp>
                      <wps:wsp>
                        <wps:cNvPr id="190" name="文本框 19"/>
                        <wps:cNvSpPr txBox="1"/>
                        <wps:spPr>
                          <a:xfrm>
                            <a:off x="1786" y="402"/>
                            <a:ext cx="706" cy="207"/>
                          </a:xfrm>
                          <a:prstGeom prst="rect">
                            <a:avLst/>
                          </a:prstGeom>
                          <a:noFill/>
                          <a:ln>
                            <a:noFill/>
                          </a:ln>
                        </wps:spPr>
                        <wps:txbx>
                          <w:txbxContent>
                            <w:p w14:paraId="4FA1050B">
                              <w:pPr>
                                <w:spacing w:before="20" w:line="229" w:lineRule="auto"/>
                                <w:ind w:left="20"/>
                                <w:rPr>
                                  <w:rFonts w:ascii="宋体" w:hAnsi="宋体" w:eastAsia="宋体" w:cs="宋体"/>
                                  <w:sz w:val="16"/>
                                  <w:szCs w:val="16"/>
                                </w:rPr>
                              </w:pPr>
                              <w:r>
                                <w:rPr>
                                  <w:rFonts w:ascii="宋体" w:hAnsi="宋体" w:eastAsia="宋体" w:cs="宋体"/>
                                  <w:b/>
                                  <w:bCs/>
                                  <w:spacing w:val="5"/>
                                  <w:sz w:val="16"/>
                                  <w:szCs w:val="16"/>
                                </w:rPr>
                                <w:t>项目名称</w:t>
                              </w:r>
                            </w:p>
                          </w:txbxContent>
                        </wps:txbx>
                        <wps:bodyPr lIns="0" tIns="0" rIns="0" bIns="0" upright="1"/>
                      </wps:wsp>
                      <wps:wsp>
                        <wps:cNvPr id="191" name="文本框 20"/>
                        <wps:cNvSpPr txBox="1"/>
                        <wps:spPr>
                          <a:xfrm>
                            <a:off x="1787" y="2954"/>
                            <a:ext cx="705" cy="207"/>
                          </a:xfrm>
                          <a:prstGeom prst="rect">
                            <a:avLst/>
                          </a:prstGeom>
                          <a:noFill/>
                          <a:ln>
                            <a:noFill/>
                          </a:ln>
                        </wps:spPr>
                        <wps:txbx>
                          <w:txbxContent>
                            <w:p w14:paraId="6DEE859E">
                              <w:pPr>
                                <w:spacing w:before="20" w:line="229" w:lineRule="auto"/>
                                <w:ind w:left="20"/>
                                <w:rPr>
                                  <w:rFonts w:ascii="宋体" w:hAnsi="宋体" w:eastAsia="宋体" w:cs="宋体"/>
                                  <w:sz w:val="16"/>
                                  <w:szCs w:val="16"/>
                                </w:rPr>
                              </w:pPr>
                              <w:r>
                                <w:rPr>
                                  <w:rFonts w:ascii="宋体" w:hAnsi="宋体" w:eastAsia="宋体" w:cs="宋体"/>
                                  <w:spacing w:val="6"/>
                                  <w:sz w:val="16"/>
                                  <w:szCs w:val="16"/>
                                </w:rPr>
                                <w:t>仿制图纸</w:t>
                              </w:r>
                            </w:p>
                          </w:txbxContent>
                        </wps:txbx>
                        <wps:bodyPr lIns="0" tIns="0" rIns="0" bIns="0" upright="1"/>
                      </wps:wsp>
                      <wps:wsp>
                        <wps:cNvPr id="192" name="文本框 21"/>
                        <wps:cNvSpPr txBox="1"/>
                        <wps:spPr>
                          <a:xfrm>
                            <a:off x="410" y="402"/>
                            <a:ext cx="372" cy="207"/>
                          </a:xfrm>
                          <a:prstGeom prst="rect">
                            <a:avLst/>
                          </a:prstGeom>
                          <a:noFill/>
                          <a:ln>
                            <a:noFill/>
                          </a:ln>
                        </wps:spPr>
                        <wps:txbx>
                          <w:txbxContent>
                            <w:p w14:paraId="5A44A11E">
                              <w:pPr>
                                <w:spacing w:before="19" w:line="230" w:lineRule="auto"/>
                                <w:ind w:left="20"/>
                                <w:rPr>
                                  <w:rFonts w:ascii="宋体" w:hAnsi="宋体" w:eastAsia="宋体" w:cs="宋体"/>
                                  <w:sz w:val="16"/>
                                  <w:szCs w:val="16"/>
                                </w:rPr>
                              </w:pPr>
                              <w:r>
                                <w:rPr>
                                  <w:rFonts w:ascii="宋体" w:hAnsi="宋体" w:eastAsia="宋体" w:cs="宋体"/>
                                  <w:b/>
                                  <w:bCs/>
                                  <w:spacing w:val="4"/>
                                  <w:sz w:val="16"/>
                                  <w:szCs w:val="16"/>
                                </w:rPr>
                                <w:t>序号</w:t>
                              </w:r>
                            </w:p>
                          </w:txbxContent>
                        </wps:txbx>
                        <wps:bodyPr lIns="0" tIns="0" rIns="0" bIns="0" upright="1"/>
                      </wps:wsp>
                      <wps:wsp>
                        <wps:cNvPr id="193" name="文本框 22"/>
                        <wps:cNvSpPr txBox="1"/>
                        <wps:spPr>
                          <a:xfrm>
                            <a:off x="512" y="2954"/>
                            <a:ext cx="190" cy="207"/>
                          </a:xfrm>
                          <a:prstGeom prst="rect">
                            <a:avLst/>
                          </a:prstGeom>
                          <a:noFill/>
                          <a:ln>
                            <a:noFill/>
                          </a:ln>
                        </wps:spPr>
                        <wps:txbx>
                          <w:txbxContent>
                            <w:p w14:paraId="4985FBDC">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15</w:t>
                              </w:r>
                            </w:p>
                          </w:txbxContent>
                        </wps:txbx>
                        <wps:bodyPr lIns="0" tIns="0" rIns="0" bIns="0" upright="1"/>
                      </wps:wsp>
                      <wps:wsp>
                        <wps:cNvPr id="194" name="文本框 23"/>
                        <wps:cNvSpPr txBox="1"/>
                        <wps:spPr>
                          <a:xfrm>
                            <a:off x="512" y="6474"/>
                            <a:ext cx="190" cy="207"/>
                          </a:xfrm>
                          <a:prstGeom prst="rect">
                            <a:avLst/>
                          </a:prstGeom>
                          <a:noFill/>
                          <a:ln>
                            <a:noFill/>
                          </a:ln>
                        </wps:spPr>
                        <wps:txbx>
                          <w:txbxContent>
                            <w:p w14:paraId="72774EFD">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16</w:t>
                              </w:r>
                            </w:p>
                          </w:txbxContent>
                        </wps:txbx>
                        <wps:bodyPr lIns="0" tIns="0" rIns="0" bIns="0" upright="1"/>
                      </wps:wsp>
                    </wpg:wgp>
                  </a:graphicData>
                </a:graphic>
              </wp:inline>
            </w:drawing>
          </mc:Choice>
          <mc:Fallback>
            <w:pict>
              <v:group id="组合 16" o:spid="_x0000_s1026" o:spt="203" style="height:401.65pt;width:732.4pt;" coordsize="14648,8032" o:gfxdata="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">
                <o:lock v:ext="edit" aspectratio="f"/>
                <v:shape id="图片 17" o:spid="_x0000_s1026" o:spt="75" type="#_x0000_t75" style="position:absolute;left:0;top:0;height:8032;width:14648;" filled="f" o:preferrelative="t" stroked="f" coordsize="21600,21600" o:gfxdata="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jE3e8AAAA&#10;3AAAAA8AAAAAAAAAAQAgAAAAIgAAAGRycy9kb3ducmV2LnhtbFBLAQIUABQAAAAIAIdO4kAzLwWe&#10;OwAAADkAAAAQAAAAAAAAAAEAIAAAAAsBAABkcnMvc2hhcGV4bWwueG1sUEsFBgAAAAAGAAYAWwEA&#10;ALUDAAAAAA==&#10;">
                  <v:fill on="f" focussize="0,0"/>
                  <v:stroke on="f"/>
                  <v:imagedata r:id="rId105" o:title=""/>
                  <o:lock v:ext="edit" aspectratio="t"/>
                </v:shape>
                <v:shape id="文本框 18" o:spid="_x0000_s1026" o:spt="202" type="#_x0000_t202" style="position:absolute;left:1615;top:6474;height:207;width:1041;"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27B9827">
                        <w:pPr>
                          <w:spacing w:before="19" w:line="228" w:lineRule="auto"/>
                          <w:ind w:left="20"/>
                          <w:rPr>
                            <w:rFonts w:ascii="宋体" w:hAnsi="宋体" w:eastAsia="宋体" w:cs="宋体"/>
                            <w:sz w:val="16"/>
                            <w:szCs w:val="16"/>
                          </w:rPr>
                        </w:pPr>
                        <w:r>
                          <w:rPr>
                            <w:rFonts w:ascii="宋体" w:hAnsi="宋体" w:eastAsia="宋体" w:cs="宋体"/>
                            <w:spacing w:val="6"/>
                            <w:sz w:val="16"/>
                            <w:szCs w:val="16"/>
                          </w:rPr>
                          <w:t>清末新军肩章</w:t>
                        </w:r>
                      </w:p>
                    </w:txbxContent>
                  </v:textbox>
                </v:shape>
                <v:shape id="文本框 19" o:spid="_x0000_s1026" o:spt="202" type="#_x0000_t202" style="position:absolute;left:1786;top:402;height:207;width:706;"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A1050B">
                        <w:pPr>
                          <w:spacing w:before="20" w:line="229" w:lineRule="auto"/>
                          <w:ind w:left="20"/>
                          <w:rPr>
                            <w:rFonts w:ascii="宋体" w:hAnsi="宋体" w:eastAsia="宋体" w:cs="宋体"/>
                            <w:sz w:val="16"/>
                            <w:szCs w:val="16"/>
                          </w:rPr>
                        </w:pPr>
                        <w:r>
                          <w:rPr>
                            <w:rFonts w:ascii="宋体" w:hAnsi="宋体" w:eastAsia="宋体" w:cs="宋体"/>
                            <w:b/>
                            <w:bCs/>
                            <w:spacing w:val="5"/>
                            <w:sz w:val="16"/>
                            <w:szCs w:val="16"/>
                          </w:rPr>
                          <w:t>项目名称</w:t>
                        </w:r>
                      </w:p>
                    </w:txbxContent>
                  </v:textbox>
                </v:shape>
                <v:shape id="文本框 20" o:spid="_x0000_s1026" o:spt="202" type="#_x0000_t202" style="position:absolute;left:1787;top:2954;height:207;width:705;"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DEE859E">
                        <w:pPr>
                          <w:spacing w:before="20" w:line="229" w:lineRule="auto"/>
                          <w:ind w:left="20"/>
                          <w:rPr>
                            <w:rFonts w:ascii="宋体" w:hAnsi="宋体" w:eastAsia="宋体" w:cs="宋体"/>
                            <w:sz w:val="16"/>
                            <w:szCs w:val="16"/>
                          </w:rPr>
                        </w:pPr>
                        <w:r>
                          <w:rPr>
                            <w:rFonts w:ascii="宋体" w:hAnsi="宋体" w:eastAsia="宋体" w:cs="宋体"/>
                            <w:spacing w:val="6"/>
                            <w:sz w:val="16"/>
                            <w:szCs w:val="16"/>
                          </w:rPr>
                          <w:t>仿制图纸</w:t>
                        </w:r>
                      </w:p>
                    </w:txbxContent>
                  </v:textbox>
                </v:shape>
                <v:shape id="文本框 21" o:spid="_x0000_s1026" o:spt="202" type="#_x0000_t202" style="position:absolute;left:410;top:402;height:207;width:372;"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A44A11E">
                        <w:pPr>
                          <w:spacing w:before="19" w:line="230" w:lineRule="auto"/>
                          <w:ind w:left="20"/>
                          <w:rPr>
                            <w:rFonts w:ascii="宋体" w:hAnsi="宋体" w:eastAsia="宋体" w:cs="宋体"/>
                            <w:sz w:val="16"/>
                            <w:szCs w:val="16"/>
                          </w:rPr>
                        </w:pPr>
                        <w:r>
                          <w:rPr>
                            <w:rFonts w:ascii="宋体" w:hAnsi="宋体" w:eastAsia="宋体" w:cs="宋体"/>
                            <w:b/>
                            <w:bCs/>
                            <w:spacing w:val="4"/>
                            <w:sz w:val="16"/>
                            <w:szCs w:val="16"/>
                          </w:rPr>
                          <w:t>序号</w:t>
                        </w:r>
                      </w:p>
                    </w:txbxContent>
                  </v:textbox>
                </v:shape>
                <v:shape id="文本框 22" o:spid="_x0000_s1026" o:spt="202" type="#_x0000_t202" style="position:absolute;left:512;top:2954;height:207;width:190;"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85FBDC">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15</w:t>
                        </w:r>
                      </w:p>
                    </w:txbxContent>
                  </v:textbox>
                </v:shape>
                <v:shape id="文本框 23" o:spid="_x0000_s1026" o:spt="202" type="#_x0000_t202" style="position:absolute;left:512;top:6474;height:207;width:190;"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2774EFD">
                        <w:pPr>
                          <w:spacing w:before="20" w:line="215" w:lineRule="exact"/>
                          <w:ind w:left="20"/>
                          <w:rPr>
                            <w:rFonts w:ascii="宋体" w:hAnsi="宋体" w:eastAsia="宋体" w:cs="宋体"/>
                            <w:sz w:val="16"/>
                            <w:szCs w:val="16"/>
                          </w:rPr>
                        </w:pPr>
                        <w:r>
                          <w:rPr>
                            <w:rFonts w:ascii="宋体" w:hAnsi="宋体" w:eastAsia="宋体" w:cs="宋体"/>
                            <w:spacing w:val="-6"/>
                            <w:position w:val="1"/>
                            <w:sz w:val="16"/>
                            <w:szCs w:val="16"/>
                          </w:rPr>
                          <w:t>16</w:t>
                        </w:r>
                      </w:p>
                    </w:txbxContent>
                  </v:textbox>
                </v:shape>
                <w10:wrap type="none"/>
                <w10:anchorlock/>
              </v:group>
            </w:pict>
          </mc:Fallback>
        </mc:AlternateContent>
      </w:r>
    </w:p>
    <w:p w14:paraId="1D678867">
      <w:pPr>
        <w:spacing w:line="8032" w:lineRule="exact"/>
        <w:rPr>
          <w:highlight w:val="none"/>
        </w:rPr>
        <w:sectPr>
          <w:pgSz w:w="16837" w:h="11905"/>
          <w:pgMar w:top="400" w:right="1172" w:bottom="0" w:left="1017" w:header="0" w:footer="0" w:gutter="0"/>
          <w:cols w:space="720" w:num="1"/>
        </w:sectPr>
      </w:pPr>
    </w:p>
    <w:p w14:paraId="1C4E8983">
      <w:pPr>
        <w:spacing w:line="312" w:lineRule="auto"/>
        <w:rPr>
          <w:rFonts w:ascii="Arial"/>
          <w:sz w:val="21"/>
          <w:highlight w:val="none"/>
        </w:rPr>
      </w:pPr>
    </w:p>
    <w:p w14:paraId="010F1F5B">
      <w:pPr>
        <w:spacing w:line="313" w:lineRule="auto"/>
        <w:rPr>
          <w:rFonts w:ascii="Arial"/>
          <w:sz w:val="21"/>
          <w:highlight w:val="none"/>
        </w:rPr>
      </w:pPr>
    </w:p>
    <w:p w14:paraId="574AA8E8">
      <w:pPr>
        <w:spacing w:line="313" w:lineRule="auto"/>
        <w:rPr>
          <w:rFonts w:ascii="Arial"/>
          <w:sz w:val="21"/>
          <w:highlight w:val="none"/>
        </w:rPr>
      </w:pPr>
    </w:p>
    <w:p w14:paraId="79D99EAF">
      <w:pPr>
        <w:pStyle w:val="17"/>
        <w:spacing w:before="72" w:line="223" w:lineRule="auto"/>
        <w:ind w:left="6538"/>
        <w:outlineLvl w:val="0"/>
        <w:rPr>
          <w:sz w:val="22"/>
          <w:szCs w:val="22"/>
          <w:highlight w:val="none"/>
        </w:rPr>
      </w:pPr>
      <w:r>
        <w:rPr>
          <w:b/>
          <w:bCs/>
          <w:spacing w:val="1"/>
          <w:sz w:val="22"/>
          <w:szCs w:val="22"/>
          <w:highlight w:val="none"/>
        </w:rPr>
        <w:t>仿真艺术品清单</w:t>
      </w:r>
    </w:p>
    <w:p w14:paraId="563FA4D7">
      <w:pPr>
        <w:spacing w:line="452" w:lineRule="auto"/>
        <w:rPr>
          <w:rFonts w:ascii="Arial"/>
          <w:sz w:val="21"/>
          <w:highlight w:val="none"/>
        </w:rPr>
      </w:pPr>
    </w:p>
    <w:p w14:paraId="56E27C79">
      <w:pPr>
        <w:pStyle w:val="17"/>
        <w:spacing w:before="52" w:line="229" w:lineRule="auto"/>
        <w:ind w:left="42"/>
        <w:rPr>
          <w:sz w:val="16"/>
          <w:szCs w:val="16"/>
          <w:highlight w:val="none"/>
        </w:rPr>
      </w:pPr>
      <w:r>
        <w:rPr>
          <w:b/>
          <w:bCs/>
          <w:spacing w:val="7"/>
          <w:sz w:val="16"/>
          <w:szCs w:val="16"/>
          <w:highlight w:val="none"/>
        </w:rPr>
        <w:t>分项名称：仿真艺术品</w:t>
      </w:r>
      <w:r>
        <w:rPr>
          <w:spacing w:val="1"/>
          <w:sz w:val="16"/>
          <w:szCs w:val="16"/>
          <w:highlight w:val="none"/>
        </w:rPr>
        <w:t xml:space="preserve">                      </w:t>
      </w:r>
      <w:r>
        <w:rPr>
          <w:sz w:val="16"/>
          <w:szCs w:val="16"/>
          <w:highlight w:val="none"/>
        </w:rPr>
        <w:t xml:space="preserve">                                                                                                                                </w:t>
      </w:r>
      <w:r>
        <w:rPr>
          <w:b/>
          <w:bCs/>
          <w:spacing w:val="7"/>
          <w:sz w:val="16"/>
          <w:szCs w:val="16"/>
          <w:highlight w:val="none"/>
        </w:rPr>
        <w:t>单位：元</w:t>
      </w:r>
    </w:p>
    <w:p w14:paraId="15918C89">
      <w:pPr>
        <w:spacing w:line="178" w:lineRule="exact"/>
        <w:rPr>
          <w:highlight w:val="none"/>
        </w:rPr>
      </w:pPr>
    </w:p>
    <w:tbl>
      <w:tblPr>
        <w:tblStyle w:val="250"/>
        <w:tblW w:w="146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916"/>
        <w:gridCol w:w="3096"/>
        <w:gridCol w:w="2427"/>
        <w:gridCol w:w="756"/>
        <w:gridCol w:w="991"/>
        <w:gridCol w:w="1353"/>
        <w:gridCol w:w="1458"/>
        <w:gridCol w:w="1464"/>
      </w:tblGrid>
      <w:tr w14:paraId="3AF66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6" w:type="dxa"/>
            <w:vMerge w:val="restart"/>
            <w:tcBorders>
              <w:bottom w:val="nil"/>
            </w:tcBorders>
            <w:vAlign w:val="top"/>
          </w:tcPr>
          <w:p w14:paraId="5A465E9C">
            <w:pPr>
              <w:autoSpaceDE w:val="0"/>
              <w:autoSpaceDN w:val="0"/>
              <w:spacing w:line="358" w:lineRule="auto"/>
              <w:rPr>
                <w:rFonts w:ascii="Arial"/>
                <w:sz w:val="21"/>
                <w:highlight w:val="none"/>
              </w:rPr>
            </w:pPr>
          </w:p>
          <w:p w14:paraId="073277BF">
            <w:pPr>
              <w:pStyle w:val="253"/>
              <w:autoSpaceDE w:val="0"/>
              <w:autoSpaceDN w:val="0"/>
              <w:spacing w:before="52" w:line="230" w:lineRule="auto"/>
              <w:ind w:left="420"/>
              <w:rPr>
                <w:sz w:val="16"/>
                <w:szCs w:val="16"/>
                <w:highlight w:val="none"/>
              </w:rPr>
            </w:pPr>
            <w:r>
              <w:rPr>
                <w:b/>
                <w:bCs/>
                <w:spacing w:val="4"/>
                <w:sz w:val="16"/>
                <w:szCs w:val="16"/>
                <w:highlight w:val="none"/>
              </w:rPr>
              <w:t>序号</w:t>
            </w:r>
          </w:p>
        </w:tc>
        <w:tc>
          <w:tcPr>
            <w:tcW w:w="1916" w:type="dxa"/>
            <w:vMerge w:val="restart"/>
            <w:tcBorders>
              <w:bottom w:val="nil"/>
            </w:tcBorders>
            <w:vAlign w:val="top"/>
          </w:tcPr>
          <w:p w14:paraId="5456302B">
            <w:pPr>
              <w:autoSpaceDE w:val="0"/>
              <w:autoSpaceDN w:val="0"/>
              <w:spacing w:line="358" w:lineRule="auto"/>
              <w:rPr>
                <w:rFonts w:ascii="Arial"/>
                <w:sz w:val="21"/>
                <w:highlight w:val="none"/>
              </w:rPr>
            </w:pPr>
          </w:p>
          <w:p w14:paraId="37736B97">
            <w:pPr>
              <w:pStyle w:val="253"/>
              <w:autoSpaceDE w:val="0"/>
              <w:autoSpaceDN w:val="0"/>
              <w:spacing w:before="52" w:line="229" w:lineRule="auto"/>
              <w:ind w:left="620"/>
              <w:rPr>
                <w:sz w:val="16"/>
                <w:szCs w:val="16"/>
                <w:highlight w:val="none"/>
              </w:rPr>
            </w:pPr>
            <w:r>
              <w:rPr>
                <w:b/>
                <w:bCs/>
                <w:spacing w:val="5"/>
                <w:sz w:val="16"/>
                <w:szCs w:val="16"/>
                <w:highlight w:val="none"/>
              </w:rPr>
              <w:t>项目名称</w:t>
            </w:r>
          </w:p>
        </w:tc>
        <w:tc>
          <w:tcPr>
            <w:tcW w:w="3096" w:type="dxa"/>
            <w:vMerge w:val="restart"/>
            <w:tcBorders>
              <w:bottom w:val="nil"/>
            </w:tcBorders>
            <w:vAlign w:val="top"/>
          </w:tcPr>
          <w:p w14:paraId="04A21AE2">
            <w:pPr>
              <w:autoSpaceDE w:val="0"/>
              <w:autoSpaceDN w:val="0"/>
              <w:spacing w:line="358" w:lineRule="auto"/>
              <w:rPr>
                <w:rFonts w:ascii="Arial"/>
                <w:sz w:val="21"/>
                <w:highlight w:val="none"/>
              </w:rPr>
            </w:pPr>
          </w:p>
          <w:p w14:paraId="11665EAD">
            <w:pPr>
              <w:pStyle w:val="253"/>
              <w:autoSpaceDE w:val="0"/>
              <w:autoSpaceDN w:val="0"/>
              <w:spacing w:before="52" w:line="231" w:lineRule="auto"/>
              <w:ind w:left="1381"/>
              <w:rPr>
                <w:sz w:val="16"/>
                <w:szCs w:val="16"/>
                <w:highlight w:val="none"/>
              </w:rPr>
            </w:pPr>
            <w:r>
              <w:rPr>
                <w:b/>
                <w:bCs/>
                <w:spacing w:val="3"/>
                <w:sz w:val="16"/>
                <w:szCs w:val="16"/>
                <w:highlight w:val="none"/>
              </w:rPr>
              <w:t>参照</w:t>
            </w:r>
          </w:p>
        </w:tc>
        <w:tc>
          <w:tcPr>
            <w:tcW w:w="2427" w:type="dxa"/>
            <w:vMerge w:val="restart"/>
            <w:tcBorders>
              <w:bottom w:val="nil"/>
            </w:tcBorders>
            <w:vAlign w:val="top"/>
          </w:tcPr>
          <w:p w14:paraId="65185FAD">
            <w:pPr>
              <w:autoSpaceDE w:val="0"/>
              <w:autoSpaceDN w:val="0"/>
              <w:spacing w:line="358" w:lineRule="auto"/>
              <w:rPr>
                <w:rFonts w:ascii="Arial"/>
                <w:sz w:val="21"/>
                <w:highlight w:val="none"/>
              </w:rPr>
            </w:pPr>
          </w:p>
          <w:p w14:paraId="29CC1610">
            <w:pPr>
              <w:pStyle w:val="253"/>
              <w:autoSpaceDE w:val="0"/>
              <w:autoSpaceDN w:val="0"/>
              <w:spacing w:before="52" w:line="231" w:lineRule="auto"/>
              <w:ind w:left="1051"/>
              <w:rPr>
                <w:sz w:val="16"/>
                <w:szCs w:val="16"/>
                <w:highlight w:val="none"/>
              </w:rPr>
            </w:pPr>
            <w:r>
              <w:rPr>
                <w:b/>
                <w:bCs/>
                <w:spacing w:val="3"/>
                <w:sz w:val="16"/>
                <w:szCs w:val="16"/>
                <w:highlight w:val="none"/>
              </w:rPr>
              <w:t>描述</w:t>
            </w:r>
          </w:p>
        </w:tc>
        <w:tc>
          <w:tcPr>
            <w:tcW w:w="756" w:type="dxa"/>
            <w:vMerge w:val="restart"/>
            <w:tcBorders>
              <w:bottom w:val="nil"/>
            </w:tcBorders>
            <w:vAlign w:val="top"/>
          </w:tcPr>
          <w:p w14:paraId="39E6C698">
            <w:pPr>
              <w:autoSpaceDE w:val="0"/>
              <w:autoSpaceDN w:val="0"/>
              <w:spacing w:line="358" w:lineRule="auto"/>
              <w:rPr>
                <w:rFonts w:ascii="Arial"/>
                <w:sz w:val="21"/>
                <w:highlight w:val="none"/>
              </w:rPr>
            </w:pPr>
          </w:p>
          <w:p w14:paraId="778D21A7">
            <w:pPr>
              <w:pStyle w:val="253"/>
              <w:autoSpaceDE w:val="0"/>
              <w:autoSpaceDN w:val="0"/>
              <w:spacing w:before="52" w:line="229" w:lineRule="auto"/>
              <w:ind w:left="217"/>
              <w:rPr>
                <w:sz w:val="16"/>
                <w:szCs w:val="16"/>
                <w:highlight w:val="none"/>
              </w:rPr>
            </w:pPr>
            <w:r>
              <w:rPr>
                <w:b/>
                <w:bCs/>
                <w:spacing w:val="3"/>
                <w:sz w:val="16"/>
                <w:szCs w:val="16"/>
                <w:highlight w:val="none"/>
              </w:rPr>
              <w:t>单位</w:t>
            </w:r>
          </w:p>
        </w:tc>
        <w:tc>
          <w:tcPr>
            <w:tcW w:w="3802" w:type="dxa"/>
            <w:gridSpan w:val="3"/>
            <w:vAlign w:val="top"/>
          </w:tcPr>
          <w:p w14:paraId="55B8EA25">
            <w:pPr>
              <w:pStyle w:val="253"/>
              <w:autoSpaceDE w:val="0"/>
              <w:autoSpaceDN w:val="0"/>
              <w:spacing w:before="167" w:line="229" w:lineRule="auto"/>
              <w:ind w:left="1755"/>
              <w:rPr>
                <w:sz w:val="16"/>
                <w:szCs w:val="16"/>
                <w:highlight w:val="none"/>
              </w:rPr>
            </w:pPr>
            <w:r>
              <w:rPr>
                <w:b/>
                <w:bCs/>
                <w:spacing w:val="-5"/>
                <w:sz w:val="16"/>
                <w:szCs w:val="16"/>
                <w:highlight w:val="none"/>
              </w:rPr>
              <w:t>明细</w:t>
            </w:r>
          </w:p>
        </w:tc>
        <w:tc>
          <w:tcPr>
            <w:tcW w:w="1464" w:type="dxa"/>
            <w:vMerge w:val="restart"/>
            <w:tcBorders>
              <w:bottom w:val="nil"/>
            </w:tcBorders>
            <w:vAlign w:val="top"/>
          </w:tcPr>
          <w:p w14:paraId="17E1ABD4">
            <w:pPr>
              <w:autoSpaceDE w:val="0"/>
              <w:autoSpaceDN w:val="0"/>
              <w:spacing w:line="358" w:lineRule="auto"/>
              <w:rPr>
                <w:rFonts w:ascii="Arial"/>
                <w:sz w:val="21"/>
                <w:highlight w:val="none"/>
              </w:rPr>
            </w:pPr>
          </w:p>
          <w:p w14:paraId="5A41E71B">
            <w:pPr>
              <w:pStyle w:val="253"/>
              <w:autoSpaceDE w:val="0"/>
              <w:autoSpaceDN w:val="0"/>
              <w:spacing w:before="52" w:line="230" w:lineRule="auto"/>
              <w:ind w:left="570"/>
              <w:rPr>
                <w:sz w:val="16"/>
                <w:szCs w:val="16"/>
                <w:highlight w:val="none"/>
              </w:rPr>
            </w:pPr>
            <w:r>
              <w:rPr>
                <w:b/>
                <w:bCs/>
                <w:spacing w:val="2"/>
                <w:sz w:val="16"/>
                <w:szCs w:val="16"/>
                <w:highlight w:val="none"/>
              </w:rPr>
              <w:t>备注</w:t>
            </w:r>
          </w:p>
        </w:tc>
      </w:tr>
      <w:tr w14:paraId="5F6CE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76" w:type="dxa"/>
            <w:vMerge w:val="continue"/>
            <w:tcBorders>
              <w:top w:val="nil"/>
            </w:tcBorders>
            <w:vAlign w:val="top"/>
          </w:tcPr>
          <w:p w14:paraId="48780F5C">
            <w:pPr>
              <w:autoSpaceDE w:val="0"/>
              <w:autoSpaceDN w:val="0"/>
              <w:rPr>
                <w:rFonts w:ascii="Arial"/>
                <w:sz w:val="21"/>
                <w:highlight w:val="none"/>
              </w:rPr>
            </w:pPr>
          </w:p>
        </w:tc>
        <w:tc>
          <w:tcPr>
            <w:tcW w:w="1916" w:type="dxa"/>
            <w:vMerge w:val="continue"/>
            <w:tcBorders>
              <w:top w:val="nil"/>
            </w:tcBorders>
            <w:vAlign w:val="top"/>
          </w:tcPr>
          <w:p w14:paraId="15411224">
            <w:pPr>
              <w:autoSpaceDE w:val="0"/>
              <w:autoSpaceDN w:val="0"/>
              <w:rPr>
                <w:rFonts w:ascii="Arial"/>
                <w:sz w:val="21"/>
                <w:highlight w:val="none"/>
              </w:rPr>
            </w:pPr>
          </w:p>
        </w:tc>
        <w:tc>
          <w:tcPr>
            <w:tcW w:w="3096" w:type="dxa"/>
            <w:vMerge w:val="continue"/>
            <w:tcBorders>
              <w:top w:val="nil"/>
            </w:tcBorders>
            <w:vAlign w:val="top"/>
          </w:tcPr>
          <w:p w14:paraId="08FAA608">
            <w:pPr>
              <w:autoSpaceDE w:val="0"/>
              <w:autoSpaceDN w:val="0"/>
              <w:rPr>
                <w:rFonts w:ascii="Arial"/>
                <w:sz w:val="21"/>
                <w:highlight w:val="none"/>
              </w:rPr>
            </w:pPr>
          </w:p>
        </w:tc>
        <w:tc>
          <w:tcPr>
            <w:tcW w:w="2427" w:type="dxa"/>
            <w:vMerge w:val="continue"/>
            <w:tcBorders>
              <w:top w:val="nil"/>
            </w:tcBorders>
            <w:vAlign w:val="top"/>
          </w:tcPr>
          <w:p w14:paraId="01F55DD0">
            <w:pPr>
              <w:autoSpaceDE w:val="0"/>
              <w:autoSpaceDN w:val="0"/>
              <w:rPr>
                <w:rFonts w:ascii="Arial"/>
                <w:sz w:val="21"/>
                <w:highlight w:val="none"/>
              </w:rPr>
            </w:pPr>
          </w:p>
        </w:tc>
        <w:tc>
          <w:tcPr>
            <w:tcW w:w="756" w:type="dxa"/>
            <w:vMerge w:val="continue"/>
            <w:tcBorders>
              <w:top w:val="nil"/>
            </w:tcBorders>
            <w:vAlign w:val="top"/>
          </w:tcPr>
          <w:p w14:paraId="004EC565">
            <w:pPr>
              <w:autoSpaceDE w:val="0"/>
              <w:autoSpaceDN w:val="0"/>
              <w:rPr>
                <w:rFonts w:ascii="Arial"/>
                <w:sz w:val="21"/>
                <w:highlight w:val="none"/>
              </w:rPr>
            </w:pPr>
          </w:p>
        </w:tc>
        <w:tc>
          <w:tcPr>
            <w:tcW w:w="991" w:type="dxa"/>
            <w:vAlign w:val="top"/>
          </w:tcPr>
          <w:p w14:paraId="39D19302">
            <w:pPr>
              <w:pStyle w:val="253"/>
              <w:autoSpaceDE w:val="0"/>
              <w:autoSpaceDN w:val="0"/>
              <w:spacing w:before="162" w:line="229" w:lineRule="auto"/>
              <w:ind w:left="334"/>
              <w:rPr>
                <w:sz w:val="16"/>
                <w:szCs w:val="16"/>
                <w:highlight w:val="none"/>
              </w:rPr>
            </w:pPr>
            <w:r>
              <w:rPr>
                <w:b/>
                <w:bCs/>
                <w:spacing w:val="3"/>
                <w:sz w:val="16"/>
                <w:szCs w:val="16"/>
                <w:highlight w:val="none"/>
              </w:rPr>
              <w:t>数量</w:t>
            </w:r>
          </w:p>
        </w:tc>
        <w:tc>
          <w:tcPr>
            <w:tcW w:w="1353" w:type="dxa"/>
            <w:vAlign w:val="top"/>
          </w:tcPr>
          <w:p w14:paraId="6376998B">
            <w:pPr>
              <w:pStyle w:val="253"/>
              <w:autoSpaceDE w:val="0"/>
              <w:autoSpaceDN w:val="0"/>
              <w:spacing w:before="162" w:line="227" w:lineRule="auto"/>
              <w:ind w:left="515"/>
              <w:rPr>
                <w:sz w:val="16"/>
                <w:szCs w:val="16"/>
                <w:highlight w:val="none"/>
              </w:rPr>
            </w:pPr>
            <w:r>
              <w:rPr>
                <w:b/>
                <w:bCs/>
                <w:spacing w:val="3"/>
                <w:sz w:val="16"/>
                <w:szCs w:val="16"/>
                <w:highlight w:val="none"/>
              </w:rPr>
              <w:t>单价</w:t>
            </w:r>
          </w:p>
        </w:tc>
        <w:tc>
          <w:tcPr>
            <w:tcW w:w="1458" w:type="dxa"/>
            <w:vAlign w:val="top"/>
          </w:tcPr>
          <w:p w14:paraId="51341CD9">
            <w:pPr>
              <w:pStyle w:val="253"/>
              <w:autoSpaceDE w:val="0"/>
              <w:autoSpaceDN w:val="0"/>
              <w:spacing w:before="162" w:line="227" w:lineRule="auto"/>
              <w:ind w:left="567"/>
              <w:rPr>
                <w:sz w:val="16"/>
                <w:szCs w:val="16"/>
                <w:highlight w:val="none"/>
              </w:rPr>
            </w:pPr>
            <w:r>
              <w:rPr>
                <w:b/>
                <w:bCs/>
                <w:spacing w:val="3"/>
                <w:sz w:val="16"/>
                <w:szCs w:val="16"/>
                <w:highlight w:val="none"/>
              </w:rPr>
              <w:t>合价</w:t>
            </w:r>
          </w:p>
        </w:tc>
        <w:tc>
          <w:tcPr>
            <w:tcW w:w="1464" w:type="dxa"/>
            <w:vMerge w:val="continue"/>
            <w:tcBorders>
              <w:top w:val="nil"/>
            </w:tcBorders>
            <w:vAlign w:val="top"/>
          </w:tcPr>
          <w:p w14:paraId="345966C8">
            <w:pPr>
              <w:autoSpaceDE w:val="0"/>
              <w:autoSpaceDN w:val="0"/>
              <w:rPr>
                <w:rFonts w:ascii="Arial"/>
                <w:sz w:val="21"/>
                <w:highlight w:val="none"/>
              </w:rPr>
            </w:pPr>
          </w:p>
        </w:tc>
      </w:tr>
      <w:tr w14:paraId="52C69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3" w:hRule="atLeast"/>
        </w:trPr>
        <w:tc>
          <w:tcPr>
            <w:tcW w:w="1176" w:type="dxa"/>
            <w:vAlign w:val="top"/>
          </w:tcPr>
          <w:p w14:paraId="008B8A1D">
            <w:pPr>
              <w:autoSpaceDE w:val="0"/>
              <w:autoSpaceDN w:val="0"/>
              <w:spacing w:line="263" w:lineRule="auto"/>
              <w:rPr>
                <w:rFonts w:ascii="Arial"/>
                <w:sz w:val="21"/>
                <w:highlight w:val="none"/>
              </w:rPr>
            </w:pPr>
          </w:p>
          <w:p w14:paraId="3182BDC9">
            <w:pPr>
              <w:autoSpaceDE w:val="0"/>
              <w:autoSpaceDN w:val="0"/>
              <w:spacing w:line="263" w:lineRule="auto"/>
              <w:rPr>
                <w:rFonts w:ascii="Arial"/>
                <w:sz w:val="21"/>
                <w:highlight w:val="none"/>
              </w:rPr>
            </w:pPr>
          </w:p>
          <w:p w14:paraId="02908BBD">
            <w:pPr>
              <w:autoSpaceDE w:val="0"/>
              <w:autoSpaceDN w:val="0"/>
              <w:spacing w:line="263" w:lineRule="auto"/>
              <w:rPr>
                <w:rFonts w:ascii="Arial"/>
                <w:sz w:val="21"/>
                <w:highlight w:val="none"/>
              </w:rPr>
            </w:pPr>
          </w:p>
          <w:p w14:paraId="74BC60F4">
            <w:pPr>
              <w:autoSpaceDE w:val="0"/>
              <w:autoSpaceDN w:val="0"/>
              <w:spacing w:line="264" w:lineRule="auto"/>
              <w:rPr>
                <w:rFonts w:ascii="Arial"/>
                <w:sz w:val="21"/>
                <w:highlight w:val="none"/>
              </w:rPr>
            </w:pPr>
          </w:p>
          <w:p w14:paraId="06349497">
            <w:pPr>
              <w:autoSpaceDE w:val="0"/>
              <w:autoSpaceDN w:val="0"/>
              <w:spacing w:line="264" w:lineRule="auto"/>
              <w:rPr>
                <w:rFonts w:ascii="Arial"/>
                <w:sz w:val="21"/>
                <w:highlight w:val="none"/>
              </w:rPr>
            </w:pPr>
          </w:p>
          <w:p w14:paraId="54E61413">
            <w:pPr>
              <w:pStyle w:val="253"/>
              <w:autoSpaceDE w:val="0"/>
              <w:autoSpaceDN w:val="0"/>
              <w:spacing w:before="52" w:line="216" w:lineRule="exact"/>
              <w:ind w:left="522"/>
              <w:rPr>
                <w:sz w:val="16"/>
                <w:szCs w:val="16"/>
                <w:highlight w:val="none"/>
              </w:rPr>
            </w:pPr>
            <w:r>
              <w:rPr>
                <w:spacing w:val="-6"/>
                <w:position w:val="1"/>
                <w:sz w:val="16"/>
                <w:szCs w:val="16"/>
                <w:highlight w:val="none"/>
              </w:rPr>
              <w:t>17</w:t>
            </w:r>
          </w:p>
        </w:tc>
        <w:tc>
          <w:tcPr>
            <w:tcW w:w="1916" w:type="dxa"/>
            <w:vAlign w:val="top"/>
          </w:tcPr>
          <w:p w14:paraId="3E5EF880">
            <w:pPr>
              <w:autoSpaceDE w:val="0"/>
              <w:autoSpaceDN w:val="0"/>
              <w:spacing w:line="263" w:lineRule="auto"/>
              <w:rPr>
                <w:rFonts w:ascii="Arial"/>
                <w:sz w:val="21"/>
                <w:highlight w:val="none"/>
              </w:rPr>
            </w:pPr>
          </w:p>
          <w:p w14:paraId="17A93EE2">
            <w:pPr>
              <w:autoSpaceDE w:val="0"/>
              <w:autoSpaceDN w:val="0"/>
              <w:spacing w:line="263" w:lineRule="auto"/>
              <w:rPr>
                <w:rFonts w:ascii="Arial"/>
                <w:sz w:val="21"/>
                <w:highlight w:val="none"/>
              </w:rPr>
            </w:pPr>
          </w:p>
          <w:p w14:paraId="7990B647">
            <w:pPr>
              <w:autoSpaceDE w:val="0"/>
              <w:autoSpaceDN w:val="0"/>
              <w:spacing w:line="263" w:lineRule="auto"/>
              <w:rPr>
                <w:rFonts w:ascii="Arial"/>
                <w:sz w:val="21"/>
                <w:highlight w:val="none"/>
              </w:rPr>
            </w:pPr>
          </w:p>
          <w:p w14:paraId="3BF24472">
            <w:pPr>
              <w:autoSpaceDE w:val="0"/>
              <w:autoSpaceDN w:val="0"/>
              <w:spacing w:line="264" w:lineRule="auto"/>
              <w:rPr>
                <w:rFonts w:ascii="Arial"/>
                <w:sz w:val="21"/>
                <w:highlight w:val="none"/>
              </w:rPr>
            </w:pPr>
          </w:p>
          <w:p w14:paraId="79992AEB">
            <w:pPr>
              <w:autoSpaceDE w:val="0"/>
              <w:autoSpaceDN w:val="0"/>
              <w:spacing w:line="264" w:lineRule="auto"/>
              <w:rPr>
                <w:rFonts w:ascii="Arial"/>
                <w:sz w:val="21"/>
                <w:highlight w:val="none"/>
              </w:rPr>
            </w:pPr>
          </w:p>
          <w:p w14:paraId="42A3EF02">
            <w:pPr>
              <w:pStyle w:val="253"/>
              <w:autoSpaceDE w:val="0"/>
              <w:autoSpaceDN w:val="0"/>
              <w:spacing w:before="52" w:line="228" w:lineRule="auto"/>
              <w:ind w:left="449"/>
              <w:rPr>
                <w:sz w:val="16"/>
                <w:szCs w:val="16"/>
                <w:highlight w:val="none"/>
              </w:rPr>
            </w:pPr>
            <w:r>
              <w:rPr>
                <w:spacing w:val="6"/>
                <w:sz w:val="16"/>
                <w:szCs w:val="16"/>
                <w:highlight w:val="none"/>
              </w:rPr>
              <w:t>清末巡警肩章</w:t>
            </w:r>
          </w:p>
        </w:tc>
        <w:tc>
          <w:tcPr>
            <w:tcW w:w="3096" w:type="dxa"/>
            <w:vAlign w:val="top"/>
          </w:tcPr>
          <w:p w14:paraId="6FCFAAC9">
            <w:pPr>
              <w:autoSpaceDE w:val="0"/>
              <w:autoSpaceDN w:val="0"/>
              <w:spacing w:before="59" w:line="2539" w:lineRule="exact"/>
              <w:ind w:firstLine="315"/>
              <w:rPr>
                <w:highlight w:val="none"/>
              </w:rPr>
            </w:pPr>
            <w:r>
              <w:rPr>
                <w:position w:val="-50"/>
                <w:highlight w:val="none"/>
              </w:rPr>
              <w:drawing>
                <wp:inline distT="0" distB="0" distL="0" distR="0">
                  <wp:extent cx="1045210" cy="1612265"/>
                  <wp:effectExtent l="0" t="0" r="2540" b="6985"/>
                  <wp:docPr id="195" name="IM 166"/>
                  <wp:cNvGraphicFramePr/>
                  <a:graphic xmlns:a="http://schemas.openxmlformats.org/drawingml/2006/main">
                    <a:graphicData uri="http://schemas.openxmlformats.org/drawingml/2006/picture">
                      <pic:pic xmlns:pic="http://schemas.openxmlformats.org/drawingml/2006/picture">
                        <pic:nvPicPr>
                          <pic:cNvPr id="195" name="IM 166"/>
                          <pic:cNvPicPr/>
                        </pic:nvPicPr>
                        <pic:blipFill>
                          <a:blip r:embed="rId106"/>
                          <a:stretch>
                            <a:fillRect/>
                          </a:stretch>
                        </pic:blipFill>
                        <pic:spPr>
                          <a:xfrm>
                            <a:off x="0" y="0"/>
                            <a:ext cx="1045463" cy="1612391"/>
                          </a:xfrm>
                          <a:prstGeom prst="rect">
                            <a:avLst/>
                          </a:prstGeom>
                        </pic:spPr>
                      </pic:pic>
                    </a:graphicData>
                  </a:graphic>
                </wp:inline>
              </w:drawing>
            </w:r>
          </w:p>
        </w:tc>
        <w:tc>
          <w:tcPr>
            <w:tcW w:w="2427" w:type="dxa"/>
            <w:vAlign w:val="top"/>
          </w:tcPr>
          <w:p w14:paraId="7FAEDEB3">
            <w:pPr>
              <w:autoSpaceDE w:val="0"/>
              <w:autoSpaceDN w:val="0"/>
              <w:spacing w:line="287" w:lineRule="auto"/>
              <w:rPr>
                <w:rFonts w:ascii="Arial"/>
                <w:sz w:val="21"/>
                <w:highlight w:val="none"/>
              </w:rPr>
            </w:pPr>
          </w:p>
          <w:p w14:paraId="0A3F212F">
            <w:pPr>
              <w:pStyle w:val="253"/>
              <w:autoSpaceDE w:val="0"/>
              <w:autoSpaceDN w:val="0"/>
              <w:spacing w:before="52" w:line="229" w:lineRule="auto"/>
              <w:ind w:left="30"/>
              <w:rPr>
                <w:sz w:val="16"/>
                <w:szCs w:val="16"/>
                <w:highlight w:val="none"/>
              </w:rPr>
            </w:pPr>
            <w:r>
              <w:rPr>
                <w:spacing w:val="5"/>
                <w:sz w:val="16"/>
                <w:szCs w:val="16"/>
                <w:highlight w:val="none"/>
              </w:rPr>
              <w:t>专业厂家定制：</w:t>
            </w:r>
          </w:p>
          <w:p w14:paraId="1FA3DF0F">
            <w:pPr>
              <w:pStyle w:val="253"/>
              <w:autoSpaceDE w:val="0"/>
              <w:autoSpaceDN w:val="0"/>
              <w:spacing w:before="6"/>
              <w:ind w:left="28" w:right="121" w:firstLine="13"/>
              <w:rPr>
                <w:sz w:val="16"/>
                <w:szCs w:val="16"/>
                <w:highlight w:val="none"/>
              </w:rPr>
            </w:pPr>
            <w:r>
              <w:rPr>
                <w:spacing w:val="6"/>
                <w:sz w:val="16"/>
                <w:szCs w:val="16"/>
                <w:highlight w:val="none"/>
              </w:rPr>
              <w:t>1、高级工艺美术师根据服饰年代及规格要求</w:t>
            </w:r>
            <w:r>
              <w:rPr>
                <w:spacing w:val="-45"/>
                <w:sz w:val="16"/>
                <w:szCs w:val="16"/>
                <w:highlight w:val="none"/>
              </w:rPr>
              <w:t xml:space="preserve"> </w:t>
            </w:r>
            <w:r>
              <w:rPr>
                <w:spacing w:val="6"/>
                <w:sz w:val="16"/>
                <w:szCs w:val="16"/>
                <w:highlight w:val="none"/>
              </w:rPr>
              <w:t>，绘制加工纹样</w:t>
            </w:r>
          </w:p>
          <w:p w14:paraId="18CD6D4D">
            <w:pPr>
              <w:pStyle w:val="253"/>
              <w:autoSpaceDE w:val="0"/>
              <w:autoSpaceDN w:val="0"/>
              <w:spacing w:line="227" w:lineRule="auto"/>
              <w:ind w:left="45"/>
              <w:rPr>
                <w:sz w:val="16"/>
                <w:szCs w:val="16"/>
                <w:highlight w:val="none"/>
              </w:rPr>
            </w:pPr>
            <w:r>
              <w:rPr>
                <w:spacing w:val="7"/>
                <w:sz w:val="16"/>
                <w:szCs w:val="16"/>
                <w:highlight w:val="none"/>
              </w:rPr>
              <w:t>。同时确定加工布料。</w:t>
            </w:r>
          </w:p>
          <w:p w14:paraId="3380A29A">
            <w:pPr>
              <w:pStyle w:val="253"/>
              <w:autoSpaceDE w:val="0"/>
              <w:autoSpaceDN w:val="0"/>
              <w:spacing w:before="11" w:line="238" w:lineRule="auto"/>
              <w:ind w:left="31" w:right="121"/>
              <w:rPr>
                <w:sz w:val="16"/>
                <w:szCs w:val="16"/>
                <w:highlight w:val="none"/>
              </w:rPr>
            </w:pPr>
            <w:r>
              <w:rPr>
                <w:spacing w:val="7"/>
                <w:sz w:val="16"/>
                <w:szCs w:val="16"/>
                <w:highlight w:val="none"/>
              </w:rPr>
              <w:t>2、高级文物修复师根据布料特</w:t>
            </w:r>
            <w:r>
              <w:rPr>
                <w:spacing w:val="5"/>
                <w:sz w:val="16"/>
                <w:szCs w:val="16"/>
                <w:highlight w:val="none"/>
              </w:rPr>
              <w:t>性确定最佳做旧</w:t>
            </w:r>
            <w:r>
              <w:rPr>
                <w:spacing w:val="-40"/>
                <w:sz w:val="16"/>
                <w:szCs w:val="16"/>
                <w:highlight w:val="none"/>
              </w:rPr>
              <w:t xml:space="preserve"> </w:t>
            </w:r>
            <w:r>
              <w:rPr>
                <w:spacing w:val="5"/>
                <w:sz w:val="16"/>
                <w:szCs w:val="16"/>
                <w:highlight w:val="none"/>
              </w:rPr>
              <w:t>、还原工艺，</w:t>
            </w:r>
          </w:p>
          <w:p w14:paraId="4416D4F2">
            <w:pPr>
              <w:pStyle w:val="253"/>
              <w:autoSpaceDE w:val="0"/>
              <w:autoSpaceDN w:val="0"/>
              <w:spacing w:before="1" w:line="227" w:lineRule="auto"/>
              <w:ind w:left="28"/>
              <w:rPr>
                <w:sz w:val="16"/>
                <w:szCs w:val="16"/>
                <w:highlight w:val="none"/>
              </w:rPr>
            </w:pPr>
            <w:r>
              <w:rPr>
                <w:spacing w:val="6"/>
                <w:sz w:val="16"/>
                <w:szCs w:val="16"/>
                <w:highlight w:val="none"/>
              </w:rPr>
              <w:t>还原基础材料。</w:t>
            </w:r>
          </w:p>
          <w:p w14:paraId="39559215">
            <w:pPr>
              <w:pStyle w:val="253"/>
              <w:autoSpaceDE w:val="0"/>
              <w:autoSpaceDN w:val="0"/>
              <w:spacing w:before="11" w:line="239" w:lineRule="auto"/>
              <w:ind w:left="30" w:right="109" w:firstLine="2"/>
              <w:rPr>
                <w:sz w:val="16"/>
                <w:szCs w:val="16"/>
                <w:highlight w:val="none"/>
              </w:rPr>
            </w:pPr>
            <w:r>
              <w:rPr>
                <w:spacing w:val="8"/>
                <w:sz w:val="16"/>
                <w:szCs w:val="16"/>
                <w:highlight w:val="none"/>
              </w:rPr>
              <w:t>3、刺绣工艺，工艺美术师通过</w:t>
            </w:r>
            <w:r>
              <w:rPr>
                <w:spacing w:val="7"/>
                <w:sz w:val="16"/>
                <w:szCs w:val="16"/>
                <w:highlight w:val="none"/>
              </w:rPr>
              <w:t>专业手法根据图样还原刺绣样</w:t>
            </w:r>
            <w:r>
              <w:rPr>
                <w:sz w:val="16"/>
                <w:szCs w:val="16"/>
                <w:highlight w:val="none"/>
              </w:rPr>
              <w:t>式。</w:t>
            </w:r>
          </w:p>
          <w:p w14:paraId="149B3821">
            <w:pPr>
              <w:pStyle w:val="253"/>
              <w:autoSpaceDE w:val="0"/>
              <w:autoSpaceDN w:val="0"/>
              <w:spacing w:line="228" w:lineRule="auto"/>
              <w:ind w:left="31"/>
              <w:rPr>
                <w:sz w:val="16"/>
                <w:szCs w:val="16"/>
                <w:highlight w:val="none"/>
              </w:rPr>
            </w:pPr>
            <w:r>
              <w:rPr>
                <w:spacing w:val="4"/>
                <w:sz w:val="16"/>
                <w:szCs w:val="16"/>
                <w:highlight w:val="none"/>
              </w:rPr>
              <w:t>2、规格：</w:t>
            </w:r>
            <w:r>
              <w:rPr>
                <w:spacing w:val="-46"/>
                <w:sz w:val="16"/>
                <w:szCs w:val="16"/>
                <w:highlight w:val="none"/>
              </w:rPr>
              <w:t xml:space="preserve"> </w:t>
            </w:r>
            <w:r>
              <w:rPr>
                <w:spacing w:val="4"/>
                <w:sz w:val="16"/>
                <w:szCs w:val="16"/>
                <w:highlight w:val="none"/>
              </w:rPr>
              <w:t>1:1</w:t>
            </w:r>
          </w:p>
        </w:tc>
        <w:tc>
          <w:tcPr>
            <w:tcW w:w="756" w:type="dxa"/>
            <w:vAlign w:val="top"/>
          </w:tcPr>
          <w:p w14:paraId="3A1BB351">
            <w:pPr>
              <w:autoSpaceDE w:val="0"/>
              <w:autoSpaceDN w:val="0"/>
              <w:spacing w:line="263" w:lineRule="auto"/>
              <w:rPr>
                <w:rFonts w:ascii="Arial"/>
                <w:sz w:val="21"/>
                <w:highlight w:val="none"/>
              </w:rPr>
            </w:pPr>
          </w:p>
          <w:p w14:paraId="1A0336E9">
            <w:pPr>
              <w:autoSpaceDE w:val="0"/>
              <w:autoSpaceDN w:val="0"/>
              <w:spacing w:line="263" w:lineRule="auto"/>
              <w:rPr>
                <w:rFonts w:ascii="Arial"/>
                <w:sz w:val="21"/>
                <w:highlight w:val="none"/>
              </w:rPr>
            </w:pPr>
          </w:p>
          <w:p w14:paraId="1A3BE3C1">
            <w:pPr>
              <w:autoSpaceDE w:val="0"/>
              <w:autoSpaceDN w:val="0"/>
              <w:spacing w:line="263" w:lineRule="auto"/>
              <w:rPr>
                <w:rFonts w:ascii="Arial"/>
                <w:sz w:val="21"/>
                <w:highlight w:val="none"/>
              </w:rPr>
            </w:pPr>
          </w:p>
          <w:p w14:paraId="768728BD">
            <w:pPr>
              <w:autoSpaceDE w:val="0"/>
              <w:autoSpaceDN w:val="0"/>
              <w:spacing w:line="264" w:lineRule="auto"/>
              <w:rPr>
                <w:rFonts w:ascii="Arial"/>
                <w:sz w:val="21"/>
                <w:highlight w:val="none"/>
              </w:rPr>
            </w:pPr>
          </w:p>
          <w:p w14:paraId="3A1C5A25">
            <w:pPr>
              <w:autoSpaceDE w:val="0"/>
              <w:autoSpaceDN w:val="0"/>
              <w:spacing w:line="264" w:lineRule="auto"/>
              <w:rPr>
                <w:rFonts w:ascii="Arial"/>
                <w:sz w:val="21"/>
                <w:highlight w:val="none"/>
              </w:rPr>
            </w:pPr>
          </w:p>
          <w:p w14:paraId="623F98F6">
            <w:pPr>
              <w:pStyle w:val="253"/>
              <w:autoSpaceDE w:val="0"/>
              <w:autoSpaceDN w:val="0"/>
              <w:spacing w:before="52" w:line="230" w:lineRule="auto"/>
              <w:ind w:left="301"/>
              <w:rPr>
                <w:sz w:val="16"/>
                <w:szCs w:val="16"/>
                <w:highlight w:val="none"/>
              </w:rPr>
            </w:pPr>
            <w:r>
              <w:rPr>
                <w:spacing w:val="2"/>
                <w:sz w:val="16"/>
                <w:szCs w:val="16"/>
                <w:highlight w:val="none"/>
              </w:rPr>
              <w:t>对</w:t>
            </w:r>
          </w:p>
        </w:tc>
        <w:tc>
          <w:tcPr>
            <w:tcW w:w="991" w:type="dxa"/>
            <w:vAlign w:val="top"/>
          </w:tcPr>
          <w:p w14:paraId="63BC7F44">
            <w:pPr>
              <w:autoSpaceDE w:val="0"/>
              <w:autoSpaceDN w:val="0"/>
              <w:spacing w:line="263" w:lineRule="auto"/>
              <w:rPr>
                <w:rFonts w:ascii="Arial"/>
                <w:sz w:val="21"/>
                <w:highlight w:val="none"/>
              </w:rPr>
            </w:pPr>
          </w:p>
          <w:p w14:paraId="2D98148B">
            <w:pPr>
              <w:autoSpaceDE w:val="0"/>
              <w:autoSpaceDN w:val="0"/>
              <w:spacing w:line="263" w:lineRule="auto"/>
              <w:rPr>
                <w:rFonts w:ascii="Arial"/>
                <w:sz w:val="21"/>
                <w:highlight w:val="none"/>
              </w:rPr>
            </w:pPr>
          </w:p>
          <w:p w14:paraId="4E32EBE0">
            <w:pPr>
              <w:autoSpaceDE w:val="0"/>
              <w:autoSpaceDN w:val="0"/>
              <w:spacing w:line="263" w:lineRule="auto"/>
              <w:rPr>
                <w:rFonts w:ascii="Arial"/>
                <w:sz w:val="21"/>
                <w:highlight w:val="none"/>
              </w:rPr>
            </w:pPr>
          </w:p>
          <w:p w14:paraId="6BE16789">
            <w:pPr>
              <w:autoSpaceDE w:val="0"/>
              <w:autoSpaceDN w:val="0"/>
              <w:spacing w:line="264" w:lineRule="auto"/>
              <w:rPr>
                <w:rFonts w:ascii="Arial"/>
                <w:sz w:val="21"/>
                <w:highlight w:val="none"/>
              </w:rPr>
            </w:pPr>
          </w:p>
          <w:p w14:paraId="1628D98B">
            <w:pPr>
              <w:autoSpaceDE w:val="0"/>
              <w:autoSpaceDN w:val="0"/>
              <w:spacing w:line="264" w:lineRule="auto"/>
              <w:rPr>
                <w:rFonts w:ascii="Arial"/>
                <w:sz w:val="21"/>
                <w:highlight w:val="none"/>
              </w:rPr>
            </w:pPr>
          </w:p>
          <w:p w14:paraId="38FEE513">
            <w:pPr>
              <w:pStyle w:val="253"/>
              <w:autoSpaceDE w:val="0"/>
              <w:autoSpaceDN w:val="0"/>
              <w:spacing w:before="52" w:line="217" w:lineRule="exact"/>
              <w:ind w:left="475"/>
              <w:rPr>
                <w:sz w:val="16"/>
                <w:szCs w:val="16"/>
                <w:highlight w:val="none"/>
              </w:rPr>
            </w:pPr>
            <w:r>
              <w:rPr>
                <w:position w:val="1"/>
                <w:sz w:val="16"/>
                <w:szCs w:val="16"/>
                <w:highlight w:val="none"/>
              </w:rPr>
              <w:t>1</w:t>
            </w:r>
          </w:p>
        </w:tc>
        <w:tc>
          <w:tcPr>
            <w:tcW w:w="1353" w:type="dxa"/>
            <w:vAlign w:val="top"/>
          </w:tcPr>
          <w:p w14:paraId="7AF1C008">
            <w:pPr>
              <w:autoSpaceDE w:val="0"/>
              <w:autoSpaceDN w:val="0"/>
              <w:rPr>
                <w:rFonts w:ascii="Arial"/>
                <w:sz w:val="21"/>
                <w:highlight w:val="none"/>
              </w:rPr>
            </w:pPr>
          </w:p>
        </w:tc>
        <w:tc>
          <w:tcPr>
            <w:tcW w:w="1458" w:type="dxa"/>
            <w:vAlign w:val="top"/>
          </w:tcPr>
          <w:p w14:paraId="37C3B37B">
            <w:pPr>
              <w:autoSpaceDE w:val="0"/>
              <w:autoSpaceDN w:val="0"/>
              <w:rPr>
                <w:rFonts w:ascii="Arial"/>
                <w:sz w:val="21"/>
                <w:highlight w:val="none"/>
              </w:rPr>
            </w:pPr>
          </w:p>
        </w:tc>
        <w:tc>
          <w:tcPr>
            <w:tcW w:w="1464" w:type="dxa"/>
            <w:vAlign w:val="top"/>
          </w:tcPr>
          <w:p w14:paraId="113495CA">
            <w:pPr>
              <w:autoSpaceDE w:val="0"/>
              <w:autoSpaceDN w:val="0"/>
              <w:rPr>
                <w:rFonts w:ascii="Arial"/>
                <w:sz w:val="21"/>
                <w:highlight w:val="none"/>
              </w:rPr>
            </w:pPr>
          </w:p>
        </w:tc>
      </w:tr>
      <w:tr w14:paraId="49FDA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176" w:type="dxa"/>
            <w:vAlign w:val="top"/>
          </w:tcPr>
          <w:p w14:paraId="5BDC8C9A">
            <w:pPr>
              <w:autoSpaceDE w:val="0"/>
              <w:autoSpaceDN w:val="0"/>
              <w:rPr>
                <w:rFonts w:ascii="Arial"/>
                <w:sz w:val="21"/>
                <w:highlight w:val="none"/>
              </w:rPr>
            </w:pPr>
          </w:p>
        </w:tc>
        <w:tc>
          <w:tcPr>
            <w:tcW w:w="1916" w:type="dxa"/>
            <w:vAlign w:val="top"/>
          </w:tcPr>
          <w:p w14:paraId="312485CD">
            <w:pPr>
              <w:pStyle w:val="253"/>
              <w:autoSpaceDE w:val="0"/>
              <w:autoSpaceDN w:val="0"/>
              <w:spacing w:before="189" w:line="230" w:lineRule="auto"/>
              <w:ind w:left="791"/>
              <w:rPr>
                <w:sz w:val="16"/>
                <w:szCs w:val="16"/>
                <w:highlight w:val="none"/>
              </w:rPr>
            </w:pPr>
            <w:r>
              <w:rPr>
                <w:spacing w:val="4"/>
                <w:sz w:val="16"/>
                <w:szCs w:val="16"/>
                <w:highlight w:val="none"/>
              </w:rPr>
              <w:t>合计</w:t>
            </w:r>
          </w:p>
        </w:tc>
        <w:tc>
          <w:tcPr>
            <w:tcW w:w="3096" w:type="dxa"/>
            <w:vAlign w:val="top"/>
          </w:tcPr>
          <w:p w14:paraId="4975F21C">
            <w:pPr>
              <w:autoSpaceDE w:val="0"/>
              <w:autoSpaceDN w:val="0"/>
              <w:rPr>
                <w:rFonts w:ascii="Arial"/>
                <w:sz w:val="21"/>
                <w:highlight w:val="none"/>
              </w:rPr>
            </w:pPr>
          </w:p>
        </w:tc>
        <w:tc>
          <w:tcPr>
            <w:tcW w:w="2427" w:type="dxa"/>
            <w:vAlign w:val="top"/>
          </w:tcPr>
          <w:p w14:paraId="5EB13133">
            <w:pPr>
              <w:autoSpaceDE w:val="0"/>
              <w:autoSpaceDN w:val="0"/>
              <w:rPr>
                <w:rFonts w:ascii="Arial"/>
                <w:sz w:val="21"/>
                <w:highlight w:val="none"/>
              </w:rPr>
            </w:pPr>
          </w:p>
        </w:tc>
        <w:tc>
          <w:tcPr>
            <w:tcW w:w="756" w:type="dxa"/>
            <w:vAlign w:val="top"/>
          </w:tcPr>
          <w:p w14:paraId="31E72A0B">
            <w:pPr>
              <w:autoSpaceDE w:val="0"/>
              <w:autoSpaceDN w:val="0"/>
              <w:rPr>
                <w:rFonts w:ascii="Arial"/>
                <w:sz w:val="21"/>
                <w:highlight w:val="none"/>
              </w:rPr>
            </w:pPr>
          </w:p>
        </w:tc>
        <w:tc>
          <w:tcPr>
            <w:tcW w:w="991" w:type="dxa"/>
            <w:vAlign w:val="top"/>
          </w:tcPr>
          <w:p w14:paraId="11713211">
            <w:pPr>
              <w:autoSpaceDE w:val="0"/>
              <w:autoSpaceDN w:val="0"/>
              <w:rPr>
                <w:rFonts w:ascii="Arial"/>
                <w:sz w:val="21"/>
                <w:highlight w:val="none"/>
              </w:rPr>
            </w:pPr>
          </w:p>
        </w:tc>
        <w:tc>
          <w:tcPr>
            <w:tcW w:w="1353" w:type="dxa"/>
            <w:vAlign w:val="top"/>
          </w:tcPr>
          <w:p w14:paraId="373EA9D1">
            <w:pPr>
              <w:autoSpaceDE w:val="0"/>
              <w:autoSpaceDN w:val="0"/>
              <w:rPr>
                <w:rFonts w:ascii="Arial"/>
                <w:sz w:val="21"/>
                <w:highlight w:val="none"/>
              </w:rPr>
            </w:pPr>
          </w:p>
        </w:tc>
        <w:tc>
          <w:tcPr>
            <w:tcW w:w="1458" w:type="dxa"/>
            <w:vAlign w:val="top"/>
          </w:tcPr>
          <w:p w14:paraId="07098088">
            <w:pPr>
              <w:autoSpaceDE w:val="0"/>
              <w:autoSpaceDN w:val="0"/>
              <w:rPr>
                <w:rFonts w:ascii="Arial"/>
                <w:sz w:val="21"/>
                <w:highlight w:val="none"/>
              </w:rPr>
            </w:pPr>
          </w:p>
        </w:tc>
        <w:tc>
          <w:tcPr>
            <w:tcW w:w="1464" w:type="dxa"/>
            <w:vAlign w:val="top"/>
          </w:tcPr>
          <w:p w14:paraId="4740D495">
            <w:pPr>
              <w:autoSpaceDE w:val="0"/>
              <w:autoSpaceDN w:val="0"/>
              <w:rPr>
                <w:rFonts w:ascii="Arial"/>
                <w:sz w:val="21"/>
                <w:highlight w:val="none"/>
              </w:rPr>
            </w:pPr>
          </w:p>
        </w:tc>
      </w:tr>
      <w:tr w14:paraId="23197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176" w:type="dxa"/>
            <w:vAlign w:val="top"/>
          </w:tcPr>
          <w:p w14:paraId="4DCA6395">
            <w:pPr>
              <w:autoSpaceDE w:val="0"/>
              <w:autoSpaceDN w:val="0"/>
              <w:rPr>
                <w:rFonts w:ascii="Arial"/>
                <w:sz w:val="21"/>
                <w:highlight w:val="none"/>
              </w:rPr>
            </w:pPr>
          </w:p>
        </w:tc>
        <w:tc>
          <w:tcPr>
            <w:tcW w:w="1916" w:type="dxa"/>
            <w:vAlign w:val="top"/>
          </w:tcPr>
          <w:p w14:paraId="36A70BB8">
            <w:pPr>
              <w:pStyle w:val="253"/>
              <w:autoSpaceDE w:val="0"/>
              <w:autoSpaceDN w:val="0"/>
              <w:spacing w:before="148" w:line="229" w:lineRule="auto"/>
              <w:ind w:left="789"/>
              <w:rPr>
                <w:sz w:val="16"/>
                <w:szCs w:val="16"/>
                <w:highlight w:val="none"/>
              </w:rPr>
            </w:pPr>
            <w:r>
              <w:rPr>
                <w:spacing w:val="5"/>
                <w:sz w:val="16"/>
                <w:szCs w:val="16"/>
                <w:highlight w:val="none"/>
              </w:rPr>
              <w:t>税金</w:t>
            </w:r>
          </w:p>
        </w:tc>
        <w:tc>
          <w:tcPr>
            <w:tcW w:w="6279" w:type="dxa"/>
            <w:gridSpan w:val="3"/>
            <w:vAlign w:val="top"/>
          </w:tcPr>
          <w:p w14:paraId="73B3721A">
            <w:pPr>
              <w:pStyle w:val="253"/>
              <w:autoSpaceDE w:val="0"/>
              <w:autoSpaceDN w:val="0"/>
              <w:spacing w:before="271" w:line="181" w:lineRule="auto"/>
              <w:ind w:left="3063"/>
              <w:rPr>
                <w:sz w:val="16"/>
                <w:szCs w:val="16"/>
                <w:highlight w:val="none"/>
              </w:rPr>
            </w:pPr>
            <w:r>
              <w:rPr>
                <w:sz w:val="16"/>
                <w:szCs w:val="16"/>
                <w:highlight w:val="none"/>
              </w:rPr>
              <w:t>9%</w:t>
            </w:r>
          </w:p>
        </w:tc>
        <w:tc>
          <w:tcPr>
            <w:tcW w:w="991" w:type="dxa"/>
            <w:vAlign w:val="top"/>
          </w:tcPr>
          <w:p w14:paraId="7D11ED7A">
            <w:pPr>
              <w:autoSpaceDE w:val="0"/>
              <w:autoSpaceDN w:val="0"/>
              <w:rPr>
                <w:rFonts w:ascii="Arial"/>
                <w:sz w:val="21"/>
                <w:highlight w:val="none"/>
              </w:rPr>
            </w:pPr>
          </w:p>
        </w:tc>
        <w:tc>
          <w:tcPr>
            <w:tcW w:w="1353" w:type="dxa"/>
            <w:vAlign w:val="top"/>
          </w:tcPr>
          <w:p w14:paraId="4C0F92F0">
            <w:pPr>
              <w:pStyle w:val="253"/>
              <w:autoSpaceDE w:val="0"/>
              <w:autoSpaceDN w:val="0"/>
              <w:spacing w:before="147" w:line="216" w:lineRule="exact"/>
              <w:ind w:left="601"/>
              <w:rPr>
                <w:sz w:val="16"/>
                <w:szCs w:val="16"/>
                <w:highlight w:val="none"/>
              </w:rPr>
            </w:pPr>
            <w:r>
              <w:rPr>
                <w:position w:val="1"/>
                <w:sz w:val="16"/>
                <w:szCs w:val="16"/>
                <w:highlight w:val="none"/>
              </w:rPr>
              <w:t>9%</w:t>
            </w:r>
          </w:p>
        </w:tc>
        <w:tc>
          <w:tcPr>
            <w:tcW w:w="1458" w:type="dxa"/>
            <w:vAlign w:val="top"/>
          </w:tcPr>
          <w:p w14:paraId="4E79F410">
            <w:pPr>
              <w:autoSpaceDE w:val="0"/>
              <w:autoSpaceDN w:val="0"/>
              <w:rPr>
                <w:rFonts w:ascii="Arial"/>
                <w:sz w:val="21"/>
                <w:highlight w:val="none"/>
              </w:rPr>
            </w:pPr>
          </w:p>
        </w:tc>
        <w:tc>
          <w:tcPr>
            <w:tcW w:w="1464" w:type="dxa"/>
            <w:vAlign w:val="top"/>
          </w:tcPr>
          <w:p w14:paraId="0E4BBE03">
            <w:pPr>
              <w:autoSpaceDE w:val="0"/>
              <w:autoSpaceDN w:val="0"/>
              <w:rPr>
                <w:rFonts w:ascii="Arial"/>
                <w:sz w:val="21"/>
                <w:highlight w:val="none"/>
              </w:rPr>
            </w:pPr>
          </w:p>
        </w:tc>
      </w:tr>
      <w:tr w14:paraId="7501D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1176" w:type="dxa"/>
            <w:vAlign w:val="top"/>
          </w:tcPr>
          <w:p w14:paraId="3B98B6BF">
            <w:pPr>
              <w:autoSpaceDE w:val="0"/>
              <w:autoSpaceDN w:val="0"/>
              <w:rPr>
                <w:rFonts w:ascii="Arial"/>
                <w:sz w:val="21"/>
                <w:highlight w:val="none"/>
              </w:rPr>
            </w:pPr>
          </w:p>
        </w:tc>
        <w:tc>
          <w:tcPr>
            <w:tcW w:w="1916" w:type="dxa"/>
            <w:vAlign w:val="top"/>
          </w:tcPr>
          <w:p w14:paraId="4B38A384">
            <w:pPr>
              <w:pStyle w:val="253"/>
              <w:autoSpaceDE w:val="0"/>
              <w:autoSpaceDN w:val="0"/>
              <w:spacing w:before="177" w:line="230" w:lineRule="auto"/>
              <w:ind w:left="795"/>
              <w:rPr>
                <w:sz w:val="16"/>
                <w:szCs w:val="16"/>
                <w:highlight w:val="none"/>
              </w:rPr>
            </w:pPr>
            <w:r>
              <w:rPr>
                <w:spacing w:val="2"/>
                <w:sz w:val="16"/>
                <w:szCs w:val="16"/>
                <w:highlight w:val="none"/>
              </w:rPr>
              <w:t>总计</w:t>
            </w:r>
          </w:p>
        </w:tc>
        <w:tc>
          <w:tcPr>
            <w:tcW w:w="6279" w:type="dxa"/>
            <w:gridSpan w:val="3"/>
            <w:vAlign w:val="top"/>
          </w:tcPr>
          <w:p w14:paraId="2AAA658D">
            <w:pPr>
              <w:autoSpaceDE w:val="0"/>
              <w:autoSpaceDN w:val="0"/>
              <w:rPr>
                <w:rFonts w:ascii="Arial"/>
                <w:sz w:val="21"/>
                <w:highlight w:val="none"/>
              </w:rPr>
            </w:pPr>
          </w:p>
        </w:tc>
        <w:tc>
          <w:tcPr>
            <w:tcW w:w="991" w:type="dxa"/>
            <w:vAlign w:val="top"/>
          </w:tcPr>
          <w:p w14:paraId="1DC64C13">
            <w:pPr>
              <w:autoSpaceDE w:val="0"/>
              <w:autoSpaceDN w:val="0"/>
              <w:rPr>
                <w:rFonts w:ascii="Arial"/>
                <w:sz w:val="21"/>
                <w:highlight w:val="none"/>
              </w:rPr>
            </w:pPr>
          </w:p>
        </w:tc>
        <w:tc>
          <w:tcPr>
            <w:tcW w:w="1353" w:type="dxa"/>
            <w:vAlign w:val="top"/>
          </w:tcPr>
          <w:p w14:paraId="1B6AACE2">
            <w:pPr>
              <w:autoSpaceDE w:val="0"/>
              <w:autoSpaceDN w:val="0"/>
              <w:rPr>
                <w:rFonts w:ascii="Arial"/>
                <w:sz w:val="21"/>
                <w:highlight w:val="none"/>
              </w:rPr>
            </w:pPr>
          </w:p>
        </w:tc>
        <w:tc>
          <w:tcPr>
            <w:tcW w:w="1458" w:type="dxa"/>
            <w:vAlign w:val="top"/>
          </w:tcPr>
          <w:p w14:paraId="3E361E9E">
            <w:pPr>
              <w:autoSpaceDE w:val="0"/>
              <w:autoSpaceDN w:val="0"/>
              <w:rPr>
                <w:rFonts w:ascii="Arial"/>
                <w:sz w:val="21"/>
                <w:highlight w:val="none"/>
              </w:rPr>
            </w:pPr>
          </w:p>
        </w:tc>
        <w:tc>
          <w:tcPr>
            <w:tcW w:w="1464" w:type="dxa"/>
            <w:vAlign w:val="top"/>
          </w:tcPr>
          <w:p w14:paraId="3BD40D09">
            <w:pPr>
              <w:autoSpaceDE w:val="0"/>
              <w:autoSpaceDN w:val="0"/>
              <w:rPr>
                <w:rFonts w:ascii="Arial"/>
                <w:sz w:val="21"/>
                <w:highlight w:val="none"/>
              </w:rPr>
            </w:pPr>
          </w:p>
        </w:tc>
      </w:tr>
    </w:tbl>
    <w:p w14:paraId="7D17019D">
      <w:pPr>
        <w:rPr>
          <w:rFonts w:ascii="Arial"/>
          <w:sz w:val="21"/>
          <w:highlight w:val="none"/>
        </w:rPr>
      </w:pPr>
    </w:p>
    <w:p w14:paraId="3ADA19EE">
      <w:pPr>
        <w:rPr>
          <w:rFonts w:ascii="Arial" w:hAnsi="Arial" w:eastAsia="Arial" w:cs="Arial"/>
          <w:sz w:val="21"/>
          <w:szCs w:val="21"/>
          <w:highlight w:val="none"/>
        </w:rPr>
        <w:sectPr>
          <w:pgSz w:w="16837" w:h="11905"/>
          <w:pgMar w:top="400" w:right="1172" w:bottom="0" w:left="1017" w:header="0" w:footer="0" w:gutter="0"/>
          <w:cols w:space="720" w:num="1"/>
        </w:sectPr>
      </w:pPr>
    </w:p>
    <w:p w14:paraId="4589DC2F">
      <w:pPr>
        <w:spacing w:line="319" w:lineRule="auto"/>
        <w:rPr>
          <w:rFonts w:ascii="Arial"/>
          <w:sz w:val="21"/>
          <w:highlight w:val="none"/>
        </w:rPr>
      </w:pPr>
    </w:p>
    <w:p w14:paraId="14A85FE7">
      <w:pPr>
        <w:spacing w:line="319" w:lineRule="auto"/>
        <w:rPr>
          <w:rFonts w:ascii="Arial"/>
          <w:sz w:val="21"/>
          <w:highlight w:val="none"/>
        </w:rPr>
      </w:pPr>
    </w:p>
    <w:p w14:paraId="2DBBD4D9">
      <w:pPr>
        <w:pStyle w:val="17"/>
        <w:spacing w:before="100" w:line="224" w:lineRule="auto"/>
        <w:ind w:left="6553"/>
        <w:outlineLvl w:val="0"/>
        <w:rPr>
          <w:sz w:val="31"/>
          <w:szCs w:val="31"/>
          <w:highlight w:val="none"/>
        </w:rPr>
      </w:pPr>
      <w:r>
        <w:rPr>
          <w:b/>
          <w:bCs/>
          <w:spacing w:val="2"/>
          <w:sz w:val="31"/>
          <w:szCs w:val="31"/>
          <w:highlight w:val="none"/>
        </w:rPr>
        <w:t>多媒体清单</w:t>
      </w:r>
    </w:p>
    <w:p w14:paraId="2CB9CCA3">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A170510">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7149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0B62AA6B">
            <w:pPr>
              <w:autoSpaceDE w:val="0"/>
              <w:autoSpaceDN w:val="0"/>
              <w:spacing w:line="302" w:lineRule="auto"/>
              <w:rPr>
                <w:rFonts w:ascii="Arial"/>
                <w:sz w:val="21"/>
                <w:highlight w:val="none"/>
              </w:rPr>
            </w:pPr>
          </w:p>
          <w:p w14:paraId="5B62AE91">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497873B">
            <w:pPr>
              <w:autoSpaceDE w:val="0"/>
              <w:autoSpaceDN w:val="0"/>
              <w:spacing w:line="303" w:lineRule="auto"/>
              <w:rPr>
                <w:rFonts w:ascii="Arial"/>
                <w:sz w:val="21"/>
                <w:highlight w:val="none"/>
              </w:rPr>
            </w:pPr>
          </w:p>
          <w:p w14:paraId="7B0F1EF5">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9B80E88">
            <w:pPr>
              <w:autoSpaceDE w:val="0"/>
              <w:autoSpaceDN w:val="0"/>
              <w:spacing w:line="302" w:lineRule="auto"/>
              <w:rPr>
                <w:rFonts w:ascii="Arial"/>
                <w:sz w:val="21"/>
                <w:highlight w:val="none"/>
              </w:rPr>
            </w:pPr>
          </w:p>
          <w:p w14:paraId="6B1C71B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700B63B">
            <w:pPr>
              <w:autoSpaceDE w:val="0"/>
              <w:autoSpaceDN w:val="0"/>
              <w:spacing w:line="302" w:lineRule="auto"/>
              <w:rPr>
                <w:rFonts w:ascii="Arial"/>
                <w:sz w:val="21"/>
                <w:highlight w:val="none"/>
              </w:rPr>
            </w:pPr>
          </w:p>
          <w:p w14:paraId="12FF9B7C">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122674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9303AD6">
            <w:pPr>
              <w:autoSpaceDE w:val="0"/>
              <w:autoSpaceDN w:val="0"/>
              <w:spacing w:line="302" w:lineRule="auto"/>
              <w:rPr>
                <w:rFonts w:ascii="Arial"/>
                <w:sz w:val="21"/>
                <w:highlight w:val="none"/>
              </w:rPr>
            </w:pPr>
          </w:p>
          <w:p w14:paraId="5ECD137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CDE4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0C8389E5">
            <w:pPr>
              <w:autoSpaceDE w:val="0"/>
              <w:autoSpaceDN w:val="0"/>
              <w:rPr>
                <w:rFonts w:ascii="Arial"/>
                <w:sz w:val="21"/>
                <w:highlight w:val="none"/>
              </w:rPr>
            </w:pPr>
          </w:p>
        </w:tc>
        <w:tc>
          <w:tcPr>
            <w:tcW w:w="2517" w:type="dxa"/>
            <w:gridSpan w:val="2"/>
            <w:vMerge w:val="continue"/>
            <w:tcBorders>
              <w:top w:val="nil"/>
            </w:tcBorders>
            <w:vAlign w:val="top"/>
          </w:tcPr>
          <w:p w14:paraId="7E92C22A">
            <w:pPr>
              <w:autoSpaceDE w:val="0"/>
              <w:autoSpaceDN w:val="0"/>
              <w:rPr>
                <w:rFonts w:ascii="Arial"/>
                <w:sz w:val="21"/>
                <w:highlight w:val="none"/>
              </w:rPr>
            </w:pPr>
          </w:p>
        </w:tc>
        <w:tc>
          <w:tcPr>
            <w:tcW w:w="3611" w:type="dxa"/>
            <w:vMerge w:val="continue"/>
            <w:tcBorders>
              <w:top w:val="nil"/>
            </w:tcBorders>
            <w:vAlign w:val="top"/>
          </w:tcPr>
          <w:p w14:paraId="6E64EC60">
            <w:pPr>
              <w:autoSpaceDE w:val="0"/>
              <w:autoSpaceDN w:val="0"/>
              <w:rPr>
                <w:rFonts w:ascii="Arial"/>
                <w:sz w:val="21"/>
                <w:highlight w:val="none"/>
              </w:rPr>
            </w:pPr>
          </w:p>
        </w:tc>
        <w:tc>
          <w:tcPr>
            <w:tcW w:w="1093" w:type="dxa"/>
            <w:vMerge w:val="continue"/>
            <w:tcBorders>
              <w:top w:val="nil"/>
            </w:tcBorders>
            <w:vAlign w:val="top"/>
          </w:tcPr>
          <w:p w14:paraId="70C7DC4E">
            <w:pPr>
              <w:autoSpaceDE w:val="0"/>
              <w:autoSpaceDN w:val="0"/>
              <w:rPr>
                <w:rFonts w:ascii="Arial"/>
                <w:sz w:val="21"/>
                <w:highlight w:val="none"/>
              </w:rPr>
            </w:pPr>
          </w:p>
        </w:tc>
        <w:tc>
          <w:tcPr>
            <w:tcW w:w="1093" w:type="dxa"/>
            <w:vAlign w:val="top"/>
          </w:tcPr>
          <w:p w14:paraId="48DCFD13">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32AD92DD">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5ABB1D96">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57936277">
            <w:pPr>
              <w:autoSpaceDE w:val="0"/>
              <w:autoSpaceDN w:val="0"/>
              <w:rPr>
                <w:rFonts w:ascii="Arial"/>
                <w:sz w:val="21"/>
                <w:highlight w:val="none"/>
              </w:rPr>
            </w:pPr>
          </w:p>
        </w:tc>
      </w:tr>
      <w:tr w14:paraId="4A38D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8324" w:type="dxa"/>
            <w:gridSpan w:val="5"/>
            <w:vAlign w:val="top"/>
          </w:tcPr>
          <w:p w14:paraId="4308B388">
            <w:pPr>
              <w:pStyle w:val="253"/>
              <w:autoSpaceDE w:val="0"/>
              <w:autoSpaceDN w:val="0"/>
              <w:spacing w:before="232" w:line="220" w:lineRule="auto"/>
              <w:ind w:left="46"/>
              <w:rPr>
                <w:sz w:val="24"/>
                <w:szCs w:val="24"/>
                <w:highlight w:val="none"/>
              </w:rPr>
            </w:pPr>
            <w:r>
              <w:rPr>
                <w:spacing w:val="-1"/>
                <w:sz w:val="24"/>
                <w:szCs w:val="24"/>
                <w:highlight w:val="none"/>
              </w:rPr>
              <w:t>单项1、1#平房互动LED屏</w:t>
            </w:r>
          </w:p>
        </w:tc>
        <w:tc>
          <w:tcPr>
            <w:tcW w:w="1093" w:type="dxa"/>
            <w:vAlign w:val="top"/>
          </w:tcPr>
          <w:p w14:paraId="57A11C25">
            <w:pPr>
              <w:autoSpaceDE w:val="0"/>
              <w:autoSpaceDN w:val="0"/>
              <w:rPr>
                <w:rFonts w:ascii="Arial"/>
                <w:sz w:val="21"/>
                <w:highlight w:val="none"/>
              </w:rPr>
            </w:pPr>
          </w:p>
        </w:tc>
        <w:tc>
          <w:tcPr>
            <w:tcW w:w="1453" w:type="dxa"/>
            <w:vAlign w:val="top"/>
          </w:tcPr>
          <w:p w14:paraId="56317487">
            <w:pPr>
              <w:autoSpaceDE w:val="0"/>
              <w:autoSpaceDN w:val="0"/>
              <w:rPr>
                <w:rFonts w:ascii="Arial"/>
                <w:sz w:val="21"/>
                <w:highlight w:val="none"/>
              </w:rPr>
            </w:pPr>
          </w:p>
        </w:tc>
        <w:tc>
          <w:tcPr>
            <w:tcW w:w="1873" w:type="dxa"/>
            <w:vAlign w:val="top"/>
          </w:tcPr>
          <w:p w14:paraId="3EAE4332">
            <w:pPr>
              <w:autoSpaceDE w:val="0"/>
              <w:autoSpaceDN w:val="0"/>
              <w:rPr>
                <w:rFonts w:ascii="Arial"/>
                <w:sz w:val="21"/>
                <w:highlight w:val="none"/>
              </w:rPr>
            </w:pPr>
          </w:p>
        </w:tc>
        <w:tc>
          <w:tcPr>
            <w:tcW w:w="1882" w:type="dxa"/>
            <w:vAlign w:val="top"/>
          </w:tcPr>
          <w:p w14:paraId="15A6D815">
            <w:pPr>
              <w:autoSpaceDE w:val="0"/>
              <w:autoSpaceDN w:val="0"/>
              <w:rPr>
                <w:rFonts w:ascii="Arial"/>
                <w:sz w:val="21"/>
                <w:highlight w:val="none"/>
              </w:rPr>
            </w:pPr>
          </w:p>
        </w:tc>
      </w:tr>
      <w:tr w14:paraId="1BC4F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6FBB5350">
            <w:pPr>
              <w:pStyle w:val="253"/>
              <w:autoSpaceDE w:val="0"/>
              <w:autoSpaceDN w:val="0"/>
              <w:spacing w:before="178" w:line="241" w:lineRule="auto"/>
              <w:ind w:left="518"/>
              <w:rPr>
                <w:sz w:val="24"/>
                <w:szCs w:val="24"/>
                <w:highlight w:val="none"/>
              </w:rPr>
            </w:pPr>
            <w:r>
              <w:rPr>
                <w:sz w:val="24"/>
                <w:szCs w:val="24"/>
                <w:highlight w:val="none"/>
              </w:rPr>
              <w:t>1</w:t>
            </w:r>
          </w:p>
        </w:tc>
        <w:tc>
          <w:tcPr>
            <w:tcW w:w="1424" w:type="dxa"/>
            <w:vMerge w:val="restart"/>
            <w:tcBorders>
              <w:bottom w:val="nil"/>
            </w:tcBorders>
            <w:vAlign w:val="top"/>
          </w:tcPr>
          <w:p w14:paraId="019D7F28">
            <w:pPr>
              <w:autoSpaceDE w:val="0"/>
              <w:autoSpaceDN w:val="0"/>
              <w:rPr>
                <w:rFonts w:ascii="Arial"/>
                <w:sz w:val="21"/>
                <w:highlight w:val="none"/>
              </w:rPr>
            </w:pPr>
          </w:p>
        </w:tc>
        <w:tc>
          <w:tcPr>
            <w:tcW w:w="1093" w:type="dxa"/>
            <w:vAlign w:val="top"/>
          </w:tcPr>
          <w:p w14:paraId="52B28230">
            <w:pPr>
              <w:pStyle w:val="253"/>
              <w:autoSpaceDE w:val="0"/>
              <w:autoSpaceDN w:val="0"/>
              <w:spacing w:before="31" w:line="203" w:lineRule="auto"/>
              <w:ind w:left="434" w:right="113" w:hanging="301"/>
              <w:rPr>
                <w:sz w:val="24"/>
                <w:szCs w:val="24"/>
                <w:highlight w:val="none"/>
              </w:rPr>
            </w:pPr>
            <w:r>
              <w:rPr>
                <w:spacing w:val="-2"/>
                <w:sz w:val="24"/>
                <w:szCs w:val="24"/>
                <w:highlight w:val="none"/>
              </w:rPr>
              <w:t>全彩LED</w:t>
            </w:r>
            <w:r>
              <w:rPr>
                <w:sz w:val="24"/>
                <w:szCs w:val="24"/>
                <w:highlight w:val="none"/>
              </w:rPr>
              <w:t>屏</w:t>
            </w:r>
          </w:p>
        </w:tc>
        <w:tc>
          <w:tcPr>
            <w:tcW w:w="3611" w:type="dxa"/>
            <w:vAlign w:val="top"/>
          </w:tcPr>
          <w:p w14:paraId="54A84689">
            <w:pPr>
              <w:pStyle w:val="253"/>
              <w:autoSpaceDE w:val="0"/>
              <w:autoSpaceDN w:val="0"/>
              <w:spacing w:before="51" w:line="220" w:lineRule="auto"/>
              <w:ind w:left="35"/>
              <w:rPr>
                <w:sz w:val="24"/>
                <w:szCs w:val="24"/>
                <w:highlight w:val="none"/>
              </w:rPr>
            </w:pPr>
            <w:r>
              <w:rPr>
                <w:spacing w:val="-1"/>
                <w:sz w:val="24"/>
                <w:szCs w:val="24"/>
                <w:highlight w:val="none"/>
              </w:rPr>
              <w:t>P1.8LED屏</w:t>
            </w:r>
          </w:p>
          <w:p w14:paraId="43D14E54">
            <w:pPr>
              <w:pStyle w:val="253"/>
              <w:autoSpaceDE w:val="0"/>
              <w:autoSpaceDN w:val="0"/>
              <w:spacing w:before="4" w:line="167" w:lineRule="auto"/>
              <w:ind w:left="38"/>
              <w:rPr>
                <w:sz w:val="24"/>
                <w:szCs w:val="24"/>
                <w:highlight w:val="none"/>
              </w:rPr>
            </w:pPr>
            <w:r>
              <w:rPr>
                <w:spacing w:val="-4"/>
                <w:sz w:val="24"/>
                <w:szCs w:val="24"/>
                <w:highlight w:val="none"/>
              </w:rPr>
              <w:t>4480*2720</w:t>
            </w:r>
            <w:r>
              <w:rPr>
                <w:spacing w:val="-58"/>
                <w:sz w:val="24"/>
                <w:szCs w:val="24"/>
                <w:highlight w:val="none"/>
              </w:rPr>
              <w:t xml:space="preserve"> </w:t>
            </w:r>
            <w:r>
              <w:rPr>
                <w:spacing w:val="-4"/>
                <w:sz w:val="24"/>
                <w:szCs w:val="24"/>
                <w:highlight w:val="none"/>
              </w:rPr>
              <w:t>(12.19m²</w:t>
            </w:r>
            <w:r>
              <w:rPr>
                <w:spacing w:val="-85"/>
                <w:sz w:val="24"/>
                <w:szCs w:val="24"/>
                <w:highlight w:val="none"/>
              </w:rPr>
              <w:t xml:space="preserve"> </w:t>
            </w:r>
            <w:r>
              <w:rPr>
                <w:spacing w:val="-4"/>
                <w:sz w:val="24"/>
                <w:szCs w:val="24"/>
                <w:highlight w:val="none"/>
              </w:rPr>
              <w:t>)</w:t>
            </w:r>
          </w:p>
        </w:tc>
        <w:tc>
          <w:tcPr>
            <w:tcW w:w="1093" w:type="dxa"/>
            <w:vAlign w:val="top"/>
          </w:tcPr>
          <w:p w14:paraId="36E3BA90">
            <w:pPr>
              <w:pStyle w:val="253"/>
              <w:autoSpaceDE w:val="0"/>
              <w:autoSpaceDN w:val="0"/>
              <w:spacing w:before="178" w:line="219" w:lineRule="auto"/>
              <w:ind w:left="317"/>
              <w:rPr>
                <w:sz w:val="24"/>
                <w:szCs w:val="24"/>
                <w:highlight w:val="none"/>
              </w:rPr>
            </w:pPr>
            <w:r>
              <w:rPr>
                <w:spacing w:val="-5"/>
                <w:sz w:val="24"/>
                <w:szCs w:val="24"/>
                <w:highlight w:val="none"/>
              </w:rPr>
              <w:t>平米</w:t>
            </w:r>
          </w:p>
        </w:tc>
        <w:tc>
          <w:tcPr>
            <w:tcW w:w="1093" w:type="dxa"/>
            <w:vAlign w:val="top"/>
          </w:tcPr>
          <w:p w14:paraId="738A1EBD">
            <w:pPr>
              <w:pStyle w:val="253"/>
              <w:autoSpaceDE w:val="0"/>
              <w:autoSpaceDN w:val="0"/>
              <w:spacing w:before="177" w:line="239" w:lineRule="auto"/>
              <w:ind w:left="217"/>
              <w:rPr>
                <w:sz w:val="24"/>
                <w:szCs w:val="24"/>
                <w:highlight w:val="none"/>
              </w:rPr>
            </w:pPr>
            <w:r>
              <w:rPr>
                <w:spacing w:val="-6"/>
                <w:sz w:val="24"/>
                <w:szCs w:val="24"/>
                <w:highlight w:val="none"/>
              </w:rPr>
              <w:t>12.19</w:t>
            </w:r>
          </w:p>
        </w:tc>
        <w:tc>
          <w:tcPr>
            <w:tcW w:w="1453" w:type="dxa"/>
            <w:vAlign w:val="top"/>
          </w:tcPr>
          <w:p w14:paraId="176AF89E">
            <w:pPr>
              <w:autoSpaceDE w:val="0"/>
              <w:autoSpaceDN w:val="0"/>
              <w:rPr>
                <w:rFonts w:ascii="Arial"/>
                <w:sz w:val="21"/>
                <w:highlight w:val="none"/>
              </w:rPr>
            </w:pPr>
          </w:p>
        </w:tc>
        <w:tc>
          <w:tcPr>
            <w:tcW w:w="1873" w:type="dxa"/>
            <w:vAlign w:val="top"/>
          </w:tcPr>
          <w:p w14:paraId="490A89C1">
            <w:pPr>
              <w:autoSpaceDE w:val="0"/>
              <w:autoSpaceDN w:val="0"/>
              <w:rPr>
                <w:rFonts w:ascii="Arial"/>
                <w:sz w:val="21"/>
                <w:highlight w:val="none"/>
              </w:rPr>
            </w:pPr>
          </w:p>
        </w:tc>
        <w:tc>
          <w:tcPr>
            <w:tcW w:w="1882" w:type="dxa"/>
            <w:vAlign w:val="top"/>
          </w:tcPr>
          <w:p w14:paraId="77271861">
            <w:pPr>
              <w:autoSpaceDE w:val="0"/>
              <w:autoSpaceDN w:val="0"/>
              <w:rPr>
                <w:rFonts w:ascii="Arial"/>
                <w:sz w:val="21"/>
                <w:highlight w:val="none"/>
              </w:rPr>
            </w:pPr>
          </w:p>
        </w:tc>
      </w:tr>
      <w:tr w14:paraId="4CB8C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44C3B2F2">
            <w:pPr>
              <w:pStyle w:val="253"/>
              <w:autoSpaceDE w:val="0"/>
              <w:autoSpaceDN w:val="0"/>
              <w:spacing w:before="180" w:line="241" w:lineRule="auto"/>
              <w:ind w:left="503"/>
              <w:rPr>
                <w:sz w:val="24"/>
                <w:szCs w:val="24"/>
                <w:highlight w:val="none"/>
              </w:rPr>
            </w:pPr>
            <w:r>
              <w:rPr>
                <w:sz w:val="24"/>
                <w:szCs w:val="24"/>
                <w:highlight w:val="none"/>
              </w:rPr>
              <w:t>2</w:t>
            </w:r>
          </w:p>
        </w:tc>
        <w:tc>
          <w:tcPr>
            <w:tcW w:w="1424" w:type="dxa"/>
            <w:vMerge w:val="continue"/>
            <w:tcBorders>
              <w:top w:val="nil"/>
              <w:bottom w:val="nil"/>
            </w:tcBorders>
            <w:vAlign w:val="top"/>
          </w:tcPr>
          <w:p w14:paraId="376948EF">
            <w:pPr>
              <w:autoSpaceDE w:val="0"/>
              <w:autoSpaceDN w:val="0"/>
              <w:rPr>
                <w:rFonts w:ascii="Arial"/>
                <w:sz w:val="21"/>
                <w:highlight w:val="none"/>
              </w:rPr>
            </w:pPr>
          </w:p>
        </w:tc>
        <w:tc>
          <w:tcPr>
            <w:tcW w:w="1093" w:type="dxa"/>
            <w:vAlign w:val="top"/>
          </w:tcPr>
          <w:p w14:paraId="3B621378">
            <w:pPr>
              <w:pStyle w:val="253"/>
              <w:autoSpaceDE w:val="0"/>
              <w:autoSpaceDN w:val="0"/>
              <w:spacing w:before="36" w:line="201" w:lineRule="auto"/>
              <w:ind w:left="433" w:right="53" w:hanging="360"/>
              <w:rPr>
                <w:sz w:val="24"/>
                <w:szCs w:val="24"/>
                <w:highlight w:val="none"/>
              </w:rPr>
            </w:pPr>
            <w:r>
              <w:rPr>
                <w:spacing w:val="-3"/>
                <w:sz w:val="24"/>
                <w:szCs w:val="24"/>
                <w:highlight w:val="none"/>
              </w:rPr>
              <w:t>拼接处理</w:t>
            </w:r>
            <w:r>
              <w:rPr>
                <w:sz w:val="24"/>
                <w:szCs w:val="24"/>
                <w:highlight w:val="none"/>
              </w:rPr>
              <w:t>器</w:t>
            </w:r>
          </w:p>
        </w:tc>
        <w:tc>
          <w:tcPr>
            <w:tcW w:w="3611" w:type="dxa"/>
            <w:vAlign w:val="top"/>
          </w:tcPr>
          <w:p w14:paraId="760383A2">
            <w:pPr>
              <w:pStyle w:val="253"/>
              <w:autoSpaceDE w:val="0"/>
              <w:autoSpaceDN w:val="0"/>
              <w:spacing w:before="52" w:line="195" w:lineRule="auto"/>
              <w:ind w:left="33" w:right="446" w:firstLine="4"/>
              <w:rPr>
                <w:sz w:val="24"/>
                <w:szCs w:val="24"/>
                <w:highlight w:val="none"/>
              </w:rPr>
            </w:pPr>
            <w:r>
              <w:rPr>
                <w:spacing w:val="-1"/>
                <w:sz w:val="24"/>
                <w:szCs w:val="24"/>
                <w:highlight w:val="none"/>
              </w:rPr>
              <w:t>输入：2路4k60Hz，输出：8路</w:t>
            </w:r>
            <w:r>
              <w:rPr>
                <w:spacing w:val="-3"/>
                <w:sz w:val="24"/>
                <w:szCs w:val="24"/>
                <w:highlight w:val="none"/>
              </w:rPr>
              <w:t>HDMI</w:t>
            </w:r>
            <w:r>
              <w:rPr>
                <w:spacing w:val="13"/>
                <w:sz w:val="24"/>
                <w:szCs w:val="24"/>
                <w:highlight w:val="none"/>
              </w:rPr>
              <w:t xml:space="preserve"> </w:t>
            </w:r>
            <w:r>
              <w:rPr>
                <w:spacing w:val="-3"/>
                <w:sz w:val="24"/>
                <w:szCs w:val="24"/>
                <w:highlight w:val="none"/>
              </w:rPr>
              <w:t>2K</w:t>
            </w:r>
          </w:p>
        </w:tc>
        <w:tc>
          <w:tcPr>
            <w:tcW w:w="1093" w:type="dxa"/>
            <w:vAlign w:val="top"/>
          </w:tcPr>
          <w:p w14:paraId="1F376B1E">
            <w:pPr>
              <w:pStyle w:val="253"/>
              <w:autoSpaceDE w:val="0"/>
              <w:autoSpaceDN w:val="0"/>
              <w:spacing w:before="180" w:line="221" w:lineRule="auto"/>
              <w:ind w:left="457"/>
              <w:rPr>
                <w:sz w:val="24"/>
                <w:szCs w:val="24"/>
                <w:highlight w:val="none"/>
              </w:rPr>
            </w:pPr>
            <w:r>
              <w:rPr>
                <w:sz w:val="24"/>
                <w:szCs w:val="24"/>
                <w:highlight w:val="none"/>
              </w:rPr>
              <w:t>台</w:t>
            </w:r>
          </w:p>
        </w:tc>
        <w:tc>
          <w:tcPr>
            <w:tcW w:w="1093" w:type="dxa"/>
            <w:vAlign w:val="top"/>
          </w:tcPr>
          <w:p w14:paraId="7068B749">
            <w:pPr>
              <w:pStyle w:val="253"/>
              <w:autoSpaceDE w:val="0"/>
              <w:autoSpaceDN w:val="0"/>
              <w:spacing w:before="179" w:line="239" w:lineRule="auto"/>
              <w:ind w:left="277"/>
              <w:rPr>
                <w:sz w:val="24"/>
                <w:szCs w:val="24"/>
                <w:highlight w:val="none"/>
              </w:rPr>
            </w:pPr>
            <w:r>
              <w:rPr>
                <w:spacing w:val="-7"/>
                <w:sz w:val="24"/>
                <w:szCs w:val="24"/>
                <w:highlight w:val="none"/>
              </w:rPr>
              <w:t>1.00</w:t>
            </w:r>
          </w:p>
        </w:tc>
        <w:tc>
          <w:tcPr>
            <w:tcW w:w="1453" w:type="dxa"/>
            <w:vAlign w:val="top"/>
          </w:tcPr>
          <w:p w14:paraId="175DAC79">
            <w:pPr>
              <w:autoSpaceDE w:val="0"/>
              <w:autoSpaceDN w:val="0"/>
              <w:rPr>
                <w:rFonts w:ascii="Arial"/>
                <w:sz w:val="21"/>
                <w:highlight w:val="none"/>
              </w:rPr>
            </w:pPr>
          </w:p>
        </w:tc>
        <w:tc>
          <w:tcPr>
            <w:tcW w:w="1873" w:type="dxa"/>
            <w:vAlign w:val="top"/>
          </w:tcPr>
          <w:p w14:paraId="138C9ECE">
            <w:pPr>
              <w:autoSpaceDE w:val="0"/>
              <w:autoSpaceDN w:val="0"/>
              <w:rPr>
                <w:rFonts w:ascii="Arial"/>
                <w:sz w:val="21"/>
                <w:highlight w:val="none"/>
              </w:rPr>
            </w:pPr>
          </w:p>
        </w:tc>
        <w:tc>
          <w:tcPr>
            <w:tcW w:w="1882" w:type="dxa"/>
            <w:vAlign w:val="top"/>
          </w:tcPr>
          <w:p w14:paraId="19527308">
            <w:pPr>
              <w:autoSpaceDE w:val="0"/>
              <w:autoSpaceDN w:val="0"/>
              <w:rPr>
                <w:rFonts w:ascii="Arial"/>
                <w:sz w:val="21"/>
                <w:highlight w:val="none"/>
              </w:rPr>
            </w:pPr>
          </w:p>
        </w:tc>
      </w:tr>
      <w:tr w14:paraId="6271C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3" w:hRule="atLeast"/>
        </w:trPr>
        <w:tc>
          <w:tcPr>
            <w:tcW w:w="1103" w:type="dxa"/>
            <w:vAlign w:val="top"/>
          </w:tcPr>
          <w:p w14:paraId="62D39F40">
            <w:pPr>
              <w:autoSpaceDE w:val="0"/>
              <w:autoSpaceDN w:val="0"/>
              <w:spacing w:line="276" w:lineRule="auto"/>
              <w:rPr>
                <w:rFonts w:ascii="Arial"/>
                <w:sz w:val="21"/>
                <w:highlight w:val="none"/>
              </w:rPr>
            </w:pPr>
          </w:p>
          <w:p w14:paraId="7A855DD3">
            <w:pPr>
              <w:autoSpaceDE w:val="0"/>
              <w:autoSpaceDN w:val="0"/>
              <w:spacing w:line="277" w:lineRule="auto"/>
              <w:rPr>
                <w:rFonts w:ascii="Arial"/>
                <w:sz w:val="21"/>
                <w:highlight w:val="none"/>
              </w:rPr>
            </w:pPr>
          </w:p>
          <w:p w14:paraId="5C744E15">
            <w:pPr>
              <w:pStyle w:val="253"/>
              <w:autoSpaceDE w:val="0"/>
              <w:autoSpaceDN w:val="0"/>
              <w:spacing w:before="78"/>
              <w:ind w:left="505"/>
              <w:rPr>
                <w:sz w:val="24"/>
                <w:szCs w:val="24"/>
                <w:highlight w:val="none"/>
              </w:rPr>
            </w:pPr>
            <w:r>
              <w:rPr>
                <w:sz w:val="24"/>
                <w:szCs w:val="24"/>
                <w:highlight w:val="none"/>
              </w:rPr>
              <w:t>3</w:t>
            </w:r>
          </w:p>
        </w:tc>
        <w:tc>
          <w:tcPr>
            <w:tcW w:w="1424" w:type="dxa"/>
            <w:vMerge w:val="continue"/>
            <w:tcBorders>
              <w:top w:val="nil"/>
              <w:bottom w:val="nil"/>
            </w:tcBorders>
            <w:vAlign w:val="top"/>
          </w:tcPr>
          <w:p w14:paraId="14BB0C36">
            <w:pPr>
              <w:autoSpaceDE w:val="0"/>
              <w:autoSpaceDN w:val="0"/>
              <w:rPr>
                <w:rFonts w:ascii="Arial"/>
                <w:sz w:val="21"/>
                <w:highlight w:val="none"/>
              </w:rPr>
            </w:pPr>
          </w:p>
        </w:tc>
        <w:tc>
          <w:tcPr>
            <w:tcW w:w="1093" w:type="dxa"/>
            <w:vAlign w:val="top"/>
          </w:tcPr>
          <w:p w14:paraId="4CFE255C">
            <w:pPr>
              <w:autoSpaceDE w:val="0"/>
              <w:autoSpaceDN w:val="0"/>
              <w:spacing w:line="408" w:lineRule="auto"/>
              <w:rPr>
                <w:rFonts w:ascii="Arial"/>
                <w:sz w:val="21"/>
                <w:highlight w:val="none"/>
              </w:rPr>
            </w:pPr>
          </w:p>
          <w:p w14:paraId="7C47D731">
            <w:pPr>
              <w:pStyle w:val="253"/>
              <w:autoSpaceDE w:val="0"/>
              <w:autoSpaceDN w:val="0"/>
              <w:spacing w:before="78" w:line="231" w:lineRule="auto"/>
              <w:ind w:left="313" w:right="53" w:hanging="241"/>
              <w:rPr>
                <w:sz w:val="24"/>
                <w:szCs w:val="24"/>
                <w:highlight w:val="none"/>
              </w:rPr>
            </w:pPr>
            <w:r>
              <w:rPr>
                <w:spacing w:val="-2"/>
                <w:sz w:val="24"/>
                <w:szCs w:val="24"/>
                <w:highlight w:val="none"/>
              </w:rPr>
              <w:t>钢结构及</w:t>
            </w:r>
            <w:r>
              <w:rPr>
                <w:spacing w:val="-5"/>
                <w:sz w:val="24"/>
                <w:szCs w:val="24"/>
                <w:highlight w:val="none"/>
              </w:rPr>
              <w:t>包边</w:t>
            </w:r>
          </w:p>
        </w:tc>
        <w:tc>
          <w:tcPr>
            <w:tcW w:w="3611" w:type="dxa"/>
            <w:vAlign w:val="top"/>
          </w:tcPr>
          <w:p w14:paraId="1C4763AF">
            <w:pPr>
              <w:pStyle w:val="253"/>
              <w:autoSpaceDE w:val="0"/>
              <w:autoSpaceDN w:val="0"/>
              <w:spacing w:before="38" w:line="225" w:lineRule="auto"/>
              <w:ind w:left="38" w:right="206" w:firstLine="17"/>
              <w:rPr>
                <w:sz w:val="24"/>
                <w:szCs w:val="24"/>
                <w:highlight w:val="none"/>
              </w:rPr>
            </w:pPr>
            <w:r>
              <w:rPr>
                <w:spacing w:val="-2"/>
                <w:sz w:val="24"/>
                <w:szCs w:val="24"/>
                <w:highlight w:val="none"/>
              </w:rPr>
              <w:t>1)结构方式：箱体采用壁挂式支</w:t>
            </w:r>
            <w:r>
              <w:rPr>
                <w:spacing w:val="-1"/>
                <w:sz w:val="24"/>
                <w:szCs w:val="24"/>
                <w:highlight w:val="none"/>
              </w:rPr>
              <w:t>架，要求支架结构稳定牢固，安</w:t>
            </w:r>
            <w:r>
              <w:rPr>
                <w:spacing w:val="9"/>
                <w:sz w:val="24"/>
                <w:szCs w:val="24"/>
                <w:highlight w:val="none"/>
              </w:rPr>
              <w:t>全可靠;</w:t>
            </w:r>
          </w:p>
          <w:p w14:paraId="67CACF50">
            <w:pPr>
              <w:pStyle w:val="253"/>
              <w:autoSpaceDE w:val="0"/>
              <w:autoSpaceDN w:val="0"/>
              <w:spacing w:line="210" w:lineRule="auto"/>
              <w:ind w:left="39" w:right="206" w:firstLine="1"/>
              <w:rPr>
                <w:sz w:val="24"/>
                <w:szCs w:val="24"/>
                <w:highlight w:val="none"/>
              </w:rPr>
            </w:pPr>
            <w:r>
              <w:rPr>
                <w:spacing w:val="-1"/>
                <w:sz w:val="24"/>
                <w:szCs w:val="24"/>
                <w:highlight w:val="none"/>
              </w:rPr>
              <w:t>2)维护方式：支持前方、后方维</w:t>
            </w:r>
            <w:r>
              <w:rPr>
                <w:sz w:val="24"/>
                <w:szCs w:val="24"/>
                <w:highlight w:val="none"/>
              </w:rPr>
              <w:t>护</w:t>
            </w:r>
          </w:p>
        </w:tc>
        <w:tc>
          <w:tcPr>
            <w:tcW w:w="1093" w:type="dxa"/>
            <w:vAlign w:val="top"/>
          </w:tcPr>
          <w:p w14:paraId="137EF3F4">
            <w:pPr>
              <w:autoSpaceDE w:val="0"/>
              <w:autoSpaceDN w:val="0"/>
              <w:spacing w:line="276" w:lineRule="auto"/>
              <w:rPr>
                <w:rFonts w:ascii="Arial"/>
                <w:sz w:val="21"/>
                <w:highlight w:val="none"/>
              </w:rPr>
            </w:pPr>
          </w:p>
          <w:p w14:paraId="04F26404">
            <w:pPr>
              <w:autoSpaceDE w:val="0"/>
              <w:autoSpaceDN w:val="0"/>
              <w:spacing w:line="277" w:lineRule="auto"/>
              <w:rPr>
                <w:rFonts w:ascii="Arial"/>
                <w:sz w:val="21"/>
                <w:highlight w:val="none"/>
              </w:rPr>
            </w:pPr>
          </w:p>
          <w:p w14:paraId="1F90B661">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4AB76B3A">
            <w:pPr>
              <w:autoSpaceDE w:val="0"/>
              <w:autoSpaceDN w:val="0"/>
              <w:spacing w:line="276" w:lineRule="auto"/>
              <w:rPr>
                <w:rFonts w:ascii="Arial"/>
                <w:sz w:val="21"/>
                <w:highlight w:val="none"/>
              </w:rPr>
            </w:pPr>
          </w:p>
          <w:p w14:paraId="094AC580">
            <w:pPr>
              <w:autoSpaceDE w:val="0"/>
              <w:autoSpaceDN w:val="0"/>
              <w:spacing w:line="277" w:lineRule="auto"/>
              <w:rPr>
                <w:rFonts w:ascii="Arial"/>
                <w:sz w:val="21"/>
                <w:highlight w:val="none"/>
              </w:rPr>
            </w:pPr>
          </w:p>
          <w:p w14:paraId="3ADA5133">
            <w:pPr>
              <w:pStyle w:val="253"/>
              <w:autoSpaceDE w:val="0"/>
              <w:autoSpaceDN w:val="0"/>
              <w:spacing w:before="78" w:line="239" w:lineRule="auto"/>
              <w:ind w:left="217"/>
              <w:rPr>
                <w:sz w:val="24"/>
                <w:szCs w:val="24"/>
                <w:highlight w:val="none"/>
              </w:rPr>
            </w:pPr>
            <w:r>
              <w:rPr>
                <w:spacing w:val="-6"/>
                <w:sz w:val="24"/>
                <w:szCs w:val="24"/>
                <w:highlight w:val="none"/>
              </w:rPr>
              <w:t>12.19</w:t>
            </w:r>
          </w:p>
        </w:tc>
        <w:tc>
          <w:tcPr>
            <w:tcW w:w="1453" w:type="dxa"/>
            <w:vAlign w:val="top"/>
          </w:tcPr>
          <w:p w14:paraId="79EA6246">
            <w:pPr>
              <w:autoSpaceDE w:val="0"/>
              <w:autoSpaceDN w:val="0"/>
              <w:rPr>
                <w:rFonts w:ascii="Arial"/>
                <w:sz w:val="21"/>
                <w:highlight w:val="none"/>
              </w:rPr>
            </w:pPr>
          </w:p>
        </w:tc>
        <w:tc>
          <w:tcPr>
            <w:tcW w:w="1873" w:type="dxa"/>
            <w:vAlign w:val="top"/>
          </w:tcPr>
          <w:p w14:paraId="0F9DEC17">
            <w:pPr>
              <w:autoSpaceDE w:val="0"/>
              <w:autoSpaceDN w:val="0"/>
              <w:rPr>
                <w:rFonts w:ascii="Arial"/>
                <w:sz w:val="21"/>
                <w:highlight w:val="none"/>
              </w:rPr>
            </w:pPr>
          </w:p>
        </w:tc>
        <w:tc>
          <w:tcPr>
            <w:tcW w:w="1882" w:type="dxa"/>
            <w:vAlign w:val="top"/>
          </w:tcPr>
          <w:p w14:paraId="5B431F2D">
            <w:pPr>
              <w:autoSpaceDE w:val="0"/>
              <w:autoSpaceDN w:val="0"/>
              <w:rPr>
                <w:rFonts w:ascii="Arial"/>
                <w:sz w:val="21"/>
                <w:highlight w:val="none"/>
              </w:rPr>
            </w:pPr>
          </w:p>
        </w:tc>
      </w:tr>
      <w:tr w14:paraId="49DDD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1103" w:type="dxa"/>
            <w:vAlign w:val="top"/>
          </w:tcPr>
          <w:p w14:paraId="2F467600">
            <w:pPr>
              <w:pStyle w:val="253"/>
              <w:autoSpaceDE w:val="0"/>
              <w:autoSpaceDN w:val="0"/>
              <w:spacing w:before="242" w:line="241" w:lineRule="auto"/>
              <w:ind w:left="500"/>
              <w:rPr>
                <w:sz w:val="24"/>
                <w:szCs w:val="24"/>
                <w:highlight w:val="none"/>
              </w:rPr>
            </w:pPr>
            <w:r>
              <w:rPr>
                <w:sz w:val="24"/>
                <w:szCs w:val="24"/>
                <w:highlight w:val="none"/>
              </w:rPr>
              <w:t>4</w:t>
            </w:r>
          </w:p>
        </w:tc>
        <w:tc>
          <w:tcPr>
            <w:tcW w:w="1424" w:type="dxa"/>
            <w:vMerge w:val="continue"/>
            <w:tcBorders>
              <w:top w:val="nil"/>
              <w:bottom w:val="nil"/>
            </w:tcBorders>
            <w:vAlign w:val="top"/>
          </w:tcPr>
          <w:p w14:paraId="15F6DE96">
            <w:pPr>
              <w:autoSpaceDE w:val="0"/>
              <w:autoSpaceDN w:val="0"/>
              <w:rPr>
                <w:rFonts w:ascii="Arial"/>
                <w:sz w:val="21"/>
                <w:highlight w:val="none"/>
              </w:rPr>
            </w:pPr>
          </w:p>
        </w:tc>
        <w:tc>
          <w:tcPr>
            <w:tcW w:w="1093" w:type="dxa"/>
            <w:vAlign w:val="top"/>
          </w:tcPr>
          <w:p w14:paraId="162D3DB1">
            <w:pPr>
              <w:pStyle w:val="253"/>
              <w:autoSpaceDE w:val="0"/>
              <w:autoSpaceDN w:val="0"/>
              <w:spacing w:before="96" w:line="223" w:lineRule="auto"/>
              <w:ind w:left="433" w:right="53" w:hanging="358"/>
              <w:rPr>
                <w:sz w:val="24"/>
                <w:szCs w:val="24"/>
                <w:highlight w:val="none"/>
              </w:rPr>
            </w:pPr>
            <w:r>
              <w:rPr>
                <w:spacing w:val="-3"/>
                <w:sz w:val="24"/>
                <w:szCs w:val="24"/>
                <w:highlight w:val="none"/>
              </w:rPr>
              <w:t>屏体内线</w:t>
            </w:r>
            <w:r>
              <w:rPr>
                <w:sz w:val="24"/>
                <w:szCs w:val="24"/>
                <w:highlight w:val="none"/>
              </w:rPr>
              <w:t>材</w:t>
            </w:r>
          </w:p>
        </w:tc>
        <w:tc>
          <w:tcPr>
            <w:tcW w:w="3611" w:type="dxa"/>
            <w:vAlign w:val="top"/>
          </w:tcPr>
          <w:p w14:paraId="3BF8FABB">
            <w:pPr>
              <w:pStyle w:val="253"/>
              <w:autoSpaceDE w:val="0"/>
              <w:autoSpaceDN w:val="0"/>
              <w:spacing w:before="59" w:line="219" w:lineRule="auto"/>
              <w:ind w:left="38"/>
              <w:rPr>
                <w:sz w:val="24"/>
                <w:szCs w:val="24"/>
                <w:highlight w:val="none"/>
              </w:rPr>
            </w:pPr>
            <w:r>
              <w:rPr>
                <w:spacing w:val="-1"/>
                <w:sz w:val="24"/>
                <w:szCs w:val="24"/>
                <w:highlight w:val="none"/>
              </w:rPr>
              <w:t>优质，满足大屏使用需求</w:t>
            </w:r>
          </w:p>
        </w:tc>
        <w:tc>
          <w:tcPr>
            <w:tcW w:w="1093" w:type="dxa"/>
            <w:vAlign w:val="top"/>
          </w:tcPr>
          <w:p w14:paraId="282A87E7">
            <w:pPr>
              <w:pStyle w:val="253"/>
              <w:autoSpaceDE w:val="0"/>
              <w:autoSpaceDN w:val="0"/>
              <w:spacing w:before="242" w:line="220" w:lineRule="auto"/>
              <w:ind w:left="442"/>
              <w:rPr>
                <w:sz w:val="24"/>
                <w:szCs w:val="24"/>
                <w:highlight w:val="none"/>
              </w:rPr>
            </w:pPr>
            <w:r>
              <w:rPr>
                <w:sz w:val="24"/>
                <w:szCs w:val="24"/>
                <w:highlight w:val="none"/>
              </w:rPr>
              <w:t>项</w:t>
            </w:r>
          </w:p>
        </w:tc>
        <w:tc>
          <w:tcPr>
            <w:tcW w:w="1093" w:type="dxa"/>
            <w:vAlign w:val="top"/>
          </w:tcPr>
          <w:p w14:paraId="3D4FC853">
            <w:pPr>
              <w:pStyle w:val="253"/>
              <w:autoSpaceDE w:val="0"/>
              <w:autoSpaceDN w:val="0"/>
              <w:spacing w:before="241" w:line="239" w:lineRule="auto"/>
              <w:ind w:left="277"/>
              <w:rPr>
                <w:sz w:val="24"/>
                <w:szCs w:val="24"/>
                <w:highlight w:val="none"/>
              </w:rPr>
            </w:pPr>
            <w:r>
              <w:rPr>
                <w:spacing w:val="-7"/>
                <w:sz w:val="24"/>
                <w:szCs w:val="24"/>
                <w:highlight w:val="none"/>
              </w:rPr>
              <w:t>1.00</w:t>
            </w:r>
          </w:p>
        </w:tc>
        <w:tc>
          <w:tcPr>
            <w:tcW w:w="1453" w:type="dxa"/>
            <w:vAlign w:val="top"/>
          </w:tcPr>
          <w:p w14:paraId="2AA01AE2">
            <w:pPr>
              <w:autoSpaceDE w:val="0"/>
              <w:autoSpaceDN w:val="0"/>
              <w:rPr>
                <w:rFonts w:ascii="Arial"/>
                <w:sz w:val="21"/>
                <w:highlight w:val="none"/>
              </w:rPr>
            </w:pPr>
          </w:p>
        </w:tc>
        <w:tc>
          <w:tcPr>
            <w:tcW w:w="1873" w:type="dxa"/>
            <w:vAlign w:val="top"/>
          </w:tcPr>
          <w:p w14:paraId="74EBF910">
            <w:pPr>
              <w:autoSpaceDE w:val="0"/>
              <w:autoSpaceDN w:val="0"/>
              <w:rPr>
                <w:rFonts w:ascii="Arial"/>
                <w:sz w:val="21"/>
                <w:highlight w:val="none"/>
              </w:rPr>
            </w:pPr>
          </w:p>
        </w:tc>
        <w:tc>
          <w:tcPr>
            <w:tcW w:w="1882" w:type="dxa"/>
            <w:vAlign w:val="top"/>
          </w:tcPr>
          <w:p w14:paraId="784A0E05">
            <w:pPr>
              <w:autoSpaceDE w:val="0"/>
              <w:autoSpaceDN w:val="0"/>
              <w:rPr>
                <w:rFonts w:ascii="Arial"/>
                <w:sz w:val="21"/>
                <w:highlight w:val="none"/>
              </w:rPr>
            </w:pPr>
          </w:p>
        </w:tc>
      </w:tr>
    </w:tbl>
    <w:p w14:paraId="14131A03">
      <w:pPr>
        <w:rPr>
          <w:rFonts w:ascii="Arial"/>
          <w:sz w:val="21"/>
          <w:highlight w:val="none"/>
        </w:rPr>
      </w:pPr>
    </w:p>
    <w:p w14:paraId="704BD10A">
      <w:pPr>
        <w:rPr>
          <w:rFonts w:ascii="Arial" w:hAnsi="Arial" w:eastAsia="Arial" w:cs="Arial"/>
          <w:sz w:val="21"/>
          <w:szCs w:val="21"/>
          <w:highlight w:val="none"/>
        </w:rPr>
        <w:sectPr>
          <w:pgSz w:w="16837" w:h="11905"/>
          <w:pgMar w:top="400" w:right="1186" w:bottom="0" w:left="1010" w:header="0" w:footer="0" w:gutter="0"/>
          <w:cols w:space="720" w:num="1"/>
        </w:sectPr>
      </w:pPr>
    </w:p>
    <w:p w14:paraId="14E54D03">
      <w:pPr>
        <w:spacing w:line="319" w:lineRule="auto"/>
        <w:rPr>
          <w:rFonts w:ascii="Arial"/>
          <w:sz w:val="21"/>
          <w:highlight w:val="none"/>
        </w:rPr>
      </w:pPr>
    </w:p>
    <w:p w14:paraId="0D31A70C">
      <w:pPr>
        <w:spacing w:line="319" w:lineRule="auto"/>
        <w:rPr>
          <w:rFonts w:ascii="Arial"/>
          <w:sz w:val="21"/>
          <w:highlight w:val="none"/>
        </w:rPr>
      </w:pPr>
    </w:p>
    <w:p w14:paraId="24D0A432">
      <w:pPr>
        <w:pStyle w:val="17"/>
        <w:spacing w:before="100" w:line="224" w:lineRule="auto"/>
        <w:ind w:left="6553"/>
        <w:outlineLvl w:val="0"/>
        <w:rPr>
          <w:sz w:val="31"/>
          <w:szCs w:val="31"/>
          <w:highlight w:val="none"/>
        </w:rPr>
      </w:pPr>
      <w:r>
        <w:rPr>
          <w:b/>
          <w:bCs/>
          <w:spacing w:val="2"/>
          <w:sz w:val="31"/>
          <w:szCs w:val="31"/>
          <w:highlight w:val="none"/>
        </w:rPr>
        <w:t>多媒体清单</w:t>
      </w:r>
    </w:p>
    <w:p w14:paraId="62417179">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5D26A197">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723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023BC339">
            <w:pPr>
              <w:autoSpaceDE w:val="0"/>
              <w:autoSpaceDN w:val="0"/>
              <w:spacing w:line="302" w:lineRule="auto"/>
              <w:rPr>
                <w:rFonts w:ascii="Arial"/>
                <w:sz w:val="21"/>
                <w:highlight w:val="none"/>
              </w:rPr>
            </w:pPr>
          </w:p>
          <w:p w14:paraId="2B56C58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827EE5E">
            <w:pPr>
              <w:autoSpaceDE w:val="0"/>
              <w:autoSpaceDN w:val="0"/>
              <w:spacing w:line="303" w:lineRule="auto"/>
              <w:rPr>
                <w:rFonts w:ascii="Arial"/>
                <w:sz w:val="21"/>
                <w:highlight w:val="none"/>
              </w:rPr>
            </w:pPr>
          </w:p>
          <w:p w14:paraId="44E18E08">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87883CA">
            <w:pPr>
              <w:autoSpaceDE w:val="0"/>
              <w:autoSpaceDN w:val="0"/>
              <w:spacing w:line="302" w:lineRule="auto"/>
              <w:rPr>
                <w:rFonts w:ascii="Arial"/>
                <w:sz w:val="21"/>
                <w:highlight w:val="none"/>
              </w:rPr>
            </w:pPr>
          </w:p>
          <w:p w14:paraId="0ACAA7C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261738C">
            <w:pPr>
              <w:autoSpaceDE w:val="0"/>
              <w:autoSpaceDN w:val="0"/>
              <w:spacing w:line="302" w:lineRule="auto"/>
              <w:rPr>
                <w:rFonts w:ascii="Arial"/>
                <w:sz w:val="21"/>
                <w:highlight w:val="none"/>
              </w:rPr>
            </w:pPr>
          </w:p>
          <w:p w14:paraId="681EC0EB">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A8940D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2CB4672B">
            <w:pPr>
              <w:autoSpaceDE w:val="0"/>
              <w:autoSpaceDN w:val="0"/>
              <w:spacing w:line="302" w:lineRule="auto"/>
              <w:rPr>
                <w:rFonts w:ascii="Arial"/>
                <w:sz w:val="21"/>
                <w:highlight w:val="none"/>
              </w:rPr>
            </w:pPr>
          </w:p>
          <w:p w14:paraId="0FC43583">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1B907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71D0B68C">
            <w:pPr>
              <w:autoSpaceDE w:val="0"/>
              <w:autoSpaceDN w:val="0"/>
              <w:rPr>
                <w:rFonts w:ascii="Arial"/>
                <w:sz w:val="21"/>
                <w:highlight w:val="none"/>
              </w:rPr>
            </w:pPr>
          </w:p>
        </w:tc>
        <w:tc>
          <w:tcPr>
            <w:tcW w:w="2517" w:type="dxa"/>
            <w:gridSpan w:val="2"/>
            <w:vMerge w:val="continue"/>
            <w:tcBorders>
              <w:top w:val="nil"/>
            </w:tcBorders>
            <w:vAlign w:val="top"/>
          </w:tcPr>
          <w:p w14:paraId="7295E4D5">
            <w:pPr>
              <w:autoSpaceDE w:val="0"/>
              <w:autoSpaceDN w:val="0"/>
              <w:rPr>
                <w:rFonts w:ascii="Arial"/>
                <w:sz w:val="21"/>
                <w:highlight w:val="none"/>
              </w:rPr>
            </w:pPr>
          </w:p>
        </w:tc>
        <w:tc>
          <w:tcPr>
            <w:tcW w:w="3611" w:type="dxa"/>
            <w:vMerge w:val="continue"/>
            <w:tcBorders>
              <w:top w:val="nil"/>
            </w:tcBorders>
            <w:vAlign w:val="top"/>
          </w:tcPr>
          <w:p w14:paraId="5BDB6CD3">
            <w:pPr>
              <w:autoSpaceDE w:val="0"/>
              <w:autoSpaceDN w:val="0"/>
              <w:rPr>
                <w:rFonts w:ascii="Arial"/>
                <w:sz w:val="21"/>
                <w:highlight w:val="none"/>
              </w:rPr>
            </w:pPr>
          </w:p>
        </w:tc>
        <w:tc>
          <w:tcPr>
            <w:tcW w:w="1093" w:type="dxa"/>
            <w:vMerge w:val="continue"/>
            <w:tcBorders>
              <w:top w:val="nil"/>
            </w:tcBorders>
            <w:vAlign w:val="top"/>
          </w:tcPr>
          <w:p w14:paraId="5F90F4DC">
            <w:pPr>
              <w:autoSpaceDE w:val="0"/>
              <w:autoSpaceDN w:val="0"/>
              <w:rPr>
                <w:rFonts w:ascii="Arial"/>
                <w:sz w:val="21"/>
                <w:highlight w:val="none"/>
              </w:rPr>
            </w:pPr>
          </w:p>
        </w:tc>
        <w:tc>
          <w:tcPr>
            <w:tcW w:w="1093" w:type="dxa"/>
            <w:vAlign w:val="top"/>
          </w:tcPr>
          <w:p w14:paraId="686C3606">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3EB347C6">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3F6DD995">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5BFAB94D">
            <w:pPr>
              <w:autoSpaceDE w:val="0"/>
              <w:autoSpaceDN w:val="0"/>
              <w:rPr>
                <w:rFonts w:ascii="Arial"/>
                <w:sz w:val="21"/>
                <w:highlight w:val="none"/>
              </w:rPr>
            </w:pPr>
          </w:p>
        </w:tc>
      </w:tr>
      <w:tr w14:paraId="22BBE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48203BA9">
            <w:pPr>
              <w:autoSpaceDE w:val="0"/>
              <w:autoSpaceDN w:val="0"/>
              <w:spacing w:line="249" w:lineRule="auto"/>
              <w:rPr>
                <w:rFonts w:ascii="Arial"/>
                <w:sz w:val="21"/>
                <w:highlight w:val="none"/>
              </w:rPr>
            </w:pPr>
          </w:p>
          <w:p w14:paraId="11FA44D8">
            <w:pPr>
              <w:autoSpaceDE w:val="0"/>
              <w:autoSpaceDN w:val="0"/>
              <w:spacing w:line="249" w:lineRule="auto"/>
              <w:rPr>
                <w:rFonts w:ascii="Arial"/>
                <w:sz w:val="21"/>
                <w:highlight w:val="none"/>
              </w:rPr>
            </w:pPr>
          </w:p>
          <w:p w14:paraId="177E64E5">
            <w:pPr>
              <w:autoSpaceDE w:val="0"/>
              <w:autoSpaceDN w:val="0"/>
              <w:spacing w:line="249" w:lineRule="auto"/>
              <w:rPr>
                <w:rFonts w:ascii="Arial"/>
                <w:sz w:val="21"/>
                <w:highlight w:val="none"/>
              </w:rPr>
            </w:pPr>
          </w:p>
          <w:p w14:paraId="35849AC4">
            <w:pPr>
              <w:autoSpaceDE w:val="0"/>
              <w:autoSpaceDN w:val="0"/>
              <w:spacing w:line="249" w:lineRule="auto"/>
              <w:rPr>
                <w:rFonts w:ascii="Arial"/>
                <w:sz w:val="21"/>
                <w:highlight w:val="none"/>
              </w:rPr>
            </w:pPr>
          </w:p>
          <w:p w14:paraId="2051CA20">
            <w:pPr>
              <w:autoSpaceDE w:val="0"/>
              <w:autoSpaceDN w:val="0"/>
              <w:spacing w:line="249" w:lineRule="auto"/>
              <w:rPr>
                <w:rFonts w:ascii="Arial"/>
                <w:sz w:val="21"/>
                <w:highlight w:val="none"/>
              </w:rPr>
            </w:pPr>
          </w:p>
          <w:p w14:paraId="0728DB7C">
            <w:pPr>
              <w:autoSpaceDE w:val="0"/>
              <w:autoSpaceDN w:val="0"/>
              <w:spacing w:line="249" w:lineRule="auto"/>
              <w:rPr>
                <w:rFonts w:ascii="Arial"/>
                <w:sz w:val="21"/>
                <w:highlight w:val="none"/>
              </w:rPr>
            </w:pPr>
          </w:p>
          <w:p w14:paraId="526D6ACF">
            <w:pPr>
              <w:autoSpaceDE w:val="0"/>
              <w:autoSpaceDN w:val="0"/>
              <w:spacing w:line="249" w:lineRule="auto"/>
              <w:rPr>
                <w:rFonts w:ascii="Arial"/>
                <w:sz w:val="21"/>
                <w:highlight w:val="none"/>
              </w:rPr>
            </w:pPr>
          </w:p>
          <w:p w14:paraId="030BF66B">
            <w:pPr>
              <w:autoSpaceDE w:val="0"/>
              <w:autoSpaceDN w:val="0"/>
              <w:spacing w:line="249" w:lineRule="auto"/>
              <w:rPr>
                <w:rFonts w:ascii="Arial"/>
                <w:sz w:val="21"/>
                <w:highlight w:val="none"/>
              </w:rPr>
            </w:pPr>
          </w:p>
          <w:p w14:paraId="281E69B4">
            <w:pPr>
              <w:autoSpaceDE w:val="0"/>
              <w:autoSpaceDN w:val="0"/>
              <w:spacing w:line="249" w:lineRule="auto"/>
              <w:rPr>
                <w:rFonts w:ascii="Arial"/>
                <w:sz w:val="21"/>
                <w:highlight w:val="none"/>
              </w:rPr>
            </w:pPr>
          </w:p>
          <w:p w14:paraId="0A1997B3">
            <w:pPr>
              <w:autoSpaceDE w:val="0"/>
              <w:autoSpaceDN w:val="0"/>
              <w:spacing w:line="249" w:lineRule="auto"/>
              <w:rPr>
                <w:rFonts w:ascii="Arial"/>
                <w:sz w:val="21"/>
                <w:highlight w:val="none"/>
              </w:rPr>
            </w:pPr>
          </w:p>
          <w:p w14:paraId="750BA140">
            <w:pPr>
              <w:autoSpaceDE w:val="0"/>
              <w:autoSpaceDN w:val="0"/>
              <w:spacing w:line="249" w:lineRule="auto"/>
              <w:rPr>
                <w:rFonts w:ascii="Arial"/>
                <w:sz w:val="21"/>
                <w:highlight w:val="none"/>
              </w:rPr>
            </w:pPr>
          </w:p>
          <w:p w14:paraId="1EBA1E78">
            <w:pPr>
              <w:autoSpaceDE w:val="0"/>
              <w:autoSpaceDN w:val="0"/>
              <w:spacing w:line="249" w:lineRule="auto"/>
              <w:rPr>
                <w:rFonts w:ascii="Arial"/>
                <w:sz w:val="21"/>
                <w:highlight w:val="none"/>
              </w:rPr>
            </w:pPr>
          </w:p>
          <w:p w14:paraId="472BF611">
            <w:pPr>
              <w:autoSpaceDE w:val="0"/>
              <w:autoSpaceDN w:val="0"/>
              <w:spacing w:line="249" w:lineRule="auto"/>
              <w:rPr>
                <w:rFonts w:ascii="Arial"/>
                <w:sz w:val="21"/>
                <w:highlight w:val="none"/>
              </w:rPr>
            </w:pPr>
          </w:p>
          <w:p w14:paraId="4CB6C14C">
            <w:pPr>
              <w:autoSpaceDE w:val="0"/>
              <w:autoSpaceDN w:val="0"/>
              <w:spacing w:line="249" w:lineRule="auto"/>
              <w:rPr>
                <w:rFonts w:ascii="Arial"/>
                <w:sz w:val="21"/>
                <w:highlight w:val="none"/>
              </w:rPr>
            </w:pPr>
          </w:p>
          <w:p w14:paraId="2FEB5023">
            <w:pPr>
              <w:autoSpaceDE w:val="0"/>
              <w:autoSpaceDN w:val="0"/>
              <w:spacing w:line="249" w:lineRule="auto"/>
              <w:rPr>
                <w:rFonts w:ascii="Arial"/>
                <w:sz w:val="21"/>
                <w:highlight w:val="none"/>
              </w:rPr>
            </w:pPr>
          </w:p>
          <w:p w14:paraId="5DF52A81">
            <w:pPr>
              <w:autoSpaceDE w:val="0"/>
              <w:autoSpaceDN w:val="0"/>
              <w:spacing w:line="250" w:lineRule="auto"/>
              <w:rPr>
                <w:rFonts w:ascii="Arial"/>
                <w:sz w:val="21"/>
                <w:highlight w:val="none"/>
              </w:rPr>
            </w:pPr>
          </w:p>
          <w:p w14:paraId="5723A4E2">
            <w:pPr>
              <w:pStyle w:val="253"/>
              <w:autoSpaceDE w:val="0"/>
              <w:autoSpaceDN w:val="0"/>
              <w:spacing w:before="78"/>
              <w:ind w:left="505"/>
              <w:rPr>
                <w:sz w:val="24"/>
                <w:szCs w:val="24"/>
                <w:highlight w:val="none"/>
              </w:rPr>
            </w:pPr>
            <w:r>
              <w:rPr>
                <w:sz w:val="24"/>
                <w:szCs w:val="24"/>
                <w:highlight w:val="none"/>
              </w:rPr>
              <w:t>5</w:t>
            </w:r>
          </w:p>
        </w:tc>
        <w:tc>
          <w:tcPr>
            <w:tcW w:w="1424" w:type="dxa"/>
            <w:tcBorders>
              <w:bottom w:val="nil"/>
            </w:tcBorders>
            <w:vAlign w:val="top"/>
          </w:tcPr>
          <w:p w14:paraId="5AB5F7DF">
            <w:pPr>
              <w:autoSpaceDE w:val="0"/>
              <w:autoSpaceDN w:val="0"/>
              <w:rPr>
                <w:rFonts w:ascii="Arial"/>
                <w:sz w:val="21"/>
                <w:highlight w:val="none"/>
              </w:rPr>
            </w:pPr>
          </w:p>
        </w:tc>
        <w:tc>
          <w:tcPr>
            <w:tcW w:w="1093" w:type="dxa"/>
            <w:tcBorders>
              <w:bottom w:val="nil"/>
            </w:tcBorders>
            <w:vAlign w:val="top"/>
          </w:tcPr>
          <w:p w14:paraId="50396AF4">
            <w:pPr>
              <w:autoSpaceDE w:val="0"/>
              <w:autoSpaceDN w:val="0"/>
              <w:rPr>
                <w:rFonts w:ascii="Arial"/>
                <w:sz w:val="21"/>
                <w:highlight w:val="none"/>
              </w:rPr>
            </w:pPr>
          </w:p>
          <w:p w14:paraId="39B75797">
            <w:pPr>
              <w:autoSpaceDE w:val="0"/>
              <w:autoSpaceDN w:val="0"/>
              <w:rPr>
                <w:rFonts w:ascii="Arial"/>
                <w:sz w:val="21"/>
                <w:highlight w:val="none"/>
              </w:rPr>
            </w:pPr>
          </w:p>
          <w:p w14:paraId="3B7AA420">
            <w:pPr>
              <w:autoSpaceDE w:val="0"/>
              <w:autoSpaceDN w:val="0"/>
              <w:rPr>
                <w:rFonts w:ascii="Arial"/>
                <w:sz w:val="21"/>
                <w:highlight w:val="none"/>
              </w:rPr>
            </w:pPr>
          </w:p>
          <w:p w14:paraId="083A73E0">
            <w:pPr>
              <w:autoSpaceDE w:val="0"/>
              <w:autoSpaceDN w:val="0"/>
              <w:rPr>
                <w:rFonts w:ascii="Arial"/>
                <w:sz w:val="21"/>
                <w:highlight w:val="none"/>
              </w:rPr>
            </w:pPr>
          </w:p>
          <w:p w14:paraId="2E9F09CD">
            <w:pPr>
              <w:autoSpaceDE w:val="0"/>
              <w:autoSpaceDN w:val="0"/>
              <w:rPr>
                <w:rFonts w:ascii="Arial"/>
                <w:sz w:val="21"/>
                <w:highlight w:val="none"/>
              </w:rPr>
            </w:pPr>
          </w:p>
          <w:p w14:paraId="4D5BC195">
            <w:pPr>
              <w:autoSpaceDE w:val="0"/>
              <w:autoSpaceDN w:val="0"/>
              <w:rPr>
                <w:rFonts w:ascii="Arial"/>
                <w:sz w:val="21"/>
                <w:highlight w:val="none"/>
              </w:rPr>
            </w:pPr>
          </w:p>
          <w:p w14:paraId="1310BC95">
            <w:pPr>
              <w:autoSpaceDE w:val="0"/>
              <w:autoSpaceDN w:val="0"/>
              <w:rPr>
                <w:rFonts w:ascii="Arial"/>
                <w:sz w:val="21"/>
                <w:highlight w:val="none"/>
              </w:rPr>
            </w:pPr>
          </w:p>
          <w:p w14:paraId="7347DA7E">
            <w:pPr>
              <w:autoSpaceDE w:val="0"/>
              <w:autoSpaceDN w:val="0"/>
              <w:rPr>
                <w:rFonts w:ascii="Arial"/>
                <w:sz w:val="21"/>
                <w:highlight w:val="none"/>
              </w:rPr>
            </w:pPr>
          </w:p>
          <w:p w14:paraId="38C00A03">
            <w:pPr>
              <w:autoSpaceDE w:val="0"/>
              <w:autoSpaceDN w:val="0"/>
              <w:rPr>
                <w:rFonts w:ascii="Arial"/>
                <w:sz w:val="21"/>
                <w:highlight w:val="none"/>
              </w:rPr>
            </w:pPr>
          </w:p>
          <w:p w14:paraId="0B1EB24D">
            <w:pPr>
              <w:autoSpaceDE w:val="0"/>
              <w:autoSpaceDN w:val="0"/>
              <w:rPr>
                <w:rFonts w:ascii="Arial"/>
                <w:sz w:val="21"/>
                <w:highlight w:val="none"/>
              </w:rPr>
            </w:pPr>
          </w:p>
          <w:p w14:paraId="4DBE2F18">
            <w:pPr>
              <w:autoSpaceDE w:val="0"/>
              <w:autoSpaceDN w:val="0"/>
              <w:rPr>
                <w:rFonts w:ascii="Arial"/>
                <w:sz w:val="21"/>
                <w:highlight w:val="none"/>
              </w:rPr>
            </w:pPr>
          </w:p>
          <w:p w14:paraId="1E5523A0">
            <w:pPr>
              <w:autoSpaceDE w:val="0"/>
              <w:autoSpaceDN w:val="0"/>
              <w:rPr>
                <w:rFonts w:ascii="Arial"/>
                <w:sz w:val="21"/>
                <w:highlight w:val="none"/>
              </w:rPr>
            </w:pPr>
          </w:p>
          <w:p w14:paraId="32B1F9CD">
            <w:pPr>
              <w:autoSpaceDE w:val="0"/>
              <w:autoSpaceDN w:val="0"/>
              <w:rPr>
                <w:rFonts w:ascii="Arial"/>
                <w:sz w:val="21"/>
                <w:highlight w:val="none"/>
              </w:rPr>
            </w:pPr>
          </w:p>
          <w:p w14:paraId="4CD9BCF2">
            <w:pPr>
              <w:autoSpaceDE w:val="0"/>
              <w:autoSpaceDN w:val="0"/>
              <w:rPr>
                <w:rFonts w:ascii="Arial"/>
                <w:sz w:val="21"/>
                <w:highlight w:val="none"/>
              </w:rPr>
            </w:pPr>
          </w:p>
          <w:p w14:paraId="66AEAD91">
            <w:pPr>
              <w:autoSpaceDE w:val="0"/>
              <w:autoSpaceDN w:val="0"/>
              <w:rPr>
                <w:rFonts w:ascii="Arial"/>
                <w:sz w:val="21"/>
                <w:highlight w:val="none"/>
              </w:rPr>
            </w:pPr>
          </w:p>
          <w:p w14:paraId="7D497BA1">
            <w:pPr>
              <w:autoSpaceDE w:val="0"/>
              <w:autoSpaceDN w:val="0"/>
              <w:rPr>
                <w:rFonts w:ascii="Arial"/>
                <w:sz w:val="21"/>
                <w:highlight w:val="none"/>
              </w:rPr>
            </w:pPr>
          </w:p>
          <w:p w14:paraId="53631B15">
            <w:pPr>
              <w:pStyle w:val="253"/>
              <w:autoSpaceDE w:val="0"/>
              <w:autoSpaceDN w:val="0"/>
              <w:spacing w:before="78" w:line="230" w:lineRule="auto"/>
              <w:ind w:left="433" w:right="53" w:hanging="359"/>
              <w:rPr>
                <w:sz w:val="24"/>
                <w:szCs w:val="24"/>
                <w:highlight w:val="none"/>
              </w:rPr>
            </w:pPr>
            <w:r>
              <w:rPr>
                <w:spacing w:val="-3"/>
                <w:sz w:val="24"/>
                <w:szCs w:val="24"/>
                <w:highlight w:val="none"/>
              </w:rPr>
              <w:t>播控服务</w:t>
            </w:r>
            <w:r>
              <w:rPr>
                <w:sz w:val="24"/>
                <w:szCs w:val="24"/>
                <w:highlight w:val="none"/>
              </w:rPr>
              <w:t>器</w:t>
            </w:r>
          </w:p>
        </w:tc>
        <w:tc>
          <w:tcPr>
            <w:tcW w:w="3611" w:type="dxa"/>
            <w:tcBorders>
              <w:bottom w:val="nil"/>
            </w:tcBorders>
            <w:vAlign w:val="top"/>
          </w:tcPr>
          <w:p w14:paraId="6615E7CE">
            <w:pPr>
              <w:pStyle w:val="253"/>
              <w:autoSpaceDE w:val="0"/>
              <w:autoSpaceDN w:val="0"/>
              <w:spacing w:before="45" w:line="225" w:lineRule="auto"/>
              <w:ind w:left="54" w:right="86" w:firstLine="2"/>
              <w:rPr>
                <w:sz w:val="24"/>
                <w:szCs w:val="24"/>
                <w:highlight w:val="none"/>
              </w:rPr>
            </w:pPr>
            <w:r>
              <w:rPr>
                <w:spacing w:val="-2"/>
                <w:sz w:val="24"/>
                <w:szCs w:val="24"/>
                <w:highlight w:val="none"/>
              </w:rPr>
              <w:t>1、采用 2U 金属结构机箱，外壳防护等级符合GB/T4280-2017中</w:t>
            </w:r>
          </w:p>
          <w:p w14:paraId="2F19F9BE">
            <w:pPr>
              <w:pStyle w:val="253"/>
              <w:autoSpaceDE w:val="0"/>
              <w:autoSpaceDN w:val="0"/>
              <w:spacing w:line="224" w:lineRule="auto"/>
              <w:ind w:left="50" w:right="86" w:firstLine="1"/>
              <w:rPr>
                <w:sz w:val="24"/>
                <w:szCs w:val="24"/>
                <w:highlight w:val="none"/>
              </w:rPr>
            </w:pPr>
            <w:r>
              <w:rPr>
                <w:spacing w:val="-4"/>
                <w:sz w:val="24"/>
                <w:szCs w:val="24"/>
                <w:highlight w:val="none"/>
              </w:rPr>
              <w:t>IP20</w:t>
            </w:r>
            <w:r>
              <w:rPr>
                <w:spacing w:val="40"/>
                <w:sz w:val="24"/>
                <w:szCs w:val="24"/>
                <w:highlight w:val="none"/>
              </w:rPr>
              <w:t xml:space="preserve"> </w:t>
            </w:r>
            <w:r>
              <w:rPr>
                <w:spacing w:val="-4"/>
                <w:sz w:val="24"/>
                <w:szCs w:val="24"/>
                <w:highlight w:val="none"/>
              </w:rPr>
              <w:t>的要求，正常工作时，设备</w:t>
            </w:r>
            <w:r>
              <w:rPr>
                <w:spacing w:val="-2"/>
                <w:sz w:val="24"/>
                <w:szCs w:val="24"/>
                <w:highlight w:val="none"/>
              </w:rPr>
              <w:t>噪声不大于 45dB(A)(距离设备</w:t>
            </w:r>
          </w:p>
          <w:p w14:paraId="0100C1A3">
            <w:pPr>
              <w:pStyle w:val="253"/>
              <w:autoSpaceDE w:val="0"/>
              <w:autoSpaceDN w:val="0"/>
              <w:spacing w:line="220" w:lineRule="auto"/>
              <w:ind w:left="56"/>
              <w:rPr>
                <w:sz w:val="24"/>
                <w:szCs w:val="24"/>
                <w:highlight w:val="none"/>
              </w:rPr>
            </w:pPr>
            <w:r>
              <w:rPr>
                <w:spacing w:val="-4"/>
                <w:sz w:val="24"/>
                <w:szCs w:val="24"/>
                <w:highlight w:val="none"/>
              </w:rPr>
              <w:t>1m处</w:t>
            </w:r>
            <w:r>
              <w:rPr>
                <w:spacing w:val="11"/>
                <w:sz w:val="24"/>
                <w:szCs w:val="24"/>
                <w:highlight w:val="none"/>
              </w:rPr>
              <w:t>），</w:t>
            </w:r>
            <w:r>
              <w:rPr>
                <w:spacing w:val="-4"/>
                <w:sz w:val="24"/>
                <w:szCs w:val="24"/>
                <w:highlight w:val="none"/>
              </w:rPr>
              <w:t>设备出厂配置不低于：</w:t>
            </w:r>
          </w:p>
          <w:p w14:paraId="19344F63">
            <w:pPr>
              <w:pStyle w:val="253"/>
              <w:autoSpaceDE w:val="0"/>
              <w:autoSpaceDN w:val="0"/>
              <w:spacing w:before="9" w:line="224" w:lineRule="auto"/>
              <w:ind w:left="38" w:right="86"/>
              <w:rPr>
                <w:sz w:val="24"/>
                <w:szCs w:val="24"/>
                <w:highlight w:val="none"/>
              </w:rPr>
            </w:pPr>
            <w:r>
              <w:rPr>
                <w:spacing w:val="-2"/>
                <w:sz w:val="24"/>
                <w:szCs w:val="24"/>
                <w:highlight w:val="none"/>
              </w:rPr>
              <w:t>第</w:t>
            </w:r>
            <w:r>
              <w:rPr>
                <w:spacing w:val="31"/>
                <w:sz w:val="24"/>
                <w:szCs w:val="24"/>
                <w:highlight w:val="none"/>
              </w:rPr>
              <w:t xml:space="preserve"> </w:t>
            </w:r>
            <w:r>
              <w:rPr>
                <w:spacing w:val="-2"/>
                <w:sz w:val="24"/>
                <w:szCs w:val="24"/>
                <w:highlight w:val="none"/>
              </w:rPr>
              <w:t>12 代处理器、16GDDR4 2666</w:t>
            </w:r>
            <w:r>
              <w:rPr>
                <w:spacing w:val="-3"/>
                <w:sz w:val="24"/>
                <w:szCs w:val="24"/>
                <w:highlight w:val="none"/>
              </w:rPr>
              <w:t>高速内存、高性能主板、500G</w:t>
            </w:r>
            <w:r>
              <w:rPr>
                <w:spacing w:val="37"/>
                <w:sz w:val="24"/>
                <w:szCs w:val="24"/>
                <w:highlight w:val="none"/>
              </w:rPr>
              <w:t xml:space="preserve"> </w:t>
            </w:r>
            <w:r>
              <w:rPr>
                <w:spacing w:val="-3"/>
                <w:sz w:val="24"/>
                <w:szCs w:val="24"/>
                <w:highlight w:val="none"/>
              </w:rPr>
              <w:t>固</w:t>
            </w:r>
            <w:r>
              <w:rPr>
                <w:spacing w:val="2"/>
                <w:sz w:val="24"/>
                <w:szCs w:val="24"/>
                <w:highlight w:val="none"/>
              </w:rPr>
              <w:t>态硬盘</w:t>
            </w:r>
            <w:r>
              <w:rPr>
                <w:spacing w:val="-16"/>
                <w:sz w:val="24"/>
                <w:szCs w:val="24"/>
                <w:highlight w:val="none"/>
              </w:rPr>
              <w:t>；（</w:t>
            </w:r>
            <w:r>
              <w:rPr>
                <w:spacing w:val="2"/>
                <w:sz w:val="24"/>
                <w:szCs w:val="24"/>
                <w:highlight w:val="none"/>
              </w:rPr>
              <w:t>投标人提供</w:t>
            </w:r>
            <w:r>
              <w:rPr>
                <w:sz w:val="24"/>
                <w:szCs w:val="24"/>
                <w:highlight w:val="none"/>
              </w:rPr>
              <w:t>CNAS</w:t>
            </w:r>
            <w:r>
              <w:rPr>
                <w:spacing w:val="2"/>
                <w:sz w:val="24"/>
                <w:szCs w:val="24"/>
                <w:highlight w:val="none"/>
              </w:rPr>
              <w:t>认可</w:t>
            </w:r>
            <w:r>
              <w:rPr>
                <w:spacing w:val="-1"/>
                <w:sz w:val="24"/>
                <w:szCs w:val="24"/>
                <w:highlight w:val="none"/>
              </w:rPr>
              <w:t>的检测机构出具的测试报告并加</w:t>
            </w:r>
            <w:r>
              <w:rPr>
                <w:spacing w:val="-2"/>
                <w:sz w:val="24"/>
                <w:szCs w:val="24"/>
                <w:highlight w:val="none"/>
              </w:rPr>
              <w:t>盖生产厂商鲜章）</w:t>
            </w:r>
          </w:p>
          <w:p w14:paraId="48EB6BC6">
            <w:pPr>
              <w:pStyle w:val="253"/>
              <w:autoSpaceDE w:val="0"/>
              <w:autoSpaceDN w:val="0"/>
              <w:spacing w:before="6" w:line="224" w:lineRule="auto"/>
              <w:ind w:left="37" w:right="86" w:firstLine="10"/>
              <w:rPr>
                <w:sz w:val="24"/>
                <w:szCs w:val="24"/>
                <w:highlight w:val="none"/>
              </w:rPr>
            </w:pPr>
            <w:r>
              <w:rPr>
                <w:spacing w:val="-2"/>
                <w:sz w:val="24"/>
                <w:szCs w:val="24"/>
                <w:highlight w:val="none"/>
              </w:rPr>
              <w:t>▲2、单设备不少于独立的1路DP</w:t>
            </w:r>
            <w:r>
              <w:rPr>
                <w:spacing w:val="-1"/>
                <w:sz w:val="24"/>
                <w:szCs w:val="24"/>
                <w:highlight w:val="none"/>
              </w:rPr>
              <w:t>与2路HDMI输出，接口分辨率可设置为 4096*2160@60Hz，单接口极限宽度可设置为8192，单接口极限高度可设置 8192，单设备的两路接口支持拼接同步显示，拼接带载分辨率可设置为</w:t>
            </w:r>
          </w:p>
          <w:p w14:paraId="51C36530">
            <w:pPr>
              <w:pStyle w:val="253"/>
              <w:autoSpaceDE w:val="0"/>
              <w:autoSpaceDN w:val="0"/>
              <w:spacing w:before="5" w:line="224" w:lineRule="auto"/>
              <w:ind w:left="38" w:right="86" w:firstLine="1"/>
              <w:rPr>
                <w:sz w:val="24"/>
                <w:szCs w:val="24"/>
                <w:highlight w:val="none"/>
              </w:rPr>
            </w:pPr>
            <w:r>
              <w:rPr>
                <w:spacing w:val="-1"/>
                <w:sz w:val="24"/>
                <w:szCs w:val="24"/>
                <w:highlight w:val="none"/>
              </w:rPr>
              <w:t>8192*2160@60Hz；出厂配置的显卡可满足至少1个8K2K或2个4K2K硬件解码播放，且播放流畅不卡</w:t>
            </w:r>
            <w:r>
              <w:rPr>
                <w:spacing w:val="-4"/>
                <w:sz w:val="24"/>
                <w:szCs w:val="24"/>
                <w:highlight w:val="none"/>
              </w:rPr>
              <w:t>顿；</w:t>
            </w:r>
            <w:r>
              <w:rPr>
                <w:spacing w:val="-62"/>
                <w:sz w:val="24"/>
                <w:szCs w:val="24"/>
                <w:highlight w:val="none"/>
              </w:rPr>
              <w:t xml:space="preserve"> </w:t>
            </w:r>
            <w:r>
              <w:rPr>
                <w:spacing w:val="-4"/>
                <w:sz w:val="24"/>
                <w:szCs w:val="24"/>
                <w:highlight w:val="none"/>
              </w:rPr>
              <w:t>(投标人提供CNAS认可的检测</w:t>
            </w:r>
            <w:r>
              <w:rPr>
                <w:spacing w:val="-1"/>
                <w:sz w:val="24"/>
                <w:szCs w:val="24"/>
                <w:highlight w:val="none"/>
              </w:rPr>
              <w:t>机构出具的测试报告并加盖生产</w:t>
            </w:r>
            <w:r>
              <w:rPr>
                <w:spacing w:val="-2"/>
                <w:sz w:val="24"/>
                <w:szCs w:val="24"/>
                <w:highlight w:val="none"/>
              </w:rPr>
              <w:t>厂商鲜章）</w:t>
            </w:r>
          </w:p>
          <w:p w14:paraId="0B72F651">
            <w:pPr>
              <w:pStyle w:val="253"/>
              <w:autoSpaceDE w:val="0"/>
              <w:autoSpaceDN w:val="0"/>
              <w:spacing w:before="5" w:line="215" w:lineRule="auto"/>
              <w:ind w:left="41" w:right="206" w:firstLine="1"/>
              <w:rPr>
                <w:sz w:val="24"/>
                <w:szCs w:val="24"/>
                <w:highlight w:val="none"/>
              </w:rPr>
            </w:pPr>
            <w:r>
              <w:rPr>
                <w:spacing w:val="-1"/>
                <w:sz w:val="24"/>
                <w:szCs w:val="24"/>
                <w:highlight w:val="none"/>
              </w:rPr>
              <w:t>3、支持 3D 视频源解码播放输出，可实现单接口独立3D播放输出或两路接口拼接3D同步输出，</w:t>
            </w:r>
            <w:r>
              <w:rPr>
                <w:spacing w:val="-2"/>
                <w:sz w:val="24"/>
                <w:szCs w:val="24"/>
                <w:highlight w:val="none"/>
              </w:rPr>
              <w:t>分辨率可设置为</w:t>
            </w:r>
          </w:p>
        </w:tc>
        <w:tc>
          <w:tcPr>
            <w:tcW w:w="1093" w:type="dxa"/>
            <w:tcBorders>
              <w:bottom w:val="nil"/>
            </w:tcBorders>
            <w:vAlign w:val="top"/>
          </w:tcPr>
          <w:p w14:paraId="3F23F124">
            <w:pPr>
              <w:autoSpaceDE w:val="0"/>
              <w:autoSpaceDN w:val="0"/>
              <w:spacing w:line="249" w:lineRule="auto"/>
              <w:rPr>
                <w:rFonts w:ascii="Arial"/>
                <w:sz w:val="21"/>
                <w:highlight w:val="none"/>
              </w:rPr>
            </w:pPr>
          </w:p>
          <w:p w14:paraId="00C2DDB8">
            <w:pPr>
              <w:autoSpaceDE w:val="0"/>
              <w:autoSpaceDN w:val="0"/>
              <w:spacing w:line="249" w:lineRule="auto"/>
              <w:rPr>
                <w:rFonts w:ascii="Arial"/>
                <w:sz w:val="21"/>
                <w:highlight w:val="none"/>
              </w:rPr>
            </w:pPr>
          </w:p>
          <w:p w14:paraId="4939F5A9">
            <w:pPr>
              <w:autoSpaceDE w:val="0"/>
              <w:autoSpaceDN w:val="0"/>
              <w:spacing w:line="249" w:lineRule="auto"/>
              <w:rPr>
                <w:rFonts w:ascii="Arial"/>
                <w:sz w:val="21"/>
                <w:highlight w:val="none"/>
              </w:rPr>
            </w:pPr>
          </w:p>
          <w:p w14:paraId="358C93D1">
            <w:pPr>
              <w:autoSpaceDE w:val="0"/>
              <w:autoSpaceDN w:val="0"/>
              <w:spacing w:line="249" w:lineRule="auto"/>
              <w:rPr>
                <w:rFonts w:ascii="Arial"/>
                <w:sz w:val="21"/>
                <w:highlight w:val="none"/>
              </w:rPr>
            </w:pPr>
          </w:p>
          <w:p w14:paraId="71595802">
            <w:pPr>
              <w:autoSpaceDE w:val="0"/>
              <w:autoSpaceDN w:val="0"/>
              <w:spacing w:line="249" w:lineRule="auto"/>
              <w:rPr>
                <w:rFonts w:ascii="Arial"/>
                <w:sz w:val="21"/>
                <w:highlight w:val="none"/>
              </w:rPr>
            </w:pPr>
          </w:p>
          <w:p w14:paraId="4925B59C">
            <w:pPr>
              <w:autoSpaceDE w:val="0"/>
              <w:autoSpaceDN w:val="0"/>
              <w:spacing w:line="249" w:lineRule="auto"/>
              <w:rPr>
                <w:rFonts w:ascii="Arial"/>
                <w:sz w:val="21"/>
                <w:highlight w:val="none"/>
              </w:rPr>
            </w:pPr>
          </w:p>
          <w:p w14:paraId="15CAE1F7">
            <w:pPr>
              <w:autoSpaceDE w:val="0"/>
              <w:autoSpaceDN w:val="0"/>
              <w:spacing w:line="249" w:lineRule="auto"/>
              <w:rPr>
                <w:rFonts w:ascii="Arial"/>
                <w:sz w:val="21"/>
                <w:highlight w:val="none"/>
              </w:rPr>
            </w:pPr>
          </w:p>
          <w:p w14:paraId="14A19FB4">
            <w:pPr>
              <w:autoSpaceDE w:val="0"/>
              <w:autoSpaceDN w:val="0"/>
              <w:spacing w:line="249" w:lineRule="auto"/>
              <w:rPr>
                <w:rFonts w:ascii="Arial"/>
                <w:sz w:val="21"/>
                <w:highlight w:val="none"/>
              </w:rPr>
            </w:pPr>
          </w:p>
          <w:p w14:paraId="07A176AA">
            <w:pPr>
              <w:autoSpaceDE w:val="0"/>
              <w:autoSpaceDN w:val="0"/>
              <w:spacing w:line="249" w:lineRule="auto"/>
              <w:rPr>
                <w:rFonts w:ascii="Arial"/>
                <w:sz w:val="21"/>
                <w:highlight w:val="none"/>
              </w:rPr>
            </w:pPr>
          </w:p>
          <w:p w14:paraId="1158FBC1">
            <w:pPr>
              <w:autoSpaceDE w:val="0"/>
              <w:autoSpaceDN w:val="0"/>
              <w:spacing w:line="249" w:lineRule="auto"/>
              <w:rPr>
                <w:rFonts w:ascii="Arial"/>
                <w:sz w:val="21"/>
                <w:highlight w:val="none"/>
              </w:rPr>
            </w:pPr>
          </w:p>
          <w:p w14:paraId="4A802784">
            <w:pPr>
              <w:autoSpaceDE w:val="0"/>
              <w:autoSpaceDN w:val="0"/>
              <w:spacing w:line="249" w:lineRule="auto"/>
              <w:rPr>
                <w:rFonts w:ascii="Arial"/>
                <w:sz w:val="21"/>
                <w:highlight w:val="none"/>
              </w:rPr>
            </w:pPr>
          </w:p>
          <w:p w14:paraId="3B5C031D">
            <w:pPr>
              <w:autoSpaceDE w:val="0"/>
              <w:autoSpaceDN w:val="0"/>
              <w:spacing w:line="249" w:lineRule="auto"/>
              <w:rPr>
                <w:rFonts w:ascii="Arial"/>
                <w:sz w:val="21"/>
                <w:highlight w:val="none"/>
              </w:rPr>
            </w:pPr>
          </w:p>
          <w:p w14:paraId="5B76A1BA">
            <w:pPr>
              <w:autoSpaceDE w:val="0"/>
              <w:autoSpaceDN w:val="0"/>
              <w:spacing w:line="249" w:lineRule="auto"/>
              <w:rPr>
                <w:rFonts w:ascii="Arial"/>
                <w:sz w:val="21"/>
                <w:highlight w:val="none"/>
              </w:rPr>
            </w:pPr>
          </w:p>
          <w:p w14:paraId="037A9C03">
            <w:pPr>
              <w:autoSpaceDE w:val="0"/>
              <w:autoSpaceDN w:val="0"/>
              <w:spacing w:line="249" w:lineRule="auto"/>
              <w:rPr>
                <w:rFonts w:ascii="Arial"/>
                <w:sz w:val="21"/>
                <w:highlight w:val="none"/>
              </w:rPr>
            </w:pPr>
          </w:p>
          <w:p w14:paraId="2FFCCB15">
            <w:pPr>
              <w:autoSpaceDE w:val="0"/>
              <w:autoSpaceDN w:val="0"/>
              <w:spacing w:line="250" w:lineRule="auto"/>
              <w:rPr>
                <w:rFonts w:ascii="Arial"/>
                <w:sz w:val="21"/>
                <w:highlight w:val="none"/>
              </w:rPr>
            </w:pPr>
          </w:p>
          <w:p w14:paraId="5428DB26">
            <w:pPr>
              <w:autoSpaceDE w:val="0"/>
              <w:autoSpaceDN w:val="0"/>
              <w:spacing w:line="250" w:lineRule="auto"/>
              <w:rPr>
                <w:rFonts w:ascii="Arial"/>
                <w:sz w:val="21"/>
                <w:highlight w:val="none"/>
              </w:rPr>
            </w:pPr>
          </w:p>
          <w:p w14:paraId="5273E099">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3347B966">
            <w:pPr>
              <w:autoSpaceDE w:val="0"/>
              <w:autoSpaceDN w:val="0"/>
              <w:spacing w:line="249" w:lineRule="auto"/>
              <w:rPr>
                <w:rFonts w:ascii="Arial"/>
                <w:sz w:val="21"/>
                <w:highlight w:val="none"/>
              </w:rPr>
            </w:pPr>
          </w:p>
          <w:p w14:paraId="328C4A34">
            <w:pPr>
              <w:autoSpaceDE w:val="0"/>
              <w:autoSpaceDN w:val="0"/>
              <w:spacing w:line="249" w:lineRule="auto"/>
              <w:rPr>
                <w:rFonts w:ascii="Arial"/>
                <w:sz w:val="21"/>
                <w:highlight w:val="none"/>
              </w:rPr>
            </w:pPr>
          </w:p>
          <w:p w14:paraId="52DA3BFA">
            <w:pPr>
              <w:autoSpaceDE w:val="0"/>
              <w:autoSpaceDN w:val="0"/>
              <w:spacing w:line="249" w:lineRule="auto"/>
              <w:rPr>
                <w:rFonts w:ascii="Arial"/>
                <w:sz w:val="21"/>
                <w:highlight w:val="none"/>
              </w:rPr>
            </w:pPr>
          </w:p>
          <w:p w14:paraId="1AEF48A4">
            <w:pPr>
              <w:autoSpaceDE w:val="0"/>
              <w:autoSpaceDN w:val="0"/>
              <w:spacing w:line="249" w:lineRule="auto"/>
              <w:rPr>
                <w:rFonts w:ascii="Arial"/>
                <w:sz w:val="21"/>
                <w:highlight w:val="none"/>
              </w:rPr>
            </w:pPr>
          </w:p>
          <w:p w14:paraId="4A6896AC">
            <w:pPr>
              <w:autoSpaceDE w:val="0"/>
              <w:autoSpaceDN w:val="0"/>
              <w:spacing w:line="249" w:lineRule="auto"/>
              <w:rPr>
                <w:rFonts w:ascii="Arial"/>
                <w:sz w:val="21"/>
                <w:highlight w:val="none"/>
              </w:rPr>
            </w:pPr>
          </w:p>
          <w:p w14:paraId="145BAC12">
            <w:pPr>
              <w:autoSpaceDE w:val="0"/>
              <w:autoSpaceDN w:val="0"/>
              <w:spacing w:line="249" w:lineRule="auto"/>
              <w:rPr>
                <w:rFonts w:ascii="Arial"/>
                <w:sz w:val="21"/>
                <w:highlight w:val="none"/>
              </w:rPr>
            </w:pPr>
          </w:p>
          <w:p w14:paraId="587B2E6D">
            <w:pPr>
              <w:autoSpaceDE w:val="0"/>
              <w:autoSpaceDN w:val="0"/>
              <w:spacing w:line="249" w:lineRule="auto"/>
              <w:rPr>
                <w:rFonts w:ascii="Arial"/>
                <w:sz w:val="21"/>
                <w:highlight w:val="none"/>
              </w:rPr>
            </w:pPr>
          </w:p>
          <w:p w14:paraId="46B4B7ED">
            <w:pPr>
              <w:autoSpaceDE w:val="0"/>
              <w:autoSpaceDN w:val="0"/>
              <w:spacing w:line="249" w:lineRule="auto"/>
              <w:rPr>
                <w:rFonts w:ascii="Arial"/>
                <w:sz w:val="21"/>
                <w:highlight w:val="none"/>
              </w:rPr>
            </w:pPr>
          </w:p>
          <w:p w14:paraId="34C83783">
            <w:pPr>
              <w:autoSpaceDE w:val="0"/>
              <w:autoSpaceDN w:val="0"/>
              <w:spacing w:line="249" w:lineRule="auto"/>
              <w:rPr>
                <w:rFonts w:ascii="Arial"/>
                <w:sz w:val="21"/>
                <w:highlight w:val="none"/>
              </w:rPr>
            </w:pPr>
          </w:p>
          <w:p w14:paraId="45B07B2C">
            <w:pPr>
              <w:autoSpaceDE w:val="0"/>
              <w:autoSpaceDN w:val="0"/>
              <w:spacing w:line="249" w:lineRule="auto"/>
              <w:rPr>
                <w:rFonts w:ascii="Arial"/>
                <w:sz w:val="21"/>
                <w:highlight w:val="none"/>
              </w:rPr>
            </w:pPr>
          </w:p>
          <w:p w14:paraId="46F77FB9">
            <w:pPr>
              <w:autoSpaceDE w:val="0"/>
              <w:autoSpaceDN w:val="0"/>
              <w:spacing w:line="249" w:lineRule="auto"/>
              <w:rPr>
                <w:rFonts w:ascii="Arial"/>
                <w:sz w:val="21"/>
                <w:highlight w:val="none"/>
              </w:rPr>
            </w:pPr>
          </w:p>
          <w:p w14:paraId="55991665">
            <w:pPr>
              <w:autoSpaceDE w:val="0"/>
              <w:autoSpaceDN w:val="0"/>
              <w:spacing w:line="249" w:lineRule="auto"/>
              <w:rPr>
                <w:rFonts w:ascii="Arial"/>
                <w:sz w:val="21"/>
                <w:highlight w:val="none"/>
              </w:rPr>
            </w:pPr>
          </w:p>
          <w:p w14:paraId="68058EB3">
            <w:pPr>
              <w:autoSpaceDE w:val="0"/>
              <w:autoSpaceDN w:val="0"/>
              <w:spacing w:line="249" w:lineRule="auto"/>
              <w:rPr>
                <w:rFonts w:ascii="Arial"/>
                <w:sz w:val="21"/>
                <w:highlight w:val="none"/>
              </w:rPr>
            </w:pPr>
          </w:p>
          <w:p w14:paraId="544F83D8">
            <w:pPr>
              <w:autoSpaceDE w:val="0"/>
              <w:autoSpaceDN w:val="0"/>
              <w:spacing w:line="249" w:lineRule="auto"/>
              <w:rPr>
                <w:rFonts w:ascii="Arial"/>
                <w:sz w:val="21"/>
                <w:highlight w:val="none"/>
              </w:rPr>
            </w:pPr>
          </w:p>
          <w:p w14:paraId="75724C45">
            <w:pPr>
              <w:autoSpaceDE w:val="0"/>
              <w:autoSpaceDN w:val="0"/>
              <w:spacing w:line="249" w:lineRule="auto"/>
              <w:rPr>
                <w:rFonts w:ascii="Arial"/>
                <w:sz w:val="21"/>
                <w:highlight w:val="none"/>
              </w:rPr>
            </w:pPr>
          </w:p>
          <w:p w14:paraId="4A4196FF">
            <w:pPr>
              <w:autoSpaceDE w:val="0"/>
              <w:autoSpaceDN w:val="0"/>
              <w:spacing w:line="250" w:lineRule="auto"/>
              <w:rPr>
                <w:rFonts w:ascii="Arial"/>
                <w:sz w:val="21"/>
                <w:highlight w:val="none"/>
              </w:rPr>
            </w:pPr>
          </w:p>
          <w:p w14:paraId="25612859">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014411D2">
            <w:pPr>
              <w:autoSpaceDE w:val="0"/>
              <w:autoSpaceDN w:val="0"/>
              <w:rPr>
                <w:rFonts w:ascii="Arial"/>
                <w:sz w:val="21"/>
                <w:highlight w:val="none"/>
              </w:rPr>
            </w:pPr>
          </w:p>
        </w:tc>
        <w:tc>
          <w:tcPr>
            <w:tcW w:w="1873" w:type="dxa"/>
            <w:tcBorders>
              <w:bottom w:val="nil"/>
            </w:tcBorders>
            <w:vAlign w:val="top"/>
          </w:tcPr>
          <w:p w14:paraId="4C920D83">
            <w:pPr>
              <w:autoSpaceDE w:val="0"/>
              <w:autoSpaceDN w:val="0"/>
              <w:rPr>
                <w:rFonts w:ascii="Arial"/>
                <w:sz w:val="21"/>
                <w:highlight w:val="none"/>
              </w:rPr>
            </w:pPr>
          </w:p>
        </w:tc>
        <w:tc>
          <w:tcPr>
            <w:tcW w:w="1882" w:type="dxa"/>
            <w:tcBorders>
              <w:bottom w:val="nil"/>
            </w:tcBorders>
            <w:vAlign w:val="top"/>
          </w:tcPr>
          <w:p w14:paraId="3D53BB72">
            <w:pPr>
              <w:autoSpaceDE w:val="0"/>
              <w:autoSpaceDN w:val="0"/>
              <w:rPr>
                <w:rFonts w:ascii="Arial"/>
                <w:sz w:val="21"/>
                <w:highlight w:val="none"/>
              </w:rPr>
            </w:pPr>
          </w:p>
        </w:tc>
      </w:tr>
    </w:tbl>
    <w:p w14:paraId="16A0D301">
      <w:pPr>
        <w:rPr>
          <w:rFonts w:ascii="Arial"/>
          <w:sz w:val="21"/>
          <w:highlight w:val="none"/>
        </w:rPr>
      </w:pPr>
    </w:p>
    <w:p w14:paraId="0619B219">
      <w:pPr>
        <w:rPr>
          <w:rFonts w:ascii="Arial" w:hAnsi="Arial" w:eastAsia="Arial" w:cs="Arial"/>
          <w:sz w:val="21"/>
          <w:szCs w:val="21"/>
          <w:highlight w:val="none"/>
        </w:rPr>
        <w:sectPr>
          <w:pgSz w:w="16837" w:h="11905"/>
          <w:pgMar w:top="400" w:right="1186" w:bottom="0" w:left="1010" w:header="0" w:footer="0" w:gutter="0"/>
          <w:cols w:space="720" w:num="1"/>
        </w:sectPr>
      </w:pPr>
    </w:p>
    <w:p w14:paraId="10EAFBBF">
      <w:pPr>
        <w:spacing w:line="319" w:lineRule="auto"/>
        <w:rPr>
          <w:rFonts w:ascii="Arial"/>
          <w:sz w:val="21"/>
          <w:highlight w:val="none"/>
        </w:rPr>
      </w:pPr>
    </w:p>
    <w:p w14:paraId="3159E8FE">
      <w:pPr>
        <w:spacing w:line="319" w:lineRule="auto"/>
        <w:rPr>
          <w:rFonts w:ascii="Arial"/>
          <w:sz w:val="21"/>
          <w:highlight w:val="none"/>
        </w:rPr>
      </w:pPr>
    </w:p>
    <w:p w14:paraId="413F59F0">
      <w:pPr>
        <w:pStyle w:val="17"/>
        <w:spacing w:before="100" w:line="224" w:lineRule="auto"/>
        <w:ind w:left="6553"/>
        <w:outlineLvl w:val="0"/>
        <w:rPr>
          <w:sz w:val="31"/>
          <w:szCs w:val="31"/>
          <w:highlight w:val="none"/>
        </w:rPr>
      </w:pPr>
      <w:r>
        <w:rPr>
          <w:b/>
          <w:bCs/>
          <w:spacing w:val="2"/>
          <w:sz w:val="31"/>
          <w:szCs w:val="31"/>
          <w:highlight w:val="none"/>
        </w:rPr>
        <w:t>多媒体清单</w:t>
      </w:r>
    </w:p>
    <w:p w14:paraId="1EB6F76D">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E1CB85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606A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2D0FD13A">
            <w:pPr>
              <w:autoSpaceDE w:val="0"/>
              <w:autoSpaceDN w:val="0"/>
              <w:spacing w:line="302" w:lineRule="auto"/>
              <w:rPr>
                <w:rFonts w:ascii="Arial"/>
                <w:sz w:val="21"/>
                <w:highlight w:val="none"/>
              </w:rPr>
            </w:pPr>
          </w:p>
          <w:p w14:paraId="55888EE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8458B8B">
            <w:pPr>
              <w:autoSpaceDE w:val="0"/>
              <w:autoSpaceDN w:val="0"/>
              <w:spacing w:line="303" w:lineRule="auto"/>
              <w:rPr>
                <w:rFonts w:ascii="Arial"/>
                <w:sz w:val="21"/>
                <w:highlight w:val="none"/>
              </w:rPr>
            </w:pPr>
          </w:p>
          <w:p w14:paraId="01B4A106">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9CC9BA4">
            <w:pPr>
              <w:autoSpaceDE w:val="0"/>
              <w:autoSpaceDN w:val="0"/>
              <w:spacing w:line="302" w:lineRule="auto"/>
              <w:rPr>
                <w:rFonts w:ascii="Arial"/>
                <w:sz w:val="21"/>
                <w:highlight w:val="none"/>
              </w:rPr>
            </w:pPr>
          </w:p>
          <w:p w14:paraId="64A7C6E2">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F0A8C94">
            <w:pPr>
              <w:autoSpaceDE w:val="0"/>
              <w:autoSpaceDN w:val="0"/>
              <w:spacing w:line="302" w:lineRule="auto"/>
              <w:rPr>
                <w:rFonts w:ascii="Arial"/>
                <w:sz w:val="21"/>
                <w:highlight w:val="none"/>
              </w:rPr>
            </w:pPr>
          </w:p>
          <w:p w14:paraId="0E4E3EF3">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CBD5055">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E95E357">
            <w:pPr>
              <w:autoSpaceDE w:val="0"/>
              <w:autoSpaceDN w:val="0"/>
              <w:spacing w:line="302" w:lineRule="auto"/>
              <w:rPr>
                <w:rFonts w:ascii="Arial"/>
                <w:sz w:val="21"/>
                <w:highlight w:val="none"/>
              </w:rPr>
            </w:pPr>
          </w:p>
          <w:p w14:paraId="779B1AF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7F7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A391950">
            <w:pPr>
              <w:autoSpaceDE w:val="0"/>
              <w:autoSpaceDN w:val="0"/>
              <w:rPr>
                <w:rFonts w:ascii="Arial"/>
                <w:sz w:val="21"/>
                <w:highlight w:val="none"/>
              </w:rPr>
            </w:pPr>
          </w:p>
        </w:tc>
        <w:tc>
          <w:tcPr>
            <w:tcW w:w="2517" w:type="dxa"/>
            <w:gridSpan w:val="2"/>
            <w:vMerge w:val="continue"/>
            <w:tcBorders>
              <w:top w:val="nil"/>
            </w:tcBorders>
            <w:vAlign w:val="top"/>
          </w:tcPr>
          <w:p w14:paraId="1E1F3730">
            <w:pPr>
              <w:autoSpaceDE w:val="0"/>
              <w:autoSpaceDN w:val="0"/>
              <w:rPr>
                <w:rFonts w:ascii="Arial"/>
                <w:sz w:val="21"/>
                <w:highlight w:val="none"/>
              </w:rPr>
            </w:pPr>
          </w:p>
        </w:tc>
        <w:tc>
          <w:tcPr>
            <w:tcW w:w="3611" w:type="dxa"/>
            <w:vMerge w:val="continue"/>
            <w:tcBorders>
              <w:top w:val="nil"/>
            </w:tcBorders>
            <w:vAlign w:val="top"/>
          </w:tcPr>
          <w:p w14:paraId="680B98B5">
            <w:pPr>
              <w:autoSpaceDE w:val="0"/>
              <w:autoSpaceDN w:val="0"/>
              <w:rPr>
                <w:rFonts w:ascii="Arial"/>
                <w:sz w:val="21"/>
                <w:highlight w:val="none"/>
              </w:rPr>
            </w:pPr>
          </w:p>
        </w:tc>
        <w:tc>
          <w:tcPr>
            <w:tcW w:w="1093" w:type="dxa"/>
            <w:vMerge w:val="continue"/>
            <w:tcBorders>
              <w:top w:val="nil"/>
            </w:tcBorders>
            <w:vAlign w:val="top"/>
          </w:tcPr>
          <w:p w14:paraId="7AFD79D8">
            <w:pPr>
              <w:autoSpaceDE w:val="0"/>
              <w:autoSpaceDN w:val="0"/>
              <w:rPr>
                <w:rFonts w:ascii="Arial"/>
                <w:sz w:val="21"/>
                <w:highlight w:val="none"/>
              </w:rPr>
            </w:pPr>
          </w:p>
        </w:tc>
        <w:tc>
          <w:tcPr>
            <w:tcW w:w="1093" w:type="dxa"/>
            <w:vAlign w:val="top"/>
          </w:tcPr>
          <w:p w14:paraId="20EA7BE9">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602C5FB5">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16682AEC">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F2AA4AC">
            <w:pPr>
              <w:autoSpaceDE w:val="0"/>
              <w:autoSpaceDN w:val="0"/>
              <w:rPr>
                <w:rFonts w:ascii="Arial"/>
                <w:sz w:val="21"/>
                <w:highlight w:val="none"/>
              </w:rPr>
            </w:pPr>
          </w:p>
        </w:tc>
      </w:tr>
      <w:tr w14:paraId="3E0D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3" w:hRule="atLeast"/>
        </w:trPr>
        <w:tc>
          <w:tcPr>
            <w:tcW w:w="1103" w:type="dxa"/>
            <w:vAlign w:val="top"/>
          </w:tcPr>
          <w:p w14:paraId="2F2D1402">
            <w:pPr>
              <w:autoSpaceDE w:val="0"/>
              <w:autoSpaceDN w:val="0"/>
              <w:spacing w:line="242" w:lineRule="auto"/>
              <w:rPr>
                <w:rFonts w:ascii="Arial"/>
                <w:sz w:val="21"/>
                <w:highlight w:val="none"/>
              </w:rPr>
            </w:pPr>
          </w:p>
          <w:p w14:paraId="74C02436">
            <w:pPr>
              <w:autoSpaceDE w:val="0"/>
              <w:autoSpaceDN w:val="0"/>
              <w:spacing w:line="242" w:lineRule="auto"/>
              <w:rPr>
                <w:rFonts w:ascii="Arial"/>
                <w:sz w:val="21"/>
                <w:highlight w:val="none"/>
              </w:rPr>
            </w:pPr>
          </w:p>
          <w:p w14:paraId="75A0FF85">
            <w:pPr>
              <w:autoSpaceDE w:val="0"/>
              <w:autoSpaceDN w:val="0"/>
              <w:spacing w:line="242" w:lineRule="auto"/>
              <w:rPr>
                <w:rFonts w:ascii="Arial"/>
                <w:sz w:val="21"/>
                <w:highlight w:val="none"/>
              </w:rPr>
            </w:pPr>
          </w:p>
          <w:p w14:paraId="65157B23">
            <w:pPr>
              <w:autoSpaceDE w:val="0"/>
              <w:autoSpaceDN w:val="0"/>
              <w:spacing w:line="242" w:lineRule="auto"/>
              <w:rPr>
                <w:rFonts w:ascii="Arial"/>
                <w:sz w:val="21"/>
                <w:highlight w:val="none"/>
              </w:rPr>
            </w:pPr>
          </w:p>
          <w:p w14:paraId="5C6668B3">
            <w:pPr>
              <w:autoSpaceDE w:val="0"/>
              <w:autoSpaceDN w:val="0"/>
              <w:spacing w:line="243" w:lineRule="auto"/>
              <w:rPr>
                <w:rFonts w:ascii="Arial"/>
                <w:sz w:val="21"/>
                <w:highlight w:val="none"/>
              </w:rPr>
            </w:pPr>
          </w:p>
          <w:p w14:paraId="36726792">
            <w:pPr>
              <w:autoSpaceDE w:val="0"/>
              <w:autoSpaceDN w:val="0"/>
              <w:spacing w:line="243" w:lineRule="auto"/>
              <w:rPr>
                <w:rFonts w:ascii="Arial"/>
                <w:sz w:val="21"/>
                <w:highlight w:val="none"/>
              </w:rPr>
            </w:pPr>
          </w:p>
          <w:p w14:paraId="72F0CA30">
            <w:pPr>
              <w:autoSpaceDE w:val="0"/>
              <w:autoSpaceDN w:val="0"/>
              <w:spacing w:line="243" w:lineRule="auto"/>
              <w:rPr>
                <w:rFonts w:ascii="Arial"/>
                <w:sz w:val="21"/>
                <w:highlight w:val="none"/>
              </w:rPr>
            </w:pPr>
          </w:p>
          <w:p w14:paraId="6B328A34">
            <w:pPr>
              <w:pStyle w:val="253"/>
              <w:autoSpaceDE w:val="0"/>
              <w:autoSpaceDN w:val="0"/>
              <w:spacing w:before="78"/>
              <w:ind w:left="502"/>
              <w:rPr>
                <w:sz w:val="24"/>
                <w:szCs w:val="24"/>
                <w:highlight w:val="none"/>
              </w:rPr>
            </w:pPr>
            <w:r>
              <w:rPr>
                <w:sz w:val="24"/>
                <w:szCs w:val="24"/>
                <w:highlight w:val="none"/>
              </w:rPr>
              <w:t>6</w:t>
            </w:r>
          </w:p>
        </w:tc>
        <w:tc>
          <w:tcPr>
            <w:tcW w:w="1424" w:type="dxa"/>
            <w:tcBorders>
              <w:bottom w:val="nil"/>
            </w:tcBorders>
            <w:vAlign w:val="top"/>
          </w:tcPr>
          <w:p w14:paraId="412E63E9">
            <w:pPr>
              <w:autoSpaceDE w:val="0"/>
              <w:autoSpaceDN w:val="0"/>
              <w:spacing w:line="301" w:lineRule="auto"/>
              <w:rPr>
                <w:rFonts w:ascii="Arial"/>
                <w:sz w:val="21"/>
                <w:highlight w:val="none"/>
              </w:rPr>
            </w:pPr>
          </w:p>
          <w:p w14:paraId="583AECF8">
            <w:pPr>
              <w:autoSpaceDE w:val="0"/>
              <w:autoSpaceDN w:val="0"/>
              <w:spacing w:line="301" w:lineRule="auto"/>
              <w:rPr>
                <w:rFonts w:ascii="Arial"/>
                <w:sz w:val="21"/>
                <w:highlight w:val="none"/>
              </w:rPr>
            </w:pPr>
          </w:p>
          <w:p w14:paraId="61CE3E73">
            <w:pPr>
              <w:autoSpaceDE w:val="0"/>
              <w:autoSpaceDN w:val="0"/>
              <w:spacing w:line="302" w:lineRule="auto"/>
              <w:rPr>
                <w:rFonts w:ascii="Arial"/>
                <w:sz w:val="21"/>
                <w:highlight w:val="none"/>
              </w:rPr>
            </w:pPr>
          </w:p>
          <w:p w14:paraId="36050BD3">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7D080F90">
            <w:pPr>
              <w:autoSpaceDE w:val="0"/>
              <w:autoSpaceDN w:val="0"/>
              <w:spacing w:line="242" w:lineRule="auto"/>
              <w:rPr>
                <w:rFonts w:ascii="Arial"/>
                <w:sz w:val="21"/>
                <w:highlight w:val="none"/>
              </w:rPr>
            </w:pPr>
          </w:p>
          <w:p w14:paraId="3011A907">
            <w:pPr>
              <w:autoSpaceDE w:val="0"/>
              <w:autoSpaceDN w:val="0"/>
              <w:spacing w:line="242" w:lineRule="auto"/>
              <w:rPr>
                <w:rFonts w:ascii="Arial"/>
                <w:sz w:val="21"/>
                <w:highlight w:val="none"/>
              </w:rPr>
            </w:pPr>
          </w:p>
          <w:p w14:paraId="0BF62035">
            <w:pPr>
              <w:autoSpaceDE w:val="0"/>
              <w:autoSpaceDN w:val="0"/>
              <w:spacing w:line="242" w:lineRule="auto"/>
              <w:rPr>
                <w:rFonts w:ascii="Arial"/>
                <w:sz w:val="21"/>
                <w:highlight w:val="none"/>
              </w:rPr>
            </w:pPr>
          </w:p>
          <w:p w14:paraId="56103C56">
            <w:pPr>
              <w:autoSpaceDE w:val="0"/>
              <w:autoSpaceDN w:val="0"/>
              <w:spacing w:line="242" w:lineRule="auto"/>
              <w:rPr>
                <w:rFonts w:ascii="Arial"/>
                <w:sz w:val="21"/>
                <w:highlight w:val="none"/>
              </w:rPr>
            </w:pPr>
          </w:p>
          <w:p w14:paraId="5EF5F17B">
            <w:pPr>
              <w:autoSpaceDE w:val="0"/>
              <w:autoSpaceDN w:val="0"/>
              <w:spacing w:line="243" w:lineRule="auto"/>
              <w:rPr>
                <w:rFonts w:ascii="Arial"/>
                <w:sz w:val="21"/>
                <w:highlight w:val="none"/>
              </w:rPr>
            </w:pPr>
          </w:p>
          <w:p w14:paraId="4A0FEAF2">
            <w:pPr>
              <w:autoSpaceDE w:val="0"/>
              <w:autoSpaceDN w:val="0"/>
              <w:spacing w:line="243" w:lineRule="auto"/>
              <w:rPr>
                <w:rFonts w:ascii="Arial"/>
                <w:sz w:val="21"/>
                <w:highlight w:val="none"/>
              </w:rPr>
            </w:pPr>
          </w:p>
          <w:p w14:paraId="3634F94F">
            <w:pPr>
              <w:autoSpaceDE w:val="0"/>
              <w:autoSpaceDN w:val="0"/>
              <w:spacing w:line="243" w:lineRule="auto"/>
              <w:rPr>
                <w:rFonts w:ascii="Arial"/>
                <w:sz w:val="21"/>
                <w:highlight w:val="none"/>
              </w:rPr>
            </w:pPr>
          </w:p>
          <w:p w14:paraId="4AA08E32">
            <w:pPr>
              <w:pStyle w:val="253"/>
              <w:autoSpaceDE w:val="0"/>
              <w:autoSpaceDN w:val="0"/>
              <w:spacing w:before="78" w:line="220" w:lineRule="auto"/>
              <w:ind w:left="193"/>
              <w:rPr>
                <w:sz w:val="24"/>
                <w:szCs w:val="24"/>
                <w:highlight w:val="none"/>
              </w:rPr>
            </w:pPr>
            <w:r>
              <w:rPr>
                <w:spacing w:val="-4"/>
                <w:sz w:val="24"/>
                <w:szCs w:val="24"/>
                <w:highlight w:val="none"/>
              </w:rPr>
              <w:t>配电箱</w:t>
            </w:r>
          </w:p>
        </w:tc>
        <w:tc>
          <w:tcPr>
            <w:tcW w:w="3611" w:type="dxa"/>
            <w:vAlign w:val="top"/>
          </w:tcPr>
          <w:p w14:paraId="354A5704">
            <w:pPr>
              <w:pStyle w:val="253"/>
              <w:autoSpaceDE w:val="0"/>
              <w:autoSpaceDN w:val="0"/>
              <w:spacing w:before="46" w:line="220" w:lineRule="auto"/>
              <w:ind w:left="56"/>
              <w:rPr>
                <w:sz w:val="24"/>
                <w:szCs w:val="24"/>
                <w:highlight w:val="none"/>
              </w:rPr>
            </w:pPr>
            <w:r>
              <w:rPr>
                <w:spacing w:val="-4"/>
                <w:sz w:val="24"/>
                <w:szCs w:val="24"/>
                <w:highlight w:val="none"/>
              </w:rPr>
              <w:t>1）智能PLC控制</w:t>
            </w:r>
          </w:p>
          <w:p w14:paraId="383C933D">
            <w:pPr>
              <w:pStyle w:val="253"/>
              <w:autoSpaceDE w:val="0"/>
              <w:autoSpaceDN w:val="0"/>
              <w:spacing w:before="7" w:line="224" w:lineRule="auto"/>
              <w:ind w:left="39" w:right="86" w:firstLine="1"/>
              <w:rPr>
                <w:sz w:val="24"/>
                <w:szCs w:val="24"/>
                <w:highlight w:val="none"/>
              </w:rPr>
            </w:pPr>
            <w:r>
              <w:rPr>
                <w:spacing w:val="-1"/>
                <w:sz w:val="24"/>
                <w:szCs w:val="24"/>
                <w:highlight w:val="none"/>
              </w:rPr>
              <w:t>2）防护功能：具有防静电、抗震动、防电磁干扰、抗雷击等功</w:t>
            </w:r>
          </w:p>
          <w:p w14:paraId="031355AF">
            <w:pPr>
              <w:pStyle w:val="253"/>
              <w:autoSpaceDE w:val="0"/>
              <w:autoSpaceDN w:val="0"/>
              <w:spacing w:before="1" w:line="220" w:lineRule="auto"/>
              <w:ind w:left="48"/>
              <w:rPr>
                <w:sz w:val="24"/>
                <w:szCs w:val="24"/>
                <w:highlight w:val="none"/>
              </w:rPr>
            </w:pPr>
            <w:r>
              <w:rPr>
                <w:spacing w:val="-10"/>
                <w:sz w:val="24"/>
                <w:szCs w:val="24"/>
                <w:highlight w:val="none"/>
              </w:rPr>
              <w:t>能；</w:t>
            </w:r>
          </w:p>
          <w:p w14:paraId="45FFFD64">
            <w:pPr>
              <w:pStyle w:val="253"/>
              <w:autoSpaceDE w:val="0"/>
              <w:autoSpaceDN w:val="0"/>
              <w:spacing w:before="4" w:line="225" w:lineRule="auto"/>
              <w:ind w:left="38" w:right="86" w:firstLine="5"/>
              <w:rPr>
                <w:sz w:val="24"/>
                <w:szCs w:val="24"/>
                <w:highlight w:val="none"/>
              </w:rPr>
            </w:pPr>
            <w:r>
              <w:rPr>
                <w:spacing w:val="-1"/>
                <w:sz w:val="24"/>
                <w:szCs w:val="24"/>
                <w:highlight w:val="none"/>
              </w:rPr>
              <w:t>3）防护措施：具有电源过压、过流、断电保护、分路供电、时序</w:t>
            </w:r>
            <w:r>
              <w:rPr>
                <w:spacing w:val="-2"/>
                <w:sz w:val="24"/>
                <w:szCs w:val="24"/>
                <w:highlight w:val="none"/>
              </w:rPr>
              <w:t>控制措施；</w:t>
            </w:r>
          </w:p>
          <w:p w14:paraId="62658CA2">
            <w:pPr>
              <w:pStyle w:val="253"/>
              <w:autoSpaceDE w:val="0"/>
              <w:autoSpaceDN w:val="0"/>
              <w:spacing w:line="224" w:lineRule="auto"/>
              <w:ind w:left="55" w:right="86" w:hanging="17"/>
              <w:rPr>
                <w:sz w:val="24"/>
                <w:szCs w:val="24"/>
                <w:highlight w:val="none"/>
              </w:rPr>
            </w:pPr>
            <w:r>
              <w:rPr>
                <w:spacing w:val="-1"/>
                <w:sz w:val="24"/>
                <w:szCs w:val="24"/>
                <w:highlight w:val="none"/>
              </w:rPr>
              <w:t>4）监控报警：具有实时监控温度</w:t>
            </w:r>
            <w:r>
              <w:rPr>
                <w:spacing w:val="5"/>
                <w:sz w:val="24"/>
                <w:szCs w:val="24"/>
                <w:highlight w:val="none"/>
              </w:rPr>
              <w:t xml:space="preserve"> </w:t>
            </w:r>
            <w:r>
              <w:rPr>
                <w:spacing w:val="-4"/>
                <w:sz w:val="24"/>
                <w:szCs w:val="24"/>
                <w:highlight w:val="none"/>
              </w:rPr>
              <w:t>、故障报警功能；</w:t>
            </w:r>
          </w:p>
          <w:p w14:paraId="4AEF7894">
            <w:pPr>
              <w:pStyle w:val="253"/>
              <w:autoSpaceDE w:val="0"/>
              <w:autoSpaceDN w:val="0"/>
              <w:spacing w:line="225" w:lineRule="auto"/>
              <w:ind w:left="55" w:right="86" w:hanging="12"/>
              <w:rPr>
                <w:sz w:val="24"/>
                <w:szCs w:val="24"/>
                <w:highlight w:val="none"/>
              </w:rPr>
            </w:pPr>
            <w:r>
              <w:rPr>
                <w:spacing w:val="-1"/>
                <w:sz w:val="24"/>
                <w:szCs w:val="24"/>
                <w:highlight w:val="none"/>
              </w:rPr>
              <w:t>5）扩展功能：可扩展烟感、温感</w:t>
            </w:r>
            <w:r>
              <w:rPr>
                <w:sz w:val="24"/>
                <w:szCs w:val="24"/>
                <w:highlight w:val="none"/>
              </w:rPr>
              <w:t xml:space="preserve"> </w:t>
            </w:r>
            <w:r>
              <w:rPr>
                <w:spacing w:val="-3"/>
                <w:sz w:val="24"/>
                <w:szCs w:val="24"/>
                <w:highlight w:val="none"/>
              </w:rPr>
              <w:t>、亮感智能控制等；</w:t>
            </w:r>
          </w:p>
          <w:p w14:paraId="2086F846">
            <w:pPr>
              <w:pStyle w:val="253"/>
              <w:autoSpaceDE w:val="0"/>
              <w:autoSpaceDN w:val="0"/>
              <w:spacing w:before="1" w:line="219" w:lineRule="auto"/>
              <w:ind w:left="40"/>
              <w:rPr>
                <w:sz w:val="24"/>
                <w:szCs w:val="24"/>
                <w:highlight w:val="none"/>
              </w:rPr>
            </w:pPr>
            <w:r>
              <w:rPr>
                <w:spacing w:val="-2"/>
                <w:sz w:val="24"/>
                <w:szCs w:val="24"/>
                <w:highlight w:val="none"/>
              </w:rPr>
              <w:t>6）负载能力：50KW</w:t>
            </w:r>
          </w:p>
        </w:tc>
        <w:tc>
          <w:tcPr>
            <w:tcW w:w="1093" w:type="dxa"/>
            <w:vAlign w:val="top"/>
          </w:tcPr>
          <w:p w14:paraId="0218DAC2">
            <w:pPr>
              <w:autoSpaceDE w:val="0"/>
              <w:autoSpaceDN w:val="0"/>
              <w:spacing w:line="242" w:lineRule="auto"/>
              <w:rPr>
                <w:rFonts w:ascii="Arial"/>
                <w:sz w:val="21"/>
                <w:highlight w:val="none"/>
              </w:rPr>
            </w:pPr>
          </w:p>
          <w:p w14:paraId="6A3FA949">
            <w:pPr>
              <w:autoSpaceDE w:val="0"/>
              <w:autoSpaceDN w:val="0"/>
              <w:spacing w:line="242" w:lineRule="auto"/>
              <w:rPr>
                <w:rFonts w:ascii="Arial"/>
                <w:sz w:val="21"/>
                <w:highlight w:val="none"/>
              </w:rPr>
            </w:pPr>
          </w:p>
          <w:p w14:paraId="004F0BA6">
            <w:pPr>
              <w:autoSpaceDE w:val="0"/>
              <w:autoSpaceDN w:val="0"/>
              <w:spacing w:line="242" w:lineRule="auto"/>
              <w:rPr>
                <w:rFonts w:ascii="Arial"/>
                <w:sz w:val="21"/>
                <w:highlight w:val="none"/>
              </w:rPr>
            </w:pPr>
          </w:p>
          <w:p w14:paraId="51734613">
            <w:pPr>
              <w:autoSpaceDE w:val="0"/>
              <w:autoSpaceDN w:val="0"/>
              <w:spacing w:line="242" w:lineRule="auto"/>
              <w:rPr>
                <w:rFonts w:ascii="Arial"/>
                <w:sz w:val="21"/>
                <w:highlight w:val="none"/>
              </w:rPr>
            </w:pPr>
          </w:p>
          <w:p w14:paraId="6FBD83BB">
            <w:pPr>
              <w:autoSpaceDE w:val="0"/>
              <w:autoSpaceDN w:val="0"/>
              <w:spacing w:line="243" w:lineRule="auto"/>
              <w:rPr>
                <w:rFonts w:ascii="Arial"/>
                <w:sz w:val="21"/>
                <w:highlight w:val="none"/>
              </w:rPr>
            </w:pPr>
          </w:p>
          <w:p w14:paraId="6F8BEBFF">
            <w:pPr>
              <w:autoSpaceDE w:val="0"/>
              <w:autoSpaceDN w:val="0"/>
              <w:spacing w:line="243" w:lineRule="auto"/>
              <w:rPr>
                <w:rFonts w:ascii="Arial"/>
                <w:sz w:val="21"/>
                <w:highlight w:val="none"/>
              </w:rPr>
            </w:pPr>
          </w:p>
          <w:p w14:paraId="4DEDB237">
            <w:pPr>
              <w:autoSpaceDE w:val="0"/>
              <w:autoSpaceDN w:val="0"/>
              <w:spacing w:line="243" w:lineRule="auto"/>
              <w:rPr>
                <w:rFonts w:ascii="Arial"/>
                <w:sz w:val="21"/>
                <w:highlight w:val="none"/>
              </w:rPr>
            </w:pPr>
          </w:p>
          <w:p w14:paraId="3808B26E">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391DB706">
            <w:pPr>
              <w:autoSpaceDE w:val="0"/>
              <w:autoSpaceDN w:val="0"/>
              <w:spacing w:line="242" w:lineRule="auto"/>
              <w:rPr>
                <w:rFonts w:ascii="Arial"/>
                <w:sz w:val="21"/>
                <w:highlight w:val="none"/>
              </w:rPr>
            </w:pPr>
          </w:p>
          <w:p w14:paraId="2C177EC8">
            <w:pPr>
              <w:autoSpaceDE w:val="0"/>
              <w:autoSpaceDN w:val="0"/>
              <w:spacing w:line="242" w:lineRule="auto"/>
              <w:rPr>
                <w:rFonts w:ascii="Arial"/>
                <w:sz w:val="21"/>
                <w:highlight w:val="none"/>
              </w:rPr>
            </w:pPr>
          </w:p>
          <w:p w14:paraId="6FA03CAE">
            <w:pPr>
              <w:autoSpaceDE w:val="0"/>
              <w:autoSpaceDN w:val="0"/>
              <w:spacing w:line="242" w:lineRule="auto"/>
              <w:rPr>
                <w:rFonts w:ascii="Arial"/>
                <w:sz w:val="21"/>
                <w:highlight w:val="none"/>
              </w:rPr>
            </w:pPr>
          </w:p>
          <w:p w14:paraId="0115D050">
            <w:pPr>
              <w:autoSpaceDE w:val="0"/>
              <w:autoSpaceDN w:val="0"/>
              <w:spacing w:line="242" w:lineRule="auto"/>
              <w:rPr>
                <w:rFonts w:ascii="Arial"/>
                <w:sz w:val="21"/>
                <w:highlight w:val="none"/>
              </w:rPr>
            </w:pPr>
          </w:p>
          <w:p w14:paraId="2A9C6B9B">
            <w:pPr>
              <w:autoSpaceDE w:val="0"/>
              <w:autoSpaceDN w:val="0"/>
              <w:spacing w:line="243" w:lineRule="auto"/>
              <w:rPr>
                <w:rFonts w:ascii="Arial"/>
                <w:sz w:val="21"/>
                <w:highlight w:val="none"/>
              </w:rPr>
            </w:pPr>
          </w:p>
          <w:p w14:paraId="504D074B">
            <w:pPr>
              <w:autoSpaceDE w:val="0"/>
              <w:autoSpaceDN w:val="0"/>
              <w:spacing w:line="243" w:lineRule="auto"/>
              <w:rPr>
                <w:rFonts w:ascii="Arial"/>
                <w:sz w:val="21"/>
                <w:highlight w:val="none"/>
              </w:rPr>
            </w:pPr>
          </w:p>
          <w:p w14:paraId="38C3CF36">
            <w:pPr>
              <w:autoSpaceDE w:val="0"/>
              <w:autoSpaceDN w:val="0"/>
              <w:spacing w:line="243" w:lineRule="auto"/>
              <w:rPr>
                <w:rFonts w:ascii="Arial"/>
                <w:sz w:val="21"/>
                <w:highlight w:val="none"/>
              </w:rPr>
            </w:pPr>
          </w:p>
          <w:p w14:paraId="02C371FB">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05B742EA">
            <w:pPr>
              <w:autoSpaceDE w:val="0"/>
              <w:autoSpaceDN w:val="0"/>
              <w:rPr>
                <w:rFonts w:ascii="Arial"/>
                <w:sz w:val="21"/>
                <w:highlight w:val="none"/>
              </w:rPr>
            </w:pPr>
          </w:p>
        </w:tc>
        <w:tc>
          <w:tcPr>
            <w:tcW w:w="1873" w:type="dxa"/>
            <w:vAlign w:val="top"/>
          </w:tcPr>
          <w:p w14:paraId="00020745">
            <w:pPr>
              <w:autoSpaceDE w:val="0"/>
              <w:autoSpaceDN w:val="0"/>
              <w:rPr>
                <w:rFonts w:ascii="Arial"/>
                <w:sz w:val="21"/>
                <w:highlight w:val="none"/>
              </w:rPr>
            </w:pPr>
          </w:p>
        </w:tc>
        <w:tc>
          <w:tcPr>
            <w:tcW w:w="1882" w:type="dxa"/>
            <w:vAlign w:val="top"/>
          </w:tcPr>
          <w:p w14:paraId="797B05A9">
            <w:pPr>
              <w:autoSpaceDE w:val="0"/>
              <w:autoSpaceDN w:val="0"/>
              <w:rPr>
                <w:rFonts w:ascii="Arial"/>
                <w:sz w:val="21"/>
                <w:highlight w:val="none"/>
              </w:rPr>
            </w:pPr>
          </w:p>
        </w:tc>
      </w:tr>
      <w:tr w14:paraId="6E64F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7" w:hRule="atLeast"/>
        </w:trPr>
        <w:tc>
          <w:tcPr>
            <w:tcW w:w="1103" w:type="dxa"/>
            <w:vAlign w:val="top"/>
          </w:tcPr>
          <w:p w14:paraId="0A1310F4">
            <w:pPr>
              <w:autoSpaceDE w:val="0"/>
              <w:autoSpaceDN w:val="0"/>
              <w:spacing w:line="343" w:lineRule="auto"/>
              <w:rPr>
                <w:rFonts w:ascii="Arial"/>
                <w:sz w:val="21"/>
                <w:highlight w:val="none"/>
              </w:rPr>
            </w:pPr>
          </w:p>
          <w:p w14:paraId="1DB69925">
            <w:pPr>
              <w:autoSpaceDE w:val="0"/>
              <w:autoSpaceDN w:val="0"/>
              <w:spacing w:line="344" w:lineRule="auto"/>
              <w:rPr>
                <w:rFonts w:ascii="Arial"/>
                <w:sz w:val="21"/>
                <w:highlight w:val="none"/>
              </w:rPr>
            </w:pPr>
          </w:p>
          <w:p w14:paraId="3F1DDD77">
            <w:pPr>
              <w:pStyle w:val="253"/>
              <w:autoSpaceDE w:val="0"/>
              <w:autoSpaceDN w:val="0"/>
              <w:spacing w:before="78"/>
              <w:ind w:left="506"/>
              <w:rPr>
                <w:sz w:val="24"/>
                <w:szCs w:val="24"/>
                <w:highlight w:val="none"/>
              </w:rPr>
            </w:pPr>
            <w:r>
              <w:rPr>
                <w:sz w:val="24"/>
                <w:szCs w:val="24"/>
                <w:highlight w:val="none"/>
              </w:rPr>
              <w:t>7</w:t>
            </w:r>
          </w:p>
        </w:tc>
        <w:tc>
          <w:tcPr>
            <w:tcW w:w="1424" w:type="dxa"/>
            <w:tcBorders>
              <w:top w:val="nil"/>
              <w:bottom w:val="nil"/>
            </w:tcBorders>
            <w:vAlign w:val="top"/>
          </w:tcPr>
          <w:p w14:paraId="2CBE3875">
            <w:pPr>
              <w:autoSpaceDE w:val="0"/>
              <w:autoSpaceDN w:val="0"/>
              <w:rPr>
                <w:rFonts w:ascii="Arial"/>
                <w:sz w:val="21"/>
                <w:highlight w:val="none"/>
              </w:rPr>
            </w:pPr>
          </w:p>
        </w:tc>
        <w:tc>
          <w:tcPr>
            <w:tcW w:w="1093" w:type="dxa"/>
            <w:vAlign w:val="top"/>
          </w:tcPr>
          <w:p w14:paraId="6F81AC9C">
            <w:pPr>
              <w:autoSpaceDE w:val="0"/>
              <w:autoSpaceDN w:val="0"/>
              <w:spacing w:line="344" w:lineRule="auto"/>
              <w:rPr>
                <w:rFonts w:ascii="Arial"/>
                <w:sz w:val="21"/>
                <w:highlight w:val="none"/>
              </w:rPr>
            </w:pPr>
          </w:p>
          <w:p w14:paraId="7C584533">
            <w:pPr>
              <w:autoSpaceDE w:val="0"/>
              <w:autoSpaceDN w:val="0"/>
              <w:spacing w:line="344" w:lineRule="auto"/>
              <w:rPr>
                <w:rFonts w:ascii="Arial"/>
                <w:sz w:val="21"/>
                <w:highlight w:val="none"/>
              </w:rPr>
            </w:pPr>
          </w:p>
          <w:p w14:paraId="3BA578EC">
            <w:pPr>
              <w:pStyle w:val="253"/>
              <w:autoSpaceDE w:val="0"/>
              <w:autoSpaceDN w:val="0"/>
              <w:spacing w:before="78" w:line="220" w:lineRule="auto"/>
              <w:ind w:left="315"/>
              <w:rPr>
                <w:sz w:val="24"/>
                <w:szCs w:val="24"/>
                <w:highlight w:val="none"/>
              </w:rPr>
            </w:pPr>
            <w:r>
              <w:rPr>
                <w:spacing w:val="-6"/>
                <w:sz w:val="24"/>
                <w:szCs w:val="24"/>
                <w:highlight w:val="none"/>
              </w:rPr>
              <w:t>音箱</w:t>
            </w:r>
          </w:p>
        </w:tc>
        <w:tc>
          <w:tcPr>
            <w:tcW w:w="3611" w:type="dxa"/>
            <w:vAlign w:val="top"/>
          </w:tcPr>
          <w:p w14:paraId="145B52AC">
            <w:pPr>
              <w:pStyle w:val="253"/>
              <w:autoSpaceDE w:val="0"/>
              <w:autoSpaceDN w:val="0"/>
              <w:spacing w:before="41" w:line="225" w:lineRule="auto"/>
              <w:ind w:left="85" w:right="206" w:hanging="47"/>
              <w:rPr>
                <w:sz w:val="24"/>
                <w:szCs w:val="24"/>
                <w:highlight w:val="none"/>
              </w:rPr>
            </w:pPr>
            <w:r>
              <w:rPr>
                <w:spacing w:val="-2"/>
                <w:sz w:val="24"/>
                <w:szCs w:val="24"/>
                <w:highlight w:val="none"/>
              </w:rPr>
              <w:t>额定功率/ 阻抗</w:t>
            </w:r>
            <w:r>
              <w:rPr>
                <w:spacing w:val="31"/>
                <w:sz w:val="24"/>
                <w:szCs w:val="24"/>
                <w:highlight w:val="none"/>
              </w:rPr>
              <w:t xml:space="preserve"> </w:t>
            </w:r>
            <w:r>
              <w:rPr>
                <w:spacing w:val="-2"/>
                <w:sz w:val="24"/>
                <w:szCs w:val="24"/>
                <w:highlight w:val="none"/>
              </w:rPr>
              <w:t>5/10/20/40W/8</w:t>
            </w:r>
            <w:r>
              <w:rPr>
                <w:sz w:val="24"/>
                <w:szCs w:val="24"/>
                <w:highlight w:val="none"/>
              </w:rPr>
              <w:t xml:space="preserve"> Ω</w:t>
            </w:r>
          </w:p>
          <w:p w14:paraId="12A9D4FD">
            <w:pPr>
              <w:pStyle w:val="253"/>
              <w:autoSpaceDE w:val="0"/>
              <w:autoSpaceDN w:val="0"/>
              <w:spacing w:line="220" w:lineRule="auto"/>
              <w:ind w:left="41"/>
              <w:rPr>
                <w:sz w:val="24"/>
                <w:szCs w:val="24"/>
                <w:highlight w:val="none"/>
              </w:rPr>
            </w:pPr>
            <w:r>
              <w:rPr>
                <w:spacing w:val="-4"/>
                <w:sz w:val="24"/>
                <w:szCs w:val="24"/>
                <w:highlight w:val="none"/>
              </w:rPr>
              <w:t>线电压</w:t>
            </w:r>
            <w:r>
              <w:rPr>
                <w:spacing w:val="27"/>
                <w:sz w:val="24"/>
                <w:szCs w:val="24"/>
                <w:highlight w:val="none"/>
              </w:rPr>
              <w:t xml:space="preserve"> </w:t>
            </w:r>
            <w:r>
              <w:rPr>
                <w:spacing w:val="-4"/>
                <w:sz w:val="24"/>
                <w:szCs w:val="24"/>
                <w:highlight w:val="none"/>
              </w:rPr>
              <w:t>100/70V</w:t>
            </w:r>
          </w:p>
          <w:p w14:paraId="006FF388">
            <w:pPr>
              <w:pStyle w:val="253"/>
              <w:autoSpaceDE w:val="0"/>
              <w:autoSpaceDN w:val="0"/>
              <w:spacing w:before="4" w:line="225" w:lineRule="auto"/>
              <w:ind w:left="39" w:right="206" w:firstLine="2"/>
              <w:rPr>
                <w:sz w:val="24"/>
                <w:szCs w:val="24"/>
                <w:highlight w:val="none"/>
              </w:rPr>
            </w:pPr>
            <w:r>
              <w:rPr>
                <w:spacing w:val="-5"/>
                <w:sz w:val="24"/>
                <w:szCs w:val="24"/>
                <w:highlight w:val="none"/>
              </w:rPr>
              <w:t>灵敏度</w:t>
            </w:r>
            <w:r>
              <w:rPr>
                <w:spacing w:val="-66"/>
                <w:sz w:val="24"/>
                <w:szCs w:val="24"/>
                <w:highlight w:val="none"/>
              </w:rPr>
              <w:t xml:space="preserve"> </w:t>
            </w:r>
            <w:r>
              <w:rPr>
                <w:spacing w:val="-5"/>
                <w:sz w:val="24"/>
                <w:szCs w:val="24"/>
                <w:highlight w:val="none"/>
              </w:rPr>
              <w:t>(1m,1W) 88±3dB</w:t>
            </w:r>
            <w:r>
              <w:rPr>
                <w:spacing w:val="-69"/>
                <w:sz w:val="24"/>
                <w:szCs w:val="24"/>
                <w:highlight w:val="none"/>
              </w:rPr>
              <w:t xml:space="preserve"> </w:t>
            </w:r>
            <w:r>
              <w:rPr>
                <w:spacing w:val="-5"/>
                <w:sz w:val="24"/>
                <w:szCs w:val="24"/>
                <w:highlight w:val="none"/>
              </w:rPr>
              <w:t>(1m,1W)</w:t>
            </w:r>
            <w:r>
              <w:rPr>
                <w:spacing w:val="-3"/>
                <w:sz w:val="24"/>
                <w:szCs w:val="24"/>
                <w:highlight w:val="none"/>
              </w:rPr>
              <w:t>频率响应 50Hz～</w:t>
            </w:r>
            <w:r>
              <w:rPr>
                <w:spacing w:val="33"/>
                <w:sz w:val="24"/>
                <w:szCs w:val="24"/>
                <w:highlight w:val="none"/>
              </w:rPr>
              <w:t xml:space="preserve"> </w:t>
            </w:r>
            <w:r>
              <w:rPr>
                <w:spacing w:val="-3"/>
                <w:sz w:val="24"/>
                <w:szCs w:val="24"/>
                <w:highlight w:val="none"/>
              </w:rPr>
              <w:t>20kHz</w:t>
            </w:r>
          </w:p>
          <w:p w14:paraId="5CE68500">
            <w:pPr>
              <w:pStyle w:val="253"/>
              <w:autoSpaceDE w:val="0"/>
              <w:autoSpaceDN w:val="0"/>
              <w:spacing w:line="180" w:lineRule="auto"/>
              <w:ind w:left="38"/>
              <w:rPr>
                <w:sz w:val="24"/>
                <w:szCs w:val="24"/>
                <w:highlight w:val="none"/>
              </w:rPr>
            </w:pPr>
            <w:r>
              <w:rPr>
                <w:spacing w:val="1"/>
                <w:sz w:val="24"/>
                <w:szCs w:val="24"/>
                <w:highlight w:val="none"/>
              </w:rPr>
              <w:t>扬声单位 8"</w:t>
            </w:r>
          </w:p>
        </w:tc>
        <w:tc>
          <w:tcPr>
            <w:tcW w:w="1093" w:type="dxa"/>
            <w:vAlign w:val="top"/>
          </w:tcPr>
          <w:p w14:paraId="408969B5">
            <w:pPr>
              <w:autoSpaceDE w:val="0"/>
              <w:autoSpaceDN w:val="0"/>
              <w:spacing w:line="344" w:lineRule="auto"/>
              <w:rPr>
                <w:rFonts w:ascii="Arial"/>
                <w:sz w:val="21"/>
                <w:highlight w:val="none"/>
              </w:rPr>
            </w:pPr>
          </w:p>
          <w:p w14:paraId="6631DDDC">
            <w:pPr>
              <w:autoSpaceDE w:val="0"/>
              <w:autoSpaceDN w:val="0"/>
              <w:spacing w:line="344" w:lineRule="auto"/>
              <w:rPr>
                <w:rFonts w:ascii="Arial"/>
                <w:sz w:val="21"/>
                <w:highlight w:val="none"/>
              </w:rPr>
            </w:pPr>
          </w:p>
          <w:p w14:paraId="7DC8B4D6">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551A253B">
            <w:pPr>
              <w:autoSpaceDE w:val="0"/>
              <w:autoSpaceDN w:val="0"/>
              <w:spacing w:line="343" w:lineRule="auto"/>
              <w:rPr>
                <w:rFonts w:ascii="Arial"/>
                <w:sz w:val="21"/>
                <w:highlight w:val="none"/>
              </w:rPr>
            </w:pPr>
          </w:p>
          <w:p w14:paraId="7A1E9F17">
            <w:pPr>
              <w:autoSpaceDE w:val="0"/>
              <w:autoSpaceDN w:val="0"/>
              <w:spacing w:line="344" w:lineRule="auto"/>
              <w:rPr>
                <w:rFonts w:ascii="Arial"/>
                <w:sz w:val="21"/>
                <w:highlight w:val="none"/>
              </w:rPr>
            </w:pPr>
          </w:p>
          <w:p w14:paraId="530ACC2D">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vAlign w:val="top"/>
          </w:tcPr>
          <w:p w14:paraId="4237C906">
            <w:pPr>
              <w:autoSpaceDE w:val="0"/>
              <w:autoSpaceDN w:val="0"/>
              <w:rPr>
                <w:rFonts w:ascii="Arial"/>
                <w:sz w:val="21"/>
                <w:highlight w:val="none"/>
              </w:rPr>
            </w:pPr>
          </w:p>
        </w:tc>
        <w:tc>
          <w:tcPr>
            <w:tcW w:w="1873" w:type="dxa"/>
            <w:vAlign w:val="top"/>
          </w:tcPr>
          <w:p w14:paraId="14FBF4AA">
            <w:pPr>
              <w:autoSpaceDE w:val="0"/>
              <w:autoSpaceDN w:val="0"/>
              <w:rPr>
                <w:rFonts w:ascii="Arial"/>
                <w:sz w:val="21"/>
                <w:highlight w:val="none"/>
              </w:rPr>
            </w:pPr>
          </w:p>
        </w:tc>
        <w:tc>
          <w:tcPr>
            <w:tcW w:w="1882" w:type="dxa"/>
            <w:vAlign w:val="top"/>
          </w:tcPr>
          <w:p w14:paraId="115B8477">
            <w:pPr>
              <w:autoSpaceDE w:val="0"/>
              <w:autoSpaceDN w:val="0"/>
              <w:rPr>
                <w:rFonts w:ascii="Arial"/>
                <w:sz w:val="21"/>
                <w:highlight w:val="none"/>
              </w:rPr>
            </w:pPr>
          </w:p>
        </w:tc>
      </w:tr>
    </w:tbl>
    <w:p w14:paraId="084C8258">
      <w:pPr>
        <w:rPr>
          <w:rFonts w:ascii="Arial"/>
          <w:sz w:val="21"/>
          <w:highlight w:val="none"/>
        </w:rPr>
      </w:pPr>
    </w:p>
    <w:p w14:paraId="07A594F3">
      <w:pPr>
        <w:rPr>
          <w:rFonts w:ascii="Arial" w:hAnsi="Arial" w:eastAsia="Arial" w:cs="Arial"/>
          <w:sz w:val="21"/>
          <w:szCs w:val="21"/>
          <w:highlight w:val="none"/>
        </w:rPr>
        <w:sectPr>
          <w:pgSz w:w="16837" w:h="11905"/>
          <w:pgMar w:top="400" w:right="1186" w:bottom="0" w:left="1010" w:header="0" w:footer="0" w:gutter="0"/>
          <w:cols w:space="720" w:num="1"/>
        </w:sectPr>
      </w:pPr>
    </w:p>
    <w:p w14:paraId="56AACA5D">
      <w:pPr>
        <w:spacing w:line="319" w:lineRule="auto"/>
        <w:rPr>
          <w:rFonts w:ascii="Arial"/>
          <w:sz w:val="21"/>
          <w:highlight w:val="none"/>
        </w:rPr>
      </w:pPr>
    </w:p>
    <w:p w14:paraId="5FB9C176">
      <w:pPr>
        <w:spacing w:line="319" w:lineRule="auto"/>
        <w:rPr>
          <w:rFonts w:ascii="Arial"/>
          <w:sz w:val="21"/>
          <w:highlight w:val="none"/>
        </w:rPr>
      </w:pPr>
    </w:p>
    <w:p w14:paraId="68D2EE10">
      <w:pPr>
        <w:pStyle w:val="17"/>
        <w:spacing w:before="100" w:line="224" w:lineRule="auto"/>
        <w:ind w:left="6553"/>
        <w:outlineLvl w:val="0"/>
        <w:rPr>
          <w:sz w:val="31"/>
          <w:szCs w:val="31"/>
          <w:highlight w:val="none"/>
        </w:rPr>
      </w:pPr>
      <w:r>
        <w:rPr>
          <w:b/>
          <w:bCs/>
          <w:spacing w:val="2"/>
          <w:sz w:val="31"/>
          <w:szCs w:val="31"/>
          <w:highlight w:val="none"/>
        </w:rPr>
        <w:t>多媒体清单</w:t>
      </w:r>
    </w:p>
    <w:p w14:paraId="72B7788F">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9857359">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081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7AA6441">
            <w:pPr>
              <w:autoSpaceDE w:val="0"/>
              <w:autoSpaceDN w:val="0"/>
              <w:spacing w:line="302" w:lineRule="auto"/>
              <w:rPr>
                <w:rFonts w:ascii="Arial"/>
                <w:sz w:val="21"/>
                <w:highlight w:val="none"/>
              </w:rPr>
            </w:pPr>
          </w:p>
          <w:p w14:paraId="3870251A">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56BE5471">
            <w:pPr>
              <w:autoSpaceDE w:val="0"/>
              <w:autoSpaceDN w:val="0"/>
              <w:spacing w:line="303" w:lineRule="auto"/>
              <w:rPr>
                <w:rFonts w:ascii="Arial"/>
                <w:sz w:val="21"/>
                <w:highlight w:val="none"/>
              </w:rPr>
            </w:pPr>
          </w:p>
          <w:p w14:paraId="490E6B09">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9149BBC">
            <w:pPr>
              <w:autoSpaceDE w:val="0"/>
              <w:autoSpaceDN w:val="0"/>
              <w:spacing w:line="302" w:lineRule="auto"/>
              <w:rPr>
                <w:rFonts w:ascii="Arial"/>
                <w:sz w:val="21"/>
                <w:highlight w:val="none"/>
              </w:rPr>
            </w:pPr>
          </w:p>
          <w:p w14:paraId="4B6E53C0">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1ACC3F0C">
            <w:pPr>
              <w:autoSpaceDE w:val="0"/>
              <w:autoSpaceDN w:val="0"/>
              <w:spacing w:line="302" w:lineRule="auto"/>
              <w:rPr>
                <w:rFonts w:ascii="Arial"/>
                <w:sz w:val="21"/>
                <w:highlight w:val="none"/>
              </w:rPr>
            </w:pPr>
          </w:p>
          <w:p w14:paraId="6E963B0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5A03DA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53E3DBD">
            <w:pPr>
              <w:autoSpaceDE w:val="0"/>
              <w:autoSpaceDN w:val="0"/>
              <w:spacing w:line="302" w:lineRule="auto"/>
              <w:rPr>
                <w:rFonts w:ascii="Arial"/>
                <w:sz w:val="21"/>
                <w:highlight w:val="none"/>
              </w:rPr>
            </w:pPr>
          </w:p>
          <w:p w14:paraId="4D808B79">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2EFB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4EEA0C52">
            <w:pPr>
              <w:autoSpaceDE w:val="0"/>
              <w:autoSpaceDN w:val="0"/>
              <w:rPr>
                <w:rFonts w:ascii="Arial"/>
                <w:sz w:val="21"/>
                <w:highlight w:val="none"/>
              </w:rPr>
            </w:pPr>
          </w:p>
        </w:tc>
        <w:tc>
          <w:tcPr>
            <w:tcW w:w="2517" w:type="dxa"/>
            <w:gridSpan w:val="2"/>
            <w:vMerge w:val="continue"/>
            <w:tcBorders>
              <w:top w:val="nil"/>
            </w:tcBorders>
            <w:vAlign w:val="top"/>
          </w:tcPr>
          <w:p w14:paraId="4A897C4A">
            <w:pPr>
              <w:autoSpaceDE w:val="0"/>
              <w:autoSpaceDN w:val="0"/>
              <w:rPr>
                <w:rFonts w:ascii="Arial"/>
                <w:sz w:val="21"/>
                <w:highlight w:val="none"/>
              </w:rPr>
            </w:pPr>
          </w:p>
        </w:tc>
        <w:tc>
          <w:tcPr>
            <w:tcW w:w="3611" w:type="dxa"/>
            <w:vMerge w:val="continue"/>
            <w:tcBorders>
              <w:top w:val="nil"/>
            </w:tcBorders>
            <w:vAlign w:val="top"/>
          </w:tcPr>
          <w:p w14:paraId="24DF3B35">
            <w:pPr>
              <w:autoSpaceDE w:val="0"/>
              <w:autoSpaceDN w:val="0"/>
              <w:rPr>
                <w:rFonts w:ascii="Arial"/>
                <w:sz w:val="21"/>
                <w:highlight w:val="none"/>
              </w:rPr>
            </w:pPr>
          </w:p>
        </w:tc>
        <w:tc>
          <w:tcPr>
            <w:tcW w:w="1093" w:type="dxa"/>
            <w:vMerge w:val="continue"/>
            <w:tcBorders>
              <w:top w:val="nil"/>
            </w:tcBorders>
            <w:vAlign w:val="top"/>
          </w:tcPr>
          <w:p w14:paraId="4215379B">
            <w:pPr>
              <w:autoSpaceDE w:val="0"/>
              <w:autoSpaceDN w:val="0"/>
              <w:rPr>
                <w:rFonts w:ascii="Arial"/>
                <w:sz w:val="21"/>
                <w:highlight w:val="none"/>
              </w:rPr>
            </w:pPr>
          </w:p>
        </w:tc>
        <w:tc>
          <w:tcPr>
            <w:tcW w:w="1093" w:type="dxa"/>
            <w:vAlign w:val="top"/>
          </w:tcPr>
          <w:p w14:paraId="40F313C9">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5FCB9852">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6F7C84B1">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76B757B2">
            <w:pPr>
              <w:autoSpaceDE w:val="0"/>
              <w:autoSpaceDN w:val="0"/>
              <w:rPr>
                <w:rFonts w:ascii="Arial"/>
                <w:sz w:val="21"/>
                <w:highlight w:val="none"/>
              </w:rPr>
            </w:pPr>
          </w:p>
        </w:tc>
      </w:tr>
      <w:tr w14:paraId="4706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1B04B610">
            <w:pPr>
              <w:autoSpaceDE w:val="0"/>
              <w:autoSpaceDN w:val="0"/>
              <w:spacing w:line="249" w:lineRule="auto"/>
              <w:rPr>
                <w:rFonts w:ascii="Arial"/>
                <w:sz w:val="21"/>
                <w:highlight w:val="none"/>
              </w:rPr>
            </w:pPr>
          </w:p>
          <w:p w14:paraId="014F2B75">
            <w:pPr>
              <w:autoSpaceDE w:val="0"/>
              <w:autoSpaceDN w:val="0"/>
              <w:spacing w:line="249" w:lineRule="auto"/>
              <w:rPr>
                <w:rFonts w:ascii="Arial"/>
                <w:sz w:val="21"/>
                <w:highlight w:val="none"/>
              </w:rPr>
            </w:pPr>
          </w:p>
          <w:p w14:paraId="26E534FB">
            <w:pPr>
              <w:autoSpaceDE w:val="0"/>
              <w:autoSpaceDN w:val="0"/>
              <w:spacing w:line="249" w:lineRule="auto"/>
              <w:rPr>
                <w:rFonts w:ascii="Arial"/>
                <w:sz w:val="21"/>
                <w:highlight w:val="none"/>
              </w:rPr>
            </w:pPr>
          </w:p>
          <w:p w14:paraId="1379D9F6">
            <w:pPr>
              <w:autoSpaceDE w:val="0"/>
              <w:autoSpaceDN w:val="0"/>
              <w:spacing w:line="249" w:lineRule="auto"/>
              <w:rPr>
                <w:rFonts w:ascii="Arial"/>
                <w:sz w:val="21"/>
                <w:highlight w:val="none"/>
              </w:rPr>
            </w:pPr>
          </w:p>
          <w:p w14:paraId="1317DF50">
            <w:pPr>
              <w:autoSpaceDE w:val="0"/>
              <w:autoSpaceDN w:val="0"/>
              <w:spacing w:line="249" w:lineRule="auto"/>
              <w:rPr>
                <w:rFonts w:ascii="Arial"/>
                <w:sz w:val="21"/>
                <w:highlight w:val="none"/>
              </w:rPr>
            </w:pPr>
          </w:p>
          <w:p w14:paraId="19D830D4">
            <w:pPr>
              <w:autoSpaceDE w:val="0"/>
              <w:autoSpaceDN w:val="0"/>
              <w:spacing w:line="249" w:lineRule="auto"/>
              <w:rPr>
                <w:rFonts w:ascii="Arial"/>
                <w:sz w:val="21"/>
                <w:highlight w:val="none"/>
              </w:rPr>
            </w:pPr>
          </w:p>
          <w:p w14:paraId="1F8DFD81">
            <w:pPr>
              <w:autoSpaceDE w:val="0"/>
              <w:autoSpaceDN w:val="0"/>
              <w:spacing w:line="249" w:lineRule="auto"/>
              <w:rPr>
                <w:rFonts w:ascii="Arial"/>
                <w:sz w:val="21"/>
                <w:highlight w:val="none"/>
              </w:rPr>
            </w:pPr>
          </w:p>
          <w:p w14:paraId="6ED718F9">
            <w:pPr>
              <w:autoSpaceDE w:val="0"/>
              <w:autoSpaceDN w:val="0"/>
              <w:spacing w:line="249" w:lineRule="auto"/>
              <w:rPr>
                <w:rFonts w:ascii="Arial"/>
                <w:sz w:val="21"/>
                <w:highlight w:val="none"/>
              </w:rPr>
            </w:pPr>
          </w:p>
          <w:p w14:paraId="58D1606B">
            <w:pPr>
              <w:autoSpaceDE w:val="0"/>
              <w:autoSpaceDN w:val="0"/>
              <w:spacing w:line="249" w:lineRule="auto"/>
              <w:rPr>
                <w:rFonts w:ascii="Arial"/>
                <w:sz w:val="21"/>
                <w:highlight w:val="none"/>
              </w:rPr>
            </w:pPr>
          </w:p>
          <w:p w14:paraId="08B3054C">
            <w:pPr>
              <w:autoSpaceDE w:val="0"/>
              <w:autoSpaceDN w:val="0"/>
              <w:spacing w:line="249" w:lineRule="auto"/>
              <w:rPr>
                <w:rFonts w:ascii="Arial"/>
                <w:sz w:val="21"/>
                <w:highlight w:val="none"/>
              </w:rPr>
            </w:pPr>
          </w:p>
          <w:p w14:paraId="4044868A">
            <w:pPr>
              <w:autoSpaceDE w:val="0"/>
              <w:autoSpaceDN w:val="0"/>
              <w:spacing w:line="249" w:lineRule="auto"/>
              <w:rPr>
                <w:rFonts w:ascii="Arial"/>
                <w:sz w:val="21"/>
                <w:highlight w:val="none"/>
              </w:rPr>
            </w:pPr>
          </w:p>
          <w:p w14:paraId="577809C3">
            <w:pPr>
              <w:autoSpaceDE w:val="0"/>
              <w:autoSpaceDN w:val="0"/>
              <w:spacing w:line="249" w:lineRule="auto"/>
              <w:rPr>
                <w:rFonts w:ascii="Arial"/>
                <w:sz w:val="21"/>
                <w:highlight w:val="none"/>
              </w:rPr>
            </w:pPr>
          </w:p>
          <w:p w14:paraId="01CC74B0">
            <w:pPr>
              <w:autoSpaceDE w:val="0"/>
              <w:autoSpaceDN w:val="0"/>
              <w:spacing w:line="249" w:lineRule="auto"/>
              <w:rPr>
                <w:rFonts w:ascii="Arial"/>
                <w:sz w:val="21"/>
                <w:highlight w:val="none"/>
              </w:rPr>
            </w:pPr>
          </w:p>
          <w:p w14:paraId="39CC1427">
            <w:pPr>
              <w:autoSpaceDE w:val="0"/>
              <w:autoSpaceDN w:val="0"/>
              <w:spacing w:line="249" w:lineRule="auto"/>
              <w:rPr>
                <w:rFonts w:ascii="Arial"/>
                <w:sz w:val="21"/>
                <w:highlight w:val="none"/>
              </w:rPr>
            </w:pPr>
          </w:p>
          <w:p w14:paraId="0BDFD285">
            <w:pPr>
              <w:autoSpaceDE w:val="0"/>
              <w:autoSpaceDN w:val="0"/>
              <w:spacing w:line="249" w:lineRule="auto"/>
              <w:rPr>
                <w:rFonts w:ascii="Arial"/>
                <w:sz w:val="21"/>
                <w:highlight w:val="none"/>
              </w:rPr>
            </w:pPr>
          </w:p>
          <w:p w14:paraId="331C36F4">
            <w:pPr>
              <w:autoSpaceDE w:val="0"/>
              <w:autoSpaceDN w:val="0"/>
              <w:spacing w:line="250" w:lineRule="auto"/>
              <w:rPr>
                <w:rFonts w:ascii="Arial"/>
                <w:sz w:val="21"/>
                <w:highlight w:val="none"/>
              </w:rPr>
            </w:pPr>
          </w:p>
          <w:p w14:paraId="0CA31373">
            <w:pPr>
              <w:pStyle w:val="253"/>
              <w:autoSpaceDE w:val="0"/>
              <w:autoSpaceDN w:val="0"/>
              <w:spacing w:before="78"/>
              <w:ind w:left="501"/>
              <w:rPr>
                <w:sz w:val="24"/>
                <w:szCs w:val="24"/>
                <w:highlight w:val="none"/>
              </w:rPr>
            </w:pPr>
            <w:r>
              <w:rPr>
                <w:sz w:val="24"/>
                <w:szCs w:val="24"/>
                <w:highlight w:val="none"/>
              </w:rPr>
              <w:t>8</w:t>
            </w:r>
          </w:p>
        </w:tc>
        <w:tc>
          <w:tcPr>
            <w:tcW w:w="1424" w:type="dxa"/>
            <w:tcBorders>
              <w:bottom w:val="nil"/>
            </w:tcBorders>
            <w:vAlign w:val="top"/>
          </w:tcPr>
          <w:p w14:paraId="7A6FF776">
            <w:pPr>
              <w:autoSpaceDE w:val="0"/>
              <w:autoSpaceDN w:val="0"/>
              <w:rPr>
                <w:rFonts w:ascii="Arial"/>
                <w:sz w:val="21"/>
                <w:highlight w:val="none"/>
              </w:rPr>
            </w:pPr>
          </w:p>
        </w:tc>
        <w:tc>
          <w:tcPr>
            <w:tcW w:w="1093" w:type="dxa"/>
            <w:tcBorders>
              <w:bottom w:val="nil"/>
            </w:tcBorders>
            <w:vAlign w:val="top"/>
          </w:tcPr>
          <w:p w14:paraId="5D2D0DC1">
            <w:pPr>
              <w:autoSpaceDE w:val="0"/>
              <w:autoSpaceDN w:val="0"/>
              <w:spacing w:line="249" w:lineRule="auto"/>
              <w:rPr>
                <w:rFonts w:ascii="Arial"/>
                <w:sz w:val="21"/>
                <w:highlight w:val="none"/>
              </w:rPr>
            </w:pPr>
          </w:p>
          <w:p w14:paraId="70488B8D">
            <w:pPr>
              <w:autoSpaceDE w:val="0"/>
              <w:autoSpaceDN w:val="0"/>
              <w:spacing w:line="249" w:lineRule="auto"/>
              <w:rPr>
                <w:rFonts w:ascii="Arial"/>
                <w:sz w:val="21"/>
                <w:highlight w:val="none"/>
              </w:rPr>
            </w:pPr>
          </w:p>
          <w:p w14:paraId="6F2D4110">
            <w:pPr>
              <w:autoSpaceDE w:val="0"/>
              <w:autoSpaceDN w:val="0"/>
              <w:spacing w:line="249" w:lineRule="auto"/>
              <w:rPr>
                <w:rFonts w:ascii="Arial"/>
                <w:sz w:val="21"/>
                <w:highlight w:val="none"/>
              </w:rPr>
            </w:pPr>
          </w:p>
          <w:p w14:paraId="259FE3AC">
            <w:pPr>
              <w:autoSpaceDE w:val="0"/>
              <w:autoSpaceDN w:val="0"/>
              <w:spacing w:line="249" w:lineRule="auto"/>
              <w:rPr>
                <w:rFonts w:ascii="Arial"/>
                <w:sz w:val="21"/>
                <w:highlight w:val="none"/>
              </w:rPr>
            </w:pPr>
          </w:p>
          <w:p w14:paraId="54FD6027">
            <w:pPr>
              <w:autoSpaceDE w:val="0"/>
              <w:autoSpaceDN w:val="0"/>
              <w:spacing w:line="249" w:lineRule="auto"/>
              <w:rPr>
                <w:rFonts w:ascii="Arial"/>
                <w:sz w:val="21"/>
                <w:highlight w:val="none"/>
              </w:rPr>
            </w:pPr>
          </w:p>
          <w:p w14:paraId="3AEDD293">
            <w:pPr>
              <w:autoSpaceDE w:val="0"/>
              <w:autoSpaceDN w:val="0"/>
              <w:spacing w:line="249" w:lineRule="auto"/>
              <w:rPr>
                <w:rFonts w:ascii="Arial"/>
                <w:sz w:val="21"/>
                <w:highlight w:val="none"/>
              </w:rPr>
            </w:pPr>
          </w:p>
          <w:p w14:paraId="02AB054C">
            <w:pPr>
              <w:autoSpaceDE w:val="0"/>
              <w:autoSpaceDN w:val="0"/>
              <w:spacing w:line="249" w:lineRule="auto"/>
              <w:rPr>
                <w:rFonts w:ascii="Arial"/>
                <w:sz w:val="21"/>
                <w:highlight w:val="none"/>
              </w:rPr>
            </w:pPr>
          </w:p>
          <w:p w14:paraId="1CAB368C">
            <w:pPr>
              <w:autoSpaceDE w:val="0"/>
              <w:autoSpaceDN w:val="0"/>
              <w:spacing w:line="249" w:lineRule="auto"/>
              <w:rPr>
                <w:rFonts w:ascii="Arial"/>
                <w:sz w:val="21"/>
                <w:highlight w:val="none"/>
              </w:rPr>
            </w:pPr>
          </w:p>
          <w:p w14:paraId="6D846C75">
            <w:pPr>
              <w:autoSpaceDE w:val="0"/>
              <w:autoSpaceDN w:val="0"/>
              <w:spacing w:line="249" w:lineRule="auto"/>
              <w:rPr>
                <w:rFonts w:ascii="Arial"/>
                <w:sz w:val="21"/>
                <w:highlight w:val="none"/>
              </w:rPr>
            </w:pPr>
          </w:p>
          <w:p w14:paraId="63F46177">
            <w:pPr>
              <w:autoSpaceDE w:val="0"/>
              <w:autoSpaceDN w:val="0"/>
              <w:spacing w:line="249" w:lineRule="auto"/>
              <w:rPr>
                <w:rFonts w:ascii="Arial"/>
                <w:sz w:val="21"/>
                <w:highlight w:val="none"/>
              </w:rPr>
            </w:pPr>
          </w:p>
          <w:p w14:paraId="16BB77D3">
            <w:pPr>
              <w:autoSpaceDE w:val="0"/>
              <w:autoSpaceDN w:val="0"/>
              <w:spacing w:line="249" w:lineRule="auto"/>
              <w:rPr>
                <w:rFonts w:ascii="Arial"/>
                <w:sz w:val="21"/>
                <w:highlight w:val="none"/>
              </w:rPr>
            </w:pPr>
          </w:p>
          <w:p w14:paraId="7431AAD0">
            <w:pPr>
              <w:autoSpaceDE w:val="0"/>
              <w:autoSpaceDN w:val="0"/>
              <w:spacing w:line="249" w:lineRule="auto"/>
              <w:rPr>
                <w:rFonts w:ascii="Arial"/>
                <w:sz w:val="21"/>
                <w:highlight w:val="none"/>
              </w:rPr>
            </w:pPr>
          </w:p>
          <w:p w14:paraId="37FD708F">
            <w:pPr>
              <w:autoSpaceDE w:val="0"/>
              <w:autoSpaceDN w:val="0"/>
              <w:spacing w:line="249" w:lineRule="auto"/>
              <w:rPr>
                <w:rFonts w:ascii="Arial"/>
                <w:sz w:val="21"/>
                <w:highlight w:val="none"/>
              </w:rPr>
            </w:pPr>
          </w:p>
          <w:p w14:paraId="5EC21385">
            <w:pPr>
              <w:autoSpaceDE w:val="0"/>
              <w:autoSpaceDN w:val="0"/>
              <w:spacing w:line="249" w:lineRule="auto"/>
              <w:rPr>
                <w:rFonts w:ascii="Arial"/>
                <w:sz w:val="21"/>
                <w:highlight w:val="none"/>
              </w:rPr>
            </w:pPr>
          </w:p>
          <w:p w14:paraId="0A386C07">
            <w:pPr>
              <w:autoSpaceDE w:val="0"/>
              <w:autoSpaceDN w:val="0"/>
              <w:spacing w:line="249" w:lineRule="auto"/>
              <w:rPr>
                <w:rFonts w:ascii="Arial"/>
                <w:sz w:val="21"/>
                <w:highlight w:val="none"/>
              </w:rPr>
            </w:pPr>
          </w:p>
          <w:p w14:paraId="747ED51B">
            <w:pPr>
              <w:autoSpaceDE w:val="0"/>
              <w:autoSpaceDN w:val="0"/>
              <w:spacing w:line="250" w:lineRule="auto"/>
              <w:rPr>
                <w:rFonts w:ascii="Arial"/>
                <w:sz w:val="21"/>
                <w:highlight w:val="none"/>
              </w:rPr>
            </w:pPr>
          </w:p>
          <w:p w14:paraId="56CFF836">
            <w:pPr>
              <w:pStyle w:val="253"/>
              <w:autoSpaceDE w:val="0"/>
              <w:autoSpaceDN w:val="0"/>
              <w:spacing w:before="78" w:line="221" w:lineRule="auto"/>
              <w:ind w:left="317"/>
              <w:rPr>
                <w:sz w:val="24"/>
                <w:szCs w:val="24"/>
                <w:highlight w:val="none"/>
              </w:rPr>
            </w:pPr>
            <w:r>
              <w:rPr>
                <w:spacing w:val="-7"/>
                <w:sz w:val="24"/>
                <w:szCs w:val="24"/>
                <w:highlight w:val="none"/>
              </w:rPr>
              <w:t>功放</w:t>
            </w:r>
          </w:p>
        </w:tc>
        <w:tc>
          <w:tcPr>
            <w:tcW w:w="3611" w:type="dxa"/>
            <w:tcBorders>
              <w:bottom w:val="nil"/>
            </w:tcBorders>
            <w:vAlign w:val="top"/>
          </w:tcPr>
          <w:p w14:paraId="46B9D6D9">
            <w:pPr>
              <w:pStyle w:val="253"/>
              <w:autoSpaceDE w:val="0"/>
              <w:autoSpaceDN w:val="0"/>
              <w:spacing w:before="25" w:line="219" w:lineRule="auto"/>
              <w:ind w:left="38"/>
              <w:rPr>
                <w:sz w:val="24"/>
                <w:szCs w:val="24"/>
                <w:highlight w:val="none"/>
              </w:rPr>
            </w:pPr>
            <w:r>
              <w:rPr>
                <w:spacing w:val="-2"/>
                <w:sz w:val="24"/>
                <w:szCs w:val="24"/>
                <w:highlight w:val="none"/>
              </w:rPr>
              <w:t>额定功率8</w:t>
            </w:r>
            <w:r>
              <w:rPr>
                <w:spacing w:val="-62"/>
                <w:sz w:val="24"/>
                <w:szCs w:val="24"/>
                <w:highlight w:val="none"/>
              </w:rPr>
              <w:t xml:space="preserve"> </w:t>
            </w:r>
            <w:r>
              <w:rPr>
                <w:spacing w:val="-2"/>
                <w:sz w:val="24"/>
                <w:szCs w:val="24"/>
                <w:highlight w:val="none"/>
              </w:rPr>
              <w:t>Ω</w:t>
            </w:r>
          </w:p>
          <w:p w14:paraId="440B7F8C">
            <w:pPr>
              <w:pStyle w:val="253"/>
              <w:autoSpaceDE w:val="0"/>
              <w:autoSpaceDN w:val="0"/>
              <w:spacing w:before="8" w:line="225" w:lineRule="auto"/>
              <w:ind w:left="37"/>
              <w:rPr>
                <w:sz w:val="24"/>
                <w:szCs w:val="24"/>
                <w:highlight w:val="none"/>
              </w:rPr>
            </w:pPr>
            <w:r>
              <w:rPr>
                <w:sz w:val="24"/>
                <w:szCs w:val="24"/>
                <w:highlight w:val="none"/>
              </w:rPr>
              <w:t xml:space="preserve">CHA：400W  CHB:400W </w:t>
            </w:r>
            <w:r>
              <w:rPr>
                <w:spacing w:val="-1"/>
                <w:sz w:val="24"/>
                <w:szCs w:val="24"/>
                <w:highlight w:val="none"/>
              </w:rPr>
              <w:t xml:space="preserve"> CHC:400W</w:t>
            </w:r>
          </w:p>
          <w:p w14:paraId="79536889">
            <w:pPr>
              <w:pStyle w:val="253"/>
              <w:autoSpaceDE w:val="0"/>
              <w:autoSpaceDN w:val="0"/>
              <w:spacing w:line="223" w:lineRule="auto"/>
              <w:ind w:left="37"/>
              <w:rPr>
                <w:sz w:val="24"/>
                <w:szCs w:val="24"/>
                <w:highlight w:val="none"/>
              </w:rPr>
            </w:pPr>
            <w:r>
              <w:rPr>
                <w:spacing w:val="-1"/>
                <w:sz w:val="24"/>
                <w:szCs w:val="24"/>
                <w:highlight w:val="none"/>
              </w:rPr>
              <w:t>CHD:400W</w:t>
            </w:r>
          </w:p>
          <w:p w14:paraId="7117185C">
            <w:pPr>
              <w:pStyle w:val="253"/>
              <w:autoSpaceDE w:val="0"/>
              <w:autoSpaceDN w:val="0"/>
              <w:spacing w:line="219" w:lineRule="auto"/>
              <w:ind w:left="38"/>
              <w:rPr>
                <w:sz w:val="24"/>
                <w:szCs w:val="24"/>
                <w:highlight w:val="none"/>
              </w:rPr>
            </w:pPr>
            <w:r>
              <w:rPr>
                <w:spacing w:val="-2"/>
                <w:sz w:val="24"/>
                <w:szCs w:val="24"/>
                <w:highlight w:val="none"/>
              </w:rPr>
              <w:t>额定功率(4Ω)</w:t>
            </w:r>
          </w:p>
          <w:p w14:paraId="00D1B465">
            <w:pPr>
              <w:pStyle w:val="253"/>
              <w:autoSpaceDE w:val="0"/>
              <w:autoSpaceDN w:val="0"/>
              <w:spacing w:before="8" w:line="225" w:lineRule="auto"/>
              <w:ind w:left="37"/>
              <w:rPr>
                <w:sz w:val="24"/>
                <w:szCs w:val="24"/>
                <w:highlight w:val="none"/>
              </w:rPr>
            </w:pPr>
            <w:r>
              <w:rPr>
                <w:sz w:val="24"/>
                <w:szCs w:val="24"/>
                <w:highlight w:val="none"/>
              </w:rPr>
              <w:t xml:space="preserve">CHA:450W  CHB:450W </w:t>
            </w:r>
            <w:r>
              <w:rPr>
                <w:spacing w:val="-1"/>
                <w:sz w:val="24"/>
                <w:szCs w:val="24"/>
                <w:highlight w:val="none"/>
              </w:rPr>
              <w:t xml:space="preserve"> CHC:450W</w:t>
            </w:r>
          </w:p>
          <w:p w14:paraId="48462A21">
            <w:pPr>
              <w:pStyle w:val="253"/>
              <w:autoSpaceDE w:val="0"/>
              <w:autoSpaceDN w:val="0"/>
              <w:spacing w:line="223" w:lineRule="auto"/>
              <w:ind w:left="37"/>
              <w:rPr>
                <w:sz w:val="24"/>
                <w:szCs w:val="24"/>
                <w:highlight w:val="none"/>
              </w:rPr>
            </w:pPr>
            <w:r>
              <w:rPr>
                <w:spacing w:val="-1"/>
                <w:sz w:val="24"/>
                <w:szCs w:val="24"/>
                <w:highlight w:val="none"/>
              </w:rPr>
              <w:t>CHD:450W</w:t>
            </w:r>
          </w:p>
          <w:p w14:paraId="3B179771">
            <w:pPr>
              <w:pStyle w:val="253"/>
              <w:autoSpaceDE w:val="0"/>
              <w:autoSpaceDN w:val="0"/>
              <w:spacing w:line="219" w:lineRule="auto"/>
              <w:ind w:left="41"/>
              <w:rPr>
                <w:sz w:val="24"/>
                <w:szCs w:val="24"/>
                <w:highlight w:val="none"/>
              </w:rPr>
            </w:pPr>
            <w:r>
              <w:rPr>
                <w:spacing w:val="-2"/>
                <w:sz w:val="24"/>
                <w:szCs w:val="24"/>
                <w:highlight w:val="none"/>
              </w:rPr>
              <w:t>最大增益:35.4dB</w:t>
            </w:r>
          </w:p>
          <w:p w14:paraId="3805E62B">
            <w:pPr>
              <w:pStyle w:val="253"/>
              <w:autoSpaceDE w:val="0"/>
              <w:autoSpaceDN w:val="0"/>
              <w:spacing w:before="8" w:line="219" w:lineRule="auto"/>
              <w:ind w:left="38"/>
              <w:rPr>
                <w:sz w:val="24"/>
                <w:szCs w:val="24"/>
                <w:highlight w:val="none"/>
              </w:rPr>
            </w:pPr>
            <w:r>
              <w:rPr>
                <w:spacing w:val="-2"/>
                <w:sz w:val="24"/>
                <w:szCs w:val="24"/>
                <w:highlight w:val="none"/>
              </w:rPr>
              <w:t>放大器种类:A/B</w:t>
            </w:r>
          </w:p>
          <w:p w14:paraId="2C9C872A">
            <w:pPr>
              <w:pStyle w:val="253"/>
              <w:autoSpaceDE w:val="0"/>
              <w:autoSpaceDN w:val="0"/>
              <w:spacing w:before="9" w:line="219" w:lineRule="auto"/>
              <w:ind w:left="43"/>
              <w:rPr>
                <w:sz w:val="24"/>
                <w:szCs w:val="24"/>
                <w:highlight w:val="none"/>
              </w:rPr>
            </w:pPr>
            <w:r>
              <w:rPr>
                <w:spacing w:val="4"/>
                <w:sz w:val="24"/>
                <w:szCs w:val="24"/>
                <w:highlight w:val="none"/>
              </w:rPr>
              <w:t>正常消耗电流:</w:t>
            </w:r>
          </w:p>
          <w:p w14:paraId="53745E0F">
            <w:pPr>
              <w:pStyle w:val="253"/>
              <w:autoSpaceDE w:val="0"/>
              <w:autoSpaceDN w:val="0"/>
              <w:spacing w:before="5" w:line="225" w:lineRule="auto"/>
              <w:ind w:left="38" w:right="566" w:firstLine="17"/>
              <w:rPr>
                <w:sz w:val="24"/>
                <w:szCs w:val="24"/>
                <w:highlight w:val="none"/>
              </w:rPr>
            </w:pPr>
            <w:r>
              <w:rPr>
                <w:spacing w:val="-6"/>
                <w:sz w:val="24"/>
                <w:szCs w:val="24"/>
                <w:highlight w:val="none"/>
              </w:rPr>
              <w:t>1/8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3.6A</w:t>
            </w:r>
            <w:r>
              <w:rPr>
                <w:sz w:val="24"/>
                <w:szCs w:val="24"/>
                <w:highlight w:val="none"/>
              </w:rPr>
              <w:t xml:space="preserve"> </w:t>
            </w:r>
            <w:r>
              <w:rPr>
                <w:spacing w:val="-2"/>
                <w:sz w:val="24"/>
                <w:szCs w:val="24"/>
                <w:highlight w:val="none"/>
              </w:rPr>
              <w:t>@230V</w:t>
            </w:r>
          </w:p>
          <w:p w14:paraId="5F650D00">
            <w:pPr>
              <w:pStyle w:val="253"/>
              <w:autoSpaceDE w:val="0"/>
              <w:autoSpaceDN w:val="0"/>
              <w:spacing w:before="1" w:line="219" w:lineRule="auto"/>
              <w:ind w:left="41"/>
              <w:rPr>
                <w:sz w:val="24"/>
                <w:szCs w:val="24"/>
                <w:highlight w:val="none"/>
              </w:rPr>
            </w:pPr>
            <w:r>
              <w:rPr>
                <w:spacing w:val="4"/>
                <w:sz w:val="24"/>
                <w:szCs w:val="24"/>
                <w:highlight w:val="none"/>
              </w:rPr>
              <w:t>最大消耗电流:</w:t>
            </w:r>
          </w:p>
          <w:p w14:paraId="5751F457">
            <w:pPr>
              <w:pStyle w:val="253"/>
              <w:autoSpaceDE w:val="0"/>
              <w:autoSpaceDN w:val="0"/>
              <w:spacing w:before="6" w:line="225" w:lineRule="auto"/>
              <w:ind w:left="38" w:right="566" w:firstLine="17"/>
              <w:rPr>
                <w:sz w:val="24"/>
                <w:szCs w:val="24"/>
                <w:highlight w:val="none"/>
              </w:rPr>
            </w:pPr>
            <w:r>
              <w:rPr>
                <w:spacing w:val="-6"/>
                <w:sz w:val="24"/>
                <w:szCs w:val="24"/>
                <w:highlight w:val="none"/>
              </w:rPr>
              <w:t>1/3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5.4A</w:t>
            </w:r>
            <w:r>
              <w:rPr>
                <w:sz w:val="24"/>
                <w:szCs w:val="24"/>
                <w:highlight w:val="none"/>
              </w:rPr>
              <w:t xml:space="preserve"> </w:t>
            </w:r>
            <w:r>
              <w:rPr>
                <w:spacing w:val="-2"/>
                <w:sz w:val="24"/>
                <w:szCs w:val="24"/>
                <w:highlight w:val="none"/>
              </w:rPr>
              <w:t>@230V</w:t>
            </w:r>
          </w:p>
          <w:p w14:paraId="3CDE64F1">
            <w:pPr>
              <w:pStyle w:val="253"/>
              <w:autoSpaceDE w:val="0"/>
              <w:autoSpaceDN w:val="0"/>
              <w:spacing w:line="224" w:lineRule="auto"/>
              <w:ind w:left="41" w:right="86" w:firstLine="3"/>
              <w:rPr>
                <w:sz w:val="24"/>
                <w:szCs w:val="24"/>
                <w:highlight w:val="none"/>
              </w:rPr>
            </w:pPr>
            <w:r>
              <w:rPr>
                <w:spacing w:val="-4"/>
                <w:sz w:val="24"/>
                <w:szCs w:val="24"/>
                <w:highlight w:val="none"/>
              </w:rPr>
              <w:t>总谐波失真:&lt;0.025% @8</w:t>
            </w:r>
            <w:r>
              <w:rPr>
                <w:spacing w:val="-45"/>
                <w:sz w:val="24"/>
                <w:szCs w:val="24"/>
                <w:highlight w:val="none"/>
              </w:rPr>
              <w:t xml:space="preserve"> </w:t>
            </w:r>
            <w:r>
              <w:rPr>
                <w:spacing w:val="-4"/>
                <w:sz w:val="24"/>
                <w:szCs w:val="24"/>
                <w:highlight w:val="none"/>
              </w:rPr>
              <w:t>Ω,20Hz-</w:t>
            </w:r>
            <w:r>
              <w:rPr>
                <w:sz w:val="24"/>
                <w:szCs w:val="24"/>
                <w:highlight w:val="none"/>
              </w:rPr>
              <w:t xml:space="preserve"> </w:t>
            </w:r>
            <w:r>
              <w:rPr>
                <w:spacing w:val="-3"/>
                <w:sz w:val="24"/>
                <w:szCs w:val="24"/>
                <w:highlight w:val="none"/>
              </w:rPr>
              <w:t>20kHz</w:t>
            </w:r>
          </w:p>
          <w:p w14:paraId="2A6CDE5C">
            <w:pPr>
              <w:pStyle w:val="253"/>
              <w:autoSpaceDE w:val="0"/>
              <w:autoSpaceDN w:val="0"/>
              <w:spacing w:before="1" w:line="219" w:lineRule="auto"/>
              <w:ind w:left="42"/>
              <w:rPr>
                <w:sz w:val="24"/>
                <w:szCs w:val="24"/>
                <w:highlight w:val="none"/>
              </w:rPr>
            </w:pPr>
            <w:r>
              <w:rPr>
                <w:spacing w:val="-2"/>
                <w:sz w:val="24"/>
                <w:szCs w:val="24"/>
                <w:highlight w:val="none"/>
              </w:rPr>
              <w:t>互调失真:&lt;0.05%</w:t>
            </w:r>
          </w:p>
          <w:p w14:paraId="3415F4AC">
            <w:pPr>
              <w:pStyle w:val="253"/>
              <w:autoSpaceDE w:val="0"/>
              <w:autoSpaceDN w:val="0"/>
              <w:spacing w:before="8" w:line="216" w:lineRule="auto"/>
              <w:ind w:left="38"/>
              <w:rPr>
                <w:sz w:val="24"/>
                <w:szCs w:val="24"/>
                <w:highlight w:val="none"/>
              </w:rPr>
            </w:pPr>
            <w:r>
              <w:rPr>
                <w:spacing w:val="-3"/>
                <w:sz w:val="24"/>
                <w:szCs w:val="24"/>
                <w:highlight w:val="none"/>
              </w:rPr>
              <w:t>@8</w:t>
            </w:r>
            <w:r>
              <w:rPr>
                <w:spacing w:val="-53"/>
                <w:sz w:val="24"/>
                <w:szCs w:val="24"/>
                <w:highlight w:val="none"/>
              </w:rPr>
              <w:t xml:space="preserve"> </w:t>
            </w:r>
            <w:r>
              <w:rPr>
                <w:spacing w:val="-3"/>
                <w:sz w:val="24"/>
                <w:szCs w:val="24"/>
                <w:highlight w:val="none"/>
              </w:rPr>
              <w:t>Ω,60Hz/7kHz 4:1</w:t>
            </w:r>
          </w:p>
          <w:p w14:paraId="7D13988B">
            <w:pPr>
              <w:pStyle w:val="253"/>
              <w:autoSpaceDE w:val="0"/>
              <w:autoSpaceDN w:val="0"/>
              <w:spacing w:before="9" w:line="219" w:lineRule="auto"/>
              <w:ind w:left="39"/>
              <w:rPr>
                <w:sz w:val="24"/>
                <w:szCs w:val="24"/>
                <w:highlight w:val="none"/>
              </w:rPr>
            </w:pPr>
            <w:r>
              <w:rPr>
                <w:spacing w:val="-1"/>
                <w:sz w:val="24"/>
                <w:szCs w:val="24"/>
                <w:highlight w:val="none"/>
              </w:rPr>
              <w:t>频率响应:&lt;±0.5dB 20Hz-20kHz</w:t>
            </w:r>
          </w:p>
          <w:p w14:paraId="01D18FA3">
            <w:pPr>
              <w:pStyle w:val="253"/>
              <w:autoSpaceDE w:val="0"/>
              <w:autoSpaceDN w:val="0"/>
              <w:spacing w:before="9" w:line="219" w:lineRule="auto"/>
              <w:ind w:left="38"/>
              <w:rPr>
                <w:sz w:val="24"/>
                <w:szCs w:val="24"/>
                <w:highlight w:val="none"/>
              </w:rPr>
            </w:pPr>
            <w:r>
              <w:rPr>
                <w:spacing w:val="-1"/>
                <w:sz w:val="24"/>
                <w:szCs w:val="24"/>
                <w:highlight w:val="none"/>
              </w:rPr>
              <w:t>相移特性:&lt;±15</w:t>
            </w:r>
            <w:r>
              <w:rPr>
                <w:spacing w:val="-90"/>
                <w:sz w:val="24"/>
                <w:szCs w:val="24"/>
                <w:highlight w:val="none"/>
              </w:rPr>
              <w:t xml:space="preserve"> </w:t>
            </w:r>
            <w:r>
              <w:rPr>
                <w:spacing w:val="-1"/>
                <w:sz w:val="24"/>
                <w:szCs w:val="24"/>
                <w:highlight w:val="none"/>
              </w:rPr>
              <w:t>°</w:t>
            </w:r>
          </w:p>
          <w:p w14:paraId="605C7CD2">
            <w:pPr>
              <w:pStyle w:val="253"/>
              <w:autoSpaceDE w:val="0"/>
              <w:autoSpaceDN w:val="0"/>
              <w:spacing w:before="8" w:line="224" w:lineRule="auto"/>
              <w:ind w:left="55" w:right="446" w:hanging="1"/>
              <w:rPr>
                <w:sz w:val="24"/>
                <w:szCs w:val="24"/>
                <w:highlight w:val="none"/>
              </w:rPr>
            </w:pPr>
            <w:r>
              <w:rPr>
                <w:spacing w:val="-5"/>
                <w:sz w:val="24"/>
                <w:szCs w:val="24"/>
                <w:highlight w:val="none"/>
              </w:rPr>
              <w:t>阻尼系数:&gt;300:1 8</w:t>
            </w:r>
            <w:r>
              <w:rPr>
                <w:spacing w:val="-56"/>
                <w:sz w:val="24"/>
                <w:szCs w:val="24"/>
                <w:highlight w:val="none"/>
              </w:rPr>
              <w:t xml:space="preserve"> </w:t>
            </w:r>
            <w:r>
              <w:rPr>
                <w:spacing w:val="-5"/>
                <w:sz w:val="24"/>
                <w:szCs w:val="24"/>
                <w:highlight w:val="none"/>
              </w:rPr>
              <w:t>Ω</w:t>
            </w:r>
            <w:r>
              <w:rPr>
                <w:spacing w:val="9"/>
                <w:sz w:val="24"/>
                <w:szCs w:val="24"/>
                <w:highlight w:val="none"/>
              </w:rPr>
              <w:t xml:space="preserve"> </w:t>
            </w:r>
            <w:r>
              <w:rPr>
                <w:spacing w:val="-5"/>
                <w:sz w:val="24"/>
                <w:szCs w:val="24"/>
                <w:highlight w:val="none"/>
              </w:rPr>
              <w:t>@20Hz-</w:t>
            </w:r>
            <w:r>
              <w:rPr>
                <w:sz w:val="24"/>
                <w:szCs w:val="24"/>
                <w:highlight w:val="none"/>
              </w:rPr>
              <w:t xml:space="preserve"> </w:t>
            </w:r>
            <w:r>
              <w:rPr>
                <w:spacing w:val="-7"/>
                <w:sz w:val="24"/>
                <w:szCs w:val="24"/>
                <w:highlight w:val="none"/>
              </w:rPr>
              <w:t>1kHz</w:t>
            </w:r>
          </w:p>
          <w:p w14:paraId="2798502B">
            <w:pPr>
              <w:pStyle w:val="253"/>
              <w:autoSpaceDE w:val="0"/>
              <w:autoSpaceDN w:val="0"/>
              <w:spacing w:before="1" w:line="224" w:lineRule="auto"/>
              <w:ind w:left="40" w:right="206"/>
              <w:rPr>
                <w:sz w:val="24"/>
                <w:szCs w:val="24"/>
                <w:highlight w:val="none"/>
              </w:rPr>
            </w:pPr>
            <w:r>
              <w:rPr>
                <w:spacing w:val="-3"/>
                <w:sz w:val="24"/>
                <w:szCs w:val="24"/>
                <w:highlight w:val="none"/>
              </w:rPr>
              <w:t>分离度 &gt;80dB</w:t>
            </w:r>
            <w:r>
              <w:rPr>
                <w:spacing w:val="34"/>
                <w:sz w:val="24"/>
                <w:szCs w:val="24"/>
                <w:highlight w:val="none"/>
              </w:rPr>
              <w:t xml:space="preserve"> </w:t>
            </w:r>
            <w:r>
              <w:rPr>
                <w:spacing w:val="-3"/>
                <w:sz w:val="24"/>
                <w:szCs w:val="24"/>
                <w:highlight w:val="none"/>
              </w:rPr>
              <w:t>1kHz</w:t>
            </w:r>
            <w:r>
              <w:rPr>
                <w:spacing w:val="9"/>
                <w:sz w:val="24"/>
                <w:szCs w:val="24"/>
                <w:highlight w:val="none"/>
              </w:rPr>
              <w:t xml:space="preserve"> </w:t>
            </w:r>
            <w:r>
              <w:rPr>
                <w:spacing w:val="-3"/>
                <w:sz w:val="24"/>
                <w:szCs w:val="24"/>
                <w:highlight w:val="none"/>
              </w:rPr>
              <w:t>@8Ω额定功</w:t>
            </w:r>
            <w:r>
              <w:rPr>
                <w:sz w:val="24"/>
                <w:szCs w:val="24"/>
                <w:highlight w:val="none"/>
              </w:rPr>
              <w:t>率</w:t>
            </w:r>
          </w:p>
          <w:p w14:paraId="17690C09">
            <w:pPr>
              <w:pStyle w:val="253"/>
              <w:autoSpaceDE w:val="0"/>
              <w:autoSpaceDN w:val="0"/>
              <w:spacing w:before="1" w:line="225" w:lineRule="auto"/>
              <w:ind w:left="85" w:right="206" w:hanging="47"/>
              <w:rPr>
                <w:sz w:val="24"/>
                <w:szCs w:val="24"/>
                <w:highlight w:val="none"/>
              </w:rPr>
            </w:pPr>
            <w:r>
              <w:rPr>
                <w:spacing w:val="-3"/>
                <w:sz w:val="24"/>
                <w:szCs w:val="24"/>
                <w:highlight w:val="none"/>
              </w:rPr>
              <w:t>信噪比 &gt;106dB</w:t>
            </w:r>
            <w:r>
              <w:rPr>
                <w:spacing w:val="40"/>
                <w:sz w:val="24"/>
                <w:szCs w:val="24"/>
                <w:highlight w:val="none"/>
              </w:rPr>
              <w:t xml:space="preserve"> </w:t>
            </w:r>
            <w:r>
              <w:rPr>
                <w:spacing w:val="-3"/>
                <w:sz w:val="24"/>
                <w:szCs w:val="24"/>
                <w:highlight w:val="none"/>
              </w:rPr>
              <w:t>1kHz，A计权</w:t>
            </w:r>
            <w:r>
              <w:rPr>
                <w:spacing w:val="9"/>
                <w:sz w:val="24"/>
                <w:szCs w:val="24"/>
                <w:highlight w:val="none"/>
              </w:rPr>
              <w:t xml:space="preserve"> </w:t>
            </w:r>
            <w:r>
              <w:rPr>
                <w:spacing w:val="-3"/>
                <w:sz w:val="24"/>
                <w:szCs w:val="24"/>
                <w:highlight w:val="none"/>
              </w:rPr>
              <w:t>@8</w:t>
            </w:r>
            <w:r>
              <w:rPr>
                <w:sz w:val="24"/>
                <w:szCs w:val="24"/>
                <w:highlight w:val="none"/>
              </w:rPr>
              <w:t xml:space="preserve"> </w:t>
            </w:r>
            <w:r>
              <w:rPr>
                <w:spacing w:val="-12"/>
                <w:sz w:val="24"/>
                <w:szCs w:val="24"/>
                <w:highlight w:val="none"/>
              </w:rPr>
              <w:t>Ω额定功率</w:t>
            </w:r>
          </w:p>
          <w:p w14:paraId="50439F14">
            <w:pPr>
              <w:pStyle w:val="253"/>
              <w:autoSpaceDE w:val="0"/>
              <w:autoSpaceDN w:val="0"/>
              <w:spacing w:line="204" w:lineRule="auto"/>
              <w:ind w:left="38"/>
              <w:rPr>
                <w:sz w:val="24"/>
                <w:szCs w:val="24"/>
                <w:highlight w:val="none"/>
              </w:rPr>
            </w:pPr>
            <w:r>
              <w:rPr>
                <w:spacing w:val="-1"/>
                <w:sz w:val="24"/>
                <w:szCs w:val="24"/>
                <w:highlight w:val="none"/>
              </w:rPr>
              <w:t>通道增益差 &lt;0.15dB 20Hz-20kHz</w:t>
            </w:r>
          </w:p>
        </w:tc>
        <w:tc>
          <w:tcPr>
            <w:tcW w:w="1093" w:type="dxa"/>
            <w:tcBorders>
              <w:bottom w:val="nil"/>
            </w:tcBorders>
            <w:vAlign w:val="top"/>
          </w:tcPr>
          <w:p w14:paraId="7D3A0436">
            <w:pPr>
              <w:autoSpaceDE w:val="0"/>
              <w:autoSpaceDN w:val="0"/>
              <w:spacing w:line="249" w:lineRule="auto"/>
              <w:rPr>
                <w:rFonts w:ascii="Arial"/>
                <w:sz w:val="21"/>
                <w:highlight w:val="none"/>
              </w:rPr>
            </w:pPr>
          </w:p>
          <w:p w14:paraId="754E4E68">
            <w:pPr>
              <w:autoSpaceDE w:val="0"/>
              <w:autoSpaceDN w:val="0"/>
              <w:spacing w:line="249" w:lineRule="auto"/>
              <w:rPr>
                <w:rFonts w:ascii="Arial"/>
                <w:sz w:val="21"/>
                <w:highlight w:val="none"/>
              </w:rPr>
            </w:pPr>
          </w:p>
          <w:p w14:paraId="51369579">
            <w:pPr>
              <w:autoSpaceDE w:val="0"/>
              <w:autoSpaceDN w:val="0"/>
              <w:spacing w:line="249" w:lineRule="auto"/>
              <w:rPr>
                <w:rFonts w:ascii="Arial"/>
                <w:sz w:val="21"/>
                <w:highlight w:val="none"/>
              </w:rPr>
            </w:pPr>
          </w:p>
          <w:p w14:paraId="5E0607CC">
            <w:pPr>
              <w:autoSpaceDE w:val="0"/>
              <w:autoSpaceDN w:val="0"/>
              <w:spacing w:line="249" w:lineRule="auto"/>
              <w:rPr>
                <w:rFonts w:ascii="Arial"/>
                <w:sz w:val="21"/>
                <w:highlight w:val="none"/>
              </w:rPr>
            </w:pPr>
          </w:p>
          <w:p w14:paraId="5B9613EA">
            <w:pPr>
              <w:autoSpaceDE w:val="0"/>
              <w:autoSpaceDN w:val="0"/>
              <w:spacing w:line="249" w:lineRule="auto"/>
              <w:rPr>
                <w:rFonts w:ascii="Arial"/>
                <w:sz w:val="21"/>
                <w:highlight w:val="none"/>
              </w:rPr>
            </w:pPr>
          </w:p>
          <w:p w14:paraId="3E6D6414">
            <w:pPr>
              <w:autoSpaceDE w:val="0"/>
              <w:autoSpaceDN w:val="0"/>
              <w:spacing w:line="249" w:lineRule="auto"/>
              <w:rPr>
                <w:rFonts w:ascii="Arial"/>
                <w:sz w:val="21"/>
                <w:highlight w:val="none"/>
              </w:rPr>
            </w:pPr>
          </w:p>
          <w:p w14:paraId="67D67FAF">
            <w:pPr>
              <w:autoSpaceDE w:val="0"/>
              <w:autoSpaceDN w:val="0"/>
              <w:spacing w:line="249" w:lineRule="auto"/>
              <w:rPr>
                <w:rFonts w:ascii="Arial"/>
                <w:sz w:val="21"/>
                <w:highlight w:val="none"/>
              </w:rPr>
            </w:pPr>
          </w:p>
          <w:p w14:paraId="146427A4">
            <w:pPr>
              <w:autoSpaceDE w:val="0"/>
              <w:autoSpaceDN w:val="0"/>
              <w:spacing w:line="249" w:lineRule="auto"/>
              <w:rPr>
                <w:rFonts w:ascii="Arial"/>
                <w:sz w:val="21"/>
                <w:highlight w:val="none"/>
              </w:rPr>
            </w:pPr>
          </w:p>
          <w:p w14:paraId="22E5F3CC">
            <w:pPr>
              <w:autoSpaceDE w:val="0"/>
              <w:autoSpaceDN w:val="0"/>
              <w:spacing w:line="249" w:lineRule="auto"/>
              <w:rPr>
                <w:rFonts w:ascii="Arial"/>
                <w:sz w:val="21"/>
                <w:highlight w:val="none"/>
              </w:rPr>
            </w:pPr>
          </w:p>
          <w:p w14:paraId="5F70CBA4">
            <w:pPr>
              <w:autoSpaceDE w:val="0"/>
              <w:autoSpaceDN w:val="0"/>
              <w:spacing w:line="249" w:lineRule="auto"/>
              <w:rPr>
                <w:rFonts w:ascii="Arial"/>
                <w:sz w:val="21"/>
                <w:highlight w:val="none"/>
              </w:rPr>
            </w:pPr>
          </w:p>
          <w:p w14:paraId="7EBE8646">
            <w:pPr>
              <w:autoSpaceDE w:val="0"/>
              <w:autoSpaceDN w:val="0"/>
              <w:spacing w:line="249" w:lineRule="auto"/>
              <w:rPr>
                <w:rFonts w:ascii="Arial"/>
                <w:sz w:val="21"/>
                <w:highlight w:val="none"/>
              </w:rPr>
            </w:pPr>
          </w:p>
          <w:p w14:paraId="45C485D1">
            <w:pPr>
              <w:autoSpaceDE w:val="0"/>
              <w:autoSpaceDN w:val="0"/>
              <w:spacing w:line="249" w:lineRule="auto"/>
              <w:rPr>
                <w:rFonts w:ascii="Arial"/>
                <w:sz w:val="21"/>
                <w:highlight w:val="none"/>
              </w:rPr>
            </w:pPr>
          </w:p>
          <w:p w14:paraId="28CFF161">
            <w:pPr>
              <w:autoSpaceDE w:val="0"/>
              <w:autoSpaceDN w:val="0"/>
              <w:spacing w:line="249" w:lineRule="auto"/>
              <w:rPr>
                <w:rFonts w:ascii="Arial"/>
                <w:sz w:val="21"/>
                <w:highlight w:val="none"/>
              </w:rPr>
            </w:pPr>
          </w:p>
          <w:p w14:paraId="0FF860B8">
            <w:pPr>
              <w:autoSpaceDE w:val="0"/>
              <w:autoSpaceDN w:val="0"/>
              <w:spacing w:line="249" w:lineRule="auto"/>
              <w:rPr>
                <w:rFonts w:ascii="Arial"/>
                <w:sz w:val="21"/>
                <w:highlight w:val="none"/>
              </w:rPr>
            </w:pPr>
          </w:p>
          <w:p w14:paraId="05EF7729">
            <w:pPr>
              <w:autoSpaceDE w:val="0"/>
              <w:autoSpaceDN w:val="0"/>
              <w:spacing w:line="250" w:lineRule="auto"/>
              <w:rPr>
                <w:rFonts w:ascii="Arial"/>
                <w:sz w:val="21"/>
                <w:highlight w:val="none"/>
              </w:rPr>
            </w:pPr>
          </w:p>
          <w:p w14:paraId="34E0FAE6">
            <w:pPr>
              <w:autoSpaceDE w:val="0"/>
              <w:autoSpaceDN w:val="0"/>
              <w:spacing w:line="250" w:lineRule="auto"/>
              <w:rPr>
                <w:rFonts w:ascii="Arial"/>
                <w:sz w:val="21"/>
                <w:highlight w:val="none"/>
              </w:rPr>
            </w:pPr>
          </w:p>
          <w:p w14:paraId="5E3B7799">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14EB734C">
            <w:pPr>
              <w:autoSpaceDE w:val="0"/>
              <w:autoSpaceDN w:val="0"/>
              <w:spacing w:line="249" w:lineRule="auto"/>
              <w:rPr>
                <w:rFonts w:ascii="Arial"/>
                <w:sz w:val="21"/>
                <w:highlight w:val="none"/>
              </w:rPr>
            </w:pPr>
          </w:p>
          <w:p w14:paraId="1879017C">
            <w:pPr>
              <w:autoSpaceDE w:val="0"/>
              <w:autoSpaceDN w:val="0"/>
              <w:spacing w:line="249" w:lineRule="auto"/>
              <w:rPr>
                <w:rFonts w:ascii="Arial"/>
                <w:sz w:val="21"/>
                <w:highlight w:val="none"/>
              </w:rPr>
            </w:pPr>
          </w:p>
          <w:p w14:paraId="20B21848">
            <w:pPr>
              <w:autoSpaceDE w:val="0"/>
              <w:autoSpaceDN w:val="0"/>
              <w:spacing w:line="249" w:lineRule="auto"/>
              <w:rPr>
                <w:rFonts w:ascii="Arial"/>
                <w:sz w:val="21"/>
                <w:highlight w:val="none"/>
              </w:rPr>
            </w:pPr>
          </w:p>
          <w:p w14:paraId="268B9161">
            <w:pPr>
              <w:autoSpaceDE w:val="0"/>
              <w:autoSpaceDN w:val="0"/>
              <w:spacing w:line="249" w:lineRule="auto"/>
              <w:rPr>
                <w:rFonts w:ascii="Arial"/>
                <w:sz w:val="21"/>
                <w:highlight w:val="none"/>
              </w:rPr>
            </w:pPr>
          </w:p>
          <w:p w14:paraId="314D08C6">
            <w:pPr>
              <w:autoSpaceDE w:val="0"/>
              <w:autoSpaceDN w:val="0"/>
              <w:spacing w:line="249" w:lineRule="auto"/>
              <w:rPr>
                <w:rFonts w:ascii="Arial"/>
                <w:sz w:val="21"/>
                <w:highlight w:val="none"/>
              </w:rPr>
            </w:pPr>
          </w:p>
          <w:p w14:paraId="74346F60">
            <w:pPr>
              <w:autoSpaceDE w:val="0"/>
              <w:autoSpaceDN w:val="0"/>
              <w:spacing w:line="249" w:lineRule="auto"/>
              <w:rPr>
                <w:rFonts w:ascii="Arial"/>
                <w:sz w:val="21"/>
                <w:highlight w:val="none"/>
              </w:rPr>
            </w:pPr>
          </w:p>
          <w:p w14:paraId="1811A056">
            <w:pPr>
              <w:autoSpaceDE w:val="0"/>
              <w:autoSpaceDN w:val="0"/>
              <w:spacing w:line="249" w:lineRule="auto"/>
              <w:rPr>
                <w:rFonts w:ascii="Arial"/>
                <w:sz w:val="21"/>
                <w:highlight w:val="none"/>
              </w:rPr>
            </w:pPr>
          </w:p>
          <w:p w14:paraId="6AFBBEE9">
            <w:pPr>
              <w:autoSpaceDE w:val="0"/>
              <w:autoSpaceDN w:val="0"/>
              <w:spacing w:line="249" w:lineRule="auto"/>
              <w:rPr>
                <w:rFonts w:ascii="Arial"/>
                <w:sz w:val="21"/>
                <w:highlight w:val="none"/>
              </w:rPr>
            </w:pPr>
          </w:p>
          <w:p w14:paraId="38089B9D">
            <w:pPr>
              <w:autoSpaceDE w:val="0"/>
              <w:autoSpaceDN w:val="0"/>
              <w:spacing w:line="249" w:lineRule="auto"/>
              <w:rPr>
                <w:rFonts w:ascii="Arial"/>
                <w:sz w:val="21"/>
                <w:highlight w:val="none"/>
              </w:rPr>
            </w:pPr>
          </w:p>
          <w:p w14:paraId="33266F00">
            <w:pPr>
              <w:autoSpaceDE w:val="0"/>
              <w:autoSpaceDN w:val="0"/>
              <w:spacing w:line="249" w:lineRule="auto"/>
              <w:rPr>
                <w:rFonts w:ascii="Arial"/>
                <w:sz w:val="21"/>
                <w:highlight w:val="none"/>
              </w:rPr>
            </w:pPr>
          </w:p>
          <w:p w14:paraId="70D6586C">
            <w:pPr>
              <w:autoSpaceDE w:val="0"/>
              <w:autoSpaceDN w:val="0"/>
              <w:spacing w:line="249" w:lineRule="auto"/>
              <w:rPr>
                <w:rFonts w:ascii="Arial"/>
                <w:sz w:val="21"/>
                <w:highlight w:val="none"/>
              </w:rPr>
            </w:pPr>
          </w:p>
          <w:p w14:paraId="498E42AD">
            <w:pPr>
              <w:autoSpaceDE w:val="0"/>
              <w:autoSpaceDN w:val="0"/>
              <w:spacing w:line="249" w:lineRule="auto"/>
              <w:rPr>
                <w:rFonts w:ascii="Arial"/>
                <w:sz w:val="21"/>
                <w:highlight w:val="none"/>
              </w:rPr>
            </w:pPr>
          </w:p>
          <w:p w14:paraId="4497D443">
            <w:pPr>
              <w:autoSpaceDE w:val="0"/>
              <w:autoSpaceDN w:val="0"/>
              <w:spacing w:line="249" w:lineRule="auto"/>
              <w:rPr>
                <w:rFonts w:ascii="Arial"/>
                <w:sz w:val="21"/>
                <w:highlight w:val="none"/>
              </w:rPr>
            </w:pPr>
          </w:p>
          <w:p w14:paraId="38A3E826">
            <w:pPr>
              <w:autoSpaceDE w:val="0"/>
              <w:autoSpaceDN w:val="0"/>
              <w:spacing w:line="249" w:lineRule="auto"/>
              <w:rPr>
                <w:rFonts w:ascii="Arial"/>
                <w:sz w:val="21"/>
                <w:highlight w:val="none"/>
              </w:rPr>
            </w:pPr>
          </w:p>
          <w:p w14:paraId="27BCA85A">
            <w:pPr>
              <w:autoSpaceDE w:val="0"/>
              <w:autoSpaceDN w:val="0"/>
              <w:spacing w:line="249" w:lineRule="auto"/>
              <w:rPr>
                <w:rFonts w:ascii="Arial"/>
                <w:sz w:val="21"/>
                <w:highlight w:val="none"/>
              </w:rPr>
            </w:pPr>
          </w:p>
          <w:p w14:paraId="73D29A61">
            <w:pPr>
              <w:autoSpaceDE w:val="0"/>
              <w:autoSpaceDN w:val="0"/>
              <w:spacing w:line="250" w:lineRule="auto"/>
              <w:rPr>
                <w:rFonts w:ascii="Arial"/>
                <w:sz w:val="21"/>
                <w:highlight w:val="none"/>
              </w:rPr>
            </w:pPr>
          </w:p>
          <w:p w14:paraId="74BFC93D">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1F074023">
            <w:pPr>
              <w:autoSpaceDE w:val="0"/>
              <w:autoSpaceDN w:val="0"/>
              <w:rPr>
                <w:rFonts w:ascii="Arial"/>
                <w:sz w:val="21"/>
                <w:highlight w:val="none"/>
              </w:rPr>
            </w:pPr>
          </w:p>
        </w:tc>
        <w:tc>
          <w:tcPr>
            <w:tcW w:w="1873" w:type="dxa"/>
            <w:tcBorders>
              <w:bottom w:val="nil"/>
            </w:tcBorders>
            <w:vAlign w:val="top"/>
          </w:tcPr>
          <w:p w14:paraId="0A4CFFE7">
            <w:pPr>
              <w:autoSpaceDE w:val="0"/>
              <w:autoSpaceDN w:val="0"/>
              <w:rPr>
                <w:rFonts w:ascii="Arial"/>
                <w:sz w:val="21"/>
                <w:highlight w:val="none"/>
              </w:rPr>
            </w:pPr>
          </w:p>
        </w:tc>
        <w:tc>
          <w:tcPr>
            <w:tcW w:w="1882" w:type="dxa"/>
            <w:tcBorders>
              <w:bottom w:val="nil"/>
            </w:tcBorders>
            <w:vAlign w:val="top"/>
          </w:tcPr>
          <w:p w14:paraId="47D4117B">
            <w:pPr>
              <w:autoSpaceDE w:val="0"/>
              <w:autoSpaceDN w:val="0"/>
              <w:rPr>
                <w:rFonts w:ascii="Arial"/>
                <w:sz w:val="21"/>
                <w:highlight w:val="none"/>
              </w:rPr>
            </w:pPr>
          </w:p>
        </w:tc>
      </w:tr>
    </w:tbl>
    <w:p w14:paraId="0070BA35">
      <w:pPr>
        <w:rPr>
          <w:rFonts w:ascii="Arial"/>
          <w:sz w:val="21"/>
          <w:highlight w:val="none"/>
        </w:rPr>
      </w:pPr>
    </w:p>
    <w:p w14:paraId="2758C15D">
      <w:pPr>
        <w:rPr>
          <w:rFonts w:ascii="Arial" w:hAnsi="Arial" w:eastAsia="Arial" w:cs="Arial"/>
          <w:sz w:val="21"/>
          <w:szCs w:val="21"/>
          <w:highlight w:val="none"/>
        </w:rPr>
        <w:sectPr>
          <w:pgSz w:w="16837" w:h="11905"/>
          <w:pgMar w:top="400" w:right="1186" w:bottom="0" w:left="1010" w:header="0" w:footer="0" w:gutter="0"/>
          <w:cols w:space="720" w:num="1"/>
        </w:sectPr>
      </w:pPr>
    </w:p>
    <w:p w14:paraId="12E37E70">
      <w:pPr>
        <w:spacing w:line="319" w:lineRule="auto"/>
        <w:rPr>
          <w:rFonts w:ascii="Arial"/>
          <w:sz w:val="21"/>
          <w:highlight w:val="none"/>
        </w:rPr>
      </w:pPr>
    </w:p>
    <w:p w14:paraId="6B3919BB">
      <w:pPr>
        <w:spacing w:line="319" w:lineRule="auto"/>
        <w:rPr>
          <w:rFonts w:ascii="Arial"/>
          <w:sz w:val="21"/>
          <w:highlight w:val="none"/>
        </w:rPr>
      </w:pPr>
    </w:p>
    <w:p w14:paraId="4CE5EF0B">
      <w:pPr>
        <w:pStyle w:val="17"/>
        <w:spacing w:before="100" w:line="224" w:lineRule="auto"/>
        <w:ind w:left="6553"/>
        <w:outlineLvl w:val="0"/>
        <w:rPr>
          <w:sz w:val="31"/>
          <w:szCs w:val="31"/>
          <w:highlight w:val="none"/>
        </w:rPr>
      </w:pPr>
      <w:r>
        <w:rPr>
          <w:b/>
          <w:bCs/>
          <w:spacing w:val="2"/>
          <w:sz w:val="31"/>
          <w:szCs w:val="31"/>
          <w:highlight w:val="none"/>
        </w:rPr>
        <w:t>多媒体清单</w:t>
      </w:r>
    </w:p>
    <w:p w14:paraId="234D26A9">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4C612B1">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1F7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103" w:type="dxa"/>
            <w:vMerge w:val="restart"/>
            <w:tcBorders>
              <w:bottom w:val="nil"/>
            </w:tcBorders>
            <w:vAlign w:val="top"/>
          </w:tcPr>
          <w:p w14:paraId="59267754">
            <w:pPr>
              <w:autoSpaceDE w:val="0"/>
              <w:autoSpaceDN w:val="0"/>
              <w:spacing w:line="302" w:lineRule="auto"/>
              <w:rPr>
                <w:rFonts w:ascii="Arial"/>
                <w:sz w:val="21"/>
                <w:highlight w:val="none"/>
              </w:rPr>
            </w:pPr>
          </w:p>
          <w:p w14:paraId="15A8D439">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FFD2AE9">
            <w:pPr>
              <w:autoSpaceDE w:val="0"/>
              <w:autoSpaceDN w:val="0"/>
              <w:spacing w:line="303" w:lineRule="auto"/>
              <w:rPr>
                <w:rFonts w:ascii="Arial"/>
                <w:sz w:val="21"/>
                <w:highlight w:val="none"/>
              </w:rPr>
            </w:pPr>
          </w:p>
          <w:p w14:paraId="61597B92">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C390509">
            <w:pPr>
              <w:autoSpaceDE w:val="0"/>
              <w:autoSpaceDN w:val="0"/>
              <w:spacing w:line="302" w:lineRule="auto"/>
              <w:rPr>
                <w:rFonts w:ascii="Arial"/>
                <w:sz w:val="21"/>
                <w:highlight w:val="none"/>
              </w:rPr>
            </w:pPr>
          </w:p>
          <w:p w14:paraId="63C874B3">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BE76214">
            <w:pPr>
              <w:autoSpaceDE w:val="0"/>
              <w:autoSpaceDN w:val="0"/>
              <w:spacing w:line="302" w:lineRule="auto"/>
              <w:rPr>
                <w:rFonts w:ascii="Arial"/>
                <w:sz w:val="21"/>
                <w:highlight w:val="none"/>
              </w:rPr>
            </w:pPr>
          </w:p>
          <w:p w14:paraId="3B204C8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49BB45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4147384">
            <w:pPr>
              <w:autoSpaceDE w:val="0"/>
              <w:autoSpaceDN w:val="0"/>
              <w:spacing w:line="302" w:lineRule="auto"/>
              <w:rPr>
                <w:rFonts w:ascii="Arial"/>
                <w:sz w:val="21"/>
                <w:highlight w:val="none"/>
              </w:rPr>
            </w:pPr>
          </w:p>
          <w:p w14:paraId="204B9C2F">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D3FF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103" w:type="dxa"/>
            <w:vMerge w:val="continue"/>
            <w:tcBorders>
              <w:top w:val="nil"/>
            </w:tcBorders>
            <w:vAlign w:val="top"/>
          </w:tcPr>
          <w:p w14:paraId="226888E0">
            <w:pPr>
              <w:autoSpaceDE w:val="0"/>
              <w:autoSpaceDN w:val="0"/>
              <w:rPr>
                <w:rFonts w:ascii="Arial"/>
                <w:sz w:val="21"/>
                <w:highlight w:val="none"/>
              </w:rPr>
            </w:pPr>
          </w:p>
        </w:tc>
        <w:tc>
          <w:tcPr>
            <w:tcW w:w="2517" w:type="dxa"/>
            <w:gridSpan w:val="2"/>
            <w:vMerge w:val="continue"/>
            <w:tcBorders>
              <w:top w:val="nil"/>
            </w:tcBorders>
            <w:vAlign w:val="top"/>
          </w:tcPr>
          <w:p w14:paraId="11BDE875">
            <w:pPr>
              <w:autoSpaceDE w:val="0"/>
              <w:autoSpaceDN w:val="0"/>
              <w:rPr>
                <w:rFonts w:ascii="Arial"/>
                <w:sz w:val="21"/>
                <w:highlight w:val="none"/>
              </w:rPr>
            </w:pPr>
          </w:p>
        </w:tc>
        <w:tc>
          <w:tcPr>
            <w:tcW w:w="3611" w:type="dxa"/>
            <w:vMerge w:val="continue"/>
            <w:tcBorders>
              <w:top w:val="nil"/>
            </w:tcBorders>
            <w:vAlign w:val="top"/>
          </w:tcPr>
          <w:p w14:paraId="49271F0D">
            <w:pPr>
              <w:autoSpaceDE w:val="0"/>
              <w:autoSpaceDN w:val="0"/>
              <w:rPr>
                <w:rFonts w:ascii="Arial"/>
                <w:sz w:val="21"/>
                <w:highlight w:val="none"/>
              </w:rPr>
            </w:pPr>
          </w:p>
        </w:tc>
        <w:tc>
          <w:tcPr>
            <w:tcW w:w="1093" w:type="dxa"/>
            <w:vMerge w:val="continue"/>
            <w:tcBorders>
              <w:top w:val="nil"/>
            </w:tcBorders>
            <w:vAlign w:val="top"/>
          </w:tcPr>
          <w:p w14:paraId="5D1F8B87">
            <w:pPr>
              <w:autoSpaceDE w:val="0"/>
              <w:autoSpaceDN w:val="0"/>
              <w:rPr>
                <w:rFonts w:ascii="Arial"/>
                <w:sz w:val="21"/>
                <w:highlight w:val="none"/>
              </w:rPr>
            </w:pPr>
          </w:p>
        </w:tc>
        <w:tc>
          <w:tcPr>
            <w:tcW w:w="1093" w:type="dxa"/>
            <w:vAlign w:val="top"/>
          </w:tcPr>
          <w:p w14:paraId="0CA701F1">
            <w:pPr>
              <w:pStyle w:val="253"/>
              <w:autoSpaceDE w:val="0"/>
              <w:autoSpaceDN w:val="0"/>
              <w:spacing w:before="132" w:line="219" w:lineRule="auto"/>
              <w:ind w:left="321"/>
              <w:rPr>
                <w:sz w:val="24"/>
                <w:szCs w:val="24"/>
                <w:highlight w:val="none"/>
              </w:rPr>
            </w:pPr>
            <w:r>
              <w:rPr>
                <w:spacing w:val="-6"/>
                <w:sz w:val="24"/>
                <w:szCs w:val="24"/>
                <w:highlight w:val="none"/>
              </w:rPr>
              <w:t>数量</w:t>
            </w:r>
          </w:p>
        </w:tc>
        <w:tc>
          <w:tcPr>
            <w:tcW w:w="1453" w:type="dxa"/>
            <w:vAlign w:val="top"/>
          </w:tcPr>
          <w:p w14:paraId="60912336">
            <w:pPr>
              <w:pStyle w:val="253"/>
              <w:autoSpaceDE w:val="0"/>
              <w:autoSpaceDN w:val="0"/>
              <w:spacing w:before="132" w:line="218" w:lineRule="auto"/>
              <w:ind w:left="502"/>
              <w:rPr>
                <w:sz w:val="24"/>
                <w:szCs w:val="24"/>
                <w:highlight w:val="none"/>
              </w:rPr>
            </w:pPr>
            <w:r>
              <w:rPr>
                <w:spacing w:val="-6"/>
                <w:sz w:val="24"/>
                <w:szCs w:val="24"/>
                <w:highlight w:val="none"/>
              </w:rPr>
              <w:t>单价</w:t>
            </w:r>
          </w:p>
        </w:tc>
        <w:tc>
          <w:tcPr>
            <w:tcW w:w="1873" w:type="dxa"/>
            <w:vAlign w:val="top"/>
          </w:tcPr>
          <w:p w14:paraId="6A0AA4A8">
            <w:pPr>
              <w:pStyle w:val="253"/>
              <w:autoSpaceDE w:val="0"/>
              <w:autoSpaceDN w:val="0"/>
              <w:spacing w:before="132"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3513CAC">
            <w:pPr>
              <w:autoSpaceDE w:val="0"/>
              <w:autoSpaceDN w:val="0"/>
              <w:rPr>
                <w:rFonts w:ascii="Arial"/>
                <w:sz w:val="21"/>
                <w:highlight w:val="none"/>
              </w:rPr>
            </w:pPr>
          </w:p>
        </w:tc>
      </w:tr>
      <w:tr w14:paraId="030CE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1103" w:type="dxa"/>
            <w:vAlign w:val="top"/>
          </w:tcPr>
          <w:p w14:paraId="2BE310D4">
            <w:pPr>
              <w:pStyle w:val="253"/>
              <w:autoSpaceDE w:val="0"/>
              <w:autoSpaceDN w:val="0"/>
              <w:spacing w:before="181"/>
              <w:ind w:left="501"/>
              <w:rPr>
                <w:sz w:val="24"/>
                <w:szCs w:val="24"/>
                <w:highlight w:val="none"/>
              </w:rPr>
            </w:pPr>
            <w:r>
              <w:rPr>
                <w:sz w:val="24"/>
                <w:szCs w:val="24"/>
                <w:highlight w:val="none"/>
              </w:rPr>
              <w:t>9</w:t>
            </w:r>
          </w:p>
        </w:tc>
        <w:tc>
          <w:tcPr>
            <w:tcW w:w="1424" w:type="dxa"/>
            <w:vAlign w:val="top"/>
          </w:tcPr>
          <w:p w14:paraId="7FD14FDC">
            <w:pPr>
              <w:autoSpaceDE w:val="0"/>
              <w:autoSpaceDN w:val="0"/>
              <w:rPr>
                <w:rFonts w:ascii="Arial"/>
                <w:sz w:val="21"/>
                <w:highlight w:val="none"/>
              </w:rPr>
            </w:pPr>
          </w:p>
        </w:tc>
        <w:tc>
          <w:tcPr>
            <w:tcW w:w="1093" w:type="dxa"/>
            <w:vAlign w:val="top"/>
          </w:tcPr>
          <w:p w14:paraId="3F15207F">
            <w:pPr>
              <w:pStyle w:val="253"/>
              <w:autoSpaceDE w:val="0"/>
              <w:autoSpaceDN w:val="0"/>
              <w:spacing w:before="35" w:line="200" w:lineRule="auto"/>
              <w:ind w:left="432" w:right="53" w:hanging="353"/>
              <w:rPr>
                <w:sz w:val="24"/>
                <w:szCs w:val="24"/>
                <w:highlight w:val="none"/>
              </w:rPr>
            </w:pPr>
            <w:r>
              <w:rPr>
                <w:spacing w:val="-4"/>
                <w:sz w:val="24"/>
                <w:szCs w:val="24"/>
                <w:highlight w:val="none"/>
              </w:rPr>
              <w:t>红外触摸</w:t>
            </w:r>
            <w:r>
              <w:rPr>
                <w:sz w:val="24"/>
                <w:szCs w:val="24"/>
                <w:highlight w:val="none"/>
              </w:rPr>
              <w:t>框</w:t>
            </w:r>
          </w:p>
        </w:tc>
        <w:tc>
          <w:tcPr>
            <w:tcW w:w="3611" w:type="dxa"/>
            <w:vAlign w:val="top"/>
          </w:tcPr>
          <w:p w14:paraId="52D3A477">
            <w:pPr>
              <w:pStyle w:val="253"/>
              <w:autoSpaceDE w:val="0"/>
              <w:autoSpaceDN w:val="0"/>
              <w:spacing w:before="182" w:line="220" w:lineRule="auto"/>
              <w:ind w:left="44"/>
              <w:rPr>
                <w:sz w:val="24"/>
                <w:szCs w:val="24"/>
                <w:highlight w:val="none"/>
              </w:rPr>
            </w:pPr>
            <w:r>
              <w:rPr>
                <w:spacing w:val="-8"/>
                <w:sz w:val="24"/>
                <w:szCs w:val="24"/>
                <w:highlight w:val="none"/>
              </w:rPr>
              <w:t>定制</w:t>
            </w:r>
          </w:p>
        </w:tc>
        <w:tc>
          <w:tcPr>
            <w:tcW w:w="1093" w:type="dxa"/>
            <w:vAlign w:val="top"/>
          </w:tcPr>
          <w:p w14:paraId="255F3BC2">
            <w:pPr>
              <w:pStyle w:val="253"/>
              <w:autoSpaceDE w:val="0"/>
              <w:autoSpaceDN w:val="0"/>
              <w:spacing w:before="182" w:line="220" w:lineRule="auto"/>
              <w:ind w:left="436"/>
              <w:rPr>
                <w:sz w:val="24"/>
                <w:szCs w:val="24"/>
                <w:highlight w:val="none"/>
              </w:rPr>
            </w:pPr>
            <w:r>
              <w:rPr>
                <w:sz w:val="24"/>
                <w:szCs w:val="24"/>
                <w:highlight w:val="none"/>
              </w:rPr>
              <w:t>套</w:t>
            </w:r>
          </w:p>
        </w:tc>
        <w:tc>
          <w:tcPr>
            <w:tcW w:w="1093" w:type="dxa"/>
            <w:vAlign w:val="top"/>
          </w:tcPr>
          <w:p w14:paraId="7D30EA2F">
            <w:pPr>
              <w:pStyle w:val="253"/>
              <w:autoSpaceDE w:val="0"/>
              <w:autoSpaceDN w:val="0"/>
              <w:spacing w:before="181" w:line="239" w:lineRule="auto"/>
              <w:ind w:left="337"/>
              <w:rPr>
                <w:sz w:val="24"/>
                <w:szCs w:val="24"/>
                <w:highlight w:val="none"/>
              </w:rPr>
            </w:pPr>
            <w:r>
              <w:rPr>
                <w:spacing w:val="-7"/>
                <w:sz w:val="24"/>
                <w:szCs w:val="24"/>
                <w:highlight w:val="none"/>
              </w:rPr>
              <w:t>1.00</w:t>
            </w:r>
          </w:p>
        </w:tc>
        <w:tc>
          <w:tcPr>
            <w:tcW w:w="1453" w:type="dxa"/>
            <w:vAlign w:val="top"/>
          </w:tcPr>
          <w:p w14:paraId="4C9A2BA9">
            <w:pPr>
              <w:autoSpaceDE w:val="0"/>
              <w:autoSpaceDN w:val="0"/>
              <w:rPr>
                <w:rFonts w:ascii="Arial"/>
                <w:sz w:val="21"/>
                <w:highlight w:val="none"/>
              </w:rPr>
            </w:pPr>
          </w:p>
        </w:tc>
        <w:tc>
          <w:tcPr>
            <w:tcW w:w="1873" w:type="dxa"/>
            <w:vAlign w:val="top"/>
          </w:tcPr>
          <w:p w14:paraId="4BA4A8BF">
            <w:pPr>
              <w:autoSpaceDE w:val="0"/>
              <w:autoSpaceDN w:val="0"/>
              <w:rPr>
                <w:rFonts w:ascii="Arial"/>
                <w:sz w:val="21"/>
                <w:highlight w:val="none"/>
              </w:rPr>
            </w:pPr>
          </w:p>
        </w:tc>
        <w:tc>
          <w:tcPr>
            <w:tcW w:w="1882" w:type="dxa"/>
            <w:vAlign w:val="top"/>
          </w:tcPr>
          <w:p w14:paraId="18E30E35">
            <w:pPr>
              <w:autoSpaceDE w:val="0"/>
              <w:autoSpaceDN w:val="0"/>
              <w:rPr>
                <w:rFonts w:ascii="Arial"/>
                <w:sz w:val="21"/>
                <w:highlight w:val="none"/>
              </w:rPr>
            </w:pPr>
          </w:p>
        </w:tc>
      </w:tr>
      <w:tr w14:paraId="3D030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1103" w:type="dxa"/>
            <w:vAlign w:val="top"/>
          </w:tcPr>
          <w:p w14:paraId="6A15EEFE">
            <w:pPr>
              <w:autoSpaceDE w:val="0"/>
              <w:autoSpaceDN w:val="0"/>
              <w:rPr>
                <w:rFonts w:ascii="Arial"/>
                <w:sz w:val="21"/>
                <w:highlight w:val="none"/>
              </w:rPr>
            </w:pPr>
          </w:p>
        </w:tc>
        <w:tc>
          <w:tcPr>
            <w:tcW w:w="1424" w:type="dxa"/>
            <w:vAlign w:val="top"/>
          </w:tcPr>
          <w:p w14:paraId="289A63A2">
            <w:pPr>
              <w:pStyle w:val="253"/>
              <w:autoSpaceDE w:val="0"/>
              <w:autoSpaceDN w:val="0"/>
              <w:spacing w:before="39" w:line="181" w:lineRule="auto"/>
              <w:ind w:left="237"/>
              <w:rPr>
                <w:sz w:val="24"/>
                <w:szCs w:val="24"/>
                <w:highlight w:val="none"/>
              </w:rPr>
            </w:pPr>
            <w:r>
              <w:rPr>
                <w:spacing w:val="-3"/>
                <w:sz w:val="24"/>
                <w:szCs w:val="24"/>
                <w:highlight w:val="none"/>
              </w:rPr>
              <w:t>硬件小计</w:t>
            </w:r>
          </w:p>
        </w:tc>
        <w:tc>
          <w:tcPr>
            <w:tcW w:w="5797" w:type="dxa"/>
            <w:gridSpan w:val="3"/>
            <w:vAlign w:val="top"/>
          </w:tcPr>
          <w:p w14:paraId="56A1B276">
            <w:pPr>
              <w:autoSpaceDE w:val="0"/>
              <w:autoSpaceDN w:val="0"/>
              <w:rPr>
                <w:rFonts w:ascii="Arial"/>
                <w:sz w:val="21"/>
                <w:highlight w:val="none"/>
              </w:rPr>
            </w:pPr>
          </w:p>
        </w:tc>
        <w:tc>
          <w:tcPr>
            <w:tcW w:w="1093" w:type="dxa"/>
            <w:vAlign w:val="top"/>
          </w:tcPr>
          <w:p w14:paraId="0B9D9BAE">
            <w:pPr>
              <w:autoSpaceDE w:val="0"/>
              <w:autoSpaceDN w:val="0"/>
              <w:rPr>
                <w:rFonts w:ascii="Arial"/>
                <w:sz w:val="21"/>
                <w:highlight w:val="none"/>
              </w:rPr>
            </w:pPr>
          </w:p>
        </w:tc>
        <w:tc>
          <w:tcPr>
            <w:tcW w:w="1453" w:type="dxa"/>
            <w:vAlign w:val="top"/>
          </w:tcPr>
          <w:p w14:paraId="54320DEC">
            <w:pPr>
              <w:autoSpaceDE w:val="0"/>
              <w:autoSpaceDN w:val="0"/>
              <w:rPr>
                <w:rFonts w:ascii="Arial"/>
                <w:sz w:val="21"/>
                <w:highlight w:val="none"/>
              </w:rPr>
            </w:pPr>
          </w:p>
        </w:tc>
        <w:tc>
          <w:tcPr>
            <w:tcW w:w="1873" w:type="dxa"/>
            <w:vAlign w:val="top"/>
          </w:tcPr>
          <w:p w14:paraId="156ECF3C">
            <w:pPr>
              <w:autoSpaceDE w:val="0"/>
              <w:autoSpaceDN w:val="0"/>
              <w:rPr>
                <w:rFonts w:ascii="Arial"/>
                <w:sz w:val="21"/>
                <w:highlight w:val="none"/>
              </w:rPr>
            </w:pPr>
          </w:p>
        </w:tc>
        <w:tc>
          <w:tcPr>
            <w:tcW w:w="1882" w:type="dxa"/>
            <w:vAlign w:val="top"/>
          </w:tcPr>
          <w:p w14:paraId="171F12D4">
            <w:pPr>
              <w:autoSpaceDE w:val="0"/>
              <w:autoSpaceDN w:val="0"/>
              <w:rPr>
                <w:rFonts w:ascii="Arial"/>
                <w:sz w:val="21"/>
                <w:highlight w:val="none"/>
              </w:rPr>
            </w:pPr>
          </w:p>
        </w:tc>
      </w:tr>
    </w:tbl>
    <w:p w14:paraId="3F5F05BB">
      <w:pPr>
        <w:rPr>
          <w:rFonts w:ascii="Arial"/>
          <w:sz w:val="21"/>
          <w:highlight w:val="none"/>
        </w:rPr>
      </w:pPr>
    </w:p>
    <w:p w14:paraId="23D70EA1">
      <w:pPr>
        <w:rPr>
          <w:rFonts w:ascii="Arial" w:hAnsi="Arial" w:eastAsia="Arial" w:cs="Arial"/>
          <w:sz w:val="21"/>
          <w:szCs w:val="21"/>
          <w:highlight w:val="none"/>
        </w:rPr>
        <w:sectPr>
          <w:pgSz w:w="16837" w:h="11905"/>
          <w:pgMar w:top="400" w:right="1186" w:bottom="0" w:left="1010" w:header="0" w:footer="0" w:gutter="0"/>
          <w:cols w:space="720" w:num="1"/>
        </w:sectPr>
      </w:pPr>
    </w:p>
    <w:p w14:paraId="5D9A09FC">
      <w:pPr>
        <w:spacing w:line="319" w:lineRule="auto"/>
        <w:rPr>
          <w:rFonts w:ascii="Arial"/>
          <w:sz w:val="21"/>
          <w:highlight w:val="none"/>
        </w:rPr>
      </w:pPr>
    </w:p>
    <w:p w14:paraId="5817D370">
      <w:pPr>
        <w:spacing w:line="319" w:lineRule="auto"/>
        <w:rPr>
          <w:rFonts w:ascii="Arial"/>
          <w:sz w:val="21"/>
          <w:highlight w:val="none"/>
        </w:rPr>
      </w:pPr>
    </w:p>
    <w:p w14:paraId="722C9BD4">
      <w:pPr>
        <w:pStyle w:val="17"/>
        <w:spacing w:before="100" w:line="224" w:lineRule="auto"/>
        <w:ind w:left="6553"/>
        <w:outlineLvl w:val="0"/>
        <w:rPr>
          <w:sz w:val="31"/>
          <w:szCs w:val="31"/>
          <w:highlight w:val="none"/>
        </w:rPr>
      </w:pPr>
      <w:r>
        <w:rPr>
          <w:b/>
          <w:bCs/>
          <w:spacing w:val="2"/>
          <w:sz w:val="31"/>
          <w:szCs w:val="31"/>
          <w:highlight w:val="none"/>
        </w:rPr>
        <w:t>多媒体清单</w:t>
      </w:r>
    </w:p>
    <w:p w14:paraId="26F3FFC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9AAC3E3">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D3A2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7BC3AB1F">
            <w:pPr>
              <w:autoSpaceDE w:val="0"/>
              <w:autoSpaceDN w:val="0"/>
              <w:spacing w:line="302" w:lineRule="auto"/>
              <w:rPr>
                <w:rFonts w:ascii="Arial"/>
                <w:sz w:val="21"/>
                <w:highlight w:val="none"/>
              </w:rPr>
            </w:pPr>
          </w:p>
          <w:p w14:paraId="0CB86705">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C48E867">
            <w:pPr>
              <w:autoSpaceDE w:val="0"/>
              <w:autoSpaceDN w:val="0"/>
              <w:spacing w:line="303" w:lineRule="auto"/>
              <w:rPr>
                <w:rFonts w:ascii="Arial"/>
                <w:sz w:val="21"/>
                <w:highlight w:val="none"/>
              </w:rPr>
            </w:pPr>
          </w:p>
          <w:p w14:paraId="61C238E2">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00B53DE">
            <w:pPr>
              <w:autoSpaceDE w:val="0"/>
              <w:autoSpaceDN w:val="0"/>
              <w:spacing w:line="302" w:lineRule="auto"/>
              <w:rPr>
                <w:rFonts w:ascii="Arial"/>
                <w:sz w:val="21"/>
                <w:highlight w:val="none"/>
              </w:rPr>
            </w:pPr>
          </w:p>
          <w:p w14:paraId="3284ED18">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34F95E7">
            <w:pPr>
              <w:autoSpaceDE w:val="0"/>
              <w:autoSpaceDN w:val="0"/>
              <w:spacing w:line="302" w:lineRule="auto"/>
              <w:rPr>
                <w:rFonts w:ascii="Arial"/>
                <w:sz w:val="21"/>
                <w:highlight w:val="none"/>
              </w:rPr>
            </w:pPr>
          </w:p>
          <w:p w14:paraId="318B97BF">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C190B5C">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F135DFB">
            <w:pPr>
              <w:autoSpaceDE w:val="0"/>
              <w:autoSpaceDN w:val="0"/>
              <w:spacing w:line="302" w:lineRule="auto"/>
              <w:rPr>
                <w:rFonts w:ascii="Arial"/>
                <w:sz w:val="21"/>
                <w:highlight w:val="none"/>
              </w:rPr>
            </w:pPr>
          </w:p>
          <w:p w14:paraId="11837A7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5021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05EA342F">
            <w:pPr>
              <w:autoSpaceDE w:val="0"/>
              <w:autoSpaceDN w:val="0"/>
              <w:rPr>
                <w:rFonts w:ascii="Arial"/>
                <w:sz w:val="21"/>
                <w:highlight w:val="none"/>
              </w:rPr>
            </w:pPr>
          </w:p>
        </w:tc>
        <w:tc>
          <w:tcPr>
            <w:tcW w:w="2517" w:type="dxa"/>
            <w:gridSpan w:val="2"/>
            <w:vMerge w:val="continue"/>
            <w:tcBorders>
              <w:top w:val="nil"/>
            </w:tcBorders>
            <w:vAlign w:val="top"/>
          </w:tcPr>
          <w:p w14:paraId="6E067022">
            <w:pPr>
              <w:autoSpaceDE w:val="0"/>
              <w:autoSpaceDN w:val="0"/>
              <w:rPr>
                <w:rFonts w:ascii="Arial"/>
                <w:sz w:val="21"/>
                <w:highlight w:val="none"/>
              </w:rPr>
            </w:pPr>
          </w:p>
        </w:tc>
        <w:tc>
          <w:tcPr>
            <w:tcW w:w="3611" w:type="dxa"/>
            <w:vMerge w:val="continue"/>
            <w:tcBorders>
              <w:top w:val="nil"/>
            </w:tcBorders>
            <w:vAlign w:val="top"/>
          </w:tcPr>
          <w:p w14:paraId="558E188C">
            <w:pPr>
              <w:autoSpaceDE w:val="0"/>
              <w:autoSpaceDN w:val="0"/>
              <w:rPr>
                <w:rFonts w:ascii="Arial"/>
                <w:sz w:val="21"/>
                <w:highlight w:val="none"/>
              </w:rPr>
            </w:pPr>
          </w:p>
        </w:tc>
        <w:tc>
          <w:tcPr>
            <w:tcW w:w="1093" w:type="dxa"/>
            <w:vMerge w:val="continue"/>
            <w:tcBorders>
              <w:top w:val="nil"/>
            </w:tcBorders>
            <w:vAlign w:val="top"/>
          </w:tcPr>
          <w:p w14:paraId="71CA0847">
            <w:pPr>
              <w:autoSpaceDE w:val="0"/>
              <w:autoSpaceDN w:val="0"/>
              <w:rPr>
                <w:rFonts w:ascii="Arial"/>
                <w:sz w:val="21"/>
                <w:highlight w:val="none"/>
              </w:rPr>
            </w:pPr>
          </w:p>
        </w:tc>
        <w:tc>
          <w:tcPr>
            <w:tcW w:w="1093" w:type="dxa"/>
            <w:vAlign w:val="top"/>
          </w:tcPr>
          <w:p w14:paraId="5D68B1C2">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4E2A2ED5">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C5CF8EA">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FBAD8B5">
            <w:pPr>
              <w:autoSpaceDE w:val="0"/>
              <w:autoSpaceDN w:val="0"/>
              <w:rPr>
                <w:rFonts w:ascii="Arial"/>
                <w:sz w:val="21"/>
                <w:highlight w:val="none"/>
              </w:rPr>
            </w:pPr>
          </w:p>
        </w:tc>
      </w:tr>
      <w:tr w14:paraId="23C42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749E8FB1">
            <w:pPr>
              <w:autoSpaceDE w:val="0"/>
              <w:autoSpaceDN w:val="0"/>
              <w:spacing w:line="249" w:lineRule="auto"/>
              <w:rPr>
                <w:rFonts w:ascii="Arial"/>
                <w:sz w:val="21"/>
                <w:highlight w:val="none"/>
              </w:rPr>
            </w:pPr>
          </w:p>
          <w:p w14:paraId="3E75146F">
            <w:pPr>
              <w:autoSpaceDE w:val="0"/>
              <w:autoSpaceDN w:val="0"/>
              <w:spacing w:line="249" w:lineRule="auto"/>
              <w:rPr>
                <w:rFonts w:ascii="Arial"/>
                <w:sz w:val="21"/>
                <w:highlight w:val="none"/>
              </w:rPr>
            </w:pPr>
          </w:p>
          <w:p w14:paraId="01E4EFAB">
            <w:pPr>
              <w:autoSpaceDE w:val="0"/>
              <w:autoSpaceDN w:val="0"/>
              <w:spacing w:line="249" w:lineRule="auto"/>
              <w:rPr>
                <w:rFonts w:ascii="Arial"/>
                <w:sz w:val="21"/>
                <w:highlight w:val="none"/>
              </w:rPr>
            </w:pPr>
          </w:p>
          <w:p w14:paraId="5F7FAD8E">
            <w:pPr>
              <w:autoSpaceDE w:val="0"/>
              <w:autoSpaceDN w:val="0"/>
              <w:spacing w:line="249" w:lineRule="auto"/>
              <w:rPr>
                <w:rFonts w:ascii="Arial"/>
                <w:sz w:val="21"/>
                <w:highlight w:val="none"/>
              </w:rPr>
            </w:pPr>
          </w:p>
          <w:p w14:paraId="26ECACF0">
            <w:pPr>
              <w:autoSpaceDE w:val="0"/>
              <w:autoSpaceDN w:val="0"/>
              <w:spacing w:line="249" w:lineRule="auto"/>
              <w:rPr>
                <w:rFonts w:ascii="Arial"/>
                <w:sz w:val="21"/>
                <w:highlight w:val="none"/>
              </w:rPr>
            </w:pPr>
          </w:p>
          <w:p w14:paraId="18CEB24F">
            <w:pPr>
              <w:autoSpaceDE w:val="0"/>
              <w:autoSpaceDN w:val="0"/>
              <w:spacing w:line="249" w:lineRule="auto"/>
              <w:rPr>
                <w:rFonts w:ascii="Arial"/>
                <w:sz w:val="21"/>
                <w:highlight w:val="none"/>
              </w:rPr>
            </w:pPr>
          </w:p>
          <w:p w14:paraId="291A9CD0">
            <w:pPr>
              <w:autoSpaceDE w:val="0"/>
              <w:autoSpaceDN w:val="0"/>
              <w:spacing w:line="249" w:lineRule="auto"/>
              <w:rPr>
                <w:rFonts w:ascii="Arial"/>
                <w:sz w:val="21"/>
                <w:highlight w:val="none"/>
              </w:rPr>
            </w:pPr>
          </w:p>
          <w:p w14:paraId="6F763237">
            <w:pPr>
              <w:autoSpaceDE w:val="0"/>
              <w:autoSpaceDN w:val="0"/>
              <w:spacing w:line="249" w:lineRule="auto"/>
              <w:rPr>
                <w:rFonts w:ascii="Arial"/>
                <w:sz w:val="21"/>
                <w:highlight w:val="none"/>
              </w:rPr>
            </w:pPr>
          </w:p>
          <w:p w14:paraId="5EFE57F9">
            <w:pPr>
              <w:autoSpaceDE w:val="0"/>
              <w:autoSpaceDN w:val="0"/>
              <w:spacing w:line="249" w:lineRule="auto"/>
              <w:rPr>
                <w:rFonts w:ascii="Arial"/>
                <w:sz w:val="21"/>
                <w:highlight w:val="none"/>
              </w:rPr>
            </w:pPr>
          </w:p>
          <w:p w14:paraId="45672144">
            <w:pPr>
              <w:autoSpaceDE w:val="0"/>
              <w:autoSpaceDN w:val="0"/>
              <w:spacing w:line="249" w:lineRule="auto"/>
              <w:rPr>
                <w:rFonts w:ascii="Arial"/>
                <w:sz w:val="21"/>
                <w:highlight w:val="none"/>
              </w:rPr>
            </w:pPr>
          </w:p>
          <w:p w14:paraId="59196409">
            <w:pPr>
              <w:autoSpaceDE w:val="0"/>
              <w:autoSpaceDN w:val="0"/>
              <w:spacing w:line="249" w:lineRule="auto"/>
              <w:rPr>
                <w:rFonts w:ascii="Arial"/>
                <w:sz w:val="21"/>
                <w:highlight w:val="none"/>
              </w:rPr>
            </w:pPr>
          </w:p>
          <w:p w14:paraId="29DE1C99">
            <w:pPr>
              <w:autoSpaceDE w:val="0"/>
              <w:autoSpaceDN w:val="0"/>
              <w:spacing w:line="249" w:lineRule="auto"/>
              <w:rPr>
                <w:rFonts w:ascii="Arial"/>
                <w:sz w:val="21"/>
                <w:highlight w:val="none"/>
              </w:rPr>
            </w:pPr>
          </w:p>
          <w:p w14:paraId="12F4C35D">
            <w:pPr>
              <w:autoSpaceDE w:val="0"/>
              <w:autoSpaceDN w:val="0"/>
              <w:spacing w:line="249" w:lineRule="auto"/>
              <w:rPr>
                <w:rFonts w:ascii="Arial"/>
                <w:sz w:val="21"/>
                <w:highlight w:val="none"/>
              </w:rPr>
            </w:pPr>
          </w:p>
          <w:p w14:paraId="5AB7D96C">
            <w:pPr>
              <w:autoSpaceDE w:val="0"/>
              <w:autoSpaceDN w:val="0"/>
              <w:spacing w:line="249" w:lineRule="auto"/>
              <w:rPr>
                <w:rFonts w:ascii="Arial"/>
                <w:sz w:val="21"/>
                <w:highlight w:val="none"/>
              </w:rPr>
            </w:pPr>
          </w:p>
          <w:p w14:paraId="3D2CFA7B">
            <w:pPr>
              <w:autoSpaceDE w:val="0"/>
              <w:autoSpaceDN w:val="0"/>
              <w:spacing w:line="249" w:lineRule="auto"/>
              <w:rPr>
                <w:rFonts w:ascii="Arial"/>
                <w:sz w:val="21"/>
                <w:highlight w:val="none"/>
              </w:rPr>
            </w:pPr>
          </w:p>
          <w:p w14:paraId="7319A1D9">
            <w:pPr>
              <w:autoSpaceDE w:val="0"/>
              <w:autoSpaceDN w:val="0"/>
              <w:spacing w:line="250" w:lineRule="auto"/>
              <w:rPr>
                <w:rFonts w:ascii="Arial"/>
                <w:sz w:val="21"/>
                <w:highlight w:val="none"/>
              </w:rPr>
            </w:pPr>
          </w:p>
          <w:p w14:paraId="2F990D1B">
            <w:pPr>
              <w:pStyle w:val="253"/>
              <w:autoSpaceDE w:val="0"/>
              <w:autoSpaceDN w:val="0"/>
              <w:spacing w:before="78"/>
              <w:ind w:left="458"/>
              <w:rPr>
                <w:sz w:val="24"/>
                <w:szCs w:val="24"/>
                <w:highlight w:val="none"/>
              </w:rPr>
            </w:pPr>
            <w:r>
              <w:rPr>
                <w:spacing w:val="-14"/>
                <w:sz w:val="24"/>
                <w:szCs w:val="24"/>
                <w:highlight w:val="none"/>
              </w:rPr>
              <w:t>10</w:t>
            </w:r>
          </w:p>
        </w:tc>
        <w:tc>
          <w:tcPr>
            <w:tcW w:w="1424" w:type="dxa"/>
            <w:tcBorders>
              <w:bottom w:val="nil"/>
            </w:tcBorders>
            <w:vAlign w:val="top"/>
          </w:tcPr>
          <w:p w14:paraId="37DB9F0D">
            <w:pPr>
              <w:autoSpaceDE w:val="0"/>
              <w:autoSpaceDN w:val="0"/>
              <w:rPr>
                <w:rFonts w:ascii="Arial"/>
                <w:sz w:val="21"/>
                <w:highlight w:val="none"/>
              </w:rPr>
            </w:pPr>
          </w:p>
        </w:tc>
        <w:tc>
          <w:tcPr>
            <w:tcW w:w="1093" w:type="dxa"/>
            <w:tcBorders>
              <w:bottom w:val="nil"/>
            </w:tcBorders>
            <w:vAlign w:val="top"/>
          </w:tcPr>
          <w:p w14:paraId="1B4E9753">
            <w:pPr>
              <w:autoSpaceDE w:val="0"/>
              <w:autoSpaceDN w:val="0"/>
              <w:spacing w:line="249" w:lineRule="auto"/>
              <w:rPr>
                <w:rFonts w:ascii="Arial"/>
                <w:sz w:val="21"/>
                <w:highlight w:val="none"/>
              </w:rPr>
            </w:pPr>
          </w:p>
          <w:p w14:paraId="345C7952">
            <w:pPr>
              <w:autoSpaceDE w:val="0"/>
              <w:autoSpaceDN w:val="0"/>
              <w:spacing w:line="249" w:lineRule="auto"/>
              <w:rPr>
                <w:rFonts w:ascii="Arial"/>
                <w:sz w:val="21"/>
                <w:highlight w:val="none"/>
              </w:rPr>
            </w:pPr>
          </w:p>
          <w:p w14:paraId="03B89D1C">
            <w:pPr>
              <w:autoSpaceDE w:val="0"/>
              <w:autoSpaceDN w:val="0"/>
              <w:spacing w:line="249" w:lineRule="auto"/>
              <w:rPr>
                <w:rFonts w:ascii="Arial"/>
                <w:sz w:val="21"/>
                <w:highlight w:val="none"/>
              </w:rPr>
            </w:pPr>
          </w:p>
          <w:p w14:paraId="7F5004AF">
            <w:pPr>
              <w:autoSpaceDE w:val="0"/>
              <w:autoSpaceDN w:val="0"/>
              <w:spacing w:line="249" w:lineRule="auto"/>
              <w:rPr>
                <w:rFonts w:ascii="Arial"/>
                <w:sz w:val="21"/>
                <w:highlight w:val="none"/>
              </w:rPr>
            </w:pPr>
          </w:p>
          <w:p w14:paraId="21B1958B">
            <w:pPr>
              <w:autoSpaceDE w:val="0"/>
              <w:autoSpaceDN w:val="0"/>
              <w:spacing w:line="249" w:lineRule="auto"/>
              <w:rPr>
                <w:rFonts w:ascii="Arial"/>
                <w:sz w:val="21"/>
                <w:highlight w:val="none"/>
              </w:rPr>
            </w:pPr>
          </w:p>
          <w:p w14:paraId="6C3F8E23">
            <w:pPr>
              <w:autoSpaceDE w:val="0"/>
              <w:autoSpaceDN w:val="0"/>
              <w:spacing w:line="249" w:lineRule="auto"/>
              <w:rPr>
                <w:rFonts w:ascii="Arial"/>
                <w:sz w:val="21"/>
                <w:highlight w:val="none"/>
              </w:rPr>
            </w:pPr>
          </w:p>
          <w:p w14:paraId="32F28A74">
            <w:pPr>
              <w:autoSpaceDE w:val="0"/>
              <w:autoSpaceDN w:val="0"/>
              <w:spacing w:line="249" w:lineRule="auto"/>
              <w:rPr>
                <w:rFonts w:ascii="Arial"/>
                <w:sz w:val="21"/>
                <w:highlight w:val="none"/>
              </w:rPr>
            </w:pPr>
          </w:p>
          <w:p w14:paraId="33895141">
            <w:pPr>
              <w:autoSpaceDE w:val="0"/>
              <w:autoSpaceDN w:val="0"/>
              <w:spacing w:line="249" w:lineRule="auto"/>
              <w:rPr>
                <w:rFonts w:ascii="Arial"/>
                <w:sz w:val="21"/>
                <w:highlight w:val="none"/>
              </w:rPr>
            </w:pPr>
          </w:p>
          <w:p w14:paraId="7CD5C00E">
            <w:pPr>
              <w:autoSpaceDE w:val="0"/>
              <w:autoSpaceDN w:val="0"/>
              <w:spacing w:line="249" w:lineRule="auto"/>
              <w:rPr>
                <w:rFonts w:ascii="Arial"/>
                <w:sz w:val="21"/>
                <w:highlight w:val="none"/>
              </w:rPr>
            </w:pPr>
          </w:p>
          <w:p w14:paraId="4282C410">
            <w:pPr>
              <w:autoSpaceDE w:val="0"/>
              <w:autoSpaceDN w:val="0"/>
              <w:spacing w:line="249" w:lineRule="auto"/>
              <w:rPr>
                <w:rFonts w:ascii="Arial"/>
                <w:sz w:val="21"/>
                <w:highlight w:val="none"/>
              </w:rPr>
            </w:pPr>
          </w:p>
          <w:p w14:paraId="6B54FD12">
            <w:pPr>
              <w:autoSpaceDE w:val="0"/>
              <w:autoSpaceDN w:val="0"/>
              <w:spacing w:line="249" w:lineRule="auto"/>
              <w:rPr>
                <w:rFonts w:ascii="Arial"/>
                <w:sz w:val="21"/>
                <w:highlight w:val="none"/>
              </w:rPr>
            </w:pPr>
          </w:p>
          <w:p w14:paraId="0030C65D">
            <w:pPr>
              <w:autoSpaceDE w:val="0"/>
              <w:autoSpaceDN w:val="0"/>
              <w:spacing w:line="249" w:lineRule="auto"/>
              <w:rPr>
                <w:rFonts w:ascii="Arial"/>
                <w:sz w:val="21"/>
                <w:highlight w:val="none"/>
              </w:rPr>
            </w:pPr>
          </w:p>
          <w:p w14:paraId="7FECC368">
            <w:pPr>
              <w:autoSpaceDE w:val="0"/>
              <w:autoSpaceDN w:val="0"/>
              <w:spacing w:line="249" w:lineRule="auto"/>
              <w:rPr>
                <w:rFonts w:ascii="Arial"/>
                <w:sz w:val="21"/>
                <w:highlight w:val="none"/>
              </w:rPr>
            </w:pPr>
          </w:p>
          <w:p w14:paraId="22609881">
            <w:pPr>
              <w:autoSpaceDE w:val="0"/>
              <w:autoSpaceDN w:val="0"/>
              <w:spacing w:line="249" w:lineRule="auto"/>
              <w:rPr>
                <w:rFonts w:ascii="Arial"/>
                <w:sz w:val="21"/>
                <w:highlight w:val="none"/>
              </w:rPr>
            </w:pPr>
          </w:p>
          <w:p w14:paraId="72563ED3">
            <w:pPr>
              <w:autoSpaceDE w:val="0"/>
              <w:autoSpaceDN w:val="0"/>
              <w:spacing w:line="250" w:lineRule="auto"/>
              <w:rPr>
                <w:rFonts w:ascii="Arial"/>
                <w:sz w:val="21"/>
                <w:highlight w:val="none"/>
              </w:rPr>
            </w:pPr>
          </w:p>
          <w:p w14:paraId="30B9499B">
            <w:pPr>
              <w:autoSpaceDE w:val="0"/>
              <w:autoSpaceDN w:val="0"/>
              <w:spacing w:line="250" w:lineRule="auto"/>
              <w:rPr>
                <w:rFonts w:ascii="Arial"/>
                <w:sz w:val="21"/>
                <w:highlight w:val="none"/>
              </w:rPr>
            </w:pPr>
          </w:p>
          <w:p w14:paraId="16C96FA4">
            <w:pPr>
              <w:pStyle w:val="253"/>
              <w:autoSpaceDE w:val="0"/>
              <w:autoSpaceDN w:val="0"/>
              <w:spacing w:before="78" w:line="219" w:lineRule="auto"/>
              <w:ind w:left="76"/>
              <w:rPr>
                <w:sz w:val="24"/>
                <w:szCs w:val="24"/>
                <w:highlight w:val="none"/>
              </w:rPr>
            </w:pPr>
            <w:r>
              <w:rPr>
                <w:spacing w:val="-4"/>
                <w:sz w:val="24"/>
                <w:szCs w:val="24"/>
                <w:highlight w:val="none"/>
              </w:rPr>
              <w:t>软件框架</w:t>
            </w:r>
          </w:p>
        </w:tc>
        <w:tc>
          <w:tcPr>
            <w:tcW w:w="3611" w:type="dxa"/>
            <w:tcBorders>
              <w:bottom w:val="nil"/>
            </w:tcBorders>
            <w:vAlign w:val="top"/>
          </w:tcPr>
          <w:p w14:paraId="4B2856E4">
            <w:pPr>
              <w:pStyle w:val="253"/>
              <w:autoSpaceDE w:val="0"/>
              <w:autoSpaceDN w:val="0"/>
              <w:spacing w:before="24" w:line="225" w:lineRule="auto"/>
              <w:ind w:left="38" w:right="86" w:firstLine="18"/>
              <w:rPr>
                <w:sz w:val="24"/>
                <w:szCs w:val="24"/>
                <w:highlight w:val="none"/>
              </w:rPr>
            </w:pPr>
            <w:r>
              <w:rPr>
                <w:spacing w:val="-2"/>
                <w:sz w:val="24"/>
                <w:szCs w:val="24"/>
                <w:highlight w:val="none"/>
              </w:rPr>
              <w:t>1.在Unity Editor集成开发环境</w:t>
            </w:r>
            <w:r>
              <w:rPr>
                <w:spacing w:val="-1"/>
                <w:sz w:val="24"/>
                <w:szCs w:val="24"/>
                <w:highlight w:val="none"/>
              </w:rPr>
              <w:t>（IDE）制作主题触摸查询互动软件。 设计泡泡UI，体验者点击对应泡泡便会出现廉政动画视频。</w:t>
            </w:r>
          </w:p>
          <w:p w14:paraId="2D0C1841">
            <w:pPr>
              <w:pStyle w:val="253"/>
              <w:autoSpaceDE w:val="0"/>
              <w:autoSpaceDN w:val="0"/>
              <w:spacing w:before="2" w:line="224" w:lineRule="auto"/>
              <w:ind w:left="38" w:right="206"/>
              <w:rPr>
                <w:sz w:val="24"/>
                <w:szCs w:val="24"/>
                <w:highlight w:val="none"/>
              </w:rPr>
            </w:pPr>
            <w:r>
              <w:rPr>
                <w:spacing w:val="-1"/>
                <w:sz w:val="24"/>
                <w:szCs w:val="24"/>
                <w:highlight w:val="none"/>
              </w:rPr>
              <w:t>根据主题风格设计UI界面，和不同操作动效、音效等。实现点击相应UI图标即可操控整个软件，</w:t>
            </w:r>
          </w:p>
          <w:p w14:paraId="093B15FA">
            <w:pPr>
              <w:pStyle w:val="253"/>
              <w:autoSpaceDE w:val="0"/>
              <w:autoSpaceDN w:val="0"/>
              <w:spacing w:line="224" w:lineRule="auto"/>
              <w:ind w:left="33" w:right="206" w:firstLine="3"/>
              <w:rPr>
                <w:sz w:val="24"/>
                <w:szCs w:val="24"/>
                <w:highlight w:val="none"/>
              </w:rPr>
            </w:pPr>
            <w:r>
              <w:rPr>
                <w:spacing w:val="-1"/>
                <w:sz w:val="24"/>
                <w:szCs w:val="24"/>
                <w:highlight w:val="none"/>
              </w:rPr>
              <w:t>翻阅浏览相关资料。2.软件基于UNITY3D交互引擎开发，支持</w:t>
            </w:r>
          </w:p>
          <w:p w14:paraId="50759283">
            <w:pPr>
              <w:pStyle w:val="253"/>
              <w:autoSpaceDE w:val="0"/>
              <w:autoSpaceDN w:val="0"/>
              <w:spacing w:before="4" w:line="224" w:lineRule="auto"/>
              <w:ind w:left="38" w:right="86" w:hanging="7"/>
              <w:rPr>
                <w:sz w:val="24"/>
                <w:szCs w:val="24"/>
                <w:highlight w:val="none"/>
              </w:rPr>
            </w:pPr>
            <w:r>
              <w:rPr>
                <w:spacing w:val="-1"/>
                <w:sz w:val="24"/>
                <w:szCs w:val="24"/>
                <w:highlight w:val="none"/>
              </w:rPr>
              <w:t>Windows平台开发、修改和使用。提供友好的用户界面，方便操作和设置。支持C#脚本编程并能提供丰富的API和开发工具；支持高质量的2D和3D图形渲染；支持复杂的动画系统，包括骨骼动画、</w:t>
            </w:r>
          </w:p>
          <w:p w14:paraId="3F105A6B">
            <w:pPr>
              <w:pStyle w:val="253"/>
              <w:autoSpaceDE w:val="0"/>
              <w:autoSpaceDN w:val="0"/>
              <w:spacing w:before="4" w:line="224" w:lineRule="auto"/>
              <w:ind w:left="38" w:right="206"/>
              <w:rPr>
                <w:sz w:val="24"/>
                <w:szCs w:val="24"/>
                <w:highlight w:val="none"/>
              </w:rPr>
            </w:pPr>
            <w:r>
              <w:rPr>
                <w:spacing w:val="-1"/>
                <w:sz w:val="24"/>
                <w:szCs w:val="24"/>
                <w:highlight w:val="none"/>
              </w:rPr>
              <w:t>状态机、混合树等；支持3D音效</w:t>
            </w:r>
            <w:r>
              <w:rPr>
                <w:spacing w:val="4"/>
                <w:sz w:val="24"/>
                <w:szCs w:val="24"/>
                <w:highlight w:val="none"/>
              </w:rPr>
              <w:t xml:space="preserve"> </w:t>
            </w:r>
            <w:r>
              <w:rPr>
                <w:spacing w:val="-1"/>
                <w:sz w:val="24"/>
                <w:szCs w:val="24"/>
                <w:highlight w:val="none"/>
              </w:rPr>
              <w:t>、音频混合和实时音频处理；提供多人游戏和网络功能支持，包括UNET和高层API。</w:t>
            </w:r>
          </w:p>
          <w:p w14:paraId="3DBECB87">
            <w:pPr>
              <w:pStyle w:val="253"/>
              <w:autoSpaceDE w:val="0"/>
              <w:autoSpaceDN w:val="0"/>
              <w:spacing w:before="5" w:line="224" w:lineRule="auto"/>
              <w:ind w:left="38" w:right="206" w:firstLine="4"/>
              <w:rPr>
                <w:sz w:val="24"/>
                <w:szCs w:val="24"/>
                <w:highlight w:val="none"/>
              </w:rPr>
            </w:pPr>
            <w:r>
              <w:rPr>
                <w:spacing w:val="-1"/>
                <w:sz w:val="24"/>
                <w:szCs w:val="24"/>
                <w:highlight w:val="none"/>
              </w:rPr>
              <w:t>3.根据项目需求方案量身定制，满足多样化的浏览需求。开放式的后台编辑路径，用户可自行更改界面背景、背景音乐、素材内容等，提供更丰富的自定义编辑</w:t>
            </w:r>
            <w:r>
              <w:rPr>
                <w:spacing w:val="-4"/>
                <w:sz w:val="24"/>
                <w:szCs w:val="24"/>
                <w:highlight w:val="none"/>
              </w:rPr>
              <w:t>环境。</w:t>
            </w:r>
          </w:p>
          <w:p w14:paraId="7FE62B42">
            <w:pPr>
              <w:pStyle w:val="253"/>
              <w:autoSpaceDE w:val="0"/>
              <w:autoSpaceDN w:val="0"/>
              <w:spacing w:before="2" w:line="214" w:lineRule="auto"/>
              <w:ind w:left="38" w:right="86"/>
              <w:rPr>
                <w:sz w:val="24"/>
                <w:szCs w:val="24"/>
                <w:highlight w:val="none"/>
              </w:rPr>
            </w:pPr>
            <w:r>
              <w:rPr>
                <w:spacing w:val="-4"/>
                <w:sz w:val="24"/>
                <w:szCs w:val="24"/>
                <w:highlight w:val="none"/>
              </w:rPr>
              <w:t>4.根据项目定制分辨率，全屏</w:t>
            </w:r>
            <w:r>
              <w:rPr>
                <w:spacing w:val="50"/>
                <w:sz w:val="24"/>
                <w:szCs w:val="24"/>
                <w:highlight w:val="none"/>
              </w:rPr>
              <w:t xml:space="preserve"> </w:t>
            </w:r>
            <w:r>
              <w:rPr>
                <w:spacing w:val="-4"/>
                <w:sz w:val="24"/>
                <w:szCs w:val="24"/>
                <w:highlight w:val="none"/>
              </w:rPr>
              <w:t>自</w:t>
            </w:r>
            <w:r>
              <w:rPr>
                <w:spacing w:val="-1"/>
                <w:sz w:val="24"/>
                <w:szCs w:val="24"/>
                <w:highlight w:val="none"/>
              </w:rPr>
              <w:t>适应。快捷式/隐藏式退出，支持</w:t>
            </w:r>
          </w:p>
        </w:tc>
        <w:tc>
          <w:tcPr>
            <w:tcW w:w="1093" w:type="dxa"/>
            <w:tcBorders>
              <w:bottom w:val="nil"/>
            </w:tcBorders>
            <w:vAlign w:val="top"/>
          </w:tcPr>
          <w:p w14:paraId="76239A31">
            <w:pPr>
              <w:autoSpaceDE w:val="0"/>
              <w:autoSpaceDN w:val="0"/>
              <w:spacing w:line="249" w:lineRule="auto"/>
              <w:rPr>
                <w:rFonts w:ascii="Arial"/>
                <w:sz w:val="21"/>
                <w:highlight w:val="none"/>
              </w:rPr>
            </w:pPr>
          </w:p>
          <w:p w14:paraId="2B488E52">
            <w:pPr>
              <w:autoSpaceDE w:val="0"/>
              <w:autoSpaceDN w:val="0"/>
              <w:spacing w:line="249" w:lineRule="auto"/>
              <w:rPr>
                <w:rFonts w:ascii="Arial"/>
                <w:sz w:val="21"/>
                <w:highlight w:val="none"/>
              </w:rPr>
            </w:pPr>
          </w:p>
          <w:p w14:paraId="5FCBDDF6">
            <w:pPr>
              <w:autoSpaceDE w:val="0"/>
              <w:autoSpaceDN w:val="0"/>
              <w:spacing w:line="249" w:lineRule="auto"/>
              <w:rPr>
                <w:rFonts w:ascii="Arial"/>
                <w:sz w:val="21"/>
                <w:highlight w:val="none"/>
              </w:rPr>
            </w:pPr>
          </w:p>
          <w:p w14:paraId="03AA1F0E">
            <w:pPr>
              <w:autoSpaceDE w:val="0"/>
              <w:autoSpaceDN w:val="0"/>
              <w:spacing w:line="249" w:lineRule="auto"/>
              <w:rPr>
                <w:rFonts w:ascii="Arial"/>
                <w:sz w:val="21"/>
                <w:highlight w:val="none"/>
              </w:rPr>
            </w:pPr>
          </w:p>
          <w:p w14:paraId="36131B89">
            <w:pPr>
              <w:autoSpaceDE w:val="0"/>
              <w:autoSpaceDN w:val="0"/>
              <w:spacing w:line="249" w:lineRule="auto"/>
              <w:rPr>
                <w:rFonts w:ascii="Arial"/>
                <w:sz w:val="21"/>
                <w:highlight w:val="none"/>
              </w:rPr>
            </w:pPr>
          </w:p>
          <w:p w14:paraId="138E27CA">
            <w:pPr>
              <w:autoSpaceDE w:val="0"/>
              <w:autoSpaceDN w:val="0"/>
              <w:spacing w:line="249" w:lineRule="auto"/>
              <w:rPr>
                <w:rFonts w:ascii="Arial"/>
                <w:sz w:val="21"/>
                <w:highlight w:val="none"/>
              </w:rPr>
            </w:pPr>
          </w:p>
          <w:p w14:paraId="5C71CEBE">
            <w:pPr>
              <w:autoSpaceDE w:val="0"/>
              <w:autoSpaceDN w:val="0"/>
              <w:spacing w:line="249" w:lineRule="auto"/>
              <w:rPr>
                <w:rFonts w:ascii="Arial"/>
                <w:sz w:val="21"/>
                <w:highlight w:val="none"/>
              </w:rPr>
            </w:pPr>
          </w:p>
          <w:p w14:paraId="6AA14827">
            <w:pPr>
              <w:autoSpaceDE w:val="0"/>
              <w:autoSpaceDN w:val="0"/>
              <w:spacing w:line="249" w:lineRule="auto"/>
              <w:rPr>
                <w:rFonts w:ascii="Arial"/>
                <w:sz w:val="21"/>
                <w:highlight w:val="none"/>
              </w:rPr>
            </w:pPr>
          </w:p>
          <w:p w14:paraId="1C0E3DE0">
            <w:pPr>
              <w:autoSpaceDE w:val="0"/>
              <w:autoSpaceDN w:val="0"/>
              <w:spacing w:line="249" w:lineRule="auto"/>
              <w:rPr>
                <w:rFonts w:ascii="Arial"/>
                <w:sz w:val="21"/>
                <w:highlight w:val="none"/>
              </w:rPr>
            </w:pPr>
          </w:p>
          <w:p w14:paraId="26001A8B">
            <w:pPr>
              <w:autoSpaceDE w:val="0"/>
              <w:autoSpaceDN w:val="0"/>
              <w:spacing w:line="249" w:lineRule="auto"/>
              <w:rPr>
                <w:rFonts w:ascii="Arial"/>
                <w:sz w:val="21"/>
                <w:highlight w:val="none"/>
              </w:rPr>
            </w:pPr>
          </w:p>
          <w:p w14:paraId="6C7945CF">
            <w:pPr>
              <w:autoSpaceDE w:val="0"/>
              <w:autoSpaceDN w:val="0"/>
              <w:spacing w:line="249" w:lineRule="auto"/>
              <w:rPr>
                <w:rFonts w:ascii="Arial"/>
                <w:sz w:val="21"/>
                <w:highlight w:val="none"/>
              </w:rPr>
            </w:pPr>
          </w:p>
          <w:p w14:paraId="64F954E6">
            <w:pPr>
              <w:autoSpaceDE w:val="0"/>
              <w:autoSpaceDN w:val="0"/>
              <w:spacing w:line="249" w:lineRule="auto"/>
              <w:rPr>
                <w:rFonts w:ascii="Arial"/>
                <w:sz w:val="21"/>
                <w:highlight w:val="none"/>
              </w:rPr>
            </w:pPr>
          </w:p>
          <w:p w14:paraId="41836C00">
            <w:pPr>
              <w:autoSpaceDE w:val="0"/>
              <w:autoSpaceDN w:val="0"/>
              <w:spacing w:line="249" w:lineRule="auto"/>
              <w:rPr>
                <w:rFonts w:ascii="Arial"/>
                <w:sz w:val="21"/>
                <w:highlight w:val="none"/>
              </w:rPr>
            </w:pPr>
          </w:p>
          <w:p w14:paraId="27BA3646">
            <w:pPr>
              <w:autoSpaceDE w:val="0"/>
              <w:autoSpaceDN w:val="0"/>
              <w:spacing w:line="249" w:lineRule="auto"/>
              <w:rPr>
                <w:rFonts w:ascii="Arial"/>
                <w:sz w:val="21"/>
                <w:highlight w:val="none"/>
              </w:rPr>
            </w:pPr>
          </w:p>
          <w:p w14:paraId="2435AE4A">
            <w:pPr>
              <w:autoSpaceDE w:val="0"/>
              <w:autoSpaceDN w:val="0"/>
              <w:spacing w:line="249" w:lineRule="auto"/>
              <w:rPr>
                <w:rFonts w:ascii="Arial"/>
                <w:sz w:val="21"/>
                <w:highlight w:val="none"/>
              </w:rPr>
            </w:pPr>
          </w:p>
          <w:p w14:paraId="34B96EAA">
            <w:pPr>
              <w:autoSpaceDE w:val="0"/>
              <w:autoSpaceDN w:val="0"/>
              <w:spacing w:line="250" w:lineRule="auto"/>
              <w:rPr>
                <w:rFonts w:ascii="Arial"/>
                <w:sz w:val="21"/>
                <w:highlight w:val="none"/>
              </w:rPr>
            </w:pPr>
          </w:p>
          <w:p w14:paraId="54A6DD44">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7FB5F7CA">
            <w:pPr>
              <w:autoSpaceDE w:val="0"/>
              <w:autoSpaceDN w:val="0"/>
              <w:spacing w:line="249" w:lineRule="auto"/>
              <w:rPr>
                <w:rFonts w:ascii="Arial"/>
                <w:sz w:val="21"/>
                <w:highlight w:val="none"/>
              </w:rPr>
            </w:pPr>
          </w:p>
          <w:p w14:paraId="42843F02">
            <w:pPr>
              <w:autoSpaceDE w:val="0"/>
              <w:autoSpaceDN w:val="0"/>
              <w:spacing w:line="249" w:lineRule="auto"/>
              <w:rPr>
                <w:rFonts w:ascii="Arial"/>
                <w:sz w:val="21"/>
                <w:highlight w:val="none"/>
              </w:rPr>
            </w:pPr>
          </w:p>
          <w:p w14:paraId="10EE3207">
            <w:pPr>
              <w:autoSpaceDE w:val="0"/>
              <w:autoSpaceDN w:val="0"/>
              <w:spacing w:line="249" w:lineRule="auto"/>
              <w:rPr>
                <w:rFonts w:ascii="Arial"/>
                <w:sz w:val="21"/>
                <w:highlight w:val="none"/>
              </w:rPr>
            </w:pPr>
          </w:p>
          <w:p w14:paraId="13A53EB5">
            <w:pPr>
              <w:autoSpaceDE w:val="0"/>
              <w:autoSpaceDN w:val="0"/>
              <w:spacing w:line="249" w:lineRule="auto"/>
              <w:rPr>
                <w:rFonts w:ascii="Arial"/>
                <w:sz w:val="21"/>
                <w:highlight w:val="none"/>
              </w:rPr>
            </w:pPr>
          </w:p>
          <w:p w14:paraId="576849CC">
            <w:pPr>
              <w:autoSpaceDE w:val="0"/>
              <w:autoSpaceDN w:val="0"/>
              <w:spacing w:line="249" w:lineRule="auto"/>
              <w:rPr>
                <w:rFonts w:ascii="Arial"/>
                <w:sz w:val="21"/>
                <w:highlight w:val="none"/>
              </w:rPr>
            </w:pPr>
          </w:p>
          <w:p w14:paraId="2ECF5E11">
            <w:pPr>
              <w:autoSpaceDE w:val="0"/>
              <w:autoSpaceDN w:val="0"/>
              <w:spacing w:line="249" w:lineRule="auto"/>
              <w:rPr>
                <w:rFonts w:ascii="Arial"/>
                <w:sz w:val="21"/>
                <w:highlight w:val="none"/>
              </w:rPr>
            </w:pPr>
          </w:p>
          <w:p w14:paraId="133CD4B1">
            <w:pPr>
              <w:autoSpaceDE w:val="0"/>
              <w:autoSpaceDN w:val="0"/>
              <w:spacing w:line="249" w:lineRule="auto"/>
              <w:rPr>
                <w:rFonts w:ascii="Arial"/>
                <w:sz w:val="21"/>
                <w:highlight w:val="none"/>
              </w:rPr>
            </w:pPr>
          </w:p>
          <w:p w14:paraId="2D7A1138">
            <w:pPr>
              <w:autoSpaceDE w:val="0"/>
              <w:autoSpaceDN w:val="0"/>
              <w:spacing w:line="249" w:lineRule="auto"/>
              <w:rPr>
                <w:rFonts w:ascii="Arial"/>
                <w:sz w:val="21"/>
                <w:highlight w:val="none"/>
              </w:rPr>
            </w:pPr>
          </w:p>
          <w:p w14:paraId="13995327">
            <w:pPr>
              <w:autoSpaceDE w:val="0"/>
              <w:autoSpaceDN w:val="0"/>
              <w:spacing w:line="249" w:lineRule="auto"/>
              <w:rPr>
                <w:rFonts w:ascii="Arial"/>
                <w:sz w:val="21"/>
                <w:highlight w:val="none"/>
              </w:rPr>
            </w:pPr>
          </w:p>
          <w:p w14:paraId="36EFDBDD">
            <w:pPr>
              <w:autoSpaceDE w:val="0"/>
              <w:autoSpaceDN w:val="0"/>
              <w:spacing w:line="249" w:lineRule="auto"/>
              <w:rPr>
                <w:rFonts w:ascii="Arial"/>
                <w:sz w:val="21"/>
                <w:highlight w:val="none"/>
              </w:rPr>
            </w:pPr>
          </w:p>
          <w:p w14:paraId="326D287B">
            <w:pPr>
              <w:autoSpaceDE w:val="0"/>
              <w:autoSpaceDN w:val="0"/>
              <w:spacing w:line="249" w:lineRule="auto"/>
              <w:rPr>
                <w:rFonts w:ascii="Arial"/>
                <w:sz w:val="21"/>
                <w:highlight w:val="none"/>
              </w:rPr>
            </w:pPr>
          </w:p>
          <w:p w14:paraId="37D0C20E">
            <w:pPr>
              <w:autoSpaceDE w:val="0"/>
              <w:autoSpaceDN w:val="0"/>
              <w:spacing w:line="249" w:lineRule="auto"/>
              <w:rPr>
                <w:rFonts w:ascii="Arial"/>
                <w:sz w:val="21"/>
                <w:highlight w:val="none"/>
              </w:rPr>
            </w:pPr>
          </w:p>
          <w:p w14:paraId="5EE5A288">
            <w:pPr>
              <w:autoSpaceDE w:val="0"/>
              <w:autoSpaceDN w:val="0"/>
              <w:spacing w:line="249" w:lineRule="auto"/>
              <w:rPr>
                <w:rFonts w:ascii="Arial"/>
                <w:sz w:val="21"/>
                <w:highlight w:val="none"/>
              </w:rPr>
            </w:pPr>
          </w:p>
          <w:p w14:paraId="45461DBD">
            <w:pPr>
              <w:autoSpaceDE w:val="0"/>
              <w:autoSpaceDN w:val="0"/>
              <w:spacing w:line="249" w:lineRule="auto"/>
              <w:rPr>
                <w:rFonts w:ascii="Arial"/>
                <w:sz w:val="21"/>
                <w:highlight w:val="none"/>
              </w:rPr>
            </w:pPr>
          </w:p>
          <w:p w14:paraId="764CE328">
            <w:pPr>
              <w:autoSpaceDE w:val="0"/>
              <w:autoSpaceDN w:val="0"/>
              <w:spacing w:line="249" w:lineRule="auto"/>
              <w:rPr>
                <w:rFonts w:ascii="Arial"/>
                <w:sz w:val="21"/>
                <w:highlight w:val="none"/>
              </w:rPr>
            </w:pPr>
          </w:p>
          <w:p w14:paraId="2FFAD44A">
            <w:pPr>
              <w:autoSpaceDE w:val="0"/>
              <w:autoSpaceDN w:val="0"/>
              <w:spacing w:line="250" w:lineRule="auto"/>
              <w:rPr>
                <w:rFonts w:ascii="Arial"/>
                <w:sz w:val="21"/>
                <w:highlight w:val="none"/>
              </w:rPr>
            </w:pPr>
          </w:p>
          <w:p w14:paraId="35FBD903">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69D4A91D">
            <w:pPr>
              <w:autoSpaceDE w:val="0"/>
              <w:autoSpaceDN w:val="0"/>
              <w:rPr>
                <w:rFonts w:ascii="Arial"/>
                <w:sz w:val="21"/>
                <w:highlight w:val="none"/>
              </w:rPr>
            </w:pPr>
          </w:p>
        </w:tc>
        <w:tc>
          <w:tcPr>
            <w:tcW w:w="1873" w:type="dxa"/>
            <w:tcBorders>
              <w:bottom w:val="nil"/>
            </w:tcBorders>
            <w:vAlign w:val="top"/>
          </w:tcPr>
          <w:p w14:paraId="470C788E">
            <w:pPr>
              <w:autoSpaceDE w:val="0"/>
              <w:autoSpaceDN w:val="0"/>
              <w:rPr>
                <w:rFonts w:ascii="Arial"/>
                <w:sz w:val="21"/>
                <w:highlight w:val="none"/>
              </w:rPr>
            </w:pPr>
          </w:p>
        </w:tc>
        <w:tc>
          <w:tcPr>
            <w:tcW w:w="1882" w:type="dxa"/>
            <w:tcBorders>
              <w:bottom w:val="nil"/>
            </w:tcBorders>
            <w:vAlign w:val="top"/>
          </w:tcPr>
          <w:p w14:paraId="2DE54AD4">
            <w:pPr>
              <w:autoSpaceDE w:val="0"/>
              <w:autoSpaceDN w:val="0"/>
              <w:rPr>
                <w:rFonts w:ascii="Arial"/>
                <w:sz w:val="21"/>
                <w:highlight w:val="none"/>
              </w:rPr>
            </w:pPr>
          </w:p>
        </w:tc>
      </w:tr>
    </w:tbl>
    <w:p w14:paraId="10BD4460">
      <w:pPr>
        <w:rPr>
          <w:rFonts w:ascii="Arial"/>
          <w:sz w:val="21"/>
          <w:highlight w:val="none"/>
        </w:rPr>
      </w:pPr>
    </w:p>
    <w:p w14:paraId="00C8B4A7">
      <w:pPr>
        <w:rPr>
          <w:rFonts w:ascii="Arial" w:hAnsi="Arial" w:eastAsia="Arial" w:cs="Arial"/>
          <w:sz w:val="21"/>
          <w:szCs w:val="21"/>
          <w:highlight w:val="none"/>
        </w:rPr>
        <w:sectPr>
          <w:pgSz w:w="16837" w:h="11905"/>
          <w:pgMar w:top="400" w:right="1186" w:bottom="0" w:left="1010" w:header="0" w:footer="0" w:gutter="0"/>
          <w:cols w:space="720" w:num="1"/>
        </w:sectPr>
      </w:pPr>
    </w:p>
    <w:p w14:paraId="4670CEBD">
      <w:pPr>
        <w:spacing w:line="319" w:lineRule="auto"/>
        <w:rPr>
          <w:rFonts w:ascii="Arial"/>
          <w:sz w:val="21"/>
          <w:highlight w:val="none"/>
        </w:rPr>
      </w:pPr>
    </w:p>
    <w:p w14:paraId="67F87128">
      <w:pPr>
        <w:spacing w:line="319" w:lineRule="auto"/>
        <w:rPr>
          <w:rFonts w:ascii="Arial"/>
          <w:sz w:val="21"/>
          <w:highlight w:val="none"/>
        </w:rPr>
      </w:pPr>
    </w:p>
    <w:p w14:paraId="43137F95">
      <w:pPr>
        <w:pStyle w:val="17"/>
        <w:spacing w:before="100" w:line="224" w:lineRule="auto"/>
        <w:ind w:left="6553"/>
        <w:outlineLvl w:val="0"/>
        <w:rPr>
          <w:sz w:val="31"/>
          <w:szCs w:val="31"/>
          <w:highlight w:val="none"/>
        </w:rPr>
      </w:pPr>
      <w:r>
        <w:rPr>
          <w:b/>
          <w:bCs/>
          <w:spacing w:val="2"/>
          <w:sz w:val="31"/>
          <w:szCs w:val="31"/>
          <w:highlight w:val="none"/>
        </w:rPr>
        <w:t>多媒体清单</w:t>
      </w:r>
    </w:p>
    <w:p w14:paraId="58A52B0F">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7C631F1">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1721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336E3D37">
            <w:pPr>
              <w:autoSpaceDE w:val="0"/>
              <w:autoSpaceDN w:val="0"/>
              <w:spacing w:line="302" w:lineRule="auto"/>
              <w:rPr>
                <w:rFonts w:ascii="Arial"/>
                <w:sz w:val="21"/>
                <w:highlight w:val="none"/>
              </w:rPr>
            </w:pPr>
          </w:p>
          <w:p w14:paraId="5B2A45E9">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DFA9E44">
            <w:pPr>
              <w:autoSpaceDE w:val="0"/>
              <w:autoSpaceDN w:val="0"/>
              <w:spacing w:line="303" w:lineRule="auto"/>
              <w:rPr>
                <w:rFonts w:ascii="Arial"/>
                <w:sz w:val="21"/>
                <w:highlight w:val="none"/>
              </w:rPr>
            </w:pPr>
          </w:p>
          <w:p w14:paraId="22EAE25E">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344C9C26">
            <w:pPr>
              <w:autoSpaceDE w:val="0"/>
              <w:autoSpaceDN w:val="0"/>
              <w:spacing w:line="302" w:lineRule="auto"/>
              <w:rPr>
                <w:rFonts w:ascii="Arial"/>
                <w:sz w:val="21"/>
                <w:highlight w:val="none"/>
              </w:rPr>
            </w:pPr>
          </w:p>
          <w:p w14:paraId="019CB0A8">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B67C157">
            <w:pPr>
              <w:autoSpaceDE w:val="0"/>
              <w:autoSpaceDN w:val="0"/>
              <w:spacing w:line="302" w:lineRule="auto"/>
              <w:rPr>
                <w:rFonts w:ascii="Arial"/>
                <w:sz w:val="21"/>
                <w:highlight w:val="none"/>
              </w:rPr>
            </w:pPr>
          </w:p>
          <w:p w14:paraId="34C26BF6">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CED7F30">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4A3E26F1">
            <w:pPr>
              <w:autoSpaceDE w:val="0"/>
              <w:autoSpaceDN w:val="0"/>
              <w:spacing w:line="302" w:lineRule="auto"/>
              <w:rPr>
                <w:rFonts w:ascii="Arial"/>
                <w:sz w:val="21"/>
                <w:highlight w:val="none"/>
              </w:rPr>
            </w:pPr>
          </w:p>
          <w:p w14:paraId="3D9C474D">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B98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8B0B686">
            <w:pPr>
              <w:autoSpaceDE w:val="0"/>
              <w:autoSpaceDN w:val="0"/>
              <w:rPr>
                <w:rFonts w:ascii="Arial"/>
                <w:sz w:val="21"/>
                <w:highlight w:val="none"/>
              </w:rPr>
            </w:pPr>
          </w:p>
        </w:tc>
        <w:tc>
          <w:tcPr>
            <w:tcW w:w="2517" w:type="dxa"/>
            <w:gridSpan w:val="2"/>
            <w:vMerge w:val="continue"/>
            <w:tcBorders>
              <w:top w:val="nil"/>
            </w:tcBorders>
            <w:vAlign w:val="top"/>
          </w:tcPr>
          <w:p w14:paraId="01EC435F">
            <w:pPr>
              <w:autoSpaceDE w:val="0"/>
              <w:autoSpaceDN w:val="0"/>
              <w:rPr>
                <w:rFonts w:ascii="Arial"/>
                <w:sz w:val="21"/>
                <w:highlight w:val="none"/>
              </w:rPr>
            </w:pPr>
          </w:p>
        </w:tc>
        <w:tc>
          <w:tcPr>
            <w:tcW w:w="3611" w:type="dxa"/>
            <w:vMerge w:val="continue"/>
            <w:tcBorders>
              <w:top w:val="nil"/>
            </w:tcBorders>
            <w:vAlign w:val="top"/>
          </w:tcPr>
          <w:p w14:paraId="1FA0F8A9">
            <w:pPr>
              <w:autoSpaceDE w:val="0"/>
              <w:autoSpaceDN w:val="0"/>
              <w:rPr>
                <w:rFonts w:ascii="Arial"/>
                <w:sz w:val="21"/>
                <w:highlight w:val="none"/>
              </w:rPr>
            </w:pPr>
          </w:p>
        </w:tc>
        <w:tc>
          <w:tcPr>
            <w:tcW w:w="1093" w:type="dxa"/>
            <w:vMerge w:val="continue"/>
            <w:tcBorders>
              <w:top w:val="nil"/>
            </w:tcBorders>
            <w:vAlign w:val="top"/>
          </w:tcPr>
          <w:p w14:paraId="3F4CFEE8">
            <w:pPr>
              <w:autoSpaceDE w:val="0"/>
              <w:autoSpaceDN w:val="0"/>
              <w:rPr>
                <w:rFonts w:ascii="Arial"/>
                <w:sz w:val="21"/>
                <w:highlight w:val="none"/>
              </w:rPr>
            </w:pPr>
          </w:p>
        </w:tc>
        <w:tc>
          <w:tcPr>
            <w:tcW w:w="1093" w:type="dxa"/>
            <w:vAlign w:val="top"/>
          </w:tcPr>
          <w:p w14:paraId="3F4FAB6E">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5FA6CBE8">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7253BFE6">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A932E1B">
            <w:pPr>
              <w:autoSpaceDE w:val="0"/>
              <w:autoSpaceDN w:val="0"/>
              <w:rPr>
                <w:rFonts w:ascii="Arial"/>
                <w:sz w:val="21"/>
                <w:highlight w:val="none"/>
              </w:rPr>
            </w:pPr>
          </w:p>
        </w:tc>
      </w:tr>
      <w:tr w14:paraId="61CF6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0" w:hRule="atLeast"/>
        </w:trPr>
        <w:tc>
          <w:tcPr>
            <w:tcW w:w="1103" w:type="dxa"/>
            <w:vAlign w:val="top"/>
          </w:tcPr>
          <w:p w14:paraId="69568790">
            <w:pPr>
              <w:autoSpaceDE w:val="0"/>
              <w:autoSpaceDN w:val="0"/>
              <w:spacing w:line="244" w:lineRule="auto"/>
              <w:rPr>
                <w:rFonts w:ascii="Arial"/>
                <w:sz w:val="21"/>
                <w:highlight w:val="none"/>
              </w:rPr>
            </w:pPr>
          </w:p>
          <w:p w14:paraId="41C943C3">
            <w:pPr>
              <w:autoSpaceDE w:val="0"/>
              <w:autoSpaceDN w:val="0"/>
              <w:spacing w:line="244" w:lineRule="auto"/>
              <w:rPr>
                <w:rFonts w:ascii="Arial"/>
                <w:sz w:val="21"/>
                <w:highlight w:val="none"/>
              </w:rPr>
            </w:pPr>
          </w:p>
          <w:p w14:paraId="2A6DFEED">
            <w:pPr>
              <w:autoSpaceDE w:val="0"/>
              <w:autoSpaceDN w:val="0"/>
              <w:spacing w:line="244" w:lineRule="auto"/>
              <w:rPr>
                <w:rFonts w:ascii="Arial"/>
                <w:sz w:val="21"/>
                <w:highlight w:val="none"/>
              </w:rPr>
            </w:pPr>
          </w:p>
          <w:p w14:paraId="16AF8A72">
            <w:pPr>
              <w:autoSpaceDE w:val="0"/>
              <w:autoSpaceDN w:val="0"/>
              <w:spacing w:line="245" w:lineRule="auto"/>
              <w:rPr>
                <w:rFonts w:ascii="Arial"/>
                <w:sz w:val="21"/>
                <w:highlight w:val="none"/>
              </w:rPr>
            </w:pPr>
          </w:p>
          <w:p w14:paraId="4B4B8126">
            <w:pPr>
              <w:autoSpaceDE w:val="0"/>
              <w:autoSpaceDN w:val="0"/>
              <w:spacing w:line="245" w:lineRule="auto"/>
              <w:rPr>
                <w:rFonts w:ascii="Arial"/>
                <w:sz w:val="21"/>
                <w:highlight w:val="none"/>
              </w:rPr>
            </w:pPr>
          </w:p>
          <w:p w14:paraId="08A66DAF">
            <w:pPr>
              <w:autoSpaceDE w:val="0"/>
              <w:autoSpaceDN w:val="0"/>
              <w:spacing w:line="245" w:lineRule="auto"/>
              <w:rPr>
                <w:rFonts w:ascii="Arial"/>
                <w:sz w:val="21"/>
                <w:highlight w:val="none"/>
              </w:rPr>
            </w:pPr>
          </w:p>
          <w:p w14:paraId="5BD98098">
            <w:pPr>
              <w:autoSpaceDE w:val="0"/>
              <w:autoSpaceDN w:val="0"/>
              <w:spacing w:line="245" w:lineRule="auto"/>
              <w:rPr>
                <w:rFonts w:ascii="Arial"/>
                <w:sz w:val="21"/>
                <w:highlight w:val="none"/>
              </w:rPr>
            </w:pPr>
          </w:p>
          <w:p w14:paraId="0887A58F">
            <w:pPr>
              <w:autoSpaceDE w:val="0"/>
              <w:autoSpaceDN w:val="0"/>
              <w:spacing w:line="245" w:lineRule="auto"/>
              <w:rPr>
                <w:rFonts w:ascii="Arial"/>
                <w:sz w:val="21"/>
                <w:highlight w:val="none"/>
              </w:rPr>
            </w:pPr>
          </w:p>
          <w:p w14:paraId="3C70CA73">
            <w:pPr>
              <w:autoSpaceDE w:val="0"/>
              <w:autoSpaceDN w:val="0"/>
              <w:spacing w:line="245" w:lineRule="auto"/>
              <w:rPr>
                <w:rFonts w:ascii="Arial"/>
                <w:sz w:val="21"/>
                <w:highlight w:val="none"/>
              </w:rPr>
            </w:pPr>
          </w:p>
          <w:p w14:paraId="5DF372B2">
            <w:pPr>
              <w:autoSpaceDE w:val="0"/>
              <w:autoSpaceDN w:val="0"/>
              <w:spacing w:line="245" w:lineRule="auto"/>
              <w:rPr>
                <w:rFonts w:ascii="Arial"/>
                <w:sz w:val="21"/>
                <w:highlight w:val="none"/>
              </w:rPr>
            </w:pPr>
          </w:p>
          <w:p w14:paraId="3BB584F1">
            <w:pPr>
              <w:autoSpaceDE w:val="0"/>
              <w:autoSpaceDN w:val="0"/>
              <w:spacing w:line="245" w:lineRule="auto"/>
              <w:rPr>
                <w:rFonts w:ascii="Arial"/>
                <w:sz w:val="21"/>
                <w:highlight w:val="none"/>
              </w:rPr>
            </w:pPr>
          </w:p>
          <w:p w14:paraId="45355FA9">
            <w:pPr>
              <w:pStyle w:val="253"/>
              <w:autoSpaceDE w:val="0"/>
              <w:autoSpaceDN w:val="0"/>
              <w:spacing w:before="78" w:line="241" w:lineRule="auto"/>
              <w:ind w:left="458"/>
              <w:rPr>
                <w:sz w:val="24"/>
                <w:szCs w:val="24"/>
                <w:highlight w:val="none"/>
              </w:rPr>
            </w:pPr>
            <w:r>
              <w:rPr>
                <w:spacing w:val="-14"/>
                <w:sz w:val="24"/>
                <w:szCs w:val="24"/>
                <w:highlight w:val="none"/>
              </w:rPr>
              <w:t>11</w:t>
            </w:r>
          </w:p>
        </w:tc>
        <w:tc>
          <w:tcPr>
            <w:tcW w:w="1424" w:type="dxa"/>
            <w:tcBorders>
              <w:bottom w:val="nil"/>
            </w:tcBorders>
            <w:vAlign w:val="top"/>
          </w:tcPr>
          <w:p w14:paraId="7BFEA95E">
            <w:pPr>
              <w:autoSpaceDE w:val="0"/>
              <w:autoSpaceDN w:val="0"/>
              <w:spacing w:line="247" w:lineRule="auto"/>
              <w:rPr>
                <w:rFonts w:ascii="Arial"/>
                <w:sz w:val="21"/>
                <w:highlight w:val="none"/>
              </w:rPr>
            </w:pPr>
          </w:p>
          <w:p w14:paraId="5C2D659A">
            <w:pPr>
              <w:autoSpaceDE w:val="0"/>
              <w:autoSpaceDN w:val="0"/>
              <w:spacing w:line="247" w:lineRule="auto"/>
              <w:rPr>
                <w:rFonts w:ascii="Arial"/>
                <w:sz w:val="21"/>
                <w:highlight w:val="none"/>
              </w:rPr>
            </w:pPr>
          </w:p>
          <w:p w14:paraId="2039B09C">
            <w:pPr>
              <w:autoSpaceDE w:val="0"/>
              <w:autoSpaceDN w:val="0"/>
              <w:spacing w:line="247" w:lineRule="auto"/>
              <w:rPr>
                <w:rFonts w:ascii="Arial"/>
                <w:sz w:val="21"/>
                <w:highlight w:val="none"/>
              </w:rPr>
            </w:pPr>
          </w:p>
          <w:p w14:paraId="37C29D6A">
            <w:pPr>
              <w:autoSpaceDE w:val="0"/>
              <w:autoSpaceDN w:val="0"/>
              <w:spacing w:line="247" w:lineRule="auto"/>
              <w:rPr>
                <w:rFonts w:ascii="Arial"/>
                <w:sz w:val="21"/>
                <w:highlight w:val="none"/>
              </w:rPr>
            </w:pPr>
          </w:p>
          <w:p w14:paraId="2EFD5630">
            <w:pPr>
              <w:autoSpaceDE w:val="0"/>
              <w:autoSpaceDN w:val="0"/>
              <w:spacing w:line="248" w:lineRule="auto"/>
              <w:rPr>
                <w:rFonts w:ascii="Arial"/>
                <w:sz w:val="21"/>
                <w:highlight w:val="none"/>
              </w:rPr>
            </w:pPr>
          </w:p>
          <w:p w14:paraId="225D97FC">
            <w:pPr>
              <w:autoSpaceDE w:val="0"/>
              <w:autoSpaceDN w:val="0"/>
              <w:spacing w:line="248" w:lineRule="auto"/>
              <w:rPr>
                <w:rFonts w:ascii="Arial"/>
                <w:sz w:val="21"/>
                <w:highlight w:val="none"/>
              </w:rPr>
            </w:pPr>
          </w:p>
          <w:p w14:paraId="582A00B8">
            <w:pPr>
              <w:autoSpaceDE w:val="0"/>
              <w:autoSpaceDN w:val="0"/>
              <w:spacing w:line="248" w:lineRule="auto"/>
              <w:rPr>
                <w:rFonts w:ascii="Arial"/>
                <w:sz w:val="21"/>
                <w:highlight w:val="none"/>
              </w:rPr>
            </w:pPr>
          </w:p>
          <w:p w14:paraId="16718E8B">
            <w:pPr>
              <w:autoSpaceDE w:val="0"/>
              <w:autoSpaceDN w:val="0"/>
              <w:spacing w:line="248" w:lineRule="auto"/>
              <w:rPr>
                <w:rFonts w:ascii="Arial"/>
                <w:sz w:val="21"/>
                <w:highlight w:val="none"/>
              </w:rPr>
            </w:pPr>
          </w:p>
          <w:p w14:paraId="7D1BEAA2">
            <w:pPr>
              <w:autoSpaceDE w:val="0"/>
              <w:autoSpaceDN w:val="0"/>
              <w:spacing w:line="248" w:lineRule="auto"/>
              <w:rPr>
                <w:rFonts w:ascii="Arial"/>
                <w:sz w:val="21"/>
                <w:highlight w:val="none"/>
              </w:rPr>
            </w:pPr>
          </w:p>
          <w:p w14:paraId="1CF2F2B3">
            <w:pPr>
              <w:autoSpaceDE w:val="0"/>
              <w:autoSpaceDN w:val="0"/>
              <w:spacing w:line="248" w:lineRule="auto"/>
              <w:rPr>
                <w:rFonts w:ascii="Arial"/>
                <w:sz w:val="21"/>
                <w:highlight w:val="none"/>
              </w:rPr>
            </w:pPr>
          </w:p>
          <w:p w14:paraId="5D14DE79">
            <w:pPr>
              <w:autoSpaceDE w:val="0"/>
              <w:autoSpaceDN w:val="0"/>
              <w:spacing w:line="248" w:lineRule="auto"/>
              <w:rPr>
                <w:rFonts w:ascii="Arial"/>
                <w:sz w:val="21"/>
                <w:highlight w:val="none"/>
              </w:rPr>
            </w:pPr>
          </w:p>
          <w:p w14:paraId="6E5F1993">
            <w:pPr>
              <w:autoSpaceDE w:val="0"/>
              <w:autoSpaceDN w:val="0"/>
              <w:spacing w:line="248" w:lineRule="auto"/>
              <w:rPr>
                <w:rFonts w:ascii="Arial"/>
                <w:sz w:val="21"/>
                <w:highlight w:val="none"/>
              </w:rPr>
            </w:pPr>
          </w:p>
          <w:p w14:paraId="4FEB39DA">
            <w:pPr>
              <w:autoSpaceDE w:val="0"/>
              <w:autoSpaceDN w:val="0"/>
              <w:spacing w:line="248" w:lineRule="auto"/>
              <w:rPr>
                <w:rFonts w:ascii="Arial"/>
                <w:sz w:val="21"/>
                <w:highlight w:val="none"/>
              </w:rPr>
            </w:pPr>
          </w:p>
          <w:p w14:paraId="02414A26">
            <w:pPr>
              <w:autoSpaceDE w:val="0"/>
              <w:autoSpaceDN w:val="0"/>
              <w:spacing w:line="248" w:lineRule="auto"/>
              <w:rPr>
                <w:rFonts w:ascii="Arial"/>
                <w:sz w:val="21"/>
                <w:highlight w:val="none"/>
              </w:rPr>
            </w:pPr>
          </w:p>
          <w:p w14:paraId="146D5C52">
            <w:pPr>
              <w:autoSpaceDE w:val="0"/>
              <w:autoSpaceDN w:val="0"/>
              <w:spacing w:line="248" w:lineRule="auto"/>
              <w:rPr>
                <w:rFonts w:ascii="Arial"/>
                <w:sz w:val="21"/>
                <w:highlight w:val="none"/>
              </w:rPr>
            </w:pPr>
          </w:p>
          <w:p w14:paraId="4A456E70">
            <w:pPr>
              <w:autoSpaceDE w:val="0"/>
              <w:autoSpaceDN w:val="0"/>
              <w:spacing w:line="248" w:lineRule="auto"/>
              <w:rPr>
                <w:rFonts w:ascii="Arial"/>
                <w:sz w:val="21"/>
                <w:highlight w:val="none"/>
              </w:rPr>
            </w:pPr>
          </w:p>
          <w:p w14:paraId="2CA501BF">
            <w:pPr>
              <w:autoSpaceDE w:val="0"/>
              <w:autoSpaceDN w:val="0"/>
              <w:spacing w:line="248" w:lineRule="auto"/>
              <w:rPr>
                <w:rFonts w:ascii="Arial"/>
                <w:sz w:val="21"/>
                <w:highlight w:val="none"/>
              </w:rPr>
            </w:pPr>
          </w:p>
          <w:p w14:paraId="77A8D425">
            <w:pPr>
              <w:autoSpaceDE w:val="0"/>
              <w:autoSpaceDN w:val="0"/>
              <w:spacing w:line="248" w:lineRule="auto"/>
              <w:rPr>
                <w:rFonts w:ascii="Arial"/>
                <w:sz w:val="21"/>
                <w:highlight w:val="none"/>
              </w:rPr>
            </w:pPr>
          </w:p>
          <w:p w14:paraId="7CD6C178">
            <w:pPr>
              <w:autoSpaceDE w:val="0"/>
              <w:autoSpaceDN w:val="0"/>
              <w:spacing w:line="248" w:lineRule="auto"/>
              <w:rPr>
                <w:rFonts w:ascii="Arial"/>
                <w:sz w:val="21"/>
                <w:highlight w:val="none"/>
              </w:rPr>
            </w:pPr>
          </w:p>
          <w:p w14:paraId="14C28977">
            <w:pPr>
              <w:autoSpaceDE w:val="0"/>
              <w:autoSpaceDN w:val="0"/>
              <w:spacing w:line="248" w:lineRule="auto"/>
              <w:rPr>
                <w:rFonts w:ascii="Arial"/>
                <w:sz w:val="21"/>
                <w:highlight w:val="none"/>
              </w:rPr>
            </w:pPr>
          </w:p>
          <w:p w14:paraId="090D9A7D">
            <w:pPr>
              <w:autoSpaceDE w:val="0"/>
              <w:autoSpaceDN w:val="0"/>
              <w:spacing w:line="248" w:lineRule="auto"/>
              <w:rPr>
                <w:rFonts w:ascii="Arial"/>
                <w:sz w:val="21"/>
                <w:highlight w:val="none"/>
              </w:rPr>
            </w:pPr>
          </w:p>
          <w:p w14:paraId="10E56211">
            <w:pPr>
              <w:pStyle w:val="253"/>
              <w:autoSpaceDE w:val="0"/>
              <w:autoSpaceDN w:val="0"/>
              <w:spacing w:before="78" w:line="219" w:lineRule="auto"/>
              <w:ind w:left="480"/>
              <w:rPr>
                <w:sz w:val="24"/>
                <w:szCs w:val="24"/>
                <w:highlight w:val="none"/>
              </w:rPr>
            </w:pPr>
            <w:r>
              <w:rPr>
                <w:spacing w:val="-7"/>
                <w:sz w:val="24"/>
                <w:szCs w:val="24"/>
                <w:highlight w:val="none"/>
              </w:rPr>
              <w:t>软件</w:t>
            </w:r>
          </w:p>
        </w:tc>
        <w:tc>
          <w:tcPr>
            <w:tcW w:w="1093" w:type="dxa"/>
            <w:vAlign w:val="top"/>
          </w:tcPr>
          <w:p w14:paraId="0C36B472">
            <w:pPr>
              <w:autoSpaceDE w:val="0"/>
              <w:autoSpaceDN w:val="0"/>
              <w:spacing w:line="244" w:lineRule="auto"/>
              <w:rPr>
                <w:rFonts w:ascii="Arial"/>
                <w:sz w:val="21"/>
                <w:highlight w:val="none"/>
              </w:rPr>
            </w:pPr>
          </w:p>
          <w:p w14:paraId="3E34D965">
            <w:pPr>
              <w:autoSpaceDE w:val="0"/>
              <w:autoSpaceDN w:val="0"/>
              <w:spacing w:line="244" w:lineRule="auto"/>
              <w:rPr>
                <w:rFonts w:ascii="Arial"/>
                <w:sz w:val="21"/>
                <w:highlight w:val="none"/>
              </w:rPr>
            </w:pPr>
          </w:p>
          <w:p w14:paraId="67057D59">
            <w:pPr>
              <w:autoSpaceDE w:val="0"/>
              <w:autoSpaceDN w:val="0"/>
              <w:spacing w:line="245" w:lineRule="auto"/>
              <w:rPr>
                <w:rFonts w:ascii="Arial"/>
                <w:sz w:val="21"/>
                <w:highlight w:val="none"/>
              </w:rPr>
            </w:pPr>
          </w:p>
          <w:p w14:paraId="2D69A38E">
            <w:pPr>
              <w:autoSpaceDE w:val="0"/>
              <w:autoSpaceDN w:val="0"/>
              <w:spacing w:line="245" w:lineRule="auto"/>
              <w:rPr>
                <w:rFonts w:ascii="Arial"/>
                <w:sz w:val="21"/>
                <w:highlight w:val="none"/>
              </w:rPr>
            </w:pPr>
          </w:p>
          <w:p w14:paraId="3BB4B8E9">
            <w:pPr>
              <w:autoSpaceDE w:val="0"/>
              <w:autoSpaceDN w:val="0"/>
              <w:spacing w:line="245" w:lineRule="auto"/>
              <w:rPr>
                <w:rFonts w:ascii="Arial"/>
                <w:sz w:val="21"/>
                <w:highlight w:val="none"/>
              </w:rPr>
            </w:pPr>
          </w:p>
          <w:p w14:paraId="174AE791">
            <w:pPr>
              <w:autoSpaceDE w:val="0"/>
              <w:autoSpaceDN w:val="0"/>
              <w:spacing w:line="245" w:lineRule="auto"/>
              <w:rPr>
                <w:rFonts w:ascii="Arial"/>
                <w:sz w:val="21"/>
                <w:highlight w:val="none"/>
              </w:rPr>
            </w:pPr>
          </w:p>
          <w:p w14:paraId="5090A4FE">
            <w:pPr>
              <w:autoSpaceDE w:val="0"/>
              <w:autoSpaceDN w:val="0"/>
              <w:spacing w:line="245" w:lineRule="auto"/>
              <w:rPr>
                <w:rFonts w:ascii="Arial"/>
                <w:sz w:val="21"/>
                <w:highlight w:val="none"/>
              </w:rPr>
            </w:pPr>
          </w:p>
          <w:p w14:paraId="7DF6B23B">
            <w:pPr>
              <w:autoSpaceDE w:val="0"/>
              <w:autoSpaceDN w:val="0"/>
              <w:spacing w:line="245" w:lineRule="auto"/>
              <w:rPr>
                <w:rFonts w:ascii="Arial"/>
                <w:sz w:val="21"/>
                <w:highlight w:val="none"/>
              </w:rPr>
            </w:pPr>
          </w:p>
          <w:p w14:paraId="01FBA182">
            <w:pPr>
              <w:autoSpaceDE w:val="0"/>
              <w:autoSpaceDN w:val="0"/>
              <w:spacing w:line="245" w:lineRule="auto"/>
              <w:rPr>
                <w:rFonts w:ascii="Arial"/>
                <w:sz w:val="21"/>
                <w:highlight w:val="none"/>
              </w:rPr>
            </w:pPr>
          </w:p>
          <w:p w14:paraId="3F1ADA92">
            <w:pPr>
              <w:autoSpaceDE w:val="0"/>
              <w:autoSpaceDN w:val="0"/>
              <w:spacing w:line="245" w:lineRule="auto"/>
              <w:rPr>
                <w:rFonts w:ascii="Arial"/>
                <w:sz w:val="21"/>
                <w:highlight w:val="none"/>
              </w:rPr>
            </w:pPr>
          </w:p>
          <w:p w14:paraId="33E62064">
            <w:pPr>
              <w:autoSpaceDE w:val="0"/>
              <w:autoSpaceDN w:val="0"/>
              <w:spacing w:line="245" w:lineRule="auto"/>
              <w:rPr>
                <w:rFonts w:ascii="Arial"/>
                <w:sz w:val="21"/>
                <w:highlight w:val="none"/>
              </w:rPr>
            </w:pPr>
          </w:p>
          <w:p w14:paraId="08224D58">
            <w:pPr>
              <w:pStyle w:val="253"/>
              <w:autoSpaceDE w:val="0"/>
              <w:autoSpaceDN w:val="0"/>
              <w:spacing w:before="78" w:line="219" w:lineRule="auto"/>
              <w:ind w:left="193"/>
              <w:rPr>
                <w:sz w:val="24"/>
                <w:szCs w:val="24"/>
                <w:highlight w:val="none"/>
              </w:rPr>
            </w:pPr>
            <w:r>
              <w:rPr>
                <w:spacing w:val="-3"/>
                <w:sz w:val="24"/>
                <w:szCs w:val="24"/>
                <w:highlight w:val="none"/>
              </w:rPr>
              <w:t>特效UI</w:t>
            </w:r>
          </w:p>
        </w:tc>
        <w:tc>
          <w:tcPr>
            <w:tcW w:w="3611" w:type="dxa"/>
            <w:vAlign w:val="top"/>
          </w:tcPr>
          <w:p w14:paraId="2DF2E8D6">
            <w:pPr>
              <w:autoSpaceDE w:val="0"/>
              <w:autoSpaceDN w:val="0"/>
              <w:spacing w:line="330" w:lineRule="auto"/>
              <w:rPr>
                <w:rFonts w:ascii="Arial"/>
                <w:sz w:val="21"/>
                <w:highlight w:val="none"/>
              </w:rPr>
            </w:pPr>
          </w:p>
          <w:p w14:paraId="5E3AECDA">
            <w:pPr>
              <w:autoSpaceDE w:val="0"/>
              <w:autoSpaceDN w:val="0"/>
              <w:spacing w:line="330" w:lineRule="auto"/>
              <w:rPr>
                <w:rFonts w:ascii="Arial"/>
                <w:sz w:val="21"/>
                <w:highlight w:val="none"/>
              </w:rPr>
            </w:pPr>
          </w:p>
          <w:p w14:paraId="74D0BA83">
            <w:pPr>
              <w:pStyle w:val="253"/>
              <w:autoSpaceDE w:val="0"/>
              <w:autoSpaceDN w:val="0"/>
              <w:spacing w:before="78" w:line="219" w:lineRule="auto"/>
              <w:ind w:left="56"/>
              <w:rPr>
                <w:sz w:val="24"/>
                <w:szCs w:val="24"/>
                <w:highlight w:val="none"/>
              </w:rPr>
            </w:pPr>
            <w:r>
              <w:rPr>
                <w:spacing w:val="-2"/>
                <w:sz w:val="24"/>
                <w:szCs w:val="24"/>
                <w:highlight w:val="none"/>
              </w:rPr>
              <w:t>1.使用原型设计工具（磨刀，</w:t>
            </w:r>
          </w:p>
          <w:p w14:paraId="777F0A9F">
            <w:pPr>
              <w:pStyle w:val="253"/>
              <w:autoSpaceDE w:val="0"/>
              <w:autoSpaceDN w:val="0"/>
              <w:spacing w:before="3" w:line="225" w:lineRule="auto"/>
              <w:ind w:left="31" w:right="206"/>
              <w:rPr>
                <w:sz w:val="24"/>
                <w:szCs w:val="24"/>
                <w:highlight w:val="none"/>
              </w:rPr>
            </w:pPr>
            <w:r>
              <w:rPr>
                <w:spacing w:val="-1"/>
                <w:sz w:val="24"/>
                <w:szCs w:val="24"/>
                <w:highlight w:val="none"/>
              </w:rPr>
              <w:t>Axure等）确定客户所需页面原型；运用ps（进行图像处理</w:t>
            </w:r>
            <w:r>
              <w:rPr>
                <w:spacing w:val="5"/>
                <w:sz w:val="24"/>
                <w:szCs w:val="24"/>
                <w:highlight w:val="none"/>
              </w:rPr>
              <w:t>），</w:t>
            </w:r>
            <w:r>
              <w:rPr>
                <w:sz w:val="24"/>
                <w:szCs w:val="24"/>
                <w:highlight w:val="none"/>
              </w:rPr>
              <w:t xml:space="preserve"> </w:t>
            </w:r>
            <w:r>
              <w:rPr>
                <w:spacing w:val="-1"/>
                <w:sz w:val="24"/>
                <w:szCs w:val="24"/>
                <w:highlight w:val="none"/>
              </w:rPr>
              <w:t>sketch（进行快速页面设计</w:t>
            </w:r>
            <w:r>
              <w:rPr>
                <w:spacing w:val="6"/>
                <w:sz w:val="24"/>
                <w:szCs w:val="24"/>
                <w:highlight w:val="none"/>
              </w:rPr>
              <w:t>），</w:t>
            </w:r>
            <w:r>
              <w:rPr>
                <w:sz w:val="24"/>
                <w:szCs w:val="24"/>
                <w:highlight w:val="none"/>
              </w:rPr>
              <w:t xml:space="preserve"> </w:t>
            </w:r>
            <w:r>
              <w:rPr>
                <w:spacing w:val="-2"/>
                <w:sz w:val="24"/>
                <w:szCs w:val="24"/>
                <w:highlight w:val="none"/>
              </w:rPr>
              <w:t>AE（动效设计</w:t>
            </w:r>
            <w:r>
              <w:rPr>
                <w:spacing w:val="16"/>
                <w:sz w:val="24"/>
                <w:szCs w:val="24"/>
                <w:highlight w:val="none"/>
              </w:rPr>
              <w:t>），</w:t>
            </w:r>
            <w:r>
              <w:rPr>
                <w:spacing w:val="-2"/>
                <w:sz w:val="24"/>
                <w:szCs w:val="24"/>
                <w:highlight w:val="none"/>
              </w:rPr>
              <w:t>Illustrator</w:t>
            </w:r>
            <w:r>
              <w:rPr>
                <w:sz w:val="24"/>
                <w:szCs w:val="24"/>
                <w:highlight w:val="none"/>
              </w:rPr>
              <w:t xml:space="preserve"> </w:t>
            </w:r>
            <w:r>
              <w:rPr>
                <w:spacing w:val="-1"/>
                <w:sz w:val="24"/>
                <w:szCs w:val="24"/>
                <w:highlight w:val="none"/>
              </w:rPr>
              <w:t>（处理矢量图形）等软件配合设计出色彩、图形感强，用户体验感强的页面效果；通过unity3d</w:t>
            </w:r>
            <w:r>
              <w:rPr>
                <w:spacing w:val="7"/>
                <w:sz w:val="24"/>
                <w:szCs w:val="24"/>
                <w:highlight w:val="none"/>
              </w:rPr>
              <w:t xml:space="preserve"> </w:t>
            </w:r>
            <w:r>
              <w:rPr>
                <w:spacing w:val="-1"/>
                <w:sz w:val="24"/>
                <w:szCs w:val="24"/>
                <w:highlight w:val="none"/>
              </w:rPr>
              <w:t>（开发工具）实现最终视觉设计效果的落地。</w:t>
            </w:r>
          </w:p>
          <w:p w14:paraId="08E546D5">
            <w:pPr>
              <w:pStyle w:val="253"/>
              <w:autoSpaceDE w:val="0"/>
              <w:autoSpaceDN w:val="0"/>
              <w:spacing w:before="4" w:line="225" w:lineRule="auto"/>
              <w:ind w:left="33" w:right="206" w:firstLine="8"/>
              <w:rPr>
                <w:sz w:val="24"/>
                <w:szCs w:val="24"/>
                <w:highlight w:val="none"/>
              </w:rPr>
            </w:pPr>
            <w:r>
              <w:rPr>
                <w:spacing w:val="-1"/>
                <w:sz w:val="24"/>
                <w:szCs w:val="24"/>
                <w:highlight w:val="none"/>
              </w:rPr>
              <w:t>2.定制专属操控UI，制作过程分为脚本策划、将不同需求进行整理分类、效果图设计、制作3D效果图、供使用方确认、UI制作，</w:t>
            </w:r>
            <w:r>
              <w:rPr>
                <w:spacing w:val="10"/>
                <w:sz w:val="24"/>
                <w:szCs w:val="24"/>
                <w:highlight w:val="none"/>
              </w:rPr>
              <w:t xml:space="preserve"> </w:t>
            </w:r>
            <w:r>
              <w:rPr>
                <w:spacing w:val="-1"/>
                <w:sz w:val="24"/>
                <w:szCs w:val="24"/>
                <w:highlight w:val="none"/>
              </w:rPr>
              <w:t>UI渲染等。</w:t>
            </w:r>
          </w:p>
        </w:tc>
        <w:tc>
          <w:tcPr>
            <w:tcW w:w="1093" w:type="dxa"/>
            <w:vAlign w:val="top"/>
          </w:tcPr>
          <w:p w14:paraId="7CB55B22">
            <w:pPr>
              <w:autoSpaceDE w:val="0"/>
              <w:autoSpaceDN w:val="0"/>
              <w:spacing w:line="244" w:lineRule="auto"/>
              <w:rPr>
                <w:rFonts w:ascii="Arial"/>
                <w:sz w:val="21"/>
                <w:highlight w:val="none"/>
              </w:rPr>
            </w:pPr>
          </w:p>
          <w:p w14:paraId="1B53029C">
            <w:pPr>
              <w:autoSpaceDE w:val="0"/>
              <w:autoSpaceDN w:val="0"/>
              <w:spacing w:line="244" w:lineRule="auto"/>
              <w:rPr>
                <w:rFonts w:ascii="Arial"/>
                <w:sz w:val="21"/>
                <w:highlight w:val="none"/>
              </w:rPr>
            </w:pPr>
          </w:p>
          <w:p w14:paraId="2FC3D917">
            <w:pPr>
              <w:autoSpaceDE w:val="0"/>
              <w:autoSpaceDN w:val="0"/>
              <w:spacing w:line="244" w:lineRule="auto"/>
              <w:rPr>
                <w:rFonts w:ascii="Arial"/>
                <w:sz w:val="21"/>
                <w:highlight w:val="none"/>
              </w:rPr>
            </w:pPr>
          </w:p>
          <w:p w14:paraId="6645D23B">
            <w:pPr>
              <w:autoSpaceDE w:val="0"/>
              <w:autoSpaceDN w:val="0"/>
              <w:spacing w:line="245" w:lineRule="auto"/>
              <w:rPr>
                <w:rFonts w:ascii="Arial"/>
                <w:sz w:val="21"/>
                <w:highlight w:val="none"/>
              </w:rPr>
            </w:pPr>
          </w:p>
          <w:p w14:paraId="3CA9C4F6">
            <w:pPr>
              <w:autoSpaceDE w:val="0"/>
              <w:autoSpaceDN w:val="0"/>
              <w:spacing w:line="245" w:lineRule="auto"/>
              <w:rPr>
                <w:rFonts w:ascii="Arial"/>
                <w:sz w:val="21"/>
                <w:highlight w:val="none"/>
              </w:rPr>
            </w:pPr>
          </w:p>
          <w:p w14:paraId="446F3A45">
            <w:pPr>
              <w:autoSpaceDE w:val="0"/>
              <w:autoSpaceDN w:val="0"/>
              <w:spacing w:line="245" w:lineRule="auto"/>
              <w:rPr>
                <w:rFonts w:ascii="Arial"/>
                <w:sz w:val="21"/>
                <w:highlight w:val="none"/>
              </w:rPr>
            </w:pPr>
          </w:p>
          <w:p w14:paraId="3FF774E6">
            <w:pPr>
              <w:autoSpaceDE w:val="0"/>
              <w:autoSpaceDN w:val="0"/>
              <w:spacing w:line="245" w:lineRule="auto"/>
              <w:rPr>
                <w:rFonts w:ascii="Arial"/>
                <w:sz w:val="21"/>
                <w:highlight w:val="none"/>
              </w:rPr>
            </w:pPr>
          </w:p>
          <w:p w14:paraId="19A8E54E">
            <w:pPr>
              <w:autoSpaceDE w:val="0"/>
              <w:autoSpaceDN w:val="0"/>
              <w:spacing w:line="245" w:lineRule="auto"/>
              <w:rPr>
                <w:rFonts w:ascii="Arial"/>
                <w:sz w:val="21"/>
                <w:highlight w:val="none"/>
              </w:rPr>
            </w:pPr>
          </w:p>
          <w:p w14:paraId="34636186">
            <w:pPr>
              <w:autoSpaceDE w:val="0"/>
              <w:autoSpaceDN w:val="0"/>
              <w:spacing w:line="245" w:lineRule="auto"/>
              <w:rPr>
                <w:rFonts w:ascii="Arial"/>
                <w:sz w:val="21"/>
                <w:highlight w:val="none"/>
              </w:rPr>
            </w:pPr>
          </w:p>
          <w:p w14:paraId="7F086ED2">
            <w:pPr>
              <w:autoSpaceDE w:val="0"/>
              <w:autoSpaceDN w:val="0"/>
              <w:spacing w:line="245" w:lineRule="auto"/>
              <w:rPr>
                <w:rFonts w:ascii="Arial"/>
                <w:sz w:val="21"/>
                <w:highlight w:val="none"/>
              </w:rPr>
            </w:pPr>
          </w:p>
          <w:p w14:paraId="4EAEC993">
            <w:pPr>
              <w:autoSpaceDE w:val="0"/>
              <w:autoSpaceDN w:val="0"/>
              <w:spacing w:line="245" w:lineRule="auto"/>
              <w:rPr>
                <w:rFonts w:ascii="Arial"/>
                <w:sz w:val="21"/>
                <w:highlight w:val="none"/>
              </w:rPr>
            </w:pPr>
          </w:p>
          <w:p w14:paraId="3C76FEDB">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054CF015">
            <w:pPr>
              <w:autoSpaceDE w:val="0"/>
              <w:autoSpaceDN w:val="0"/>
              <w:spacing w:line="244" w:lineRule="auto"/>
              <w:rPr>
                <w:rFonts w:ascii="Arial"/>
                <w:sz w:val="21"/>
                <w:highlight w:val="none"/>
              </w:rPr>
            </w:pPr>
          </w:p>
          <w:p w14:paraId="5CC9489D">
            <w:pPr>
              <w:autoSpaceDE w:val="0"/>
              <w:autoSpaceDN w:val="0"/>
              <w:spacing w:line="244" w:lineRule="auto"/>
              <w:rPr>
                <w:rFonts w:ascii="Arial"/>
                <w:sz w:val="21"/>
                <w:highlight w:val="none"/>
              </w:rPr>
            </w:pPr>
          </w:p>
          <w:p w14:paraId="545D87A1">
            <w:pPr>
              <w:autoSpaceDE w:val="0"/>
              <w:autoSpaceDN w:val="0"/>
              <w:spacing w:line="244" w:lineRule="auto"/>
              <w:rPr>
                <w:rFonts w:ascii="Arial"/>
                <w:sz w:val="21"/>
                <w:highlight w:val="none"/>
              </w:rPr>
            </w:pPr>
          </w:p>
          <w:p w14:paraId="458DE00D">
            <w:pPr>
              <w:autoSpaceDE w:val="0"/>
              <w:autoSpaceDN w:val="0"/>
              <w:spacing w:line="245" w:lineRule="auto"/>
              <w:rPr>
                <w:rFonts w:ascii="Arial"/>
                <w:sz w:val="21"/>
                <w:highlight w:val="none"/>
              </w:rPr>
            </w:pPr>
          </w:p>
          <w:p w14:paraId="557E938C">
            <w:pPr>
              <w:autoSpaceDE w:val="0"/>
              <w:autoSpaceDN w:val="0"/>
              <w:spacing w:line="245" w:lineRule="auto"/>
              <w:rPr>
                <w:rFonts w:ascii="Arial"/>
                <w:sz w:val="21"/>
                <w:highlight w:val="none"/>
              </w:rPr>
            </w:pPr>
          </w:p>
          <w:p w14:paraId="4B240677">
            <w:pPr>
              <w:autoSpaceDE w:val="0"/>
              <w:autoSpaceDN w:val="0"/>
              <w:spacing w:line="245" w:lineRule="auto"/>
              <w:rPr>
                <w:rFonts w:ascii="Arial"/>
                <w:sz w:val="21"/>
                <w:highlight w:val="none"/>
              </w:rPr>
            </w:pPr>
          </w:p>
          <w:p w14:paraId="16B080B2">
            <w:pPr>
              <w:autoSpaceDE w:val="0"/>
              <w:autoSpaceDN w:val="0"/>
              <w:spacing w:line="245" w:lineRule="auto"/>
              <w:rPr>
                <w:rFonts w:ascii="Arial"/>
                <w:sz w:val="21"/>
                <w:highlight w:val="none"/>
              </w:rPr>
            </w:pPr>
          </w:p>
          <w:p w14:paraId="1DAB82BB">
            <w:pPr>
              <w:autoSpaceDE w:val="0"/>
              <w:autoSpaceDN w:val="0"/>
              <w:spacing w:line="245" w:lineRule="auto"/>
              <w:rPr>
                <w:rFonts w:ascii="Arial"/>
                <w:sz w:val="21"/>
                <w:highlight w:val="none"/>
              </w:rPr>
            </w:pPr>
          </w:p>
          <w:p w14:paraId="2B7FA4FB">
            <w:pPr>
              <w:autoSpaceDE w:val="0"/>
              <w:autoSpaceDN w:val="0"/>
              <w:spacing w:line="245" w:lineRule="auto"/>
              <w:rPr>
                <w:rFonts w:ascii="Arial"/>
                <w:sz w:val="21"/>
                <w:highlight w:val="none"/>
              </w:rPr>
            </w:pPr>
          </w:p>
          <w:p w14:paraId="201627DD">
            <w:pPr>
              <w:autoSpaceDE w:val="0"/>
              <w:autoSpaceDN w:val="0"/>
              <w:spacing w:line="245" w:lineRule="auto"/>
              <w:rPr>
                <w:rFonts w:ascii="Arial"/>
                <w:sz w:val="21"/>
                <w:highlight w:val="none"/>
              </w:rPr>
            </w:pPr>
          </w:p>
          <w:p w14:paraId="22398F66">
            <w:pPr>
              <w:autoSpaceDE w:val="0"/>
              <w:autoSpaceDN w:val="0"/>
              <w:spacing w:line="245" w:lineRule="auto"/>
              <w:rPr>
                <w:rFonts w:ascii="Arial"/>
                <w:sz w:val="21"/>
                <w:highlight w:val="none"/>
              </w:rPr>
            </w:pPr>
          </w:p>
          <w:p w14:paraId="1867D8D0">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5CE4125C">
            <w:pPr>
              <w:autoSpaceDE w:val="0"/>
              <w:autoSpaceDN w:val="0"/>
              <w:rPr>
                <w:rFonts w:ascii="Arial"/>
                <w:sz w:val="21"/>
                <w:highlight w:val="none"/>
              </w:rPr>
            </w:pPr>
          </w:p>
        </w:tc>
        <w:tc>
          <w:tcPr>
            <w:tcW w:w="1873" w:type="dxa"/>
            <w:vAlign w:val="top"/>
          </w:tcPr>
          <w:p w14:paraId="7482DB6D">
            <w:pPr>
              <w:autoSpaceDE w:val="0"/>
              <w:autoSpaceDN w:val="0"/>
              <w:rPr>
                <w:rFonts w:ascii="Arial"/>
                <w:sz w:val="21"/>
                <w:highlight w:val="none"/>
              </w:rPr>
            </w:pPr>
          </w:p>
        </w:tc>
        <w:tc>
          <w:tcPr>
            <w:tcW w:w="1882" w:type="dxa"/>
            <w:vAlign w:val="top"/>
          </w:tcPr>
          <w:p w14:paraId="3457C5B6">
            <w:pPr>
              <w:autoSpaceDE w:val="0"/>
              <w:autoSpaceDN w:val="0"/>
              <w:rPr>
                <w:rFonts w:ascii="Arial"/>
                <w:sz w:val="21"/>
                <w:highlight w:val="none"/>
              </w:rPr>
            </w:pPr>
          </w:p>
        </w:tc>
      </w:tr>
    </w:tbl>
    <w:p w14:paraId="5139CF61">
      <w:pPr>
        <w:rPr>
          <w:rFonts w:ascii="Arial"/>
          <w:sz w:val="21"/>
          <w:highlight w:val="none"/>
        </w:rPr>
      </w:pPr>
    </w:p>
    <w:p w14:paraId="7F950AD9">
      <w:pPr>
        <w:rPr>
          <w:rFonts w:ascii="Arial" w:hAnsi="Arial" w:eastAsia="Arial" w:cs="Arial"/>
          <w:sz w:val="21"/>
          <w:szCs w:val="21"/>
          <w:highlight w:val="none"/>
        </w:rPr>
        <w:sectPr>
          <w:pgSz w:w="16837" w:h="11905"/>
          <w:pgMar w:top="400" w:right="1186" w:bottom="0" w:left="1010" w:header="0" w:footer="0" w:gutter="0"/>
          <w:cols w:space="720" w:num="1"/>
        </w:sectPr>
      </w:pPr>
    </w:p>
    <w:p w14:paraId="52C94101">
      <w:pPr>
        <w:spacing w:line="319" w:lineRule="auto"/>
        <w:rPr>
          <w:rFonts w:ascii="Arial"/>
          <w:sz w:val="21"/>
          <w:highlight w:val="none"/>
        </w:rPr>
      </w:pPr>
    </w:p>
    <w:p w14:paraId="11BF8B71">
      <w:pPr>
        <w:spacing w:line="319" w:lineRule="auto"/>
        <w:rPr>
          <w:rFonts w:ascii="Arial"/>
          <w:sz w:val="21"/>
          <w:highlight w:val="none"/>
        </w:rPr>
      </w:pPr>
    </w:p>
    <w:p w14:paraId="04BD5D7D">
      <w:pPr>
        <w:pStyle w:val="17"/>
        <w:spacing w:before="100" w:line="224" w:lineRule="auto"/>
        <w:ind w:left="6553"/>
        <w:outlineLvl w:val="0"/>
        <w:rPr>
          <w:sz w:val="31"/>
          <w:szCs w:val="31"/>
          <w:highlight w:val="none"/>
        </w:rPr>
      </w:pPr>
      <w:r>
        <w:rPr>
          <w:b/>
          <w:bCs/>
          <w:spacing w:val="2"/>
          <w:sz w:val="31"/>
          <w:szCs w:val="31"/>
          <w:highlight w:val="none"/>
        </w:rPr>
        <w:t>多媒体清单</w:t>
      </w:r>
    </w:p>
    <w:p w14:paraId="479F86CA">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3F83DD3B">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9C43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083A0E88">
            <w:pPr>
              <w:autoSpaceDE w:val="0"/>
              <w:autoSpaceDN w:val="0"/>
              <w:spacing w:line="302" w:lineRule="auto"/>
              <w:rPr>
                <w:rFonts w:ascii="Arial"/>
                <w:sz w:val="21"/>
                <w:highlight w:val="none"/>
              </w:rPr>
            </w:pPr>
          </w:p>
          <w:p w14:paraId="15E442CC">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F4C0010">
            <w:pPr>
              <w:autoSpaceDE w:val="0"/>
              <w:autoSpaceDN w:val="0"/>
              <w:spacing w:line="303" w:lineRule="auto"/>
              <w:rPr>
                <w:rFonts w:ascii="Arial"/>
                <w:sz w:val="21"/>
                <w:highlight w:val="none"/>
              </w:rPr>
            </w:pPr>
          </w:p>
          <w:p w14:paraId="7C6595DA">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1B786B62">
            <w:pPr>
              <w:autoSpaceDE w:val="0"/>
              <w:autoSpaceDN w:val="0"/>
              <w:spacing w:line="302" w:lineRule="auto"/>
              <w:rPr>
                <w:rFonts w:ascii="Arial"/>
                <w:sz w:val="21"/>
                <w:highlight w:val="none"/>
              </w:rPr>
            </w:pPr>
          </w:p>
          <w:p w14:paraId="772890B1">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13555801">
            <w:pPr>
              <w:autoSpaceDE w:val="0"/>
              <w:autoSpaceDN w:val="0"/>
              <w:spacing w:line="302" w:lineRule="auto"/>
              <w:rPr>
                <w:rFonts w:ascii="Arial"/>
                <w:sz w:val="21"/>
                <w:highlight w:val="none"/>
              </w:rPr>
            </w:pPr>
          </w:p>
          <w:p w14:paraId="26D99368">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0342B5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8E54CAA">
            <w:pPr>
              <w:autoSpaceDE w:val="0"/>
              <w:autoSpaceDN w:val="0"/>
              <w:spacing w:line="302" w:lineRule="auto"/>
              <w:rPr>
                <w:rFonts w:ascii="Arial"/>
                <w:sz w:val="21"/>
                <w:highlight w:val="none"/>
              </w:rPr>
            </w:pPr>
          </w:p>
          <w:p w14:paraId="58C5CF61">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5D558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1AE31F3B">
            <w:pPr>
              <w:autoSpaceDE w:val="0"/>
              <w:autoSpaceDN w:val="0"/>
              <w:rPr>
                <w:rFonts w:ascii="Arial"/>
                <w:sz w:val="21"/>
                <w:highlight w:val="none"/>
              </w:rPr>
            </w:pPr>
          </w:p>
        </w:tc>
        <w:tc>
          <w:tcPr>
            <w:tcW w:w="2517" w:type="dxa"/>
            <w:gridSpan w:val="2"/>
            <w:vMerge w:val="continue"/>
            <w:tcBorders>
              <w:top w:val="nil"/>
            </w:tcBorders>
            <w:vAlign w:val="top"/>
          </w:tcPr>
          <w:p w14:paraId="3D7BB5D4">
            <w:pPr>
              <w:autoSpaceDE w:val="0"/>
              <w:autoSpaceDN w:val="0"/>
              <w:rPr>
                <w:rFonts w:ascii="Arial"/>
                <w:sz w:val="21"/>
                <w:highlight w:val="none"/>
              </w:rPr>
            </w:pPr>
          </w:p>
        </w:tc>
        <w:tc>
          <w:tcPr>
            <w:tcW w:w="3611" w:type="dxa"/>
            <w:vMerge w:val="continue"/>
            <w:tcBorders>
              <w:top w:val="nil"/>
            </w:tcBorders>
            <w:vAlign w:val="top"/>
          </w:tcPr>
          <w:p w14:paraId="3BC767BF">
            <w:pPr>
              <w:autoSpaceDE w:val="0"/>
              <w:autoSpaceDN w:val="0"/>
              <w:rPr>
                <w:rFonts w:ascii="Arial"/>
                <w:sz w:val="21"/>
                <w:highlight w:val="none"/>
              </w:rPr>
            </w:pPr>
          </w:p>
        </w:tc>
        <w:tc>
          <w:tcPr>
            <w:tcW w:w="1093" w:type="dxa"/>
            <w:vMerge w:val="continue"/>
            <w:tcBorders>
              <w:top w:val="nil"/>
            </w:tcBorders>
            <w:vAlign w:val="top"/>
          </w:tcPr>
          <w:p w14:paraId="7FF1B783">
            <w:pPr>
              <w:autoSpaceDE w:val="0"/>
              <w:autoSpaceDN w:val="0"/>
              <w:rPr>
                <w:rFonts w:ascii="Arial"/>
                <w:sz w:val="21"/>
                <w:highlight w:val="none"/>
              </w:rPr>
            </w:pPr>
          </w:p>
        </w:tc>
        <w:tc>
          <w:tcPr>
            <w:tcW w:w="1093" w:type="dxa"/>
            <w:vAlign w:val="top"/>
          </w:tcPr>
          <w:p w14:paraId="3368D37B">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640403ED">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609441C4">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E306CC4">
            <w:pPr>
              <w:autoSpaceDE w:val="0"/>
              <w:autoSpaceDN w:val="0"/>
              <w:rPr>
                <w:rFonts w:ascii="Arial"/>
                <w:sz w:val="21"/>
                <w:highlight w:val="none"/>
              </w:rPr>
            </w:pPr>
          </w:p>
        </w:tc>
      </w:tr>
      <w:tr w14:paraId="2BF8A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6" w:hRule="atLeast"/>
        </w:trPr>
        <w:tc>
          <w:tcPr>
            <w:tcW w:w="1103" w:type="dxa"/>
            <w:vAlign w:val="top"/>
          </w:tcPr>
          <w:p w14:paraId="6655A7C5">
            <w:pPr>
              <w:autoSpaceDE w:val="0"/>
              <w:autoSpaceDN w:val="0"/>
              <w:spacing w:line="242" w:lineRule="auto"/>
              <w:rPr>
                <w:rFonts w:ascii="Arial"/>
                <w:sz w:val="21"/>
                <w:highlight w:val="none"/>
              </w:rPr>
            </w:pPr>
          </w:p>
          <w:p w14:paraId="0DE4489A">
            <w:pPr>
              <w:autoSpaceDE w:val="0"/>
              <w:autoSpaceDN w:val="0"/>
              <w:spacing w:line="242" w:lineRule="auto"/>
              <w:rPr>
                <w:rFonts w:ascii="Arial"/>
                <w:sz w:val="21"/>
                <w:highlight w:val="none"/>
              </w:rPr>
            </w:pPr>
          </w:p>
          <w:p w14:paraId="1AD066FB">
            <w:pPr>
              <w:autoSpaceDE w:val="0"/>
              <w:autoSpaceDN w:val="0"/>
              <w:spacing w:line="242" w:lineRule="auto"/>
              <w:rPr>
                <w:rFonts w:ascii="Arial"/>
                <w:sz w:val="21"/>
                <w:highlight w:val="none"/>
              </w:rPr>
            </w:pPr>
          </w:p>
          <w:p w14:paraId="4F153969">
            <w:pPr>
              <w:autoSpaceDE w:val="0"/>
              <w:autoSpaceDN w:val="0"/>
              <w:spacing w:line="242" w:lineRule="auto"/>
              <w:rPr>
                <w:rFonts w:ascii="Arial"/>
                <w:sz w:val="21"/>
                <w:highlight w:val="none"/>
              </w:rPr>
            </w:pPr>
          </w:p>
          <w:p w14:paraId="1F1F4253">
            <w:pPr>
              <w:autoSpaceDE w:val="0"/>
              <w:autoSpaceDN w:val="0"/>
              <w:spacing w:line="242" w:lineRule="auto"/>
              <w:rPr>
                <w:rFonts w:ascii="Arial"/>
                <w:sz w:val="21"/>
                <w:highlight w:val="none"/>
              </w:rPr>
            </w:pPr>
          </w:p>
          <w:p w14:paraId="5F9FF7B5">
            <w:pPr>
              <w:autoSpaceDE w:val="0"/>
              <w:autoSpaceDN w:val="0"/>
              <w:spacing w:line="242" w:lineRule="auto"/>
              <w:rPr>
                <w:rFonts w:ascii="Arial"/>
                <w:sz w:val="21"/>
                <w:highlight w:val="none"/>
              </w:rPr>
            </w:pPr>
          </w:p>
          <w:p w14:paraId="5DD10BA4">
            <w:pPr>
              <w:autoSpaceDE w:val="0"/>
              <w:autoSpaceDN w:val="0"/>
              <w:spacing w:line="242" w:lineRule="auto"/>
              <w:rPr>
                <w:rFonts w:ascii="Arial"/>
                <w:sz w:val="21"/>
                <w:highlight w:val="none"/>
              </w:rPr>
            </w:pPr>
          </w:p>
          <w:p w14:paraId="28DCAC5E">
            <w:pPr>
              <w:autoSpaceDE w:val="0"/>
              <w:autoSpaceDN w:val="0"/>
              <w:spacing w:line="243" w:lineRule="auto"/>
              <w:rPr>
                <w:rFonts w:ascii="Arial"/>
                <w:sz w:val="21"/>
                <w:highlight w:val="none"/>
              </w:rPr>
            </w:pPr>
          </w:p>
          <w:p w14:paraId="79D8A832">
            <w:pPr>
              <w:autoSpaceDE w:val="0"/>
              <w:autoSpaceDN w:val="0"/>
              <w:spacing w:line="243" w:lineRule="auto"/>
              <w:rPr>
                <w:rFonts w:ascii="Arial"/>
                <w:sz w:val="21"/>
                <w:highlight w:val="none"/>
              </w:rPr>
            </w:pPr>
          </w:p>
          <w:p w14:paraId="4354EB31">
            <w:pPr>
              <w:autoSpaceDE w:val="0"/>
              <w:autoSpaceDN w:val="0"/>
              <w:spacing w:line="243" w:lineRule="auto"/>
              <w:rPr>
                <w:rFonts w:ascii="Arial"/>
                <w:sz w:val="21"/>
                <w:highlight w:val="none"/>
              </w:rPr>
            </w:pPr>
          </w:p>
          <w:p w14:paraId="6E414007">
            <w:pPr>
              <w:autoSpaceDE w:val="0"/>
              <w:autoSpaceDN w:val="0"/>
              <w:spacing w:line="243" w:lineRule="auto"/>
              <w:rPr>
                <w:rFonts w:ascii="Arial"/>
                <w:sz w:val="21"/>
                <w:highlight w:val="none"/>
              </w:rPr>
            </w:pPr>
          </w:p>
          <w:p w14:paraId="6A319880">
            <w:pPr>
              <w:autoSpaceDE w:val="0"/>
              <w:autoSpaceDN w:val="0"/>
              <w:spacing w:line="243" w:lineRule="auto"/>
              <w:rPr>
                <w:rFonts w:ascii="Arial"/>
                <w:sz w:val="21"/>
                <w:highlight w:val="none"/>
              </w:rPr>
            </w:pPr>
          </w:p>
          <w:p w14:paraId="1B4E15B6">
            <w:pPr>
              <w:autoSpaceDE w:val="0"/>
              <w:autoSpaceDN w:val="0"/>
              <w:spacing w:line="243" w:lineRule="auto"/>
              <w:rPr>
                <w:rFonts w:ascii="Arial"/>
                <w:sz w:val="21"/>
                <w:highlight w:val="none"/>
              </w:rPr>
            </w:pPr>
          </w:p>
          <w:p w14:paraId="06C258B2">
            <w:pPr>
              <w:pStyle w:val="253"/>
              <w:autoSpaceDE w:val="0"/>
              <w:autoSpaceDN w:val="0"/>
              <w:spacing w:before="78" w:line="241" w:lineRule="auto"/>
              <w:ind w:left="458"/>
              <w:rPr>
                <w:sz w:val="24"/>
                <w:szCs w:val="24"/>
                <w:highlight w:val="none"/>
              </w:rPr>
            </w:pPr>
            <w:r>
              <w:rPr>
                <w:spacing w:val="-14"/>
                <w:sz w:val="24"/>
                <w:szCs w:val="24"/>
                <w:highlight w:val="none"/>
              </w:rPr>
              <w:t>12</w:t>
            </w:r>
          </w:p>
        </w:tc>
        <w:tc>
          <w:tcPr>
            <w:tcW w:w="1424" w:type="dxa"/>
            <w:tcBorders>
              <w:bottom w:val="nil"/>
            </w:tcBorders>
            <w:vAlign w:val="top"/>
          </w:tcPr>
          <w:p w14:paraId="3C168CF7">
            <w:pPr>
              <w:autoSpaceDE w:val="0"/>
              <w:autoSpaceDN w:val="0"/>
              <w:rPr>
                <w:rFonts w:ascii="Arial"/>
                <w:sz w:val="21"/>
                <w:highlight w:val="none"/>
              </w:rPr>
            </w:pPr>
          </w:p>
        </w:tc>
        <w:tc>
          <w:tcPr>
            <w:tcW w:w="1093" w:type="dxa"/>
            <w:vAlign w:val="top"/>
          </w:tcPr>
          <w:p w14:paraId="5545B46E">
            <w:pPr>
              <w:autoSpaceDE w:val="0"/>
              <w:autoSpaceDN w:val="0"/>
              <w:spacing w:line="257" w:lineRule="auto"/>
              <w:rPr>
                <w:rFonts w:ascii="Arial"/>
                <w:sz w:val="21"/>
                <w:highlight w:val="none"/>
              </w:rPr>
            </w:pPr>
          </w:p>
          <w:p w14:paraId="5BB709E2">
            <w:pPr>
              <w:autoSpaceDE w:val="0"/>
              <w:autoSpaceDN w:val="0"/>
              <w:spacing w:line="257" w:lineRule="auto"/>
              <w:rPr>
                <w:rFonts w:ascii="Arial"/>
                <w:sz w:val="21"/>
                <w:highlight w:val="none"/>
              </w:rPr>
            </w:pPr>
          </w:p>
          <w:p w14:paraId="3AF21A7C">
            <w:pPr>
              <w:autoSpaceDE w:val="0"/>
              <w:autoSpaceDN w:val="0"/>
              <w:spacing w:line="257" w:lineRule="auto"/>
              <w:rPr>
                <w:rFonts w:ascii="Arial"/>
                <w:sz w:val="21"/>
                <w:highlight w:val="none"/>
              </w:rPr>
            </w:pPr>
          </w:p>
          <w:p w14:paraId="5EA6AC31">
            <w:pPr>
              <w:autoSpaceDE w:val="0"/>
              <w:autoSpaceDN w:val="0"/>
              <w:spacing w:line="257" w:lineRule="auto"/>
              <w:rPr>
                <w:rFonts w:ascii="Arial"/>
                <w:sz w:val="21"/>
                <w:highlight w:val="none"/>
              </w:rPr>
            </w:pPr>
          </w:p>
          <w:p w14:paraId="0651D473">
            <w:pPr>
              <w:autoSpaceDE w:val="0"/>
              <w:autoSpaceDN w:val="0"/>
              <w:spacing w:line="257" w:lineRule="auto"/>
              <w:rPr>
                <w:rFonts w:ascii="Arial"/>
                <w:sz w:val="21"/>
                <w:highlight w:val="none"/>
              </w:rPr>
            </w:pPr>
          </w:p>
          <w:p w14:paraId="42521C74">
            <w:pPr>
              <w:autoSpaceDE w:val="0"/>
              <w:autoSpaceDN w:val="0"/>
              <w:spacing w:line="257" w:lineRule="auto"/>
              <w:rPr>
                <w:rFonts w:ascii="Arial"/>
                <w:sz w:val="21"/>
                <w:highlight w:val="none"/>
              </w:rPr>
            </w:pPr>
          </w:p>
          <w:p w14:paraId="48672A0D">
            <w:pPr>
              <w:autoSpaceDE w:val="0"/>
              <w:autoSpaceDN w:val="0"/>
              <w:spacing w:line="257" w:lineRule="auto"/>
              <w:rPr>
                <w:rFonts w:ascii="Arial"/>
                <w:sz w:val="21"/>
                <w:highlight w:val="none"/>
              </w:rPr>
            </w:pPr>
          </w:p>
          <w:p w14:paraId="5F7F4A8F">
            <w:pPr>
              <w:autoSpaceDE w:val="0"/>
              <w:autoSpaceDN w:val="0"/>
              <w:spacing w:line="257" w:lineRule="auto"/>
              <w:rPr>
                <w:rFonts w:ascii="Arial"/>
                <w:sz w:val="21"/>
                <w:highlight w:val="none"/>
              </w:rPr>
            </w:pPr>
          </w:p>
          <w:p w14:paraId="03755B3F">
            <w:pPr>
              <w:autoSpaceDE w:val="0"/>
              <w:autoSpaceDN w:val="0"/>
              <w:spacing w:line="258" w:lineRule="auto"/>
              <w:rPr>
                <w:rFonts w:ascii="Arial"/>
                <w:sz w:val="21"/>
                <w:highlight w:val="none"/>
              </w:rPr>
            </w:pPr>
          </w:p>
          <w:p w14:paraId="0627A047">
            <w:pPr>
              <w:autoSpaceDE w:val="0"/>
              <w:autoSpaceDN w:val="0"/>
              <w:spacing w:line="258" w:lineRule="auto"/>
              <w:rPr>
                <w:rFonts w:ascii="Arial"/>
                <w:sz w:val="21"/>
                <w:highlight w:val="none"/>
              </w:rPr>
            </w:pPr>
          </w:p>
          <w:p w14:paraId="310ACDB8">
            <w:pPr>
              <w:pStyle w:val="253"/>
              <w:autoSpaceDE w:val="0"/>
              <w:autoSpaceDN w:val="0"/>
              <w:spacing w:before="78" w:line="219" w:lineRule="auto"/>
              <w:ind w:left="80"/>
              <w:rPr>
                <w:sz w:val="24"/>
                <w:szCs w:val="24"/>
                <w:highlight w:val="none"/>
              </w:rPr>
            </w:pPr>
            <w:r>
              <w:rPr>
                <w:spacing w:val="-4"/>
                <w:sz w:val="24"/>
                <w:szCs w:val="24"/>
                <w:highlight w:val="none"/>
              </w:rPr>
              <w:t>高精度全</w:t>
            </w:r>
          </w:p>
          <w:p w14:paraId="70E75CB9">
            <w:pPr>
              <w:pStyle w:val="253"/>
              <w:autoSpaceDE w:val="0"/>
              <w:autoSpaceDN w:val="0"/>
              <w:spacing w:before="6" w:line="219" w:lineRule="auto"/>
              <w:ind w:left="77"/>
              <w:rPr>
                <w:sz w:val="24"/>
                <w:szCs w:val="24"/>
                <w:highlight w:val="none"/>
              </w:rPr>
            </w:pPr>
            <w:r>
              <w:rPr>
                <w:spacing w:val="-4"/>
                <w:sz w:val="24"/>
                <w:szCs w:val="24"/>
                <w:highlight w:val="none"/>
              </w:rPr>
              <w:t>景图绘制</w:t>
            </w:r>
          </w:p>
          <w:p w14:paraId="63F13172">
            <w:pPr>
              <w:pStyle w:val="253"/>
              <w:autoSpaceDE w:val="0"/>
              <w:autoSpaceDN w:val="0"/>
              <w:spacing w:before="7" w:line="220" w:lineRule="auto"/>
              <w:ind w:left="78"/>
              <w:rPr>
                <w:sz w:val="24"/>
                <w:szCs w:val="24"/>
                <w:highlight w:val="none"/>
              </w:rPr>
            </w:pPr>
            <w:r>
              <w:rPr>
                <w:spacing w:val="-4"/>
                <w:sz w:val="24"/>
                <w:szCs w:val="24"/>
                <w:highlight w:val="none"/>
              </w:rPr>
              <w:t>与古风场</w:t>
            </w:r>
          </w:p>
          <w:p w14:paraId="2DB013E1">
            <w:pPr>
              <w:pStyle w:val="253"/>
              <w:autoSpaceDE w:val="0"/>
              <w:autoSpaceDN w:val="0"/>
              <w:spacing w:before="7" w:line="219" w:lineRule="auto"/>
              <w:ind w:left="77"/>
              <w:rPr>
                <w:sz w:val="24"/>
                <w:szCs w:val="24"/>
                <w:highlight w:val="none"/>
              </w:rPr>
            </w:pPr>
            <w:r>
              <w:rPr>
                <w:spacing w:val="-4"/>
                <w:sz w:val="24"/>
                <w:szCs w:val="24"/>
                <w:highlight w:val="none"/>
              </w:rPr>
              <w:t>景美术制</w:t>
            </w:r>
          </w:p>
          <w:p w14:paraId="2E651C2E">
            <w:pPr>
              <w:pStyle w:val="253"/>
              <w:autoSpaceDE w:val="0"/>
              <w:autoSpaceDN w:val="0"/>
              <w:spacing w:before="5" w:line="220" w:lineRule="auto"/>
              <w:ind w:left="434"/>
              <w:rPr>
                <w:sz w:val="24"/>
                <w:szCs w:val="24"/>
                <w:highlight w:val="none"/>
              </w:rPr>
            </w:pPr>
            <w:r>
              <w:rPr>
                <w:sz w:val="24"/>
                <w:szCs w:val="24"/>
                <w:highlight w:val="none"/>
              </w:rPr>
              <w:t>作</w:t>
            </w:r>
          </w:p>
        </w:tc>
        <w:tc>
          <w:tcPr>
            <w:tcW w:w="3611" w:type="dxa"/>
            <w:vAlign w:val="top"/>
          </w:tcPr>
          <w:p w14:paraId="5C8A9B82">
            <w:pPr>
              <w:pStyle w:val="253"/>
              <w:autoSpaceDE w:val="0"/>
              <w:autoSpaceDN w:val="0"/>
              <w:spacing w:before="30" w:line="225" w:lineRule="auto"/>
              <w:ind w:left="38" w:right="86"/>
              <w:rPr>
                <w:sz w:val="24"/>
                <w:szCs w:val="24"/>
                <w:highlight w:val="none"/>
              </w:rPr>
            </w:pPr>
            <w:r>
              <w:rPr>
                <w:spacing w:val="-3"/>
                <w:sz w:val="24"/>
                <w:szCs w:val="24"/>
                <w:highlight w:val="none"/>
              </w:rPr>
              <w:t>清代河工施工现场全景图</w:t>
            </w:r>
            <w:r>
              <w:rPr>
                <w:spacing w:val="-89"/>
                <w:sz w:val="24"/>
                <w:szCs w:val="24"/>
                <w:highlight w:val="none"/>
              </w:rPr>
              <w:t xml:space="preserve"> </w:t>
            </w:r>
            <w:r>
              <w:rPr>
                <w:spacing w:val="-3"/>
                <w:sz w:val="24"/>
                <w:szCs w:val="24"/>
                <w:highlight w:val="none"/>
              </w:rPr>
              <w:t>”的定</w:t>
            </w:r>
            <w:r>
              <w:rPr>
                <w:spacing w:val="-1"/>
                <w:sz w:val="24"/>
                <w:szCs w:val="24"/>
                <w:highlight w:val="none"/>
              </w:rPr>
              <w:t>制美术开发费用。画面内容需严格依据清代河道工程历史资料进行艺术创作，由资深概念设计师绘制线稿，再由美术师进行数字上色与细节刻画。画面分辨率采用 8K 超高清标准，最终输出为</w:t>
            </w:r>
            <w:r>
              <w:rPr>
                <w:spacing w:val="-3"/>
                <w:sz w:val="24"/>
                <w:szCs w:val="24"/>
                <w:highlight w:val="none"/>
              </w:rPr>
              <w:t>不低于 7680×4320 像素</w:t>
            </w:r>
            <w:r>
              <w:rPr>
                <w:spacing w:val="46"/>
                <w:sz w:val="24"/>
                <w:szCs w:val="24"/>
                <w:highlight w:val="none"/>
              </w:rPr>
              <w:t xml:space="preserve"> </w:t>
            </w:r>
            <w:r>
              <w:rPr>
                <w:spacing w:val="-3"/>
                <w:sz w:val="24"/>
                <w:szCs w:val="24"/>
                <w:highlight w:val="none"/>
              </w:rPr>
              <w:t>的无损</w:t>
            </w:r>
            <w:r>
              <w:rPr>
                <w:spacing w:val="-1"/>
                <w:sz w:val="24"/>
                <w:szCs w:val="24"/>
                <w:highlight w:val="none"/>
              </w:rPr>
              <w:t>压缩静态大图，确保在 55 英寸</w:t>
            </w:r>
            <w:r>
              <w:rPr>
                <w:spacing w:val="-2"/>
                <w:sz w:val="24"/>
                <w:szCs w:val="24"/>
                <w:highlight w:val="none"/>
              </w:rPr>
              <w:t>至 86 英寸</w:t>
            </w:r>
            <w:r>
              <w:rPr>
                <w:spacing w:val="8"/>
                <w:sz w:val="24"/>
                <w:szCs w:val="24"/>
                <w:highlight w:val="none"/>
              </w:rPr>
              <w:t xml:space="preserve"> </w:t>
            </w:r>
            <w:r>
              <w:rPr>
                <w:spacing w:val="-2"/>
                <w:sz w:val="24"/>
                <w:szCs w:val="24"/>
                <w:highlight w:val="none"/>
              </w:rPr>
              <w:t>4K</w:t>
            </w:r>
            <w:r>
              <w:rPr>
                <w:spacing w:val="14"/>
                <w:sz w:val="24"/>
                <w:szCs w:val="24"/>
                <w:highlight w:val="none"/>
              </w:rPr>
              <w:t xml:space="preserve"> </w:t>
            </w:r>
            <w:r>
              <w:rPr>
                <w:spacing w:val="-2"/>
                <w:sz w:val="24"/>
                <w:szCs w:val="24"/>
                <w:highlight w:val="none"/>
              </w:rPr>
              <w:t>商用触摸一体机</w:t>
            </w:r>
            <w:r>
              <w:rPr>
                <w:spacing w:val="-1"/>
                <w:sz w:val="24"/>
                <w:szCs w:val="24"/>
                <w:highlight w:val="none"/>
              </w:rPr>
              <w:t>上放大查看局部细节时，人物面部表情、工具纹理及建筑材料质感依然清晰锐利，无马赛克或模糊现象。画面中需明确绘制出至</w:t>
            </w:r>
            <w:r>
              <w:rPr>
                <w:spacing w:val="-2"/>
                <w:sz w:val="24"/>
                <w:szCs w:val="24"/>
                <w:highlight w:val="none"/>
              </w:rPr>
              <w:t>少 6 处</w:t>
            </w:r>
            <w:r>
              <w:rPr>
                <w:spacing w:val="19"/>
                <w:sz w:val="24"/>
                <w:szCs w:val="24"/>
                <w:highlight w:val="none"/>
              </w:rPr>
              <w:t xml:space="preserve"> </w:t>
            </w:r>
            <w:r>
              <w:rPr>
                <w:spacing w:val="-2"/>
                <w:sz w:val="24"/>
                <w:szCs w:val="24"/>
                <w:highlight w:val="none"/>
              </w:rPr>
              <w:t>预设腐败隐患点的视觉</w:t>
            </w:r>
            <w:r>
              <w:rPr>
                <w:spacing w:val="-1"/>
                <w:sz w:val="24"/>
                <w:szCs w:val="24"/>
                <w:highlight w:val="none"/>
              </w:rPr>
              <w:t>线索，包括但不限于：堤岸内部填充的杂草与碎砖、账房先生手中的虚假名册、桌案下暗藏的私人账本、商人袖中递出的银票、</w:t>
            </w:r>
          </w:p>
          <w:p w14:paraId="3894B7CC">
            <w:pPr>
              <w:pStyle w:val="253"/>
              <w:autoSpaceDE w:val="0"/>
              <w:autoSpaceDN w:val="0"/>
              <w:spacing w:before="4" w:line="214" w:lineRule="auto"/>
              <w:ind w:left="38" w:right="206" w:firstLine="1"/>
              <w:rPr>
                <w:sz w:val="24"/>
                <w:szCs w:val="24"/>
                <w:highlight w:val="none"/>
              </w:rPr>
            </w:pPr>
            <w:r>
              <w:rPr>
                <w:spacing w:val="-1"/>
                <w:sz w:val="24"/>
                <w:szCs w:val="24"/>
                <w:highlight w:val="none"/>
              </w:rPr>
              <w:t>石料堆中夹杂的碎屑风化料、以及伙房克扣后的稀粥。所有视觉元素均需符合清代服饰、建筑与</w:t>
            </w:r>
            <w:r>
              <w:rPr>
                <w:spacing w:val="-2"/>
                <w:sz w:val="24"/>
                <w:szCs w:val="24"/>
                <w:highlight w:val="none"/>
              </w:rPr>
              <w:t>器物形制考据。</w:t>
            </w:r>
          </w:p>
        </w:tc>
        <w:tc>
          <w:tcPr>
            <w:tcW w:w="1093" w:type="dxa"/>
            <w:vAlign w:val="top"/>
          </w:tcPr>
          <w:p w14:paraId="63C7EC97">
            <w:pPr>
              <w:autoSpaceDE w:val="0"/>
              <w:autoSpaceDN w:val="0"/>
              <w:spacing w:line="242" w:lineRule="auto"/>
              <w:rPr>
                <w:rFonts w:ascii="Arial"/>
                <w:sz w:val="21"/>
                <w:highlight w:val="none"/>
              </w:rPr>
            </w:pPr>
          </w:p>
          <w:p w14:paraId="785D5998">
            <w:pPr>
              <w:autoSpaceDE w:val="0"/>
              <w:autoSpaceDN w:val="0"/>
              <w:spacing w:line="242" w:lineRule="auto"/>
              <w:rPr>
                <w:rFonts w:ascii="Arial"/>
                <w:sz w:val="21"/>
                <w:highlight w:val="none"/>
              </w:rPr>
            </w:pPr>
          </w:p>
          <w:p w14:paraId="642F363D">
            <w:pPr>
              <w:autoSpaceDE w:val="0"/>
              <w:autoSpaceDN w:val="0"/>
              <w:spacing w:line="242" w:lineRule="auto"/>
              <w:rPr>
                <w:rFonts w:ascii="Arial"/>
                <w:sz w:val="21"/>
                <w:highlight w:val="none"/>
              </w:rPr>
            </w:pPr>
          </w:p>
          <w:p w14:paraId="61D21582">
            <w:pPr>
              <w:autoSpaceDE w:val="0"/>
              <w:autoSpaceDN w:val="0"/>
              <w:spacing w:line="242" w:lineRule="auto"/>
              <w:rPr>
                <w:rFonts w:ascii="Arial"/>
                <w:sz w:val="21"/>
                <w:highlight w:val="none"/>
              </w:rPr>
            </w:pPr>
          </w:p>
          <w:p w14:paraId="57208B3C">
            <w:pPr>
              <w:autoSpaceDE w:val="0"/>
              <w:autoSpaceDN w:val="0"/>
              <w:spacing w:line="242" w:lineRule="auto"/>
              <w:rPr>
                <w:rFonts w:ascii="Arial"/>
                <w:sz w:val="21"/>
                <w:highlight w:val="none"/>
              </w:rPr>
            </w:pPr>
          </w:p>
          <w:p w14:paraId="2B97F3F8">
            <w:pPr>
              <w:autoSpaceDE w:val="0"/>
              <w:autoSpaceDN w:val="0"/>
              <w:spacing w:line="242" w:lineRule="auto"/>
              <w:rPr>
                <w:rFonts w:ascii="Arial"/>
                <w:sz w:val="21"/>
                <w:highlight w:val="none"/>
              </w:rPr>
            </w:pPr>
          </w:p>
          <w:p w14:paraId="0735DD67">
            <w:pPr>
              <w:autoSpaceDE w:val="0"/>
              <w:autoSpaceDN w:val="0"/>
              <w:spacing w:line="242" w:lineRule="auto"/>
              <w:rPr>
                <w:rFonts w:ascii="Arial"/>
                <w:sz w:val="21"/>
                <w:highlight w:val="none"/>
              </w:rPr>
            </w:pPr>
          </w:p>
          <w:p w14:paraId="6F882C0C">
            <w:pPr>
              <w:autoSpaceDE w:val="0"/>
              <w:autoSpaceDN w:val="0"/>
              <w:spacing w:line="243" w:lineRule="auto"/>
              <w:rPr>
                <w:rFonts w:ascii="Arial"/>
                <w:sz w:val="21"/>
                <w:highlight w:val="none"/>
              </w:rPr>
            </w:pPr>
          </w:p>
          <w:p w14:paraId="06B55EBF">
            <w:pPr>
              <w:autoSpaceDE w:val="0"/>
              <w:autoSpaceDN w:val="0"/>
              <w:spacing w:line="243" w:lineRule="auto"/>
              <w:rPr>
                <w:rFonts w:ascii="Arial"/>
                <w:sz w:val="21"/>
                <w:highlight w:val="none"/>
              </w:rPr>
            </w:pPr>
          </w:p>
          <w:p w14:paraId="7F30F678">
            <w:pPr>
              <w:autoSpaceDE w:val="0"/>
              <w:autoSpaceDN w:val="0"/>
              <w:spacing w:line="243" w:lineRule="auto"/>
              <w:rPr>
                <w:rFonts w:ascii="Arial"/>
                <w:sz w:val="21"/>
                <w:highlight w:val="none"/>
              </w:rPr>
            </w:pPr>
          </w:p>
          <w:p w14:paraId="3C42D07D">
            <w:pPr>
              <w:autoSpaceDE w:val="0"/>
              <w:autoSpaceDN w:val="0"/>
              <w:spacing w:line="243" w:lineRule="auto"/>
              <w:rPr>
                <w:rFonts w:ascii="Arial"/>
                <w:sz w:val="21"/>
                <w:highlight w:val="none"/>
              </w:rPr>
            </w:pPr>
          </w:p>
          <w:p w14:paraId="326A0D2B">
            <w:pPr>
              <w:autoSpaceDE w:val="0"/>
              <w:autoSpaceDN w:val="0"/>
              <w:spacing w:line="243" w:lineRule="auto"/>
              <w:rPr>
                <w:rFonts w:ascii="Arial"/>
                <w:sz w:val="21"/>
                <w:highlight w:val="none"/>
              </w:rPr>
            </w:pPr>
          </w:p>
          <w:p w14:paraId="4F63B68D">
            <w:pPr>
              <w:autoSpaceDE w:val="0"/>
              <w:autoSpaceDN w:val="0"/>
              <w:spacing w:line="243" w:lineRule="auto"/>
              <w:rPr>
                <w:rFonts w:ascii="Arial"/>
                <w:sz w:val="21"/>
                <w:highlight w:val="none"/>
              </w:rPr>
            </w:pPr>
          </w:p>
          <w:p w14:paraId="6FBDEA7C">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26DD9BC5">
            <w:pPr>
              <w:autoSpaceDE w:val="0"/>
              <w:autoSpaceDN w:val="0"/>
              <w:spacing w:line="242" w:lineRule="auto"/>
              <w:rPr>
                <w:rFonts w:ascii="Arial"/>
                <w:sz w:val="21"/>
                <w:highlight w:val="none"/>
              </w:rPr>
            </w:pPr>
          </w:p>
          <w:p w14:paraId="0D4116A1">
            <w:pPr>
              <w:autoSpaceDE w:val="0"/>
              <w:autoSpaceDN w:val="0"/>
              <w:spacing w:line="242" w:lineRule="auto"/>
              <w:rPr>
                <w:rFonts w:ascii="Arial"/>
                <w:sz w:val="21"/>
                <w:highlight w:val="none"/>
              </w:rPr>
            </w:pPr>
          </w:p>
          <w:p w14:paraId="70C1FCFC">
            <w:pPr>
              <w:autoSpaceDE w:val="0"/>
              <w:autoSpaceDN w:val="0"/>
              <w:spacing w:line="242" w:lineRule="auto"/>
              <w:rPr>
                <w:rFonts w:ascii="Arial"/>
                <w:sz w:val="21"/>
                <w:highlight w:val="none"/>
              </w:rPr>
            </w:pPr>
          </w:p>
          <w:p w14:paraId="7D63470F">
            <w:pPr>
              <w:autoSpaceDE w:val="0"/>
              <w:autoSpaceDN w:val="0"/>
              <w:spacing w:line="242" w:lineRule="auto"/>
              <w:rPr>
                <w:rFonts w:ascii="Arial"/>
                <w:sz w:val="21"/>
                <w:highlight w:val="none"/>
              </w:rPr>
            </w:pPr>
          </w:p>
          <w:p w14:paraId="3DD5F79C">
            <w:pPr>
              <w:autoSpaceDE w:val="0"/>
              <w:autoSpaceDN w:val="0"/>
              <w:spacing w:line="242" w:lineRule="auto"/>
              <w:rPr>
                <w:rFonts w:ascii="Arial"/>
                <w:sz w:val="21"/>
                <w:highlight w:val="none"/>
              </w:rPr>
            </w:pPr>
          </w:p>
          <w:p w14:paraId="43A47D9B">
            <w:pPr>
              <w:autoSpaceDE w:val="0"/>
              <w:autoSpaceDN w:val="0"/>
              <w:spacing w:line="242" w:lineRule="auto"/>
              <w:rPr>
                <w:rFonts w:ascii="Arial"/>
                <w:sz w:val="21"/>
                <w:highlight w:val="none"/>
              </w:rPr>
            </w:pPr>
          </w:p>
          <w:p w14:paraId="5FB602FC">
            <w:pPr>
              <w:autoSpaceDE w:val="0"/>
              <w:autoSpaceDN w:val="0"/>
              <w:spacing w:line="242" w:lineRule="auto"/>
              <w:rPr>
                <w:rFonts w:ascii="Arial"/>
                <w:sz w:val="21"/>
                <w:highlight w:val="none"/>
              </w:rPr>
            </w:pPr>
          </w:p>
          <w:p w14:paraId="4D6E9E26">
            <w:pPr>
              <w:autoSpaceDE w:val="0"/>
              <w:autoSpaceDN w:val="0"/>
              <w:spacing w:line="243" w:lineRule="auto"/>
              <w:rPr>
                <w:rFonts w:ascii="Arial"/>
                <w:sz w:val="21"/>
                <w:highlight w:val="none"/>
              </w:rPr>
            </w:pPr>
          </w:p>
          <w:p w14:paraId="55561FC5">
            <w:pPr>
              <w:autoSpaceDE w:val="0"/>
              <w:autoSpaceDN w:val="0"/>
              <w:spacing w:line="243" w:lineRule="auto"/>
              <w:rPr>
                <w:rFonts w:ascii="Arial"/>
                <w:sz w:val="21"/>
                <w:highlight w:val="none"/>
              </w:rPr>
            </w:pPr>
          </w:p>
          <w:p w14:paraId="6468F8DC">
            <w:pPr>
              <w:autoSpaceDE w:val="0"/>
              <w:autoSpaceDN w:val="0"/>
              <w:spacing w:line="243" w:lineRule="auto"/>
              <w:rPr>
                <w:rFonts w:ascii="Arial"/>
                <w:sz w:val="21"/>
                <w:highlight w:val="none"/>
              </w:rPr>
            </w:pPr>
          </w:p>
          <w:p w14:paraId="6C74A75C">
            <w:pPr>
              <w:autoSpaceDE w:val="0"/>
              <w:autoSpaceDN w:val="0"/>
              <w:spacing w:line="243" w:lineRule="auto"/>
              <w:rPr>
                <w:rFonts w:ascii="Arial"/>
                <w:sz w:val="21"/>
                <w:highlight w:val="none"/>
              </w:rPr>
            </w:pPr>
          </w:p>
          <w:p w14:paraId="76ECA0F3">
            <w:pPr>
              <w:autoSpaceDE w:val="0"/>
              <w:autoSpaceDN w:val="0"/>
              <w:spacing w:line="243" w:lineRule="auto"/>
              <w:rPr>
                <w:rFonts w:ascii="Arial"/>
                <w:sz w:val="21"/>
                <w:highlight w:val="none"/>
              </w:rPr>
            </w:pPr>
          </w:p>
          <w:p w14:paraId="071D715A">
            <w:pPr>
              <w:autoSpaceDE w:val="0"/>
              <w:autoSpaceDN w:val="0"/>
              <w:spacing w:line="243" w:lineRule="auto"/>
              <w:rPr>
                <w:rFonts w:ascii="Arial"/>
                <w:sz w:val="21"/>
                <w:highlight w:val="none"/>
              </w:rPr>
            </w:pPr>
          </w:p>
          <w:p w14:paraId="6D1DCB04">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0FE35EB6">
            <w:pPr>
              <w:autoSpaceDE w:val="0"/>
              <w:autoSpaceDN w:val="0"/>
              <w:rPr>
                <w:rFonts w:ascii="Arial"/>
                <w:sz w:val="21"/>
                <w:highlight w:val="none"/>
              </w:rPr>
            </w:pPr>
          </w:p>
        </w:tc>
        <w:tc>
          <w:tcPr>
            <w:tcW w:w="1873" w:type="dxa"/>
            <w:vAlign w:val="top"/>
          </w:tcPr>
          <w:p w14:paraId="3A38E7A8">
            <w:pPr>
              <w:autoSpaceDE w:val="0"/>
              <w:autoSpaceDN w:val="0"/>
              <w:rPr>
                <w:rFonts w:ascii="Arial"/>
                <w:sz w:val="21"/>
                <w:highlight w:val="none"/>
              </w:rPr>
            </w:pPr>
          </w:p>
        </w:tc>
        <w:tc>
          <w:tcPr>
            <w:tcW w:w="1882" w:type="dxa"/>
            <w:vAlign w:val="top"/>
          </w:tcPr>
          <w:p w14:paraId="4CA59A49">
            <w:pPr>
              <w:autoSpaceDE w:val="0"/>
              <w:autoSpaceDN w:val="0"/>
              <w:rPr>
                <w:rFonts w:ascii="Arial"/>
                <w:sz w:val="21"/>
                <w:highlight w:val="none"/>
              </w:rPr>
            </w:pPr>
          </w:p>
        </w:tc>
      </w:tr>
    </w:tbl>
    <w:p w14:paraId="16FD9F14">
      <w:pPr>
        <w:rPr>
          <w:rFonts w:ascii="Arial"/>
          <w:sz w:val="21"/>
          <w:highlight w:val="none"/>
        </w:rPr>
      </w:pPr>
    </w:p>
    <w:p w14:paraId="13F2D13A">
      <w:pPr>
        <w:rPr>
          <w:rFonts w:ascii="Arial" w:hAnsi="Arial" w:eastAsia="Arial" w:cs="Arial"/>
          <w:sz w:val="21"/>
          <w:szCs w:val="21"/>
          <w:highlight w:val="none"/>
        </w:rPr>
        <w:sectPr>
          <w:pgSz w:w="16837" w:h="11905"/>
          <w:pgMar w:top="400" w:right="1186" w:bottom="0" w:left="1010" w:header="0" w:footer="0" w:gutter="0"/>
          <w:cols w:space="720" w:num="1"/>
        </w:sectPr>
      </w:pPr>
    </w:p>
    <w:p w14:paraId="1C7853DE">
      <w:pPr>
        <w:spacing w:line="319" w:lineRule="auto"/>
        <w:rPr>
          <w:rFonts w:ascii="Arial"/>
          <w:sz w:val="21"/>
          <w:highlight w:val="none"/>
        </w:rPr>
      </w:pPr>
    </w:p>
    <w:p w14:paraId="04972540">
      <w:pPr>
        <w:spacing w:line="319" w:lineRule="auto"/>
        <w:rPr>
          <w:rFonts w:ascii="Arial"/>
          <w:sz w:val="21"/>
          <w:highlight w:val="none"/>
        </w:rPr>
      </w:pPr>
    </w:p>
    <w:p w14:paraId="42664C7F">
      <w:pPr>
        <w:pStyle w:val="17"/>
        <w:spacing w:before="100" w:line="224" w:lineRule="auto"/>
        <w:ind w:left="6553"/>
        <w:outlineLvl w:val="0"/>
        <w:rPr>
          <w:sz w:val="31"/>
          <w:szCs w:val="31"/>
          <w:highlight w:val="none"/>
        </w:rPr>
      </w:pPr>
      <w:r>
        <w:rPr>
          <w:b/>
          <w:bCs/>
          <w:spacing w:val="2"/>
          <w:sz w:val="31"/>
          <w:szCs w:val="31"/>
          <w:highlight w:val="none"/>
        </w:rPr>
        <w:t>多媒体清单</w:t>
      </w:r>
    </w:p>
    <w:p w14:paraId="54AF33D5">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C4F4DAA">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2756F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74D463FC">
            <w:pPr>
              <w:autoSpaceDE w:val="0"/>
              <w:autoSpaceDN w:val="0"/>
              <w:spacing w:line="302" w:lineRule="auto"/>
              <w:rPr>
                <w:rFonts w:ascii="Arial"/>
                <w:sz w:val="21"/>
                <w:highlight w:val="none"/>
              </w:rPr>
            </w:pPr>
          </w:p>
          <w:p w14:paraId="17B02E3F">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7A3609D">
            <w:pPr>
              <w:autoSpaceDE w:val="0"/>
              <w:autoSpaceDN w:val="0"/>
              <w:spacing w:line="303" w:lineRule="auto"/>
              <w:rPr>
                <w:rFonts w:ascii="Arial"/>
                <w:sz w:val="21"/>
                <w:highlight w:val="none"/>
              </w:rPr>
            </w:pPr>
          </w:p>
          <w:p w14:paraId="0B9367F9">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BBEE4EA">
            <w:pPr>
              <w:autoSpaceDE w:val="0"/>
              <w:autoSpaceDN w:val="0"/>
              <w:spacing w:line="302" w:lineRule="auto"/>
              <w:rPr>
                <w:rFonts w:ascii="Arial"/>
                <w:sz w:val="21"/>
                <w:highlight w:val="none"/>
              </w:rPr>
            </w:pPr>
          </w:p>
          <w:p w14:paraId="7F42C1AF">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7813555">
            <w:pPr>
              <w:autoSpaceDE w:val="0"/>
              <w:autoSpaceDN w:val="0"/>
              <w:spacing w:line="302" w:lineRule="auto"/>
              <w:rPr>
                <w:rFonts w:ascii="Arial"/>
                <w:sz w:val="21"/>
                <w:highlight w:val="none"/>
              </w:rPr>
            </w:pPr>
          </w:p>
          <w:p w14:paraId="19F0BEE7">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28B2DEC">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2AC0F41B">
            <w:pPr>
              <w:autoSpaceDE w:val="0"/>
              <w:autoSpaceDN w:val="0"/>
              <w:spacing w:line="302" w:lineRule="auto"/>
              <w:rPr>
                <w:rFonts w:ascii="Arial"/>
                <w:sz w:val="21"/>
                <w:highlight w:val="none"/>
              </w:rPr>
            </w:pPr>
          </w:p>
          <w:p w14:paraId="48308329">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8024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F9E0545">
            <w:pPr>
              <w:autoSpaceDE w:val="0"/>
              <w:autoSpaceDN w:val="0"/>
              <w:rPr>
                <w:rFonts w:ascii="Arial"/>
                <w:sz w:val="21"/>
                <w:highlight w:val="none"/>
              </w:rPr>
            </w:pPr>
          </w:p>
        </w:tc>
        <w:tc>
          <w:tcPr>
            <w:tcW w:w="2517" w:type="dxa"/>
            <w:gridSpan w:val="2"/>
            <w:vMerge w:val="continue"/>
            <w:tcBorders>
              <w:top w:val="nil"/>
            </w:tcBorders>
            <w:vAlign w:val="top"/>
          </w:tcPr>
          <w:p w14:paraId="542AF376">
            <w:pPr>
              <w:autoSpaceDE w:val="0"/>
              <w:autoSpaceDN w:val="0"/>
              <w:rPr>
                <w:rFonts w:ascii="Arial"/>
                <w:sz w:val="21"/>
                <w:highlight w:val="none"/>
              </w:rPr>
            </w:pPr>
          </w:p>
        </w:tc>
        <w:tc>
          <w:tcPr>
            <w:tcW w:w="3611" w:type="dxa"/>
            <w:vMerge w:val="continue"/>
            <w:tcBorders>
              <w:top w:val="nil"/>
            </w:tcBorders>
            <w:vAlign w:val="top"/>
          </w:tcPr>
          <w:p w14:paraId="68C2F0F1">
            <w:pPr>
              <w:autoSpaceDE w:val="0"/>
              <w:autoSpaceDN w:val="0"/>
              <w:rPr>
                <w:rFonts w:ascii="Arial"/>
                <w:sz w:val="21"/>
                <w:highlight w:val="none"/>
              </w:rPr>
            </w:pPr>
          </w:p>
        </w:tc>
        <w:tc>
          <w:tcPr>
            <w:tcW w:w="1093" w:type="dxa"/>
            <w:vMerge w:val="continue"/>
            <w:tcBorders>
              <w:top w:val="nil"/>
            </w:tcBorders>
            <w:vAlign w:val="top"/>
          </w:tcPr>
          <w:p w14:paraId="4B051451">
            <w:pPr>
              <w:autoSpaceDE w:val="0"/>
              <w:autoSpaceDN w:val="0"/>
              <w:rPr>
                <w:rFonts w:ascii="Arial"/>
                <w:sz w:val="21"/>
                <w:highlight w:val="none"/>
              </w:rPr>
            </w:pPr>
          </w:p>
        </w:tc>
        <w:tc>
          <w:tcPr>
            <w:tcW w:w="1093" w:type="dxa"/>
            <w:vAlign w:val="top"/>
          </w:tcPr>
          <w:p w14:paraId="4E73D05B">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BBBA10B">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36F1ABAA">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3BFFE3F">
            <w:pPr>
              <w:autoSpaceDE w:val="0"/>
              <w:autoSpaceDN w:val="0"/>
              <w:rPr>
                <w:rFonts w:ascii="Arial"/>
                <w:sz w:val="21"/>
                <w:highlight w:val="none"/>
              </w:rPr>
            </w:pPr>
          </w:p>
        </w:tc>
      </w:tr>
      <w:tr w14:paraId="4299A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5" w:hRule="atLeast"/>
        </w:trPr>
        <w:tc>
          <w:tcPr>
            <w:tcW w:w="1103" w:type="dxa"/>
            <w:vAlign w:val="top"/>
          </w:tcPr>
          <w:p w14:paraId="2D9E2587">
            <w:pPr>
              <w:autoSpaceDE w:val="0"/>
              <w:autoSpaceDN w:val="0"/>
              <w:spacing w:line="250" w:lineRule="auto"/>
              <w:rPr>
                <w:rFonts w:ascii="Arial"/>
                <w:sz w:val="21"/>
                <w:highlight w:val="none"/>
              </w:rPr>
            </w:pPr>
          </w:p>
          <w:p w14:paraId="25965CE8">
            <w:pPr>
              <w:autoSpaceDE w:val="0"/>
              <w:autoSpaceDN w:val="0"/>
              <w:spacing w:line="250" w:lineRule="auto"/>
              <w:rPr>
                <w:rFonts w:ascii="Arial"/>
                <w:sz w:val="21"/>
                <w:highlight w:val="none"/>
              </w:rPr>
            </w:pPr>
          </w:p>
          <w:p w14:paraId="76FA7FD5">
            <w:pPr>
              <w:autoSpaceDE w:val="0"/>
              <w:autoSpaceDN w:val="0"/>
              <w:spacing w:line="250" w:lineRule="auto"/>
              <w:rPr>
                <w:rFonts w:ascii="Arial"/>
                <w:sz w:val="21"/>
                <w:highlight w:val="none"/>
              </w:rPr>
            </w:pPr>
          </w:p>
          <w:p w14:paraId="2BDB2D71">
            <w:pPr>
              <w:autoSpaceDE w:val="0"/>
              <w:autoSpaceDN w:val="0"/>
              <w:spacing w:line="250" w:lineRule="auto"/>
              <w:rPr>
                <w:rFonts w:ascii="Arial"/>
                <w:sz w:val="21"/>
                <w:highlight w:val="none"/>
              </w:rPr>
            </w:pPr>
          </w:p>
          <w:p w14:paraId="6E527A09">
            <w:pPr>
              <w:autoSpaceDE w:val="0"/>
              <w:autoSpaceDN w:val="0"/>
              <w:spacing w:line="250" w:lineRule="auto"/>
              <w:rPr>
                <w:rFonts w:ascii="Arial"/>
                <w:sz w:val="21"/>
                <w:highlight w:val="none"/>
              </w:rPr>
            </w:pPr>
          </w:p>
          <w:p w14:paraId="7FED40B4">
            <w:pPr>
              <w:autoSpaceDE w:val="0"/>
              <w:autoSpaceDN w:val="0"/>
              <w:spacing w:line="250" w:lineRule="auto"/>
              <w:rPr>
                <w:rFonts w:ascii="Arial"/>
                <w:sz w:val="21"/>
                <w:highlight w:val="none"/>
              </w:rPr>
            </w:pPr>
          </w:p>
          <w:p w14:paraId="1FED206C">
            <w:pPr>
              <w:autoSpaceDE w:val="0"/>
              <w:autoSpaceDN w:val="0"/>
              <w:spacing w:line="251" w:lineRule="auto"/>
              <w:rPr>
                <w:rFonts w:ascii="Arial"/>
                <w:sz w:val="21"/>
                <w:highlight w:val="none"/>
              </w:rPr>
            </w:pPr>
          </w:p>
          <w:p w14:paraId="3D598041">
            <w:pPr>
              <w:autoSpaceDE w:val="0"/>
              <w:autoSpaceDN w:val="0"/>
              <w:spacing w:line="251" w:lineRule="auto"/>
              <w:rPr>
                <w:rFonts w:ascii="Arial"/>
                <w:sz w:val="21"/>
                <w:highlight w:val="none"/>
              </w:rPr>
            </w:pPr>
          </w:p>
          <w:p w14:paraId="03216B8F">
            <w:pPr>
              <w:autoSpaceDE w:val="0"/>
              <w:autoSpaceDN w:val="0"/>
              <w:spacing w:line="251" w:lineRule="auto"/>
              <w:rPr>
                <w:rFonts w:ascii="Arial"/>
                <w:sz w:val="21"/>
                <w:highlight w:val="none"/>
              </w:rPr>
            </w:pPr>
          </w:p>
          <w:p w14:paraId="38D44FEE">
            <w:pPr>
              <w:autoSpaceDE w:val="0"/>
              <w:autoSpaceDN w:val="0"/>
              <w:spacing w:line="251" w:lineRule="auto"/>
              <w:rPr>
                <w:rFonts w:ascii="Arial"/>
                <w:sz w:val="21"/>
                <w:highlight w:val="none"/>
              </w:rPr>
            </w:pPr>
          </w:p>
          <w:p w14:paraId="5625836E">
            <w:pPr>
              <w:autoSpaceDE w:val="0"/>
              <w:autoSpaceDN w:val="0"/>
              <w:spacing w:line="251" w:lineRule="auto"/>
              <w:rPr>
                <w:rFonts w:ascii="Arial"/>
                <w:sz w:val="21"/>
                <w:highlight w:val="none"/>
              </w:rPr>
            </w:pPr>
          </w:p>
          <w:p w14:paraId="71792109">
            <w:pPr>
              <w:autoSpaceDE w:val="0"/>
              <w:autoSpaceDN w:val="0"/>
              <w:spacing w:line="251" w:lineRule="auto"/>
              <w:rPr>
                <w:rFonts w:ascii="Arial"/>
                <w:sz w:val="21"/>
                <w:highlight w:val="none"/>
              </w:rPr>
            </w:pPr>
          </w:p>
          <w:p w14:paraId="3E083A14">
            <w:pPr>
              <w:pStyle w:val="253"/>
              <w:autoSpaceDE w:val="0"/>
              <w:autoSpaceDN w:val="0"/>
              <w:spacing w:before="78"/>
              <w:ind w:left="458"/>
              <w:rPr>
                <w:sz w:val="24"/>
                <w:szCs w:val="24"/>
                <w:highlight w:val="none"/>
              </w:rPr>
            </w:pPr>
            <w:r>
              <w:rPr>
                <w:spacing w:val="-14"/>
                <w:sz w:val="24"/>
                <w:szCs w:val="24"/>
                <w:highlight w:val="none"/>
              </w:rPr>
              <w:t>13</w:t>
            </w:r>
          </w:p>
        </w:tc>
        <w:tc>
          <w:tcPr>
            <w:tcW w:w="1424" w:type="dxa"/>
            <w:vMerge w:val="restart"/>
            <w:tcBorders>
              <w:bottom w:val="nil"/>
            </w:tcBorders>
            <w:vAlign w:val="top"/>
          </w:tcPr>
          <w:p w14:paraId="6E0B6F0E">
            <w:pPr>
              <w:autoSpaceDE w:val="0"/>
              <w:autoSpaceDN w:val="0"/>
              <w:rPr>
                <w:rFonts w:ascii="Arial"/>
                <w:sz w:val="21"/>
                <w:highlight w:val="none"/>
              </w:rPr>
            </w:pPr>
          </w:p>
        </w:tc>
        <w:tc>
          <w:tcPr>
            <w:tcW w:w="1093" w:type="dxa"/>
            <w:vAlign w:val="top"/>
          </w:tcPr>
          <w:p w14:paraId="0FE7B18F">
            <w:pPr>
              <w:autoSpaceDE w:val="0"/>
              <w:autoSpaceDN w:val="0"/>
              <w:spacing w:line="257" w:lineRule="auto"/>
              <w:rPr>
                <w:rFonts w:ascii="Arial"/>
                <w:sz w:val="21"/>
                <w:highlight w:val="none"/>
              </w:rPr>
            </w:pPr>
          </w:p>
          <w:p w14:paraId="0A8AEEBF">
            <w:pPr>
              <w:autoSpaceDE w:val="0"/>
              <w:autoSpaceDN w:val="0"/>
              <w:spacing w:line="257" w:lineRule="auto"/>
              <w:rPr>
                <w:rFonts w:ascii="Arial"/>
                <w:sz w:val="21"/>
                <w:highlight w:val="none"/>
              </w:rPr>
            </w:pPr>
          </w:p>
          <w:p w14:paraId="364A5FA6">
            <w:pPr>
              <w:autoSpaceDE w:val="0"/>
              <w:autoSpaceDN w:val="0"/>
              <w:spacing w:line="257" w:lineRule="auto"/>
              <w:rPr>
                <w:rFonts w:ascii="Arial"/>
                <w:sz w:val="21"/>
                <w:highlight w:val="none"/>
              </w:rPr>
            </w:pPr>
          </w:p>
          <w:p w14:paraId="1F9D9ACD">
            <w:pPr>
              <w:autoSpaceDE w:val="0"/>
              <w:autoSpaceDN w:val="0"/>
              <w:spacing w:line="257" w:lineRule="auto"/>
              <w:rPr>
                <w:rFonts w:ascii="Arial"/>
                <w:sz w:val="21"/>
                <w:highlight w:val="none"/>
              </w:rPr>
            </w:pPr>
          </w:p>
          <w:p w14:paraId="08509333">
            <w:pPr>
              <w:autoSpaceDE w:val="0"/>
              <w:autoSpaceDN w:val="0"/>
              <w:spacing w:line="257" w:lineRule="auto"/>
              <w:rPr>
                <w:rFonts w:ascii="Arial"/>
                <w:sz w:val="21"/>
                <w:highlight w:val="none"/>
              </w:rPr>
            </w:pPr>
          </w:p>
          <w:p w14:paraId="5C395FD7">
            <w:pPr>
              <w:autoSpaceDE w:val="0"/>
              <w:autoSpaceDN w:val="0"/>
              <w:spacing w:line="257" w:lineRule="auto"/>
              <w:rPr>
                <w:rFonts w:ascii="Arial"/>
                <w:sz w:val="21"/>
                <w:highlight w:val="none"/>
              </w:rPr>
            </w:pPr>
          </w:p>
          <w:p w14:paraId="48E036BE">
            <w:pPr>
              <w:autoSpaceDE w:val="0"/>
              <w:autoSpaceDN w:val="0"/>
              <w:spacing w:line="257" w:lineRule="auto"/>
              <w:rPr>
                <w:rFonts w:ascii="Arial"/>
                <w:sz w:val="21"/>
                <w:highlight w:val="none"/>
              </w:rPr>
            </w:pPr>
          </w:p>
          <w:p w14:paraId="3EB993E8">
            <w:pPr>
              <w:autoSpaceDE w:val="0"/>
              <w:autoSpaceDN w:val="0"/>
              <w:spacing w:line="257" w:lineRule="auto"/>
              <w:rPr>
                <w:rFonts w:ascii="Arial"/>
                <w:sz w:val="21"/>
                <w:highlight w:val="none"/>
              </w:rPr>
            </w:pPr>
          </w:p>
          <w:p w14:paraId="4F69EC4F">
            <w:pPr>
              <w:autoSpaceDE w:val="0"/>
              <w:autoSpaceDN w:val="0"/>
              <w:spacing w:line="257" w:lineRule="auto"/>
              <w:rPr>
                <w:rFonts w:ascii="Arial"/>
                <w:sz w:val="21"/>
                <w:highlight w:val="none"/>
              </w:rPr>
            </w:pPr>
          </w:p>
          <w:p w14:paraId="0F1FC8FD">
            <w:pPr>
              <w:autoSpaceDE w:val="0"/>
              <w:autoSpaceDN w:val="0"/>
              <w:spacing w:line="257" w:lineRule="auto"/>
              <w:rPr>
                <w:rFonts w:ascii="Arial"/>
                <w:sz w:val="21"/>
                <w:highlight w:val="none"/>
              </w:rPr>
            </w:pPr>
          </w:p>
          <w:p w14:paraId="5A4EFC24">
            <w:pPr>
              <w:pStyle w:val="253"/>
              <w:autoSpaceDE w:val="0"/>
              <w:autoSpaceDN w:val="0"/>
              <w:spacing w:before="78" w:line="226" w:lineRule="auto"/>
              <w:ind w:left="73" w:right="53"/>
              <w:jc w:val="both"/>
              <w:rPr>
                <w:sz w:val="24"/>
                <w:szCs w:val="24"/>
                <w:highlight w:val="none"/>
              </w:rPr>
            </w:pPr>
            <w:r>
              <w:rPr>
                <w:spacing w:val="-3"/>
                <w:sz w:val="24"/>
                <w:szCs w:val="24"/>
                <w:highlight w:val="none"/>
              </w:rPr>
              <w:t>廉政总结动画与数据可视化呈现模块</w:t>
            </w:r>
          </w:p>
        </w:tc>
        <w:tc>
          <w:tcPr>
            <w:tcW w:w="3611" w:type="dxa"/>
            <w:vAlign w:val="top"/>
          </w:tcPr>
          <w:p w14:paraId="6233FD20">
            <w:pPr>
              <w:pStyle w:val="253"/>
              <w:autoSpaceDE w:val="0"/>
              <w:autoSpaceDN w:val="0"/>
              <w:spacing w:before="51" w:line="224" w:lineRule="auto"/>
              <w:ind w:left="38" w:right="86"/>
              <w:rPr>
                <w:sz w:val="24"/>
                <w:szCs w:val="24"/>
                <w:highlight w:val="none"/>
              </w:rPr>
            </w:pPr>
            <w:r>
              <w:rPr>
                <w:spacing w:val="-1"/>
                <w:sz w:val="24"/>
                <w:szCs w:val="24"/>
                <w:highlight w:val="none"/>
              </w:rPr>
              <w:t>本项专指当参观者找齐全部 6 处腐败隐患点后，触发的收尾总结环节的程序开发与动效制作。当最后一处热区被点中后，屏幕画面将执行一套平滑的转场特效：</w:t>
            </w:r>
          </w:p>
          <w:p w14:paraId="42FDBAF4">
            <w:pPr>
              <w:pStyle w:val="253"/>
              <w:autoSpaceDE w:val="0"/>
              <w:autoSpaceDN w:val="0"/>
              <w:spacing w:before="4" w:line="224" w:lineRule="auto"/>
              <w:ind w:left="38" w:right="206"/>
              <w:rPr>
                <w:sz w:val="24"/>
                <w:szCs w:val="24"/>
                <w:highlight w:val="none"/>
              </w:rPr>
            </w:pPr>
            <w:r>
              <w:rPr>
                <w:spacing w:val="-1"/>
                <w:sz w:val="24"/>
                <w:szCs w:val="24"/>
                <w:highlight w:val="none"/>
              </w:rPr>
              <w:t>全景图逐渐变暗并施加景深虚化效果，同时屏幕中央由淡入方式浮现一张仿古做旧的卷轴或奏折底图。总结文字内容为指定文</w:t>
            </w:r>
          </w:p>
          <w:p w14:paraId="6152B107">
            <w:pPr>
              <w:pStyle w:val="253"/>
              <w:autoSpaceDE w:val="0"/>
              <w:autoSpaceDN w:val="0"/>
              <w:spacing w:before="4" w:line="224" w:lineRule="auto"/>
              <w:ind w:left="38" w:right="206" w:firstLine="2"/>
              <w:rPr>
                <w:sz w:val="24"/>
                <w:szCs w:val="24"/>
                <w:highlight w:val="none"/>
              </w:rPr>
            </w:pPr>
            <w:r>
              <w:rPr>
                <w:spacing w:val="-1"/>
                <w:sz w:val="24"/>
                <w:szCs w:val="24"/>
                <w:highlight w:val="none"/>
              </w:rPr>
              <w:t>案：“清代河工积弊，多在虚报</w:t>
            </w:r>
            <w:r>
              <w:rPr>
                <w:spacing w:val="1"/>
                <w:sz w:val="24"/>
                <w:szCs w:val="24"/>
                <w:highlight w:val="none"/>
              </w:rPr>
              <w:t xml:space="preserve"> </w:t>
            </w:r>
            <w:r>
              <w:rPr>
                <w:spacing w:val="-1"/>
                <w:sz w:val="24"/>
                <w:szCs w:val="24"/>
                <w:highlight w:val="none"/>
              </w:rPr>
              <w:t>、克扣、偷工、请托，与今日工</w:t>
            </w:r>
            <w:r>
              <w:rPr>
                <w:spacing w:val="-3"/>
                <w:sz w:val="24"/>
                <w:szCs w:val="24"/>
                <w:highlight w:val="none"/>
              </w:rPr>
              <w:t>程腐败同出一源。</w:t>
            </w:r>
            <w:r>
              <w:rPr>
                <w:spacing w:val="-88"/>
                <w:sz w:val="24"/>
                <w:szCs w:val="24"/>
                <w:highlight w:val="none"/>
              </w:rPr>
              <w:t xml:space="preserve"> </w:t>
            </w:r>
            <w:r>
              <w:rPr>
                <w:spacing w:val="-3"/>
                <w:sz w:val="24"/>
                <w:szCs w:val="24"/>
                <w:highlight w:val="none"/>
              </w:rPr>
              <w:t>”文字以竖排</w:t>
            </w:r>
            <w:r>
              <w:rPr>
                <w:spacing w:val="-1"/>
                <w:sz w:val="24"/>
                <w:szCs w:val="24"/>
                <w:highlight w:val="none"/>
              </w:rPr>
              <w:t>仿宋字体逐字打印动画呈现，配合毛笔书写音效，营造庄重肃穆的警示氛围。总结界面停留 15</w:t>
            </w:r>
          </w:p>
          <w:p w14:paraId="0CB7F5CF">
            <w:pPr>
              <w:pStyle w:val="253"/>
              <w:autoSpaceDE w:val="0"/>
              <w:autoSpaceDN w:val="0"/>
              <w:spacing w:before="2" w:line="224" w:lineRule="auto"/>
              <w:ind w:left="38" w:right="86"/>
              <w:rPr>
                <w:sz w:val="24"/>
                <w:szCs w:val="24"/>
                <w:highlight w:val="none"/>
              </w:rPr>
            </w:pPr>
            <w:r>
              <w:rPr>
                <w:spacing w:val="-1"/>
                <w:sz w:val="24"/>
                <w:szCs w:val="24"/>
                <w:highlight w:val="none"/>
              </w:rPr>
              <w:t>秒 后，软件将自动重置所有热区状态并恢复全景图初始亮度，以便下一批参观者从头开始体验。</w:t>
            </w:r>
          </w:p>
          <w:p w14:paraId="3D556B3B">
            <w:pPr>
              <w:pStyle w:val="253"/>
              <w:autoSpaceDE w:val="0"/>
              <w:autoSpaceDN w:val="0"/>
              <w:spacing w:before="3" w:line="211" w:lineRule="auto"/>
              <w:ind w:left="42" w:right="206" w:hanging="4"/>
              <w:rPr>
                <w:sz w:val="24"/>
                <w:szCs w:val="24"/>
                <w:highlight w:val="none"/>
              </w:rPr>
            </w:pPr>
            <w:r>
              <w:rPr>
                <w:spacing w:val="-1"/>
                <w:sz w:val="24"/>
                <w:szCs w:val="24"/>
                <w:highlight w:val="none"/>
              </w:rPr>
              <w:t>模块同时预留了后台配置接口，管理人员可通过配置文件修改总结文案、重置倒计时时长，以及</w:t>
            </w:r>
            <w:r>
              <w:rPr>
                <w:spacing w:val="-2"/>
                <w:sz w:val="24"/>
                <w:szCs w:val="24"/>
                <w:highlight w:val="none"/>
              </w:rPr>
              <w:t>是否开启自动重置功能。</w:t>
            </w:r>
          </w:p>
        </w:tc>
        <w:tc>
          <w:tcPr>
            <w:tcW w:w="1093" w:type="dxa"/>
            <w:vAlign w:val="top"/>
          </w:tcPr>
          <w:p w14:paraId="72F93D22">
            <w:pPr>
              <w:autoSpaceDE w:val="0"/>
              <w:autoSpaceDN w:val="0"/>
              <w:spacing w:line="250" w:lineRule="auto"/>
              <w:rPr>
                <w:rFonts w:ascii="Arial"/>
                <w:sz w:val="21"/>
                <w:highlight w:val="none"/>
              </w:rPr>
            </w:pPr>
          </w:p>
          <w:p w14:paraId="269C92CC">
            <w:pPr>
              <w:autoSpaceDE w:val="0"/>
              <w:autoSpaceDN w:val="0"/>
              <w:spacing w:line="250" w:lineRule="auto"/>
              <w:rPr>
                <w:rFonts w:ascii="Arial"/>
                <w:sz w:val="21"/>
                <w:highlight w:val="none"/>
              </w:rPr>
            </w:pPr>
          </w:p>
          <w:p w14:paraId="17B31D63">
            <w:pPr>
              <w:autoSpaceDE w:val="0"/>
              <w:autoSpaceDN w:val="0"/>
              <w:spacing w:line="250" w:lineRule="auto"/>
              <w:rPr>
                <w:rFonts w:ascii="Arial"/>
                <w:sz w:val="21"/>
                <w:highlight w:val="none"/>
              </w:rPr>
            </w:pPr>
          </w:p>
          <w:p w14:paraId="39988628">
            <w:pPr>
              <w:autoSpaceDE w:val="0"/>
              <w:autoSpaceDN w:val="0"/>
              <w:spacing w:line="250" w:lineRule="auto"/>
              <w:rPr>
                <w:rFonts w:ascii="Arial"/>
                <w:sz w:val="21"/>
                <w:highlight w:val="none"/>
              </w:rPr>
            </w:pPr>
          </w:p>
          <w:p w14:paraId="2A468BD1">
            <w:pPr>
              <w:autoSpaceDE w:val="0"/>
              <w:autoSpaceDN w:val="0"/>
              <w:spacing w:line="250" w:lineRule="auto"/>
              <w:rPr>
                <w:rFonts w:ascii="Arial"/>
                <w:sz w:val="21"/>
                <w:highlight w:val="none"/>
              </w:rPr>
            </w:pPr>
          </w:p>
          <w:p w14:paraId="0B0267BA">
            <w:pPr>
              <w:autoSpaceDE w:val="0"/>
              <w:autoSpaceDN w:val="0"/>
              <w:spacing w:line="250" w:lineRule="auto"/>
              <w:rPr>
                <w:rFonts w:ascii="Arial"/>
                <w:sz w:val="21"/>
                <w:highlight w:val="none"/>
              </w:rPr>
            </w:pPr>
          </w:p>
          <w:p w14:paraId="643D3ECB">
            <w:pPr>
              <w:autoSpaceDE w:val="0"/>
              <w:autoSpaceDN w:val="0"/>
              <w:spacing w:line="251" w:lineRule="auto"/>
              <w:rPr>
                <w:rFonts w:ascii="Arial"/>
                <w:sz w:val="21"/>
                <w:highlight w:val="none"/>
              </w:rPr>
            </w:pPr>
          </w:p>
          <w:p w14:paraId="47B7D825">
            <w:pPr>
              <w:autoSpaceDE w:val="0"/>
              <w:autoSpaceDN w:val="0"/>
              <w:spacing w:line="251" w:lineRule="auto"/>
              <w:rPr>
                <w:rFonts w:ascii="Arial"/>
                <w:sz w:val="21"/>
                <w:highlight w:val="none"/>
              </w:rPr>
            </w:pPr>
          </w:p>
          <w:p w14:paraId="53D03E36">
            <w:pPr>
              <w:autoSpaceDE w:val="0"/>
              <w:autoSpaceDN w:val="0"/>
              <w:spacing w:line="251" w:lineRule="auto"/>
              <w:rPr>
                <w:rFonts w:ascii="Arial"/>
                <w:sz w:val="21"/>
                <w:highlight w:val="none"/>
              </w:rPr>
            </w:pPr>
          </w:p>
          <w:p w14:paraId="0092F082">
            <w:pPr>
              <w:autoSpaceDE w:val="0"/>
              <w:autoSpaceDN w:val="0"/>
              <w:spacing w:line="251" w:lineRule="auto"/>
              <w:rPr>
                <w:rFonts w:ascii="Arial"/>
                <w:sz w:val="21"/>
                <w:highlight w:val="none"/>
              </w:rPr>
            </w:pPr>
          </w:p>
          <w:p w14:paraId="274B021A">
            <w:pPr>
              <w:autoSpaceDE w:val="0"/>
              <w:autoSpaceDN w:val="0"/>
              <w:spacing w:line="251" w:lineRule="auto"/>
              <w:rPr>
                <w:rFonts w:ascii="Arial"/>
                <w:sz w:val="21"/>
                <w:highlight w:val="none"/>
              </w:rPr>
            </w:pPr>
          </w:p>
          <w:p w14:paraId="2CF0D71D">
            <w:pPr>
              <w:autoSpaceDE w:val="0"/>
              <w:autoSpaceDN w:val="0"/>
              <w:spacing w:line="251" w:lineRule="auto"/>
              <w:rPr>
                <w:rFonts w:ascii="Arial"/>
                <w:sz w:val="21"/>
                <w:highlight w:val="none"/>
              </w:rPr>
            </w:pPr>
          </w:p>
          <w:p w14:paraId="2AA9CE5A">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vAlign w:val="top"/>
          </w:tcPr>
          <w:p w14:paraId="2BAA4CD7">
            <w:pPr>
              <w:autoSpaceDE w:val="0"/>
              <w:autoSpaceDN w:val="0"/>
              <w:spacing w:line="250" w:lineRule="auto"/>
              <w:rPr>
                <w:rFonts w:ascii="Arial"/>
                <w:sz w:val="21"/>
                <w:highlight w:val="none"/>
              </w:rPr>
            </w:pPr>
          </w:p>
          <w:p w14:paraId="7C065565">
            <w:pPr>
              <w:autoSpaceDE w:val="0"/>
              <w:autoSpaceDN w:val="0"/>
              <w:spacing w:line="250" w:lineRule="auto"/>
              <w:rPr>
                <w:rFonts w:ascii="Arial"/>
                <w:sz w:val="21"/>
                <w:highlight w:val="none"/>
              </w:rPr>
            </w:pPr>
          </w:p>
          <w:p w14:paraId="043B4E1C">
            <w:pPr>
              <w:autoSpaceDE w:val="0"/>
              <w:autoSpaceDN w:val="0"/>
              <w:spacing w:line="250" w:lineRule="auto"/>
              <w:rPr>
                <w:rFonts w:ascii="Arial"/>
                <w:sz w:val="21"/>
                <w:highlight w:val="none"/>
              </w:rPr>
            </w:pPr>
          </w:p>
          <w:p w14:paraId="146CCEA1">
            <w:pPr>
              <w:autoSpaceDE w:val="0"/>
              <w:autoSpaceDN w:val="0"/>
              <w:spacing w:line="250" w:lineRule="auto"/>
              <w:rPr>
                <w:rFonts w:ascii="Arial"/>
                <w:sz w:val="21"/>
                <w:highlight w:val="none"/>
              </w:rPr>
            </w:pPr>
          </w:p>
          <w:p w14:paraId="4D525632">
            <w:pPr>
              <w:autoSpaceDE w:val="0"/>
              <w:autoSpaceDN w:val="0"/>
              <w:spacing w:line="250" w:lineRule="auto"/>
              <w:rPr>
                <w:rFonts w:ascii="Arial"/>
                <w:sz w:val="21"/>
                <w:highlight w:val="none"/>
              </w:rPr>
            </w:pPr>
          </w:p>
          <w:p w14:paraId="7C3B43FA">
            <w:pPr>
              <w:autoSpaceDE w:val="0"/>
              <w:autoSpaceDN w:val="0"/>
              <w:spacing w:line="250" w:lineRule="auto"/>
              <w:rPr>
                <w:rFonts w:ascii="Arial"/>
                <w:sz w:val="21"/>
                <w:highlight w:val="none"/>
              </w:rPr>
            </w:pPr>
          </w:p>
          <w:p w14:paraId="17C1F853">
            <w:pPr>
              <w:autoSpaceDE w:val="0"/>
              <w:autoSpaceDN w:val="0"/>
              <w:spacing w:line="251" w:lineRule="auto"/>
              <w:rPr>
                <w:rFonts w:ascii="Arial"/>
                <w:sz w:val="21"/>
                <w:highlight w:val="none"/>
              </w:rPr>
            </w:pPr>
          </w:p>
          <w:p w14:paraId="55223DAF">
            <w:pPr>
              <w:autoSpaceDE w:val="0"/>
              <w:autoSpaceDN w:val="0"/>
              <w:spacing w:line="251" w:lineRule="auto"/>
              <w:rPr>
                <w:rFonts w:ascii="Arial"/>
                <w:sz w:val="21"/>
                <w:highlight w:val="none"/>
              </w:rPr>
            </w:pPr>
          </w:p>
          <w:p w14:paraId="7503F70A">
            <w:pPr>
              <w:autoSpaceDE w:val="0"/>
              <w:autoSpaceDN w:val="0"/>
              <w:spacing w:line="251" w:lineRule="auto"/>
              <w:rPr>
                <w:rFonts w:ascii="Arial"/>
                <w:sz w:val="21"/>
                <w:highlight w:val="none"/>
              </w:rPr>
            </w:pPr>
          </w:p>
          <w:p w14:paraId="3D505001">
            <w:pPr>
              <w:autoSpaceDE w:val="0"/>
              <w:autoSpaceDN w:val="0"/>
              <w:spacing w:line="251" w:lineRule="auto"/>
              <w:rPr>
                <w:rFonts w:ascii="Arial"/>
                <w:sz w:val="21"/>
                <w:highlight w:val="none"/>
              </w:rPr>
            </w:pPr>
          </w:p>
          <w:p w14:paraId="025263DB">
            <w:pPr>
              <w:autoSpaceDE w:val="0"/>
              <w:autoSpaceDN w:val="0"/>
              <w:spacing w:line="251" w:lineRule="auto"/>
              <w:rPr>
                <w:rFonts w:ascii="Arial"/>
                <w:sz w:val="21"/>
                <w:highlight w:val="none"/>
              </w:rPr>
            </w:pPr>
          </w:p>
          <w:p w14:paraId="4973BFE0">
            <w:pPr>
              <w:autoSpaceDE w:val="0"/>
              <w:autoSpaceDN w:val="0"/>
              <w:spacing w:line="251" w:lineRule="auto"/>
              <w:rPr>
                <w:rFonts w:ascii="Arial"/>
                <w:sz w:val="21"/>
                <w:highlight w:val="none"/>
              </w:rPr>
            </w:pPr>
          </w:p>
          <w:p w14:paraId="6C60D2F6">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77BDBB37">
            <w:pPr>
              <w:autoSpaceDE w:val="0"/>
              <w:autoSpaceDN w:val="0"/>
              <w:rPr>
                <w:rFonts w:ascii="Arial"/>
                <w:sz w:val="21"/>
                <w:highlight w:val="none"/>
              </w:rPr>
            </w:pPr>
          </w:p>
        </w:tc>
        <w:tc>
          <w:tcPr>
            <w:tcW w:w="1873" w:type="dxa"/>
            <w:vAlign w:val="top"/>
          </w:tcPr>
          <w:p w14:paraId="58E3FB86">
            <w:pPr>
              <w:autoSpaceDE w:val="0"/>
              <w:autoSpaceDN w:val="0"/>
              <w:rPr>
                <w:rFonts w:ascii="Arial"/>
                <w:sz w:val="21"/>
                <w:highlight w:val="none"/>
              </w:rPr>
            </w:pPr>
          </w:p>
        </w:tc>
        <w:tc>
          <w:tcPr>
            <w:tcW w:w="1882" w:type="dxa"/>
            <w:vAlign w:val="top"/>
          </w:tcPr>
          <w:p w14:paraId="06665B5D">
            <w:pPr>
              <w:autoSpaceDE w:val="0"/>
              <w:autoSpaceDN w:val="0"/>
              <w:rPr>
                <w:rFonts w:ascii="Arial"/>
                <w:sz w:val="21"/>
                <w:highlight w:val="none"/>
              </w:rPr>
            </w:pPr>
          </w:p>
        </w:tc>
      </w:tr>
      <w:tr w14:paraId="12428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A73DFA6">
            <w:pPr>
              <w:autoSpaceDE w:val="0"/>
              <w:autoSpaceDN w:val="0"/>
              <w:rPr>
                <w:rFonts w:ascii="Arial"/>
                <w:sz w:val="21"/>
                <w:highlight w:val="none"/>
              </w:rPr>
            </w:pPr>
          </w:p>
        </w:tc>
        <w:tc>
          <w:tcPr>
            <w:tcW w:w="1424" w:type="dxa"/>
            <w:vMerge w:val="continue"/>
            <w:tcBorders>
              <w:top w:val="nil"/>
            </w:tcBorders>
            <w:vAlign w:val="top"/>
          </w:tcPr>
          <w:p w14:paraId="0A662FD3">
            <w:pPr>
              <w:autoSpaceDE w:val="0"/>
              <w:autoSpaceDN w:val="0"/>
              <w:rPr>
                <w:rFonts w:ascii="Arial"/>
                <w:sz w:val="21"/>
                <w:highlight w:val="none"/>
              </w:rPr>
            </w:pPr>
          </w:p>
        </w:tc>
        <w:tc>
          <w:tcPr>
            <w:tcW w:w="1093" w:type="dxa"/>
            <w:vAlign w:val="top"/>
          </w:tcPr>
          <w:p w14:paraId="775A1A56">
            <w:pPr>
              <w:autoSpaceDE w:val="0"/>
              <w:autoSpaceDN w:val="0"/>
              <w:rPr>
                <w:rFonts w:ascii="Arial"/>
                <w:sz w:val="21"/>
                <w:highlight w:val="none"/>
              </w:rPr>
            </w:pPr>
          </w:p>
        </w:tc>
        <w:tc>
          <w:tcPr>
            <w:tcW w:w="3611" w:type="dxa"/>
            <w:vAlign w:val="top"/>
          </w:tcPr>
          <w:p w14:paraId="7DD7598E">
            <w:pPr>
              <w:autoSpaceDE w:val="0"/>
              <w:autoSpaceDN w:val="0"/>
              <w:rPr>
                <w:rFonts w:ascii="Arial"/>
                <w:sz w:val="21"/>
                <w:highlight w:val="none"/>
              </w:rPr>
            </w:pPr>
          </w:p>
        </w:tc>
        <w:tc>
          <w:tcPr>
            <w:tcW w:w="1093" w:type="dxa"/>
            <w:vAlign w:val="top"/>
          </w:tcPr>
          <w:p w14:paraId="471E44F0">
            <w:pPr>
              <w:autoSpaceDE w:val="0"/>
              <w:autoSpaceDN w:val="0"/>
              <w:rPr>
                <w:rFonts w:ascii="Arial"/>
                <w:sz w:val="21"/>
                <w:highlight w:val="none"/>
              </w:rPr>
            </w:pPr>
          </w:p>
        </w:tc>
        <w:tc>
          <w:tcPr>
            <w:tcW w:w="1093" w:type="dxa"/>
            <w:vAlign w:val="top"/>
          </w:tcPr>
          <w:p w14:paraId="0BF54D3C">
            <w:pPr>
              <w:autoSpaceDE w:val="0"/>
              <w:autoSpaceDN w:val="0"/>
              <w:rPr>
                <w:rFonts w:ascii="Arial"/>
                <w:sz w:val="21"/>
                <w:highlight w:val="none"/>
              </w:rPr>
            </w:pPr>
          </w:p>
        </w:tc>
        <w:tc>
          <w:tcPr>
            <w:tcW w:w="1453" w:type="dxa"/>
            <w:vAlign w:val="top"/>
          </w:tcPr>
          <w:p w14:paraId="597EBD30">
            <w:pPr>
              <w:autoSpaceDE w:val="0"/>
              <w:autoSpaceDN w:val="0"/>
              <w:rPr>
                <w:rFonts w:ascii="Arial"/>
                <w:sz w:val="21"/>
                <w:highlight w:val="none"/>
              </w:rPr>
            </w:pPr>
          </w:p>
        </w:tc>
        <w:tc>
          <w:tcPr>
            <w:tcW w:w="1873" w:type="dxa"/>
            <w:vAlign w:val="top"/>
          </w:tcPr>
          <w:p w14:paraId="092A9E4E">
            <w:pPr>
              <w:autoSpaceDE w:val="0"/>
              <w:autoSpaceDN w:val="0"/>
              <w:rPr>
                <w:rFonts w:ascii="Arial"/>
                <w:sz w:val="21"/>
                <w:highlight w:val="none"/>
              </w:rPr>
            </w:pPr>
          </w:p>
        </w:tc>
        <w:tc>
          <w:tcPr>
            <w:tcW w:w="1882" w:type="dxa"/>
            <w:vAlign w:val="top"/>
          </w:tcPr>
          <w:p w14:paraId="4343D2AE">
            <w:pPr>
              <w:autoSpaceDE w:val="0"/>
              <w:autoSpaceDN w:val="0"/>
              <w:rPr>
                <w:rFonts w:ascii="Arial"/>
                <w:sz w:val="21"/>
                <w:highlight w:val="none"/>
              </w:rPr>
            </w:pPr>
          </w:p>
        </w:tc>
      </w:tr>
      <w:tr w14:paraId="07835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3F37228">
            <w:pPr>
              <w:autoSpaceDE w:val="0"/>
              <w:autoSpaceDN w:val="0"/>
              <w:rPr>
                <w:rFonts w:ascii="Arial"/>
                <w:sz w:val="21"/>
                <w:highlight w:val="none"/>
              </w:rPr>
            </w:pPr>
          </w:p>
        </w:tc>
        <w:tc>
          <w:tcPr>
            <w:tcW w:w="1424" w:type="dxa"/>
            <w:vAlign w:val="top"/>
          </w:tcPr>
          <w:p w14:paraId="67A8BC0D">
            <w:pPr>
              <w:pStyle w:val="253"/>
              <w:autoSpaceDE w:val="0"/>
              <w:autoSpaceDN w:val="0"/>
              <w:spacing w:before="43" w:line="172" w:lineRule="auto"/>
              <w:ind w:left="478"/>
              <w:rPr>
                <w:sz w:val="24"/>
                <w:szCs w:val="24"/>
                <w:highlight w:val="none"/>
              </w:rPr>
            </w:pPr>
            <w:r>
              <w:rPr>
                <w:spacing w:val="-6"/>
                <w:sz w:val="24"/>
                <w:szCs w:val="24"/>
                <w:highlight w:val="none"/>
              </w:rPr>
              <w:t>合计</w:t>
            </w:r>
          </w:p>
        </w:tc>
        <w:tc>
          <w:tcPr>
            <w:tcW w:w="5797" w:type="dxa"/>
            <w:gridSpan w:val="3"/>
            <w:vAlign w:val="top"/>
          </w:tcPr>
          <w:p w14:paraId="66275492">
            <w:pPr>
              <w:autoSpaceDE w:val="0"/>
              <w:autoSpaceDN w:val="0"/>
              <w:rPr>
                <w:rFonts w:ascii="Arial"/>
                <w:sz w:val="21"/>
                <w:highlight w:val="none"/>
              </w:rPr>
            </w:pPr>
          </w:p>
        </w:tc>
        <w:tc>
          <w:tcPr>
            <w:tcW w:w="1093" w:type="dxa"/>
            <w:vAlign w:val="top"/>
          </w:tcPr>
          <w:p w14:paraId="071A2EAE">
            <w:pPr>
              <w:autoSpaceDE w:val="0"/>
              <w:autoSpaceDN w:val="0"/>
              <w:rPr>
                <w:rFonts w:ascii="Arial"/>
                <w:sz w:val="21"/>
                <w:highlight w:val="none"/>
              </w:rPr>
            </w:pPr>
          </w:p>
        </w:tc>
        <w:tc>
          <w:tcPr>
            <w:tcW w:w="1453" w:type="dxa"/>
            <w:vAlign w:val="top"/>
          </w:tcPr>
          <w:p w14:paraId="764A58AF">
            <w:pPr>
              <w:autoSpaceDE w:val="0"/>
              <w:autoSpaceDN w:val="0"/>
              <w:rPr>
                <w:rFonts w:ascii="Arial"/>
                <w:sz w:val="21"/>
                <w:highlight w:val="none"/>
              </w:rPr>
            </w:pPr>
          </w:p>
        </w:tc>
        <w:tc>
          <w:tcPr>
            <w:tcW w:w="1873" w:type="dxa"/>
            <w:vAlign w:val="top"/>
          </w:tcPr>
          <w:p w14:paraId="27E706AB">
            <w:pPr>
              <w:autoSpaceDE w:val="0"/>
              <w:autoSpaceDN w:val="0"/>
              <w:rPr>
                <w:rFonts w:ascii="Arial"/>
                <w:sz w:val="21"/>
                <w:highlight w:val="none"/>
              </w:rPr>
            </w:pPr>
          </w:p>
        </w:tc>
        <w:tc>
          <w:tcPr>
            <w:tcW w:w="1882" w:type="dxa"/>
            <w:vAlign w:val="top"/>
          </w:tcPr>
          <w:p w14:paraId="773C29B5">
            <w:pPr>
              <w:autoSpaceDE w:val="0"/>
              <w:autoSpaceDN w:val="0"/>
              <w:rPr>
                <w:rFonts w:ascii="Arial"/>
                <w:sz w:val="21"/>
                <w:highlight w:val="none"/>
              </w:rPr>
            </w:pPr>
          </w:p>
        </w:tc>
      </w:tr>
      <w:tr w14:paraId="0214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324" w:type="dxa"/>
            <w:gridSpan w:val="5"/>
            <w:vAlign w:val="top"/>
          </w:tcPr>
          <w:p w14:paraId="14A9F27A">
            <w:pPr>
              <w:pStyle w:val="253"/>
              <w:autoSpaceDE w:val="0"/>
              <w:autoSpaceDN w:val="0"/>
              <w:spacing w:before="44" w:line="179" w:lineRule="auto"/>
              <w:ind w:left="46"/>
              <w:rPr>
                <w:sz w:val="24"/>
                <w:szCs w:val="24"/>
                <w:highlight w:val="none"/>
              </w:rPr>
            </w:pPr>
            <w:r>
              <w:rPr>
                <w:spacing w:val="-2"/>
                <w:sz w:val="24"/>
                <w:szCs w:val="24"/>
                <w:highlight w:val="none"/>
              </w:rPr>
              <w:t>单项2、1#平房“廉</w:t>
            </w:r>
            <w:r>
              <w:rPr>
                <w:spacing w:val="-81"/>
                <w:sz w:val="24"/>
                <w:szCs w:val="24"/>
                <w:highlight w:val="none"/>
              </w:rPr>
              <w:t xml:space="preserve"> </w:t>
            </w:r>
            <w:r>
              <w:rPr>
                <w:spacing w:val="-2"/>
                <w:sz w:val="24"/>
                <w:szCs w:val="24"/>
                <w:highlight w:val="none"/>
              </w:rPr>
              <w:t>”字互动LED屏 （红外触摸框）</w:t>
            </w:r>
          </w:p>
        </w:tc>
        <w:tc>
          <w:tcPr>
            <w:tcW w:w="1093" w:type="dxa"/>
            <w:vAlign w:val="top"/>
          </w:tcPr>
          <w:p w14:paraId="0E83D274">
            <w:pPr>
              <w:autoSpaceDE w:val="0"/>
              <w:autoSpaceDN w:val="0"/>
              <w:rPr>
                <w:rFonts w:ascii="Arial"/>
                <w:sz w:val="21"/>
                <w:highlight w:val="none"/>
              </w:rPr>
            </w:pPr>
          </w:p>
        </w:tc>
        <w:tc>
          <w:tcPr>
            <w:tcW w:w="1453" w:type="dxa"/>
            <w:vAlign w:val="top"/>
          </w:tcPr>
          <w:p w14:paraId="78D0321B">
            <w:pPr>
              <w:autoSpaceDE w:val="0"/>
              <w:autoSpaceDN w:val="0"/>
              <w:rPr>
                <w:rFonts w:ascii="Arial"/>
                <w:sz w:val="21"/>
                <w:highlight w:val="none"/>
              </w:rPr>
            </w:pPr>
          </w:p>
        </w:tc>
        <w:tc>
          <w:tcPr>
            <w:tcW w:w="1873" w:type="dxa"/>
            <w:vAlign w:val="top"/>
          </w:tcPr>
          <w:p w14:paraId="32C87D97">
            <w:pPr>
              <w:autoSpaceDE w:val="0"/>
              <w:autoSpaceDN w:val="0"/>
              <w:rPr>
                <w:rFonts w:ascii="Arial"/>
                <w:sz w:val="21"/>
                <w:highlight w:val="none"/>
              </w:rPr>
            </w:pPr>
          </w:p>
        </w:tc>
        <w:tc>
          <w:tcPr>
            <w:tcW w:w="1882" w:type="dxa"/>
            <w:vAlign w:val="top"/>
          </w:tcPr>
          <w:p w14:paraId="2455C0DF">
            <w:pPr>
              <w:autoSpaceDE w:val="0"/>
              <w:autoSpaceDN w:val="0"/>
              <w:rPr>
                <w:rFonts w:ascii="Arial"/>
                <w:sz w:val="21"/>
                <w:highlight w:val="none"/>
              </w:rPr>
            </w:pPr>
          </w:p>
        </w:tc>
      </w:tr>
    </w:tbl>
    <w:p w14:paraId="1A94787F">
      <w:pPr>
        <w:rPr>
          <w:rFonts w:ascii="Arial"/>
          <w:sz w:val="21"/>
          <w:highlight w:val="none"/>
        </w:rPr>
      </w:pPr>
    </w:p>
    <w:p w14:paraId="32FAE7ED">
      <w:pPr>
        <w:rPr>
          <w:rFonts w:ascii="Arial" w:hAnsi="Arial" w:eastAsia="Arial" w:cs="Arial"/>
          <w:sz w:val="21"/>
          <w:szCs w:val="21"/>
          <w:highlight w:val="none"/>
        </w:rPr>
        <w:sectPr>
          <w:pgSz w:w="16837" w:h="11905"/>
          <w:pgMar w:top="400" w:right="1186" w:bottom="0" w:left="1010" w:header="0" w:footer="0" w:gutter="0"/>
          <w:cols w:space="720" w:num="1"/>
        </w:sectPr>
      </w:pPr>
    </w:p>
    <w:p w14:paraId="1A55A812">
      <w:pPr>
        <w:spacing w:line="319" w:lineRule="auto"/>
        <w:rPr>
          <w:rFonts w:ascii="Arial"/>
          <w:sz w:val="21"/>
          <w:highlight w:val="none"/>
        </w:rPr>
      </w:pPr>
    </w:p>
    <w:p w14:paraId="4427C204">
      <w:pPr>
        <w:spacing w:line="319" w:lineRule="auto"/>
        <w:rPr>
          <w:rFonts w:ascii="Arial"/>
          <w:sz w:val="21"/>
          <w:highlight w:val="none"/>
        </w:rPr>
      </w:pPr>
    </w:p>
    <w:p w14:paraId="3A9A533F">
      <w:pPr>
        <w:pStyle w:val="17"/>
        <w:spacing w:before="100" w:line="224" w:lineRule="auto"/>
        <w:ind w:left="6553"/>
        <w:outlineLvl w:val="0"/>
        <w:rPr>
          <w:sz w:val="31"/>
          <w:szCs w:val="31"/>
          <w:highlight w:val="none"/>
        </w:rPr>
      </w:pPr>
      <w:r>
        <w:rPr>
          <w:b/>
          <w:bCs/>
          <w:spacing w:val="2"/>
          <w:sz w:val="31"/>
          <w:szCs w:val="31"/>
          <w:highlight w:val="none"/>
        </w:rPr>
        <w:t>多媒体清单</w:t>
      </w:r>
    </w:p>
    <w:p w14:paraId="1BD1D2C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76CC15B">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9C0C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53630E89">
            <w:pPr>
              <w:autoSpaceDE w:val="0"/>
              <w:autoSpaceDN w:val="0"/>
              <w:spacing w:line="302" w:lineRule="auto"/>
              <w:rPr>
                <w:rFonts w:ascii="Arial"/>
                <w:sz w:val="21"/>
                <w:highlight w:val="none"/>
              </w:rPr>
            </w:pPr>
          </w:p>
          <w:p w14:paraId="5CA66BD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248F0BD3">
            <w:pPr>
              <w:autoSpaceDE w:val="0"/>
              <w:autoSpaceDN w:val="0"/>
              <w:spacing w:line="303" w:lineRule="auto"/>
              <w:rPr>
                <w:rFonts w:ascii="Arial"/>
                <w:sz w:val="21"/>
                <w:highlight w:val="none"/>
              </w:rPr>
            </w:pPr>
          </w:p>
          <w:p w14:paraId="5A5AB513">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2337D26">
            <w:pPr>
              <w:autoSpaceDE w:val="0"/>
              <w:autoSpaceDN w:val="0"/>
              <w:spacing w:line="302" w:lineRule="auto"/>
              <w:rPr>
                <w:rFonts w:ascii="Arial"/>
                <w:sz w:val="21"/>
                <w:highlight w:val="none"/>
              </w:rPr>
            </w:pPr>
          </w:p>
          <w:p w14:paraId="022CA27D">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7BAF0A98">
            <w:pPr>
              <w:autoSpaceDE w:val="0"/>
              <w:autoSpaceDN w:val="0"/>
              <w:spacing w:line="302" w:lineRule="auto"/>
              <w:rPr>
                <w:rFonts w:ascii="Arial"/>
                <w:sz w:val="21"/>
                <w:highlight w:val="none"/>
              </w:rPr>
            </w:pPr>
          </w:p>
          <w:p w14:paraId="1E2FC60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8AF2EBB">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50CFDB77">
            <w:pPr>
              <w:autoSpaceDE w:val="0"/>
              <w:autoSpaceDN w:val="0"/>
              <w:spacing w:line="302" w:lineRule="auto"/>
              <w:rPr>
                <w:rFonts w:ascii="Arial"/>
                <w:sz w:val="21"/>
                <w:highlight w:val="none"/>
              </w:rPr>
            </w:pPr>
          </w:p>
          <w:p w14:paraId="4A111E1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94F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381A2398">
            <w:pPr>
              <w:autoSpaceDE w:val="0"/>
              <w:autoSpaceDN w:val="0"/>
              <w:rPr>
                <w:rFonts w:ascii="Arial"/>
                <w:sz w:val="21"/>
                <w:highlight w:val="none"/>
              </w:rPr>
            </w:pPr>
          </w:p>
        </w:tc>
        <w:tc>
          <w:tcPr>
            <w:tcW w:w="2517" w:type="dxa"/>
            <w:gridSpan w:val="2"/>
            <w:vMerge w:val="continue"/>
            <w:tcBorders>
              <w:top w:val="nil"/>
            </w:tcBorders>
            <w:vAlign w:val="top"/>
          </w:tcPr>
          <w:p w14:paraId="277AC1E1">
            <w:pPr>
              <w:autoSpaceDE w:val="0"/>
              <w:autoSpaceDN w:val="0"/>
              <w:rPr>
                <w:rFonts w:ascii="Arial"/>
                <w:sz w:val="21"/>
                <w:highlight w:val="none"/>
              </w:rPr>
            </w:pPr>
          </w:p>
        </w:tc>
        <w:tc>
          <w:tcPr>
            <w:tcW w:w="3611" w:type="dxa"/>
            <w:vMerge w:val="continue"/>
            <w:tcBorders>
              <w:top w:val="nil"/>
            </w:tcBorders>
            <w:vAlign w:val="top"/>
          </w:tcPr>
          <w:p w14:paraId="2305F9DF">
            <w:pPr>
              <w:autoSpaceDE w:val="0"/>
              <w:autoSpaceDN w:val="0"/>
              <w:rPr>
                <w:rFonts w:ascii="Arial"/>
                <w:sz w:val="21"/>
                <w:highlight w:val="none"/>
              </w:rPr>
            </w:pPr>
          </w:p>
        </w:tc>
        <w:tc>
          <w:tcPr>
            <w:tcW w:w="1093" w:type="dxa"/>
            <w:vMerge w:val="continue"/>
            <w:tcBorders>
              <w:top w:val="nil"/>
            </w:tcBorders>
            <w:vAlign w:val="top"/>
          </w:tcPr>
          <w:p w14:paraId="513CD63E">
            <w:pPr>
              <w:autoSpaceDE w:val="0"/>
              <w:autoSpaceDN w:val="0"/>
              <w:rPr>
                <w:rFonts w:ascii="Arial"/>
                <w:sz w:val="21"/>
                <w:highlight w:val="none"/>
              </w:rPr>
            </w:pPr>
          </w:p>
        </w:tc>
        <w:tc>
          <w:tcPr>
            <w:tcW w:w="1093" w:type="dxa"/>
            <w:vAlign w:val="top"/>
          </w:tcPr>
          <w:p w14:paraId="018A9C67">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21A1FC3D">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32D4F9F5">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D01A3BA">
            <w:pPr>
              <w:autoSpaceDE w:val="0"/>
              <w:autoSpaceDN w:val="0"/>
              <w:rPr>
                <w:rFonts w:ascii="Arial"/>
                <w:sz w:val="21"/>
                <w:highlight w:val="none"/>
              </w:rPr>
            </w:pPr>
          </w:p>
        </w:tc>
      </w:tr>
      <w:tr w14:paraId="6915B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103" w:type="dxa"/>
            <w:vAlign w:val="top"/>
          </w:tcPr>
          <w:p w14:paraId="25D981C4">
            <w:pPr>
              <w:autoSpaceDE w:val="0"/>
              <w:autoSpaceDN w:val="0"/>
              <w:spacing w:line="243" w:lineRule="auto"/>
              <w:rPr>
                <w:rFonts w:ascii="Arial"/>
                <w:sz w:val="21"/>
                <w:highlight w:val="none"/>
              </w:rPr>
            </w:pPr>
          </w:p>
          <w:p w14:paraId="3939B7E1">
            <w:pPr>
              <w:pStyle w:val="253"/>
              <w:autoSpaceDE w:val="0"/>
              <w:autoSpaceDN w:val="0"/>
              <w:spacing w:before="78" w:line="241" w:lineRule="auto"/>
              <w:ind w:left="458"/>
              <w:rPr>
                <w:sz w:val="24"/>
                <w:szCs w:val="24"/>
                <w:highlight w:val="none"/>
              </w:rPr>
            </w:pPr>
            <w:r>
              <w:rPr>
                <w:spacing w:val="-14"/>
                <w:sz w:val="24"/>
                <w:szCs w:val="24"/>
                <w:highlight w:val="none"/>
              </w:rPr>
              <w:t>14</w:t>
            </w:r>
          </w:p>
        </w:tc>
        <w:tc>
          <w:tcPr>
            <w:tcW w:w="1424" w:type="dxa"/>
            <w:tcBorders>
              <w:bottom w:val="nil"/>
            </w:tcBorders>
            <w:vAlign w:val="top"/>
          </w:tcPr>
          <w:p w14:paraId="5C3B6121">
            <w:pPr>
              <w:autoSpaceDE w:val="0"/>
              <w:autoSpaceDN w:val="0"/>
              <w:rPr>
                <w:rFonts w:ascii="Arial"/>
                <w:sz w:val="21"/>
                <w:highlight w:val="none"/>
              </w:rPr>
            </w:pPr>
          </w:p>
        </w:tc>
        <w:tc>
          <w:tcPr>
            <w:tcW w:w="1093" w:type="dxa"/>
            <w:vAlign w:val="top"/>
          </w:tcPr>
          <w:p w14:paraId="0924E819">
            <w:pPr>
              <w:pStyle w:val="253"/>
              <w:autoSpaceDE w:val="0"/>
              <w:autoSpaceDN w:val="0"/>
              <w:spacing w:before="176" w:line="228" w:lineRule="auto"/>
              <w:ind w:left="434" w:right="113" w:hanging="301"/>
              <w:rPr>
                <w:sz w:val="24"/>
                <w:szCs w:val="24"/>
                <w:highlight w:val="none"/>
              </w:rPr>
            </w:pPr>
            <w:r>
              <w:rPr>
                <w:spacing w:val="-2"/>
                <w:sz w:val="24"/>
                <w:szCs w:val="24"/>
                <w:highlight w:val="none"/>
              </w:rPr>
              <w:t>全彩LED</w:t>
            </w:r>
            <w:r>
              <w:rPr>
                <w:sz w:val="24"/>
                <w:szCs w:val="24"/>
                <w:highlight w:val="none"/>
              </w:rPr>
              <w:t>屏</w:t>
            </w:r>
          </w:p>
        </w:tc>
        <w:tc>
          <w:tcPr>
            <w:tcW w:w="3611" w:type="dxa"/>
            <w:vAlign w:val="top"/>
          </w:tcPr>
          <w:p w14:paraId="0369FA9C">
            <w:pPr>
              <w:pStyle w:val="253"/>
              <w:autoSpaceDE w:val="0"/>
              <w:autoSpaceDN w:val="0"/>
              <w:spacing w:before="48" w:line="225" w:lineRule="auto"/>
              <w:ind w:left="81" w:right="1166" w:hanging="46"/>
              <w:rPr>
                <w:sz w:val="24"/>
                <w:szCs w:val="24"/>
                <w:highlight w:val="none"/>
              </w:rPr>
            </w:pPr>
            <w:r>
              <w:rPr>
                <w:spacing w:val="-1"/>
                <w:sz w:val="24"/>
                <w:szCs w:val="24"/>
                <w:highlight w:val="none"/>
              </w:rPr>
              <w:t>P1.5LED屏，1600*2240</w:t>
            </w:r>
            <w:r>
              <w:rPr>
                <w:spacing w:val="11"/>
                <w:sz w:val="24"/>
                <w:szCs w:val="24"/>
                <w:highlight w:val="none"/>
              </w:rPr>
              <w:t xml:space="preserve"> </w:t>
            </w:r>
            <w:r>
              <w:rPr>
                <w:spacing w:val="-6"/>
                <w:sz w:val="24"/>
                <w:szCs w:val="24"/>
                <w:highlight w:val="none"/>
              </w:rPr>
              <w:t>(3.584m²</w:t>
            </w:r>
            <w:r>
              <w:rPr>
                <w:spacing w:val="-84"/>
                <w:sz w:val="24"/>
                <w:szCs w:val="24"/>
                <w:highlight w:val="none"/>
              </w:rPr>
              <w:t xml:space="preserve"> </w:t>
            </w:r>
            <w:r>
              <w:rPr>
                <w:spacing w:val="-6"/>
                <w:sz w:val="24"/>
                <w:szCs w:val="24"/>
                <w:highlight w:val="none"/>
              </w:rPr>
              <w:t>)</w:t>
            </w:r>
          </w:p>
          <w:p w14:paraId="5215BBD6">
            <w:pPr>
              <w:pStyle w:val="253"/>
              <w:autoSpaceDE w:val="0"/>
              <w:autoSpaceDN w:val="0"/>
              <w:spacing w:line="166" w:lineRule="auto"/>
              <w:ind w:left="42"/>
              <w:rPr>
                <w:sz w:val="24"/>
                <w:szCs w:val="24"/>
                <w:highlight w:val="none"/>
              </w:rPr>
            </w:pPr>
            <w:r>
              <w:rPr>
                <w:spacing w:val="-5"/>
                <w:sz w:val="24"/>
                <w:szCs w:val="24"/>
                <w:highlight w:val="none"/>
              </w:rPr>
              <w:t>前维护</w:t>
            </w:r>
          </w:p>
        </w:tc>
        <w:tc>
          <w:tcPr>
            <w:tcW w:w="1093" w:type="dxa"/>
            <w:vAlign w:val="top"/>
          </w:tcPr>
          <w:p w14:paraId="02768C12">
            <w:pPr>
              <w:autoSpaceDE w:val="0"/>
              <w:autoSpaceDN w:val="0"/>
              <w:spacing w:line="244" w:lineRule="auto"/>
              <w:rPr>
                <w:rFonts w:ascii="Arial"/>
                <w:sz w:val="21"/>
                <w:highlight w:val="none"/>
              </w:rPr>
            </w:pPr>
          </w:p>
          <w:p w14:paraId="7F445433">
            <w:pPr>
              <w:pStyle w:val="253"/>
              <w:autoSpaceDE w:val="0"/>
              <w:autoSpaceDN w:val="0"/>
              <w:spacing w:before="78" w:line="219" w:lineRule="auto"/>
              <w:ind w:left="317"/>
              <w:rPr>
                <w:sz w:val="24"/>
                <w:szCs w:val="24"/>
                <w:highlight w:val="none"/>
              </w:rPr>
            </w:pPr>
            <w:r>
              <w:rPr>
                <w:spacing w:val="-5"/>
                <w:sz w:val="24"/>
                <w:szCs w:val="24"/>
                <w:highlight w:val="none"/>
              </w:rPr>
              <w:t>平米</w:t>
            </w:r>
          </w:p>
        </w:tc>
        <w:tc>
          <w:tcPr>
            <w:tcW w:w="1093" w:type="dxa"/>
            <w:vAlign w:val="top"/>
          </w:tcPr>
          <w:p w14:paraId="6DF06BB9">
            <w:pPr>
              <w:autoSpaceDE w:val="0"/>
              <w:autoSpaceDN w:val="0"/>
              <w:spacing w:line="243" w:lineRule="auto"/>
              <w:rPr>
                <w:rFonts w:ascii="Arial"/>
                <w:sz w:val="21"/>
                <w:highlight w:val="none"/>
              </w:rPr>
            </w:pPr>
          </w:p>
          <w:p w14:paraId="506F8A23">
            <w:pPr>
              <w:pStyle w:val="253"/>
              <w:autoSpaceDE w:val="0"/>
              <w:autoSpaceDN w:val="0"/>
              <w:spacing w:before="78" w:line="239" w:lineRule="auto"/>
              <w:ind w:left="264"/>
              <w:rPr>
                <w:sz w:val="24"/>
                <w:szCs w:val="24"/>
                <w:highlight w:val="none"/>
              </w:rPr>
            </w:pPr>
            <w:r>
              <w:rPr>
                <w:spacing w:val="-4"/>
                <w:sz w:val="24"/>
                <w:szCs w:val="24"/>
                <w:highlight w:val="none"/>
              </w:rPr>
              <w:t>3.85</w:t>
            </w:r>
          </w:p>
        </w:tc>
        <w:tc>
          <w:tcPr>
            <w:tcW w:w="1453" w:type="dxa"/>
            <w:vAlign w:val="top"/>
          </w:tcPr>
          <w:p w14:paraId="5283380E">
            <w:pPr>
              <w:autoSpaceDE w:val="0"/>
              <w:autoSpaceDN w:val="0"/>
              <w:rPr>
                <w:rFonts w:ascii="Arial"/>
                <w:sz w:val="21"/>
                <w:highlight w:val="none"/>
              </w:rPr>
            </w:pPr>
          </w:p>
        </w:tc>
        <w:tc>
          <w:tcPr>
            <w:tcW w:w="1873" w:type="dxa"/>
            <w:vAlign w:val="top"/>
          </w:tcPr>
          <w:p w14:paraId="0F0B7231">
            <w:pPr>
              <w:autoSpaceDE w:val="0"/>
              <w:autoSpaceDN w:val="0"/>
              <w:rPr>
                <w:rFonts w:ascii="Arial"/>
                <w:sz w:val="21"/>
                <w:highlight w:val="none"/>
              </w:rPr>
            </w:pPr>
          </w:p>
        </w:tc>
        <w:tc>
          <w:tcPr>
            <w:tcW w:w="1882" w:type="dxa"/>
            <w:vAlign w:val="top"/>
          </w:tcPr>
          <w:p w14:paraId="35EEF4F7">
            <w:pPr>
              <w:autoSpaceDE w:val="0"/>
              <w:autoSpaceDN w:val="0"/>
              <w:rPr>
                <w:rFonts w:ascii="Arial"/>
                <w:sz w:val="21"/>
                <w:highlight w:val="none"/>
              </w:rPr>
            </w:pPr>
          </w:p>
        </w:tc>
      </w:tr>
      <w:tr w14:paraId="1CEFA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158ECBBD">
            <w:pPr>
              <w:pStyle w:val="253"/>
              <w:autoSpaceDE w:val="0"/>
              <w:autoSpaceDN w:val="0"/>
              <w:spacing w:before="179"/>
              <w:ind w:left="458"/>
              <w:rPr>
                <w:sz w:val="24"/>
                <w:szCs w:val="24"/>
                <w:highlight w:val="none"/>
              </w:rPr>
            </w:pPr>
            <w:r>
              <w:rPr>
                <w:spacing w:val="-14"/>
                <w:sz w:val="24"/>
                <w:szCs w:val="24"/>
                <w:highlight w:val="none"/>
              </w:rPr>
              <w:t>15</w:t>
            </w:r>
          </w:p>
        </w:tc>
        <w:tc>
          <w:tcPr>
            <w:tcW w:w="1424" w:type="dxa"/>
            <w:tcBorders>
              <w:top w:val="nil"/>
              <w:bottom w:val="nil"/>
            </w:tcBorders>
            <w:vAlign w:val="top"/>
          </w:tcPr>
          <w:p w14:paraId="31FA7D1F">
            <w:pPr>
              <w:autoSpaceDE w:val="0"/>
              <w:autoSpaceDN w:val="0"/>
              <w:rPr>
                <w:rFonts w:ascii="Arial"/>
                <w:sz w:val="21"/>
                <w:highlight w:val="none"/>
              </w:rPr>
            </w:pPr>
          </w:p>
        </w:tc>
        <w:tc>
          <w:tcPr>
            <w:tcW w:w="1093" w:type="dxa"/>
            <w:vAlign w:val="top"/>
          </w:tcPr>
          <w:p w14:paraId="5FC83DD8">
            <w:pPr>
              <w:pStyle w:val="253"/>
              <w:autoSpaceDE w:val="0"/>
              <w:autoSpaceDN w:val="0"/>
              <w:spacing w:before="36" w:line="201" w:lineRule="auto"/>
              <w:ind w:left="433" w:right="53" w:hanging="360"/>
              <w:rPr>
                <w:sz w:val="24"/>
                <w:szCs w:val="24"/>
                <w:highlight w:val="none"/>
              </w:rPr>
            </w:pPr>
            <w:r>
              <w:rPr>
                <w:spacing w:val="-3"/>
                <w:sz w:val="24"/>
                <w:szCs w:val="24"/>
                <w:highlight w:val="none"/>
              </w:rPr>
              <w:t>拼接处理</w:t>
            </w:r>
            <w:r>
              <w:rPr>
                <w:sz w:val="24"/>
                <w:szCs w:val="24"/>
                <w:highlight w:val="none"/>
              </w:rPr>
              <w:t>器</w:t>
            </w:r>
          </w:p>
        </w:tc>
        <w:tc>
          <w:tcPr>
            <w:tcW w:w="3611" w:type="dxa"/>
            <w:vAlign w:val="top"/>
          </w:tcPr>
          <w:p w14:paraId="3B964AF3">
            <w:pPr>
              <w:pStyle w:val="253"/>
              <w:autoSpaceDE w:val="0"/>
              <w:autoSpaceDN w:val="0"/>
              <w:spacing w:before="52" w:line="195" w:lineRule="auto"/>
              <w:ind w:left="33" w:right="446" w:firstLine="4"/>
              <w:rPr>
                <w:sz w:val="24"/>
                <w:szCs w:val="24"/>
                <w:highlight w:val="none"/>
              </w:rPr>
            </w:pPr>
            <w:r>
              <w:rPr>
                <w:spacing w:val="-1"/>
                <w:sz w:val="24"/>
                <w:szCs w:val="24"/>
                <w:highlight w:val="none"/>
              </w:rPr>
              <w:t>输入：2路4k60Hz，输出：8路</w:t>
            </w:r>
            <w:r>
              <w:rPr>
                <w:spacing w:val="-3"/>
                <w:sz w:val="24"/>
                <w:szCs w:val="24"/>
                <w:highlight w:val="none"/>
              </w:rPr>
              <w:t>HDMI</w:t>
            </w:r>
            <w:r>
              <w:rPr>
                <w:spacing w:val="13"/>
                <w:sz w:val="24"/>
                <w:szCs w:val="24"/>
                <w:highlight w:val="none"/>
              </w:rPr>
              <w:t xml:space="preserve"> </w:t>
            </w:r>
            <w:r>
              <w:rPr>
                <w:spacing w:val="-3"/>
                <w:sz w:val="24"/>
                <w:szCs w:val="24"/>
                <w:highlight w:val="none"/>
              </w:rPr>
              <w:t>2K</w:t>
            </w:r>
          </w:p>
        </w:tc>
        <w:tc>
          <w:tcPr>
            <w:tcW w:w="1093" w:type="dxa"/>
            <w:vAlign w:val="top"/>
          </w:tcPr>
          <w:p w14:paraId="470C4445">
            <w:pPr>
              <w:pStyle w:val="253"/>
              <w:autoSpaceDE w:val="0"/>
              <w:autoSpaceDN w:val="0"/>
              <w:spacing w:before="180" w:line="221" w:lineRule="auto"/>
              <w:ind w:left="457"/>
              <w:rPr>
                <w:sz w:val="24"/>
                <w:szCs w:val="24"/>
                <w:highlight w:val="none"/>
              </w:rPr>
            </w:pPr>
            <w:r>
              <w:rPr>
                <w:sz w:val="24"/>
                <w:szCs w:val="24"/>
                <w:highlight w:val="none"/>
              </w:rPr>
              <w:t>台</w:t>
            </w:r>
          </w:p>
        </w:tc>
        <w:tc>
          <w:tcPr>
            <w:tcW w:w="1093" w:type="dxa"/>
            <w:vAlign w:val="top"/>
          </w:tcPr>
          <w:p w14:paraId="350788FD">
            <w:pPr>
              <w:pStyle w:val="253"/>
              <w:autoSpaceDE w:val="0"/>
              <w:autoSpaceDN w:val="0"/>
              <w:spacing w:before="179" w:line="239" w:lineRule="auto"/>
              <w:ind w:left="277"/>
              <w:rPr>
                <w:sz w:val="24"/>
                <w:szCs w:val="24"/>
                <w:highlight w:val="none"/>
              </w:rPr>
            </w:pPr>
            <w:r>
              <w:rPr>
                <w:spacing w:val="-7"/>
                <w:sz w:val="24"/>
                <w:szCs w:val="24"/>
                <w:highlight w:val="none"/>
              </w:rPr>
              <w:t>1.00</w:t>
            </w:r>
          </w:p>
        </w:tc>
        <w:tc>
          <w:tcPr>
            <w:tcW w:w="1453" w:type="dxa"/>
            <w:vAlign w:val="top"/>
          </w:tcPr>
          <w:p w14:paraId="098C997D">
            <w:pPr>
              <w:autoSpaceDE w:val="0"/>
              <w:autoSpaceDN w:val="0"/>
              <w:rPr>
                <w:rFonts w:ascii="Arial"/>
                <w:sz w:val="21"/>
                <w:highlight w:val="none"/>
              </w:rPr>
            </w:pPr>
          </w:p>
        </w:tc>
        <w:tc>
          <w:tcPr>
            <w:tcW w:w="1873" w:type="dxa"/>
            <w:vAlign w:val="top"/>
          </w:tcPr>
          <w:p w14:paraId="1B36E156">
            <w:pPr>
              <w:autoSpaceDE w:val="0"/>
              <w:autoSpaceDN w:val="0"/>
              <w:rPr>
                <w:rFonts w:ascii="Arial"/>
                <w:sz w:val="21"/>
                <w:highlight w:val="none"/>
              </w:rPr>
            </w:pPr>
          </w:p>
        </w:tc>
        <w:tc>
          <w:tcPr>
            <w:tcW w:w="1882" w:type="dxa"/>
            <w:vAlign w:val="top"/>
          </w:tcPr>
          <w:p w14:paraId="31EF3744">
            <w:pPr>
              <w:autoSpaceDE w:val="0"/>
              <w:autoSpaceDN w:val="0"/>
              <w:rPr>
                <w:rFonts w:ascii="Arial"/>
                <w:sz w:val="21"/>
                <w:highlight w:val="none"/>
              </w:rPr>
            </w:pPr>
          </w:p>
        </w:tc>
      </w:tr>
      <w:tr w14:paraId="78C4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3" w:hRule="atLeast"/>
        </w:trPr>
        <w:tc>
          <w:tcPr>
            <w:tcW w:w="1103" w:type="dxa"/>
            <w:vAlign w:val="top"/>
          </w:tcPr>
          <w:p w14:paraId="66579563">
            <w:pPr>
              <w:autoSpaceDE w:val="0"/>
              <w:autoSpaceDN w:val="0"/>
              <w:spacing w:line="276" w:lineRule="auto"/>
              <w:rPr>
                <w:rFonts w:ascii="Arial"/>
                <w:sz w:val="21"/>
                <w:highlight w:val="none"/>
              </w:rPr>
            </w:pPr>
          </w:p>
          <w:p w14:paraId="7F5F163C">
            <w:pPr>
              <w:autoSpaceDE w:val="0"/>
              <w:autoSpaceDN w:val="0"/>
              <w:spacing w:line="277" w:lineRule="auto"/>
              <w:rPr>
                <w:rFonts w:ascii="Arial"/>
                <w:sz w:val="21"/>
                <w:highlight w:val="none"/>
              </w:rPr>
            </w:pPr>
          </w:p>
          <w:p w14:paraId="7F2B5045">
            <w:pPr>
              <w:pStyle w:val="253"/>
              <w:autoSpaceDE w:val="0"/>
              <w:autoSpaceDN w:val="0"/>
              <w:spacing w:before="78"/>
              <w:ind w:left="458"/>
              <w:rPr>
                <w:sz w:val="24"/>
                <w:szCs w:val="24"/>
                <w:highlight w:val="none"/>
              </w:rPr>
            </w:pPr>
            <w:r>
              <w:rPr>
                <w:spacing w:val="-14"/>
                <w:sz w:val="24"/>
                <w:szCs w:val="24"/>
                <w:highlight w:val="none"/>
              </w:rPr>
              <w:t>16</w:t>
            </w:r>
          </w:p>
        </w:tc>
        <w:tc>
          <w:tcPr>
            <w:tcW w:w="1424" w:type="dxa"/>
            <w:tcBorders>
              <w:top w:val="nil"/>
              <w:bottom w:val="nil"/>
            </w:tcBorders>
            <w:vAlign w:val="top"/>
          </w:tcPr>
          <w:p w14:paraId="477E8D3B">
            <w:pPr>
              <w:autoSpaceDE w:val="0"/>
              <w:autoSpaceDN w:val="0"/>
              <w:rPr>
                <w:rFonts w:ascii="Arial"/>
                <w:sz w:val="21"/>
                <w:highlight w:val="none"/>
              </w:rPr>
            </w:pPr>
          </w:p>
        </w:tc>
        <w:tc>
          <w:tcPr>
            <w:tcW w:w="1093" w:type="dxa"/>
            <w:vAlign w:val="top"/>
          </w:tcPr>
          <w:p w14:paraId="4B47F6EA">
            <w:pPr>
              <w:autoSpaceDE w:val="0"/>
              <w:autoSpaceDN w:val="0"/>
              <w:spacing w:line="408" w:lineRule="auto"/>
              <w:rPr>
                <w:rFonts w:ascii="Arial"/>
                <w:sz w:val="21"/>
                <w:highlight w:val="none"/>
              </w:rPr>
            </w:pPr>
          </w:p>
          <w:p w14:paraId="3906FD3B">
            <w:pPr>
              <w:pStyle w:val="253"/>
              <w:autoSpaceDE w:val="0"/>
              <w:autoSpaceDN w:val="0"/>
              <w:spacing w:before="78" w:line="231" w:lineRule="auto"/>
              <w:ind w:left="313" w:right="53" w:hanging="241"/>
              <w:rPr>
                <w:sz w:val="24"/>
                <w:szCs w:val="24"/>
                <w:highlight w:val="none"/>
              </w:rPr>
            </w:pPr>
            <w:r>
              <w:rPr>
                <w:spacing w:val="-2"/>
                <w:sz w:val="24"/>
                <w:szCs w:val="24"/>
                <w:highlight w:val="none"/>
              </w:rPr>
              <w:t>钢结构及</w:t>
            </w:r>
            <w:r>
              <w:rPr>
                <w:spacing w:val="-5"/>
                <w:sz w:val="24"/>
                <w:szCs w:val="24"/>
                <w:highlight w:val="none"/>
              </w:rPr>
              <w:t>包边</w:t>
            </w:r>
          </w:p>
        </w:tc>
        <w:tc>
          <w:tcPr>
            <w:tcW w:w="3611" w:type="dxa"/>
            <w:vAlign w:val="top"/>
          </w:tcPr>
          <w:p w14:paraId="0EF9C05B">
            <w:pPr>
              <w:pStyle w:val="253"/>
              <w:autoSpaceDE w:val="0"/>
              <w:autoSpaceDN w:val="0"/>
              <w:spacing w:before="38" w:line="225" w:lineRule="auto"/>
              <w:ind w:left="38" w:right="206" w:firstLine="17"/>
              <w:rPr>
                <w:sz w:val="24"/>
                <w:szCs w:val="24"/>
                <w:highlight w:val="none"/>
              </w:rPr>
            </w:pPr>
            <w:r>
              <w:rPr>
                <w:spacing w:val="-2"/>
                <w:sz w:val="24"/>
                <w:szCs w:val="24"/>
                <w:highlight w:val="none"/>
              </w:rPr>
              <w:t>1)结构方式：箱体采用壁挂式支</w:t>
            </w:r>
            <w:r>
              <w:rPr>
                <w:spacing w:val="-1"/>
                <w:sz w:val="24"/>
                <w:szCs w:val="24"/>
                <w:highlight w:val="none"/>
              </w:rPr>
              <w:t>架，要求支架结构稳定牢固，安</w:t>
            </w:r>
            <w:r>
              <w:rPr>
                <w:spacing w:val="9"/>
                <w:sz w:val="24"/>
                <w:szCs w:val="24"/>
                <w:highlight w:val="none"/>
              </w:rPr>
              <w:t>全可靠;</w:t>
            </w:r>
          </w:p>
          <w:p w14:paraId="47D81CC9">
            <w:pPr>
              <w:pStyle w:val="253"/>
              <w:autoSpaceDE w:val="0"/>
              <w:autoSpaceDN w:val="0"/>
              <w:spacing w:line="210" w:lineRule="auto"/>
              <w:ind w:left="39" w:right="206" w:firstLine="1"/>
              <w:rPr>
                <w:sz w:val="24"/>
                <w:szCs w:val="24"/>
                <w:highlight w:val="none"/>
              </w:rPr>
            </w:pPr>
            <w:r>
              <w:rPr>
                <w:spacing w:val="-1"/>
                <w:sz w:val="24"/>
                <w:szCs w:val="24"/>
                <w:highlight w:val="none"/>
              </w:rPr>
              <w:t>2)维护方式：支持前方、后方维</w:t>
            </w:r>
            <w:r>
              <w:rPr>
                <w:sz w:val="24"/>
                <w:szCs w:val="24"/>
                <w:highlight w:val="none"/>
              </w:rPr>
              <w:t>护</w:t>
            </w:r>
          </w:p>
        </w:tc>
        <w:tc>
          <w:tcPr>
            <w:tcW w:w="1093" w:type="dxa"/>
            <w:vAlign w:val="top"/>
          </w:tcPr>
          <w:p w14:paraId="1CD49BD5">
            <w:pPr>
              <w:autoSpaceDE w:val="0"/>
              <w:autoSpaceDN w:val="0"/>
              <w:spacing w:line="276" w:lineRule="auto"/>
              <w:rPr>
                <w:rFonts w:ascii="Arial"/>
                <w:sz w:val="21"/>
                <w:highlight w:val="none"/>
              </w:rPr>
            </w:pPr>
          </w:p>
          <w:p w14:paraId="2D08E62C">
            <w:pPr>
              <w:autoSpaceDE w:val="0"/>
              <w:autoSpaceDN w:val="0"/>
              <w:spacing w:line="277" w:lineRule="auto"/>
              <w:rPr>
                <w:rFonts w:ascii="Arial"/>
                <w:sz w:val="21"/>
                <w:highlight w:val="none"/>
              </w:rPr>
            </w:pPr>
          </w:p>
          <w:p w14:paraId="7D68CD2B">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0AC1B661">
            <w:pPr>
              <w:autoSpaceDE w:val="0"/>
              <w:autoSpaceDN w:val="0"/>
              <w:spacing w:line="276" w:lineRule="auto"/>
              <w:rPr>
                <w:rFonts w:ascii="Arial"/>
                <w:sz w:val="21"/>
                <w:highlight w:val="none"/>
              </w:rPr>
            </w:pPr>
          </w:p>
          <w:p w14:paraId="59A4A901">
            <w:pPr>
              <w:autoSpaceDE w:val="0"/>
              <w:autoSpaceDN w:val="0"/>
              <w:spacing w:line="277" w:lineRule="auto"/>
              <w:rPr>
                <w:rFonts w:ascii="Arial"/>
                <w:sz w:val="21"/>
                <w:highlight w:val="none"/>
              </w:rPr>
            </w:pPr>
          </w:p>
          <w:p w14:paraId="7ECB6653">
            <w:pPr>
              <w:pStyle w:val="253"/>
              <w:autoSpaceDE w:val="0"/>
              <w:autoSpaceDN w:val="0"/>
              <w:spacing w:before="78" w:line="239" w:lineRule="auto"/>
              <w:ind w:left="264"/>
              <w:rPr>
                <w:sz w:val="24"/>
                <w:szCs w:val="24"/>
                <w:highlight w:val="none"/>
              </w:rPr>
            </w:pPr>
            <w:r>
              <w:rPr>
                <w:spacing w:val="-4"/>
                <w:sz w:val="24"/>
                <w:szCs w:val="24"/>
                <w:highlight w:val="none"/>
              </w:rPr>
              <w:t>3.85</w:t>
            </w:r>
          </w:p>
        </w:tc>
        <w:tc>
          <w:tcPr>
            <w:tcW w:w="1453" w:type="dxa"/>
            <w:vAlign w:val="top"/>
          </w:tcPr>
          <w:p w14:paraId="5FFD6527">
            <w:pPr>
              <w:autoSpaceDE w:val="0"/>
              <w:autoSpaceDN w:val="0"/>
              <w:rPr>
                <w:rFonts w:ascii="Arial"/>
                <w:sz w:val="21"/>
                <w:highlight w:val="none"/>
              </w:rPr>
            </w:pPr>
          </w:p>
        </w:tc>
        <w:tc>
          <w:tcPr>
            <w:tcW w:w="1873" w:type="dxa"/>
            <w:vAlign w:val="top"/>
          </w:tcPr>
          <w:p w14:paraId="46BB86D2">
            <w:pPr>
              <w:autoSpaceDE w:val="0"/>
              <w:autoSpaceDN w:val="0"/>
              <w:rPr>
                <w:rFonts w:ascii="Arial"/>
                <w:sz w:val="21"/>
                <w:highlight w:val="none"/>
              </w:rPr>
            </w:pPr>
          </w:p>
        </w:tc>
        <w:tc>
          <w:tcPr>
            <w:tcW w:w="1882" w:type="dxa"/>
            <w:vAlign w:val="top"/>
          </w:tcPr>
          <w:p w14:paraId="30CB1536">
            <w:pPr>
              <w:autoSpaceDE w:val="0"/>
              <w:autoSpaceDN w:val="0"/>
              <w:rPr>
                <w:rFonts w:ascii="Arial"/>
                <w:sz w:val="21"/>
                <w:highlight w:val="none"/>
              </w:rPr>
            </w:pPr>
          </w:p>
        </w:tc>
      </w:tr>
      <w:tr w14:paraId="73CE1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1103" w:type="dxa"/>
            <w:vAlign w:val="top"/>
          </w:tcPr>
          <w:p w14:paraId="3312CD87">
            <w:pPr>
              <w:pStyle w:val="253"/>
              <w:autoSpaceDE w:val="0"/>
              <w:autoSpaceDN w:val="0"/>
              <w:spacing w:before="186"/>
              <w:ind w:left="458"/>
              <w:rPr>
                <w:sz w:val="24"/>
                <w:szCs w:val="24"/>
                <w:highlight w:val="none"/>
              </w:rPr>
            </w:pPr>
            <w:r>
              <w:rPr>
                <w:spacing w:val="-14"/>
                <w:sz w:val="24"/>
                <w:szCs w:val="24"/>
                <w:highlight w:val="none"/>
              </w:rPr>
              <w:t>17</w:t>
            </w:r>
          </w:p>
        </w:tc>
        <w:tc>
          <w:tcPr>
            <w:tcW w:w="1424" w:type="dxa"/>
            <w:tcBorders>
              <w:top w:val="nil"/>
              <w:bottom w:val="nil"/>
            </w:tcBorders>
            <w:vAlign w:val="top"/>
          </w:tcPr>
          <w:p w14:paraId="1DB0F52C">
            <w:pPr>
              <w:autoSpaceDE w:val="0"/>
              <w:autoSpaceDN w:val="0"/>
              <w:rPr>
                <w:rFonts w:ascii="Arial"/>
                <w:sz w:val="21"/>
                <w:highlight w:val="none"/>
              </w:rPr>
            </w:pPr>
          </w:p>
        </w:tc>
        <w:tc>
          <w:tcPr>
            <w:tcW w:w="1093" w:type="dxa"/>
            <w:vAlign w:val="top"/>
          </w:tcPr>
          <w:p w14:paraId="5CDD83F2">
            <w:pPr>
              <w:pStyle w:val="253"/>
              <w:autoSpaceDE w:val="0"/>
              <w:autoSpaceDN w:val="0"/>
              <w:spacing w:before="40" w:line="203" w:lineRule="auto"/>
              <w:ind w:left="433" w:right="53" w:hanging="358"/>
              <w:rPr>
                <w:sz w:val="24"/>
                <w:szCs w:val="24"/>
                <w:highlight w:val="none"/>
              </w:rPr>
            </w:pPr>
            <w:r>
              <w:rPr>
                <w:spacing w:val="-3"/>
                <w:sz w:val="24"/>
                <w:szCs w:val="24"/>
                <w:highlight w:val="none"/>
              </w:rPr>
              <w:t>屏体内线</w:t>
            </w:r>
            <w:r>
              <w:rPr>
                <w:sz w:val="24"/>
                <w:szCs w:val="24"/>
                <w:highlight w:val="none"/>
              </w:rPr>
              <w:t>材</w:t>
            </w:r>
          </w:p>
        </w:tc>
        <w:tc>
          <w:tcPr>
            <w:tcW w:w="3611" w:type="dxa"/>
            <w:vAlign w:val="top"/>
          </w:tcPr>
          <w:p w14:paraId="31E0671C">
            <w:pPr>
              <w:pStyle w:val="253"/>
              <w:autoSpaceDE w:val="0"/>
              <w:autoSpaceDN w:val="0"/>
              <w:spacing w:before="57" w:line="219" w:lineRule="auto"/>
              <w:ind w:left="38"/>
              <w:rPr>
                <w:sz w:val="24"/>
                <w:szCs w:val="24"/>
                <w:highlight w:val="none"/>
              </w:rPr>
            </w:pPr>
            <w:r>
              <w:rPr>
                <w:spacing w:val="-1"/>
                <w:sz w:val="24"/>
                <w:szCs w:val="24"/>
                <w:highlight w:val="none"/>
              </w:rPr>
              <w:t>优质，满足大屏使用需求</w:t>
            </w:r>
          </w:p>
        </w:tc>
        <w:tc>
          <w:tcPr>
            <w:tcW w:w="1093" w:type="dxa"/>
            <w:vAlign w:val="top"/>
          </w:tcPr>
          <w:p w14:paraId="43CE364D">
            <w:pPr>
              <w:pStyle w:val="253"/>
              <w:autoSpaceDE w:val="0"/>
              <w:autoSpaceDN w:val="0"/>
              <w:spacing w:before="187" w:line="220" w:lineRule="auto"/>
              <w:ind w:left="442"/>
              <w:rPr>
                <w:sz w:val="24"/>
                <w:szCs w:val="24"/>
                <w:highlight w:val="none"/>
              </w:rPr>
            </w:pPr>
            <w:r>
              <w:rPr>
                <w:sz w:val="24"/>
                <w:szCs w:val="24"/>
                <w:highlight w:val="none"/>
              </w:rPr>
              <w:t>项</w:t>
            </w:r>
          </w:p>
        </w:tc>
        <w:tc>
          <w:tcPr>
            <w:tcW w:w="1093" w:type="dxa"/>
            <w:vAlign w:val="top"/>
          </w:tcPr>
          <w:p w14:paraId="390AD276">
            <w:pPr>
              <w:pStyle w:val="253"/>
              <w:autoSpaceDE w:val="0"/>
              <w:autoSpaceDN w:val="0"/>
              <w:spacing w:before="186" w:line="239" w:lineRule="auto"/>
              <w:ind w:left="277"/>
              <w:rPr>
                <w:sz w:val="24"/>
                <w:szCs w:val="24"/>
                <w:highlight w:val="none"/>
              </w:rPr>
            </w:pPr>
            <w:r>
              <w:rPr>
                <w:spacing w:val="-7"/>
                <w:sz w:val="24"/>
                <w:szCs w:val="24"/>
                <w:highlight w:val="none"/>
              </w:rPr>
              <w:t>1.00</w:t>
            </w:r>
          </w:p>
        </w:tc>
        <w:tc>
          <w:tcPr>
            <w:tcW w:w="1453" w:type="dxa"/>
            <w:vAlign w:val="top"/>
          </w:tcPr>
          <w:p w14:paraId="5BD19D6F">
            <w:pPr>
              <w:autoSpaceDE w:val="0"/>
              <w:autoSpaceDN w:val="0"/>
              <w:rPr>
                <w:rFonts w:ascii="Arial"/>
                <w:sz w:val="21"/>
                <w:highlight w:val="none"/>
              </w:rPr>
            </w:pPr>
          </w:p>
        </w:tc>
        <w:tc>
          <w:tcPr>
            <w:tcW w:w="1873" w:type="dxa"/>
            <w:vAlign w:val="top"/>
          </w:tcPr>
          <w:p w14:paraId="051125E7">
            <w:pPr>
              <w:autoSpaceDE w:val="0"/>
              <w:autoSpaceDN w:val="0"/>
              <w:rPr>
                <w:rFonts w:ascii="Arial"/>
                <w:sz w:val="21"/>
                <w:highlight w:val="none"/>
              </w:rPr>
            </w:pPr>
          </w:p>
        </w:tc>
        <w:tc>
          <w:tcPr>
            <w:tcW w:w="1882" w:type="dxa"/>
            <w:vAlign w:val="top"/>
          </w:tcPr>
          <w:p w14:paraId="72AAA2B5">
            <w:pPr>
              <w:autoSpaceDE w:val="0"/>
              <w:autoSpaceDN w:val="0"/>
              <w:rPr>
                <w:rFonts w:ascii="Arial"/>
                <w:sz w:val="21"/>
                <w:highlight w:val="none"/>
              </w:rPr>
            </w:pPr>
          </w:p>
        </w:tc>
      </w:tr>
    </w:tbl>
    <w:p w14:paraId="24ED20B3">
      <w:pPr>
        <w:rPr>
          <w:rFonts w:ascii="Arial"/>
          <w:sz w:val="21"/>
          <w:highlight w:val="none"/>
        </w:rPr>
      </w:pPr>
    </w:p>
    <w:p w14:paraId="6611D124">
      <w:pPr>
        <w:rPr>
          <w:rFonts w:ascii="Arial" w:hAnsi="Arial" w:eastAsia="Arial" w:cs="Arial"/>
          <w:sz w:val="21"/>
          <w:szCs w:val="21"/>
          <w:highlight w:val="none"/>
        </w:rPr>
        <w:sectPr>
          <w:pgSz w:w="16837" w:h="11905"/>
          <w:pgMar w:top="400" w:right="1186" w:bottom="0" w:left="1010" w:header="0" w:footer="0" w:gutter="0"/>
          <w:cols w:space="720" w:num="1"/>
        </w:sectPr>
      </w:pPr>
    </w:p>
    <w:p w14:paraId="1E2F7643">
      <w:pPr>
        <w:spacing w:line="319" w:lineRule="auto"/>
        <w:rPr>
          <w:rFonts w:ascii="Arial"/>
          <w:sz w:val="21"/>
          <w:highlight w:val="none"/>
        </w:rPr>
      </w:pPr>
    </w:p>
    <w:p w14:paraId="3B7AA727">
      <w:pPr>
        <w:spacing w:line="319" w:lineRule="auto"/>
        <w:rPr>
          <w:rFonts w:ascii="Arial"/>
          <w:sz w:val="21"/>
          <w:highlight w:val="none"/>
        </w:rPr>
      </w:pPr>
    </w:p>
    <w:p w14:paraId="43D5471A">
      <w:pPr>
        <w:pStyle w:val="17"/>
        <w:spacing w:before="100" w:line="224" w:lineRule="auto"/>
        <w:ind w:left="6553"/>
        <w:outlineLvl w:val="0"/>
        <w:rPr>
          <w:sz w:val="31"/>
          <w:szCs w:val="31"/>
          <w:highlight w:val="none"/>
        </w:rPr>
      </w:pPr>
      <w:r>
        <w:rPr>
          <w:b/>
          <w:bCs/>
          <w:spacing w:val="2"/>
          <w:sz w:val="31"/>
          <w:szCs w:val="31"/>
          <w:highlight w:val="none"/>
        </w:rPr>
        <w:t>多媒体清单</w:t>
      </w:r>
    </w:p>
    <w:p w14:paraId="081BCBF0">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1A693B4">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C5C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F3AC618">
            <w:pPr>
              <w:autoSpaceDE w:val="0"/>
              <w:autoSpaceDN w:val="0"/>
              <w:spacing w:line="302" w:lineRule="auto"/>
              <w:rPr>
                <w:rFonts w:ascii="Arial"/>
                <w:sz w:val="21"/>
                <w:highlight w:val="none"/>
              </w:rPr>
            </w:pPr>
          </w:p>
          <w:p w14:paraId="6E2B5B06">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1887A84">
            <w:pPr>
              <w:autoSpaceDE w:val="0"/>
              <w:autoSpaceDN w:val="0"/>
              <w:spacing w:line="303" w:lineRule="auto"/>
              <w:rPr>
                <w:rFonts w:ascii="Arial"/>
                <w:sz w:val="21"/>
                <w:highlight w:val="none"/>
              </w:rPr>
            </w:pPr>
          </w:p>
          <w:p w14:paraId="5625352C">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0582B3C">
            <w:pPr>
              <w:autoSpaceDE w:val="0"/>
              <w:autoSpaceDN w:val="0"/>
              <w:spacing w:line="302" w:lineRule="auto"/>
              <w:rPr>
                <w:rFonts w:ascii="Arial"/>
                <w:sz w:val="21"/>
                <w:highlight w:val="none"/>
              </w:rPr>
            </w:pPr>
          </w:p>
          <w:p w14:paraId="36194E40">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E42C35B">
            <w:pPr>
              <w:autoSpaceDE w:val="0"/>
              <w:autoSpaceDN w:val="0"/>
              <w:spacing w:line="302" w:lineRule="auto"/>
              <w:rPr>
                <w:rFonts w:ascii="Arial"/>
                <w:sz w:val="21"/>
                <w:highlight w:val="none"/>
              </w:rPr>
            </w:pPr>
          </w:p>
          <w:p w14:paraId="4159D39F">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67A935A0">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7FD068F">
            <w:pPr>
              <w:autoSpaceDE w:val="0"/>
              <w:autoSpaceDN w:val="0"/>
              <w:spacing w:line="302" w:lineRule="auto"/>
              <w:rPr>
                <w:rFonts w:ascii="Arial"/>
                <w:sz w:val="21"/>
                <w:highlight w:val="none"/>
              </w:rPr>
            </w:pPr>
          </w:p>
          <w:p w14:paraId="714885B8">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67C43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25FF4DE3">
            <w:pPr>
              <w:autoSpaceDE w:val="0"/>
              <w:autoSpaceDN w:val="0"/>
              <w:rPr>
                <w:rFonts w:ascii="Arial"/>
                <w:sz w:val="21"/>
                <w:highlight w:val="none"/>
              </w:rPr>
            </w:pPr>
          </w:p>
        </w:tc>
        <w:tc>
          <w:tcPr>
            <w:tcW w:w="2517" w:type="dxa"/>
            <w:gridSpan w:val="2"/>
            <w:vMerge w:val="continue"/>
            <w:tcBorders>
              <w:top w:val="nil"/>
            </w:tcBorders>
            <w:vAlign w:val="top"/>
          </w:tcPr>
          <w:p w14:paraId="5E3D6A2F">
            <w:pPr>
              <w:autoSpaceDE w:val="0"/>
              <w:autoSpaceDN w:val="0"/>
              <w:rPr>
                <w:rFonts w:ascii="Arial"/>
                <w:sz w:val="21"/>
                <w:highlight w:val="none"/>
              </w:rPr>
            </w:pPr>
          </w:p>
        </w:tc>
        <w:tc>
          <w:tcPr>
            <w:tcW w:w="3611" w:type="dxa"/>
            <w:vMerge w:val="continue"/>
            <w:tcBorders>
              <w:top w:val="nil"/>
            </w:tcBorders>
            <w:vAlign w:val="top"/>
          </w:tcPr>
          <w:p w14:paraId="64FED6F9">
            <w:pPr>
              <w:autoSpaceDE w:val="0"/>
              <w:autoSpaceDN w:val="0"/>
              <w:rPr>
                <w:rFonts w:ascii="Arial"/>
                <w:sz w:val="21"/>
                <w:highlight w:val="none"/>
              </w:rPr>
            </w:pPr>
          </w:p>
        </w:tc>
        <w:tc>
          <w:tcPr>
            <w:tcW w:w="1093" w:type="dxa"/>
            <w:vMerge w:val="continue"/>
            <w:tcBorders>
              <w:top w:val="nil"/>
            </w:tcBorders>
            <w:vAlign w:val="top"/>
          </w:tcPr>
          <w:p w14:paraId="6452B57A">
            <w:pPr>
              <w:autoSpaceDE w:val="0"/>
              <w:autoSpaceDN w:val="0"/>
              <w:rPr>
                <w:rFonts w:ascii="Arial"/>
                <w:sz w:val="21"/>
                <w:highlight w:val="none"/>
              </w:rPr>
            </w:pPr>
          </w:p>
        </w:tc>
        <w:tc>
          <w:tcPr>
            <w:tcW w:w="1093" w:type="dxa"/>
            <w:vAlign w:val="top"/>
          </w:tcPr>
          <w:p w14:paraId="4591E741">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60EEDB19">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76040CAF">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059AD34A">
            <w:pPr>
              <w:autoSpaceDE w:val="0"/>
              <w:autoSpaceDN w:val="0"/>
              <w:rPr>
                <w:rFonts w:ascii="Arial"/>
                <w:sz w:val="21"/>
                <w:highlight w:val="none"/>
              </w:rPr>
            </w:pPr>
          </w:p>
        </w:tc>
      </w:tr>
      <w:tr w14:paraId="4390E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518E75E5">
            <w:pPr>
              <w:autoSpaceDE w:val="0"/>
              <w:autoSpaceDN w:val="0"/>
              <w:spacing w:line="249" w:lineRule="auto"/>
              <w:rPr>
                <w:rFonts w:ascii="Arial"/>
                <w:sz w:val="21"/>
                <w:highlight w:val="none"/>
              </w:rPr>
            </w:pPr>
          </w:p>
          <w:p w14:paraId="68D69412">
            <w:pPr>
              <w:autoSpaceDE w:val="0"/>
              <w:autoSpaceDN w:val="0"/>
              <w:spacing w:line="249" w:lineRule="auto"/>
              <w:rPr>
                <w:rFonts w:ascii="Arial"/>
                <w:sz w:val="21"/>
                <w:highlight w:val="none"/>
              </w:rPr>
            </w:pPr>
          </w:p>
          <w:p w14:paraId="23B4F0DE">
            <w:pPr>
              <w:autoSpaceDE w:val="0"/>
              <w:autoSpaceDN w:val="0"/>
              <w:spacing w:line="249" w:lineRule="auto"/>
              <w:rPr>
                <w:rFonts w:ascii="Arial"/>
                <w:sz w:val="21"/>
                <w:highlight w:val="none"/>
              </w:rPr>
            </w:pPr>
          </w:p>
          <w:p w14:paraId="5455D165">
            <w:pPr>
              <w:autoSpaceDE w:val="0"/>
              <w:autoSpaceDN w:val="0"/>
              <w:spacing w:line="249" w:lineRule="auto"/>
              <w:rPr>
                <w:rFonts w:ascii="Arial"/>
                <w:sz w:val="21"/>
                <w:highlight w:val="none"/>
              </w:rPr>
            </w:pPr>
          </w:p>
          <w:p w14:paraId="14F8AC32">
            <w:pPr>
              <w:autoSpaceDE w:val="0"/>
              <w:autoSpaceDN w:val="0"/>
              <w:spacing w:line="249" w:lineRule="auto"/>
              <w:rPr>
                <w:rFonts w:ascii="Arial"/>
                <w:sz w:val="21"/>
                <w:highlight w:val="none"/>
              </w:rPr>
            </w:pPr>
          </w:p>
          <w:p w14:paraId="097C6318">
            <w:pPr>
              <w:autoSpaceDE w:val="0"/>
              <w:autoSpaceDN w:val="0"/>
              <w:spacing w:line="249" w:lineRule="auto"/>
              <w:rPr>
                <w:rFonts w:ascii="Arial"/>
                <w:sz w:val="21"/>
                <w:highlight w:val="none"/>
              </w:rPr>
            </w:pPr>
          </w:p>
          <w:p w14:paraId="588C281D">
            <w:pPr>
              <w:autoSpaceDE w:val="0"/>
              <w:autoSpaceDN w:val="0"/>
              <w:spacing w:line="249" w:lineRule="auto"/>
              <w:rPr>
                <w:rFonts w:ascii="Arial"/>
                <w:sz w:val="21"/>
                <w:highlight w:val="none"/>
              </w:rPr>
            </w:pPr>
          </w:p>
          <w:p w14:paraId="7654A346">
            <w:pPr>
              <w:autoSpaceDE w:val="0"/>
              <w:autoSpaceDN w:val="0"/>
              <w:spacing w:line="249" w:lineRule="auto"/>
              <w:rPr>
                <w:rFonts w:ascii="Arial"/>
                <w:sz w:val="21"/>
                <w:highlight w:val="none"/>
              </w:rPr>
            </w:pPr>
          </w:p>
          <w:p w14:paraId="480E76E3">
            <w:pPr>
              <w:autoSpaceDE w:val="0"/>
              <w:autoSpaceDN w:val="0"/>
              <w:spacing w:line="249" w:lineRule="auto"/>
              <w:rPr>
                <w:rFonts w:ascii="Arial"/>
                <w:sz w:val="21"/>
                <w:highlight w:val="none"/>
              </w:rPr>
            </w:pPr>
          </w:p>
          <w:p w14:paraId="4EBF3A8B">
            <w:pPr>
              <w:autoSpaceDE w:val="0"/>
              <w:autoSpaceDN w:val="0"/>
              <w:spacing w:line="249" w:lineRule="auto"/>
              <w:rPr>
                <w:rFonts w:ascii="Arial"/>
                <w:sz w:val="21"/>
                <w:highlight w:val="none"/>
              </w:rPr>
            </w:pPr>
          </w:p>
          <w:p w14:paraId="5A40E4E7">
            <w:pPr>
              <w:autoSpaceDE w:val="0"/>
              <w:autoSpaceDN w:val="0"/>
              <w:spacing w:line="249" w:lineRule="auto"/>
              <w:rPr>
                <w:rFonts w:ascii="Arial"/>
                <w:sz w:val="21"/>
                <w:highlight w:val="none"/>
              </w:rPr>
            </w:pPr>
          </w:p>
          <w:p w14:paraId="244B4622">
            <w:pPr>
              <w:autoSpaceDE w:val="0"/>
              <w:autoSpaceDN w:val="0"/>
              <w:spacing w:line="249" w:lineRule="auto"/>
              <w:rPr>
                <w:rFonts w:ascii="Arial"/>
                <w:sz w:val="21"/>
                <w:highlight w:val="none"/>
              </w:rPr>
            </w:pPr>
          </w:p>
          <w:p w14:paraId="3A9FF27F">
            <w:pPr>
              <w:autoSpaceDE w:val="0"/>
              <w:autoSpaceDN w:val="0"/>
              <w:spacing w:line="249" w:lineRule="auto"/>
              <w:rPr>
                <w:rFonts w:ascii="Arial"/>
                <w:sz w:val="21"/>
                <w:highlight w:val="none"/>
              </w:rPr>
            </w:pPr>
          </w:p>
          <w:p w14:paraId="062800C0">
            <w:pPr>
              <w:autoSpaceDE w:val="0"/>
              <w:autoSpaceDN w:val="0"/>
              <w:spacing w:line="249" w:lineRule="auto"/>
              <w:rPr>
                <w:rFonts w:ascii="Arial"/>
                <w:sz w:val="21"/>
                <w:highlight w:val="none"/>
              </w:rPr>
            </w:pPr>
          </w:p>
          <w:p w14:paraId="33F49CE8">
            <w:pPr>
              <w:autoSpaceDE w:val="0"/>
              <w:autoSpaceDN w:val="0"/>
              <w:spacing w:line="249" w:lineRule="auto"/>
              <w:rPr>
                <w:rFonts w:ascii="Arial"/>
                <w:sz w:val="21"/>
                <w:highlight w:val="none"/>
              </w:rPr>
            </w:pPr>
          </w:p>
          <w:p w14:paraId="7AA79814">
            <w:pPr>
              <w:autoSpaceDE w:val="0"/>
              <w:autoSpaceDN w:val="0"/>
              <w:spacing w:line="250" w:lineRule="auto"/>
              <w:rPr>
                <w:rFonts w:ascii="Arial"/>
                <w:sz w:val="21"/>
                <w:highlight w:val="none"/>
              </w:rPr>
            </w:pPr>
          </w:p>
          <w:p w14:paraId="20FA71D1">
            <w:pPr>
              <w:pStyle w:val="253"/>
              <w:autoSpaceDE w:val="0"/>
              <w:autoSpaceDN w:val="0"/>
              <w:spacing w:before="78"/>
              <w:ind w:left="458"/>
              <w:rPr>
                <w:sz w:val="24"/>
                <w:szCs w:val="24"/>
                <w:highlight w:val="none"/>
              </w:rPr>
            </w:pPr>
            <w:r>
              <w:rPr>
                <w:spacing w:val="-14"/>
                <w:sz w:val="24"/>
                <w:szCs w:val="24"/>
                <w:highlight w:val="none"/>
              </w:rPr>
              <w:t>18</w:t>
            </w:r>
          </w:p>
        </w:tc>
        <w:tc>
          <w:tcPr>
            <w:tcW w:w="1424" w:type="dxa"/>
            <w:tcBorders>
              <w:bottom w:val="nil"/>
            </w:tcBorders>
            <w:vAlign w:val="top"/>
          </w:tcPr>
          <w:p w14:paraId="50F584C7">
            <w:pPr>
              <w:autoSpaceDE w:val="0"/>
              <w:autoSpaceDN w:val="0"/>
              <w:rPr>
                <w:rFonts w:ascii="Arial"/>
                <w:sz w:val="21"/>
                <w:highlight w:val="none"/>
              </w:rPr>
            </w:pPr>
          </w:p>
        </w:tc>
        <w:tc>
          <w:tcPr>
            <w:tcW w:w="1093" w:type="dxa"/>
            <w:tcBorders>
              <w:bottom w:val="nil"/>
            </w:tcBorders>
            <w:vAlign w:val="top"/>
          </w:tcPr>
          <w:p w14:paraId="7CC0EBDB">
            <w:pPr>
              <w:autoSpaceDE w:val="0"/>
              <w:autoSpaceDN w:val="0"/>
              <w:rPr>
                <w:rFonts w:ascii="Arial"/>
                <w:sz w:val="21"/>
                <w:highlight w:val="none"/>
              </w:rPr>
            </w:pPr>
          </w:p>
          <w:p w14:paraId="652BD3B6">
            <w:pPr>
              <w:autoSpaceDE w:val="0"/>
              <w:autoSpaceDN w:val="0"/>
              <w:rPr>
                <w:rFonts w:ascii="Arial"/>
                <w:sz w:val="21"/>
                <w:highlight w:val="none"/>
              </w:rPr>
            </w:pPr>
          </w:p>
          <w:p w14:paraId="2645EA01">
            <w:pPr>
              <w:autoSpaceDE w:val="0"/>
              <w:autoSpaceDN w:val="0"/>
              <w:rPr>
                <w:rFonts w:ascii="Arial"/>
                <w:sz w:val="21"/>
                <w:highlight w:val="none"/>
              </w:rPr>
            </w:pPr>
          </w:p>
          <w:p w14:paraId="75733552">
            <w:pPr>
              <w:autoSpaceDE w:val="0"/>
              <w:autoSpaceDN w:val="0"/>
              <w:rPr>
                <w:rFonts w:ascii="Arial"/>
                <w:sz w:val="21"/>
                <w:highlight w:val="none"/>
              </w:rPr>
            </w:pPr>
          </w:p>
          <w:p w14:paraId="145F4137">
            <w:pPr>
              <w:autoSpaceDE w:val="0"/>
              <w:autoSpaceDN w:val="0"/>
              <w:rPr>
                <w:rFonts w:ascii="Arial"/>
                <w:sz w:val="21"/>
                <w:highlight w:val="none"/>
              </w:rPr>
            </w:pPr>
          </w:p>
          <w:p w14:paraId="5C06BB86">
            <w:pPr>
              <w:autoSpaceDE w:val="0"/>
              <w:autoSpaceDN w:val="0"/>
              <w:rPr>
                <w:rFonts w:ascii="Arial"/>
                <w:sz w:val="21"/>
                <w:highlight w:val="none"/>
              </w:rPr>
            </w:pPr>
          </w:p>
          <w:p w14:paraId="63FF2BE7">
            <w:pPr>
              <w:autoSpaceDE w:val="0"/>
              <w:autoSpaceDN w:val="0"/>
              <w:rPr>
                <w:rFonts w:ascii="Arial"/>
                <w:sz w:val="21"/>
                <w:highlight w:val="none"/>
              </w:rPr>
            </w:pPr>
          </w:p>
          <w:p w14:paraId="6979E196">
            <w:pPr>
              <w:autoSpaceDE w:val="0"/>
              <w:autoSpaceDN w:val="0"/>
              <w:rPr>
                <w:rFonts w:ascii="Arial"/>
                <w:sz w:val="21"/>
                <w:highlight w:val="none"/>
              </w:rPr>
            </w:pPr>
          </w:p>
          <w:p w14:paraId="67B458C2">
            <w:pPr>
              <w:autoSpaceDE w:val="0"/>
              <w:autoSpaceDN w:val="0"/>
              <w:rPr>
                <w:rFonts w:ascii="Arial"/>
                <w:sz w:val="21"/>
                <w:highlight w:val="none"/>
              </w:rPr>
            </w:pPr>
          </w:p>
          <w:p w14:paraId="79E8771D">
            <w:pPr>
              <w:autoSpaceDE w:val="0"/>
              <w:autoSpaceDN w:val="0"/>
              <w:rPr>
                <w:rFonts w:ascii="Arial"/>
                <w:sz w:val="21"/>
                <w:highlight w:val="none"/>
              </w:rPr>
            </w:pPr>
          </w:p>
          <w:p w14:paraId="28E0D3F6">
            <w:pPr>
              <w:autoSpaceDE w:val="0"/>
              <w:autoSpaceDN w:val="0"/>
              <w:rPr>
                <w:rFonts w:ascii="Arial"/>
                <w:sz w:val="21"/>
                <w:highlight w:val="none"/>
              </w:rPr>
            </w:pPr>
          </w:p>
          <w:p w14:paraId="530CEEFE">
            <w:pPr>
              <w:autoSpaceDE w:val="0"/>
              <w:autoSpaceDN w:val="0"/>
              <w:rPr>
                <w:rFonts w:ascii="Arial"/>
                <w:sz w:val="21"/>
                <w:highlight w:val="none"/>
              </w:rPr>
            </w:pPr>
          </w:p>
          <w:p w14:paraId="2D4E556F">
            <w:pPr>
              <w:autoSpaceDE w:val="0"/>
              <w:autoSpaceDN w:val="0"/>
              <w:rPr>
                <w:rFonts w:ascii="Arial"/>
                <w:sz w:val="21"/>
                <w:highlight w:val="none"/>
              </w:rPr>
            </w:pPr>
          </w:p>
          <w:p w14:paraId="5590D97D">
            <w:pPr>
              <w:autoSpaceDE w:val="0"/>
              <w:autoSpaceDN w:val="0"/>
              <w:rPr>
                <w:rFonts w:ascii="Arial"/>
                <w:sz w:val="21"/>
                <w:highlight w:val="none"/>
              </w:rPr>
            </w:pPr>
          </w:p>
          <w:p w14:paraId="194E692D">
            <w:pPr>
              <w:autoSpaceDE w:val="0"/>
              <w:autoSpaceDN w:val="0"/>
              <w:rPr>
                <w:rFonts w:ascii="Arial"/>
                <w:sz w:val="21"/>
                <w:highlight w:val="none"/>
              </w:rPr>
            </w:pPr>
          </w:p>
          <w:p w14:paraId="7B393357">
            <w:pPr>
              <w:autoSpaceDE w:val="0"/>
              <w:autoSpaceDN w:val="0"/>
              <w:rPr>
                <w:rFonts w:ascii="Arial"/>
                <w:sz w:val="21"/>
                <w:highlight w:val="none"/>
              </w:rPr>
            </w:pPr>
          </w:p>
          <w:p w14:paraId="109BC77A">
            <w:pPr>
              <w:pStyle w:val="253"/>
              <w:autoSpaceDE w:val="0"/>
              <w:autoSpaceDN w:val="0"/>
              <w:spacing w:before="78" w:line="230" w:lineRule="auto"/>
              <w:ind w:left="433" w:right="53" w:hanging="359"/>
              <w:rPr>
                <w:sz w:val="24"/>
                <w:szCs w:val="24"/>
                <w:highlight w:val="none"/>
              </w:rPr>
            </w:pPr>
            <w:r>
              <w:rPr>
                <w:spacing w:val="-3"/>
                <w:sz w:val="24"/>
                <w:szCs w:val="24"/>
                <w:highlight w:val="none"/>
              </w:rPr>
              <w:t>播控服务</w:t>
            </w:r>
            <w:r>
              <w:rPr>
                <w:sz w:val="24"/>
                <w:szCs w:val="24"/>
                <w:highlight w:val="none"/>
              </w:rPr>
              <w:t>器</w:t>
            </w:r>
          </w:p>
        </w:tc>
        <w:tc>
          <w:tcPr>
            <w:tcW w:w="3611" w:type="dxa"/>
            <w:tcBorders>
              <w:bottom w:val="nil"/>
            </w:tcBorders>
            <w:vAlign w:val="top"/>
          </w:tcPr>
          <w:p w14:paraId="728C4F39">
            <w:pPr>
              <w:pStyle w:val="253"/>
              <w:autoSpaceDE w:val="0"/>
              <w:autoSpaceDN w:val="0"/>
              <w:spacing w:before="45" w:line="225" w:lineRule="auto"/>
              <w:ind w:left="54" w:right="86" w:firstLine="2"/>
              <w:rPr>
                <w:sz w:val="24"/>
                <w:szCs w:val="24"/>
                <w:highlight w:val="none"/>
              </w:rPr>
            </w:pPr>
            <w:r>
              <w:rPr>
                <w:spacing w:val="-2"/>
                <w:sz w:val="24"/>
                <w:szCs w:val="24"/>
                <w:highlight w:val="none"/>
              </w:rPr>
              <w:t>1、采用 2U 金属结构机箱，外壳防护等级符合GB/T4280-2017中</w:t>
            </w:r>
          </w:p>
          <w:p w14:paraId="3E91775E">
            <w:pPr>
              <w:pStyle w:val="253"/>
              <w:autoSpaceDE w:val="0"/>
              <w:autoSpaceDN w:val="0"/>
              <w:spacing w:line="224" w:lineRule="auto"/>
              <w:ind w:left="50" w:right="86" w:firstLine="1"/>
              <w:rPr>
                <w:sz w:val="24"/>
                <w:szCs w:val="24"/>
                <w:highlight w:val="none"/>
              </w:rPr>
            </w:pPr>
            <w:r>
              <w:rPr>
                <w:spacing w:val="-4"/>
                <w:sz w:val="24"/>
                <w:szCs w:val="24"/>
                <w:highlight w:val="none"/>
              </w:rPr>
              <w:t>IP20</w:t>
            </w:r>
            <w:r>
              <w:rPr>
                <w:spacing w:val="40"/>
                <w:sz w:val="24"/>
                <w:szCs w:val="24"/>
                <w:highlight w:val="none"/>
              </w:rPr>
              <w:t xml:space="preserve"> </w:t>
            </w:r>
            <w:r>
              <w:rPr>
                <w:spacing w:val="-4"/>
                <w:sz w:val="24"/>
                <w:szCs w:val="24"/>
                <w:highlight w:val="none"/>
              </w:rPr>
              <w:t>的要求，正常工作时，设备</w:t>
            </w:r>
            <w:r>
              <w:rPr>
                <w:spacing w:val="-2"/>
                <w:sz w:val="24"/>
                <w:szCs w:val="24"/>
                <w:highlight w:val="none"/>
              </w:rPr>
              <w:t>噪声不大于 45dB(A)(距离设备</w:t>
            </w:r>
          </w:p>
          <w:p w14:paraId="6FD18954">
            <w:pPr>
              <w:pStyle w:val="253"/>
              <w:autoSpaceDE w:val="0"/>
              <w:autoSpaceDN w:val="0"/>
              <w:spacing w:line="220" w:lineRule="auto"/>
              <w:ind w:left="56"/>
              <w:rPr>
                <w:sz w:val="24"/>
                <w:szCs w:val="24"/>
                <w:highlight w:val="none"/>
              </w:rPr>
            </w:pPr>
            <w:r>
              <w:rPr>
                <w:spacing w:val="-4"/>
                <w:sz w:val="24"/>
                <w:szCs w:val="24"/>
                <w:highlight w:val="none"/>
              </w:rPr>
              <w:t>1m处</w:t>
            </w:r>
            <w:r>
              <w:rPr>
                <w:spacing w:val="11"/>
                <w:sz w:val="24"/>
                <w:szCs w:val="24"/>
                <w:highlight w:val="none"/>
              </w:rPr>
              <w:t>），</w:t>
            </w:r>
            <w:r>
              <w:rPr>
                <w:spacing w:val="-4"/>
                <w:sz w:val="24"/>
                <w:szCs w:val="24"/>
                <w:highlight w:val="none"/>
              </w:rPr>
              <w:t>设备出厂配置不低于：</w:t>
            </w:r>
          </w:p>
          <w:p w14:paraId="3E1A1B16">
            <w:pPr>
              <w:pStyle w:val="253"/>
              <w:autoSpaceDE w:val="0"/>
              <w:autoSpaceDN w:val="0"/>
              <w:spacing w:before="9" w:line="224" w:lineRule="auto"/>
              <w:ind w:left="38" w:right="86"/>
              <w:rPr>
                <w:sz w:val="24"/>
                <w:szCs w:val="24"/>
                <w:highlight w:val="none"/>
              </w:rPr>
            </w:pPr>
            <w:r>
              <w:rPr>
                <w:spacing w:val="-2"/>
                <w:sz w:val="24"/>
                <w:szCs w:val="24"/>
                <w:highlight w:val="none"/>
              </w:rPr>
              <w:t>第</w:t>
            </w:r>
            <w:r>
              <w:rPr>
                <w:spacing w:val="31"/>
                <w:sz w:val="24"/>
                <w:szCs w:val="24"/>
                <w:highlight w:val="none"/>
              </w:rPr>
              <w:t xml:space="preserve"> </w:t>
            </w:r>
            <w:r>
              <w:rPr>
                <w:spacing w:val="-2"/>
                <w:sz w:val="24"/>
                <w:szCs w:val="24"/>
                <w:highlight w:val="none"/>
              </w:rPr>
              <w:t>12 代处理器、16GDDR4 2666</w:t>
            </w:r>
            <w:r>
              <w:rPr>
                <w:spacing w:val="-3"/>
                <w:sz w:val="24"/>
                <w:szCs w:val="24"/>
                <w:highlight w:val="none"/>
              </w:rPr>
              <w:t>高速内存、高性能主板、500G</w:t>
            </w:r>
            <w:r>
              <w:rPr>
                <w:spacing w:val="37"/>
                <w:sz w:val="24"/>
                <w:szCs w:val="24"/>
                <w:highlight w:val="none"/>
              </w:rPr>
              <w:t xml:space="preserve"> </w:t>
            </w:r>
            <w:r>
              <w:rPr>
                <w:spacing w:val="-3"/>
                <w:sz w:val="24"/>
                <w:szCs w:val="24"/>
                <w:highlight w:val="none"/>
              </w:rPr>
              <w:t>固</w:t>
            </w:r>
            <w:r>
              <w:rPr>
                <w:spacing w:val="2"/>
                <w:sz w:val="24"/>
                <w:szCs w:val="24"/>
                <w:highlight w:val="none"/>
              </w:rPr>
              <w:t>态硬盘</w:t>
            </w:r>
            <w:r>
              <w:rPr>
                <w:spacing w:val="-16"/>
                <w:sz w:val="24"/>
                <w:szCs w:val="24"/>
                <w:highlight w:val="none"/>
              </w:rPr>
              <w:t>；（</w:t>
            </w:r>
            <w:r>
              <w:rPr>
                <w:spacing w:val="2"/>
                <w:sz w:val="24"/>
                <w:szCs w:val="24"/>
                <w:highlight w:val="none"/>
              </w:rPr>
              <w:t>投标人提供</w:t>
            </w:r>
            <w:r>
              <w:rPr>
                <w:sz w:val="24"/>
                <w:szCs w:val="24"/>
                <w:highlight w:val="none"/>
              </w:rPr>
              <w:t>CNAS</w:t>
            </w:r>
            <w:r>
              <w:rPr>
                <w:spacing w:val="2"/>
                <w:sz w:val="24"/>
                <w:szCs w:val="24"/>
                <w:highlight w:val="none"/>
              </w:rPr>
              <w:t>认可</w:t>
            </w:r>
            <w:r>
              <w:rPr>
                <w:spacing w:val="-1"/>
                <w:sz w:val="24"/>
                <w:szCs w:val="24"/>
                <w:highlight w:val="none"/>
              </w:rPr>
              <w:t>的检测机构出具的测试报告并加</w:t>
            </w:r>
            <w:r>
              <w:rPr>
                <w:spacing w:val="-2"/>
                <w:sz w:val="24"/>
                <w:szCs w:val="24"/>
                <w:highlight w:val="none"/>
              </w:rPr>
              <w:t>盖生产厂商鲜章）</w:t>
            </w:r>
          </w:p>
          <w:p w14:paraId="2D46B3F6">
            <w:pPr>
              <w:pStyle w:val="253"/>
              <w:autoSpaceDE w:val="0"/>
              <w:autoSpaceDN w:val="0"/>
              <w:spacing w:before="6" w:line="224" w:lineRule="auto"/>
              <w:ind w:left="37" w:right="86" w:firstLine="10"/>
              <w:rPr>
                <w:sz w:val="24"/>
                <w:szCs w:val="24"/>
                <w:highlight w:val="none"/>
              </w:rPr>
            </w:pPr>
            <w:r>
              <w:rPr>
                <w:spacing w:val="-2"/>
                <w:sz w:val="24"/>
                <w:szCs w:val="24"/>
                <w:highlight w:val="none"/>
              </w:rPr>
              <w:t>▲2、单设备不少于独立的1路DP</w:t>
            </w:r>
            <w:r>
              <w:rPr>
                <w:spacing w:val="-1"/>
                <w:sz w:val="24"/>
                <w:szCs w:val="24"/>
                <w:highlight w:val="none"/>
              </w:rPr>
              <w:t>与2路HDMI输出，接口分辨率可设置为 4096*2160@60Hz，单接口极限宽度可设置为8192，单接口极限高度可设置 8192，单设备的两路接口支持拼接同步显示，拼接带载分辨率可设置为</w:t>
            </w:r>
          </w:p>
          <w:p w14:paraId="0027B3E9">
            <w:pPr>
              <w:pStyle w:val="253"/>
              <w:autoSpaceDE w:val="0"/>
              <w:autoSpaceDN w:val="0"/>
              <w:spacing w:before="5" w:line="224" w:lineRule="auto"/>
              <w:ind w:left="38" w:right="86" w:firstLine="1"/>
              <w:rPr>
                <w:sz w:val="24"/>
                <w:szCs w:val="24"/>
                <w:highlight w:val="none"/>
              </w:rPr>
            </w:pPr>
            <w:r>
              <w:rPr>
                <w:spacing w:val="-1"/>
                <w:sz w:val="24"/>
                <w:szCs w:val="24"/>
                <w:highlight w:val="none"/>
              </w:rPr>
              <w:t>8192*2160@60Hz；出厂配置的显卡可满足至少1个8K2K或2个4K2K硬件解码播放，且播放流畅不卡</w:t>
            </w:r>
            <w:r>
              <w:rPr>
                <w:spacing w:val="-4"/>
                <w:sz w:val="24"/>
                <w:szCs w:val="24"/>
                <w:highlight w:val="none"/>
              </w:rPr>
              <w:t>顿；</w:t>
            </w:r>
            <w:r>
              <w:rPr>
                <w:spacing w:val="-62"/>
                <w:sz w:val="24"/>
                <w:szCs w:val="24"/>
                <w:highlight w:val="none"/>
              </w:rPr>
              <w:t xml:space="preserve"> </w:t>
            </w:r>
            <w:r>
              <w:rPr>
                <w:spacing w:val="-4"/>
                <w:sz w:val="24"/>
                <w:szCs w:val="24"/>
                <w:highlight w:val="none"/>
              </w:rPr>
              <w:t>(投标人提供CNAS认可的检测</w:t>
            </w:r>
            <w:r>
              <w:rPr>
                <w:spacing w:val="-1"/>
                <w:sz w:val="24"/>
                <w:szCs w:val="24"/>
                <w:highlight w:val="none"/>
              </w:rPr>
              <w:t>机构出具的测试报告并加盖生产</w:t>
            </w:r>
            <w:r>
              <w:rPr>
                <w:spacing w:val="-2"/>
                <w:sz w:val="24"/>
                <w:szCs w:val="24"/>
                <w:highlight w:val="none"/>
              </w:rPr>
              <w:t>厂商鲜章）</w:t>
            </w:r>
          </w:p>
          <w:p w14:paraId="71B6C9D8">
            <w:pPr>
              <w:pStyle w:val="253"/>
              <w:autoSpaceDE w:val="0"/>
              <w:autoSpaceDN w:val="0"/>
              <w:spacing w:before="5" w:line="215" w:lineRule="auto"/>
              <w:ind w:left="41" w:right="206" w:firstLine="1"/>
              <w:rPr>
                <w:sz w:val="24"/>
                <w:szCs w:val="24"/>
                <w:highlight w:val="none"/>
              </w:rPr>
            </w:pPr>
            <w:r>
              <w:rPr>
                <w:spacing w:val="-1"/>
                <w:sz w:val="24"/>
                <w:szCs w:val="24"/>
                <w:highlight w:val="none"/>
              </w:rPr>
              <w:t>3、支持 3D 视频源解码播放输出，可实现单接口独立3D播放输出或两路接口拼接3D同步输出，</w:t>
            </w:r>
            <w:r>
              <w:rPr>
                <w:spacing w:val="-2"/>
                <w:sz w:val="24"/>
                <w:szCs w:val="24"/>
                <w:highlight w:val="none"/>
              </w:rPr>
              <w:t>分辨率可设置为</w:t>
            </w:r>
          </w:p>
        </w:tc>
        <w:tc>
          <w:tcPr>
            <w:tcW w:w="1093" w:type="dxa"/>
            <w:tcBorders>
              <w:bottom w:val="nil"/>
            </w:tcBorders>
            <w:vAlign w:val="top"/>
          </w:tcPr>
          <w:p w14:paraId="0D8018BB">
            <w:pPr>
              <w:autoSpaceDE w:val="0"/>
              <w:autoSpaceDN w:val="0"/>
              <w:spacing w:line="249" w:lineRule="auto"/>
              <w:rPr>
                <w:rFonts w:ascii="Arial"/>
                <w:sz w:val="21"/>
                <w:highlight w:val="none"/>
              </w:rPr>
            </w:pPr>
          </w:p>
          <w:p w14:paraId="5C227735">
            <w:pPr>
              <w:autoSpaceDE w:val="0"/>
              <w:autoSpaceDN w:val="0"/>
              <w:spacing w:line="249" w:lineRule="auto"/>
              <w:rPr>
                <w:rFonts w:ascii="Arial"/>
                <w:sz w:val="21"/>
                <w:highlight w:val="none"/>
              </w:rPr>
            </w:pPr>
          </w:p>
          <w:p w14:paraId="42E2D55D">
            <w:pPr>
              <w:autoSpaceDE w:val="0"/>
              <w:autoSpaceDN w:val="0"/>
              <w:spacing w:line="249" w:lineRule="auto"/>
              <w:rPr>
                <w:rFonts w:ascii="Arial"/>
                <w:sz w:val="21"/>
                <w:highlight w:val="none"/>
              </w:rPr>
            </w:pPr>
          </w:p>
          <w:p w14:paraId="30966D2F">
            <w:pPr>
              <w:autoSpaceDE w:val="0"/>
              <w:autoSpaceDN w:val="0"/>
              <w:spacing w:line="249" w:lineRule="auto"/>
              <w:rPr>
                <w:rFonts w:ascii="Arial"/>
                <w:sz w:val="21"/>
                <w:highlight w:val="none"/>
              </w:rPr>
            </w:pPr>
          </w:p>
          <w:p w14:paraId="2DDA0C83">
            <w:pPr>
              <w:autoSpaceDE w:val="0"/>
              <w:autoSpaceDN w:val="0"/>
              <w:spacing w:line="249" w:lineRule="auto"/>
              <w:rPr>
                <w:rFonts w:ascii="Arial"/>
                <w:sz w:val="21"/>
                <w:highlight w:val="none"/>
              </w:rPr>
            </w:pPr>
          </w:p>
          <w:p w14:paraId="796FF32B">
            <w:pPr>
              <w:autoSpaceDE w:val="0"/>
              <w:autoSpaceDN w:val="0"/>
              <w:spacing w:line="249" w:lineRule="auto"/>
              <w:rPr>
                <w:rFonts w:ascii="Arial"/>
                <w:sz w:val="21"/>
                <w:highlight w:val="none"/>
              </w:rPr>
            </w:pPr>
          </w:p>
          <w:p w14:paraId="21493538">
            <w:pPr>
              <w:autoSpaceDE w:val="0"/>
              <w:autoSpaceDN w:val="0"/>
              <w:spacing w:line="249" w:lineRule="auto"/>
              <w:rPr>
                <w:rFonts w:ascii="Arial"/>
                <w:sz w:val="21"/>
                <w:highlight w:val="none"/>
              </w:rPr>
            </w:pPr>
          </w:p>
          <w:p w14:paraId="04CF2CC7">
            <w:pPr>
              <w:autoSpaceDE w:val="0"/>
              <w:autoSpaceDN w:val="0"/>
              <w:spacing w:line="249" w:lineRule="auto"/>
              <w:rPr>
                <w:rFonts w:ascii="Arial"/>
                <w:sz w:val="21"/>
                <w:highlight w:val="none"/>
              </w:rPr>
            </w:pPr>
          </w:p>
          <w:p w14:paraId="5BB1228D">
            <w:pPr>
              <w:autoSpaceDE w:val="0"/>
              <w:autoSpaceDN w:val="0"/>
              <w:spacing w:line="249" w:lineRule="auto"/>
              <w:rPr>
                <w:rFonts w:ascii="Arial"/>
                <w:sz w:val="21"/>
                <w:highlight w:val="none"/>
              </w:rPr>
            </w:pPr>
          </w:p>
          <w:p w14:paraId="269FC2CC">
            <w:pPr>
              <w:autoSpaceDE w:val="0"/>
              <w:autoSpaceDN w:val="0"/>
              <w:spacing w:line="249" w:lineRule="auto"/>
              <w:rPr>
                <w:rFonts w:ascii="Arial"/>
                <w:sz w:val="21"/>
                <w:highlight w:val="none"/>
              </w:rPr>
            </w:pPr>
          </w:p>
          <w:p w14:paraId="4491BD5F">
            <w:pPr>
              <w:autoSpaceDE w:val="0"/>
              <w:autoSpaceDN w:val="0"/>
              <w:spacing w:line="249" w:lineRule="auto"/>
              <w:rPr>
                <w:rFonts w:ascii="Arial"/>
                <w:sz w:val="21"/>
                <w:highlight w:val="none"/>
              </w:rPr>
            </w:pPr>
          </w:p>
          <w:p w14:paraId="4E7476FB">
            <w:pPr>
              <w:autoSpaceDE w:val="0"/>
              <w:autoSpaceDN w:val="0"/>
              <w:spacing w:line="249" w:lineRule="auto"/>
              <w:rPr>
                <w:rFonts w:ascii="Arial"/>
                <w:sz w:val="21"/>
                <w:highlight w:val="none"/>
              </w:rPr>
            </w:pPr>
          </w:p>
          <w:p w14:paraId="446C0D1B">
            <w:pPr>
              <w:autoSpaceDE w:val="0"/>
              <w:autoSpaceDN w:val="0"/>
              <w:spacing w:line="249" w:lineRule="auto"/>
              <w:rPr>
                <w:rFonts w:ascii="Arial"/>
                <w:sz w:val="21"/>
                <w:highlight w:val="none"/>
              </w:rPr>
            </w:pPr>
          </w:p>
          <w:p w14:paraId="63B3219E">
            <w:pPr>
              <w:autoSpaceDE w:val="0"/>
              <w:autoSpaceDN w:val="0"/>
              <w:spacing w:line="249" w:lineRule="auto"/>
              <w:rPr>
                <w:rFonts w:ascii="Arial"/>
                <w:sz w:val="21"/>
                <w:highlight w:val="none"/>
              </w:rPr>
            </w:pPr>
          </w:p>
          <w:p w14:paraId="0EA08225">
            <w:pPr>
              <w:autoSpaceDE w:val="0"/>
              <w:autoSpaceDN w:val="0"/>
              <w:spacing w:line="250" w:lineRule="auto"/>
              <w:rPr>
                <w:rFonts w:ascii="Arial"/>
                <w:sz w:val="21"/>
                <w:highlight w:val="none"/>
              </w:rPr>
            </w:pPr>
          </w:p>
          <w:p w14:paraId="61855706">
            <w:pPr>
              <w:autoSpaceDE w:val="0"/>
              <w:autoSpaceDN w:val="0"/>
              <w:spacing w:line="250" w:lineRule="auto"/>
              <w:rPr>
                <w:rFonts w:ascii="Arial"/>
                <w:sz w:val="21"/>
                <w:highlight w:val="none"/>
              </w:rPr>
            </w:pPr>
          </w:p>
          <w:p w14:paraId="1F2A13A5">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0CC7DBC7">
            <w:pPr>
              <w:autoSpaceDE w:val="0"/>
              <w:autoSpaceDN w:val="0"/>
              <w:spacing w:line="249" w:lineRule="auto"/>
              <w:rPr>
                <w:rFonts w:ascii="Arial"/>
                <w:sz w:val="21"/>
                <w:highlight w:val="none"/>
              </w:rPr>
            </w:pPr>
          </w:p>
          <w:p w14:paraId="4AA1B68F">
            <w:pPr>
              <w:autoSpaceDE w:val="0"/>
              <w:autoSpaceDN w:val="0"/>
              <w:spacing w:line="249" w:lineRule="auto"/>
              <w:rPr>
                <w:rFonts w:ascii="Arial"/>
                <w:sz w:val="21"/>
                <w:highlight w:val="none"/>
              </w:rPr>
            </w:pPr>
          </w:p>
          <w:p w14:paraId="384CE40A">
            <w:pPr>
              <w:autoSpaceDE w:val="0"/>
              <w:autoSpaceDN w:val="0"/>
              <w:spacing w:line="249" w:lineRule="auto"/>
              <w:rPr>
                <w:rFonts w:ascii="Arial"/>
                <w:sz w:val="21"/>
                <w:highlight w:val="none"/>
              </w:rPr>
            </w:pPr>
          </w:p>
          <w:p w14:paraId="7663E5F1">
            <w:pPr>
              <w:autoSpaceDE w:val="0"/>
              <w:autoSpaceDN w:val="0"/>
              <w:spacing w:line="249" w:lineRule="auto"/>
              <w:rPr>
                <w:rFonts w:ascii="Arial"/>
                <w:sz w:val="21"/>
                <w:highlight w:val="none"/>
              </w:rPr>
            </w:pPr>
          </w:p>
          <w:p w14:paraId="2FD3B4D4">
            <w:pPr>
              <w:autoSpaceDE w:val="0"/>
              <w:autoSpaceDN w:val="0"/>
              <w:spacing w:line="249" w:lineRule="auto"/>
              <w:rPr>
                <w:rFonts w:ascii="Arial"/>
                <w:sz w:val="21"/>
                <w:highlight w:val="none"/>
              </w:rPr>
            </w:pPr>
          </w:p>
          <w:p w14:paraId="1CDC4D5A">
            <w:pPr>
              <w:autoSpaceDE w:val="0"/>
              <w:autoSpaceDN w:val="0"/>
              <w:spacing w:line="249" w:lineRule="auto"/>
              <w:rPr>
                <w:rFonts w:ascii="Arial"/>
                <w:sz w:val="21"/>
                <w:highlight w:val="none"/>
              </w:rPr>
            </w:pPr>
          </w:p>
          <w:p w14:paraId="4D1DEF31">
            <w:pPr>
              <w:autoSpaceDE w:val="0"/>
              <w:autoSpaceDN w:val="0"/>
              <w:spacing w:line="249" w:lineRule="auto"/>
              <w:rPr>
                <w:rFonts w:ascii="Arial"/>
                <w:sz w:val="21"/>
                <w:highlight w:val="none"/>
              </w:rPr>
            </w:pPr>
          </w:p>
          <w:p w14:paraId="7EE2CF77">
            <w:pPr>
              <w:autoSpaceDE w:val="0"/>
              <w:autoSpaceDN w:val="0"/>
              <w:spacing w:line="249" w:lineRule="auto"/>
              <w:rPr>
                <w:rFonts w:ascii="Arial"/>
                <w:sz w:val="21"/>
                <w:highlight w:val="none"/>
              </w:rPr>
            </w:pPr>
          </w:p>
          <w:p w14:paraId="65682689">
            <w:pPr>
              <w:autoSpaceDE w:val="0"/>
              <w:autoSpaceDN w:val="0"/>
              <w:spacing w:line="249" w:lineRule="auto"/>
              <w:rPr>
                <w:rFonts w:ascii="Arial"/>
                <w:sz w:val="21"/>
                <w:highlight w:val="none"/>
              </w:rPr>
            </w:pPr>
          </w:p>
          <w:p w14:paraId="71620D2B">
            <w:pPr>
              <w:autoSpaceDE w:val="0"/>
              <w:autoSpaceDN w:val="0"/>
              <w:spacing w:line="249" w:lineRule="auto"/>
              <w:rPr>
                <w:rFonts w:ascii="Arial"/>
                <w:sz w:val="21"/>
                <w:highlight w:val="none"/>
              </w:rPr>
            </w:pPr>
          </w:p>
          <w:p w14:paraId="5A72D4AD">
            <w:pPr>
              <w:autoSpaceDE w:val="0"/>
              <w:autoSpaceDN w:val="0"/>
              <w:spacing w:line="249" w:lineRule="auto"/>
              <w:rPr>
                <w:rFonts w:ascii="Arial"/>
                <w:sz w:val="21"/>
                <w:highlight w:val="none"/>
              </w:rPr>
            </w:pPr>
          </w:p>
          <w:p w14:paraId="2AC05640">
            <w:pPr>
              <w:autoSpaceDE w:val="0"/>
              <w:autoSpaceDN w:val="0"/>
              <w:spacing w:line="249" w:lineRule="auto"/>
              <w:rPr>
                <w:rFonts w:ascii="Arial"/>
                <w:sz w:val="21"/>
                <w:highlight w:val="none"/>
              </w:rPr>
            </w:pPr>
          </w:p>
          <w:p w14:paraId="1769082A">
            <w:pPr>
              <w:autoSpaceDE w:val="0"/>
              <w:autoSpaceDN w:val="0"/>
              <w:spacing w:line="249" w:lineRule="auto"/>
              <w:rPr>
                <w:rFonts w:ascii="Arial"/>
                <w:sz w:val="21"/>
                <w:highlight w:val="none"/>
              </w:rPr>
            </w:pPr>
          </w:p>
          <w:p w14:paraId="1A9A98DC">
            <w:pPr>
              <w:autoSpaceDE w:val="0"/>
              <w:autoSpaceDN w:val="0"/>
              <w:spacing w:line="249" w:lineRule="auto"/>
              <w:rPr>
                <w:rFonts w:ascii="Arial"/>
                <w:sz w:val="21"/>
                <w:highlight w:val="none"/>
              </w:rPr>
            </w:pPr>
          </w:p>
          <w:p w14:paraId="6228E780">
            <w:pPr>
              <w:autoSpaceDE w:val="0"/>
              <w:autoSpaceDN w:val="0"/>
              <w:spacing w:line="249" w:lineRule="auto"/>
              <w:rPr>
                <w:rFonts w:ascii="Arial"/>
                <w:sz w:val="21"/>
                <w:highlight w:val="none"/>
              </w:rPr>
            </w:pPr>
          </w:p>
          <w:p w14:paraId="0370A4A1">
            <w:pPr>
              <w:autoSpaceDE w:val="0"/>
              <w:autoSpaceDN w:val="0"/>
              <w:spacing w:line="250" w:lineRule="auto"/>
              <w:rPr>
                <w:rFonts w:ascii="Arial"/>
                <w:sz w:val="21"/>
                <w:highlight w:val="none"/>
              </w:rPr>
            </w:pPr>
          </w:p>
          <w:p w14:paraId="65D1EF8D">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20949DB6">
            <w:pPr>
              <w:autoSpaceDE w:val="0"/>
              <w:autoSpaceDN w:val="0"/>
              <w:rPr>
                <w:rFonts w:ascii="Arial"/>
                <w:sz w:val="21"/>
                <w:highlight w:val="none"/>
              </w:rPr>
            </w:pPr>
          </w:p>
        </w:tc>
        <w:tc>
          <w:tcPr>
            <w:tcW w:w="1873" w:type="dxa"/>
            <w:tcBorders>
              <w:bottom w:val="nil"/>
            </w:tcBorders>
            <w:vAlign w:val="top"/>
          </w:tcPr>
          <w:p w14:paraId="05E12686">
            <w:pPr>
              <w:autoSpaceDE w:val="0"/>
              <w:autoSpaceDN w:val="0"/>
              <w:rPr>
                <w:rFonts w:ascii="Arial"/>
                <w:sz w:val="21"/>
                <w:highlight w:val="none"/>
              </w:rPr>
            </w:pPr>
          </w:p>
        </w:tc>
        <w:tc>
          <w:tcPr>
            <w:tcW w:w="1882" w:type="dxa"/>
            <w:tcBorders>
              <w:bottom w:val="nil"/>
            </w:tcBorders>
            <w:vAlign w:val="top"/>
          </w:tcPr>
          <w:p w14:paraId="03D5FF69">
            <w:pPr>
              <w:autoSpaceDE w:val="0"/>
              <w:autoSpaceDN w:val="0"/>
              <w:rPr>
                <w:rFonts w:ascii="Arial"/>
                <w:sz w:val="21"/>
                <w:highlight w:val="none"/>
              </w:rPr>
            </w:pPr>
          </w:p>
        </w:tc>
      </w:tr>
    </w:tbl>
    <w:p w14:paraId="2DF00D9E">
      <w:pPr>
        <w:rPr>
          <w:rFonts w:ascii="Arial"/>
          <w:sz w:val="21"/>
          <w:highlight w:val="none"/>
        </w:rPr>
      </w:pPr>
    </w:p>
    <w:p w14:paraId="524D8522">
      <w:pPr>
        <w:rPr>
          <w:rFonts w:ascii="Arial" w:hAnsi="Arial" w:eastAsia="Arial" w:cs="Arial"/>
          <w:sz w:val="21"/>
          <w:szCs w:val="21"/>
          <w:highlight w:val="none"/>
        </w:rPr>
        <w:sectPr>
          <w:pgSz w:w="16837" w:h="11905"/>
          <w:pgMar w:top="400" w:right="1186" w:bottom="0" w:left="1010" w:header="0" w:footer="0" w:gutter="0"/>
          <w:cols w:space="720" w:num="1"/>
        </w:sectPr>
      </w:pPr>
    </w:p>
    <w:p w14:paraId="4A0E0926">
      <w:pPr>
        <w:spacing w:line="319" w:lineRule="auto"/>
        <w:rPr>
          <w:rFonts w:ascii="Arial"/>
          <w:sz w:val="21"/>
          <w:highlight w:val="none"/>
        </w:rPr>
      </w:pPr>
    </w:p>
    <w:p w14:paraId="10432ADF">
      <w:pPr>
        <w:spacing w:line="319" w:lineRule="auto"/>
        <w:rPr>
          <w:rFonts w:ascii="Arial"/>
          <w:sz w:val="21"/>
          <w:highlight w:val="none"/>
        </w:rPr>
      </w:pPr>
    </w:p>
    <w:p w14:paraId="07B1CA7A">
      <w:pPr>
        <w:pStyle w:val="17"/>
        <w:spacing w:before="100" w:line="224" w:lineRule="auto"/>
        <w:ind w:left="6553"/>
        <w:outlineLvl w:val="0"/>
        <w:rPr>
          <w:sz w:val="31"/>
          <w:szCs w:val="31"/>
          <w:highlight w:val="none"/>
        </w:rPr>
      </w:pPr>
      <w:r>
        <w:rPr>
          <w:b/>
          <w:bCs/>
          <w:spacing w:val="2"/>
          <w:sz w:val="31"/>
          <w:szCs w:val="31"/>
          <w:highlight w:val="none"/>
        </w:rPr>
        <w:t>多媒体清单</w:t>
      </w:r>
    </w:p>
    <w:p w14:paraId="17F88DBC">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2CF9DBD">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0EA4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481A7082">
            <w:pPr>
              <w:autoSpaceDE w:val="0"/>
              <w:autoSpaceDN w:val="0"/>
              <w:spacing w:line="302" w:lineRule="auto"/>
              <w:rPr>
                <w:rFonts w:ascii="Arial"/>
                <w:sz w:val="21"/>
                <w:highlight w:val="none"/>
              </w:rPr>
            </w:pPr>
          </w:p>
          <w:p w14:paraId="78DFFC4A">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0302551">
            <w:pPr>
              <w:autoSpaceDE w:val="0"/>
              <w:autoSpaceDN w:val="0"/>
              <w:spacing w:line="303" w:lineRule="auto"/>
              <w:rPr>
                <w:rFonts w:ascii="Arial"/>
                <w:sz w:val="21"/>
                <w:highlight w:val="none"/>
              </w:rPr>
            </w:pPr>
          </w:p>
          <w:p w14:paraId="1E1D339D">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5537546">
            <w:pPr>
              <w:autoSpaceDE w:val="0"/>
              <w:autoSpaceDN w:val="0"/>
              <w:spacing w:line="302" w:lineRule="auto"/>
              <w:rPr>
                <w:rFonts w:ascii="Arial"/>
                <w:sz w:val="21"/>
                <w:highlight w:val="none"/>
              </w:rPr>
            </w:pPr>
          </w:p>
          <w:p w14:paraId="2F06808E">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A670BE7">
            <w:pPr>
              <w:autoSpaceDE w:val="0"/>
              <w:autoSpaceDN w:val="0"/>
              <w:spacing w:line="302" w:lineRule="auto"/>
              <w:rPr>
                <w:rFonts w:ascii="Arial"/>
                <w:sz w:val="21"/>
                <w:highlight w:val="none"/>
              </w:rPr>
            </w:pPr>
          </w:p>
          <w:p w14:paraId="1319EEAC">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0598560">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99B9CD5">
            <w:pPr>
              <w:autoSpaceDE w:val="0"/>
              <w:autoSpaceDN w:val="0"/>
              <w:spacing w:line="302" w:lineRule="auto"/>
              <w:rPr>
                <w:rFonts w:ascii="Arial"/>
                <w:sz w:val="21"/>
                <w:highlight w:val="none"/>
              </w:rPr>
            </w:pPr>
          </w:p>
          <w:p w14:paraId="15A1510D">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13019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0A817E44">
            <w:pPr>
              <w:autoSpaceDE w:val="0"/>
              <w:autoSpaceDN w:val="0"/>
              <w:rPr>
                <w:rFonts w:ascii="Arial"/>
                <w:sz w:val="21"/>
                <w:highlight w:val="none"/>
              </w:rPr>
            </w:pPr>
          </w:p>
        </w:tc>
        <w:tc>
          <w:tcPr>
            <w:tcW w:w="2517" w:type="dxa"/>
            <w:gridSpan w:val="2"/>
            <w:vMerge w:val="continue"/>
            <w:tcBorders>
              <w:top w:val="nil"/>
            </w:tcBorders>
            <w:vAlign w:val="top"/>
          </w:tcPr>
          <w:p w14:paraId="77971681">
            <w:pPr>
              <w:autoSpaceDE w:val="0"/>
              <w:autoSpaceDN w:val="0"/>
              <w:rPr>
                <w:rFonts w:ascii="Arial"/>
                <w:sz w:val="21"/>
                <w:highlight w:val="none"/>
              </w:rPr>
            </w:pPr>
          </w:p>
        </w:tc>
        <w:tc>
          <w:tcPr>
            <w:tcW w:w="3611" w:type="dxa"/>
            <w:vMerge w:val="continue"/>
            <w:tcBorders>
              <w:top w:val="nil"/>
            </w:tcBorders>
            <w:vAlign w:val="top"/>
          </w:tcPr>
          <w:p w14:paraId="0AC7C90E">
            <w:pPr>
              <w:autoSpaceDE w:val="0"/>
              <w:autoSpaceDN w:val="0"/>
              <w:rPr>
                <w:rFonts w:ascii="Arial"/>
                <w:sz w:val="21"/>
                <w:highlight w:val="none"/>
              </w:rPr>
            </w:pPr>
          </w:p>
        </w:tc>
        <w:tc>
          <w:tcPr>
            <w:tcW w:w="1093" w:type="dxa"/>
            <w:vMerge w:val="continue"/>
            <w:tcBorders>
              <w:top w:val="nil"/>
            </w:tcBorders>
            <w:vAlign w:val="top"/>
          </w:tcPr>
          <w:p w14:paraId="29B94823">
            <w:pPr>
              <w:autoSpaceDE w:val="0"/>
              <w:autoSpaceDN w:val="0"/>
              <w:rPr>
                <w:rFonts w:ascii="Arial"/>
                <w:sz w:val="21"/>
                <w:highlight w:val="none"/>
              </w:rPr>
            </w:pPr>
          </w:p>
        </w:tc>
        <w:tc>
          <w:tcPr>
            <w:tcW w:w="1093" w:type="dxa"/>
            <w:vAlign w:val="top"/>
          </w:tcPr>
          <w:p w14:paraId="46210B86">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032C7451">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1B04BD41">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A550FAB">
            <w:pPr>
              <w:autoSpaceDE w:val="0"/>
              <w:autoSpaceDN w:val="0"/>
              <w:rPr>
                <w:rFonts w:ascii="Arial"/>
                <w:sz w:val="21"/>
                <w:highlight w:val="none"/>
              </w:rPr>
            </w:pPr>
          </w:p>
        </w:tc>
      </w:tr>
      <w:tr w14:paraId="1F0B8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3" w:hRule="atLeast"/>
        </w:trPr>
        <w:tc>
          <w:tcPr>
            <w:tcW w:w="1103" w:type="dxa"/>
            <w:vAlign w:val="top"/>
          </w:tcPr>
          <w:p w14:paraId="074D7A97">
            <w:pPr>
              <w:autoSpaceDE w:val="0"/>
              <w:autoSpaceDN w:val="0"/>
              <w:spacing w:line="258" w:lineRule="auto"/>
              <w:rPr>
                <w:rFonts w:ascii="Arial"/>
                <w:sz w:val="21"/>
                <w:highlight w:val="none"/>
              </w:rPr>
            </w:pPr>
          </w:p>
          <w:p w14:paraId="1C4BCFA0">
            <w:pPr>
              <w:autoSpaceDE w:val="0"/>
              <w:autoSpaceDN w:val="0"/>
              <w:spacing w:line="258" w:lineRule="auto"/>
              <w:rPr>
                <w:rFonts w:ascii="Arial"/>
                <w:sz w:val="21"/>
                <w:highlight w:val="none"/>
              </w:rPr>
            </w:pPr>
          </w:p>
          <w:p w14:paraId="7DBE9A85">
            <w:pPr>
              <w:autoSpaceDE w:val="0"/>
              <w:autoSpaceDN w:val="0"/>
              <w:spacing w:line="259" w:lineRule="auto"/>
              <w:rPr>
                <w:rFonts w:ascii="Arial"/>
                <w:sz w:val="21"/>
                <w:highlight w:val="none"/>
              </w:rPr>
            </w:pPr>
          </w:p>
          <w:p w14:paraId="67F18AE0">
            <w:pPr>
              <w:autoSpaceDE w:val="0"/>
              <w:autoSpaceDN w:val="0"/>
              <w:spacing w:line="259" w:lineRule="auto"/>
              <w:rPr>
                <w:rFonts w:ascii="Arial"/>
                <w:sz w:val="21"/>
                <w:highlight w:val="none"/>
              </w:rPr>
            </w:pPr>
          </w:p>
          <w:p w14:paraId="3B5E9362">
            <w:pPr>
              <w:autoSpaceDE w:val="0"/>
              <w:autoSpaceDN w:val="0"/>
              <w:spacing w:line="259" w:lineRule="auto"/>
              <w:rPr>
                <w:rFonts w:ascii="Arial"/>
                <w:sz w:val="21"/>
                <w:highlight w:val="none"/>
              </w:rPr>
            </w:pPr>
          </w:p>
          <w:p w14:paraId="68F13B8D">
            <w:pPr>
              <w:autoSpaceDE w:val="0"/>
              <w:autoSpaceDN w:val="0"/>
              <w:spacing w:line="259" w:lineRule="auto"/>
              <w:rPr>
                <w:rFonts w:ascii="Arial"/>
                <w:sz w:val="21"/>
                <w:highlight w:val="none"/>
              </w:rPr>
            </w:pPr>
          </w:p>
          <w:p w14:paraId="7ABFA007">
            <w:pPr>
              <w:autoSpaceDE w:val="0"/>
              <w:autoSpaceDN w:val="0"/>
              <w:spacing w:line="259" w:lineRule="auto"/>
              <w:rPr>
                <w:rFonts w:ascii="Arial"/>
                <w:sz w:val="21"/>
                <w:highlight w:val="none"/>
              </w:rPr>
            </w:pPr>
          </w:p>
          <w:p w14:paraId="6474DA40">
            <w:pPr>
              <w:pStyle w:val="253"/>
              <w:autoSpaceDE w:val="0"/>
              <w:autoSpaceDN w:val="0"/>
              <w:spacing w:before="78"/>
              <w:ind w:left="458"/>
              <w:rPr>
                <w:sz w:val="24"/>
                <w:szCs w:val="24"/>
                <w:highlight w:val="none"/>
              </w:rPr>
            </w:pPr>
            <w:r>
              <w:rPr>
                <w:spacing w:val="-14"/>
                <w:sz w:val="24"/>
                <w:szCs w:val="24"/>
                <w:highlight w:val="none"/>
              </w:rPr>
              <w:t>19</w:t>
            </w:r>
          </w:p>
        </w:tc>
        <w:tc>
          <w:tcPr>
            <w:tcW w:w="1424" w:type="dxa"/>
            <w:tcBorders>
              <w:bottom w:val="nil"/>
            </w:tcBorders>
            <w:vAlign w:val="top"/>
          </w:tcPr>
          <w:p w14:paraId="23F93FEF">
            <w:pPr>
              <w:autoSpaceDE w:val="0"/>
              <w:autoSpaceDN w:val="0"/>
              <w:spacing w:line="267" w:lineRule="auto"/>
              <w:rPr>
                <w:rFonts w:ascii="Arial"/>
                <w:sz w:val="21"/>
                <w:highlight w:val="none"/>
              </w:rPr>
            </w:pPr>
          </w:p>
          <w:p w14:paraId="59E7A5E8">
            <w:pPr>
              <w:autoSpaceDE w:val="0"/>
              <w:autoSpaceDN w:val="0"/>
              <w:spacing w:line="268" w:lineRule="auto"/>
              <w:rPr>
                <w:rFonts w:ascii="Arial"/>
                <w:sz w:val="21"/>
                <w:highlight w:val="none"/>
              </w:rPr>
            </w:pPr>
          </w:p>
          <w:p w14:paraId="6392F2F5">
            <w:pPr>
              <w:autoSpaceDE w:val="0"/>
              <w:autoSpaceDN w:val="0"/>
              <w:spacing w:line="268" w:lineRule="auto"/>
              <w:rPr>
                <w:rFonts w:ascii="Arial"/>
                <w:sz w:val="21"/>
                <w:highlight w:val="none"/>
              </w:rPr>
            </w:pPr>
          </w:p>
          <w:p w14:paraId="4FB7DB36">
            <w:pPr>
              <w:autoSpaceDE w:val="0"/>
              <w:autoSpaceDN w:val="0"/>
              <w:spacing w:line="268" w:lineRule="auto"/>
              <w:rPr>
                <w:rFonts w:ascii="Arial"/>
                <w:sz w:val="21"/>
                <w:highlight w:val="none"/>
              </w:rPr>
            </w:pPr>
          </w:p>
          <w:p w14:paraId="51936CBD">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56E7861D">
            <w:pPr>
              <w:autoSpaceDE w:val="0"/>
              <w:autoSpaceDN w:val="0"/>
              <w:spacing w:line="258" w:lineRule="auto"/>
              <w:rPr>
                <w:rFonts w:ascii="Arial"/>
                <w:sz w:val="21"/>
                <w:highlight w:val="none"/>
              </w:rPr>
            </w:pPr>
          </w:p>
          <w:p w14:paraId="761EBA42">
            <w:pPr>
              <w:autoSpaceDE w:val="0"/>
              <w:autoSpaceDN w:val="0"/>
              <w:spacing w:line="259" w:lineRule="auto"/>
              <w:rPr>
                <w:rFonts w:ascii="Arial"/>
                <w:sz w:val="21"/>
                <w:highlight w:val="none"/>
              </w:rPr>
            </w:pPr>
          </w:p>
          <w:p w14:paraId="513FBC6C">
            <w:pPr>
              <w:autoSpaceDE w:val="0"/>
              <w:autoSpaceDN w:val="0"/>
              <w:spacing w:line="259" w:lineRule="auto"/>
              <w:rPr>
                <w:rFonts w:ascii="Arial"/>
                <w:sz w:val="21"/>
                <w:highlight w:val="none"/>
              </w:rPr>
            </w:pPr>
          </w:p>
          <w:p w14:paraId="71C05B29">
            <w:pPr>
              <w:autoSpaceDE w:val="0"/>
              <w:autoSpaceDN w:val="0"/>
              <w:spacing w:line="259" w:lineRule="auto"/>
              <w:rPr>
                <w:rFonts w:ascii="Arial"/>
                <w:sz w:val="21"/>
                <w:highlight w:val="none"/>
              </w:rPr>
            </w:pPr>
          </w:p>
          <w:p w14:paraId="6ACD0FAB">
            <w:pPr>
              <w:autoSpaceDE w:val="0"/>
              <w:autoSpaceDN w:val="0"/>
              <w:spacing w:line="259" w:lineRule="auto"/>
              <w:rPr>
                <w:rFonts w:ascii="Arial"/>
                <w:sz w:val="21"/>
                <w:highlight w:val="none"/>
              </w:rPr>
            </w:pPr>
          </w:p>
          <w:p w14:paraId="640CD2AF">
            <w:pPr>
              <w:autoSpaceDE w:val="0"/>
              <w:autoSpaceDN w:val="0"/>
              <w:spacing w:line="259" w:lineRule="auto"/>
              <w:rPr>
                <w:rFonts w:ascii="Arial"/>
                <w:sz w:val="21"/>
                <w:highlight w:val="none"/>
              </w:rPr>
            </w:pPr>
          </w:p>
          <w:p w14:paraId="0EB5FD4F">
            <w:pPr>
              <w:autoSpaceDE w:val="0"/>
              <w:autoSpaceDN w:val="0"/>
              <w:spacing w:line="259" w:lineRule="auto"/>
              <w:rPr>
                <w:rFonts w:ascii="Arial"/>
                <w:sz w:val="21"/>
                <w:highlight w:val="none"/>
              </w:rPr>
            </w:pPr>
          </w:p>
          <w:p w14:paraId="65F905B0">
            <w:pPr>
              <w:pStyle w:val="253"/>
              <w:autoSpaceDE w:val="0"/>
              <w:autoSpaceDN w:val="0"/>
              <w:spacing w:before="78" w:line="220" w:lineRule="auto"/>
              <w:ind w:left="193"/>
              <w:rPr>
                <w:sz w:val="24"/>
                <w:szCs w:val="24"/>
                <w:highlight w:val="none"/>
              </w:rPr>
            </w:pPr>
            <w:r>
              <w:rPr>
                <w:spacing w:val="-4"/>
                <w:sz w:val="24"/>
                <w:szCs w:val="24"/>
                <w:highlight w:val="none"/>
              </w:rPr>
              <w:t>配电箱</w:t>
            </w:r>
          </w:p>
        </w:tc>
        <w:tc>
          <w:tcPr>
            <w:tcW w:w="3611" w:type="dxa"/>
            <w:vAlign w:val="top"/>
          </w:tcPr>
          <w:p w14:paraId="0959718F">
            <w:pPr>
              <w:pStyle w:val="253"/>
              <w:autoSpaceDE w:val="0"/>
              <w:autoSpaceDN w:val="0"/>
              <w:spacing w:before="46" w:line="220" w:lineRule="auto"/>
              <w:ind w:left="56"/>
              <w:rPr>
                <w:sz w:val="24"/>
                <w:szCs w:val="24"/>
                <w:highlight w:val="none"/>
              </w:rPr>
            </w:pPr>
            <w:r>
              <w:rPr>
                <w:spacing w:val="-4"/>
                <w:sz w:val="24"/>
                <w:szCs w:val="24"/>
                <w:highlight w:val="none"/>
              </w:rPr>
              <w:t>1）智能PLC控制</w:t>
            </w:r>
          </w:p>
          <w:p w14:paraId="60AC9044">
            <w:pPr>
              <w:pStyle w:val="253"/>
              <w:autoSpaceDE w:val="0"/>
              <w:autoSpaceDN w:val="0"/>
              <w:spacing w:before="7" w:line="224" w:lineRule="auto"/>
              <w:ind w:left="39" w:right="86" w:firstLine="1"/>
              <w:rPr>
                <w:sz w:val="24"/>
                <w:szCs w:val="24"/>
                <w:highlight w:val="none"/>
              </w:rPr>
            </w:pPr>
            <w:r>
              <w:rPr>
                <w:spacing w:val="-1"/>
                <w:sz w:val="24"/>
                <w:szCs w:val="24"/>
                <w:highlight w:val="none"/>
              </w:rPr>
              <w:t>2）防护功能：具有防静电、抗震动、防电磁干扰、抗雷击等功</w:t>
            </w:r>
          </w:p>
          <w:p w14:paraId="555121E8">
            <w:pPr>
              <w:pStyle w:val="253"/>
              <w:autoSpaceDE w:val="0"/>
              <w:autoSpaceDN w:val="0"/>
              <w:spacing w:before="1" w:line="220" w:lineRule="auto"/>
              <w:ind w:left="48"/>
              <w:rPr>
                <w:sz w:val="24"/>
                <w:szCs w:val="24"/>
                <w:highlight w:val="none"/>
              </w:rPr>
            </w:pPr>
            <w:r>
              <w:rPr>
                <w:spacing w:val="-10"/>
                <w:sz w:val="24"/>
                <w:szCs w:val="24"/>
                <w:highlight w:val="none"/>
              </w:rPr>
              <w:t>能；</w:t>
            </w:r>
          </w:p>
          <w:p w14:paraId="4BEAE1AE">
            <w:pPr>
              <w:pStyle w:val="253"/>
              <w:autoSpaceDE w:val="0"/>
              <w:autoSpaceDN w:val="0"/>
              <w:spacing w:before="4" w:line="225" w:lineRule="auto"/>
              <w:ind w:left="38" w:right="86" w:firstLine="5"/>
              <w:rPr>
                <w:sz w:val="24"/>
                <w:szCs w:val="24"/>
                <w:highlight w:val="none"/>
              </w:rPr>
            </w:pPr>
            <w:r>
              <w:rPr>
                <w:spacing w:val="-1"/>
                <w:sz w:val="24"/>
                <w:szCs w:val="24"/>
                <w:highlight w:val="none"/>
              </w:rPr>
              <w:t>3）防护措施：具有电源过压、过流、断电保护、分路供电、时序</w:t>
            </w:r>
            <w:r>
              <w:rPr>
                <w:spacing w:val="-2"/>
                <w:sz w:val="24"/>
                <w:szCs w:val="24"/>
                <w:highlight w:val="none"/>
              </w:rPr>
              <w:t>控制措施；</w:t>
            </w:r>
          </w:p>
          <w:p w14:paraId="2E0E5FA3">
            <w:pPr>
              <w:pStyle w:val="253"/>
              <w:autoSpaceDE w:val="0"/>
              <w:autoSpaceDN w:val="0"/>
              <w:spacing w:line="224" w:lineRule="auto"/>
              <w:ind w:left="55" w:right="86" w:hanging="17"/>
              <w:rPr>
                <w:sz w:val="24"/>
                <w:szCs w:val="24"/>
                <w:highlight w:val="none"/>
              </w:rPr>
            </w:pPr>
            <w:r>
              <w:rPr>
                <w:spacing w:val="-1"/>
                <w:sz w:val="24"/>
                <w:szCs w:val="24"/>
                <w:highlight w:val="none"/>
              </w:rPr>
              <w:t>4）监控报警：具有实时监控温度</w:t>
            </w:r>
            <w:r>
              <w:rPr>
                <w:spacing w:val="5"/>
                <w:sz w:val="24"/>
                <w:szCs w:val="24"/>
                <w:highlight w:val="none"/>
              </w:rPr>
              <w:t xml:space="preserve"> </w:t>
            </w:r>
            <w:r>
              <w:rPr>
                <w:spacing w:val="-4"/>
                <w:sz w:val="24"/>
                <w:szCs w:val="24"/>
                <w:highlight w:val="none"/>
              </w:rPr>
              <w:t>、故障报警功能；</w:t>
            </w:r>
          </w:p>
          <w:p w14:paraId="4F491D91">
            <w:pPr>
              <w:pStyle w:val="253"/>
              <w:autoSpaceDE w:val="0"/>
              <w:autoSpaceDN w:val="0"/>
              <w:spacing w:line="225" w:lineRule="auto"/>
              <w:ind w:left="55" w:right="86" w:hanging="12"/>
              <w:rPr>
                <w:sz w:val="24"/>
                <w:szCs w:val="24"/>
                <w:highlight w:val="none"/>
              </w:rPr>
            </w:pPr>
            <w:r>
              <w:rPr>
                <w:spacing w:val="-1"/>
                <w:sz w:val="24"/>
                <w:szCs w:val="24"/>
                <w:highlight w:val="none"/>
              </w:rPr>
              <w:t>5）扩展功能：可扩展烟感、温感</w:t>
            </w:r>
            <w:r>
              <w:rPr>
                <w:sz w:val="24"/>
                <w:szCs w:val="24"/>
                <w:highlight w:val="none"/>
              </w:rPr>
              <w:t xml:space="preserve"> </w:t>
            </w:r>
            <w:r>
              <w:rPr>
                <w:spacing w:val="-3"/>
                <w:sz w:val="24"/>
                <w:szCs w:val="24"/>
                <w:highlight w:val="none"/>
              </w:rPr>
              <w:t>、亮感智能控制等；</w:t>
            </w:r>
          </w:p>
          <w:p w14:paraId="09B9AB53">
            <w:pPr>
              <w:pStyle w:val="253"/>
              <w:autoSpaceDE w:val="0"/>
              <w:autoSpaceDN w:val="0"/>
              <w:spacing w:before="1" w:line="219" w:lineRule="auto"/>
              <w:ind w:left="40"/>
              <w:rPr>
                <w:sz w:val="24"/>
                <w:szCs w:val="24"/>
                <w:highlight w:val="none"/>
              </w:rPr>
            </w:pPr>
            <w:r>
              <w:rPr>
                <w:spacing w:val="-2"/>
                <w:sz w:val="24"/>
                <w:szCs w:val="24"/>
                <w:highlight w:val="none"/>
              </w:rPr>
              <w:t>6）负载能力：16KW</w:t>
            </w:r>
          </w:p>
        </w:tc>
        <w:tc>
          <w:tcPr>
            <w:tcW w:w="1093" w:type="dxa"/>
            <w:vAlign w:val="top"/>
          </w:tcPr>
          <w:p w14:paraId="6C19A1D8">
            <w:pPr>
              <w:autoSpaceDE w:val="0"/>
              <w:autoSpaceDN w:val="0"/>
              <w:spacing w:line="258" w:lineRule="auto"/>
              <w:rPr>
                <w:rFonts w:ascii="Arial"/>
                <w:sz w:val="21"/>
                <w:highlight w:val="none"/>
              </w:rPr>
            </w:pPr>
          </w:p>
          <w:p w14:paraId="27DA24B2">
            <w:pPr>
              <w:autoSpaceDE w:val="0"/>
              <w:autoSpaceDN w:val="0"/>
              <w:spacing w:line="259" w:lineRule="auto"/>
              <w:rPr>
                <w:rFonts w:ascii="Arial"/>
                <w:sz w:val="21"/>
                <w:highlight w:val="none"/>
              </w:rPr>
            </w:pPr>
          </w:p>
          <w:p w14:paraId="3522B337">
            <w:pPr>
              <w:autoSpaceDE w:val="0"/>
              <w:autoSpaceDN w:val="0"/>
              <w:spacing w:line="259" w:lineRule="auto"/>
              <w:rPr>
                <w:rFonts w:ascii="Arial"/>
                <w:sz w:val="21"/>
                <w:highlight w:val="none"/>
              </w:rPr>
            </w:pPr>
          </w:p>
          <w:p w14:paraId="4EC5E97C">
            <w:pPr>
              <w:autoSpaceDE w:val="0"/>
              <w:autoSpaceDN w:val="0"/>
              <w:spacing w:line="259" w:lineRule="auto"/>
              <w:rPr>
                <w:rFonts w:ascii="Arial"/>
                <w:sz w:val="21"/>
                <w:highlight w:val="none"/>
              </w:rPr>
            </w:pPr>
          </w:p>
          <w:p w14:paraId="24D3ADF7">
            <w:pPr>
              <w:autoSpaceDE w:val="0"/>
              <w:autoSpaceDN w:val="0"/>
              <w:spacing w:line="259" w:lineRule="auto"/>
              <w:rPr>
                <w:rFonts w:ascii="Arial"/>
                <w:sz w:val="21"/>
                <w:highlight w:val="none"/>
              </w:rPr>
            </w:pPr>
          </w:p>
          <w:p w14:paraId="6E80A815">
            <w:pPr>
              <w:autoSpaceDE w:val="0"/>
              <w:autoSpaceDN w:val="0"/>
              <w:spacing w:line="259" w:lineRule="auto"/>
              <w:rPr>
                <w:rFonts w:ascii="Arial"/>
                <w:sz w:val="21"/>
                <w:highlight w:val="none"/>
              </w:rPr>
            </w:pPr>
          </w:p>
          <w:p w14:paraId="00865715">
            <w:pPr>
              <w:autoSpaceDE w:val="0"/>
              <w:autoSpaceDN w:val="0"/>
              <w:spacing w:line="259" w:lineRule="auto"/>
              <w:rPr>
                <w:rFonts w:ascii="Arial"/>
                <w:sz w:val="21"/>
                <w:highlight w:val="none"/>
              </w:rPr>
            </w:pPr>
          </w:p>
          <w:p w14:paraId="42607DE4">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00AF8103">
            <w:pPr>
              <w:autoSpaceDE w:val="0"/>
              <w:autoSpaceDN w:val="0"/>
              <w:spacing w:line="258" w:lineRule="auto"/>
              <w:rPr>
                <w:rFonts w:ascii="Arial"/>
                <w:sz w:val="21"/>
                <w:highlight w:val="none"/>
              </w:rPr>
            </w:pPr>
          </w:p>
          <w:p w14:paraId="6971A6FD">
            <w:pPr>
              <w:autoSpaceDE w:val="0"/>
              <w:autoSpaceDN w:val="0"/>
              <w:spacing w:line="258" w:lineRule="auto"/>
              <w:rPr>
                <w:rFonts w:ascii="Arial"/>
                <w:sz w:val="21"/>
                <w:highlight w:val="none"/>
              </w:rPr>
            </w:pPr>
          </w:p>
          <w:p w14:paraId="00728617">
            <w:pPr>
              <w:autoSpaceDE w:val="0"/>
              <w:autoSpaceDN w:val="0"/>
              <w:spacing w:line="259" w:lineRule="auto"/>
              <w:rPr>
                <w:rFonts w:ascii="Arial"/>
                <w:sz w:val="21"/>
                <w:highlight w:val="none"/>
              </w:rPr>
            </w:pPr>
          </w:p>
          <w:p w14:paraId="7F5AC2D8">
            <w:pPr>
              <w:autoSpaceDE w:val="0"/>
              <w:autoSpaceDN w:val="0"/>
              <w:spacing w:line="259" w:lineRule="auto"/>
              <w:rPr>
                <w:rFonts w:ascii="Arial"/>
                <w:sz w:val="21"/>
                <w:highlight w:val="none"/>
              </w:rPr>
            </w:pPr>
          </w:p>
          <w:p w14:paraId="61C744EB">
            <w:pPr>
              <w:autoSpaceDE w:val="0"/>
              <w:autoSpaceDN w:val="0"/>
              <w:spacing w:line="259" w:lineRule="auto"/>
              <w:rPr>
                <w:rFonts w:ascii="Arial"/>
                <w:sz w:val="21"/>
                <w:highlight w:val="none"/>
              </w:rPr>
            </w:pPr>
          </w:p>
          <w:p w14:paraId="709E04E2">
            <w:pPr>
              <w:autoSpaceDE w:val="0"/>
              <w:autoSpaceDN w:val="0"/>
              <w:spacing w:line="259" w:lineRule="auto"/>
              <w:rPr>
                <w:rFonts w:ascii="Arial"/>
                <w:sz w:val="21"/>
                <w:highlight w:val="none"/>
              </w:rPr>
            </w:pPr>
          </w:p>
          <w:p w14:paraId="561EAABF">
            <w:pPr>
              <w:autoSpaceDE w:val="0"/>
              <w:autoSpaceDN w:val="0"/>
              <w:spacing w:line="259" w:lineRule="auto"/>
              <w:rPr>
                <w:rFonts w:ascii="Arial"/>
                <w:sz w:val="21"/>
                <w:highlight w:val="none"/>
              </w:rPr>
            </w:pPr>
          </w:p>
          <w:p w14:paraId="05593660">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52D488E0">
            <w:pPr>
              <w:autoSpaceDE w:val="0"/>
              <w:autoSpaceDN w:val="0"/>
              <w:rPr>
                <w:rFonts w:ascii="Arial"/>
                <w:sz w:val="21"/>
                <w:highlight w:val="none"/>
              </w:rPr>
            </w:pPr>
          </w:p>
        </w:tc>
        <w:tc>
          <w:tcPr>
            <w:tcW w:w="1873" w:type="dxa"/>
            <w:vAlign w:val="top"/>
          </w:tcPr>
          <w:p w14:paraId="03BCC7C7">
            <w:pPr>
              <w:autoSpaceDE w:val="0"/>
              <w:autoSpaceDN w:val="0"/>
              <w:rPr>
                <w:rFonts w:ascii="Arial"/>
                <w:sz w:val="21"/>
                <w:highlight w:val="none"/>
              </w:rPr>
            </w:pPr>
          </w:p>
        </w:tc>
        <w:tc>
          <w:tcPr>
            <w:tcW w:w="1882" w:type="dxa"/>
            <w:vAlign w:val="top"/>
          </w:tcPr>
          <w:p w14:paraId="3BE1F953">
            <w:pPr>
              <w:autoSpaceDE w:val="0"/>
              <w:autoSpaceDN w:val="0"/>
              <w:rPr>
                <w:rFonts w:ascii="Arial"/>
                <w:sz w:val="21"/>
                <w:highlight w:val="none"/>
              </w:rPr>
            </w:pPr>
          </w:p>
        </w:tc>
      </w:tr>
      <w:tr w14:paraId="1CDF4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0" w:hRule="atLeast"/>
        </w:trPr>
        <w:tc>
          <w:tcPr>
            <w:tcW w:w="1103" w:type="dxa"/>
            <w:vAlign w:val="top"/>
          </w:tcPr>
          <w:p w14:paraId="57816561">
            <w:pPr>
              <w:autoSpaceDE w:val="0"/>
              <w:autoSpaceDN w:val="0"/>
              <w:spacing w:line="277" w:lineRule="auto"/>
              <w:rPr>
                <w:rFonts w:ascii="Arial"/>
                <w:sz w:val="21"/>
                <w:highlight w:val="none"/>
              </w:rPr>
            </w:pPr>
          </w:p>
          <w:p w14:paraId="09FFE16D">
            <w:pPr>
              <w:autoSpaceDE w:val="0"/>
              <w:autoSpaceDN w:val="0"/>
              <w:spacing w:line="278" w:lineRule="auto"/>
              <w:rPr>
                <w:rFonts w:ascii="Arial"/>
                <w:sz w:val="21"/>
                <w:highlight w:val="none"/>
              </w:rPr>
            </w:pPr>
          </w:p>
          <w:p w14:paraId="3E82802C">
            <w:pPr>
              <w:autoSpaceDE w:val="0"/>
              <w:autoSpaceDN w:val="0"/>
              <w:spacing w:line="278" w:lineRule="auto"/>
              <w:rPr>
                <w:rFonts w:ascii="Arial"/>
                <w:sz w:val="21"/>
                <w:highlight w:val="none"/>
              </w:rPr>
            </w:pPr>
          </w:p>
          <w:p w14:paraId="7A86A979">
            <w:pPr>
              <w:pStyle w:val="253"/>
              <w:autoSpaceDE w:val="0"/>
              <w:autoSpaceDN w:val="0"/>
              <w:spacing w:before="78"/>
              <w:ind w:left="443"/>
              <w:rPr>
                <w:sz w:val="24"/>
                <w:szCs w:val="24"/>
                <w:highlight w:val="none"/>
              </w:rPr>
            </w:pPr>
            <w:r>
              <w:rPr>
                <w:spacing w:val="-7"/>
                <w:sz w:val="24"/>
                <w:szCs w:val="24"/>
                <w:highlight w:val="none"/>
              </w:rPr>
              <w:t>20</w:t>
            </w:r>
          </w:p>
        </w:tc>
        <w:tc>
          <w:tcPr>
            <w:tcW w:w="1424" w:type="dxa"/>
            <w:tcBorders>
              <w:top w:val="nil"/>
              <w:bottom w:val="nil"/>
            </w:tcBorders>
            <w:vAlign w:val="top"/>
          </w:tcPr>
          <w:p w14:paraId="5B7B3EB7">
            <w:pPr>
              <w:autoSpaceDE w:val="0"/>
              <w:autoSpaceDN w:val="0"/>
              <w:rPr>
                <w:rFonts w:ascii="Arial"/>
                <w:sz w:val="21"/>
                <w:highlight w:val="none"/>
              </w:rPr>
            </w:pPr>
          </w:p>
        </w:tc>
        <w:tc>
          <w:tcPr>
            <w:tcW w:w="1093" w:type="dxa"/>
            <w:vAlign w:val="top"/>
          </w:tcPr>
          <w:p w14:paraId="3047AD9A">
            <w:pPr>
              <w:autoSpaceDE w:val="0"/>
              <w:autoSpaceDN w:val="0"/>
              <w:spacing w:line="278" w:lineRule="auto"/>
              <w:rPr>
                <w:rFonts w:ascii="Arial"/>
                <w:sz w:val="21"/>
                <w:highlight w:val="none"/>
              </w:rPr>
            </w:pPr>
          </w:p>
          <w:p w14:paraId="12D3530E">
            <w:pPr>
              <w:autoSpaceDE w:val="0"/>
              <w:autoSpaceDN w:val="0"/>
              <w:spacing w:line="278" w:lineRule="auto"/>
              <w:rPr>
                <w:rFonts w:ascii="Arial"/>
                <w:sz w:val="21"/>
                <w:highlight w:val="none"/>
              </w:rPr>
            </w:pPr>
          </w:p>
          <w:p w14:paraId="3FC88F04">
            <w:pPr>
              <w:autoSpaceDE w:val="0"/>
              <w:autoSpaceDN w:val="0"/>
              <w:spacing w:line="278" w:lineRule="auto"/>
              <w:rPr>
                <w:rFonts w:ascii="Arial"/>
                <w:sz w:val="21"/>
                <w:highlight w:val="none"/>
              </w:rPr>
            </w:pPr>
          </w:p>
          <w:p w14:paraId="28BD7102">
            <w:pPr>
              <w:pStyle w:val="253"/>
              <w:autoSpaceDE w:val="0"/>
              <w:autoSpaceDN w:val="0"/>
              <w:spacing w:before="78" w:line="220" w:lineRule="auto"/>
              <w:ind w:left="315"/>
              <w:rPr>
                <w:sz w:val="24"/>
                <w:szCs w:val="24"/>
                <w:highlight w:val="none"/>
              </w:rPr>
            </w:pPr>
            <w:r>
              <w:rPr>
                <w:spacing w:val="-6"/>
                <w:sz w:val="24"/>
                <w:szCs w:val="24"/>
                <w:highlight w:val="none"/>
              </w:rPr>
              <w:t>音箱</w:t>
            </w:r>
          </w:p>
        </w:tc>
        <w:tc>
          <w:tcPr>
            <w:tcW w:w="3611" w:type="dxa"/>
            <w:vAlign w:val="top"/>
          </w:tcPr>
          <w:p w14:paraId="68F06454">
            <w:pPr>
              <w:pStyle w:val="253"/>
              <w:autoSpaceDE w:val="0"/>
              <w:autoSpaceDN w:val="0"/>
              <w:spacing w:before="41" w:line="225" w:lineRule="auto"/>
              <w:ind w:left="85" w:right="206" w:hanging="47"/>
              <w:rPr>
                <w:sz w:val="24"/>
                <w:szCs w:val="24"/>
                <w:highlight w:val="none"/>
              </w:rPr>
            </w:pPr>
            <w:r>
              <w:rPr>
                <w:spacing w:val="-2"/>
                <w:sz w:val="24"/>
                <w:szCs w:val="24"/>
                <w:highlight w:val="none"/>
              </w:rPr>
              <w:t>额定功率/ 阻抗</w:t>
            </w:r>
            <w:r>
              <w:rPr>
                <w:spacing w:val="31"/>
                <w:sz w:val="24"/>
                <w:szCs w:val="24"/>
                <w:highlight w:val="none"/>
              </w:rPr>
              <w:t xml:space="preserve"> </w:t>
            </w:r>
            <w:r>
              <w:rPr>
                <w:spacing w:val="-2"/>
                <w:sz w:val="24"/>
                <w:szCs w:val="24"/>
                <w:highlight w:val="none"/>
              </w:rPr>
              <w:t>5/10/20/40W/8</w:t>
            </w:r>
            <w:r>
              <w:rPr>
                <w:sz w:val="24"/>
                <w:szCs w:val="24"/>
                <w:highlight w:val="none"/>
              </w:rPr>
              <w:t xml:space="preserve"> Ω</w:t>
            </w:r>
          </w:p>
          <w:p w14:paraId="725E683D">
            <w:pPr>
              <w:pStyle w:val="253"/>
              <w:autoSpaceDE w:val="0"/>
              <w:autoSpaceDN w:val="0"/>
              <w:spacing w:line="220" w:lineRule="auto"/>
              <w:ind w:left="41"/>
              <w:rPr>
                <w:sz w:val="24"/>
                <w:szCs w:val="24"/>
                <w:highlight w:val="none"/>
              </w:rPr>
            </w:pPr>
            <w:r>
              <w:rPr>
                <w:spacing w:val="-4"/>
                <w:sz w:val="24"/>
                <w:szCs w:val="24"/>
                <w:highlight w:val="none"/>
              </w:rPr>
              <w:t>线电压</w:t>
            </w:r>
            <w:r>
              <w:rPr>
                <w:spacing w:val="27"/>
                <w:sz w:val="24"/>
                <w:szCs w:val="24"/>
                <w:highlight w:val="none"/>
              </w:rPr>
              <w:t xml:space="preserve"> </w:t>
            </w:r>
            <w:r>
              <w:rPr>
                <w:spacing w:val="-4"/>
                <w:sz w:val="24"/>
                <w:szCs w:val="24"/>
                <w:highlight w:val="none"/>
              </w:rPr>
              <w:t>100/70V</w:t>
            </w:r>
          </w:p>
          <w:p w14:paraId="286FA279">
            <w:pPr>
              <w:pStyle w:val="253"/>
              <w:autoSpaceDE w:val="0"/>
              <w:autoSpaceDN w:val="0"/>
              <w:spacing w:before="4" w:line="227" w:lineRule="auto"/>
              <w:ind w:left="39" w:right="206" w:firstLine="2"/>
              <w:rPr>
                <w:sz w:val="24"/>
                <w:szCs w:val="24"/>
                <w:highlight w:val="none"/>
              </w:rPr>
            </w:pPr>
            <w:r>
              <w:rPr>
                <w:spacing w:val="-5"/>
                <w:sz w:val="24"/>
                <w:szCs w:val="24"/>
                <w:highlight w:val="none"/>
              </w:rPr>
              <w:t>灵敏度</w:t>
            </w:r>
            <w:r>
              <w:rPr>
                <w:spacing w:val="-66"/>
                <w:sz w:val="24"/>
                <w:szCs w:val="24"/>
                <w:highlight w:val="none"/>
              </w:rPr>
              <w:t xml:space="preserve"> </w:t>
            </w:r>
            <w:r>
              <w:rPr>
                <w:spacing w:val="-5"/>
                <w:sz w:val="24"/>
                <w:szCs w:val="24"/>
                <w:highlight w:val="none"/>
              </w:rPr>
              <w:t>(1m,1W) 88±3dB</w:t>
            </w:r>
            <w:r>
              <w:rPr>
                <w:spacing w:val="-69"/>
                <w:sz w:val="24"/>
                <w:szCs w:val="24"/>
                <w:highlight w:val="none"/>
              </w:rPr>
              <w:t xml:space="preserve"> </w:t>
            </w:r>
            <w:r>
              <w:rPr>
                <w:spacing w:val="-5"/>
                <w:sz w:val="24"/>
                <w:szCs w:val="24"/>
                <w:highlight w:val="none"/>
              </w:rPr>
              <w:t>(1m,1W)</w:t>
            </w:r>
            <w:r>
              <w:rPr>
                <w:spacing w:val="-3"/>
                <w:sz w:val="24"/>
                <w:szCs w:val="24"/>
                <w:highlight w:val="none"/>
              </w:rPr>
              <w:t>频率响应 50Hz～</w:t>
            </w:r>
            <w:r>
              <w:rPr>
                <w:spacing w:val="33"/>
                <w:sz w:val="24"/>
                <w:szCs w:val="24"/>
                <w:highlight w:val="none"/>
              </w:rPr>
              <w:t xml:space="preserve"> </w:t>
            </w:r>
            <w:r>
              <w:rPr>
                <w:spacing w:val="-3"/>
                <w:sz w:val="24"/>
                <w:szCs w:val="24"/>
                <w:highlight w:val="none"/>
              </w:rPr>
              <w:t>20kHz</w:t>
            </w:r>
          </w:p>
          <w:p w14:paraId="37CB29BB">
            <w:pPr>
              <w:pStyle w:val="253"/>
              <w:autoSpaceDE w:val="0"/>
              <w:autoSpaceDN w:val="0"/>
              <w:spacing w:before="286" w:line="182" w:lineRule="auto"/>
              <w:ind w:left="38"/>
              <w:rPr>
                <w:sz w:val="24"/>
                <w:szCs w:val="24"/>
                <w:highlight w:val="none"/>
              </w:rPr>
            </w:pPr>
            <w:r>
              <w:rPr>
                <w:spacing w:val="1"/>
                <w:sz w:val="24"/>
                <w:szCs w:val="24"/>
                <w:highlight w:val="none"/>
              </w:rPr>
              <w:t>扬声单位 8"</w:t>
            </w:r>
          </w:p>
        </w:tc>
        <w:tc>
          <w:tcPr>
            <w:tcW w:w="1093" w:type="dxa"/>
            <w:vAlign w:val="top"/>
          </w:tcPr>
          <w:p w14:paraId="40438DFC">
            <w:pPr>
              <w:autoSpaceDE w:val="0"/>
              <w:autoSpaceDN w:val="0"/>
              <w:spacing w:line="278" w:lineRule="auto"/>
              <w:rPr>
                <w:rFonts w:ascii="Arial"/>
                <w:sz w:val="21"/>
                <w:highlight w:val="none"/>
              </w:rPr>
            </w:pPr>
          </w:p>
          <w:p w14:paraId="18A897CF">
            <w:pPr>
              <w:autoSpaceDE w:val="0"/>
              <w:autoSpaceDN w:val="0"/>
              <w:spacing w:line="278" w:lineRule="auto"/>
              <w:rPr>
                <w:rFonts w:ascii="Arial"/>
                <w:sz w:val="21"/>
                <w:highlight w:val="none"/>
              </w:rPr>
            </w:pPr>
          </w:p>
          <w:p w14:paraId="40963F7E">
            <w:pPr>
              <w:autoSpaceDE w:val="0"/>
              <w:autoSpaceDN w:val="0"/>
              <w:spacing w:line="278" w:lineRule="auto"/>
              <w:rPr>
                <w:rFonts w:ascii="Arial"/>
                <w:sz w:val="21"/>
                <w:highlight w:val="none"/>
              </w:rPr>
            </w:pPr>
          </w:p>
          <w:p w14:paraId="6E2F6B39">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559BA8C1">
            <w:pPr>
              <w:autoSpaceDE w:val="0"/>
              <w:autoSpaceDN w:val="0"/>
              <w:spacing w:line="277" w:lineRule="auto"/>
              <w:rPr>
                <w:rFonts w:ascii="Arial"/>
                <w:sz w:val="21"/>
                <w:highlight w:val="none"/>
              </w:rPr>
            </w:pPr>
          </w:p>
          <w:p w14:paraId="4C3B31C2">
            <w:pPr>
              <w:autoSpaceDE w:val="0"/>
              <w:autoSpaceDN w:val="0"/>
              <w:spacing w:line="278" w:lineRule="auto"/>
              <w:rPr>
                <w:rFonts w:ascii="Arial"/>
                <w:sz w:val="21"/>
                <w:highlight w:val="none"/>
              </w:rPr>
            </w:pPr>
          </w:p>
          <w:p w14:paraId="1D8B03D9">
            <w:pPr>
              <w:autoSpaceDE w:val="0"/>
              <w:autoSpaceDN w:val="0"/>
              <w:spacing w:line="278" w:lineRule="auto"/>
              <w:rPr>
                <w:rFonts w:ascii="Arial"/>
                <w:sz w:val="21"/>
                <w:highlight w:val="none"/>
              </w:rPr>
            </w:pPr>
          </w:p>
          <w:p w14:paraId="608FCEF3">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015E8912">
            <w:pPr>
              <w:autoSpaceDE w:val="0"/>
              <w:autoSpaceDN w:val="0"/>
              <w:rPr>
                <w:rFonts w:ascii="Arial"/>
                <w:sz w:val="21"/>
                <w:highlight w:val="none"/>
              </w:rPr>
            </w:pPr>
          </w:p>
        </w:tc>
        <w:tc>
          <w:tcPr>
            <w:tcW w:w="1873" w:type="dxa"/>
            <w:vAlign w:val="top"/>
          </w:tcPr>
          <w:p w14:paraId="674FCE83">
            <w:pPr>
              <w:autoSpaceDE w:val="0"/>
              <w:autoSpaceDN w:val="0"/>
              <w:rPr>
                <w:rFonts w:ascii="Arial"/>
                <w:sz w:val="21"/>
                <w:highlight w:val="none"/>
              </w:rPr>
            </w:pPr>
          </w:p>
        </w:tc>
        <w:tc>
          <w:tcPr>
            <w:tcW w:w="1882" w:type="dxa"/>
            <w:vAlign w:val="top"/>
          </w:tcPr>
          <w:p w14:paraId="081C3E15">
            <w:pPr>
              <w:autoSpaceDE w:val="0"/>
              <w:autoSpaceDN w:val="0"/>
              <w:rPr>
                <w:rFonts w:ascii="Arial"/>
                <w:sz w:val="21"/>
                <w:highlight w:val="none"/>
              </w:rPr>
            </w:pPr>
          </w:p>
        </w:tc>
      </w:tr>
    </w:tbl>
    <w:p w14:paraId="273CD3F8">
      <w:pPr>
        <w:rPr>
          <w:rFonts w:ascii="Arial"/>
          <w:sz w:val="21"/>
          <w:highlight w:val="none"/>
        </w:rPr>
      </w:pPr>
    </w:p>
    <w:p w14:paraId="08E610D8">
      <w:pPr>
        <w:rPr>
          <w:rFonts w:ascii="Arial" w:hAnsi="Arial" w:eastAsia="Arial" w:cs="Arial"/>
          <w:sz w:val="21"/>
          <w:szCs w:val="21"/>
          <w:highlight w:val="none"/>
        </w:rPr>
        <w:sectPr>
          <w:pgSz w:w="16837" w:h="11905"/>
          <w:pgMar w:top="400" w:right="1186" w:bottom="0" w:left="1010" w:header="0" w:footer="0" w:gutter="0"/>
          <w:cols w:space="720" w:num="1"/>
        </w:sectPr>
      </w:pPr>
    </w:p>
    <w:p w14:paraId="4CE97F6D">
      <w:pPr>
        <w:spacing w:line="319" w:lineRule="auto"/>
        <w:rPr>
          <w:rFonts w:ascii="Arial"/>
          <w:sz w:val="21"/>
          <w:highlight w:val="none"/>
        </w:rPr>
      </w:pPr>
    </w:p>
    <w:p w14:paraId="5B569C55">
      <w:pPr>
        <w:spacing w:line="319" w:lineRule="auto"/>
        <w:rPr>
          <w:rFonts w:ascii="Arial"/>
          <w:sz w:val="21"/>
          <w:highlight w:val="none"/>
        </w:rPr>
      </w:pPr>
    </w:p>
    <w:p w14:paraId="6BF41716">
      <w:pPr>
        <w:pStyle w:val="17"/>
        <w:spacing w:before="100" w:line="224" w:lineRule="auto"/>
        <w:ind w:left="6553"/>
        <w:outlineLvl w:val="0"/>
        <w:rPr>
          <w:sz w:val="31"/>
          <w:szCs w:val="31"/>
          <w:highlight w:val="none"/>
        </w:rPr>
      </w:pPr>
      <w:r>
        <w:rPr>
          <w:b/>
          <w:bCs/>
          <w:spacing w:val="2"/>
          <w:sz w:val="31"/>
          <w:szCs w:val="31"/>
          <w:highlight w:val="none"/>
        </w:rPr>
        <w:t>多媒体清单</w:t>
      </w:r>
    </w:p>
    <w:p w14:paraId="3A609213">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9ABC431">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681F9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66A9A339">
            <w:pPr>
              <w:autoSpaceDE w:val="0"/>
              <w:autoSpaceDN w:val="0"/>
              <w:spacing w:line="302" w:lineRule="auto"/>
              <w:rPr>
                <w:rFonts w:ascii="Arial"/>
                <w:sz w:val="21"/>
                <w:highlight w:val="none"/>
              </w:rPr>
            </w:pPr>
          </w:p>
          <w:p w14:paraId="06F242B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1689369B">
            <w:pPr>
              <w:autoSpaceDE w:val="0"/>
              <w:autoSpaceDN w:val="0"/>
              <w:spacing w:line="303" w:lineRule="auto"/>
              <w:rPr>
                <w:rFonts w:ascii="Arial"/>
                <w:sz w:val="21"/>
                <w:highlight w:val="none"/>
              </w:rPr>
            </w:pPr>
          </w:p>
          <w:p w14:paraId="652F67D3">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77251AD4">
            <w:pPr>
              <w:autoSpaceDE w:val="0"/>
              <w:autoSpaceDN w:val="0"/>
              <w:spacing w:line="302" w:lineRule="auto"/>
              <w:rPr>
                <w:rFonts w:ascii="Arial"/>
                <w:sz w:val="21"/>
                <w:highlight w:val="none"/>
              </w:rPr>
            </w:pPr>
          </w:p>
          <w:p w14:paraId="1C7EC27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BBFD0BB">
            <w:pPr>
              <w:autoSpaceDE w:val="0"/>
              <w:autoSpaceDN w:val="0"/>
              <w:spacing w:line="302" w:lineRule="auto"/>
              <w:rPr>
                <w:rFonts w:ascii="Arial"/>
                <w:sz w:val="21"/>
                <w:highlight w:val="none"/>
              </w:rPr>
            </w:pPr>
          </w:p>
          <w:p w14:paraId="4D6650B1">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222E48DC">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65C5AA8">
            <w:pPr>
              <w:autoSpaceDE w:val="0"/>
              <w:autoSpaceDN w:val="0"/>
              <w:spacing w:line="302" w:lineRule="auto"/>
              <w:rPr>
                <w:rFonts w:ascii="Arial"/>
                <w:sz w:val="21"/>
                <w:highlight w:val="none"/>
              </w:rPr>
            </w:pPr>
          </w:p>
          <w:p w14:paraId="69AA823A">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60E2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455E2262">
            <w:pPr>
              <w:autoSpaceDE w:val="0"/>
              <w:autoSpaceDN w:val="0"/>
              <w:rPr>
                <w:rFonts w:ascii="Arial"/>
                <w:sz w:val="21"/>
                <w:highlight w:val="none"/>
              </w:rPr>
            </w:pPr>
          </w:p>
        </w:tc>
        <w:tc>
          <w:tcPr>
            <w:tcW w:w="2517" w:type="dxa"/>
            <w:gridSpan w:val="2"/>
            <w:vMerge w:val="continue"/>
            <w:tcBorders>
              <w:top w:val="nil"/>
            </w:tcBorders>
            <w:vAlign w:val="top"/>
          </w:tcPr>
          <w:p w14:paraId="1BDD3A5E">
            <w:pPr>
              <w:autoSpaceDE w:val="0"/>
              <w:autoSpaceDN w:val="0"/>
              <w:rPr>
                <w:rFonts w:ascii="Arial"/>
                <w:sz w:val="21"/>
                <w:highlight w:val="none"/>
              </w:rPr>
            </w:pPr>
          </w:p>
        </w:tc>
        <w:tc>
          <w:tcPr>
            <w:tcW w:w="3611" w:type="dxa"/>
            <w:vMerge w:val="continue"/>
            <w:tcBorders>
              <w:top w:val="nil"/>
            </w:tcBorders>
            <w:vAlign w:val="top"/>
          </w:tcPr>
          <w:p w14:paraId="5D9AF28E">
            <w:pPr>
              <w:autoSpaceDE w:val="0"/>
              <w:autoSpaceDN w:val="0"/>
              <w:rPr>
                <w:rFonts w:ascii="Arial"/>
                <w:sz w:val="21"/>
                <w:highlight w:val="none"/>
              </w:rPr>
            </w:pPr>
          </w:p>
        </w:tc>
        <w:tc>
          <w:tcPr>
            <w:tcW w:w="1093" w:type="dxa"/>
            <w:vMerge w:val="continue"/>
            <w:tcBorders>
              <w:top w:val="nil"/>
            </w:tcBorders>
            <w:vAlign w:val="top"/>
          </w:tcPr>
          <w:p w14:paraId="45C83FCF">
            <w:pPr>
              <w:autoSpaceDE w:val="0"/>
              <w:autoSpaceDN w:val="0"/>
              <w:rPr>
                <w:rFonts w:ascii="Arial"/>
                <w:sz w:val="21"/>
                <w:highlight w:val="none"/>
              </w:rPr>
            </w:pPr>
          </w:p>
        </w:tc>
        <w:tc>
          <w:tcPr>
            <w:tcW w:w="1093" w:type="dxa"/>
            <w:vAlign w:val="top"/>
          </w:tcPr>
          <w:p w14:paraId="0DAA756F">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71C588D">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0628A59F">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79738B8">
            <w:pPr>
              <w:autoSpaceDE w:val="0"/>
              <w:autoSpaceDN w:val="0"/>
              <w:rPr>
                <w:rFonts w:ascii="Arial"/>
                <w:sz w:val="21"/>
                <w:highlight w:val="none"/>
              </w:rPr>
            </w:pPr>
          </w:p>
        </w:tc>
      </w:tr>
      <w:tr w14:paraId="7329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408AC3E8">
            <w:pPr>
              <w:autoSpaceDE w:val="0"/>
              <w:autoSpaceDN w:val="0"/>
              <w:spacing w:line="249" w:lineRule="auto"/>
              <w:rPr>
                <w:rFonts w:ascii="Arial"/>
                <w:sz w:val="21"/>
                <w:highlight w:val="none"/>
              </w:rPr>
            </w:pPr>
          </w:p>
          <w:p w14:paraId="0586D678">
            <w:pPr>
              <w:autoSpaceDE w:val="0"/>
              <w:autoSpaceDN w:val="0"/>
              <w:spacing w:line="249" w:lineRule="auto"/>
              <w:rPr>
                <w:rFonts w:ascii="Arial"/>
                <w:sz w:val="21"/>
                <w:highlight w:val="none"/>
              </w:rPr>
            </w:pPr>
          </w:p>
          <w:p w14:paraId="60A02CD5">
            <w:pPr>
              <w:autoSpaceDE w:val="0"/>
              <w:autoSpaceDN w:val="0"/>
              <w:spacing w:line="249" w:lineRule="auto"/>
              <w:rPr>
                <w:rFonts w:ascii="Arial"/>
                <w:sz w:val="21"/>
                <w:highlight w:val="none"/>
              </w:rPr>
            </w:pPr>
          </w:p>
          <w:p w14:paraId="24F6089B">
            <w:pPr>
              <w:autoSpaceDE w:val="0"/>
              <w:autoSpaceDN w:val="0"/>
              <w:spacing w:line="249" w:lineRule="auto"/>
              <w:rPr>
                <w:rFonts w:ascii="Arial"/>
                <w:sz w:val="21"/>
                <w:highlight w:val="none"/>
              </w:rPr>
            </w:pPr>
          </w:p>
          <w:p w14:paraId="16C7BDCF">
            <w:pPr>
              <w:autoSpaceDE w:val="0"/>
              <w:autoSpaceDN w:val="0"/>
              <w:spacing w:line="249" w:lineRule="auto"/>
              <w:rPr>
                <w:rFonts w:ascii="Arial"/>
                <w:sz w:val="21"/>
                <w:highlight w:val="none"/>
              </w:rPr>
            </w:pPr>
          </w:p>
          <w:p w14:paraId="15DA6E7B">
            <w:pPr>
              <w:autoSpaceDE w:val="0"/>
              <w:autoSpaceDN w:val="0"/>
              <w:spacing w:line="249" w:lineRule="auto"/>
              <w:rPr>
                <w:rFonts w:ascii="Arial"/>
                <w:sz w:val="21"/>
                <w:highlight w:val="none"/>
              </w:rPr>
            </w:pPr>
          </w:p>
          <w:p w14:paraId="1F2697D5">
            <w:pPr>
              <w:autoSpaceDE w:val="0"/>
              <w:autoSpaceDN w:val="0"/>
              <w:spacing w:line="249" w:lineRule="auto"/>
              <w:rPr>
                <w:rFonts w:ascii="Arial"/>
                <w:sz w:val="21"/>
                <w:highlight w:val="none"/>
              </w:rPr>
            </w:pPr>
          </w:p>
          <w:p w14:paraId="654D4117">
            <w:pPr>
              <w:autoSpaceDE w:val="0"/>
              <w:autoSpaceDN w:val="0"/>
              <w:spacing w:line="249" w:lineRule="auto"/>
              <w:rPr>
                <w:rFonts w:ascii="Arial"/>
                <w:sz w:val="21"/>
                <w:highlight w:val="none"/>
              </w:rPr>
            </w:pPr>
          </w:p>
          <w:p w14:paraId="160D368A">
            <w:pPr>
              <w:autoSpaceDE w:val="0"/>
              <w:autoSpaceDN w:val="0"/>
              <w:spacing w:line="249" w:lineRule="auto"/>
              <w:rPr>
                <w:rFonts w:ascii="Arial"/>
                <w:sz w:val="21"/>
                <w:highlight w:val="none"/>
              </w:rPr>
            </w:pPr>
          </w:p>
          <w:p w14:paraId="3C1058D9">
            <w:pPr>
              <w:autoSpaceDE w:val="0"/>
              <w:autoSpaceDN w:val="0"/>
              <w:spacing w:line="249" w:lineRule="auto"/>
              <w:rPr>
                <w:rFonts w:ascii="Arial"/>
                <w:sz w:val="21"/>
                <w:highlight w:val="none"/>
              </w:rPr>
            </w:pPr>
          </w:p>
          <w:p w14:paraId="7678DE9F">
            <w:pPr>
              <w:autoSpaceDE w:val="0"/>
              <w:autoSpaceDN w:val="0"/>
              <w:spacing w:line="249" w:lineRule="auto"/>
              <w:rPr>
                <w:rFonts w:ascii="Arial"/>
                <w:sz w:val="21"/>
                <w:highlight w:val="none"/>
              </w:rPr>
            </w:pPr>
          </w:p>
          <w:p w14:paraId="06613B9E">
            <w:pPr>
              <w:autoSpaceDE w:val="0"/>
              <w:autoSpaceDN w:val="0"/>
              <w:spacing w:line="249" w:lineRule="auto"/>
              <w:rPr>
                <w:rFonts w:ascii="Arial"/>
                <w:sz w:val="21"/>
                <w:highlight w:val="none"/>
              </w:rPr>
            </w:pPr>
          </w:p>
          <w:p w14:paraId="3808E91B">
            <w:pPr>
              <w:autoSpaceDE w:val="0"/>
              <w:autoSpaceDN w:val="0"/>
              <w:spacing w:line="249" w:lineRule="auto"/>
              <w:rPr>
                <w:rFonts w:ascii="Arial"/>
                <w:sz w:val="21"/>
                <w:highlight w:val="none"/>
              </w:rPr>
            </w:pPr>
          </w:p>
          <w:p w14:paraId="1D910E95">
            <w:pPr>
              <w:autoSpaceDE w:val="0"/>
              <w:autoSpaceDN w:val="0"/>
              <w:spacing w:line="249" w:lineRule="auto"/>
              <w:rPr>
                <w:rFonts w:ascii="Arial"/>
                <w:sz w:val="21"/>
                <w:highlight w:val="none"/>
              </w:rPr>
            </w:pPr>
          </w:p>
          <w:p w14:paraId="5C6DEBD4">
            <w:pPr>
              <w:autoSpaceDE w:val="0"/>
              <w:autoSpaceDN w:val="0"/>
              <w:spacing w:line="249" w:lineRule="auto"/>
              <w:rPr>
                <w:rFonts w:ascii="Arial"/>
                <w:sz w:val="21"/>
                <w:highlight w:val="none"/>
              </w:rPr>
            </w:pPr>
          </w:p>
          <w:p w14:paraId="4F029E13">
            <w:pPr>
              <w:autoSpaceDE w:val="0"/>
              <w:autoSpaceDN w:val="0"/>
              <w:spacing w:line="250" w:lineRule="auto"/>
              <w:rPr>
                <w:rFonts w:ascii="Arial"/>
                <w:sz w:val="21"/>
                <w:highlight w:val="none"/>
              </w:rPr>
            </w:pPr>
          </w:p>
          <w:p w14:paraId="0505391E">
            <w:pPr>
              <w:pStyle w:val="253"/>
              <w:autoSpaceDE w:val="0"/>
              <w:autoSpaceDN w:val="0"/>
              <w:spacing w:before="78" w:line="241" w:lineRule="auto"/>
              <w:ind w:left="443"/>
              <w:rPr>
                <w:sz w:val="24"/>
                <w:szCs w:val="24"/>
                <w:highlight w:val="none"/>
              </w:rPr>
            </w:pPr>
            <w:r>
              <w:rPr>
                <w:spacing w:val="-7"/>
                <w:sz w:val="24"/>
                <w:szCs w:val="24"/>
                <w:highlight w:val="none"/>
              </w:rPr>
              <w:t>21</w:t>
            </w:r>
          </w:p>
        </w:tc>
        <w:tc>
          <w:tcPr>
            <w:tcW w:w="1424" w:type="dxa"/>
            <w:tcBorders>
              <w:bottom w:val="nil"/>
            </w:tcBorders>
            <w:vAlign w:val="top"/>
          </w:tcPr>
          <w:p w14:paraId="4BAC7293">
            <w:pPr>
              <w:autoSpaceDE w:val="0"/>
              <w:autoSpaceDN w:val="0"/>
              <w:rPr>
                <w:rFonts w:ascii="Arial"/>
                <w:sz w:val="21"/>
                <w:highlight w:val="none"/>
              </w:rPr>
            </w:pPr>
          </w:p>
        </w:tc>
        <w:tc>
          <w:tcPr>
            <w:tcW w:w="1093" w:type="dxa"/>
            <w:tcBorders>
              <w:bottom w:val="nil"/>
            </w:tcBorders>
            <w:vAlign w:val="top"/>
          </w:tcPr>
          <w:p w14:paraId="3621F3B5">
            <w:pPr>
              <w:autoSpaceDE w:val="0"/>
              <w:autoSpaceDN w:val="0"/>
              <w:spacing w:line="249" w:lineRule="auto"/>
              <w:rPr>
                <w:rFonts w:ascii="Arial"/>
                <w:sz w:val="21"/>
                <w:highlight w:val="none"/>
              </w:rPr>
            </w:pPr>
          </w:p>
          <w:p w14:paraId="18D77CF5">
            <w:pPr>
              <w:autoSpaceDE w:val="0"/>
              <w:autoSpaceDN w:val="0"/>
              <w:spacing w:line="249" w:lineRule="auto"/>
              <w:rPr>
                <w:rFonts w:ascii="Arial"/>
                <w:sz w:val="21"/>
                <w:highlight w:val="none"/>
              </w:rPr>
            </w:pPr>
          </w:p>
          <w:p w14:paraId="3E38B59C">
            <w:pPr>
              <w:autoSpaceDE w:val="0"/>
              <w:autoSpaceDN w:val="0"/>
              <w:spacing w:line="249" w:lineRule="auto"/>
              <w:rPr>
                <w:rFonts w:ascii="Arial"/>
                <w:sz w:val="21"/>
                <w:highlight w:val="none"/>
              </w:rPr>
            </w:pPr>
          </w:p>
          <w:p w14:paraId="6087B4D4">
            <w:pPr>
              <w:autoSpaceDE w:val="0"/>
              <w:autoSpaceDN w:val="0"/>
              <w:spacing w:line="249" w:lineRule="auto"/>
              <w:rPr>
                <w:rFonts w:ascii="Arial"/>
                <w:sz w:val="21"/>
                <w:highlight w:val="none"/>
              </w:rPr>
            </w:pPr>
          </w:p>
          <w:p w14:paraId="3F9D5C7D">
            <w:pPr>
              <w:autoSpaceDE w:val="0"/>
              <w:autoSpaceDN w:val="0"/>
              <w:spacing w:line="249" w:lineRule="auto"/>
              <w:rPr>
                <w:rFonts w:ascii="Arial"/>
                <w:sz w:val="21"/>
                <w:highlight w:val="none"/>
              </w:rPr>
            </w:pPr>
          </w:p>
          <w:p w14:paraId="3FFA0CB4">
            <w:pPr>
              <w:autoSpaceDE w:val="0"/>
              <w:autoSpaceDN w:val="0"/>
              <w:spacing w:line="249" w:lineRule="auto"/>
              <w:rPr>
                <w:rFonts w:ascii="Arial"/>
                <w:sz w:val="21"/>
                <w:highlight w:val="none"/>
              </w:rPr>
            </w:pPr>
          </w:p>
          <w:p w14:paraId="34D23039">
            <w:pPr>
              <w:autoSpaceDE w:val="0"/>
              <w:autoSpaceDN w:val="0"/>
              <w:spacing w:line="249" w:lineRule="auto"/>
              <w:rPr>
                <w:rFonts w:ascii="Arial"/>
                <w:sz w:val="21"/>
                <w:highlight w:val="none"/>
              </w:rPr>
            </w:pPr>
          </w:p>
          <w:p w14:paraId="241670A0">
            <w:pPr>
              <w:autoSpaceDE w:val="0"/>
              <w:autoSpaceDN w:val="0"/>
              <w:spacing w:line="249" w:lineRule="auto"/>
              <w:rPr>
                <w:rFonts w:ascii="Arial"/>
                <w:sz w:val="21"/>
                <w:highlight w:val="none"/>
              </w:rPr>
            </w:pPr>
          </w:p>
          <w:p w14:paraId="2CC4B705">
            <w:pPr>
              <w:autoSpaceDE w:val="0"/>
              <w:autoSpaceDN w:val="0"/>
              <w:spacing w:line="249" w:lineRule="auto"/>
              <w:rPr>
                <w:rFonts w:ascii="Arial"/>
                <w:sz w:val="21"/>
                <w:highlight w:val="none"/>
              </w:rPr>
            </w:pPr>
          </w:p>
          <w:p w14:paraId="208CD653">
            <w:pPr>
              <w:autoSpaceDE w:val="0"/>
              <w:autoSpaceDN w:val="0"/>
              <w:spacing w:line="249" w:lineRule="auto"/>
              <w:rPr>
                <w:rFonts w:ascii="Arial"/>
                <w:sz w:val="21"/>
                <w:highlight w:val="none"/>
              </w:rPr>
            </w:pPr>
          </w:p>
          <w:p w14:paraId="413C518F">
            <w:pPr>
              <w:autoSpaceDE w:val="0"/>
              <w:autoSpaceDN w:val="0"/>
              <w:spacing w:line="249" w:lineRule="auto"/>
              <w:rPr>
                <w:rFonts w:ascii="Arial"/>
                <w:sz w:val="21"/>
                <w:highlight w:val="none"/>
              </w:rPr>
            </w:pPr>
          </w:p>
          <w:p w14:paraId="53593507">
            <w:pPr>
              <w:autoSpaceDE w:val="0"/>
              <w:autoSpaceDN w:val="0"/>
              <w:spacing w:line="249" w:lineRule="auto"/>
              <w:rPr>
                <w:rFonts w:ascii="Arial"/>
                <w:sz w:val="21"/>
                <w:highlight w:val="none"/>
              </w:rPr>
            </w:pPr>
          </w:p>
          <w:p w14:paraId="58C5F9E6">
            <w:pPr>
              <w:autoSpaceDE w:val="0"/>
              <w:autoSpaceDN w:val="0"/>
              <w:spacing w:line="249" w:lineRule="auto"/>
              <w:rPr>
                <w:rFonts w:ascii="Arial"/>
                <w:sz w:val="21"/>
                <w:highlight w:val="none"/>
              </w:rPr>
            </w:pPr>
          </w:p>
          <w:p w14:paraId="3B8BB97F">
            <w:pPr>
              <w:autoSpaceDE w:val="0"/>
              <w:autoSpaceDN w:val="0"/>
              <w:spacing w:line="249" w:lineRule="auto"/>
              <w:rPr>
                <w:rFonts w:ascii="Arial"/>
                <w:sz w:val="21"/>
                <w:highlight w:val="none"/>
              </w:rPr>
            </w:pPr>
          </w:p>
          <w:p w14:paraId="328B0F0D">
            <w:pPr>
              <w:autoSpaceDE w:val="0"/>
              <w:autoSpaceDN w:val="0"/>
              <w:spacing w:line="249" w:lineRule="auto"/>
              <w:rPr>
                <w:rFonts w:ascii="Arial"/>
                <w:sz w:val="21"/>
                <w:highlight w:val="none"/>
              </w:rPr>
            </w:pPr>
          </w:p>
          <w:p w14:paraId="154582DD">
            <w:pPr>
              <w:autoSpaceDE w:val="0"/>
              <w:autoSpaceDN w:val="0"/>
              <w:spacing w:line="250" w:lineRule="auto"/>
              <w:rPr>
                <w:rFonts w:ascii="Arial"/>
                <w:sz w:val="21"/>
                <w:highlight w:val="none"/>
              </w:rPr>
            </w:pPr>
          </w:p>
          <w:p w14:paraId="446FD151">
            <w:pPr>
              <w:pStyle w:val="253"/>
              <w:autoSpaceDE w:val="0"/>
              <w:autoSpaceDN w:val="0"/>
              <w:spacing w:before="78" w:line="221" w:lineRule="auto"/>
              <w:ind w:left="317"/>
              <w:rPr>
                <w:sz w:val="24"/>
                <w:szCs w:val="24"/>
                <w:highlight w:val="none"/>
              </w:rPr>
            </w:pPr>
            <w:r>
              <w:rPr>
                <w:spacing w:val="-7"/>
                <w:sz w:val="24"/>
                <w:szCs w:val="24"/>
                <w:highlight w:val="none"/>
              </w:rPr>
              <w:t>功放</w:t>
            </w:r>
          </w:p>
        </w:tc>
        <w:tc>
          <w:tcPr>
            <w:tcW w:w="3611" w:type="dxa"/>
            <w:tcBorders>
              <w:bottom w:val="nil"/>
            </w:tcBorders>
            <w:vAlign w:val="top"/>
          </w:tcPr>
          <w:p w14:paraId="4D2ED571">
            <w:pPr>
              <w:pStyle w:val="253"/>
              <w:autoSpaceDE w:val="0"/>
              <w:autoSpaceDN w:val="0"/>
              <w:spacing w:before="25" w:line="219" w:lineRule="auto"/>
              <w:ind w:left="38"/>
              <w:rPr>
                <w:sz w:val="24"/>
                <w:szCs w:val="24"/>
                <w:highlight w:val="none"/>
              </w:rPr>
            </w:pPr>
            <w:r>
              <w:rPr>
                <w:spacing w:val="-2"/>
                <w:sz w:val="24"/>
                <w:szCs w:val="24"/>
                <w:highlight w:val="none"/>
              </w:rPr>
              <w:t>额定功率8</w:t>
            </w:r>
            <w:r>
              <w:rPr>
                <w:spacing w:val="-62"/>
                <w:sz w:val="24"/>
                <w:szCs w:val="24"/>
                <w:highlight w:val="none"/>
              </w:rPr>
              <w:t xml:space="preserve"> </w:t>
            </w:r>
            <w:r>
              <w:rPr>
                <w:spacing w:val="-2"/>
                <w:sz w:val="24"/>
                <w:szCs w:val="24"/>
                <w:highlight w:val="none"/>
              </w:rPr>
              <w:t>Ω</w:t>
            </w:r>
          </w:p>
          <w:p w14:paraId="57CDA793">
            <w:pPr>
              <w:pStyle w:val="253"/>
              <w:autoSpaceDE w:val="0"/>
              <w:autoSpaceDN w:val="0"/>
              <w:spacing w:before="8" w:line="225" w:lineRule="auto"/>
              <w:ind w:left="37"/>
              <w:rPr>
                <w:sz w:val="24"/>
                <w:szCs w:val="24"/>
                <w:highlight w:val="none"/>
              </w:rPr>
            </w:pPr>
            <w:r>
              <w:rPr>
                <w:sz w:val="24"/>
                <w:szCs w:val="24"/>
                <w:highlight w:val="none"/>
              </w:rPr>
              <w:t xml:space="preserve">CHA：400W  CHB:400W </w:t>
            </w:r>
            <w:r>
              <w:rPr>
                <w:spacing w:val="-1"/>
                <w:sz w:val="24"/>
                <w:szCs w:val="24"/>
                <w:highlight w:val="none"/>
              </w:rPr>
              <w:t xml:space="preserve"> CHC:400W</w:t>
            </w:r>
          </w:p>
          <w:p w14:paraId="12BCA383">
            <w:pPr>
              <w:pStyle w:val="253"/>
              <w:autoSpaceDE w:val="0"/>
              <w:autoSpaceDN w:val="0"/>
              <w:spacing w:line="223" w:lineRule="auto"/>
              <w:ind w:left="37"/>
              <w:rPr>
                <w:sz w:val="24"/>
                <w:szCs w:val="24"/>
                <w:highlight w:val="none"/>
              </w:rPr>
            </w:pPr>
            <w:r>
              <w:rPr>
                <w:spacing w:val="-1"/>
                <w:sz w:val="24"/>
                <w:szCs w:val="24"/>
                <w:highlight w:val="none"/>
              </w:rPr>
              <w:t>CHD:400W</w:t>
            </w:r>
          </w:p>
          <w:p w14:paraId="6D68CC6F">
            <w:pPr>
              <w:pStyle w:val="253"/>
              <w:autoSpaceDE w:val="0"/>
              <w:autoSpaceDN w:val="0"/>
              <w:spacing w:line="219" w:lineRule="auto"/>
              <w:ind w:left="38"/>
              <w:rPr>
                <w:sz w:val="24"/>
                <w:szCs w:val="24"/>
                <w:highlight w:val="none"/>
              </w:rPr>
            </w:pPr>
            <w:r>
              <w:rPr>
                <w:spacing w:val="-2"/>
                <w:sz w:val="24"/>
                <w:szCs w:val="24"/>
                <w:highlight w:val="none"/>
              </w:rPr>
              <w:t>额定功率(4Ω)</w:t>
            </w:r>
          </w:p>
          <w:p w14:paraId="4AB6F6AE">
            <w:pPr>
              <w:pStyle w:val="253"/>
              <w:autoSpaceDE w:val="0"/>
              <w:autoSpaceDN w:val="0"/>
              <w:spacing w:before="8" w:line="225" w:lineRule="auto"/>
              <w:ind w:left="37"/>
              <w:rPr>
                <w:sz w:val="24"/>
                <w:szCs w:val="24"/>
                <w:highlight w:val="none"/>
              </w:rPr>
            </w:pPr>
            <w:r>
              <w:rPr>
                <w:sz w:val="24"/>
                <w:szCs w:val="24"/>
                <w:highlight w:val="none"/>
              </w:rPr>
              <w:t xml:space="preserve">CHA:450W  CHB:450W </w:t>
            </w:r>
            <w:r>
              <w:rPr>
                <w:spacing w:val="-1"/>
                <w:sz w:val="24"/>
                <w:szCs w:val="24"/>
                <w:highlight w:val="none"/>
              </w:rPr>
              <w:t xml:space="preserve"> CHC:450W</w:t>
            </w:r>
          </w:p>
          <w:p w14:paraId="234737B2">
            <w:pPr>
              <w:pStyle w:val="253"/>
              <w:autoSpaceDE w:val="0"/>
              <w:autoSpaceDN w:val="0"/>
              <w:spacing w:line="223" w:lineRule="auto"/>
              <w:ind w:left="37"/>
              <w:rPr>
                <w:sz w:val="24"/>
                <w:szCs w:val="24"/>
                <w:highlight w:val="none"/>
              </w:rPr>
            </w:pPr>
            <w:r>
              <w:rPr>
                <w:spacing w:val="-1"/>
                <w:sz w:val="24"/>
                <w:szCs w:val="24"/>
                <w:highlight w:val="none"/>
              </w:rPr>
              <w:t>CHD:450W</w:t>
            </w:r>
          </w:p>
          <w:p w14:paraId="2CC8F083">
            <w:pPr>
              <w:pStyle w:val="253"/>
              <w:autoSpaceDE w:val="0"/>
              <w:autoSpaceDN w:val="0"/>
              <w:spacing w:line="219" w:lineRule="auto"/>
              <w:ind w:left="41"/>
              <w:rPr>
                <w:sz w:val="24"/>
                <w:szCs w:val="24"/>
                <w:highlight w:val="none"/>
              </w:rPr>
            </w:pPr>
            <w:r>
              <w:rPr>
                <w:spacing w:val="-2"/>
                <w:sz w:val="24"/>
                <w:szCs w:val="24"/>
                <w:highlight w:val="none"/>
              </w:rPr>
              <w:t>最大增益:35.4dB</w:t>
            </w:r>
          </w:p>
          <w:p w14:paraId="13B1E10A">
            <w:pPr>
              <w:pStyle w:val="253"/>
              <w:autoSpaceDE w:val="0"/>
              <w:autoSpaceDN w:val="0"/>
              <w:spacing w:before="8" w:line="219" w:lineRule="auto"/>
              <w:ind w:left="38"/>
              <w:rPr>
                <w:sz w:val="24"/>
                <w:szCs w:val="24"/>
                <w:highlight w:val="none"/>
              </w:rPr>
            </w:pPr>
            <w:r>
              <w:rPr>
                <w:spacing w:val="-2"/>
                <w:sz w:val="24"/>
                <w:szCs w:val="24"/>
                <w:highlight w:val="none"/>
              </w:rPr>
              <w:t>放大器种类:A/B</w:t>
            </w:r>
          </w:p>
          <w:p w14:paraId="0F92E243">
            <w:pPr>
              <w:pStyle w:val="253"/>
              <w:autoSpaceDE w:val="0"/>
              <w:autoSpaceDN w:val="0"/>
              <w:spacing w:before="9" w:line="219" w:lineRule="auto"/>
              <w:ind w:left="43"/>
              <w:rPr>
                <w:sz w:val="24"/>
                <w:szCs w:val="24"/>
                <w:highlight w:val="none"/>
              </w:rPr>
            </w:pPr>
            <w:r>
              <w:rPr>
                <w:spacing w:val="4"/>
                <w:sz w:val="24"/>
                <w:szCs w:val="24"/>
                <w:highlight w:val="none"/>
              </w:rPr>
              <w:t>正常消耗电流:</w:t>
            </w:r>
          </w:p>
          <w:p w14:paraId="48835921">
            <w:pPr>
              <w:pStyle w:val="253"/>
              <w:autoSpaceDE w:val="0"/>
              <w:autoSpaceDN w:val="0"/>
              <w:spacing w:before="5" w:line="225" w:lineRule="auto"/>
              <w:ind w:left="38" w:right="566" w:firstLine="17"/>
              <w:rPr>
                <w:sz w:val="24"/>
                <w:szCs w:val="24"/>
                <w:highlight w:val="none"/>
              </w:rPr>
            </w:pPr>
            <w:r>
              <w:rPr>
                <w:spacing w:val="-6"/>
                <w:sz w:val="24"/>
                <w:szCs w:val="24"/>
                <w:highlight w:val="none"/>
              </w:rPr>
              <w:t>1/8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3.6A</w:t>
            </w:r>
            <w:r>
              <w:rPr>
                <w:sz w:val="24"/>
                <w:szCs w:val="24"/>
                <w:highlight w:val="none"/>
              </w:rPr>
              <w:t xml:space="preserve"> </w:t>
            </w:r>
            <w:r>
              <w:rPr>
                <w:spacing w:val="-2"/>
                <w:sz w:val="24"/>
                <w:szCs w:val="24"/>
                <w:highlight w:val="none"/>
              </w:rPr>
              <w:t>@230V</w:t>
            </w:r>
          </w:p>
          <w:p w14:paraId="7BF2C2E5">
            <w:pPr>
              <w:pStyle w:val="253"/>
              <w:autoSpaceDE w:val="0"/>
              <w:autoSpaceDN w:val="0"/>
              <w:spacing w:before="1" w:line="219" w:lineRule="auto"/>
              <w:ind w:left="41"/>
              <w:rPr>
                <w:sz w:val="24"/>
                <w:szCs w:val="24"/>
                <w:highlight w:val="none"/>
              </w:rPr>
            </w:pPr>
            <w:r>
              <w:rPr>
                <w:spacing w:val="4"/>
                <w:sz w:val="24"/>
                <w:szCs w:val="24"/>
                <w:highlight w:val="none"/>
              </w:rPr>
              <w:t>最大消耗电流:</w:t>
            </w:r>
          </w:p>
          <w:p w14:paraId="5FCABE86">
            <w:pPr>
              <w:pStyle w:val="253"/>
              <w:autoSpaceDE w:val="0"/>
              <w:autoSpaceDN w:val="0"/>
              <w:spacing w:before="6" w:line="225" w:lineRule="auto"/>
              <w:ind w:left="38" w:right="566" w:firstLine="17"/>
              <w:rPr>
                <w:sz w:val="24"/>
                <w:szCs w:val="24"/>
                <w:highlight w:val="none"/>
              </w:rPr>
            </w:pPr>
            <w:r>
              <w:rPr>
                <w:spacing w:val="-6"/>
                <w:sz w:val="24"/>
                <w:szCs w:val="24"/>
                <w:highlight w:val="none"/>
              </w:rPr>
              <w:t>1/3 Powr</w:t>
            </w:r>
            <w:r>
              <w:rPr>
                <w:spacing w:val="16"/>
                <w:sz w:val="24"/>
                <w:szCs w:val="24"/>
                <w:highlight w:val="none"/>
              </w:rPr>
              <w:t xml:space="preserve"> </w:t>
            </w:r>
            <w:r>
              <w:rPr>
                <w:spacing w:val="-6"/>
                <w:sz w:val="24"/>
                <w:szCs w:val="24"/>
                <w:highlight w:val="none"/>
              </w:rPr>
              <w:t>4</w:t>
            </w:r>
            <w:r>
              <w:rPr>
                <w:spacing w:val="-63"/>
                <w:sz w:val="24"/>
                <w:szCs w:val="24"/>
                <w:highlight w:val="none"/>
              </w:rPr>
              <w:t xml:space="preserve"> </w:t>
            </w:r>
            <w:r>
              <w:rPr>
                <w:spacing w:val="-6"/>
                <w:sz w:val="24"/>
                <w:szCs w:val="24"/>
                <w:highlight w:val="none"/>
              </w:rPr>
              <w:t>Ω</w:t>
            </w:r>
            <w:r>
              <w:rPr>
                <w:spacing w:val="10"/>
                <w:sz w:val="24"/>
                <w:szCs w:val="24"/>
                <w:highlight w:val="none"/>
              </w:rPr>
              <w:t xml:space="preserve"> </w:t>
            </w:r>
            <w:r>
              <w:rPr>
                <w:spacing w:val="-6"/>
                <w:sz w:val="24"/>
                <w:szCs w:val="24"/>
                <w:highlight w:val="none"/>
              </w:rPr>
              <w:t>Speaker</w:t>
            </w:r>
            <w:r>
              <w:rPr>
                <w:spacing w:val="14"/>
                <w:sz w:val="24"/>
                <w:szCs w:val="24"/>
                <w:highlight w:val="none"/>
              </w:rPr>
              <w:t xml:space="preserve"> </w:t>
            </w:r>
            <w:r>
              <w:rPr>
                <w:spacing w:val="-6"/>
                <w:sz w:val="24"/>
                <w:szCs w:val="24"/>
                <w:highlight w:val="none"/>
              </w:rPr>
              <w:t>5.4A</w:t>
            </w:r>
            <w:r>
              <w:rPr>
                <w:sz w:val="24"/>
                <w:szCs w:val="24"/>
                <w:highlight w:val="none"/>
              </w:rPr>
              <w:t xml:space="preserve"> </w:t>
            </w:r>
            <w:r>
              <w:rPr>
                <w:spacing w:val="-2"/>
                <w:sz w:val="24"/>
                <w:szCs w:val="24"/>
                <w:highlight w:val="none"/>
              </w:rPr>
              <w:t>@230V</w:t>
            </w:r>
          </w:p>
          <w:p w14:paraId="34E7266F">
            <w:pPr>
              <w:pStyle w:val="253"/>
              <w:autoSpaceDE w:val="0"/>
              <w:autoSpaceDN w:val="0"/>
              <w:spacing w:line="224" w:lineRule="auto"/>
              <w:ind w:left="41" w:right="86" w:firstLine="3"/>
              <w:rPr>
                <w:sz w:val="24"/>
                <w:szCs w:val="24"/>
                <w:highlight w:val="none"/>
              </w:rPr>
            </w:pPr>
            <w:r>
              <w:rPr>
                <w:spacing w:val="-4"/>
                <w:sz w:val="24"/>
                <w:szCs w:val="24"/>
                <w:highlight w:val="none"/>
              </w:rPr>
              <w:t>总谐波失真:&lt;0.025% @8</w:t>
            </w:r>
            <w:r>
              <w:rPr>
                <w:spacing w:val="-45"/>
                <w:sz w:val="24"/>
                <w:szCs w:val="24"/>
                <w:highlight w:val="none"/>
              </w:rPr>
              <w:t xml:space="preserve"> </w:t>
            </w:r>
            <w:r>
              <w:rPr>
                <w:spacing w:val="-4"/>
                <w:sz w:val="24"/>
                <w:szCs w:val="24"/>
                <w:highlight w:val="none"/>
              </w:rPr>
              <w:t>Ω,20Hz-</w:t>
            </w:r>
            <w:r>
              <w:rPr>
                <w:sz w:val="24"/>
                <w:szCs w:val="24"/>
                <w:highlight w:val="none"/>
              </w:rPr>
              <w:t xml:space="preserve"> </w:t>
            </w:r>
            <w:r>
              <w:rPr>
                <w:spacing w:val="-3"/>
                <w:sz w:val="24"/>
                <w:szCs w:val="24"/>
                <w:highlight w:val="none"/>
              </w:rPr>
              <w:t>20kHz</w:t>
            </w:r>
          </w:p>
          <w:p w14:paraId="5AC43438">
            <w:pPr>
              <w:pStyle w:val="253"/>
              <w:autoSpaceDE w:val="0"/>
              <w:autoSpaceDN w:val="0"/>
              <w:spacing w:before="1" w:line="219" w:lineRule="auto"/>
              <w:ind w:left="42"/>
              <w:rPr>
                <w:sz w:val="24"/>
                <w:szCs w:val="24"/>
                <w:highlight w:val="none"/>
              </w:rPr>
            </w:pPr>
            <w:r>
              <w:rPr>
                <w:spacing w:val="-2"/>
                <w:sz w:val="24"/>
                <w:szCs w:val="24"/>
                <w:highlight w:val="none"/>
              </w:rPr>
              <w:t>互调失真:&lt;0.05%</w:t>
            </w:r>
          </w:p>
          <w:p w14:paraId="7C856588">
            <w:pPr>
              <w:pStyle w:val="253"/>
              <w:autoSpaceDE w:val="0"/>
              <w:autoSpaceDN w:val="0"/>
              <w:spacing w:before="8" w:line="216" w:lineRule="auto"/>
              <w:ind w:left="38"/>
              <w:rPr>
                <w:sz w:val="24"/>
                <w:szCs w:val="24"/>
                <w:highlight w:val="none"/>
              </w:rPr>
            </w:pPr>
            <w:r>
              <w:rPr>
                <w:spacing w:val="-3"/>
                <w:sz w:val="24"/>
                <w:szCs w:val="24"/>
                <w:highlight w:val="none"/>
              </w:rPr>
              <w:t>@8</w:t>
            </w:r>
            <w:r>
              <w:rPr>
                <w:spacing w:val="-53"/>
                <w:sz w:val="24"/>
                <w:szCs w:val="24"/>
                <w:highlight w:val="none"/>
              </w:rPr>
              <w:t xml:space="preserve"> </w:t>
            </w:r>
            <w:r>
              <w:rPr>
                <w:spacing w:val="-3"/>
                <w:sz w:val="24"/>
                <w:szCs w:val="24"/>
                <w:highlight w:val="none"/>
              </w:rPr>
              <w:t>Ω,60Hz/7kHz 4:1</w:t>
            </w:r>
          </w:p>
          <w:p w14:paraId="33B398CF">
            <w:pPr>
              <w:pStyle w:val="253"/>
              <w:autoSpaceDE w:val="0"/>
              <w:autoSpaceDN w:val="0"/>
              <w:spacing w:before="9" w:line="219" w:lineRule="auto"/>
              <w:ind w:left="39"/>
              <w:rPr>
                <w:sz w:val="24"/>
                <w:szCs w:val="24"/>
                <w:highlight w:val="none"/>
              </w:rPr>
            </w:pPr>
            <w:r>
              <w:rPr>
                <w:spacing w:val="-1"/>
                <w:sz w:val="24"/>
                <w:szCs w:val="24"/>
                <w:highlight w:val="none"/>
              </w:rPr>
              <w:t>频率响应:&lt;±0.5dB 20Hz-20kHz</w:t>
            </w:r>
          </w:p>
          <w:p w14:paraId="32B1DA72">
            <w:pPr>
              <w:pStyle w:val="253"/>
              <w:autoSpaceDE w:val="0"/>
              <w:autoSpaceDN w:val="0"/>
              <w:spacing w:before="9" w:line="219" w:lineRule="auto"/>
              <w:ind w:left="38"/>
              <w:rPr>
                <w:sz w:val="24"/>
                <w:szCs w:val="24"/>
                <w:highlight w:val="none"/>
              </w:rPr>
            </w:pPr>
            <w:r>
              <w:rPr>
                <w:spacing w:val="-1"/>
                <w:sz w:val="24"/>
                <w:szCs w:val="24"/>
                <w:highlight w:val="none"/>
              </w:rPr>
              <w:t>相移特性:&lt;±15</w:t>
            </w:r>
            <w:r>
              <w:rPr>
                <w:spacing w:val="-90"/>
                <w:sz w:val="24"/>
                <w:szCs w:val="24"/>
                <w:highlight w:val="none"/>
              </w:rPr>
              <w:t xml:space="preserve"> </w:t>
            </w:r>
            <w:r>
              <w:rPr>
                <w:spacing w:val="-1"/>
                <w:sz w:val="24"/>
                <w:szCs w:val="24"/>
                <w:highlight w:val="none"/>
              </w:rPr>
              <w:t>°</w:t>
            </w:r>
          </w:p>
          <w:p w14:paraId="5239E5F3">
            <w:pPr>
              <w:pStyle w:val="253"/>
              <w:autoSpaceDE w:val="0"/>
              <w:autoSpaceDN w:val="0"/>
              <w:spacing w:before="8" w:line="224" w:lineRule="auto"/>
              <w:ind w:left="55" w:right="446" w:hanging="1"/>
              <w:rPr>
                <w:sz w:val="24"/>
                <w:szCs w:val="24"/>
                <w:highlight w:val="none"/>
              </w:rPr>
            </w:pPr>
            <w:r>
              <w:rPr>
                <w:spacing w:val="-5"/>
                <w:sz w:val="24"/>
                <w:szCs w:val="24"/>
                <w:highlight w:val="none"/>
              </w:rPr>
              <w:t>阻尼系数:&gt;300:1 8</w:t>
            </w:r>
            <w:r>
              <w:rPr>
                <w:spacing w:val="-56"/>
                <w:sz w:val="24"/>
                <w:szCs w:val="24"/>
                <w:highlight w:val="none"/>
              </w:rPr>
              <w:t xml:space="preserve"> </w:t>
            </w:r>
            <w:r>
              <w:rPr>
                <w:spacing w:val="-5"/>
                <w:sz w:val="24"/>
                <w:szCs w:val="24"/>
                <w:highlight w:val="none"/>
              </w:rPr>
              <w:t>Ω</w:t>
            </w:r>
            <w:r>
              <w:rPr>
                <w:spacing w:val="9"/>
                <w:sz w:val="24"/>
                <w:szCs w:val="24"/>
                <w:highlight w:val="none"/>
              </w:rPr>
              <w:t xml:space="preserve"> </w:t>
            </w:r>
            <w:r>
              <w:rPr>
                <w:spacing w:val="-5"/>
                <w:sz w:val="24"/>
                <w:szCs w:val="24"/>
                <w:highlight w:val="none"/>
              </w:rPr>
              <w:t>@20Hz-</w:t>
            </w:r>
            <w:r>
              <w:rPr>
                <w:sz w:val="24"/>
                <w:szCs w:val="24"/>
                <w:highlight w:val="none"/>
              </w:rPr>
              <w:t xml:space="preserve"> </w:t>
            </w:r>
            <w:r>
              <w:rPr>
                <w:spacing w:val="-7"/>
                <w:sz w:val="24"/>
                <w:szCs w:val="24"/>
                <w:highlight w:val="none"/>
              </w:rPr>
              <w:t>1kHz</w:t>
            </w:r>
          </w:p>
          <w:p w14:paraId="54B8D28B">
            <w:pPr>
              <w:pStyle w:val="253"/>
              <w:autoSpaceDE w:val="0"/>
              <w:autoSpaceDN w:val="0"/>
              <w:spacing w:before="1" w:line="224" w:lineRule="auto"/>
              <w:ind w:left="40" w:right="206"/>
              <w:rPr>
                <w:sz w:val="24"/>
                <w:szCs w:val="24"/>
                <w:highlight w:val="none"/>
              </w:rPr>
            </w:pPr>
            <w:r>
              <w:rPr>
                <w:spacing w:val="-3"/>
                <w:sz w:val="24"/>
                <w:szCs w:val="24"/>
                <w:highlight w:val="none"/>
              </w:rPr>
              <w:t>分离度 &gt;80dB</w:t>
            </w:r>
            <w:r>
              <w:rPr>
                <w:spacing w:val="34"/>
                <w:sz w:val="24"/>
                <w:szCs w:val="24"/>
                <w:highlight w:val="none"/>
              </w:rPr>
              <w:t xml:space="preserve"> </w:t>
            </w:r>
            <w:r>
              <w:rPr>
                <w:spacing w:val="-3"/>
                <w:sz w:val="24"/>
                <w:szCs w:val="24"/>
                <w:highlight w:val="none"/>
              </w:rPr>
              <w:t>1kHz</w:t>
            </w:r>
            <w:r>
              <w:rPr>
                <w:spacing w:val="9"/>
                <w:sz w:val="24"/>
                <w:szCs w:val="24"/>
                <w:highlight w:val="none"/>
              </w:rPr>
              <w:t xml:space="preserve"> </w:t>
            </w:r>
            <w:r>
              <w:rPr>
                <w:spacing w:val="-3"/>
                <w:sz w:val="24"/>
                <w:szCs w:val="24"/>
                <w:highlight w:val="none"/>
              </w:rPr>
              <w:t>@8Ω额定功</w:t>
            </w:r>
            <w:r>
              <w:rPr>
                <w:sz w:val="24"/>
                <w:szCs w:val="24"/>
                <w:highlight w:val="none"/>
              </w:rPr>
              <w:t>率</w:t>
            </w:r>
          </w:p>
          <w:p w14:paraId="071F38FC">
            <w:pPr>
              <w:pStyle w:val="253"/>
              <w:autoSpaceDE w:val="0"/>
              <w:autoSpaceDN w:val="0"/>
              <w:spacing w:before="1" w:line="225" w:lineRule="auto"/>
              <w:ind w:left="85" w:right="206" w:hanging="47"/>
              <w:rPr>
                <w:sz w:val="24"/>
                <w:szCs w:val="24"/>
                <w:highlight w:val="none"/>
              </w:rPr>
            </w:pPr>
            <w:r>
              <w:rPr>
                <w:spacing w:val="-3"/>
                <w:sz w:val="24"/>
                <w:szCs w:val="24"/>
                <w:highlight w:val="none"/>
              </w:rPr>
              <w:t>信噪比 &gt;106dB</w:t>
            </w:r>
            <w:r>
              <w:rPr>
                <w:spacing w:val="40"/>
                <w:sz w:val="24"/>
                <w:szCs w:val="24"/>
                <w:highlight w:val="none"/>
              </w:rPr>
              <w:t xml:space="preserve"> </w:t>
            </w:r>
            <w:r>
              <w:rPr>
                <w:spacing w:val="-3"/>
                <w:sz w:val="24"/>
                <w:szCs w:val="24"/>
                <w:highlight w:val="none"/>
              </w:rPr>
              <w:t>1kHz，A计权</w:t>
            </w:r>
            <w:r>
              <w:rPr>
                <w:spacing w:val="9"/>
                <w:sz w:val="24"/>
                <w:szCs w:val="24"/>
                <w:highlight w:val="none"/>
              </w:rPr>
              <w:t xml:space="preserve"> </w:t>
            </w:r>
            <w:r>
              <w:rPr>
                <w:spacing w:val="-3"/>
                <w:sz w:val="24"/>
                <w:szCs w:val="24"/>
                <w:highlight w:val="none"/>
              </w:rPr>
              <w:t>@8</w:t>
            </w:r>
            <w:r>
              <w:rPr>
                <w:sz w:val="24"/>
                <w:szCs w:val="24"/>
                <w:highlight w:val="none"/>
              </w:rPr>
              <w:t xml:space="preserve"> </w:t>
            </w:r>
            <w:r>
              <w:rPr>
                <w:spacing w:val="-12"/>
                <w:sz w:val="24"/>
                <w:szCs w:val="24"/>
                <w:highlight w:val="none"/>
              </w:rPr>
              <w:t>Ω额定功率</w:t>
            </w:r>
          </w:p>
          <w:p w14:paraId="464B0A1F">
            <w:pPr>
              <w:pStyle w:val="253"/>
              <w:autoSpaceDE w:val="0"/>
              <w:autoSpaceDN w:val="0"/>
              <w:spacing w:line="204" w:lineRule="auto"/>
              <w:ind w:left="38"/>
              <w:rPr>
                <w:sz w:val="24"/>
                <w:szCs w:val="24"/>
                <w:highlight w:val="none"/>
              </w:rPr>
            </w:pPr>
            <w:r>
              <w:rPr>
                <w:spacing w:val="-1"/>
                <w:sz w:val="24"/>
                <w:szCs w:val="24"/>
                <w:highlight w:val="none"/>
              </w:rPr>
              <w:t>通道增益差 &lt;0.15dB 20Hz-20kHz</w:t>
            </w:r>
          </w:p>
        </w:tc>
        <w:tc>
          <w:tcPr>
            <w:tcW w:w="1093" w:type="dxa"/>
            <w:tcBorders>
              <w:bottom w:val="nil"/>
            </w:tcBorders>
            <w:vAlign w:val="top"/>
          </w:tcPr>
          <w:p w14:paraId="1B5F0074">
            <w:pPr>
              <w:autoSpaceDE w:val="0"/>
              <w:autoSpaceDN w:val="0"/>
              <w:spacing w:line="249" w:lineRule="auto"/>
              <w:rPr>
                <w:rFonts w:ascii="Arial"/>
                <w:sz w:val="21"/>
                <w:highlight w:val="none"/>
              </w:rPr>
            </w:pPr>
          </w:p>
          <w:p w14:paraId="5B83DC73">
            <w:pPr>
              <w:autoSpaceDE w:val="0"/>
              <w:autoSpaceDN w:val="0"/>
              <w:spacing w:line="249" w:lineRule="auto"/>
              <w:rPr>
                <w:rFonts w:ascii="Arial"/>
                <w:sz w:val="21"/>
                <w:highlight w:val="none"/>
              </w:rPr>
            </w:pPr>
          </w:p>
          <w:p w14:paraId="450B69F9">
            <w:pPr>
              <w:autoSpaceDE w:val="0"/>
              <w:autoSpaceDN w:val="0"/>
              <w:spacing w:line="249" w:lineRule="auto"/>
              <w:rPr>
                <w:rFonts w:ascii="Arial"/>
                <w:sz w:val="21"/>
                <w:highlight w:val="none"/>
              </w:rPr>
            </w:pPr>
          </w:p>
          <w:p w14:paraId="08782DDC">
            <w:pPr>
              <w:autoSpaceDE w:val="0"/>
              <w:autoSpaceDN w:val="0"/>
              <w:spacing w:line="249" w:lineRule="auto"/>
              <w:rPr>
                <w:rFonts w:ascii="Arial"/>
                <w:sz w:val="21"/>
                <w:highlight w:val="none"/>
              </w:rPr>
            </w:pPr>
          </w:p>
          <w:p w14:paraId="08E22F9D">
            <w:pPr>
              <w:autoSpaceDE w:val="0"/>
              <w:autoSpaceDN w:val="0"/>
              <w:spacing w:line="249" w:lineRule="auto"/>
              <w:rPr>
                <w:rFonts w:ascii="Arial"/>
                <w:sz w:val="21"/>
                <w:highlight w:val="none"/>
              </w:rPr>
            </w:pPr>
          </w:p>
          <w:p w14:paraId="3CED8998">
            <w:pPr>
              <w:autoSpaceDE w:val="0"/>
              <w:autoSpaceDN w:val="0"/>
              <w:spacing w:line="249" w:lineRule="auto"/>
              <w:rPr>
                <w:rFonts w:ascii="Arial"/>
                <w:sz w:val="21"/>
                <w:highlight w:val="none"/>
              </w:rPr>
            </w:pPr>
          </w:p>
          <w:p w14:paraId="34EAF42A">
            <w:pPr>
              <w:autoSpaceDE w:val="0"/>
              <w:autoSpaceDN w:val="0"/>
              <w:spacing w:line="249" w:lineRule="auto"/>
              <w:rPr>
                <w:rFonts w:ascii="Arial"/>
                <w:sz w:val="21"/>
                <w:highlight w:val="none"/>
              </w:rPr>
            </w:pPr>
          </w:p>
          <w:p w14:paraId="3883656E">
            <w:pPr>
              <w:autoSpaceDE w:val="0"/>
              <w:autoSpaceDN w:val="0"/>
              <w:spacing w:line="249" w:lineRule="auto"/>
              <w:rPr>
                <w:rFonts w:ascii="Arial"/>
                <w:sz w:val="21"/>
                <w:highlight w:val="none"/>
              </w:rPr>
            </w:pPr>
          </w:p>
          <w:p w14:paraId="6231841D">
            <w:pPr>
              <w:autoSpaceDE w:val="0"/>
              <w:autoSpaceDN w:val="0"/>
              <w:spacing w:line="249" w:lineRule="auto"/>
              <w:rPr>
                <w:rFonts w:ascii="Arial"/>
                <w:sz w:val="21"/>
                <w:highlight w:val="none"/>
              </w:rPr>
            </w:pPr>
          </w:p>
          <w:p w14:paraId="330926C6">
            <w:pPr>
              <w:autoSpaceDE w:val="0"/>
              <w:autoSpaceDN w:val="0"/>
              <w:spacing w:line="249" w:lineRule="auto"/>
              <w:rPr>
                <w:rFonts w:ascii="Arial"/>
                <w:sz w:val="21"/>
                <w:highlight w:val="none"/>
              </w:rPr>
            </w:pPr>
          </w:p>
          <w:p w14:paraId="02FD9DFF">
            <w:pPr>
              <w:autoSpaceDE w:val="0"/>
              <w:autoSpaceDN w:val="0"/>
              <w:spacing w:line="249" w:lineRule="auto"/>
              <w:rPr>
                <w:rFonts w:ascii="Arial"/>
                <w:sz w:val="21"/>
                <w:highlight w:val="none"/>
              </w:rPr>
            </w:pPr>
          </w:p>
          <w:p w14:paraId="3ECC528B">
            <w:pPr>
              <w:autoSpaceDE w:val="0"/>
              <w:autoSpaceDN w:val="0"/>
              <w:spacing w:line="249" w:lineRule="auto"/>
              <w:rPr>
                <w:rFonts w:ascii="Arial"/>
                <w:sz w:val="21"/>
                <w:highlight w:val="none"/>
              </w:rPr>
            </w:pPr>
          </w:p>
          <w:p w14:paraId="235294D7">
            <w:pPr>
              <w:autoSpaceDE w:val="0"/>
              <w:autoSpaceDN w:val="0"/>
              <w:spacing w:line="249" w:lineRule="auto"/>
              <w:rPr>
                <w:rFonts w:ascii="Arial"/>
                <w:sz w:val="21"/>
                <w:highlight w:val="none"/>
              </w:rPr>
            </w:pPr>
          </w:p>
          <w:p w14:paraId="2AC36459">
            <w:pPr>
              <w:autoSpaceDE w:val="0"/>
              <w:autoSpaceDN w:val="0"/>
              <w:spacing w:line="249" w:lineRule="auto"/>
              <w:rPr>
                <w:rFonts w:ascii="Arial"/>
                <w:sz w:val="21"/>
                <w:highlight w:val="none"/>
              </w:rPr>
            </w:pPr>
          </w:p>
          <w:p w14:paraId="3BBA3AD4">
            <w:pPr>
              <w:autoSpaceDE w:val="0"/>
              <w:autoSpaceDN w:val="0"/>
              <w:spacing w:line="250" w:lineRule="auto"/>
              <w:rPr>
                <w:rFonts w:ascii="Arial"/>
                <w:sz w:val="21"/>
                <w:highlight w:val="none"/>
              </w:rPr>
            </w:pPr>
          </w:p>
          <w:p w14:paraId="74A8844D">
            <w:pPr>
              <w:autoSpaceDE w:val="0"/>
              <w:autoSpaceDN w:val="0"/>
              <w:spacing w:line="250" w:lineRule="auto"/>
              <w:rPr>
                <w:rFonts w:ascii="Arial"/>
                <w:sz w:val="21"/>
                <w:highlight w:val="none"/>
              </w:rPr>
            </w:pPr>
          </w:p>
          <w:p w14:paraId="58980698">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5833A28C">
            <w:pPr>
              <w:autoSpaceDE w:val="0"/>
              <w:autoSpaceDN w:val="0"/>
              <w:spacing w:line="249" w:lineRule="auto"/>
              <w:rPr>
                <w:rFonts w:ascii="Arial"/>
                <w:sz w:val="21"/>
                <w:highlight w:val="none"/>
              </w:rPr>
            </w:pPr>
          </w:p>
          <w:p w14:paraId="73C88F86">
            <w:pPr>
              <w:autoSpaceDE w:val="0"/>
              <w:autoSpaceDN w:val="0"/>
              <w:spacing w:line="249" w:lineRule="auto"/>
              <w:rPr>
                <w:rFonts w:ascii="Arial"/>
                <w:sz w:val="21"/>
                <w:highlight w:val="none"/>
              </w:rPr>
            </w:pPr>
          </w:p>
          <w:p w14:paraId="05F0B7A7">
            <w:pPr>
              <w:autoSpaceDE w:val="0"/>
              <w:autoSpaceDN w:val="0"/>
              <w:spacing w:line="249" w:lineRule="auto"/>
              <w:rPr>
                <w:rFonts w:ascii="Arial"/>
                <w:sz w:val="21"/>
                <w:highlight w:val="none"/>
              </w:rPr>
            </w:pPr>
          </w:p>
          <w:p w14:paraId="0E7EBAD5">
            <w:pPr>
              <w:autoSpaceDE w:val="0"/>
              <w:autoSpaceDN w:val="0"/>
              <w:spacing w:line="249" w:lineRule="auto"/>
              <w:rPr>
                <w:rFonts w:ascii="Arial"/>
                <w:sz w:val="21"/>
                <w:highlight w:val="none"/>
              </w:rPr>
            </w:pPr>
          </w:p>
          <w:p w14:paraId="79B9422F">
            <w:pPr>
              <w:autoSpaceDE w:val="0"/>
              <w:autoSpaceDN w:val="0"/>
              <w:spacing w:line="249" w:lineRule="auto"/>
              <w:rPr>
                <w:rFonts w:ascii="Arial"/>
                <w:sz w:val="21"/>
                <w:highlight w:val="none"/>
              </w:rPr>
            </w:pPr>
          </w:p>
          <w:p w14:paraId="72F3F433">
            <w:pPr>
              <w:autoSpaceDE w:val="0"/>
              <w:autoSpaceDN w:val="0"/>
              <w:spacing w:line="249" w:lineRule="auto"/>
              <w:rPr>
                <w:rFonts w:ascii="Arial"/>
                <w:sz w:val="21"/>
                <w:highlight w:val="none"/>
              </w:rPr>
            </w:pPr>
          </w:p>
          <w:p w14:paraId="316A31DB">
            <w:pPr>
              <w:autoSpaceDE w:val="0"/>
              <w:autoSpaceDN w:val="0"/>
              <w:spacing w:line="249" w:lineRule="auto"/>
              <w:rPr>
                <w:rFonts w:ascii="Arial"/>
                <w:sz w:val="21"/>
                <w:highlight w:val="none"/>
              </w:rPr>
            </w:pPr>
          </w:p>
          <w:p w14:paraId="5DEFC79E">
            <w:pPr>
              <w:autoSpaceDE w:val="0"/>
              <w:autoSpaceDN w:val="0"/>
              <w:spacing w:line="249" w:lineRule="auto"/>
              <w:rPr>
                <w:rFonts w:ascii="Arial"/>
                <w:sz w:val="21"/>
                <w:highlight w:val="none"/>
              </w:rPr>
            </w:pPr>
          </w:p>
          <w:p w14:paraId="465516D9">
            <w:pPr>
              <w:autoSpaceDE w:val="0"/>
              <w:autoSpaceDN w:val="0"/>
              <w:spacing w:line="249" w:lineRule="auto"/>
              <w:rPr>
                <w:rFonts w:ascii="Arial"/>
                <w:sz w:val="21"/>
                <w:highlight w:val="none"/>
              </w:rPr>
            </w:pPr>
          </w:p>
          <w:p w14:paraId="6194E5D7">
            <w:pPr>
              <w:autoSpaceDE w:val="0"/>
              <w:autoSpaceDN w:val="0"/>
              <w:spacing w:line="249" w:lineRule="auto"/>
              <w:rPr>
                <w:rFonts w:ascii="Arial"/>
                <w:sz w:val="21"/>
                <w:highlight w:val="none"/>
              </w:rPr>
            </w:pPr>
          </w:p>
          <w:p w14:paraId="193E5849">
            <w:pPr>
              <w:autoSpaceDE w:val="0"/>
              <w:autoSpaceDN w:val="0"/>
              <w:spacing w:line="249" w:lineRule="auto"/>
              <w:rPr>
                <w:rFonts w:ascii="Arial"/>
                <w:sz w:val="21"/>
                <w:highlight w:val="none"/>
              </w:rPr>
            </w:pPr>
          </w:p>
          <w:p w14:paraId="623632A6">
            <w:pPr>
              <w:autoSpaceDE w:val="0"/>
              <w:autoSpaceDN w:val="0"/>
              <w:spacing w:line="249" w:lineRule="auto"/>
              <w:rPr>
                <w:rFonts w:ascii="Arial"/>
                <w:sz w:val="21"/>
                <w:highlight w:val="none"/>
              </w:rPr>
            </w:pPr>
          </w:p>
          <w:p w14:paraId="774CE520">
            <w:pPr>
              <w:autoSpaceDE w:val="0"/>
              <w:autoSpaceDN w:val="0"/>
              <w:spacing w:line="249" w:lineRule="auto"/>
              <w:rPr>
                <w:rFonts w:ascii="Arial"/>
                <w:sz w:val="21"/>
                <w:highlight w:val="none"/>
              </w:rPr>
            </w:pPr>
          </w:p>
          <w:p w14:paraId="26BA47E6">
            <w:pPr>
              <w:autoSpaceDE w:val="0"/>
              <w:autoSpaceDN w:val="0"/>
              <w:spacing w:line="249" w:lineRule="auto"/>
              <w:rPr>
                <w:rFonts w:ascii="Arial"/>
                <w:sz w:val="21"/>
                <w:highlight w:val="none"/>
              </w:rPr>
            </w:pPr>
          </w:p>
          <w:p w14:paraId="5228A626">
            <w:pPr>
              <w:autoSpaceDE w:val="0"/>
              <w:autoSpaceDN w:val="0"/>
              <w:spacing w:line="249" w:lineRule="auto"/>
              <w:rPr>
                <w:rFonts w:ascii="Arial"/>
                <w:sz w:val="21"/>
                <w:highlight w:val="none"/>
              </w:rPr>
            </w:pPr>
          </w:p>
          <w:p w14:paraId="77050017">
            <w:pPr>
              <w:autoSpaceDE w:val="0"/>
              <w:autoSpaceDN w:val="0"/>
              <w:spacing w:line="250" w:lineRule="auto"/>
              <w:rPr>
                <w:rFonts w:ascii="Arial"/>
                <w:sz w:val="21"/>
                <w:highlight w:val="none"/>
              </w:rPr>
            </w:pPr>
          </w:p>
          <w:p w14:paraId="0544F214">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tcBorders>
              <w:bottom w:val="nil"/>
            </w:tcBorders>
            <w:vAlign w:val="top"/>
          </w:tcPr>
          <w:p w14:paraId="527543F6">
            <w:pPr>
              <w:autoSpaceDE w:val="0"/>
              <w:autoSpaceDN w:val="0"/>
              <w:rPr>
                <w:rFonts w:ascii="Arial"/>
                <w:sz w:val="21"/>
                <w:highlight w:val="none"/>
              </w:rPr>
            </w:pPr>
          </w:p>
        </w:tc>
        <w:tc>
          <w:tcPr>
            <w:tcW w:w="1873" w:type="dxa"/>
            <w:tcBorders>
              <w:bottom w:val="nil"/>
            </w:tcBorders>
            <w:vAlign w:val="top"/>
          </w:tcPr>
          <w:p w14:paraId="7578022C">
            <w:pPr>
              <w:autoSpaceDE w:val="0"/>
              <w:autoSpaceDN w:val="0"/>
              <w:rPr>
                <w:rFonts w:ascii="Arial"/>
                <w:sz w:val="21"/>
                <w:highlight w:val="none"/>
              </w:rPr>
            </w:pPr>
          </w:p>
        </w:tc>
        <w:tc>
          <w:tcPr>
            <w:tcW w:w="1882" w:type="dxa"/>
            <w:tcBorders>
              <w:bottom w:val="nil"/>
            </w:tcBorders>
            <w:vAlign w:val="top"/>
          </w:tcPr>
          <w:p w14:paraId="5E62EBEE">
            <w:pPr>
              <w:autoSpaceDE w:val="0"/>
              <w:autoSpaceDN w:val="0"/>
              <w:rPr>
                <w:rFonts w:ascii="Arial"/>
                <w:sz w:val="21"/>
                <w:highlight w:val="none"/>
              </w:rPr>
            </w:pPr>
          </w:p>
        </w:tc>
      </w:tr>
    </w:tbl>
    <w:p w14:paraId="72A1CD18">
      <w:pPr>
        <w:rPr>
          <w:rFonts w:ascii="Arial"/>
          <w:sz w:val="21"/>
          <w:highlight w:val="none"/>
        </w:rPr>
      </w:pPr>
    </w:p>
    <w:p w14:paraId="3455CD4D">
      <w:pPr>
        <w:rPr>
          <w:rFonts w:ascii="Arial" w:hAnsi="Arial" w:eastAsia="Arial" w:cs="Arial"/>
          <w:sz w:val="21"/>
          <w:szCs w:val="21"/>
          <w:highlight w:val="none"/>
        </w:rPr>
        <w:sectPr>
          <w:pgSz w:w="16837" w:h="11905"/>
          <w:pgMar w:top="400" w:right="1186" w:bottom="0" w:left="1010" w:header="0" w:footer="0" w:gutter="0"/>
          <w:cols w:space="720" w:num="1"/>
        </w:sectPr>
      </w:pPr>
    </w:p>
    <w:p w14:paraId="09CA8B96">
      <w:pPr>
        <w:spacing w:line="319" w:lineRule="auto"/>
        <w:rPr>
          <w:rFonts w:ascii="Arial"/>
          <w:sz w:val="21"/>
          <w:highlight w:val="none"/>
        </w:rPr>
      </w:pPr>
    </w:p>
    <w:p w14:paraId="736B29F0">
      <w:pPr>
        <w:spacing w:line="319" w:lineRule="auto"/>
        <w:rPr>
          <w:rFonts w:ascii="Arial"/>
          <w:sz w:val="21"/>
          <w:highlight w:val="none"/>
        </w:rPr>
      </w:pPr>
    </w:p>
    <w:p w14:paraId="413B5AFD">
      <w:pPr>
        <w:pStyle w:val="17"/>
        <w:spacing w:before="100" w:line="224" w:lineRule="auto"/>
        <w:ind w:left="6553"/>
        <w:outlineLvl w:val="0"/>
        <w:rPr>
          <w:sz w:val="31"/>
          <w:szCs w:val="31"/>
          <w:highlight w:val="none"/>
        </w:rPr>
      </w:pPr>
      <w:r>
        <w:rPr>
          <w:b/>
          <w:bCs/>
          <w:spacing w:val="2"/>
          <w:sz w:val="31"/>
          <w:szCs w:val="31"/>
          <w:highlight w:val="none"/>
        </w:rPr>
        <w:t>多媒体清单</w:t>
      </w:r>
    </w:p>
    <w:p w14:paraId="17159B88">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F0A541D">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D45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4BD69EC2">
            <w:pPr>
              <w:autoSpaceDE w:val="0"/>
              <w:autoSpaceDN w:val="0"/>
              <w:spacing w:line="302" w:lineRule="auto"/>
              <w:rPr>
                <w:rFonts w:ascii="Arial"/>
                <w:sz w:val="21"/>
                <w:highlight w:val="none"/>
              </w:rPr>
            </w:pPr>
          </w:p>
          <w:p w14:paraId="13ADE197">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45342B5">
            <w:pPr>
              <w:autoSpaceDE w:val="0"/>
              <w:autoSpaceDN w:val="0"/>
              <w:spacing w:line="303" w:lineRule="auto"/>
              <w:rPr>
                <w:rFonts w:ascii="Arial"/>
                <w:sz w:val="21"/>
                <w:highlight w:val="none"/>
              </w:rPr>
            </w:pPr>
          </w:p>
          <w:p w14:paraId="25A6AC8F">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0362E62">
            <w:pPr>
              <w:autoSpaceDE w:val="0"/>
              <w:autoSpaceDN w:val="0"/>
              <w:spacing w:line="302" w:lineRule="auto"/>
              <w:rPr>
                <w:rFonts w:ascii="Arial"/>
                <w:sz w:val="21"/>
                <w:highlight w:val="none"/>
              </w:rPr>
            </w:pPr>
          </w:p>
          <w:p w14:paraId="2517BC2E">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3FF9953">
            <w:pPr>
              <w:autoSpaceDE w:val="0"/>
              <w:autoSpaceDN w:val="0"/>
              <w:spacing w:line="302" w:lineRule="auto"/>
              <w:rPr>
                <w:rFonts w:ascii="Arial"/>
                <w:sz w:val="21"/>
                <w:highlight w:val="none"/>
              </w:rPr>
            </w:pPr>
          </w:p>
          <w:p w14:paraId="030812A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4FAF765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38AAB6C">
            <w:pPr>
              <w:autoSpaceDE w:val="0"/>
              <w:autoSpaceDN w:val="0"/>
              <w:spacing w:line="302" w:lineRule="auto"/>
              <w:rPr>
                <w:rFonts w:ascii="Arial"/>
                <w:sz w:val="21"/>
                <w:highlight w:val="none"/>
              </w:rPr>
            </w:pPr>
          </w:p>
          <w:p w14:paraId="6725AED6">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1E8C2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7" w:hRule="atLeast"/>
        </w:trPr>
        <w:tc>
          <w:tcPr>
            <w:tcW w:w="1103" w:type="dxa"/>
            <w:vMerge w:val="continue"/>
            <w:tcBorders>
              <w:top w:val="nil"/>
            </w:tcBorders>
            <w:vAlign w:val="top"/>
          </w:tcPr>
          <w:p w14:paraId="0BF82CA8">
            <w:pPr>
              <w:autoSpaceDE w:val="0"/>
              <w:autoSpaceDN w:val="0"/>
              <w:rPr>
                <w:rFonts w:ascii="Arial"/>
                <w:sz w:val="21"/>
                <w:highlight w:val="none"/>
              </w:rPr>
            </w:pPr>
          </w:p>
        </w:tc>
        <w:tc>
          <w:tcPr>
            <w:tcW w:w="2517" w:type="dxa"/>
            <w:gridSpan w:val="2"/>
            <w:vMerge w:val="continue"/>
            <w:tcBorders>
              <w:top w:val="nil"/>
            </w:tcBorders>
            <w:vAlign w:val="top"/>
          </w:tcPr>
          <w:p w14:paraId="2697DB1A">
            <w:pPr>
              <w:autoSpaceDE w:val="0"/>
              <w:autoSpaceDN w:val="0"/>
              <w:rPr>
                <w:rFonts w:ascii="Arial"/>
                <w:sz w:val="21"/>
                <w:highlight w:val="none"/>
              </w:rPr>
            </w:pPr>
          </w:p>
        </w:tc>
        <w:tc>
          <w:tcPr>
            <w:tcW w:w="3611" w:type="dxa"/>
            <w:vMerge w:val="continue"/>
            <w:tcBorders>
              <w:top w:val="nil"/>
            </w:tcBorders>
            <w:vAlign w:val="top"/>
          </w:tcPr>
          <w:p w14:paraId="0C01E1E1">
            <w:pPr>
              <w:autoSpaceDE w:val="0"/>
              <w:autoSpaceDN w:val="0"/>
              <w:rPr>
                <w:rFonts w:ascii="Arial"/>
                <w:sz w:val="21"/>
                <w:highlight w:val="none"/>
              </w:rPr>
            </w:pPr>
          </w:p>
        </w:tc>
        <w:tc>
          <w:tcPr>
            <w:tcW w:w="1093" w:type="dxa"/>
            <w:vMerge w:val="continue"/>
            <w:tcBorders>
              <w:top w:val="nil"/>
            </w:tcBorders>
            <w:vAlign w:val="top"/>
          </w:tcPr>
          <w:p w14:paraId="07A43180">
            <w:pPr>
              <w:autoSpaceDE w:val="0"/>
              <w:autoSpaceDN w:val="0"/>
              <w:rPr>
                <w:rFonts w:ascii="Arial"/>
                <w:sz w:val="21"/>
                <w:highlight w:val="none"/>
              </w:rPr>
            </w:pPr>
          </w:p>
        </w:tc>
        <w:tc>
          <w:tcPr>
            <w:tcW w:w="1093" w:type="dxa"/>
            <w:vAlign w:val="top"/>
          </w:tcPr>
          <w:p w14:paraId="0015D9FC">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F47CAB6">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B1EDC33">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64ECDC8E">
            <w:pPr>
              <w:autoSpaceDE w:val="0"/>
              <w:autoSpaceDN w:val="0"/>
              <w:rPr>
                <w:rFonts w:ascii="Arial"/>
                <w:sz w:val="21"/>
                <w:highlight w:val="none"/>
              </w:rPr>
            </w:pPr>
          </w:p>
        </w:tc>
      </w:tr>
      <w:tr w14:paraId="0D8E5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1D8DFC1C">
            <w:pPr>
              <w:autoSpaceDE w:val="0"/>
              <w:autoSpaceDN w:val="0"/>
              <w:spacing w:line="249" w:lineRule="auto"/>
              <w:rPr>
                <w:rFonts w:ascii="Arial"/>
                <w:sz w:val="21"/>
                <w:highlight w:val="none"/>
              </w:rPr>
            </w:pPr>
          </w:p>
          <w:p w14:paraId="2BE6A571">
            <w:pPr>
              <w:autoSpaceDE w:val="0"/>
              <w:autoSpaceDN w:val="0"/>
              <w:spacing w:line="249" w:lineRule="auto"/>
              <w:rPr>
                <w:rFonts w:ascii="Arial"/>
                <w:sz w:val="21"/>
                <w:highlight w:val="none"/>
              </w:rPr>
            </w:pPr>
          </w:p>
          <w:p w14:paraId="77FABA61">
            <w:pPr>
              <w:autoSpaceDE w:val="0"/>
              <w:autoSpaceDN w:val="0"/>
              <w:spacing w:line="249" w:lineRule="auto"/>
              <w:rPr>
                <w:rFonts w:ascii="Arial"/>
                <w:sz w:val="21"/>
                <w:highlight w:val="none"/>
              </w:rPr>
            </w:pPr>
          </w:p>
          <w:p w14:paraId="0D78B342">
            <w:pPr>
              <w:autoSpaceDE w:val="0"/>
              <w:autoSpaceDN w:val="0"/>
              <w:spacing w:line="249" w:lineRule="auto"/>
              <w:rPr>
                <w:rFonts w:ascii="Arial"/>
                <w:sz w:val="21"/>
                <w:highlight w:val="none"/>
              </w:rPr>
            </w:pPr>
          </w:p>
          <w:p w14:paraId="3D76E896">
            <w:pPr>
              <w:autoSpaceDE w:val="0"/>
              <w:autoSpaceDN w:val="0"/>
              <w:spacing w:line="249" w:lineRule="auto"/>
              <w:rPr>
                <w:rFonts w:ascii="Arial"/>
                <w:sz w:val="21"/>
                <w:highlight w:val="none"/>
              </w:rPr>
            </w:pPr>
          </w:p>
          <w:p w14:paraId="587C5EDF">
            <w:pPr>
              <w:autoSpaceDE w:val="0"/>
              <w:autoSpaceDN w:val="0"/>
              <w:spacing w:line="249" w:lineRule="auto"/>
              <w:rPr>
                <w:rFonts w:ascii="Arial"/>
                <w:sz w:val="21"/>
                <w:highlight w:val="none"/>
              </w:rPr>
            </w:pPr>
          </w:p>
          <w:p w14:paraId="7DCF5F6D">
            <w:pPr>
              <w:autoSpaceDE w:val="0"/>
              <w:autoSpaceDN w:val="0"/>
              <w:spacing w:line="249" w:lineRule="auto"/>
              <w:rPr>
                <w:rFonts w:ascii="Arial"/>
                <w:sz w:val="21"/>
                <w:highlight w:val="none"/>
              </w:rPr>
            </w:pPr>
          </w:p>
          <w:p w14:paraId="5019C795">
            <w:pPr>
              <w:autoSpaceDE w:val="0"/>
              <w:autoSpaceDN w:val="0"/>
              <w:spacing w:line="249" w:lineRule="auto"/>
              <w:rPr>
                <w:rFonts w:ascii="Arial"/>
                <w:sz w:val="21"/>
                <w:highlight w:val="none"/>
              </w:rPr>
            </w:pPr>
          </w:p>
          <w:p w14:paraId="1B803D56">
            <w:pPr>
              <w:autoSpaceDE w:val="0"/>
              <w:autoSpaceDN w:val="0"/>
              <w:spacing w:line="249" w:lineRule="auto"/>
              <w:rPr>
                <w:rFonts w:ascii="Arial"/>
                <w:sz w:val="21"/>
                <w:highlight w:val="none"/>
              </w:rPr>
            </w:pPr>
          </w:p>
          <w:p w14:paraId="0D4394A5">
            <w:pPr>
              <w:autoSpaceDE w:val="0"/>
              <w:autoSpaceDN w:val="0"/>
              <w:spacing w:line="249" w:lineRule="auto"/>
              <w:rPr>
                <w:rFonts w:ascii="Arial"/>
                <w:sz w:val="21"/>
                <w:highlight w:val="none"/>
              </w:rPr>
            </w:pPr>
          </w:p>
          <w:p w14:paraId="34BAB77D">
            <w:pPr>
              <w:autoSpaceDE w:val="0"/>
              <w:autoSpaceDN w:val="0"/>
              <w:spacing w:line="249" w:lineRule="auto"/>
              <w:rPr>
                <w:rFonts w:ascii="Arial"/>
                <w:sz w:val="21"/>
                <w:highlight w:val="none"/>
              </w:rPr>
            </w:pPr>
          </w:p>
          <w:p w14:paraId="5F87E4A1">
            <w:pPr>
              <w:autoSpaceDE w:val="0"/>
              <w:autoSpaceDN w:val="0"/>
              <w:spacing w:line="249" w:lineRule="auto"/>
              <w:rPr>
                <w:rFonts w:ascii="Arial"/>
                <w:sz w:val="21"/>
                <w:highlight w:val="none"/>
              </w:rPr>
            </w:pPr>
          </w:p>
          <w:p w14:paraId="53BE4C64">
            <w:pPr>
              <w:autoSpaceDE w:val="0"/>
              <w:autoSpaceDN w:val="0"/>
              <w:spacing w:line="249" w:lineRule="auto"/>
              <w:rPr>
                <w:rFonts w:ascii="Arial"/>
                <w:sz w:val="21"/>
                <w:highlight w:val="none"/>
              </w:rPr>
            </w:pPr>
          </w:p>
          <w:p w14:paraId="16833CA9">
            <w:pPr>
              <w:autoSpaceDE w:val="0"/>
              <w:autoSpaceDN w:val="0"/>
              <w:spacing w:line="249" w:lineRule="auto"/>
              <w:rPr>
                <w:rFonts w:ascii="Arial"/>
                <w:sz w:val="21"/>
                <w:highlight w:val="none"/>
              </w:rPr>
            </w:pPr>
          </w:p>
          <w:p w14:paraId="39718D81">
            <w:pPr>
              <w:autoSpaceDE w:val="0"/>
              <w:autoSpaceDN w:val="0"/>
              <w:spacing w:line="249" w:lineRule="auto"/>
              <w:rPr>
                <w:rFonts w:ascii="Arial"/>
                <w:sz w:val="21"/>
                <w:highlight w:val="none"/>
              </w:rPr>
            </w:pPr>
          </w:p>
          <w:p w14:paraId="4D2610D6">
            <w:pPr>
              <w:autoSpaceDE w:val="0"/>
              <w:autoSpaceDN w:val="0"/>
              <w:spacing w:line="250" w:lineRule="auto"/>
              <w:rPr>
                <w:rFonts w:ascii="Arial"/>
                <w:sz w:val="21"/>
                <w:highlight w:val="none"/>
              </w:rPr>
            </w:pPr>
          </w:p>
          <w:p w14:paraId="39C442FD">
            <w:pPr>
              <w:pStyle w:val="253"/>
              <w:autoSpaceDE w:val="0"/>
              <w:autoSpaceDN w:val="0"/>
              <w:spacing w:before="78" w:line="241" w:lineRule="auto"/>
              <w:ind w:left="443"/>
              <w:rPr>
                <w:sz w:val="24"/>
                <w:szCs w:val="24"/>
                <w:highlight w:val="none"/>
              </w:rPr>
            </w:pPr>
            <w:r>
              <w:rPr>
                <w:spacing w:val="-7"/>
                <w:sz w:val="24"/>
                <w:szCs w:val="24"/>
                <w:highlight w:val="none"/>
              </w:rPr>
              <w:t>22</w:t>
            </w:r>
          </w:p>
        </w:tc>
        <w:tc>
          <w:tcPr>
            <w:tcW w:w="1424" w:type="dxa"/>
            <w:tcBorders>
              <w:bottom w:val="nil"/>
            </w:tcBorders>
            <w:vAlign w:val="top"/>
          </w:tcPr>
          <w:p w14:paraId="79FD9114">
            <w:pPr>
              <w:autoSpaceDE w:val="0"/>
              <w:autoSpaceDN w:val="0"/>
              <w:rPr>
                <w:rFonts w:ascii="Arial"/>
                <w:sz w:val="21"/>
                <w:highlight w:val="none"/>
              </w:rPr>
            </w:pPr>
          </w:p>
        </w:tc>
        <w:tc>
          <w:tcPr>
            <w:tcW w:w="1093" w:type="dxa"/>
            <w:tcBorders>
              <w:bottom w:val="nil"/>
            </w:tcBorders>
            <w:vAlign w:val="top"/>
          </w:tcPr>
          <w:p w14:paraId="20DDD0A6">
            <w:pPr>
              <w:autoSpaceDE w:val="0"/>
              <w:autoSpaceDN w:val="0"/>
              <w:rPr>
                <w:rFonts w:ascii="Arial"/>
                <w:sz w:val="21"/>
                <w:highlight w:val="none"/>
              </w:rPr>
            </w:pPr>
          </w:p>
          <w:p w14:paraId="1321FE37">
            <w:pPr>
              <w:autoSpaceDE w:val="0"/>
              <w:autoSpaceDN w:val="0"/>
              <w:rPr>
                <w:rFonts w:ascii="Arial"/>
                <w:sz w:val="21"/>
                <w:highlight w:val="none"/>
              </w:rPr>
            </w:pPr>
          </w:p>
          <w:p w14:paraId="1C89625A">
            <w:pPr>
              <w:autoSpaceDE w:val="0"/>
              <w:autoSpaceDN w:val="0"/>
              <w:rPr>
                <w:rFonts w:ascii="Arial"/>
                <w:sz w:val="21"/>
                <w:highlight w:val="none"/>
              </w:rPr>
            </w:pPr>
          </w:p>
          <w:p w14:paraId="25A41BF9">
            <w:pPr>
              <w:autoSpaceDE w:val="0"/>
              <w:autoSpaceDN w:val="0"/>
              <w:rPr>
                <w:rFonts w:ascii="Arial"/>
                <w:sz w:val="21"/>
                <w:highlight w:val="none"/>
              </w:rPr>
            </w:pPr>
          </w:p>
          <w:p w14:paraId="2BB65B29">
            <w:pPr>
              <w:autoSpaceDE w:val="0"/>
              <w:autoSpaceDN w:val="0"/>
              <w:rPr>
                <w:rFonts w:ascii="Arial"/>
                <w:sz w:val="21"/>
                <w:highlight w:val="none"/>
              </w:rPr>
            </w:pPr>
          </w:p>
          <w:p w14:paraId="050A50AC">
            <w:pPr>
              <w:autoSpaceDE w:val="0"/>
              <w:autoSpaceDN w:val="0"/>
              <w:rPr>
                <w:rFonts w:ascii="Arial"/>
                <w:sz w:val="21"/>
                <w:highlight w:val="none"/>
              </w:rPr>
            </w:pPr>
          </w:p>
          <w:p w14:paraId="30AAA4B9">
            <w:pPr>
              <w:autoSpaceDE w:val="0"/>
              <w:autoSpaceDN w:val="0"/>
              <w:rPr>
                <w:rFonts w:ascii="Arial"/>
                <w:sz w:val="21"/>
                <w:highlight w:val="none"/>
              </w:rPr>
            </w:pPr>
          </w:p>
          <w:p w14:paraId="4BD0B465">
            <w:pPr>
              <w:autoSpaceDE w:val="0"/>
              <w:autoSpaceDN w:val="0"/>
              <w:rPr>
                <w:rFonts w:ascii="Arial"/>
                <w:sz w:val="21"/>
                <w:highlight w:val="none"/>
              </w:rPr>
            </w:pPr>
          </w:p>
          <w:p w14:paraId="2384525F">
            <w:pPr>
              <w:autoSpaceDE w:val="0"/>
              <w:autoSpaceDN w:val="0"/>
              <w:rPr>
                <w:rFonts w:ascii="Arial"/>
                <w:sz w:val="21"/>
                <w:highlight w:val="none"/>
              </w:rPr>
            </w:pPr>
          </w:p>
          <w:p w14:paraId="1AECAF2C">
            <w:pPr>
              <w:autoSpaceDE w:val="0"/>
              <w:autoSpaceDN w:val="0"/>
              <w:rPr>
                <w:rFonts w:ascii="Arial"/>
                <w:sz w:val="21"/>
                <w:highlight w:val="none"/>
              </w:rPr>
            </w:pPr>
          </w:p>
          <w:p w14:paraId="17095F9D">
            <w:pPr>
              <w:autoSpaceDE w:val="0"/>
              <w:autoSpaceDN w:val="0"/>
              <w:rPr>
                <w:rFonts w:ascii="Arial"/>
                <w:sz w:val="21"/>
                <w:highlight w:val="none"/>
              </w:rPr>
            </w:pPr>
          </w:p>
          <w:p w14:paraId="01DDA1D7">
            <w:pPr>
              <w:autoSpaceDE w:val="0"/>
              <w:autoSpaceDN w:val="0"/>
              <w:rPr>
                <w:rFonts w:ascii="Arial"/>
                <w:sz w:val="21"/>
                <w:highlight w:val="none"/>
              </w:rPr>
            </w:pPr>
          </w:p>
          <w:p w14:paraId="54F9FD69">
            <w:pPr>
              <w:autoSpaceDE w:val="0"/>
              <w:autoSpaceDN w:val="0"/>
              <w:rPr>
                <w:rFonts w:ascii="Arial"/>
                <w:sz w:val="21"/>
                <w:highlight w:val="none"/>
              </w:rPr>
            </w:pPr>
          </w:p>
          <w:p w14:paraId="422DD89B">
            <w:pPr>
              <w:autoSpaceDE w:val="0"/>
              <w:autoSpaceDN w:val="0"/>
              <w:rPr>
                <w:rFonts w:ascii="Arial"/>
                <w:sz w:val="21"/>
                <w:highlight w:val="none"/>
              </w:rPr>
            </w:pPr>
          </w:p>
          <w:p w14:paraId="78DC1161">
            <w:pPr>
              <w:autoSpaceDE w:val="0"/>
              <w:autoSpaceDN w:val="0"/>
              <w:rPr>
                <w:rFonts w:ascii="Arial"/>
                <w:sz w:val="21"/>
                <w:highlight w:val="none"/>
              </w:rPr>
            </w:pPr>
          </w:p>
          <w:p w14:paraId="19EAFC5F">
            <w:pPr>
              <w:autoSpaceDE w:val="0"/>
              <w:autoSpaceDN w:val="0"/>
              <w:spacing w:line="241" w:lineRule="auto"/>
              <w:rPr>
                <w:rFonts w:ascii="Arial"/>
                <w:sz w:val="21"/>
                <w:highlight w:val="none"/>
              </w:rPr>
            </w:pPr>
          </w:p>
          <w:p w14:paraId="5E1EB54E">
            <w:pPr>
              <w:pStyle w:val="253"/>
              <w:autoSpaceDE w:val="0"/>
              <w:autoSpaceDN w:val="0"/>
              <w:spacing w:before="78" w:line="227" w:lineRule="auto"/>
              <w:ind w:left="432" w:right="53" w:hanging="353"/>
              <w:rPr>
                <w:sz w:val="24"/>
                <w:szCs w:val="24"/>
                <w:highlight w:val="none"/>
              </w:rPr>
            </w:pPr>
            <w:r>
              <w:rPr>
                <w:spacing w:val="-4"/>
                <w:sz w:val="24"/>
                <w:szCs w:val="24"/>
                <w:highlight w:val="none"/>
              </w:rPr>
              <w:t>红外触摸</w:t>
            </w:r>
            <w:r>
              <w:rPr>
                <w:sz w:val="24"/>
                <w:szCs w:val="24"/>
                <w:highlight w:val="none"/>
              </w:rPr>
              <w:t>框</w:t>
            </w:r>
          </w:p>
        </w:tc>
        <w:tc>
          <w:tcPr>
            <w:tcW w:w="3611" w:type="dxa"/>
            <w:tcBorders>
              <w:bottom w:val="nil"/>
            </w:tcBorders>
            <w:vAlign w:val="top"/>
          </w:tcPr>
          <w:p w14:paraId="64CD3FA3">
            <w:pPr>
              <w:pStyle w:val="253"/>
              <w:autoSpaceDE w:val="0"/>
              <w:autoSpaceDN w:val="0"/>
              <w:spacing w:before="25" w:line="219" w:lineRule="auto"/>
              <w:ind w:left="38"/>
              <w:rPr>
                <w:sz w:val="24"/>
                <w:szCs w:val="24"/>
                <w:highlight w:val="none"/>
              </w:rPr>
            </w:pPr>
            <w:r>
              <w:rPr>
                <w:spacing w:val="-1"/>
                <w:sz w:val="24"/>
                <w:szCs w:val="24"/>
                <w:highlight w:val="none"/>
              </w:rPr>
              <w:t>配合拼接屏，DLP拼接屏，无缝拼</w:t>
            </w:r>
          </w:p>
          <w:p w14:paraId="78BB2FE9">
            <w:pPr>
              <w:pStyle w:val="253"/>
              <w:autoSpaceDE w:val="0"/>
              <w:autoSpaceDN w:val="0"/>
              <w:spacing w:before="8" w:line="224" w:lineRule="auto"/>
              <w:ind w:left="62" w:right="86" w:hanging="24"/>
              <w:rPr>
                <w:sz w:val="24"/>
                <w:szCs w:val="24"/>
                <w:highlight w:val="none"/>
              </w:rPr>
            </w:pPr>
            <w:r>
              <w:rPr>
                <w:spacing w:val="-1"/>
                <w:sz w:val="24"/>
                <w:szCs w:val="24"/>
                <w:highlight w:val="none"/>
              </w:rPr>
              <w:t>接屏，小间距LED、互动投影应用</w:t>
            </w:r>
            <w:r>
              <w:rPr>
                <w:spacing w:val="6"/>
                <w:sz w:val="24"/>
                <w:szCs w:val="24"/>
                <w:highlight w:val="none"/>
              </w:rPr>
              <w:t xml:space="preserve"> </w:t>
            </w:r>
            <w:r>
              <w:rPr>
                <w:sz w:val="24"/>
                <w:szCs w:val="24"/>
                <w:highlight w:val="none"/>
              </w:rPr>
              <w:t>。</w:t>
            </w:r>
          </w:p>
          <w:p w14:paraId="2104D996">
            <w:pPr>
              <w:pStyle w:val="253"/>
              <w:autoSpaceDE w:val="0"/>
              <w:autoSpaceDN w:val="0"/>
              <w:spacing w:line="219" w:lineRule="auto"/>
              <w:ind w:left="44"/>
              <w:rPr>
                <w:sz w:val="24"/>
                <w:szCs w:val="24"/>
                <w:highlight w:val="none"/>
              </w:rPr>
            </w:pPr>
            <w:r>
              <w:rPr>
                <w:spacing w:val="-1"/>
                <w:sz w:val="24"/>
                <w:szCs w:val="24"/>
                <w:highlight w:val="none"/>
              </w:rPr>
              <w:t>7.支持操作系统：Windows</w:t>
            </w:r>
          </w:p>
          <w:p w14:paraId="02BCD7E2">
            <w:pPr>
              <w:pStyle w:val="253"/>
              <w:autoSpaceDE w:val="0"/>
              <w:autoSpaceDN w:val="0"/>
              <w:spacing w:before="8" w:line="214" w:lineRule="auto"/>
              <w:ind w:left="41"/>
              <w:rPr>
                <w:sz w:val="24"/>
                <w:szCs w:val="24"/>
                <w:highlight w:val="none"/>
              </w:rPr>
            </w:pPr>
            <w:r>
              <w:rPr>
                <w:spacing w:val="-1"/>
                <w:sz w:val="24"/>
                <w:szCs w:val="24"/>
                <w:highlight w:val="none"/>
              </w:rPr>
              <w:t>2000,Windows Xp,Windows</w:t>
            </w:r>
          </w:p>
          <w:p w14:paraId="3934CC93">
            <w:pPr>
              <w:pStyle w:val="253"/>
              <w:autoSpaceDE w:val="0"/>
              <w:autoSpaceDN w:val="0"/>
              <w:spacing w:before="13" w:line="224" w:lineRule="auto"/>
              <w:ind w:left="37" w:right="326" w:hanging="4"/>
              <w:rPr>
                <w:sz w:val="24"/>
                <w:szCs w:val="24"/>
                <w:highlight w:val="none"/>
              </w:rPr>
            </w:pPr>
            <w:r>
              <w:rPr>
                <w:sz w:val="24"/>
                <w:szCs w:val="24"/>
                <w:highlight w:val="none"/>
              </w:rPr>
              <w:t>Vista,Windows 7, Linux</w:t>
            </w:r>
            <w:r>
              <w:rPr>
                <w:spacing w:val="-1"/>
                <w:sz w:val="24"/>
                <w:szCs w:val="24"/>
                <w:highlight w:val="none"/>
              </w:rPr>
              <w:t>, Mac</w:t>
            </w:r>
            <w:r>
              <w:rPr>
                <w:sz w:val="24"/>
                <w:szCs w:val="24"/>
                <w:highlight w:val="none"/>
              </w:rPr>
              <w:t xml:space="preserve"> </w:t>
            </w:r>
            <w:r>
              <w:rPr>
                <w:spacing w:val="-2"/>
                <w:sz w:val="24"/>
                <w:szCs w:val="24"/>
                <w:highlight w:val="none"/>
              </w:rPr>
              <w:t>OS</w:t>
            </w:r>
            <w:r>
              <w:rPr>
                <w:spacing w:val="14"/>
                <w:sz w:val="24"/>
                <w:szCs w:val="24"/>
                <w:highlight w:val="none"/>
              </w:rPr>
              <w:t xml:space="preserve"> </w:t>
            </w:r>
            <w:r>
              <w:rPr>
                <w:spacing w:val="-2"/>
                <w:sz w:val="24"/>
                <w:szCs w:val="24"/>
                <w:highlight w:val="none"/>
              </w:rPr>
              <w:t>, Android。</w:t>
            </w:r>
          </w:p>
          <w:p w14:paraId="00C34103">
            <w:pPr>
              <w:pStyle w:val="253"/>
              <w:autoSpaceDE w:val="0"/>
              <w:autoSpaceDN w:val="0"/>
              <w:spacing w:before="1" w:line="219" w:lineRule="auto"/>
              <w:ind w:left="39"/>
              <w:rPr>
                <w:sz w:val="24"/>
                <w:szCs w:val="24"/>
                <w:highlight w:val="none"/>
              </w:rPr>
            </w:pPr>
            <w:r>
              <w:rPr>
                <w:spacing w:val="-1"/>
                <w:sz w:val="24"/>
                <w:szCs w:val="24"/>
                <w:highlight w:val="none"/>
              </w:rPr>
              <w:t>8.供电方式：USB供电 正常</w:t>
            </w:r>
          </w:p>
          <w:p w14:paraId="093B92B5">
            <w:pPr>
              <w:pStyle w:val="253"/>
              <w:autoSpaceDE w:val="0"/>
              <w:autoSpaceDN w:val="0"/>
              <w:spacing w:before="9" w:line="224" w:lineRule="auto"/>
              <w:ind w:left="37" w:right="206" w:firstLine="7"/>
              <w:rPr>
                <w:sz w:val="24"/>
                <w:szCs w:val="24"/>
                <w:highlight w:val="none"/>
              </w:rPr>
            </w:pPr>
            <w:r>
              <w:rPr>
                <w:spacing w:val="-1"/>
                <w:sz w:val="24"/>
                <w:szCs w:val="24"/>
                <w:highlight w:val="none"/>
              </w:rPr>
              <w:t>&lt;500mA，4.5V ~ 5.5V；USB供电</w:t>
            </w:r>
            <w:r>
              <w:rPr>
                <w:spacing w:val="-2"/>
                <w:sz w:val="24"/>
                <w:szCs w:val="24"/>
                <w:highlight w:val="none"/>
              </w:rPr>
              <w:t>休眠 &lt;300mA，4.5V</w:t>
            </w:r>
            <w:r>
              <w:rPr>
                <w:spacing w:val="17"/>
                <w:sz w:val="24"/>
                <w:szCs w:val="24"/>
                <w:highlight w:val="none"/>
              </w:rPr>
              <w:t xml:space="preserve"> </w:t>
            </w:r>
            <w:r>
              <w:rPr>
                <w:spacing w:val="-2"/>
                <w:sz w:val="24"/>
                <w:szCs w:val="24"/>
                <w:highlight w:val="none"/>
              </w:rPr>
              <w:t>~</w:t>
            </w:r>
            <w:r>
              <w:rPr>
                <w:spacing w:val="14"/>
                <w:sz w:val="24"/>
                <w:szCs w:val="24"/>
                <w:highlight w:val="none"/>
              </w:rPr>
              <w:t xml:space="preserve"> </w:t>
            </w:r>
            <w:r>
              <w:rPr>
                <w:spacing w:val="-2"/>
                <w:sz w:val="24"/>
                <w:szCs w:val="24"/>
                <w:highlight w:val="none"/>
              </w:rPr>
              <w:t>5.5V。</w:t>
            </w:r>
          </w:p>
          <w:p w14:paraId="7665A7E0">
            <w:pPr>
              <w:pStyle w:val="253"/>
              <w:autoSpaceDE w:val="0"/>
              <w:autoSpaceDN w:val="0"/>
              <w:spacing w:before="1" w:line="219" w:lineRule="auto"/>
              <w:ind w:left="39"/>
              <w:rPr>
                <w:sz w:val="24"/>
                <w:szCs w:val="24"/>
                <w:highlight w:val="none"/>
              </w:rPr>
            </w:pPr>
            <w:r>
              <w:rPr>
                <w:spacing w:val="-1"/>
                <w:sz w:val="24"/>
                <w:szCs w:val="24"/>
                <w:highlight w:val="none"/>
              </w:rPr>
              <w:t>9.功耗：一般小于1.5W。</w:t>
            </w:r>
          </w:p>
          <w:p w14:paraId="149FA06E">
            <w:pPr>
              <w:pStyle w:val="253"/>
              <w:autoSpaceDE w:val="0"/>
              <w:autoSpaceDN w:val="0"/>
              <w:spacing w:before="8" w:line="219" w:lineRule="auto"/>
              <w:ind w:left="56"/>
              <w:rPr>
                <w:sz w:val="24"/>
                <w:szCs w:val="24"/>
                <w:highlight w:val="none"/>
              </w:rPr>
            </w:pPr>
            <w:r>
              <w:rPr>
                <w:spacing w:val="-2"/>
                <w:sz w:val="24"/>
                <w:szCs w:val="24"/>
                <w:highlight w:val="none"/>
              </w:rPr>
              <w:t>10.接口类型：USB2.0 兼容</w:t>
            </w:r>
          </w:p>
          <w:p w14:paraId="1E3C901C">
            <w:pPr>
              <w:pStyle w:val="253"/>
              <w:autoSpaceDE w:val="0"/>
              <w:autoSpaceDN w:val="0"/>
              <w:spacing w:before="6" w:line="225" w:lineRule="auto"/>
              <w:ind w:left="41" w:right="326" w:hanging="8"/>
              <w:rPr>
                <w:sz w:val="24"/>
                <w:szCs w:val="24"/>
                <w:highlight w:val="none"/>
              </w:rPr>
            </w:pPr>
            <w:r>
              <w:rPr>
                <w:spacing w:val="-1"/>
                <w:sz w:val="24"/>
                <w:szCs w:val="24"/>
                <w:highlight w:val="none"/>
              </w:rPr>
              <w:t>USB1.1或串口（UART）、HID设</w:t>
            </w:r>
            <w:r>
              <w:rPr>
                <w:spacing w:val="-2"/>
                <w:sz w:val="24"/>
                <w:szCs w:val="24"/>
                <w:highlight w:val="none"/>
              </w:rPr>
              <w:t>备，即插即用。</w:t>
            </w:r>
          </w:p>
          <w:p w14:paraId="1CEF4FFF">
            <w:pPr>
              <w:pStyle w:val="253"/>
              <w:autoSpaceDE w:val="0"/>
              <w:autoSpaceDN w:val="0"/>
              <w:spacing w:line="219" w:lineRule="auto"/>
              <w:ind w:left="56"/>
              <w:rPr>
                <w:sz w:val="24"/>
                <w:szCs w:val="24"/>
                <w:highlight w:val="none"/>
              </w:rPr>
            </w:pPr>
            <w:r>
              <w:rPr>
                <w:spacing w:val="-2"/>
                <w:sz w:val="24"/>
                <w:szCs w:val="24"/>
                <w:highlight w:val="none"/>
              </w:rPr>
              <w:t>11.扫描频率：280Hz。</w:t>
            </w:r>
          </w:p>
          <w:p w14:paraId="5830B358">
            <w:pPr>
              <w:pStyle w:val="253"/>
              <w:autoSpaceDE w:val="0"/>
              <w:autoSpaceDN w:val="0"/>
              <w:spacing w:before="6" w:line="225" w:lineRule="auto"/>
              <w:ind w:left="38" w:right="86" w:firstLine="17"/>
              <w:rPr>
                <w:sz w:val="24"/>
                <w:szCs w:val="24"/>
                <w:highlight w:val="none"/>
              </w:rPr>
            </w:pPr>
            <w:r>
              <w:rPr>
                <w:spacing w:val="-2"/>
                <w:sz w:val="24"/>
                <w:szCs w:val="24"/>
                <w:highlight w:val="none"/>
              </w:rPr>
              <w:t>12.抗干扰能力：抗静电能力：接</w:t>
            </w:r>
            <w:r>
              <w:rPr>
                <w:spacing w:val="-1"/>
                <w:sz w:val="24"/>
                <w:szCs w:val="24"/>
                <w:highlight w:val="none"/>
              </w:rPr>
              <w:t>触放电+8kV，空气放电+4kV。</w:t>
            </w:r>
          </w:p>
          <w:p w14:paraId="608998C5">
            <w:pPr>
              <w:pStyle w:val="253"/>
              <w:autoSpaceDE w:val="0"/>
              <w:autoSpaceDN w:val="0"/>
              <w:spacing w:before="1" w:line="224" w:lineRule="auto"/>
              <w:ind w:left="40" w:right="86" w:firstLine="15"/>
              <w:rPr>
                <w:sz w:val="24"/>
                <w:szCs w:val="24"/>
                <w:highlight w:val="none"/>
              </w:rPr>
            </w:pPr>
            <w:r>
              <w:rPr>
                <w:spacing w:val="-2"/>
                <w:sz w:val="24"/>
                <w:szCs w:val="24"/>
                <w:highlight w:val="none"/>
              </w:rPr>
              <w:t>13.工作环境：工作温度：-20 to</w:t>
            </w:r>
            <w:r>
              <w:rPr>
                <w:spacing w:val="9"/>
                <w:sz w:val="24"/>
                <w:szCs w:val="24"/>
                <w:highlight w:val="none"/>
              </w:rPr>
              <w:t xml:space="preserve"> </w:t>
            </w:r>
            <w:r>
              <w:rPr>
                <w:spacing w:val="-6"/>
                <w:sz w:val="24"/>
                <w:szCs w:val="24"/>
                <w:highlight w:val="none"/>
              </w:rPr>
              <w:t>60</w:t>
            </w:r>
          </w:p>
          <w:p w14:paraId="1AA119EA">
            <w:pPr>
              <w:pStyle w:val="253"/>
              <w:autoSpaceDE w:val="0"/>
              <w:autoSpaceDN w:val="0"/>
              <w:spacing w:line="219" w:lineRule="auto"/>
              <w:ind w:left="38"/>
              <w:rPr>
                <w:sz w:val="24"/>
                <w:szCs w:val="24"/>
                <w:highlight w:val="none"/>
              </w:rPr>
            </w:pPr>
            <w:r>
              <w:rPr>
                <w:spacing w:val="-5"/>
                <w:sz w:val="24"/>
                <w:szCs w:val="24"/>
                <w:highlight w:val="none"/>
              </w:rPr>
              <w:t>存储温度：-25</w:t>
            </w:r>
            <w:r>
              <w:rPr>
                <w:spacing w:val="-86"/>
                <w:sz w:val="24"/>
                <w:szCs w:val="24"/>
                <w:highlight w:val="none"/>
              </w:rPr>
              <w:t xml:space="preserve"> </w:t>
            </w:r>
            <w:r>
              <w:rPr>
                <w:spacing w:val="-5"/>
                <w:sz w:val="24"/>
                <w:szCs w:val="24"/>
                <w:highlight w:val="none"/>
              </w:rPr>
              <w:t>°C to</w:t>
            </w:r>
            <w:r>
              <w:rPr>
                <w:spacing w:val="10"/>
                <w:sz w:val="24"/>
                <w:szCs w:val="24"/>
                <w:highlight w:val="none"/>
              </w:rPr>
              <w:t xml:space="preserve"> </w:t>
            </w:r>
            <w:r>
              <w:rPr>
                <w:spacing w:val="-5"/>
                <w:sz w:val="24"/>
                <w:szCs w:val="24"/>
                <w:highlight w:val="none"/>
              </w:rPr>
              <w:t>85</w:t>
            </w:r>
            <w:r>
              <w:rPr>
                <w:spacing w:val="-89"/>
                <w:sz w:val="24"/>
                <w:szCs w:val="24"/>
                <w:highlight w:val="none"/>
              </w:rPr>
              <w:t xml:space="preserve"> </w:t>
            </w:r>
            <w:r>
              <w:rPr>
                <w:spacing w:val="-5"/>
                <w:sz w:val="24"/>
                <w:szCs w:val="24"/>
                <w:highlight w:val="none"/>
              </w:rPr>
              <w:t>°C</w:t>
            </w:r>
          </w:p>
          <w:p w14:paraId="50BA9413">
            <w:pPr>
              <w:pStyle w:val="253"/>
              <w:autoSpaceDE w:val="0"/>
              <w:autoSpaceDN w:val="0"/>
              <w:spacing w:before="9" w:line="224" w:lineRule="auto"/>
              <w:ind w:left="43" w:right="86" w:hanging="2"/>
              <w:rPr>
                <w:sz w:val="24"/>
                <w:szCs w:val="24"/>
                <w:highlight w:val="none"/>
              </w:rPr>
            </w:pPr>
            <w:r>
              <w:rPr>
                <w:spacing w:val="-1"/>
                <w:sz w:val="24"/>
                <w:szCs w:val="24"/>
                <w:highlight w:val="none"/>
              </w:rPr>
              <w:t>工作湿度：10% to 90%</w:t>
            </w:r>
            <w:r>
              <w:rPr>
                <w:spacing w:val="7"/>
                <w:sz w:val="24"/>
                <w:szCs w:val="24"/>
                <w:highlight w:val="none"/>
              </w:rPr>
              <w:t xml:space="preserve"> </w:t>
            </w:r>
            <w:r>
              <w:rPr>
                <w:spacing w:val="-1"/>
                <w:sz w:val="24"/>
                <w:szCs w:val="24"/>
                <w:highlight w:val="none"/>
              </w:rPr>
              <w:t>RH（无凝</w:t>
            </w:r>
            <w:r>
              <w:rPr>
                <w:spacing w:val="-6"/>
                <w:sz w:val="24"/>
                <w:szCs w:val="24"/>
                <w:highlight w:val="none"/>
              </w:rPr>
              <w:t>结水）</w:t>
            </w:r>
          </w:p>
          <w:p w14:paraId="0F9A14A6">
            <w:pPr>
              <w:pStyle w:val="253"/>
              <w:autoSpaceDE w:val="0"/>
              <w:autoSpaceDN w:val="0"/>
              <w:spacing w:line="224" w:lineRule="auto"/>
              <w:ind w:left="44" w:right="86" w:hanging="6"/>
              <w:rPr>
                <w:sz w:val="24"/>
                <w:szCs w:val="24"/>
                <w:highlight w:val="none"/>
              </w:rPr>
            </w:pPr>
            <w:r>
              <w:rPr>
                <w:spacing w:val="-3"/>
                <w:sz w:val="24"/>
                <w:szCs w:val="24"/>
                <w:highlight w:val="none"/>
              </w:rPr>
              <w:t>存储湿度:</w:t>
            </w:r>
            <w:r>
              <w:rPr>
                <w:spacing w:val="40"/>
                <w:sz w:val="24"/>
                <w:szCs w:val="24"/>
                <w:highlight w:val="none"/>
              </w:rPr>
              <w:t xml:space="preserve"> </w:t>
            </w:r>
            <w:r>
              <w:rPr>
                <w:spacing w:val="-3"/>
                <w:sz w:val="24"/>
                <w:szCs w:val="24"/>
                <w:highlight w:val="none"/>
              </w:rPr>
              <w:t>10% to</w:t>
            </w:r>
            <w:r>
              <w:rPr>
                <w:spacing w:val="10"/>
                <w:sz w:val="24"/>
                <w:szCs w:val="24"/>
                <w:highlight w:val="none"/>
              </w:rPr>
              <w:t xml:space="preserve"> </w:t>
            </w:r>
            <w:r>
              <w:rPr>
                <w:spacing w:val="-3"/>
                <w:sz w:val="24"/>
                <w:szCs w:val="24"/>
                <w:highlight w:val="none"/>
              </w:rPr>
              <w:t>90% RH（无凝</w:t>
            </w:r>
            <w:r>
              <w:rPr>
                <w:spacing w:val="-6"/>
                <w:sz w:val="24"/>
                <w:szCs w:val="24"/>
                <w:highlight w:val="none"/>
              </w:rPr>
              <w:t>结水）</w:t>
            </w:r>
          </w:p>
          <w:p w14:paraId="4F768AD5">
            <w:pPr>
              <w:pStyle w:val="253"/>
              <w:autoSpaceDE w:val="0"/>
              <w:autoSpaceDN w:val="0"/>
              <w:spacing w:before="1" w:line="218" w:lineRule="auto"/>
              <w:ind w:left="39"/>
              <w:rPr>
                <w:sz w:val="24"/>
                <w:szCs w:val="24"/>
                <w:highlight w:val="none"/>
              </w:rPr>
            </w:pPr>
            <w:r>
              <w:rPr>
                <w:spacing w:val="-1"/>
                <w:sz w:val="24"/>
                <w:szCs w:val="24"/>
                <w:highlight w:val="none"/>
              </w:rPr>
              <w:t>静电保护: Per EN61000-4-2</w:t>
            </w:r>
          </w:p>
          <w:p w14:paraId="12A49921">
            <w:pPr>
              <w:pStyle w:val="253"/>
              <w:autoSpaceDE w:val="0"/>
              <w:autoSpaceDN w:val="0"/>
              <w:spacing w:before="9" w:line="221" w:lineRule="auto"/>
              <w:ind w:left="56"/>
              <w:rPr>
                <w:sz w:val="24"/>
                <w:szCs w:val="24"/>
                <w:highlight w:val="none"/>
              </w:rPr>
            </w:pPr>
            <w:r>
              <w:rPr>
                <w:spacing w:val="-3"/>
                <w:sz w:val="24"/>
                <w:szCs w:val="24"/>
                <w:highlight w:val="none"/>
              </w:rPr>
              <w:t>1995:level 4.接触</w:t>
            </w:r>
            <w:r>
              <w:rPr>
                <w:spacing w:val="25"/>
                <w:sz w:val="24"/>
                <w:szCs w:val="24"/>
                <w:highlight w:val="none"/>
              </w:rPr>
              <w:t xml:space="preserve"> </w:t>
            </w:r>
            <w:r>
              <w:rPr>
                <w:spacing w:val="-3"/>
                <w:sz w:val="24"/>
                <w:szCs w:val="24"/>
                <w:highlight w:val="none"/>
              </w:rPr>
              <w:t>8KV</w:t>
            </w:r>
          </w:p>
          <w:p w14:paraId="37AECC6C">
            <w:pPr>
              <w:pStyle w:val="253"/>
              <w:autoSpaceDE w:val="0"/>
              <w:autoSpaceDN w:val="0"/>
              <w:spacing w:before="6" w:line="204" w:lineRule="auto"/>
              <w:ind w:left="67"/>
              <w:rPr>
                <w:sz w:val="24"/>
                <w:szCs w:val="24"/>
                <w:highlight w:val="none"/>
              </w:rPr>
            </w:pPr>
            <w:r>
              <w:rPr>
                <w:spacing w:val="-3"/>
                <w:sz w:val="24"/>
                <w:szCs w:val="24"/>
                <w:highlight w:val="none"/>
              </w:rPr>
              <w:t>电磁辐射耐受度（EMS）: 3V/m</w:t>
            </w:r>
          </w:p>
        </w:tc>
        <w:tc>
          <w:tcPr>
            <w:tcW w:w="1093" w:type="dxa"/>
            <w:tcBorders>
              <w:bottom w:val="nil"/>
            </w:tcBorders>
            <w:vAlign w:val="top"/>
          </w:tcPr>
          <w:p w14:paraId="1326EB08">
            <w:pPr>
              <w:autoSpaceDE w:val="0"/>
              <w:autoSpaceDN w:val="0"/>
              <w:spacing w:line="249" w:lineRule="auto"/>
              <w:rPr>
                <w:rFonts w:ascii="Arial"/>
                <w:sz w:val="21"/>
                <w:highlight w:val="none"/>
              </w:rPr>
            </w:pPr>
          </w:p>
          <w:p w14:paraId="426A95B6">
            <w:pPr>
              <w:autoSpaceDE w:val="0"/>
              <w:autoSpaceDN w:val="0"/>
              <w:spacing w:line="249" w:lineRule="auto"/>
              <w:rPr>
                <w:rFonts w:ascii="Arial"/>
                <w:sz w:val="21"/>
                <w:highlight w:val="none"/>
              </w:rPr>
            </w:pPr>
          </w:p>
          <w:p w14:paraId="6C513963">
            <w:pPr>
              <w:autoSpaceDE w:val="0"/>
              <w:autoSpaceDN w:val="0"/>
              <w:spacing w:line="249" w:lineRule="auto"/>
              <w:rPr>
                <w:rFonts w:ascii="Arial"/>
                <w:sz w:val="21"/>
                <w:highlight w:val="none"/>
              </w:rPr>
            </w:pPr>
          </w:p>
          <w:p w14:paraId="35F7900D">
            <w:pPr>
              <w:autoSpaceDE w:val="0"/>
              <w:autoSpaceDN w:val="0"/>
              <w:spacing w:line="249" w:lineRule="auto"/>
              <w:rPr>
                <w:rFonts w:ascii="Arial"/>
                <w:sz w:val="21"/>
                <w:highlight w:val="none"/>
              </w:rPr>
            </w:pPr>
          </w:p>
          <w:p w14:paraId="15D4FA3D">
            <w:pPr>
              <w:autoSpaceDE w:val="0"/>
              <w:autoSpaceDN w:val="0"/>
              <w:spacing w:line="249" w:lineRule="auto"/>
              <w:rPr>
                <w:rFonts w:ascii="Arial"/>
                <w:sz w:val="21"/>
                <w:highlight w:val="none"/>
              </w:rPr>
            </w:pPr>
          </w:p>
          <w:p w14:paraId="2FD55F56">
            <w:pPr>
              <w:autoSpaceDE w:val="0"/>
              <w:autoSpaceDN w:val="0"/>
              <w:spacing w:line="249" w:lineRule="auto"/>
              <w:rPr>
                <w:rFonts w:ascii="Arial"/>
                <w:sz w:val="21"/>
                <w:highlight w:val="none"/>
              </w:rPr>
            </w:pPr>
          </w:p>
          <w:p w14:paraId="65567DE6">
            <w:pPr>
              <w:autoSpaceDE w:val="0"/>
              <w:autoSpaceDN w:val="0"/>
              <w:spacing w:line="249" w:lineRule="auto"/>
              <w:rPr>
                <w:rFonts w:ascii="Arial"/>
                <w:sz w:val="21"/>
                <w:highlight w:val="none"/>
              </w:rPr>
            </w:pPr>
          </w:p>
          <w:p w14:paraId="517BC11A">
            <w:pPr>
              <w:autoSpaceDE w:val="0"/>
              <w:autoSpaceDN w:val="0"/>
              <w:spacing w:line="249" w:lineRule="auto"/>
              <w:rPr>
                <w:rFonts w:ascii="Arial"/>
                <w:sz w:val="21"/>
                <w:highlight w:val="none"/>
              </w:rPr>
            </w:pPr>
          </w:p>
          <w:p w14:paraId="27DA557F">
            <w:pPr>
              <w:autoSpaceDE w:val="0"/>
              <w:autoSpaceDN w:val="0"/>
              <w:spacing w:line="249" w:lineRule="auto"/>
              <w:rPr>
                <w:rFonts w:ascii="Arial"/>
                <w:sz w:val="21"/>
                <w:highlight w:val="none"/>
              </w:rPr>
            </w:pPr>
          </w:p>
          <w:p w14:paraId="77CF47C0">
            <w:pPr>
              <w:autoSpaceDE w:val="0"/>
              <w:autoSpaceDN w:val="0"/>
              <w:spacing w:line="249" w:lineRule="auto"/>
              <w:rPr>
                <w:rFonts w:ascii="Arial"/>
                <w:sz w:val="21"/>
                <w:highlight w:val="none"/>
              </w:rPr>
            </w:pPr>
          </w:p>
          <w:p w14:paraId="0607CEEE">
            <w:pPr>
              <w:autoSpaceDE w:val="0"/>
              <w:autoSpaceDN w:val="0"/>
              <w:spacing w:line="249" w:lineRule="auto"/>
              <w:rPr>
                <w:rFonts w:ascii="Arial"/>
                <w:sz w:val="21"/>
                <w:highlight w:val="none"/>
              </w:rPr>
            </w:pPr>
          </w:p>
          <w:p w14:paraId="2B786B70">
            <w:pPr>
              <w:autoSpaceDE w:val="0"/>
              <w:autoSpaceDN w:val="0"/>
              <w:spacing w:line="249" w:lineRule="auto"/>
              <w:rPr>
                <w:rFonts w:ascii="Arial"/>
                <w:sz w:val="21"/>
                <w:highlight w:val="none"/>
              </w:rPr>
            </w:pPr>
          </w:p>
          <w:p w14:paraId="0EC512D8">
            <w:pPr>
              <w:autoSpaceDE w:val="0"/>
              <w:autoSpaceDN w:val="0"/>
              <w:spacing w:line="249" w:lineRule="auto"/>
              <w:rPr>
                <w:rFonts w:ascii="Arial"/>
                <w:sz w:val="21"/>
                <w:highlight w:val="none"/>
              </w:rPr>
            </w:pPr>
          </w:p>
          <w:p w14:paraId="14DBA6AA">
            <w:pPr>
              <w:autoSpaceDE w:val="0"/>
              <w:autoSpaceDN w:val="0"/>
              <w:spacing w:line="249" w:lineRule="auto"/>
              <w:rPr>
                <w:rFonts w:ascii="Arial"/>
                <w:sz w:val="21"/>
                <w:highlight w:val="none"/>
              </w:rPr>
            </w:pPr>
          </w:p>
          <w:p w14:paraId="7C04FB19">
            <w:pPr>
              <w:autoSpaceDE w:val="0"/>
              <w:autoSpaceDN w:val="0"/>
              <w:spacing w:line="249" w:lineRule="auto"/>
              <w:rPr>
                <w:rFonts w:ascii="Arial"/>
                <w:sz w:val="21"/>
                <w:highlight w:val="none"/>
              </w:rPr>
            </w:pPr>
          </w:p>
          <w:p w14:paraId="72804085">
            <w:pPr>
              <w:autoSpaceDE w:val="0"/>
              <w:autoSpaceDN w:val="0"/>
              <w:spacing w:line="250" w:lineRule="auto"/>
              <w:rPr>
                <w:rFonts w:ascii="Arial"/>
                <w:sz w:val="21"/>
                <w:highlight w:val="none"/>
              </w:rPr>
            </w:pPr>
          </w:p>
          <w:p w14:paraId="4208C8D2">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27C59521">
            <w:pPr>
              <w:autoSpaceDE w:val="0"/>
              <w:autoSpaceDN w:val="0"/>
              <w:spacing w:line="249" w:lineRule="auto"/>
              <w:rPr>
                <w:rFonts w:ascii="Arial"/>
                <w:sz w:val="21"/>
                <w:highlight w:val="none"/>
              </w:rPr>
            </w:pPr>
          </w:p>
          <w:p w14:paraId="54B65D05">
            <w:pPr>
              <w:autoSpaceDE w:val="0"/>
              <w:autoSpaceDN w:val="0"/>
              <w:spacing w:line="249" w:lineRule="auto"/>
              <w:rPr>
                <w:rFonts w:ascii="Arial"/>
                <w:sz w:val="21"/>
                <w:highlight w:val="none"/>
              </w:rPr>
            </w:pPr>
          </w:p>
          <w:p w14:paraId="7E8E6953">
            <w:pPr>
              <w:autoSpaceDE w:val="0"/>
              <w:autoSpaceDN w:val="0"/>
              <w:spacing w:line="249" w:lineRule="auto"/>
              <w:rPr>
                <w:rFonts w:ascii="Arial"/>
                <w:sz w:val="21"/>
                <w:highlight w:val="none"/>
              </w:rPr>
            </w:pPr>
          </w:p>
          <w:p w14:paraId="05575C3F">
            <w:pPr>
              <w:autoSpaceDE w:val="0"/>
              <w:autoSpaceDN w:val="0"/>
              <w:spacing w:line="249" w:lineRule="auto"/>
              <w:rPr>
                <w:rFonts w:ascii="Arial"/>
                <w:sz w:val="21"/>
                <w:highlight w:val="none"/>
              </w:rPr>
            </w:pPr>
          </w:p>
          <w:p w14:paraId="36167F83">
            <w:pPr>
              <w:autoSpaceDE w:val="0"/>
              <w:autoSpaceDN w:val="0"/>
              <w:spacing w:line="249" w:lineRule="auto"/>
              <w:rPr>
                <w:rFonts w:ascii="Arial"/>
                <w:sz w:val="21"/>
                <w:highlight w:val="none"/>
              </w:rPr>
            </w:pPr>
          </w:p>
          <w:p w14:paraId="207168BE">
            <w:pPr>
              <w:autoSpaceDE w:val="0"/>
              <w:autoSpaceDN w:val="0"/>
              <w:spacing w:line="249" w:lineRule="auto"/>
              <w:rPr>
                <w:rFonts w:ascii="Arial"/>
                <w:sz w:val="21"/>
                <w:highlight w:val="none"/>
              </w:rPr>
            </w:pPr>
          </w:p>
          <w:p w14:paraId="365D45DC">
            <w:pPr>
              <w:autoSpaceDE w:val="0"/>
              <w:autoSpaceDN w:val="0"/>
              <w:spacing w:line="249" w:lineRule="auto"/>
              <w:rPr>
                <w:rFonts w:ascii="Arial"/>
                <w:sz w:val="21"/>
                <w:highlight w:val="none"/>
              </w:rPr>
            </w:pPr>
          </w:p>
          <w:p w14:paraId="4971476A">
            <w:pPr>
              <w:autoSpaceDE w:val="0"/>
              <w:autoSpaceDN w:val="0"/>
              <w:spacing w:line="249" w:lineRule="auto"/>
              <w:rPr>
                <w:rFonts w:ascii="Arial"/>
                <w:sz w:val="21"/>
                <w:highlight w:val="none"/>
              </w:rPr>
            </w:pPr>
          </w:p>
          <w:p w14:paraId="19F8262F">
            <w:pPr>
              <w:autoSpaceDE w:val="0"/>
              <w:autoSpaceDN w:val="0"/>
              <w:spacing w:line="249" w:lineRule="auto"/>
              <w:rPr>
                <w:rFonts w:ascii="Arial"/>
                <w:sz w:val="21"/>
                <w:highlight w:val="none"/>
              </w:rPr>
            </w:pPr>
          </w:p>
          <w:p w14:paraId="31E19E74">
            <w:pPr>
              <w:autoSpaceDE w:val="0"/>
              <w:autoSpaceDN w:val="0"/>
              <w:spacing w:line="249" w:lineRule="auto"/>
              <w:rPr>
                <w:rFonts w:ascii="Arial"/>
                <w:sz w:val="21"/>
                <w:highlight w:val="none"/>
              </w:rPr>
            </w:pPr>
          </w:p>
          <w:p w14:paraId="30F2F821">
            <w:pPr>
              <w:autoSpaceDE w:val="0"/>
              <w:autoSpaceDN w:val="0"/>
              <w:spacing w:line="249" w:lineRule="auto"/>
              <w:rPr>
                <w:rFonts w:ascii="Arial"/>
                <w:sz w:val="21"/>
                <w:highlight w:val="none"/>
              </w:rPr>
            </w:pPr>
          </w:p>
          <w:p w14:paraId="0B9CE78F">
            <w:pPr>
              <w:autoSpaceDE w:val="0"/>
              <w:autoSpaceDN w:val="0"/>
              <w:spacing w:line="249" w:lineRule="auto"/>
              <w:rPr>
                <w:rFonts w:ascii="Arial"/>
                <w:sz w:val="21"/>
                <w:highlight w:val="none"/>
              </w:rPr>
            </w:pPr>
          </w:p>
          <w:p w14:paraId="08FBAB2F">
            <w:pPr>
              <w:autoSpaceDE w:val="0"/>
              <w:autoSpaceDN w:val="0"/>
              <w:spacing w:line="249" w:lineRule="auto"/>
              <w:rPr>
                <w:rFonts w:ascii="Arial"/>
                <w:sz w:val="21"/>
                <w:highlight w:val="none"/>
              </w:rPr>
            </w:pPr>
          </w:p>
          <w:p w14:paraId="4B87C7DC">
            <w:pPr>
              <w:autoSpaceDE w:val="0"/>
              <w:autoSpaceDN w:val="0"/>
              <w:spacing w:line="249" w:lineRule="auto"/>
              <w:rPr>
                <w:rFonts w:ascii="Arial"/>
                <w:sz w:val="21"/>
                <w:highlight w:val="none"/>
              </w:rPr>
            </w:pPr>
          </w:p>
          <w:p w14:paraId="1C4972CB">
            <w:pPr>
              <w:autoSpaceDE w:val="0"/>
              <w:autoSpaceDN w:val="0"/>
              <w:spacing w:line="249" w:lineRule="auto"/>
              <w:rPr>
                <w:rFonts w:ascii="Arial"/>
                <w:sz w:val="21"/>
                <w:highlight w:val="none"/>
              </w:rPr>
            </w:pPr>
          </w:p>
          <w:p w14:paraId="08F89C91">
            <w:pPr>
              <w:autoSpaceDE w:val="0"/>
              <w:autoSpaceDN w:val="0"/>
              <w:spacing w:line="250" w:lineRule="auto"/>
              <w:rPr>
                <w:rFonts w:ascii="Arial"/>
                <w:sz w:val="21"/>
                <w:highlight w:val="none"/>
              </w:rPr>
            </w:pPr>
          </w:p>
          <w:p w14:paraId="15A99C7B">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6704DA9F">
            <w:pPr>
              <w:autoSpaceDE w:val="0"/>
              <w:autoSpaceDN w:val="0"/>
              <w:rPr>
                <w:rFonts w:ascii="Arial"/>
                <w:sz w:val="21"/>
                <w:highlight w:val="none"/>
              </w:rPr>
            </w:pPr>
          </w:p>
        </w:tc>
        <w:tc>
          <w:tcPr>
            <w:tcW w:w="1873" w:type="dxa"/>
            <w:tcBorders>
              <w:bottom w:val="nil"/>
            </w:tcBorders>
            <w:vAlign w:val="top"/>
          </w:tcPr>
          <w:p w14:paraId="0D8126BD">
            <w:pPr>
              <w:autoSpaceDE w:val="0"/>
              <w:autoSpaceDN w:val="0"/>
              <w:rPr>
                <w:rFonts w:ascii="Arial"/>
                <w:sz w:val="21"/>
                <w:highlight w:val="none"/>
              </w:rPr>
            </w:pPr>
          </w:p>
        </w:tc>
        <w:tc>
          <w:tcPr>
            <w:tcW w:w="1882" w:type="dxa"/>
            <w:tcBorders>
              <w:bottom w:val="nil"/>
            </w:tcBorders>
            <w:vAlign w:val="top"/>
          </w:tcPr>
          <w:p w14:paraId="212C6C3B">
            <w:pPr>
              <w:autoSpaceDE w:val="0"/>
              <w:autoSpaceDN w:val="0"/>
              <w:rPr>
                <w:rFonts w:ascii="Arial"/>
                <w:sz w:val="21"/>
                <w:highlight w:val="none"/>
              </w:rPr>
            </w:pPr>
          </w:p>
        </w:tc>
      </w:tr>
    </w:tbl>
    <w:p w14:paraId="456D5820">
      <w:pPr>
        <w:rPr>
          <w:rFonts w:ascii="Arial"/>
          <w:sz w:val="21"/>
          <w:highlight w:val="none"/>
        </w:rPr>
      </w:pPr>
    </w:p>
    <w:p w14:paraId="57C0E25A">
      <w:pPr>
        <w:rPr>
          <w:rFonts w:ascii="Arial" w:hAnsi="Arial" w:eastAsia="Arial" w:cs="Arial"/>
          <w:sz w:val="21"/>
          <w:szCs w:val="21"/>
          <w:highlight w:val="none"/>
        </w:rPr>
        <w:sectPr>
          <w:pgSz w:w="16837" w:h="11905"/>
          <w:pgMar w:top="400" w:right="1186" w:bottom="0" w:left="1010" w:header="0" w:footer="0" w:gutter="0"/>
          <w:cols w:space="720" w:num="1"/>
        </w:sectPr>
      </w:pPr>
    </w:p>
    <w:p w14:paraId="4B1610A0">
      <w:pPr>
        <w:spacing w:line="319" w:lineRule="auto"/>
        <w:rPr>
          <w:rFonts w:ascii="Arial"/>
          <w:sz w:val="21"/>
          <w:highlight w:val="none"/>
        </w:rPr>
      </w:pPr>
    </w:p>
    <w:p w14:paraId="2CBF7ED2">
      <w:pPr>
        <w:spacing w:line="319" w:lineRule="auto"/>
        <w:rPr>
          <w:rFonts w:ascii="Arial"/>
          <w:sz w:val="21"/>
          <w:highlight w:val="none"/>
        </w:rPr>
      </w:pPr>
    </w:p>
    <w:p w14:paraId="5FBB0210">
      <w:pPr>
        <w:pStyle w:val="17"/>
        <w:spacing w:before="100" w:line="224" w:lineRule="auto"/>
        <w:ind w:left="6553"/>
        <w:outlineLvl w:val="0"/>
        <w:rPr>
          <w:sz w:val="31"/>
          <w:szCs w:val="31"/>
          <w:highlight w:val="none"/>
        </w:rPr>
      </w:pPr>
      <w:r>
        <w:rPr>
          <w:b/>
          <w:bCs/>
          <w:spacing w:val="2"/>
          <w:sz w:val="31"/>
          <w:szCs w:val="31"/>
          <w:highlight w:val="none"/>
        </w:rPr>
        <w:t>多媒体清单</w:t>
      </w:r>
    </w:p>
    <w:p w14:paraId="2AB7B3DA">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07B46722">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CDA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103" w:type="dxa"/>
            <w:vMerge w:val="restart"/>
            <w:tcBorders>
              <w:bottom w:val="nil"/>
            </w:tcBorders>
            <w:vAlign w:val="top"/>
          </w:tcPr>
          <w:p w14:paraId="0C781E4E">
            <w:pPr>
              <w:autoSpaceDE w:val="0"/>
              <w:autoSpaceDN w:val="0"/>
              <w:spacing w:line="302" w:lineRule="auto"/>
              <w:rPr>
                <w:rFonts w:ascii="Arial"/>
                <w:sz w:val="21"/>
                <w:highlight w:val="none"/>
              </w:rPr>
            </w:pPr>
          </w:p>
          <w:p w14:paraId="291B9B0B">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12D0FFAF">
            <w:pPr>
              <w:autoSpaceDE w:val="0"/>
              <w:autoSpaceDN w:val="0"/>
              <w:spacing w:line="303" w:lineRule="auto"/>
              <w:rPr>
                <w:rFonts w:ascii="Arial"/>
                <w:sz w:val="21"/>
                <w:highlight w:val="none"/>
              </w:rPr>
            </w:pPr>
          </w:p>
          <w:p w14:paraId="30A73835">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054B384">
            <w:pPr>
              <w:autoSpaceDE w:val="0"/>
              <w:autoSpaceDN w:val="0"/>
              <w:spacing w:line="302" w:lineRule="auto"/>
              <w:rPr>
                <w:rFonts w:ascii="Arial"/>
                <w:sz w:val="21"/>
                <w:highlight w:val="none"/>
              </w:rPr>
            </w:pPr>
          </w:p>
          <w:p w14:paraId="1660F039">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0698960">
            <w:pPr>
              <w:autoSpaceDE w:val="0"/>
              <w:autoSpaceDN w:val="0"/>
              <w:spacing w:line="302" w:lineRule="auto"/>
              <w:rPr>
                <w:rFonts w:ascii="Arial"/>
                <w:sz w:val="21"/>
                <w:highlight w:val="none"/>
              </w:rPr>
            </w:pPr>
          </w:p>
          <w:p w14:paraId="2FBA84E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670619E">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2091D1A">
            <w:pPr>
              <w:autoSpaceDE w:val="0"/>
              <w:autoSpaceDN w:val="0"/>
              <w:spacing w:line="302" w:lineRule="auto"/>
              <w:rPr>
                <w:rFonts w:ascii="Arial"/>
                <w:sz w:val="21"/>
                <w:highlight w:val="none"/>
              </w:rPr>
            </w:pPr>
          </w:p>
          <w:p w14:paraId="299B956D">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2C90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103" w:type="dxa"/>
            <w:vMerge w:val="continue"/>
            <w:tcBorders>
              <w:top w:val="nil"/>
            </w:tcBorders>
            <w:vAlign w:val="top"/>
          </w:tcPr>
          <w:p w14:paraId="06CD1390">
            <w:pPr>
              <w:autoSpaceDE w:val="0"/>
              <w:autoSpaceDN w:val="0"/>
              <w:rPr>
                <w:rFonts w:ascii="Arial"/>
                <w:sz w:val="21"/>
                <w:highlight w:val="none"/>
              </w:rPr>
            </w:pPr>
          </w:p>
        </w:tc>
        <w:tc>
          <w:tcPr>
            <w:tcW w:w="2517" w:type="dxa"/>
            <w:gridSpan w:val="2"/>
            <w:vMerge w:val="continue"/>
            <w:tcBorders>
              <w:top w:val="nil"/>
            </w:tcBorders>
            <w:vAlign w:val="top"/>
          </w:tcPr>
          <w:p w14:paraId="28E96D03">
            <w:pPr>
              <w:autoSpaceDE w:val="0"/>
              <w:autoSpaceDN w:val="0"/>
              <w:rPr>
                <w:rFonts w:ascii="Arial"/>
                <w:sz w:val="21"/>
                <w:highlight w:val="none"/>
              </w:rPr>
            </w:pPr>
          </w:p>
        </w:tc>
        <w:tc>
          <w:tcPr>
            <w:tcW w:w="3611" w:type="dxa"/>
            <w:vMerge w:val="continue"/>
            <w:tcBorders>
              <w:top w:val="nil"/>
            </w:tcBorders>
            <w:vAlign w:val="top"/>
          </w:tcPr>
          <w:p w14:paraId="70A55FC0">
            <w:pPr>
              <w:autoSpaceDE w:val="0"/>
              <w:autoSpaceDN w:val="0"/>
              <w:rPr>
                <w:rFonts w:ascii="Arial"/>
                <w:sz w:val="21"/>
                <w:highlight w:val="none"/>
              </w:rPr>
            </w:pPr>
          </w:p>
        </w:tc>
        <w:tc>
          <w:tcPr>
            <w:tcW w:w="1093" w:type="dxa"/>
            <w:vMerge w:val="continue"/>
            <w:tcBorders>
              <w:top w:val="nil"/>
            </w:tcBorders>
            <w:vAlign w:val="top"/>
          </w:tcPr>
          <w:p w14:paraId="68874130">
            <w:pPr>
              <w:autoSpaceDE w:val="0"/>
              <w:autoSpaceDN w:val="0"/>
              <w:rPr>
                <w:rFonts w:ascii="Arial"/>
                <w:sz w:val="21"/>
                <w:highlight w:val="none"/>
              </w:rPr>
            </w:pPr>
          </w:p>
        </w:tc>
        <w:tc>
          <w:tcPr>
            <w:tcW w:w="1093" w:type="dxa"/>
            <w:vAlign w:val="top"/>
          </w:tcPr>
          <w:p w14:paraId="75A5A7A2">
            <w:pPr>
              <w:pStyle w:val="253"/>
              <w:autoSpaceDE w:val="0"/>
              <w:autoSpaceDN w:val="0"/>
              <w:spacing w:before="131" w:line="219" w:lineRule="auto"/>
              <w:ind w:left="321"/>
              <w:rPr>
                <w:sz w:val="24"/>
                <w:szCs w:val="24"/>
                <w:highlight w:val="none"/>
              </w:rPr>
            </w:pPr>
            <w:r>
              <w:rPr>
                <w:spacing w:val="-6"/>
                <w:sz w:val="24"/>
                <w:szCs w:val="24"/>
                <w:highlight w:val="none"/>
              </w:rPr>
              <w:t>数量</w:t>
            </w:r>
          </w:p>
        </w:tc>
        <w:tc>
          <w:tcPr>
            <w:tcW w:w="1453" w:type="dxa"/>
            <w:vAlign w:val="top"/>
          </w:tcPr>
          <w:p w14:paraId="49449D7A">
            <w:pPr>
              <w:pStyle w:val="253"/>
              <w:autoSpaceDE w:val="0"/>
              <w:autoSpaceDN w:val="0"/>
              <w:spacing w:before="131" w:line="218" w:lineRule="auto"/>
              <w:ind w:left="502"/>
              <w:rPr>
                <w:sz w:val="24"/>
                <w:szCs w:val="24"/>
                <w:highlight w:val="none"/>
              </w:rPr>
            </w:pPr>
            <w:r>
              <w:rPr>
                <w:spacing w:val="-6"/>
                <w:sz w:val="24"/>
                <w:szCs w:val="24"/>
                <w:highlight w:val="none"/>
              </w:rPr>
              <w:t>单价</w:t>
            </w:r>
          </w:p>
        </w:tc>
        <w:tc>
          <w:tcPr>
            <w:tcW w:w="1873" w:type="dxa"/>
            <w:vAlign w:val="top"/>
          </w:tcPr>
          <w:p w14:paraId="796A4E80">
            <w:pPr>
              <w:pStyle w:val="253"/>
              <w:autoSpaceDE w:val="0"/>
              <w:autoSpaceDN w:val="0"/>
              <w:spacing w:before="131"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6D398AE">
            <w:pPr>
              <w:autoSpaceDE w:val="0"/>
              <w:autoSpaceDN w:val="0"/>
              <w:rPr>
                <w:rFonts w:ascii="Arial"/>
                <w:sz w:val="21"/>
                <w:highlight w:val="none"/>
              </w:rPr>
            </w:pPr>
          </w:p>
        </w:tc>
      </w:tr>
      <w:tr w14:paraId="6FCAE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1103" w:type="dxa"/>
            <w:vAlign w:val="top"/>
          </w:tcPr>
          <w:p w14:paraId="4A2A5DC3">
            <w:pPr>
              <w:autoSpaceDE w:val="0"/>
              <w:autoSpaceDN w:val="0"/>
              <w:rPr>
                <w:rFonts w:ascii="Arial"/>
                <w:sz w:val="21"/>
                <w:highlight w:val="none"/>
              </w:rPr>
            </w:pPr>
          </w:p>
        </w:tc>
        <w:tc>
          <w:tcPr>
            <w:tcW w:w="1424" w:type="dxa"/>
            <w:vAlign w:val="top"/>
          </w:tcPr>
          <w:p w14:paraId="7C018090">
            <w:pPr>
              <w:pStyle w:val="253"/>
              <w:autoSpaceDE w:val="0"/>
              <w:autoSpaceDN w:val="0"/>
              <w:spacing w:before="33" w:line="178" w:lineRule="auto"/>
              <w:ind w:left="237"/>
              <w:rPr>
                <w:sz w:val="24"/>
                <w:szCs w:val="24"/>
                <w:highlight w:val="none"/>
              </w:rPr>
            </w:pPr>
            <w:r>
              <w:rPr>
                <w:spacing w:val="-3"/>
                <w:sz w:val="24"/>
                <w:szCs w:val="24"/>
                <w:highlight w:val="none"/>
              </w:rPr>
              <w:t>硬件小计</w:t>
            </w:r>
          </w:p>
        </w:tc>
        <w:tc>
          <w:tcPr>
            <w:tcW w:w="5797" w:type="dxa"/>
            <w:gridSpan w:val="3"/>
            <w:vAlign w:val="top"/>
          </w:tcPr>
          <w:p w14:paraId="7BC981E7">
            <w:pPr>
              <w:autoSpaceDE w:val="0"/>
              <w:autoSpaceDN w:val="0"/>
              <w:rPr>
                <w:rFonts w:ascii="Arial"/>
                <w:sz w:val="21"/>
                <w:highlight w:val="none"/>
              </w:rPr>
            </w:pPr>
          </w:p>
        </w:tc>
        <w:tc>
          <w:tcPr>
            <w:tcW w:w="1093" w:type="dxa"/>
            <w:vAlign w:val="top"/>
          </w:tcPr>
          <w:p w14:paraId="0027815E">
            <w:pPr>
              <w:autoSpaceDE w:val="0"/>
              <w:autoSpaceDN w:val="0"/>
              <w:rPr>
                <w:rFonts w:ascii="Arial"/>
                <w:sz w:val="21"/>
                <w:highlight w:val="none"/>
              </w:rPr>
            </w:pPr>
          </w:p>
        </w:tc>
        <w:tc>
          <w:tcPr>
            <w:tcW w:w="1453" w:type="dxa"/>
            <w:vAlign w:val="top"/>
          </w:tcPr>
          <w:p w14:paraId="3C91D2E3">
            <w:pPr>
              <w:autoSpaceDE w:val="0"/>
              <w:autoSpaceDN w:val="0"/>
              <w:rPr>
                <w:rFonts w:ascii="Arial"/>
                <w:sz w:val="21"/>
                <w:highlight w:val="none"/>
              </w:rPr>
            </w:pPr>
          </w:p>
        </w:tc>
        <w:tc>
          <w:tcPr>
            <w:tcW w:w="1873" w:type="dxa"/>
            <w:vAlign w:val="top"/>
          </w:tcPr>
          <w:p w14:paraId="0743A33E">
            <w:pPr>
              <w:autoSpaceDE w:val="0"/>
              <w:autoSpaceDN w:val="0"/>
              <w:rPr>
                <w:rFonts w:ascii="Arial"/>
                <w:sz w:val="21"/>
                <w:highlight w:val="none"/>
              </w:rPr>
            </w:pPr>
          </w:p>
        </w:tc>
        <w:tc>
          <w:tcPr>
            <w:tcW w:w="1882" w:type="dxa"/>
            <w:vAlign w:val="top"/>
          </w:tcPr>
          <w:p w14:paraId="7868D06D">
            <w:pPr>
              <w:autoSpaceDE w:val="0"/>
              <w:autoSpaceDN w:val="0"/>
              <w:rPr>
                <w:rFonts w:ascii="Arial"/>
                <w:sz w:val="21"/>
                <w:highlight w:val="none"/>
              </w:rPr>
            </w:pPr>
          </w:p>
        </w:tc>
      </w:tr>
      <w:tr w14:paraId="07D52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1103" w:type="dxa"/>
            <w:vAlign w:val="top"/>
          </w:tcPr>
          <w:p w14:paraId="62610A69">
            <w:pPr>
              <w:pStyle w:val="253"/>
              <w:autoSpaceDE w:val="0"/>
              <w:autoSpaceDN w:val="0"/>
              <w:spacing w:before="183"/>
              <w:ind w:left="443"/>
              <w:rPr>
                <w:sz w:val="24"/>
                <w:szCs w:val="24"/>
                <w:highlight w:val="none"/>
              </w:rPr>
            </w:pPr>
            <w:r>
              <w:rPr>
                <w:spacing w:val="-7"/>
                <w:sz w:val="24"/>
                <w:szCs w:val="24"/>
                <w:highlight w:val="none"/>
              </w:rPr>
              <w:t>23</w:t>
            </w:r>
          </w:p>
        </w:tc>
        <w:tc>
          <w:tcPr>
            <w:tcW w:w="1424" w:type="dxa"/>
            <w:tcBorders>
              <w:bottom w:val="nil"/>
            </w:tcBorders>
            <w:vAlign w:val="top"/>
          </w:tcPr>
          <w:p w14:paraId="5DC20D03">
            <w:pPr>
              <w:autoSpaceDE w:val="0"/>
              <w:autoSpaceDN w:val="0"/>
              <w:rPr>
                <w:rFonts w:ascii="Arial"/>
                <w:sz w:val="21"/>
                <w:highlight w:val="none"/>
              </w:rPr>
            </w:pPr>
          </w:p>
        </w:tc>
        <w:tc>
          <w:tcPr>
            <w:tcW w:w="1093" w:type="dxa"/>
            <w:tcBorders>
              <w:bottom w:val="nil"/>
            </w:tcBorders>
            <w:vAlign w:val="top"/>
          </w:tcPr>
          <w:p w14:paraId="2E895A40">
            <w:pPr>
              <w:autoSpaceDE w:val="0"/>
              <w:autoSpaceDN w:val="0"/>
              <w:rPr>
                <w:rFonts w:ascii="Arial"/>
                <w:sz w:val="21"/>
                <w:highlight w:val="none"/>
              </w:rPr>
            </w:pPr>
          </w:p>
        </w:tc>
        <w:tc>
          <w:tcPr>
            <w:tcW w:w="3611" w:type="dxa"/>
            <w:vAlign w:val="top"/>
          </w:tcPr>
          <w:p w14:paraId="3E25D6C6">
            <w:pPr>
              <w:pStyle w:val="253"/>
              <w:autoSpaceDE w:val="0"/>
              <w:autoSpaceDN w:val="0"/>
              <w:spacing w:before="37" w:line="203" w:lineRule="auto"/>
              <w:ind w:left="38" w:right="264"/>
              <w:rPr>
                <w:sz w:val="24"/>
                <w:szCs w:val="24"/>
                <w:highlight w:val="none"/>
              </w:rPr>
            </w:pPr>
            <w:r>
              <w:rPr>
                <w:spacing w:val="-5"/>
                <w:sz w:val="24"/>
                <w:szCs w:val="24"/>
                <w:highlight w:val="none"/>
              </w:rPr>
              <w:t>根据甲方要求，制作互动程序，</w:t>
            </w:r>
            <w:r>
              <w:rPr>
                <w:spacing w:val="-1"/>
                <w:sz w:val="24"/>
                <w:szCs w:val="24"/>
                <w:highlight w:val="none"/>
              </w:rPr>
              <w:t>含特效制作等。甲方提供素材</w:t>
            </w:r>
          </w:p>
        </w:tc>
        <w:tc>
          <w:tcPr>
            <w:tcW w:w="1093" w:type="dxa"/>
            <w:tcBorders>
              <w:bottom w:val="nil"/>
            </w:tcBorders>
            <w:vAlign w:val="top"/>
          </w:tcPr>
          <w:p w14:paraId="5B77977F">
            <w:pPr>
              <w:autoSpaceDE w:val="0"/>
              <w:autoSpaceDN w:val="0"/>
              <w:rPr>
                <w:rFonts w:ascii="Arial"/>
                <w:sz w:val="21"/>
                <w:highlight w:val="none"/>
              </w:rPr>
            </w:pPr>
          </w:p>
        </w:tc>
        <w:tc>
          <w:tcPr>
            <w:tcW w:w="1093" w:type="dxa"/>
            <w:tcBorders>
              <w:bottom w:val="nil"/>
            </w:tcBorders>
            <w:vAlign w:val="top"/>
          </w:tcPr>
          <w:p w14:paraId="62185D14">
            <w:pPr>
              <w:autoSpaceDE w:val="0"/>
              <w:autoSpaceDN w:val="0"/>
              <w:rPr>
                <w:rFonts w:ascii="Arial"/>
                <w:sz w:val="21"/>
                <w:highlight w:val="none"/>
              </w:rPr>
            </w:pPr>
          </w:p>
        </w:tc>
        <w:tc>
          <w:tcPr>
            <w:tcW w:w="1453" w:type="dxa"/>
            <w:tcBorders>
              <w:bottom w:val="nil"/>
            </w:tcBorders>
            <w:vAlign w:val="top"/>
          </w:tcPr>
          <w:p w14:paraId="263CBB02">
            <w:pPr>
              <w:autoSpaceDE w:val="0"/>
              <w:autoSpaceDN w:val="0"/>
              <w:rPr>
                <w:rFonts w:ascii="Arial"/>
                <w:sz w:val="21"/>
                <w:highlight w:val="none"/>
              </w:rPr>
            </w:pPr>
          </w:p>
        </w:tc>
        <w:tc>
          <w:tcPr>
            <w:tcW w:w="1873" w:type="dxa"/>
            <w:tcBorders>
              <w:bottom w:val="nil"/>
            </w:tcBorders>
            <w:vAlign w:val="top"/>
          </w:tcPr>
          <w:p w14:paraId="7E9B9548">
            <w:pPr>
              <w:autoSpaceDE w:val="0"/>
              <w:autoSpaceDN w:val="0"/>
              <w:rPr>
                <w:rFonts w:ascii="Arial"/>
                <w:sz w:val="21"/>
                <w:highlight w:val="none"/>
              </w:rPr>
            </w:pPr>
          </w:p>
        </w:tc>
        <w:tc>
          <w:tcPr>
            <w:tcW w:w="1882" w:type="dxa"/>
            <w:tcBorders>
              <w:bottom w:val="nil"/>
            </w:tcBorders>
            <w:vAlign w:val="top"/>
          </w:tcPr>
          <w:p w14:paraId="5ECB927D">
            <w:pPr>
              <w:autoSpaceDE w:val="0"/>
              <w:autoSpaceDN w:val="0"/>
              <w:rPr>
                <w:rFonts w:ascii="Arial"/>
                <w:sz w:val="21"/>
                <w:highlight w:val="none"/>
              </w:rPr>
            </w:pPr>
          </w:p>
        </w:tc>
      </w:tr>
    </w:tbl>
    <w:p w14:paraId="6BA95310">
      <w:pPr>
        <w:rPr>
          <w:rFonts w:ascii="Arial"/>
          <w:sz w:val="21"/>
          <w:highlight w:val="none"/>
        </w:rPr>
      </w:pPr>
    </w:p>
    <w:p w14:paraId="4DE372EC">
      <w:pPr>
        <w:rPr>
          <w:rFonts w:ascii="Arial" w:hAnsi="Arial" w:eastAsia="Arial" w:cs="Arial"/>
          <w:sz w:val="21"/>
          <w:szCs w:val="21"/>
          <w:highlight w:val="none"/>
        </w:rPr>
        <w:sectPr>
          <w:pgSz w:w="16837" w:h="11905"/>
          <w:pgMar w:top="400" w:right="1186" w:bottom="0" w:left="1010" w:header="0" w:footer="0" w:gutter="0"/>
          <w:cols w:space="720" w:num="1"/>
        </w:sectPr>
      </w:pPr>
    </w:p>
    <w:p w14:paraId="076E40DC">
      <w:pPr>
        <w:spacing w:line="319" w:lineRule="auto"/>
        <w:rPr>
          <w:rFonts w:ascii="Arial"/>
          <w:sz w:val="21"/>
          <w:highlight w:val="none"/>
        </w:rPr>
      </w:pPr>
    </w:p>
    <w:p w14:paraId="1DEDFAEC">
      <w:pPr>
        <w:spacing w:line="319" w:lineRule="auto"/>
        <w:rPr>
          <w:rFonts w:ascii="Arial"/>
          <w:sz w:val="21"/>
          <w:highlight w:val="none"/>
        </w:rPr>
      </w:pPr>
    </w:p>
    <w:p w14:paraId="268EDF57">
      <w:pPr>
        <w:pStyle w:val="17"/>
        <w:spacing w:before="100" w:line="224" w:lineRule="auto"/>
        <w:ind w:left="6553"/>
        <w:outlineLvl w:val="0"/>
        <w:rPr>
          <w:sz w:val="31"/>
          <w:szCs w:val="31"/>
          <w:highlight w:val="none"/>
        </w:rPr>
      </w:pPr>
      <w:r>
        <w:rPr>
          <w:b/>
          <w:bCs/>
          <w:spacing w:val="2"/>
          <w:sz w:val="31"/>
          <w:szCs w:val="31"/>
          <w:highlight w:val="none"/>
        </w:rPr>
        <w:t>多媒体清单</w:t>
      </w:r>
    </w:p>
    <w:p w14:paraId="72A2F000">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2CAFC07F">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FBBF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79E572EE">
            <w:pPr>
              <w:autoSpaceDE w:val="0"/>
              <w:autoSpaceDN w:val="0"/>
              <w:spacing w:line="302" w:lineRule="auto"/>
              <w:rPr>
                <w:rFonts w:ascii="Arial"/>
                <w:sz w:val="21"/>
                <w:highlight w:val="none"/>
              </w:rPr>
            </w:pPr>
          </w:p>
          <w:p w14:paraId="6076F968">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72C399F">
            <w:pPr>
              <w:autoSpaceDE w:val="0"/>
              <w:autoSpaceDN w:val="0"/>
              <w:spacing w:line="303" w:lineRule="auto"/>
              <w:rPr>
                <w:rFonts w:ascii="Arial"/>
                <w:sz w:val="21"/>
                <w:highlight w:val="none"/>
              </w:rPr>
            </w:pPr>
          </w:p>
          <w:p w14:paraId="72F8A38A">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24482607">
            <w:pPr>
              <w:autoSpaceDE w:val="0"/>
              <w:autoSpaceDN w:val="0"/>
              <w:spacing w:line="302" w:lineRule="auto"/>
              <w:rPr>
                <w:rFonts w:ascii="Arial"/>
                <w:sz w:val="21"/>
                <w:highlight w:val="none"/>
              </w:rPr>
            </w:pPr>
          </w:p>
          <w:p w14:paraId="428A4A3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232AE101">
            <w:pPr>
              <w:autoSpaceDE w:val="0"/>
              <w:autoSpaceDN w:val="0"/>
              <w:spacing w:line="302" w:lineRule="auto"/>
              <w:rPr>
                <w:rFonts w:ascii="Arial"/>
                <w:sz w:val="21"/>
                <w:highlight w:val="none"/>
              </w:rPr>
            </w:pPr>
          </w:p>
          <w:p w14:paraId="50298409">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F1F1B3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176FF01B">
            <w:pPr>
              <w:autoSpaceDE w:val="0"/>
              <w:autoSpaceDN w:val="0"/>
              <w:spacing w:line="302" w:lineRule="auto"/>
              <w:rPr>
                <w:rFonts w:ascii="Arial"/>
                <w:sz w:val="21"/>
                <w:highlight w:val="none"/>
              </w:rPr>
            </w:pPr>
          </w:p>
          <w:p w14:paraId="37113AA4">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6E15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3A4D93D8">
            <w:pPr>
              <w:autoSpaceDE w:val="0"/>
              <w:autoSpaceDN w:val="0"/>
              <w:rPr>
                <w:rFonts w:ascii="Arial"/>
                <w:sz w:val="21"/>
                <w:highlight w:val="none"/>
              </w:rPr>
            </w:pPr>
          </w:p>
        </w:tc>
        <w:tc>
          <w:tcPr>
            <w:tcW w:w="2517" w:type="dxa"/>
            <w:gridSpan w:val="2"/>
            <w:vMerge w:val="continue"/>
            <w:tcBorders>
              <w:top w:val="nil"/>
            </w:tcBorders>
            <w:vAlign w:val="top"/>
          </w:tcPr>
          <w:p w14:paraId="67824CCA">
            <w:pPr>
              <w:autoSpaceDE w:val="0"/>
              <w:autoSpaceDN w:val="0"/>
              <w:rPr>
                <w:rFonts w:ascii="Arial"/>
                <w:sz w:val="21"/>
                <w:highlight w:val="none"/>
              </w:rPr>
            </w:pPr>
          </w:p>
        </w:tc>
        <w:tc>
          <w:tcPr>
            <w:tcW w:w="3611" w:type="dxa"/>
            <w:vMerge w:val="continue"/>
            <w:tcBorders>
              <w:top w:val="nil"/>
            </w:tcBorders>
            <w:vAlign w:val="top"/>
          </w:tcPr>
          <w:p w14:paraId="0D36AA7E">
            <w:pPr>
              <w:autoSpaceDE w:val="0"/>
              <w:autoSpaceDN w:val="0"/>
              <w:rPr>
                <w:rFonts w:ascii="Arial"/>
                <w:sz w:val="21"/>
                <w:highlight w:val="none"/>
              </w:rPr>
            </w:pPr>
          </w:p>
        </w:tc>
        <w:tc>
          <w:tcPr>
            <w:tcW w:w="1093" w:type="dxa"/>
            <w:vMerge w:val="continue"/>
            <w:tcBorders>
              <w:top w:val="nil"/>
            </w:tcBorders>
            <w:vAlign w:val="top"/>
          </w:tcPr>
          <w:p w14:paraId="372B2372">
            <w:pPr>
              <w:autoSpaceDE w:val="0"/>
              <w:autoSpaceDN w:val="0"/>
              <w:rPr>
                <w:rFonts w:ascii="Arial"/>
                <w:sz w:val="21"/>
                <w:highlight w:val="none"/>
              </w:rPr>
            </w:pPr>
          </w:p>
        </w:tc>
        <w:tc>
          <w:tcPr>
            <w:tcW w:w="1093" w:type="dxa"/>
            <w:vAlign w:val="top"/>
          </w:tcPr>
          <w:p w14:paraId="0D549642">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A229FC7">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A8D739A">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D24D8BE">
            <w:pPr>
              <w:autoSpaceDE w:val="0"/>
              <w:autoSpaceDN w:val="0"/>
              <w:rPr>
                <w:rFonts w:ascii="Arial"/>
                <w:sz w:val="21"/>
                <w:highlight w:val="none"/>
              </w:rPr>
            </w:pPr>
          </w:p>
        </w:tc>
      </w:tr>
      <w:tr w14:paraId="39E0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7C987A28">
            <w:pPr>
              <w:autoSpaceDE w:val="0"/>
              <w:autoSpaceDN w:val="0"/>
              <w:spacing w:line="249" w:lineRule="auto"/>
              <w:rPr>
                <w:rFonts w:ascii="Arial"/>
                <w:sz w:val="21"/>
                <w:highlight w:val="none"/>
              </w:rPr>
            </w:pPr>
          </w:p>
          <w:p w14:paraId="3173D70C">
            <w:pPr>
              <w:autoSpaceDE w:val="0"/>
              <w:autoSpaceDN w:val="0"/>
              <w:spacing w:line="249" w:lineRule="auto"/>
              <w:rPr>
                <w:rFonts w:ascii="Arial"/>
                <w:sz w:val="21"/>
                <w:highlight w:val="none"/>
              </w:rPr>
            </w:pPr>
          </w:p>
          <w:p w14:paraId="465545C1">
            <w:pPr>
              <w:autoSpaceDE w:val="0"/>
              <w:autoSpaceDN w:val="0"/>
              <w:spacing w:line="249" w:lineRule="auto"/>
              <w:rPr>
                <w:rFonts w:ascii="Arial"/>
                <w:sz w:val="21"/>
                <w:highlight w:val="none"/>
              </w:rPr>
            </w:pPr>
          </w:p>
          <w:p w14:paraId="789FF498">
            <w:pPr>
              <w:autoSpaceDE w:val="0"/>
              <w:autoSpaceDN w:val="0"/>
              <w:spacing w:line="249" w:lineRule="auto"/>
              <w:rPr>
                <w:rFonts w:ascii="Arial"/>
                <w:sz w:val="21"/>
                <w:highlight w:val="none"/>
              </w:rPr>
            </w:pPr>
          </w:p>
          <w:p w14:paraId="77FB4819">
            <w:pPr>
              <w:autoSpaceDE w:val="0"/>
              <w:autoSpaceDN w:val="0"/>
              <w:spacing w:line="249" w:lineRule="auto"/>
              <w:rPr>
                <w:rFonts w:ascii="Arial"/>
                <w:sz w:val="21"/>
                <w:highlight w:val="none"/>
              </w:rPr>
            </w:pPr>
          </w:p>
          <w:p w14:paraId="6D2AC0F3">
            <w:pPr>
              <w:autoSpaceDE w:val="0"/>
              <w:autoSpaceDN w:val="0"/>
              <w:spacing w:line="249" w:lineRule="auto"/>
              <w:rPr>
                <w:rFonts w:ascii="Arial"/>
                <w:sz w:val="21"/>
                <w:highlight w:val="none"/>
              </w:rPr>
            </w:pPr>
          </w:p>
          <w:p w14:paraId="5F724374">
            <w:pPr>
              <w:autoSpaceDE w:val="0"/>
              <w:autoSpaceDN w:val="0"/>
              <w:spacing w:line="249" w:lineRule="auto"/>
              <w:rPr>
                <w:rFonts w:ascii="Arial"/>
                <w:sz w:val="21"/>
                <w:highlight w:val="none"/>
              </w:rPr>
            </w:pPr>
          </w:p>
          <w:p w14:paraId="19000F5C">
            <w:pPr>
              <w:autoSpaceDE w:val="0"/>
              <w:autoSpaceDN w:val="0"/>
              <w:spacing w:line="249" w:lineRule="auto"/>
              <w:rPr>
                <w:rFonts w:ascii="Arial"/>
                <w:sz w:val="21"/>
                <w:highlight w:val="none"/>
              </w:rPr>
            </w:pPr>
          </w:p>
          <w:p w14:paraId="253ADA18">
            <w:pPr>
              <w:autoSpaceDE w:val="0"/>
              <w:autoSpaceDN w:val="0"/>
              <w:spacing w:line="249" w:lineRule="auto"/>
              <w:rPr>
                <w:rFonts w:ascii="Arial"/>
                <w:sz w:val="21"/>
                <w:highlight w:val="none"/>
              </w:rPr>
            </w:pPr>
          </w:p>
          <w:p w14:paraId="1D0B0605">
            <w:pPr>
              <w:autoSpaceDE w:val="0"/>
              <w:autoSpaceDN w:val="0"/>
              <w:spacing w:line="249" w:lineRule="auto"/>
              <w:rPr>
                <w:rFonts w:ascii="Arial"/>
                <w:sz w:val="21"/>
                <w:highlight w:val="none"/>
              </w:rPr>
            </w:pPr>
          </w:p>
          <w:p w14:paraId="1EBDFB61">
            <w:pPr>
              <w:autoSpaceDE w:val="0"/>
              <w:autoSpaceDN w:val="0"/>
              <w:spacing w:line="249" w:lineRule="auto"/>
              <w:rPr>
                <w:rFonts w:ascii="Arial"/>
                <w:sz w:val="21"/>
                <w:highlight w:val="none"/>
              </w:rPr>
            </w:pPr>
          </w:p>
          <w:p w14:paraId="208173FC">
            <w:pPr>
              <w:autoSpaceDE w:val="0"/>
              <w:autoSpaceDN w:val="0"/>
              <w:spacing w:line="249" w:lineRule="auto"/>
              <w:rPr>
                <w:rFonts w:ascii="Arial"/>
                <w:sz w:val="21"/>
                <w:highlight w:val="none"/>
              </w:rPr>
            </w:pPr>
          </w:p>
          <w:p w14:paraId="2C049316">
            <w:pPr>
              <w:autoSpaceDE w:val="0"/>
              <w:autoSpaceDN w:val="0"/>
              <w:spacing w:line="249" w:lineRule="auto"/>
              <w:rPr>
                <w:rFonts w:ascii="Arial"/>
                <w:sz w:val="21"/>
                <w:highlight w:val="none"/>
              </w:rPr>
            </w:pPr>
          </w:p>
          <w:p w14:paraId="26F2CD64">
            <w:pPr>
              <w:autoSpaceDE w:val="0"/>
              <w:autoSpaceDN w:val="0"/>
              <w:spacing w:line="249" w:lineRule="auto"/>
              <w:rPr>
                <w:rFonts w:ascii="Arial"/>
                <w:sz w:val="21"/>
                <w:highlight w:val="none"/>
              </w:rPr>
            </w:pPr>
          </w:p>
          <w:p w14:paraId="2EC50241">
            <w:pPr>
              <w:autoSpaceDE w:val="0"/>
              <w:autoSpaceDN w:val="0"/>
              <w:spacing w:line="249" w:lineRule="auto"/>
              <w:rPr>
                <w:rFonts w:ascii="Arial"/>
                <w:sz w:val="21"/>
                <w:highlight w:val="none"/>
              </w:rPr>
            </w:pPr>
          </w:p>
          <w:p w14:paraId="257723E1">
            <w:pPr>
              <w:autoSpaceDE w:val="0"/>
              <w:autoSpaceDN w:val="0"/>
              <w:spacing w:line="250" w:lineRule="auto"/>
              <w:rPr>
                <w:rFonts w:ascii="Arial"/>
                <w:sz w:val="21"/>
                <w:highlight w:val="none"/>
              </w:rPr>
            </w:pPr>
          </w:p>
          <w:p w14:paraId="0C9C1873">
            <w:pPr>
              <w:pStyle w:val="253"/>
              <w:autoSpaceDE w:val="0"/>
              <w:autoSpaceDN w:val="0"/>
              <w:spacing w:before="78" w:line="241" w:lineRule="auto"/>
              <w:ind w:left="443"/>
              <w:rPr>
                <w:sz w:val="24"/>
                <w:szCs w:val="24"/>
                <w:highlight w:val="none"/>
              </w:rPr>
            </w:pPr>
            <w:r>
              <w:rPr>
                <w:spacing w:val="-7"/>
                <w:sz w:val="24"/>
                <w:szCs w:val="24"/>
                <w:highlight w:val="none"/>
              </w:rPr>
              <w:t>24</w:t>
            </w:r>
          </w:p>
        </w:tc>
        <w:tc>
          <w:tcPr>
            <w:tcW w:w="1424" w:type="dxa"/>
            <w:tcBorders>
              <w:bottom w:val="nil"/>
            </w:tcBorders>
            <w:vAlign w:val="top"/>
          </w:tcPr>
          <w:p w14:paraId="77D8F434">
            <w:pPr>
              <w:autoSpaceDE w:val="0"/>
              <w:autoSpaceDN w:val="0"/>
              <w:rPr>
                <w:rFonts w:ascii="Arial"/>
                <w:sz w:val="21"/>
                <w:highlight w:val="none"/>
              </w:rPr>
            </w:pPr>
          </w:p>
        </w:tc>
        <w:tc>
          <w:tcPr>
            <w:tcW w:w="1093" w:type="dxa"/>
            <w:tcBorders>
              <w:bottom w:val="nil"/>
            </w:tcBorders>
            <w:vAlign w:val="top"/>
          </w:tcPr>
          <w:p w14:paraId="5372E80E">
            <w:pPr>
              <w:autoSpaceDE w:val="0"/>
              <w:autoSpaceDN w:val="0"/>
              <w:spacing w:line="246" w:lineRule="auto"/>
              <w:rPr>
                <w:rFonts w:ascii="Arial"/>
                <w:sz w:val="21"/>
                <w:highlight w:val="none"/>
              </w:rPr>
            </w:pPr>
          </w:p>
          <w:p w14:paraId="699EFC9F">
            <w:pPr>
              <w:autoSpaceDE w:val="0"/>
              <w:autoSpaceDN w:val="0"/>
              <w:spacing w:line="246" w:lineRule="auto"/>
              <w:rPr>
                <w:rFonts w:ascii="Arial"/>
                <w:sz w:val="21"/>
                <w:highlight w:val="none"/>
              </w:rPr>
            </w:pPr>
          </w:p>
          <w:p w14:paraId="406EDF5B">
            <w:pPr>
              <w:autoSpaceDE w:val="0"/>
              <w:autoSpaceDN w:val="0"/>
              <w:spacing w:line="246" w:lineRule="auto"/>
              <w:rPr>
                <w:rFonts w:ascii="Arial"/>
                <w:sz w:val="21"/>
                <w:highlight w:val="none"/>
              </w:rPr>
            </w:pPr>
          </w:p>
          <w:p w14:paraId="73D92837">
            <w:pPr>
              <w:autoSpaceDE w:val="0"/>
              <w:autoSpaceDN w:val="0"/>
              <w:spacing w:line="246" w:lineRule="auto"/>
              <w:rPr>
                <w:rFonts w:ascii="Arial"/>
                <w:sz w:val="21"/>
                <w:highlight w:val="none"/>
              </w:rPr>
            </w:pPr>
          </w:p>
          <w:p w14:paraId="6718BEC0">
            <w:pPr>
              <w:autoSpaceDE w:val="0"/>
              <w:autoSpaceDN w:val="0"/>
              <w:spacing w:line="246" w:lineRule="auto"/>
              <w:rPr>
                <w:rFonts w:ascii="Arial"/>
                <w:sz w:val="21"/>
                <w:highlight w:val="none"/>
              </w:rPr>
            </w:pPr>
          </w:p>
          <w:p w14:paraId="4DD7BFDA">
            <w:pPr>
              <w:autoSpaceDE w:val="0"/>
              <w:autoSpaceDN w:val="0"/>
              <w:spacing w:line="246" w:lineRule="auto"/>
              <w:rPr>
                <w:rFonts w:ascii="Arial"/>
                <w:sz w:val="21"/>
                <w:highlight w:val="none"/>
              </w:rPr>
            </w:pPr>
          </w:p>
          <w:p w14:paraId="56345F7D">
            <w:pPr>
              <w:autoSpaceDE w:val="0"/>
              <w:autoSpaceDN w:val="0"/>
              <w:spacing w:line="246" w:lineRule="auto"/>
              <w:rPr>
                <w:rFonts w:ascii="Arial"/>
                <w:sz w:val="21"/>
                <w:highlight w:val="none"/>
              </w:rPr>
            </w:pPr>
          </w:p>
          <w:p w14:paraId="3D078F8C">
            <w:pPr>
              <w:autoSpaceDE w:val="0"/>
              <w:autoSpaceDN w:val="0"/>
              <w:spacing w:line="246" w:lineRule="auto"/>
              <w:rPr>
                <w:rFonts w:ascii="Arial"/>
                <w:sz w:val="21"/>
                <w:highlight w:val="none"/>
              </w:rPr>
            </w:pPr>
          </w:p>
          <w:p w14:paraId="2E7CACF6">
            <w:pPr>
              <w:autoSpaceDE w:val="0"/>
              <w:autoSpaceDN w:val="0"/>
              <w:spacing w:line="246" w:lineRule="auto"/>
              <w:rPr>
                <w:rFonts w:ascii="Arial"/>
                <w:sz w:val="21"/>
                <w:highlight w:val="none"/>
              </w:rPr>
            </w:pPr>
          </w:p>
          <w:p w14:paraId="26147E50">
            <w:pPr>
              <w:autoSpaceDE w:val="0"/>
              <w:autoSpaceDN w:val="0"/>
              <w:spacing w:line="246" w:lineRule="auto"/>
              <w:rPr>
                <w:rFonts w:ascii="Arial"/>
                <w:sz w:val="21"/>
                <w:highlight w:val="none"/>
              </w:rPr>
            </w:pPr>
          </w:p>
          <w:p w14:paraId="07139A09">
            <w:pPr>
              <w:autoSpaceDE w:val="0"/>
              <w:autoSpaceDN w:val="0"/>
              <w:spacing w:line="246" w:lineRule="auto"/>
              <w:rPr>
                <w:rFonts w:ascii="Arial"/>
                <w:sz w:val="21"/>
                <w:highlight w:val="none"/>
              </w:rPr>
            </w:pPr>
          </w:p>
          <w:p w14:paraId="5291DC18">
            <w:pPr>
              <w:autoSpaceDE w:val="0"/>
              <w:autoSpaceDN w:val="0"/>
              <w:spacing w:line="247" w:lineRule="auto"/>
              <w:rPr>
                <w:rFonts w:ascii="Arial"/>
                <w:sz w:val="21"/>
                <w:highlight w:val="none"/>
              </w:rPr>
            </w:pPr>
          </w:p>
          <w:p w14:paraId="690237F5">
            <w:pPr>
              <w:autoSpaceDE w:val="0"/>
              <w:autoSpaceDN w:val="0"/>
              <w:spacing w:line="247" w:lineRule="auto"/>
              <w:rPr>
                <w:rFonts w:ascii="Arial"/>
                <w:sz w:val="21"/>
                <w:highlight w:val="none"/>
              </w:rPr>
            </w:pPr>
          </w:p>
          <w:p w14:paraId="73F001F5">
            <w:pPr>
              <w:autoSpaceDE w:val="0"/>
              <w:autoSpaceDN w:val="0"/>
              <w:spacing w:line="247" w:lineRule="auto"/>
              <w:rPr>
                <w:rFonts w:ascii="Arial"/>
                <w:sz w:val="21"/>
                <w:highlight w:val="none"/>
              </w:rPr>
            </w:pPr>
          </w:p>
          <w:p w14:paraId="1817175C">
            <w:pPr>
              <w:autoSpaceDE w:val="0"/>
              <w:autoSpaceDN w:val="0"/>
              <w:spacing w:line="247" w:lineRule="auto"/>
              <w:rPr>
                <w:rFonts w:ascii="Arial"/>
                <w:sz w:val="21"/>
                <w:highlight w:val="none"/>
              </w:rPr>
            </w:pPr>
          </w:p>
          <w:p w14:paraId="451FECD3">
            <w:pPr>
              <w:pStyle w:val="253"/>
              <w:autoSpaceDE w:val="0"/>
              <w:autoSpaceDN w:val="0"/>
              <w:spacing w:before="78" w:line="220" w:lineRule="auto"/>
              <w:ind w:left="77"/>
              <w:rPr>
                <w:sz w:val="24"/>
                <w:szCs w:val="24"/>
                <w:highlight w:val="none"/>
              </w:rPr>
            </w:pPr>
            <w:r>
              <w:rPr>
                <w:spacing w:val="-4"/>
                <w:sz w:val="24"/>
                <w:szCs w:val="24"/>
                <w:highlight w:val="none"/>
              </w:rPr>
              <w:t>互动程序</w:t>
            </w:r>
          </w:p>
        </w:tc>
        <w:tc>
          <w:tcPr>
            <w:tcW w:w="3611" w:type="dxa"/>
            <w:tcBorders>
              <w:bottom w:val="nil"/>
            </w:tcBorders>
            <w:vAlign w:val="top"/>
          </w:tcPr>
          <w:p w14:paraId="241E8E8E">
            <w:pPr>
              <w:pStyle w:val="253"/>
              <w:autoSpaceDE w:val="0"/>
              <w:autoSpaceDN w:val="0"/>
              <w:spacing w:before="20" w:line="225" w:lineRule="auto"/>
              <w:ind w:left="38" w:right="86" w:firstLine="18"/>
              <w:rPr>
                <w:sz w:val="24"/>
                <w:szCs w:val="24"/>
                <w:highlight w:val="none"/>
              </w:rPr>
            </w:pPr>
            <w:r>
              <w:rPr>
                <w:spacing w:val="-3"/>
                <w:sz w:val="24"/>
                <w:szCs w:val="24"/>
                <w:highlight w:val="none"/>
              </w:rPr>
              <w:t>1、软件框架基于 Windows</w:t>
            </w:r>
            <w:r>
              <w:rPr>
                <w:spacing w:val="34"/>
                <w:sz w:val="24"/>
                <w:szCs w:val="24"/>
                <w:highlight w:val="none"/>
              </w:rPr>
              <w:t xml:space="preserve"> </w:t>
            </w:r>
            <w:r>
              <w:rPr>
                <w:spacing w:val="-3"/>
                <w:sz w:val="24"/>
                <w:szCs w:val="24"/>
                <w:highlight w:val="none"/>
              </w:rPr>
              <w:t>10/11</w:t>
            </w:r>
            <w:r>
              <w:rPr>
                <w:sz w:val="24"/>
                <w:szCs w:val="24"/>
                <w:highlight w:val="none"/>
              </w:rPr>
              <w:t xml:space="preserve"> </w:t>
            </w:r>
            <w:r>
              <w:rPr>
                <w:spacing w:val="-1"/>
                <w:sz w:val="24"/>
                <w:szCs w:val="24"/>
                <w:highlight w:val="none"/>
              </w:rPr>
              <w:t>64 位专业版操作系统深度适配，采用 C++ 编写底层渲染与数据交互管线，上层逻辑预留 C# 脚本扩展接口。核心参数包括：支持接入主流以太网红外光雷达，原生解析雷达 UDP 数据包，并内置高精度坐标转换矩阵，可将雷达极坐标物理探测点无畸变映射至</w:t>
            </w:r>
          </w:p>
          <w:p w14:paraId="7252E468">
            <w:pPr>
              <w:pStyle w:val="253"/>
              <w:autoSpaceDE w:val="0"/>
              <w:autoSpaceDN w:val="0"/>
              <w:spacing w:before="4" w:line="224" w:lineRule="auto"/>
              <w:ind w:left="38" w:right="86" w:firstLine="17"/>
              <w:rPr>
                <w:sz w:val="24"/>
                <w:szCs w:val="24"/>
                <w:highlight w:val="none"/>
              </w:rPr>
            </w:pPr>
            <w:r>
              <w:rPr>
                <w:spacing w:val="-2"/>
                <w:sz w:val="24"/>
                <w:szCs w:val="24"/>
                <w:highlight w:val="none"/>
              </w:rPr>
              <w:t>16:9、21:9 乃至弧形异形投影幕</w:t>
            </w:r>
            <w:r>
              <w:rPr>
                <w:spacing w:val="-1"/>
                <w:sz w:val="24"/>
                <w:szCs w:val="24"/>
                <w:highlight w:val="none"/>
              </w:rPr>
              <w:t>的像素坐标系，标定后物理书写位置与画面笔迹显示位置的平均</w:t>
            </w:r>
            <w:r>
              <w:rPr>
                <w:spacing w:val="-4"/>
                <w:sz w:val="24"/>
                <w:szCs w:val="24"/>
                <w:highlight w:val="none"/>
              </w:rPr>
              <w:t>重合误差严格控制在</w:t>
            </w:r>
            <w:r>
              <w:rPr>
                <w:spacing w:val="45"/>
                <w:sz w:val="24"/>
                <w:szCs w:val="24"/>
                <w:highlight w:val="none"/>
              </w:rPr>
              <w:t xml:space="preserve"> </w:t>
            </w:r>
            <w:r>
              <w:rPr>
                <w:spacing w:val="-4"/>
                <w:sz w:val="24"/>
                <w:szCs w:val="24"/>
                <w:highlight w:val="none"/>
              </w:rPr>
              <w:t>±2 毫米</w:t>
            </w:r>
          </w:p>
          <w:p w14:paraId="04CD391E">
            <w:pPr>
              <w:pStyle w:val="253"/>
              <w:autoSpaceDE w:val="0"/>
              <w:autoSpaceDN w:val="0"/>
              <w:spacing w:line="219" w:lineRule="auto"/>
              <w:ind w:left="66"/>
              <w:rPr>
                <w:sz w:val="24"/>
                <w:szCs w:val="24"/>
                <w:highlight w:val="none"/>
              </w:rPr>
            </w:pPr>
            <w:r>
              <w:rPr>
                <w:spacing w:val="-3"/>
                <w:sz w:val="24"/>
                <w:szCs w:val="24"/>
                <w:highlight w:val="none"/>
              </w:rPr>
              <w:t>以内。引擎内置智能防误触逻</w:t>
            </w:r>
          </w:p>
          <w:p w14:paraId="740C3928">
            <w:pPr>
              <w:pStyle w:val="253"/>
              <w:autoSpaceDE w:val="0"/>
              <w:autoSpaceDN w:val="0"/>
              <w:spacing w:before="9" w:line="224" w:lineRule="auto"/>
              <w:ind w:left="40" w:right="206" w:hanging="2"/>
              <w:rPr>
                <w:sz w:val="24"/>
                <w:szCs w:val="24"/>
                <w:highlight w:val="none"/>
              </w:rPr>
            </w:pPr>
            <w:r>
              <w:rPr>
                <w:spacing w:val="-1"/>
                <w:sz w:val="24"/>
                <w:szCs w:val="24"/>
                <w:highlight w:val="none"/>
              </w:rPr>
              <w:t>辑，可有效区分“手掌按压幕面</w:t>
            </w:r>
            <w:r>
              <w:rPr>
                <w:spacing w:val="3"/>
                <w:sz w:val="24"/>
                <w:szCs w:val="24"/>
                <w:highlight w:val="none"/>
              </w:rPr>
              <w:t xml:space="preserve"> </w:t>
            </w:r>
            <w:r>
              <w:rPr>
                <w:spacing w:val="-4"/>
                <w:sz w:val="24"/>
                <w:szCs w:val="24"/>
                <w:highlight w:val="none"/>
              </w:rPr>
              <w:t>”、“人体肩膀遮挡</w:t>
            </w:r>
            <w:r>
              <w:rPr>
                <w:spacing w:val="-78"/>
                <w:sz w:val="24"/>
                <w:szCs w:val="24"/>
                <w:highlight w:val="none"/>
              </w:rPr>
              <w:t xml:space="preserve"> </w:t>
            </w:r>
            <w:r>
              <w:rPr>
                <w:spacing w:val="-4"/>
                <w:sz w:val="24"/>
                <w:szCs w:val="24"/>
                <w:highlight w:val="none"/>
              </w:rPr>
              <w:t>”与“笔尖或手指刻意书写</w:t>
            </w:r>
            <w:r>
              <w:rPr>
                <w:spacing w:val="-78"/>
                <w:sz w:val="24"/>
                <w:szCs w:val="24"/>
                <w:highlight w:val="none"/>
              </w:rPr>
              <w:t xml:space="preserve"> </w:t>
            </w:r>
            <w:r>
              <w:rPr>
                <w:spacing w:val="-4"/>
                <w:sz w:val="24"/>
                <w:szCs w:val="24"/>
                <w:highlight w:val="none"/>
              </w:rPr>
              <w:t>”的信号特征，</w:t>
            </w:r>
            <w:r>
              <w:rPr>
                <w:spacing w:val="-1"/>
                <w:sz w:val="24"/>
                <w:szCs w:val="24"/>
                <w:highlight w:val="none"/>
              </w:rPr>
              <w:t>书写状态识别准确率大于 98.5%</w:t>
            </w:r>
          </w:p>
          <w:p w14:paraId="58D81279">
            <w:pPr>
              <w:pStyle w:val="253"/>
              <w:autoSpaceDE w:val="0"/>
              <w:autoSpaceDN w:val="0"/>
              <w:spacing w:before="2" w:line="224" w:lineRule="auto"/>
              <w:ind w:left="33" w:right="86" w:firstLine="29"/>
              <w:rPr>
                <w:sz w:val="24"/>
                <w:szCs w:val="24"/>
                <w:highlight w:val="none"/>
              </w:rPr>
            </w:pPr>
            <w:r>
              <w:rPr>
                <w:spacing w:val="-3"/>
                <w:sz w:val="24"/>
                <w:szCs w:val="24"/>
                <w:highlight w:val="none"/>
              </w:rPr>
              <w:t>。框架具备多通道渲染能力，将</w:t>
            </w:r>
            <w:r>
              <w:rPr>
                <w:spacing w:val="4"/>
                <w:sz w:val="24"/>
                <w:szCs w:val="24"/>
                <w:highlight w:val="none"/>
              </w:rPr>
              <w:t xml:space="preserve"> </w:t>
            </w:r>
            <w:r>
              <w:rPr>
                <w:spacing w:val="-1"/>
                <w:sz w:val="24"/>
                <w:szCs w:val="24"/>
                <w:highlight w:val="none"/>
              </w:rPr>
              <w:t>UI 操作层、笔迹绘制层、背景内容层分离渲染，确保即便在 4K</w:t>
            </w:r>
          </w:p>
          <w:p w14:paraId="114A4868">
            <w:pPr>
              <w:pStyle w:val="253"/>
              <w:autoSpaceDE w:val="0"/>
              <w:autoSpaceDN w:val="0"/>
              <w:spacing w:before="2" w:line="224" w:lineRule="auto"/>
              <w:ind w:left="40" w:right="206"/>
              <w:rPr>
                <w:sz w:val="24"/>
                <w:szCs w:val="24"/>
                <w:highlight w:val="none"/>
              </w:rPr>
            </w:pPr>
            <w:r>
              <w:rPr>
                <w:spacing w:val="-1"/>
                <w:sz w:val="24"/>
                <w:szCs w:val="24"/>
                <w:highlight w:val="none"/>
              </w:rPr>
              <w:t>分辨率下连续高速书写，画面帧</w:t>
            </w:r>
            <w:r>
              <w:rPr>
                <w:spacing w:val="-2"/>
                <w:sz w:val="24"/>
                <w:szCs w:val="24"/>
                <w:highlight w:val="none"/>
              </w:rPr>
              <w:t>率仍能稳定锁定在 60 FPS</w:t>
            </w:r>
            <w:r>
              <w:rPr>
                <w:spacing w:val="21"/>
                <w:sz w:val="24"/>
                <w:szCs w:val="24"/>
                <w:highlight w:val="none"/>
              </w:rPr>
              <w:t xml:space="preserve"> </w:t>
            </w:r>
            <w:r>
              <w:rPr>
                <w:spacing w:val="-2"/>
                <w:sz w:val="24"/>
                <w:szCs w:val="24"/>
                <w:highlight w:val="none"/>
              </w:rPr>
              <w:t>无掉</w:t>
            </w:r>
            <w:r>
              <w:rPr>
                <w:spacing w:val="-3"/>
                <w:sz w:val="24"/>
                <w:szCs w:val="24"/>
                <w:highlight w:val="none"/>
              </w:rPr>
              <w:t>帧波动。</w:t>
            </w:r>
          </w:p>
          <w:p w14:paraId="75DDED16">
            <w:pPr>
              <w:pStyle w:val="253"/>
              <w:autoSpaceDE w:val="0"/>
              <w:autoSpaceDN w:val="0"/>
              <w:spacing w:before="1" w:line="225" w:lineRule="auto"/>
              <w:ind w:left="41" w:right="86"/>
              <w:rPr>
                <w:sz w:val="24"/>
                <w:szCs w:val="24"/>
                <w:highlight w:val="none"/>
              </w:rPr>
            </w:pPr>
            <w:r>
              <w:rPr>
                <w:spacing w:val="-1"/>
                <w:sz w:val="24"/>
                <w:szCs w:val="24"/>
                <w:highlight w:val="none"/>
              </w:rPr>
              <w:t>2、后台内容管理软件授权：采用浏览器-服务器架构，前端采用</w:t>
            </w:r>
          </w:p>
          <w:p w14:paraId="4E6B8B58">
            <w:pPr>
              <w:pStyle w:val="253"/>
              <w:autoSpaceDE w:val="0"/>
              <w:autoSpaceDN w:val="0"/>
              <w:spacing w:line="204" w:lineRule="auto"/>
              <w:ind w:left="33"/>
              <w:rPr>
                <w:sz w:val="24"/>
                <w:szCs w:val="24"/>
                <w:highlight w:val="none"/>
              </w:rPr>
            </w:pPr>
            <w:r>
              <w:rPr>
                <w:spacing w:val="-2"/>
                <w:sz w:val="24"/>
                <w:szCs w:val="24"/>
                <w:highlight w:val="none"/>
              </w:rPr>
              <w:t>Vue 3</w:t>
            </w:r>
            <w:r>
              <w:rPr>
                <w:spacing w:val="36"/>
                <w:sz w:val="24"/>
                <w:szCs w:val="24"/>
                <w:highlight w:val="none"/>
              </w:rPr>
              <w:t xml:space="preserve"> </w:t>
            </w:r>
            <w:r>
              <w:rPr>
                <w:spacing w:val="-2"/>
                <w:sz w:val="24"/>
                <w:szCs w:val="24"/>
                <w:highlight w:val="none"/>
              </w:rPr>
              <w:t>响应式编程框架编写，适</w:t>
            </w:r>
          </w:p>
        </w:tc>
        <w:tc>
          <w:tcPr>
            <w:tcW w:w="1093" w:type="dxa"/>
            <w:tcBorders>
              <w:bottom w:val="nil"/>
            </w:tcBorders>
            <w:vAlign w:val="top"/>
          </w:tcPr>
          <w:p w14:paraId="06A9453D">
            <w:pPr>
              <w:autoSpaceDE w:val="0"/>
              <w:autoSpaceDN w:val="0"/>
              <w:spacing w:line="246" w:lineRule="auto"/>
              <w:rPr>
                <w:rFonts w:ascii="Arial"/>
                <w:sz w:val="21"/>
                <w:highlight w:val="none"/>
              </w:rPr>
            </w:pPr>
          </w:p>
          <w:p w14:paraId="5CD5F878">
            <w:pPr>
              <w:autoSpaceDE w:val="0"/>
              <w:autoSpaceDN w:val="0"/>
              <w:spacing w:line="246" w:lineRule="auto"/>
              <w:rPr>
                <w:rFonts w:ascii="Arial"/>
                <w:sz w:val="21"/>
                <w:highlight w:val="none"/>
              </w:rPr>
            </w:pPr>
          </w:p>
          <w:p w14:paraId="05FD8548">
            <w:pPr>
              <w:autoSpaceDE w:val="0"/>
              <w:autoSpaceDN w:val="0"/>
              <w:spacing w:line="246" w:lineRule="auto"/>
              <w:rPr>
                <w:rFonts w:ascii="Arial"/>
                <w:sz w:val="21"/>
                <w:highlight w:val="none"/>
              </w:rPr>
            </w:pPr>
          </w:p>
          <w:p w14:paraId="52F7A45D">
            <w:pPr>
              <w:autoSpaceDE w:val="0"/>
              <w:autoSpaceDN w:val="0"/>
              <w:spacing w:line="246" w:lineRule="auto"/>
              <w:rPr>
                <w:rFonts w:ascii="Arial"/>
                <w:sz w:val="21"/>
                <w:highlight w:val="none"/>
              </w:rPr>
            </w:pPr>
          </w:p>
          <w:p w14:paraId="43E1E562">
            <w:pPr>
              <w:autoSpaceDE w:val="0"/>
              <w:autoSpaceDN w:val="0"/>
              <w:spacing w:line="246" w:lineRule="auto"/>
              <w:rPr>
                <w:rFonts w:ascii="Arial"/>
                <w:sz w:val="21"/>
                <w:highlight w:val="none"/>
              </w:rPr>
            </w:pPr>
          </w:p>
          <w:p w14:paraId="447042EF">
            <w:pPr>
              <w:autoSpaceDE w:val="0"/>
              <w:autoSpaceDN w:val="0"/>
              <w:spacing w:line="246" w:lineRule="auto"/>
              <w:rPr>
                <w:rFonts w:ascii="Arial"/>
                <w:sz w:val="21"/>
                <w:highlight w:val="none"/>
              </w:rPr>
            </w:pPr>
          </w:p>
          <w:p w14:paraId="7A23C653">
            <w:pPr>
              <w:autoSpaceDE w:val="0"/>
              <w:autoSpaceDN w:val="0"/>
              <w:spacing w:line="246" w:lineRule="auto"/>
              <w:rPr>
                <w:rFonts w:ascii="Arial"/>
                <w:sz w:val="21"/>
                <w:highlight w:val="none"/>
              </w:rPr>
            </w:pPr>
          </w:p>
          <w:p w14:paraId="51165279">
            <w:pPr>
              <w:autoSpaceDE w:val="0"/>
              <w:autoSpaceDN w:val="0"/>
              <w:spacing w:line="246" w:lineRule="auto"/>
              <w:rPr>
                <w:rFonts w:ascii="Arial"/>
                <w:sz w:val="21"/>
                <w:highlight w:val="none"/>
              </w:rPr>
            </w:pPr>
          </w:p>
          <w:p w14:paraId="6FB00254">
            <w:pPr>
              <w:autoSpaceDE w:val="0"/>
              <w:autoSpaceDN w:val="0"/>
              <w:spacing w:line="246" w:lineRule="auto"/>
              <w:rPr>
                <w:rFonts w:ascii="Arial"/>
                <w:sz w:val="21"/>
                <w:highlight w:val="none"/>
              </w:rPr>
            </w:pPr>
          </w:p>
          <w:p w14:paraId="382F7590">
            <w:pPr>
              <w:autoSpaceDE w:val="0"/>
              <w:autoSpaceDN w:val="0"/>
              <w:spacing w:line="246" w:lineRule="auto"/>
              <w:rPr>
                <w:rFonts w:ascii="Arial"/>
                <w:sz w:val="21"/>
                <w:highlight w:val="none"/>
              </w:rPr>
            </w:pPr>
          </w:p>
          <w:p w14:paraId="28D68CB7">
            <w:pPr>
              <w:autoSpaceDE w:val="0"/>
              <w:autoSpaceDN w:val="0"/>
              <w:spacing w:line="246" w:lineRule="auto"/>
              <w:rPr>
                <w:rFonts w:ascii="Arial"/>
                <w:sz w:val="21"/>
                <w:highlight w:val="none"/>
              </w:rPr>
            </w:pPr>
          </w:p>
          <w:p w14:paraId="5D0A7B3B">
            <w:pPr>
              <w:autoSpaceDE w:val="0"/>
              <w:autoSpaceDN w:val="0"/>
              <w:spacing w:line="247" w:lineRule="auto"/>
              <w:rPr>
                <w:rFonts w:ascii="Arial"/>
                <w:sz w:val="21"/>
                <w:highlight w:val="none"/>
              </w:rPr>
            </w:pPr>
          </w:p>
          <w:p w14:paraId="47E6FF5B">
            <w:pPr>
              <w:autoSpaceDE w:val="0"/>
              <w:autoSpaceDN w:val="0"/>
              <w:spacing w:line="247" w:lineRule="auto"/>
              <w:rPr>
                <w:rFonts w:ascii="Arial"/>
                <w:sz w:val="21"/>
                <w:highlight w:val="none"/>
              </w:rPr>
            </w:pPr>
          </w:p>
          <w:p w14:paraId="0CCDED55">
            <w:pPr>
              <w:autoSpaceDE w:val="0"/>
              <w:autoSpaceDN w:val="0"/>
              <w:spacing w:line="247" w:lineRule="auto"/>
              <w:rPr>
                <w:rFonts w:ascii="Arial"/>
                <w:sz w:val="21"/>
                <w:highlight w:val="none"/>
              </w:rPr>
            </w:pPr>
          </w:p>
          <w:p w14:paraId="76E1E783">
            <w:pPr>
              <w:autoSpaceDE w:val="0"/>
              <w:autoSpaceDN w:val="0"/>
              <w:spacing w:line="247" w:lineRule="auto"/>
              <w:rPr>
                <w:rFonts w:ascii="Arial"/>
                <w:sz w:val="21"/>
                <w:highlight w:val="none"/>
              </w:rPr>
            </w:pPr>
          </w:p>
          <w:p w14:paraId="3DDD8B92">
            <w:pPr>
              <w:pStyle w:val="253"/>
              <w:autoSpaceDE w:val="0"/>
              <w:autoSpaceDN w:val="0"/>
              <w:spacing w:before="78" w:line="220" w:lineRule="auto"/>
              <w:ind w:left="436"/>
              <w:rPr>
                <w:sz w:val="24"/>
                <w:szCs w:val="24"/>
                <w:highlight w:val="none"/>
              </w:rPr>
            </w:pPr>
            <w:r>
              <w:rPr>
                <w:sz w:val="24"/>
                <w:szCs w:val="24"/>
                <w:highlight w:val="none"/>
              </w:rPr>
              <w:t>套</w:t>
            </w:r>
          </w:p>
        </w:tc>
        <w:tc>
          <w:tcPr>
            <w:tcW w:w="1093" w:type="dxa"/>
            <w:tcBorders>
              <w:bottom w:val="nil"/>
            </w:tcBorders>
            <w:vAlign w:val="top"/>
          </w:tcPr>
          <w:p w14:paraId="791B3679">
            <w:pPr>
              <w:autoSpaceDE w:val="0"/>
              <w:autoSpaceDN w:val="0"/>
              <w:spacing w:line="246" w:lineRule="auto"/>
              <w:rPr>
                <w:rFonts w:ascii="Arial"/>
                <w:sz w:val="21"/>
                <w:highlight w:val="none"/>
              </w:rPr>
            </w:pPr>
          </w:p>
          <w:p w14:paraId="39D5A5F3">
            <w:pPr>
              <w:autoSpaceDE w:val="0"/>
              <w:autoSpaceDN w:val="0"/>
              <w:spacing w:line="246" w:lineRule="auto"/>
              <w:rPr>
                <w:rFonts w:ascii="Arial"/>
                <w:sz w:val="21"/>
                <w:highlight w:val="none"/>
              </w:rPr>
            </w:pPr>
          </w:p>
          <w:p w14:paraId="2DA2472A">
            <w:pPr>
              <w:autoSpaceDE w:val="0"/>
              <w:autoSpaceDN w:val="0"/>
              <w:spacing w:line="246" w:lineRule="auto"/>
              <w:rPr>
                <w:rFonts w:ascii="Arial"/>
                <w:sz w:val="21"/>
                <w:highlight w:val="none"/>
              </w:rPr>
            </w:pPr>
          </w:p>
          <w:p w14:paraId="71DCA5D1">
            <w:pPr>
              <w:autoSpaceDE w:val="0"/>
              <w:autoSpaceDN w:val="0"/>
              <w:spacing w:line="246" w:lineRule="auto"/>
              <w:rPr>
                <w:rFonts w:ascii="Arial"/>
                <w:sz w:val="21"/>
                <w:highlight w:val="none"/>
              </w:rPr>
            </w:pPr>
          </w:p>
          <w:p w14:paraId="70C3057F">
            <w:pPr>
              <w:autoSpaceDE w:val="0"/>
              <w:autoSpaceDN w:val="0"/>
              <w:spacing w:line="246" w:lineRule="auto"/>
              <w:rPr>
                <w:rFonts w:ascii="Arial"/>
                <w:sz w:val="21"/>
                <w:highlight w:val="none"/>
              </w:rPr>
            </w:pPr>
          </w:p>
          <w:p w14:paraId="229C982B">
            <w:pPr>
              <w:autoSpaceDE w:val="0"/>
              <w:autoSpaceDN w:val="0"/>
              <w:spacing w:line="246" w:lineRule="auto"/>
              <w:rPr>
                <w:rFonts w:ascii="Arial"/>
                <w:sz w:val="21"/>
                <w:highlight w:val="none"/>
              </w:rPr>
            </w:pPr>
          </w:p>
          <w:p w14:paraId="0B5ACE39">
            <w:pPr>
              <w:autoSpaceDE w:val="0"/>
              <w:autoSpaceDN w:val="0"/>
              <w:spacing w:line="246" w:lineRule="auto"/>
              <w:rPr>
                <w:rFonts w:ascii="Arial"/>
                <w:sz w:val="21"/>
                <w:highlight w:val="none"/>
              </w:rPr>
            </w:pPr>
          </w:p>
          <w:p w14:paraId="53580B6D">
            <w:pPr>
              <w:autoSpaceDE w:val="0"/>
              <w:autoSpaceDN w:val="0"/>
              <w:spacing w:line="246" w:lineRule="auto"/>
              <w:rPr>
                <w:rFonts w:ascii="Arial"/>
                <w:sz w:val="21"/>
                <w:highlight w:val="none"/>
              </w:rPr>
            </w:pPr>
          </w:p>
          <w:p w14:paraId="5AEE4ABA">
            <w:pPr>
              <w:autoSpaceDE w:val="0"/>
              <w:autoSpaceDN w:val="0"/>
              <w:spacing w:line="246" w:lineRule="auto"/>
              <w:rPr>
                <w:rFonts w:ascii="Arial"/>
                <w:sz w:val="21"/>
                <w:highlight w:val="none"/>
              </w:rPr>
            </w:pPr>
          </w:p>
          <w:p w14:paraId="432BE79C">
            <w:pPr>
              <w:autoSpaceDE w:val="0"/>
              <w:autoSpaceDN w:val="0"/>
              <w:spacing w:line="246" w:lineRule="auto"/>
              <w:rPr>
                <w:rFonts w:ascii="Arial"/>
                <w:sz w:val="21"/>
                <w:highlight w:val="none"/>
              </w:rPr>
            </w:pPr>
          </w:p>
          <w:p w14:paraId="1392F9FA">
            <w:pPr>
              <w:autoSpaceDE w:val="0"/>
              <w:autoSpaceDN w:val="0"/>
              <w:spacing w:line="246" w:lineRule="auto"/>
              <w:rPr>
                <w:rFonts w:ascii="Arial"/>
                <w:sz w:val="21"/>
                <w:highlight w:val="none"/>
              </w:rPr>
            </w:pPr>
          </w:p>
          <w:p w14:paraId="1D1BEB95">
            <w:pPr>
              <w:autoSpaceDE w:val="0"/>
              <w:autoSpaceDN w:val="0"/>
              <w:spacing w:line="247" w:lineRule="auto"/>
              <w:rPr>
                <w:rFonts w:ascii="Arial"/>
                <w:sz w:val="21"/>
                <w:highlight w:val="none"/>
              </w:rPr>
            </w:pPr>
          </w:p>
          <w:p w14:paraId="278FA44E">
            <w:pPr>
              <w:autoSpaceDE w:val="0"/>
              <w:autoSpaceDN w:val="0"/>
              <w:spacing w:line="247" w:lineRule="auto"/>
              <w:rPr>
                <w:rFonts w:ascii="Arial"/>
                <w:sz w:val="21"/>
                <w:highlight w:val="none"/>
              </w:rPr>
            </w:pPr>
          </w:p>
          <w:p w14:paraId="368DD50C">
            <w:pPr>
              <w:autoSpaceDE w:val="0"/>
              <w:autoSpaceDN w:val="0"/>
              <w:spacing w:line="247" w:lineRule="auto"/>
              <w:rPr>
                <w:rFonts w:ascii="Arial"/>
                <w:sz w:val="21"/>
                <w:highlight w:val="none"/>
              </w:rPr>
            </w:pPr>
          </w:p>
          <w:p w14:paraId="0B679870">
            <w:pPr>
              <w:autoSpaceDE w:val="0"/>
              <w:autoSpaceDN w:val="0"/>
              <w:spacing w:line="247" w:lineRule="auto"/>
              <w:rPr>
                <w:rFonts w:ascii="Arial"/>
                <w:sz w:val="21"/>
                <w:highlight w:val="none"/>
              </w:rPr>
            </w:pPr>
          </w:p>
          <w:p w14:paraId="1BAEB2DB">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tcBorders>
              <w:bottom w:val="nil"/>
            </w:tcBorders>
            <w:vAlign w:val="top"/>
          </w:tcPr>
          <w:p w14:paraId="6471D7D5">
            <w:pPr>
              <w:autoSpaceDE w:val="0"/>
              <w:autoSpaceDN w:val="0"/>
              <w:rPr>
                <w:rFonts w:ascii="Arial"/>
                <w:sz w:val="21"/>
                <w:highlight w:val="none"/>
              </w:rPr>
            </w:pPr>
          </w:p>
        </w:tc>
        <w:tc>
          <w:tcPr>
            <w:tcW w:w="1873" w:type="dxa"/>
            <w:tcBorders>
              <w:bottom w:val="nil"/>
            </w:tcBorders>
            <w:vAlign w:val="top"/>
          </w:tcPr>
          <w:p w14:paraId="11FD1C98">
            <w:pPr>
              <w:autoSpaceDE w:val="0"/>
              <w:autoSpaceDN w:val="0"/>
              <w:rPr>
                <w:rFonts w:ascii="Arial"/>
                <w:sz w:val="21"/>
                <w:highlight w:val="none"/>
              </w:rPr>
            </w:pPr>
          </w:p>
        </w:tc>
        <w:tc>
          <w:tcPr>
            <w:tcW w:w="1882" w:type="dxa"/>
            <w:tcBorders>
              <w:bottom w:val="nil"/>
            </w:tcBorders>
            <w:vAlign w:val="top"/>
          </w:tcPr>
          <w:p w14:paraId="5A254734">
            <w:pPr>
              <w:autoSpaceDE w:val="0"/>
              <w:autoSpaceDN w:val="0"/>
              <w:rPr>
                <w:rFonts w:ascii="Arial"/>
                <w:sz w:val="21"/>
                <w:highlight w:val="none"/>
              </w:rPr>
            </w:pPr>
          </w:p>
        </w:tc>
      </w:tr>
    </w:tbl>
    <w:p w14:paraId="274C3530">
      <w:pPr>
        <w:rPr>
          <w:rFonts w:ascii="Arial"/>
          <w:sz w:val="21"/>
          <w:highlight w:val="none"/>
        </w:rPr>
      </w:pPr>
    </w:p>
    <w:p w14:paraId="6FDE77B7">
      <w:pPr>
        <w:rPr>
          <w:rFonts w:ascii="Arial" w:hAnsi="Arial" w:eastAsia="Arial" w:cs="Arial"/>
          <w:sz w:val="21"/>
          <w:szCs w:val="21"/>
          <w:highlight w:val="none"/>
        </w:rPr>
        <w:sectPr>
          <w:pgSz w:w="16837" w:h="11905"/>
          <w:pgMar w:top="400" w:right="1186" w:bottom="0" w:left="1010" w:header="0" w:footer="0" w:gutter="0"/>
          <w:cols w:space="720" w:num="1"/>
        </w:sectPr>
      </w:pPr>
    </w:p>
    <w:p w14:paraId="78E79023">
      <w:pPr>
        <w:spacing w:line="319" w:lineRule="auto"/>
        <w:rPr>
          <w:rFonts w:ascii="Arial"/>
          <w:sz w:val="21"/>
          <w:highlight w:val="none"/>
        </w:rPr>
      </w:pPr>
    </w:p>
    <w:p w14:paraId="3E5F401C">
      <w:pPr>
        <w:spacing w:line="319" w:lineRule="auto"/>
        <w:rPr>
          <w:rFonts w:ascii="Arial"/>
          <w:sz w:val="21"/>
          <w:highlight w:val="none"/>
        </w:rPr>
      </w:pPr>
    </w:p>
    <w:p w14:paraId="71ABF1A9">
      <w:pPr>
        <w:pStyle w:val="17"/>
        <w:spacing w:before="100" w:line="224" w:lineRule="auto"/>
        <w:ind w:left="6553"/>
        <w:outlineLvl w:val="0"/>
        <w:rPr>
          <w:sz w:val="31"/>
          <w:szCs w:val="31"/>
          <w:highlight w:val="none"/>
        </w:rPr>
      </w:pPr>
      <w:r>
        <w:rPr>
          <w:b/>
          <w:bCs/>
          <w:spacing w:val="2"/>
          <w:sz w:val="31"/>
          <w:szCs w:val="31"/>
          <w:highlight w:val="none"/>
        </w:rPr>
        <w:t>多媒体清单</w:t>
      </w:r>
    </w:p>
    <w:p w14:paraId="50F86C96">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B48FF16">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42C4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45728804">
            <w:pPr>
              <w:autoSpaceDE w:val="0"/>
              <w:autoSpaceDN w:val="0"/>
              <w:spacing w:line="302" w:lineRule="auto"/>
              <w:rPr>
                <w:rFonts w:ascii="Arial"/>
                <w:sz w:val="21"/>
                <w:highlight w:val="none"/>
              </w:rPr>
            </w:pPr>
          </w:p>
          <w:p w14:paraId="315823CD">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5D535A8">
            <w:pPr>
              <w:autoSpaceDE w:val="0"/>
              <w:autoSpaceDN w:val="0"/>
              <w:spacing w:line="303" w:lineRule="auto"/>
              <w:rPr>
                <w:rFonts w:ascii="Arial"/>
                <w:sz w:val="21"/>
                <w:highlight w:val="none"/>
              </w:rPr>
            </w:pPr>
          </w:p>
          <w:p w14:paraId="5E80B1EB">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55AA5D2">
            <w:pPr>
              <w:autoSpaceDE w:val="0"/>
              <w:autoSpaceDN w:val="0"/>
              <w:spacing w:line="302" w:lineRule="auto"/>
              <w:rPr>
                <w:rFonts w:ascii="Arial"/>
                <w:sz w:val="21"/>
                <w:highlight w:val="none"/>
              </w:rPr>
            </w:pPr>
          </w:p>
          <w:p w14:paraId="081BD61A">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64B90FCA">
            <w:pPr>
              <w:autoSpaceDE w:val="0"/>
              <w:autoSpaceDN w:val="0"/>
              <w:spacing w:line="302" w:lineRule="auto"/>
              <w:rPr>
                <w:rFonts w:ascii="Arial"/>
                <w:sz w:val="21"/>
                <w:highlight w:val="none"/>
              </w:rPr>
            </w:pPr>
          </w:p>
          <w:p w14:paraId="2EDB63E6">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485D0DC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CAE8CAA">
            <w:pPr>
              <w:autoSpaceDE w:val="0"/>
              <w:autoSpaceDN w:val="0"/>
              <w:spacing w:line="302" w:lineRule="auto"/>
              <w:rPr>
                <w:rFonts w:ascii="Arial"/>
                <w:sz w:val="21"/>
                <w:highlight w:val="none"/>
              </w:rPr>
            </w:pPr>
          </w:p>
          <w:p w14:paraId="589F5679">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3D56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3D0AA241">
            <w:pPr>
              <w:autoSpaceDE w:val="0"/>
              <w:autoSpaceDN w:val="0"/>
              <w:rPr>
                <w:rFonts w:ascii="Arial"/>
                <w:sz w:val="21"/>
                <w:highlight w:val="none"/>
              </w:rPr>
            </w:pPr>
          </w:p>
        </w:tc>
        <w:tc>
          <w:tcPr>
            <w:tcW w:w="2517" w:type="dxa"/>
            <w:gridSpan w:val="2"/>
            <w:vMerge w:val="continue"/>
            <w:tcBorders>
              <w:top w:val="nil"/>
            </w:tcBorders>
            <w:vAlign w:val="top"/>
          </w:tcPr>
          <w:p w14:paraId="27AFED5F">
            <w:pPr>
              <w:autoSpaceDE w:val="0"/>
              <w:autoSpaceDN w:val="0"/>
              <w:rPr>
                <w:rFonts w:ascii="Arial"/>
                <w:sz w:val="21"/>
                <w:highlight w:val="none"/>
              </w:rPr>
            </w:pPr>
          </w:p>
        </w:tc>
        <w:tc>
          <w:tcPr>
            <w:tcW w:w="3611" w:type="dxa"/>
            <w:vMerge w:val="continue"/>
            <w:tcBorders>
              <w:top w:val="nil"/>
            </w:tcBorders>
            <w:vAlign w:val="top"/>
          </w:tcPr>
          <w:p w14:paraId="5B9BB68B">
            <w:pPr>
              <w:autoSpaceDE w:val="0"/>
              <w:autoSpaceDN w:val="0"/>
              <w:rPr>
                <w:rFonts w:ascii="Arial"/>
                <w:sz w:val="21"/>
                <w:highlight w:val="none"/>
              </w:rPr>
            </w:pPr>
          </w:p>
        </w:tc>
        <w:tc>
          <w:tcPr>
            <w:tcW w:w="1093" w:type="dxa"/>
            <w:vMerge w:val="continue"/>
            <w:tcBorders>
              <w:top w:val="nil"/>
            </w:tcBorders>
            <w:vAlign w:val="top"/>
          </w:tcPr>
          <w:p w14:paraId="70465CBE">
            <w:pPr>
              <w:autoSpaceDE w:val="0"/>
              <w:autoSpaceDN w:val="0"/>
              <w:rPr>
                <w:rFonts w:ascii="Arial"/>
                <w:sz w:val="21"/>
                <w:highlight w:val="none"/>
              </w:rPr>
            </w:pPr>
          </w:p>
        </w:tc>
        <w:tc>
          <w:tcPr>
            <w:tcW w:w="1093" w:type="dxa"/>
            <w:vAlign w:val="top"/>
          </w:tcPr>
          <w:p w14:paraId="5F1C6C1A">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47376566">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76B57EA9">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772FA0E8">
            <w:pPr>
              <w:autoSpaceDE w:val="0"/>
              <w:autoSpaceDN w:val="0"/>
              <w:rPr>
                <w:rFonts w:ascii="Arial"/>
                <w:sz w:val="21"/>
                <w:highlight w:val="none"/>
              </w:rPr>
            </w:pPr>
          </w:p>
        </w:tc>
      </w:tr>
      <w:tr w14:paraId="0815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5" w:hRule="atLeast"/>
        </w:trPr>
        <w:tc>
          <w:tcPr>
            <w:tcW w:w="1103" w:type="dxa"/>
            <w:vAlign w:val="top"/>
          </w:tcPr>
          <w:p w14:paraId="2F9D3FA1">
            <w:pPr>
              <w:autoSpaceDE w:val="0"/>
              <w:autoSpaceDN w:val="0"/>
              <w:spacing w:line="257" w:lineRule="auto"/>
              <w:rPr>
                <w:rFonts w:ascii="Arial"/>
                <w:sz w:val="21"/>
                <w:highlight w:val="none"/>
              </w:rPr>
            </w:pPr>
          </w:p>
          <w:p w14:paraId="27460D3C">
            <w:pPr>
              <w:autoSpaceDE w:val="0"/>
              <w:autoSpaceDN w:val="0"/>
              <w:spacing w:line="257" w:lineRule="auto"/>
              <w:rPr>
                <w:rFonts w:ascii="Arial"/>
                <w:sz w:val="21"/>
                <w:highlight w:val="none"/>
              </w:rPr>
            </w:pPr>
          </w:p>
          <w:p w14:paraId="78574E4C">
            <w:pPr>
              <w:autoSpaceDE w:val="0"/>
              <w:autoSpaceDN w:val="0"/>
              <w:spacing w:line="257" w:lineRule="auto"/>
              <w:rPr>
                <w:rFonts w:ascii="Arial"/>
                <w:sz w:val="21"/>
                <w:highlight w:val="none"/>
              </w:rPr>
            </w:pPr>
          </w:p>
          <w:p w14:paraId="53BA112F">
            <w:pPr>
              <w:autoSpaceDE w:val="0"/>
              <w:autoSpaceDN w:val="0"/>
              <w:spacing w:line="257" w:lineRule="auto"/>
              <w:rPr>
                <w:rFonts w:ascii="Arial"/>
                <w:sz w:val="21"/>
                <w:highlight w:val="none"/>
              </w:rPr>
            </w:pPr>
          </w:p>
          <w:p w14:paraId="50E3F97C">
            <w:pPr>
              <w:autoSpaceDE w:val="0"/>
              <w:autoSpaceDN w:val="0"/>
              <w:spacing w:line="257" w:lineRule="auto"/>
              <w:rPr>
                <w:rFonts w:ascii="Arial"/>
                <w:sz w:val="21"/>
                <w:highlight w:val="none"/>
              </w:rPr>
            </w:pPr>
          </w:p>
          <w:p w14:paraId="4B70C648">
            <w:pPr>
              <w:autoSpaceDE w:val="0"/>
              <w:autoSpaceDN w:val="0"/>
              <w:spacing w:line="257" w:lineRule="auto"/>
              <w:rPr>
                <w:rFonts w:ascii="Arial"/>
                <w:sz w:val="21"/>
                <w:highlight w:val="none"/>
              </w:rPr>
            </w:pPr>
          </w:p>
          <w:p w14:paraId="35E09BBC">
            <w:pPr>
              <w:autoSpaceDE w:val="0"/>
              <w:autoSpaceDN w:val="0"/>
              <w:spacing w:line="257" w:lineRule="auto"/>
              <w:rPr>
                <w:rFonts w:ascii="Arial"/>
                <w:sz w:val="21"/>
                <w:highlight w:val="none"/>
              </w:rPr>
            </w:pPr>
          </w:p>
          <w:p w14:paraId="26A35E43">
            <w:pPr>
              <w:autoSpaceDE w:val="0"/>
              <w:autoSpaceDN w:val="0"/>
              <w:spacing w:line="257" w:lineRule="auto"/>
              <w:rPr>
                <w:rFonts w:ascii="Arial"/>
                <w:sz w:val="21"/>
                <w:highlight w:val="none"/>
              </w:rPr>
            </w:pPr>
          </w:p>
          <w:p w14:paraId="7FE371BB">
            <w:pPr>
              <w:autoSpaceDE w:val="0"/>
              <w:autoSpaceDN w:val="0"/>
              <w:spacing w:line="257" w:lineRule="auto"/>
              <w:rPr>
                <w:rFonts w:ascii="Arial"/>
                <w:sz w:val="21"/>
                <w:highlight w:val="none"/>
              </w:rPr>
            </w:pPr>
          </w:p>
          <w:p w14:paraId="2EAAE93E">
            <w:pPr>
              <w:autoSpaceDE w:val="0"/>
              <w:autoSpaceDN w:val="0"/>
              <w:spacing w:line="257" w:lineRule="auto"/>
              <w:rPr>
                <w:rFonts w:ascii="Arial"/>
                <w:sz w:val="21"/>
                <w:highlight w:val="none"/>
              </w:rPr>
            </w:pPr>
          </w:p>
          <w:p w14:paraId="76062F17">
            <w:pPr>
              <w:pStyle w:val="253"/>
              <w:autoSpaceDE w:val="0"/>
              <w:autoSpaceDN w:val="0"/>
              <w:spacing w:before="78"/>
              <w:ind w:left="443"/>
              <w:rPr>
                <w:sz w:val="24"/>
                <w:szCs w:val="24"/>
                <w:highlight w:val="none"/>
              </w:rPr>
            </w:pPr>
            <w:r>
              <w:rPr>
                <w:spacing w:val="-7"/>
                <w:sz w:val="24"/>
                <w:szCs w:val="24"/>
                <w:highlight w:val="none"/>
              </w:rPr>
              <w:t>25</w:t>
            </w:r>
          </w:p>
        </w:tc>
        <w:tc>
          <w:tcPr>
            <w:tcW w:w="1424" w:type="dxa"/>
            <w:tcBorders>
              <w:bottom w:val="nil"/>
            </w:tcBorders>
            <w:vAlign w:val="top"/>
          </w:tcPr>
          <w:p w14:paraId="7E68A517">
            <w:pPr>
              <w:autoSpaceDE w:val="0"/>
              <w:autoSpaceDN w:val="0"/>
              <w:spacing w:line="259" w:lineRule="auto"/>
              <w:rPr>
                <w:rFonts w:ascii="Arial"/>
                <w:sz w:val="21"/>
                <w:highlight w:val="none"/>
              </w:rPr>
            </w:pPr>
          </w:p>
          <w:p w14:paraId="25388843">
            <w:pPr>
              <w:autoSpaceDE w:val="0"/>
              <w:autoSpaceDN w:val="0"/>
              <w:spacing w:line="260" w:lineRule="auto"/>
              <w:rPr>
                <w:rFonts w:ascii="Arial"/>
                <w:sz w:val="21"/>
                <w:highlight w:val="none"/>
              </w:rPr>
            </w:pPr>
          </w:p>
          <w:p w14:paraId="36D1DA17">
            <w:pPr>
              <w:autoSpaceDE w:val="0"/>
              <w:autoSpaceDN w:val="0"/>
              <w:spacing w:line="260" w:lineRule="auto"/>
              <w:rPr>
                <w:rFonts w:ascii="Arial"/>
                <w:sz w:val="21"/>
                <w:highlight w:val="none"/>
              </w:rPr>
            </w:pPr>
          </w:p>
          <w:p w14:paraId="1D1BCF76">
            <w:pPr>
              <w:autoSpaceDE w:val="0"/>
              <w:autoSpaceDN w:val="0"/>
              <w:spacing w:line="260" w:lineRule="auto"/>
              <w:rPr>
                <w:rFonts w:ascii="Arial"/>
                <w:sz w:val="21"/>
                <w:highlight w:val="none"/>
              </w:rPr>
            </w:pPr>
          </w:p>
          <w:p w14:paraId="02B62E9B">
            <w:pPr>
              <w:autoSpaceDE w:val="0"/>
              <w:autoSpaceDN w:val="0"/>
              <w:spacing w:line="260" w:lineRule="auto"/>
              <w:rPr>
                <w:rFonts w:ascii="Arial"/>
                <w:sz w:val="21"/>
                <w:highlight w:val="none"/>
              </w:rPr>
            </w:pPr>
          </w:p>
          <w:p w14:paraId="2D8BE813">
            <w:pPr>
              <w:pStyle w:val="253"/>
              <w:autoSpaceDE w:val="0"/>
              <w:autoSpaceDN w:val="0"/>
              <w:spacing w:before="78" w:line="219" w:lineRule="auto"/>
              <w:ind w:left="480"/>
              <w:rPr>
                <w:sz w:val="24"/>
                <w:szCs w:val="24"/>
                <w:highlight w:val="none"/>
              </w:rPr>
            </w:pPr>
            <w:r>
              <w:rPr>
                <w:spacing w:val="-7"/>
                <w:sz w:val="24"/>
                <w:szCs w:val="24"/>
                <w:highlight w:val="none"/>
              </w:rPr>
              <w:t>软件</w:t>
            </w:r>
          </w:p>
        </w:tc>
        <w:tc>
          <w:tcPr>
            <w:tcW w:w="1093" w:type="dxa"/>
            <w:tcBorders>
              <w:bottom w:val="nil"/>
            </w:tcBorders>
            <w:vAlign w:val="top"/>
          </w:tcPr>
          <w:p w14:paraId="308E4890">
            <w:pPr>
              <w:autoSpaceDE w:val="0"/>
              <w:autoSpaceDN w:val="0"/>
              <w:rPr>
                <w:rFonts w:ascii="Arial"/>
                <w:sz w:val="21"/>
                <w:highlight w:val="none"/>
              </w:rPr>
            </w:pPr>
          </w:p>
        </w:tc>
        <w:tc>
          <w:tcPr>
            <w:tcW w:w="3611" w:type="dxa"/>
            <w:vAlign w:val="top"/>
          </w:tcPr>
          <w:p w14:paraId="3A5EE134">
            <w:pPr>
              <w:pStyle w:val="253"/>
              <w:autoSpaceDE w:val="0"/>
              <w:autoSpaceDN w:val="0"/>
              <w:spacing w:before="26" w:line="223" w:lineRule="auto"/>
              <w:ind w:left="27" w:right="86" w:firstLine="17"/>
              <w:jc w:val="both"/>
              <w:rPr>
                <w:sz w:val="24"/>
                <w:szCs w:val="24"/>
                <w:highlight w:val="none"/>
              </w:rPr>
            </w:pPr>
            <w:r>
              <w:rPr>
                <w:spacing w:val="-2"/>
                <w:sz w:val="24"/>
                <w:szCs w:val="24"/>
                <w:highlight w:val="none"/>
              </w:rPr>
              <w:t>界面风格遵循极简沉浸式设计原</w:t>
            </w:r>
            <w:r>
              <w:rPr>
                <w:sz w:val="24"/>
                <w:szCs w:val="24"/>
                <w:highlight w:val="none"/>
              </w:rPr>
              <w:t>则，默认状态下 UI 呈半透明悬浮于屏幕边缘，当手掌接近相应</w:t>
            </w:r>
            <w:r>
              <w:rPr>
                <w:spacing w:val="-4"/>
                <w:sz w:val="24"/>
                <w:szCs w:val="24"/>
                <w:highlight w:val="none"/>
              </w:rPr>
              <w:t>热区时 UI</w:t>
            </w:r>
            <w:r>
              <w:rPr>
                <w:spacing w:val="61"/>
                <w:sz w:val="24"/>
                <w:szCs w:val="24"/>
                <w:highlight w:val="none"/>
              </w:rPr>
              <w:t xml:space="preserve"> </w:t>
            </w:r>
            <w:r>
              <w:rPr>
                <w:spacing w:val="-4"/>
                <w:sz w:val="24"/>
                <w:szCs w:val="24"/>
                <w:highlight w:val="none"/>
              </w:rPr>
              <w:t>自动高亮浮现。具体</w:t>
            </w:r>
            <w:r>
              <w:rPr>
                <w:sz w:val="24"/>
                <w:szCs w:val="24"/>
                <w:highlight w:val="none"/>
              </w:rPr>
              <w:t>功能模块参数如下：具备 RGB 色盘无极取色器，支持 HSV 色彩模</w:t>
            </w:r>
            <w:r>
              <w:rPr>
                <w:spacing w:val="-5"/>
                <w:sz w:val="24"/>
                <w:szCs w:val="24"/>
                <w:highlight w:val="none"/>
              </w:rPr>
              <w:t>型下的</w:t>
            </w:r>
            <w:r>
              <w:rPr>
                <w:spacing w:val="32"/>
                <w:sz w:val="24"/>
                <w:szCs w:val="24"/>
                <w:highlight w:val="none"/>
              </w:rPr>
              <w:t xml:space="preserve"> </w:t>
            </w:r>
            <w:r>
              <w:rPr>
                <w:spacing w:val="-5"/>
                <w:sz w:val="24"/>
                <w:szCs w:val="24"/>
                <w:highlight w:val="none"/>
              </w:rPr>
              <w:t>1670 万色</w:t>
            </w:r>
            <w:r>
              <w:rPr>
                <w:spacing w:val="49"/>
                <w:sz w:val="24"/>
                <w:szCs w:val="24"/>
                <w:highlight w:val="none"/>
              </w:rPr>
              <w:t xml:space="preserve"> </w:t>
            </w:r>
            <w:r>
              <w:rPr>
                <w:spacing w:val="-5"/>
                <w:sz w:val="24"/>
                <w:szCs w:val="24"/>
                <w:highlight w:val="none"/>
              </w:rPr>
              <w:t>自由选取，并</w:t>
            </w:r>
            <w:r>
              <w:rPr>
                <w:spacing w:val="-1"/>
                <w:sz w:val="24"/>
                <w:szCs w:val="24"/>
                <w:highlight w:val="none"/>
              </w:rPr>
              <w:t>包含 8 个</w:t>
            </w:r>
            <w:r>
              <w:rPr>
                <w:spacing w:val="16"/>
                <w:sz w:val="24"/>
                <w:szCs w:val="24"/>
                <w:highlight w:val="none"/>
              </w:rPr>
              <w:t xml:space="preserve"> </w:t>
            </w:r>
            <w:r>
              <w:rPr>
                <w:spacing w:val="-1"/>
                <w:sz w:val="24"/>
                <w:szCs w:val="24"/>
                <w:highlight w:val="none"/>
              </w:rPr>
              <w:t>常用纯色一键切换快</w:t>
            </w:r>
            <w:r>
              <w:rPr>
                <w:sz w:val="24"/>
                <w:szCs w:val="24"/>
                <w:highlight w:val="none"/>
              </w:rPr>
              <w:t>捷入口。提供 无限步数撤销与重做机制，基于 Command 设计模式的内存状态堆栈管理，可回退至最初一笔。集成 一键清屏与作品扫码保存功能，书写完成后点击</w:t>
            </w:r>
            <w:r>
              <w:rPr>
                <w:spacing w:val="-2"/>
                <w:sz w:val="24"/>
                <w:szCs w:val="24"/>
                <w:highlight w:val="none"/>
              </w:rPr>
              <w:t>“完成</w:t>
            </w:r>
            <w:r>
              <w:rPr>
                <w:spacing w:val="-85"/>
                <w:sz w:val="24"/>
                <w:szCs w:val="24"/>
                <w:highlight w:val="none"/>
              </w:rPr>
              <w:t xml:space="preserve"> </w:t>
            </w:r>
            <w:r>
              <w:rPr>
                <w:spacing w:val="-2"/>
                <w:sz w:val="24"/>
                <w:szCs w:val="24"/>
                <w:highlight w:val="none"/>
              </w:rPr>
              <w:t>”按钮，软件可在 300 毫</w:t>
            </w:r>
            <w:r>
              <w:rPr>
                <w:sz w:val="24"/>
                <w:szCs w:val="24"/>
                <w:highlight w:val="none"/>
              </w:rPr>
              <w:t xml:space="preserve">秒内将当前画布内容渲染编码为 </w:t>
            </w:r>
            <w:r>
              <w:rPr>
                <w:spacing w:val="-2"/>
                <w:sz w:val="24"/>
                <w:szCs w:val="24"/>
                <w:highlight w:val="none"/>
              </w:rPr>
              <w:t>Base64 格式 PNG</w:t>
            </w:r>
            <w:r>
              <w:rPr>
                <w:spacing w:val="39"/>
                <w:sz w:val="24"/>
                <w:szCs w:val="24"/>
                <w:highlight w:val="none"/>
              </w:rPr>
              <w:t xml:space="preserve"> </w:t>
            </w:r>
            <w:r>
              <w:rPr>
                <w:spacing w:val="-2"/>
                <w:sz w:val="24"/>
                <w:szCs w:val="24"/>
                <w:highlight w:val="none"/>
              </w:rPr>
              <w:t>图片流，并生</w:t>
            </w:r>
            <w:r>
              <w:rPr>
                <w:sz w:val="24"/>
                <w:szCs w:val="24"/>
                <w:highlight w:val="none"/>
              </w:rPr>
              <w:t>成局域网内唯一的二维码或小程序访问短链接，供游客手机扫码下载高清电子版留念。</w:t>
            </w:r>
          </w:p>
        </w:tc>
        <w:tc>
          <w:tcPr>
            <w:tcW w:w="1093" w:type="dxa"/>
            <w:tcBorders>
              <w:bottom w:val="nil"/>
            </w:tcBorders>
            <w:vAlign w:val="top"/>
          </w:tcPr>
          <w:p w14:paraId="1BC6551A">
            <w:pPr>
              <w:autoSpaceDE w:val="0"/>
              <w:autoSpaceDN w:val="0"/>
              <w:rPr>
                <w:rFonts w:ascii="Arial"/>
                <w:sz w:val="21"/>
                <w:highlight w:val="none"/>
              </w:rPr>
            </w:pPr>
          </w:p>
        </w:tc>
        <w:tc>
          <w:tcPr>
            <w:tcW w:w="1093" w:type="dxa"/>
            <w:tcBorders>
              <w:bottom w:val="nil"/>
            </w:tcBorders>
            <w:vAlign w:val="top"/>
          </w:tcPr>
          <w:p w14:paraId="0565D129">
            <w:pPr>
              <w:autoSpaceDE w:val="0"/>
              <w:autoSpaceDN w:val="0"/>
              <w:rPr>
                <w:rFonts w:ascii="Arial"/>
                <w:sz w:val="21"/>
                <w:highlight w:val="none"/>
              </w:rPr>
            </w:pPr>
          </w:p>
        </w:tc>
        <w:tc>
          <w:tcPr>
            <w:tcW w:w="1453" w:type="dxa"/>
            <w:tcBorders>
              <w:bottom w:val="nil"/>
            </w:tcBorders>
            <w:vAlign w:val="top"/>
          </w:tcPr>
          <w:p w14:paraId="4885D7DD">
            <w:pPr>
              <w:autoSpaceDE w:val="0"/>
              <w:autoSpaceDN w:val="0"/>
              <w:rPr>
                <w:rFonts w:ascii="Arial"/>
                <w:sz w:val="21"/>
                <w:highlight w:val="none"/>
              </w:rPr>
            </w:pPr>
          </w:p>
        </w:tc>
        <w:tc>
          <w:tcPr>
            <w:tcW w:w="1873" w:type="dxa"/>
            <w:tcBorders>
              <w:bottom w:val="nil"/>
            </w:tcBorders>
            <w:vAlign w:val="top"/>
          </w:tcPr>
          <w:p w14:paraId="11AB3EA7">
            <w:pPr>
              <w:autoSpaceDE w:val="0"/>
              <w:autoSpaceDN w:val="0"/>
              <w:rPr>
                <w:rFonts w:ascii="Arial"/>
                <w:sz w:val="21"/>
                <w:highlight w:val="none"/>
              </w:rPr>
            </w:pPr>
          </w:p>
        </w:tc>
        <w:tc>
          <w:tcPr>
            <w:tcW w:w="1882" w:type="dxa"/>
            <w:tcBorders>
              <w:bottom w:val="nil"/>
            </w:tcBorders>
            <w:vAlign w:val="top"/>
          </w:tcPr>
          <w:p w14:paraId="52116867">
            <w:pPr>
              <w:autoSpaceDE w:val="0"/>
              <w:autoSpaceDN w:val="0"/>
              <w:rPr>
                <w:rFonts w:ascii="Arial"/>
                <w:sz w:val="21"/>
                <w:highlight w:val="none"/>
              </w:rPr>
            </w:pPr>
          </w:p>
        </w:tc>
      </w:tr>
    </w:tbl>
    <w:p w14:paraId="1398816C">
      <w:pPr>
        <w:rPr>
          <w:rFonts w:ascii="Arial"/>
          <w:sz w:val="21"/>
          <w:highlight w:val="none"/>
        </w:rPr>
      </w:pPr>
    </w:p>
    <w:p w14:paraId="57CFF10F">
      <w:pPr>
        <w:rPr>
          <w:rFonts w:ascii="Arial" w:hAnsi="Arial" w:eastAsia="Arial" w:cs="Arial"/>
          <w:sz w:val="21"/>
          <w:szCs w:val="21"/>
          <w:highlight w:val="none"/>
        </w:rPr>
        <w:sectPr>
          <w:pgSz w:w="16837" w:h="11905"/>
          <w:pgMar w:top="400" w:right="1186" w:bottom="0" w:left="1010" w:header="0" w:footer="0" w:gutter="0"/>
          <w:cols w:space="720" w:num="1"/>
        </w:sectPr>
      </w:pPr>
    </w:p>
    <w:p w14:paraId="4EFEB4A5">
      <w:pPr>
        <w:spacing w:line="319" w:lineRule="auto"/>
        <w:rPr>
          <w:rFonts w:ascii="Arial"/>
          <w:sz w:val="21"/>
          <w:highlight w:val="none"/>
        </w:rPr>
      </w:pPr>
    </w:p>
    <w:p w14:paraId="279E4156">
      <w:pPr>
        <w:spacing w:line="319" w:lineRule="auto"/>
        <w:rPr>
          <w:rFonts w:ascii="Arial"/>
          <w:sz w:val="21"/>
          <w:highlight w:val="none"/>
        </w:rPr>
      </w:pPr>
    </w:p>
    <w:p w14:paraId="278E2C5E">
      <w:pPr>
        <w:pStyle w:val="17"/>
        <w:spacing w:before="100" w:line="224" w:lineRule="auto"/>
        <w:ind w:left="6553"/>
        <w:outlineLvl w:val="0"/>
        <w:rPr>
          <w:sz w:val="31"/>
          <w:szCs w:val="31"/>
          <w:highlight w:val="none"/>
        </w:rPr>
      </w:pPr>
      <w:r>
        <w:rPr>
          <w:b/>
          <w:bCs/>
          <w:spacing w:val="2"/>
          <w:sz w:val="31"/>
          <w:szCs w:val="31"/>
          <w:highlight w:val="none"/>
        </w:rPr>
        <w:t>多媒体清单</w:t>
      </w:r>
    </w:p>
    <w:p w14:paraId="7D75C3B8">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59E46D57">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73EC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27759597">
            <w:pPr>
              <w:autoSpaceDE w:val="0"/>
              <w:autoSpaceDN w:val="0"/>
              <w:spacing w:line="302" w:lineRule="auto"/>
              <w:rPr>
                <w:rFonts w:ascii="Arial"/>
                <w:sz w:val="21"/>
                <w:highlight w:val="none"/>
              </w:rPr>
            </w:pPr>
          </w:p>
          <w:p w14:paraId="523C1D24">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059DD1B">
            <w:pPr>
              <w:autoSpaceDE w:val="0"/>
              <w:autoSpaceDN w:val="0"/>
              <w:spacing w:line="303" w:lineRule="auto"/>
              <w:rPr>
                <w:rFonts w:ascii="Arial"/>
                <w:sz w:val="21"/>
                <w:highlight w:val="none"/>
              </w:rPr>
            </w:pPr>
          </w:p>
          <w:p w14:paraId="25A8E07D">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54D365D4">
            <w:pPr>
              <w:autoSpaceDE w:val="0"/>
              <w:autoSpaceDN w:val="0"/>
              <w:spacing w:line="302" w:lineRule="auto"/>
              <w:rPr>
                <w:rFonts w:ascii="Arial"/>
                <w:sz w:val="21"/>
                <w:highlight w:val="none"/>
              </w:rPr>
            </w:pPr>
          </w:p>
          <w:p w14:paraId="7F273E3E">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AF82143">
            <w:pPr>
              <w:autoSpaceDE w:val="0"/>
              <w:autoSpaceDN w:val="0"/>
              <w:spacing w:line="302" w:lineRule="auto"/>
              <w:rPr>
                <w:rFonts w:ascii="Arial"/>
                <w:sz w:val="21"/>
                <w:highlight w:val="none"/>
              </w:rPr>
            </w:pPr>
          </w:p>
          <w:p w14:paraId="4ED39AA5">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1DF7675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0CD3A8DB">
            <w:pPr>
              <w:autoSpaceDE w:val="0"/>
              <w:autoSpaceDN w:val="0"/>
              <w:spacing w:line="302" w:lineRule="auto"/>
              <w:rPr>
                <w:rFonts w:ascii="Arial"/>
                <w:sz w:val="21"/>
                <w:highlight w:val="none"/>
              </w:rPr>
            </w:pPr>
          </w:p>
          <w:p w14:paraId="6C3DE3BE">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33BCE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261AACCC">
            <w:pPr>
              <w:autoSpaceDE w:val="0"/>
              <w:autoSpaceDN w:val="0"/>
              <w:rPr>
                <w:rFonts w:ascii="Arial"/>
                <w:sz w:val="21"/>
                <w:highlight w:val="none"/>
              </w:rPr>
            </w:pPr>
          </w:p>
        </w:tc>
        <w:tc>
          <w:tcPr>
            <w:tcW w:w="2517" w:type="dxa"/>
            <w:gridSpan w:val="2"/>
            <w:vMerge w:val="continue"/>
            <w:tcBorders>
              <w:top w:val="nil"/>
            </w:tcBorders>
            <w:vAlign w:val="top"/>
          </w:tcPr>
          <w:p w14:paraId="29107E4C">
            <w:pPr>
              <w:autoSpaceDE w:val="0"/>
              <w:autoSpaceDN w:val="0"/>
              <w:rPr>
                <w:rFonts w:ascii="Arial"/>
                <w:sz w:val="21"/>
                <w:highlight w:val="none"/>
              </w:rPr>
            </w:pPr>
          </w:p>
        </w:tc>
        <w:tc>
          <w:tcPr>
            <w:tcW w:w="3611" w:type="dxa"/>
            <w:vMerge w:val="continue"/>
            <w:tcBorders>
              <w:top w:val="nil"/>
            </w:tcBorders>
            <w:vAlign w:val="top"/>
          </w:tcPr>
          <w:p w14:paraId="0AAE21CB">
            <w:pPr>
              <w:autoSpaceDE w:val="0"/>
              <w:autoSpaceDN w:val="0"/>
              <w:rPr>
                <w:rFonts w:ascii="Arial"/>
                <w:sz w:val="21"/>
                <w:highlight w:val="none"/>
              </w:rPr>
            </w:pPr>
          </w:p>
        </w:tc>
        <w:tc>
          <w:tcPr>
            <w:tcW w:w="1093" w:type="dxa"/>
            <w:vMerge w:val="continue"/>
            <w:tcBorders>
              <w:top w:val="nil"/>
            </w:tcBorders>
            <w:vAlign w:val="top"/>
          </w:tcPr>
          <w:p w14:paraId="57C977F5">
            <w:pPr>
              <w:autoSpaceDE w:val="0"/>
              <w:autoSpaceDN w:val="0"/>
              <w:rPr>
                <w:rFonts w:ascii="Arial"/>
                <w:sz w:val="21"/>
                <w:highlight w:val="none"/>
              </w:rPr>
            </w:pPr>
          </w:p>
        </w:tc>
        <w:tc>
          <w:tcPr>
            <w:tcW w:w="1093" w:type="dxa"/>
            <w:vAlign w:val="top"/>
          </w:tcPr>
          <w:p w14:paraId="7128A2AD">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1F4C09E">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613E7451">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F9DD87F">
            <w:pPr>
              <w:autoSpaceDE w:val="0"/>
              <w:autoSpaceDN w:val="0"/>
              <w:rPr>
                <w:rFonts w:ascii="Arial"/>
                <w:sz w:val="21"/>
                <w:highlight w:val="none"/>
              </w:rPr>
            </w:pPr>
          </w:p>
        </w:tc>
      </w:tr>
      <w:tr w14:paraId="64722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3" w:hRule="atLeast"/>
        </w:trPr>
        <w:tc>
          <w:tcPr>
            <w:tcW w:w="1103" w:type="dxa"/>
            <w:vAlign w:val="top"/>
          </w:tcPr>
          <w:p w14:paraId="5C0DAA6B">
            <w:pPr>
              <w:autoSpaceDE w:val="0"/>
              <w:autoSpaceDN w:val="0"/>
              <w:spacing w:line="259" w:lineRule="auto"/>
              <w:rPr>
                <w:rFonts w:ascii="Arial"/>
                <w:sz w:val="21"/>
                <w:highlight w:val="none"/>
              </w:rPr>
            </w:pPr>
          </w:p>
          <w:p w14:paraId="1BD39F80">
            <w:pPr>
              <w:autoSpaceDE w:val="0"/>
              <w:autoSpaceDN w:val="0"/>
              <w:spacing w:line="260" w:lineRule="auto"/>
              <w:rPr>
                <w:rFonts w:ascii="Arial"/>
                <w:sz w:val="21"/>
                <w:highlight w:val="none"/>
              </w:rPr>
            </w:pPr>
          </w:p>
          <w:p w14:paraId="04DD85B4">
            <w:pPr>
              <w:autoSpaceDE w:val="0"/>
              <w:autoSpaceDN w:val="0"/>
              <w:spacing w:line="260" w:lineRule="auto"/>
              <w:rPr>
                <w:rFonts w:ascii="Arial"/>
                <w:sz w:val="21"/>
                <w:highlight w:val="none"/>
              </w:rPr>
            </w:pPr>
          </w:p>
          <w:p w14:paraId="28E7F43F">
            <w:pPr>
              <w:autoSpaceDE w:val="0"/>
              <w:autoSpaceDN w:val="0"/>
              <w:spacing w:line="260" w:lineRule="auto"/>
              <w:rPr>
                <w:rFonts w:ascii="Arial"/>
                <w:sz w:val="21"/>
                <w:highlight w:val="none"/>
              </w:rPr>
            </w:pPr>
          </w:p>
          <w:p w14:paraId="17E31B54">
            <w:pPr>
              <w:autoSpaceDE w:val="0"/>
              <w:autoSpaceDN w:val="0"/>
              <w:spacing w:line="260" w:lineRule="auto"/>
              <w:rPr>
                <w:rFonts w:ascii="Arial"/>
                <w:sz w:val="21"/>
                <w:highlight w:val="none"/>
              </w:rPr>
            </w:pPr>
          </w:p>
          <w:p w14:paraId="70372CFB">
            <w:pPr>
              <w:autoSpaceDE w:val="0"/>
              <w:autoSpaceDN w:val="0"/>
              <w:spacing w:line="260" w:lineRule="auto"/>
              <w:rPr>
                <w:rFonts w:ascii="Arial"/>
                <w:sz w:val="21"/>
                <w:highlight w:val="none"/>
              </w:rPr>
            </w:pPr>
          </w:p>
          <w:p w14:paraId="1B018C8F">
            <w:pPr>
              <w:autoSpaceDE w:val="0"/>
              <w:autoSpaceDN w:val="0"/>
              <w:spacing w:line="260" w:lineRule="auto"/>
              <w:rPr>
                <w:rFonts w:ascii="Arial"/>
                <w:sz w:val="21"/>
                <w:highlight w:val="none"/>
              </w:rPr>
            </w:pPr>
          </w:p>
          <w:p w14:paraId="130EC219">
            <w:pPr>
              <w:autoSpaceDE w:val="0"/>
              <w:autoSpaceDN w:val="0"/>
              <w:spacing w:line="260" w:lineRule="auto"/>
              <w:rPr>
                <w:rFonts w:ascii="Arial"/>
                <w:sz w:val="21"/>
                <w:highlight w:val="none"/>
              </w:rPr>
            </w:pPr>
          </w:p>
          <w:p w14:paraId="000F0F46">
            <w:pPr>
              <w:autoSpaceDE w:val="0"/>
              <w:autoSpaceDN w:val="0"/>
              <w:spacing w:line="260" w:lineRule="auto"/>
              <w:rPr>
                <w:rFonts w:ascii="Arial"/>
                <w:sz w:val="21"/>
                <w:highlight w:val="none"/>
              </w:rPr>
            </w:pPr>
          </w:p>
          <w:p w14:paraId="3079EDC4">
            <w:pPr>
              <w:autoSpaceDE w:val="0"/>
              <w:autoSpaceDN w:val="0"/>
              <w:spacing w:line="260" w:lineRule="auto"/>
              <w:rPr>
                <w:rFonts w:ascii="Arial"/>
                <w:sz w:val="21"/>
                <w:highlight w:val="none"/>
              </w:rPr>
            </w:pPr>
          </w:p>
          <w:p w14:paraId="4AD72A28">
            <w:pPr>
              <w:autoSpaceDE w:val="0"/>
              <w:autoSpaceDN w:val="0"/>
              <w:spacing w:line="260" w:lineRule="auto"/>
              <w:rPr>
                <w:rFonts w:ascii="Arial"/>
                <w:sz w:val="21"/>
                <w:highlight w:val="none"/>
              </w:rPr>
            </w:pPr>
          </w:p>
          <w:p w14:paraId="21C5B340">
            <w:pPr>
              <w:pStyle w:val="253"/>
              <w:autoSpaceDE w:val="0"/>
              <w:autoSpaceDN w:val="0"/>
              <w:spacing w:before="79"/>
              <w:ind w:left="443"/>
              <w:rPr>
                <w:sz w:val="24"/>
                <w:szCs w:val="24"/>
                <w:highlight w:val="none"/>
              </w:rPr>
            </w:pPr>
            <w:r>
              <w:rPr>
                <w:spacing w:val="-7"/>
                <w:sz w:val="24"/>
                <w:szCs w:val="24"/>
                <w:highlight w:val="none"/>
              </w:rPr>
              <w:t>26</w:t>
            </w:r>
          </w:p>
        </w:tc>
        <w:tc>
          <w:tcPr>
            <w:tcW w:w="1424" w:type="dxa"/>
            <w:vMerge w:val="restart"/>
            <w:tcBorders>
              <w:bottom w:val="nil"/>
            </w:tcBorders>
            <w:vAlign w:val="top"/>
          </w:tcPr>
          <w:p w14:paraId="4DCE6DF0">
            <w:pPr>
              <w:autoSpaceDE w:val="0"/>
              <w:autoSpaceDN w:val="0"/>
              <w:rPr>
                <w:rFonts w:ascii="Arial"/>
                <w:sz w:val="21"/>
                <w:highlight w:val="none"/>
              </w:rPr>
            </w:pPr>
          </w:p>
        </w:tc>
        <w:tc>
          <w:tcPr>
            <w:tcW w:w="1093" w:type="dxa"/>
            <w:vAlign w:val="top"/>
          </w:tcPr>
          <w:p w14:paraId="0CC293EC">
            <w:pPr>
              <w:pStyle w:val="253"/>
              <w:autoSpaceDE w:val="0"/>
              <w:autoSpaceDN w:val="0"/>
              <w:spacing w:before="175" w:line="219" w:lineRule="auto"/>
              <w:ind w:left="343"/>
              <w:rPr>
                <w:sz w:val="24"/>
                <w:szCs w:val="24"/>
                <w:highlight w:val="none"/>
              </w:rPr>
            </w:pPr>
            <w:r>
              <w:rPr>
                <w:spacing w:val="-20"/>
                <w:sz w:val="24"/>
                <w:szCs w:val="24"/>
                <w:highlight w:val="none"/>
              </w:rPr>
              <w:t>内容</w:t>
            </w:r>
          </w:p>
        </w:tc>
        <w:tc>
          <w:tcPr>
            <w:tcW w:w="3611" w:type="dxa"/>
            <w:vAlign w:val="top"/>
          </w:tcPr>
          <w:p w14:paraId="58FEC82F">
            <w:pPr>
              <w:pStyle w:val="253"/>
              <w:autoSpaceDE w:val="0"/>
              <w:autoSpaceDN w:val="0"/>
              <w:spacing w:before="38" w:line="224" w:lineRule="auto"/>
              <w:ind w:left="38" w:right="86" w:firstLine="18"/>
              <w:rPr>
                <w:sz w:val="24"/>
                <w:szCs w:val="24"/>
                <w:highlight w:val="none"/>
              </w:rPr>
            </w:pPr>
            <w:r>
              <w:rPr>
                <w:spacing w:val="-2"/>
                <w:sz w:val="24"/>
                <w:szCs w:val="24"/>
                <w:highlight w:val="none"/>
              </w:rPr>
              <w:t>1、实时笔迹渲染与毛笔笔锋算法</w:t>
            </w:r>
            <w:r>
              <w:rPr>
                <w:spacing w:val="-1"/>
                <w:sz w:val="24"/>
                <w:szCs w:val="24"/>
                <w:highlight w:val="none"/>
              </w:rPr>
              <w:t>模块：技术实现上，是基于</w:t>
            </w:r>
          </w:p>
          <w:p w14:paraId="38716D2E">
            <w:pPr>
              <w:pStyle w:val="253"/>
              <w:autoSpaceDE w:val="0"/>
              <w:autoSpaceDN w:val="0"/>
              <w:spacing w:before="5" w:line="224" w:lineRule="auto"/>
              <w:ind w:left="37" w:right="86"/>
              <w:rPr>
                <w:sz w:val="24"/>
                <w:szCs w:val="24"/>
                <w:highlight w:val="none"/>
              </w:rPr>
            </w:pPr>
            <w:r>
              <w:rPr>
                <w:spacing w:val="-1"/>
                <w:sz w:val="24"/>
                <w:szCs w:val="24"/>
                <w:highlight w:val="none"/>
              </w:rPr>
              <w:t>Catmull-Rom 样条曲线插值与速度拟合算法，通过分析红外光模块传回的光点在 XY 平面上的瞬时加速度，实时计算出笔迹的粗细、干湿与飞白效果。具体可量</w:t>
            </w:r>
            <w:r>
              <w:rPr>
                <w:spacing w:val="-5"/>
                <w:sz w:val="24"/>
                <w:szCs w:val="24"/>
                <w:highlight w:val="none"/>
              </w:rPr>
              <w:t>化参数为：支持</w:t>
            </w:r>
            <w:r>
              <w:rPr>
                <w:spacing w:val="39"/>
                <w:sz w:val="24"/>
                <w:szCs w:val="24"/>
                <w:highlight w:val="none"/>
              </w:rPr>
              <w:t xml:space="preserve"> </w:t>
            </w:r>
            <w:r>
              <w:rPr>
                <w:spacing w:val="-5"/>
                <w:sz w:val="24"/>
                <w:szCs w:val="24"/>
                <w:highlight w:val="none"/>
              </w:rPr>
              <w:t>1 毫米至</w:t>
            </w:r>
            <w:r>
              <w:rPr>
                <w:spacing w:val="14"/>
                <w:sz w:val="24"/>
                <w:szCs w:val="24"/>
                <w:highlight w:val="none"/>
              </w:rPr>
              <w:t xml:space="preserve"> </w:t>
            </w:r>
            <w:r>
              <w:rPr>
                <w:spacing w:val="-5"/>
                <w:sz w:val="24"/>
                <w:szCs w:val="24"/>
                <w:highlight w:val="none"/>
              </w:rPr>
              <w:t>30</w:t>
            </w:r>
            <w:r>
              <w:rPr>
                <w:spacing w:val="12"/>
                <w:sz w:val="24"/>
                <w:szCs w:val="24"/>
                <w:highlight w:val="none"/>
              </w:rPr>
              <w:t xml:space="preserve"> </w:t>
            </w:r>
            <w:r>
              <w:rPr>
                <w:spacing w:val="-5"/>
                <w:sz w:val="24"/>
                <w:szCs w:val="24"/>
                <w:highlight w:val="none"/>
              </w:rPr>
              <w:t>毫</w:t>
            </w:r>
            <w:r>
              <w:rPr>
                <w:spacing w:val="-1"/>
                <w:sz w:val="24"/>
                <w:szCs w:val="24"/>
                <w:highlight w:val="none"/>
              </w:rPr>
              <w:t>米 笔触宽度的动态无极调节，压</w:t>
            </w:r>
            <w:r>
              <w:rPr>
                <w:spacing w:val="-2"/>
                <w:sz w:val="24"/>
                <w:szCs w:val="24"/>
                <w:highlight w:val="none"/>
              </w:rPr>
              <w:t>感模拟响应延迟低于 15</w:t>
            </w:r>
            <w:r>
              <w:rPr>
                <w:spacing w:val="20"/>
                <w:sz w:val="24"/>
                <w:szCs w:val="24"/>
                <w:highlight w:val="none"/>
              </w:rPr>
              <w:t xml:space="preserve"> </w:t>
            </w:r>
            <w:r>
              <w:rPr>
                <w:spacing w:val="-2"/>
                <w:sz w:val="24"/>
                <w:szCs w:val="24"/>
                <w:highlight w:val="none"/>
              </w:rPr>
              <w:t>毫秒，</w:t>
            </w:r>
          </w:p>
          <w:p w14:paraId="5D9D22D6">
            <w:pPr>
              <w:pStyle w:val="253"/>
              <w:autoSpaceDE w:val="0"/>
              <w:autoSpaceDN w:val="0"/>
              <w:spacing w:before="10" w:line="220" w:lineRule="auto"/>
              <w:ind w:left="38" w:right="107" w:firstLine="17"/>
              <w:rPr>
                <w:sz w:val="24"/>
                <w:szCs w:val="24"/>
                <w:highlight w:val="none"/>
              </w:rPr>
            </w:pPr>
            <w:r>
              <w:rPr>
                <w:spacing w:val="-2"/>
                <w:sz w:val="24"/>
                <w:szCs w:val="24"/>
                <w:highlight w:val="none"/>
              </w:rPr>
              <w:t>即快速划过幕面时笔迹末端收尾</w:t>
            </w:r>
            <w:r>
              <w:rPr>
                <w:spacing w:val="-1"/>
                <w:sz w:val="24"/>
                <w:szCs w:val="24"/>
                <w:highlight w:val="none"/>
              </w:rPr>
              <w:t>锋利无拖尾彗星现象。算法预设</w:t>
            </w:r>
            <w:r>
              <w:rPr>
                <w:spacing w:val="-2"/>
                <w:sz w:val="24"/>
                <w:szCs w:val="24"/>
                <w:highlight w:val="none"/>
              </w:rPr>
              <w:t>至少 4 种</w:t>
            </w:r>
            <w:r>
              <w:rPr>
                <w:spacing w:val="19"/>
                <w:sz w:val="24"/>
                <w:szCs w:val="24"/>
                <w:highlight w:val="none"/>
              </w:rPr>
              <w:t xml:space="preserve"> </w:t>
            </w:r>
            <w:r>
              <w:rPr>
                <w:spacing w:val="-2"/>
                <w:sz w:val="24"/>
                <w:szCs w:val="24"/>
                <w:highlight w:val="none"/>
              </w:rPr>
              <w:t>独立笔刷模板：行楷</w:t>
            </w:r>
            <w:r>
              <w:rPr>
                <w:spacing w:val="-1"/>
                <w:sz w:val="24"/>
                <w:szCs w:val="24"/>
                <w:highlight w:val="none"/>
              </w:rPr>
              <w:t>毛笔（带真实纹理贴图与墨迹枯笔飞白）、硬边荧光笔（半透明叠加混色模式）、发光霓虹灯管</w:t>
            </w:r>
            <w:r>
              <w:rPr>
                <w:spacing w:val="-2"/>
                <w:sz w:val="24"/>
                <w:szCs w:val="24"/>
                <w:highlight w:val="none"/>
              </w:rPr>
              <w:t>笔（带 Bloom 辉光后处理特效）</w:t>
            </w:r>
            <w:r>
              <w:rPr>
                <w:spacing w:val="-1"/>
                <w:sz w:val="24"/>
                <w:szCs w:val="24"/>
                <w:highlight w:val="none"/>
              </w:rPr>
              <w:t>以及 橡皮擦除（真圆像素级擦除）。笔迹数据存储采用矢量路径节点记录，书写完成后的整幅作品支持无损缩放导出。</w:t>
            </w:r>
          </w:p>
        </w:tc>
        <w:tc>
          <w:tcPr>
            <w:tcW w:w="1093" w:type="dxa"/>
            <w:vAlign w:val="top"/>
          </w:tcPr>
          <w:p w14:paraId="7F891779">
            <w:pPr>
              <w:pStyle w:val="253"/>
              <w:autoSpaceDE w:val="0"/>
              <w:autoSpaceDN w:val="0"/>
              <w:spacing w:before="175" w:line="220" w:lineRule="auto"/>
              <w:ind w:left="435"/>
              <w:rPr>
                <w:sz w:val="24"/>
                <w:szCs w:val="24"/>
                <w:highlight w:val="none"/>
              </w:rPr>
            </w:pPr>
            <w:r>
              <w:rPr>
                <w:sz w:val="24"/>
                <w:szCs w:val="24"/>
                <w:highlight w:val="none"/>
              </w:rPr>
              <w:t>秒</w:t>
            </w:r>
          </w:p>
        </w:tc>
        <w:tc>
          <w:tcPr>
            <w:tcW w:w="1093" w:type="dxa"/>
            <w:vAlign w:val="top"/>
          </w:tcPr>
          <w:p w14:paraId="02A33B5B">
            <w:pPr>
              <w:pStyle w:val="253"/>
              <w:autoSpaceDE w:val="0"/>
              <w:autoSpaceDN w:val="0"/>
              <w:spacing w:before="174" w:line="239" w:lineRule="auto"/>
              <w:ind w:left="264"/>
              <w:rPr>
                <w:sz w:val="24"/>
                <w:szCs w:val="24"/>
                <w:highlight w:val="none"/>
              </w:rPr>
            </w:pPr>
            <w:r>
              <w:rPr>
                <w:spacing w:val="-3"/>
                <w:sz w:val="24"/>
                <w:szCs w:val="24"/>
                <w:highlight w:val="none"/>
              </w:rPr>
              <w:t>30.00</w:t>
            </w:r>
          </w:p>
        </w:tc>
        <w:tc>
          <w:tcPr>
            <w:tcW w:w="1453" w:type="dxa"/>
            <w:vAlign w:val="top"/>
          </w:tcPr>
          <w:p w14:paraId="24CD2B3B">
            <w:pPr>
              <w:autoSpaceDE w:val="0"/>
              <w:autoSpaceDN w:val="0"/>
              <w:rPr>
                <w:rFonts w:ascii="Arial"/>
                <w:sz w:val="21"/>
                <w:highlight w:val="none"/>
              </w:rPr>
            </w:pPr>
          </w:p>
        </w:tc>
        <w:tc>
          <w:tcPr>
            <w:tcW w:w="1873" w:type="dxa"/>
            <w:vAlign w:val="top"/>
          </w:tcPr>
          <w:p w14:paraId="538727C6">
            <w:pPr>
              <w:autoSpaceDE w:val="0"/>
              <w:autoSpaceDN w:val="0"/>
              <w:rPr>
                <w:rFonts w:ascii="Arial"/>
                <w:sz w:val="21"/>
                <w:highlight w:val="none"/>
              </w:rPr>
            </w:pPr>
          </w:p>
        </w:tc>
        <w:tc>
          <w:tcPr>
            <w:tcW w:w="1882" w:type="dxa"/>
            <w:vAlign w:val="top"/>
          </w:tcPr>
          <w:p w14:paraId="42BD5F53">
            <w:pPr>
              <w:autoSpaceDE w:val="0"/>
              <w:autoSpaceDN w:val="0"/>
              <w:rPr>
                <w:rFonts w:ascii="Arial"/>
                <w:sz w:val="21"/>
                <w:highlight w:val="none"/>
              </w:rPr>
            </w:pPr>
          </w:p>
        </w:tc>
      </w:tr>
      <w:tr w14:paraId="215AE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176522D3">
            <w:pPr>
              <w:autoSpaceDE w:val="0"/>
              <w:autoSpaceDN w:val="0"/>
              <w:rPr>
                <w:rFonts w:ascii="Arial"/>
                <w:sz w:val="21"/>
                <w:highlight w:val="none"/>
              </w:rPr>
            </w:pPr>
          </w:p>
        </w:tc>
        <w:tc>
          <w:tcPr>
            <w:tcW w:w="1424" w:type="dxa"/>
            <w:vMerge w:val="continue"/>
            <w:tcBorders>
              <w:top w:val="nil"/>
            </w:tcBorders>
            <w:vAlign w:val="top"/>
          </w:tcPr>
          <w:p w14:paraId="73313D0A">
            <w:pPr>
              <w:autoSpaceDE w:val="0"/>
              <w:autoSpaceDN w:val="0"/>
              <w:rPr>
                <w:rFonts w:ascii="Arial"/>
                <w:sz w:val="21"/>
                <w:highlight w:val="none"/>
              </w:rPr>
            </w:pPr>
          </w:p>
        </w:tc>
        <w:tc>
          <w:tcPr>
            <w:tcW w:w="1093" w:type="dxa"/>
            <w:vAlign w:val="top"/>
          </w:tcPr>
          <w:p w14:paraId="2683BB60">
            <w:pPr>
              <w:autoSpaceDE w:val="0"/>
              <w:autoSpaceDN w:val="0"/>
              <w:rPr>
                <w:rFonts w:ascii="Arial"/>
                <w:sz w:val="21"/>
                <w:highlight w:val="none"/>
              </w:rPr>
            </w:pPr>
          </w:p>
        </w:tc>
        <w:tc>
          <w:tcPr>
            <w:tcW w:w="3611" w:type="dxa"/>
            <w:vAlign w:val="top"/>
          </w:tcPr>
          <w:p w14:paraId="157CF6C8">
            <w:pPr>
              <w:autoSpaceDE w:val="0"/>
              <w:autoSpaceDN w:val="0"/>
              <w:rPr>
                <w:rFonts w:ascii="Arial"/>
                <w:sz w:val="21"/>
                <w:highlight w:val="none"/>
              </w:rPr>
            </w:pPr>
          </w:p>
        </w:tc>
        <w:tc>
          <w:tcPr>
            <w:tcW w:w="1093" w:type="dxa"/>
            <w:vAlign w:val="top"/>
          </w:tcPr>
          <w:p w14:paraId="7B84C9D7">
            <w:pPr>
              <w:autoSpaceDE w:val="0"/>
              <w:autoSpaceDN w:val="0"/>
              <w:rPr>
                <w:rFonts w:ascii="Arial"/>
                <w:sz w:val="21"/>
                <w:highlight w:val="none"/>
              </w:rPr>
            </w:pPr>
          </w:p>
        </w:tc>
        <w:tc>
          <w:tcPr>
            <w:tcW w:w="1093" w:type="dxa"/>
            <w:vAlign w:val="top"/>
          </w:tcPr>
          <w:p w14:paraId="481420BE">
            <w:pPr>
              <w:autoSpaceDE w:val="0"/>
              <w:autoSpaceDN w:val="0"/>
              <w:rPr>
                <w:rFonts w:ascii="Arial"/>
                <w:sz w:val="21"/>
                <w:highlight w:val="none"/>
              </w:rPr>
            </w:pPr>
          </w:p>
        </w:tc>
        <w:tc>
          <w:tcPr>
            <w:tcW w:w="1453" w:type="dxa"/>
            <w:vAlign w:val="top"/>
          </w:tcPr>
          <w:p w14:paraId="15624456">
            <w:pPr>
              <w:autoSpaceDE w:val="0"/>
              <w:autoSpaceDN w:val="0"/>
              <w:rPr>
                <w:rFonts w:ascii="Arial"/>
                <w:sz w:val="21"/>
                <w:highlight w:val="none"/>
              </w:rPr>
            </w:pPr>
          </w:p>
        </w:tc>
        <w:tc>
          <w:tcPr>
            <w:tcW w:w="1873" w:type="dxa"/>
            <w:vAlign w:val="top"/>
          </w:tcPr>
          <w:p w14:paraId="05C13F6A">
            <w:pPr>
              <w:autoSpaceDE w:val="0"/>
              <w:autoSpaceDN w:val="0"/>
              <w:rPr>
                <w:rFonts w:ascii="Arial"/>
                <w:sz w:val="21"/>
                <w:highlight w:val="none"/>
              </w:rPr>
            </w:pPr>
          </w:p>
        </w:tc>
        <w:tc>
          <w:tcPr>
            <w:tcW w:w="1882" w:type="dxa"/>
            <w:vAlign w:val="top"/>
          </w:tcPr>
          <w:p w14:paraId="41B80B42">
            <w:pPr>
              <w:autoSpaceDE w:val="0"/>
              <w:autoSpaceDN w:val="0"/>
              <w:rPr>
                <w:rFonts w:ascii="Arial"/>
                <w:sz w:val="21"/>
                <w:highlight w:val="none"/>
              </w:rPr>
            </w:pPr>
          </w:p>
        </w:tc>
      </w:tr>
      <w:tr w14:paraId="7590D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67F562F7">
            <w:pPr>
              <w:autoSpaceDE w:val="0"/>
              <w:autoSpaceDN w:val="0"/>
              <w:rPr>
                <w:rFonts w:ascii="Arial"/>
                <w:sz w:val="21"/>
                <w:highlight w:val="none"/>
              </w:rPr>
            </w:pPr>
          </w:p>
        </w:tc>
        <w:tc>
          <w:tcPr>
            <w:tcW w:w="1424" w:type="dxa"/>
            <w:vAlign w:val="top"/>
          </w:tcPr>
          <w:p w14:paraId="70820A5B">
            <w:pPr>
              <w:pStyle w:val="253"/>
              <w:autoSpaceDE w:val="0"/>
              <w:autoSpaceDN w:val="0"/>
              <w:spacing w:before="40" w:line="174" w:lineRule="auto"/>
              <w:ind w:left="478"/>
              <w:rPr>
                <w:sz w:val="24"/>
                <w:szCs w:val="24"/>
                <w:highlight w:val="none"/>
              </w:rPr>
            </w:pPr>
            <w:r>
              <w:rPr>
                <w:spacing w:val="-6"/>
                <w:sz w:val="24"/>
                <w:szCs w:val="24"/>
                <w:highlight w:val="none"/>
              </w:rPr>
              <w:t>合计</w:t>
            </w:r>
          </w:p>
        </w:tc>
        <w:tc>
          <w:tcPr>
            <w:tcW w:w="5797" w:type="dxa"/>
            <w:gridSpan w:val="3"/>
            <w:vAlign w:val="top"/>
          </w:tcPr>
          <w:p w14:paraId="7DE9A812">
            <w:pPr>
              <w:autoSpaceDE w:val="0"/>
              <w:autoSpaceDN w:val="0"/>
              <w:rPr>
                <w:rFonts w:ascii="Arial"/>
                <w:sz w:val="21"/>
                <w:highlight w:val="none"/>
              </w:rPr>
            </w:pPr>
          </w:p>
        </w:tc>
        <w:tc>
          <w:tcPr>
            <w:tcW w:w="1093" w:type="dxa"/>
            <w:vAlign w:val="top"/>
          </w:tcPr>
          <w:p w14:paraId="6D617252">
            <w:pPr>
              <w:autoSpaceDE w:val="0"/>
              <w:autoSpaceDN w:val="0"/>
              <w:rPr>
                <w:rFonts w:ascii="Arial"/>
                <w:sz w:val="21"/>
                <w:highlight w:val="none"/>
              </w:rPr>
            </w:pPr>
          </w:p>
        </w:tc>
        <w:tc>
          <w:tcPr>
            <w:tcW w:w="1453" w:type="dxa"/>
            <w:vAlign w:val="top"/>
          </w:tcPr>
          <w:p w14:paraId="245D8580">
            <w:pPr>
              <w:autoSpaceDE w:val="0"/>
              <w:autoSpaceDN w:val="0"/>
              <w:rPr>
                <w:rFonts w:ascii="Arial"/>
                <w:sz w:val="21"/>
                <w:highlight w:val="none"/>
              </w:rPr>
            </w:pPr>
          </w:p>
        </w:tc>
        <w:tc>
          <w:tcPr>
            <w:tcW w:w="1873" w:type="dxa"/>
            <w:vAlign w:val="top"/>
          </w:tcPr>
          <w:p w14:paraId="0E506B33">
            <w:pPr>
              <w:autoSpaceDE w:val="0"/>
              <w:autoSpaceDN w:val="0"/>
              <w:rPr>
                <w:rFonts w:ascii="Arial"/>
                <w:sz w:val="21"/>
                <w:highlight w:val="none"/>
              </w:rPr>
            </w:pPr>
          </w:p>
        </w:tc>
        <w:tc>
          <w:tcPr>
            <w:tcW w:w="1882" w:type="dxa"/>
            <w:vAlign w:val="top"/>
          </w:tcPr>
          <w:p w14:paraId="43647424">
            <w:pPr>
              <w:autoSpaceDE w:val="0"/>
              <w:autoSpaceDN w:val="0"/>
              <w:rPr>
                <w:rFonts w:ascii="Arial"/>
                <w:sz w:val="21"/>
                <w:highlight w:val="none"/>
              </w:rPr>
            </w:pPr>
          </w:p>
        </w:tc>
      </w:tr>
      <w:tr w14:paraId="207C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324" w:type="dxa"/>
            <w:gridSpan w:val="5"/>
            <w:vAlign w:val="top"/>
          </w:tcPr>
          <w:p w14:paraId="72FD37C4">
            <w:pPr>
              <w:pStyle w:val="253"/>
              <w:autoSpaceDE w:val="0"/>
              <w:autoSpaceDN w:val="0"/>
              <w:spacing w:before="43" w:line="173" w:lineRule="auto"/>
              <w:ind w:left="46"/>
              <w:rPr>
                <w:sz w:val="24"/>
                <w:szCs w:val="24"/>
                <w:highlight w:val="none"/>
              </w:rPr>
            </w:pPr>
            <w:r>
              <w:rPr>
                <w:spacing w:val="-1"/>
                <w:sz w:val="24"/>
                <w:szCs w:val="24"/>
                <w:highlight w:val="none"/>
              </w:rPr>
              <w:t>单项3、2#平房42英寸触摸一体机2台</w:t>
            </w:r>
          </w:p>
        </w:tc>
        <w:tc>
          <w:tcPr>
            <w:tcW w:w="1093" w:type="dxa"/>
            <w:vAlign w:val="top"/>
          </w:tcPr>
          <w:p w14:paraId="72226A26">
            <w:pPr>
              <w:autoSpaceDE w:val="0"/>
              <w:autoSpaceDN w:val="0"/>
              <w:rPr>
                <w:rFonts w:ascii="Arial"/>
                <w:sz w:val="21"/>
                <w:highlight w:val="none"/>
              </w:rPr>
            </w:pPr>
          </w:p>
        </w:tc>
        <w:tc>
          <w:tcPr>
            <w:tcW w:w="1453" w:type="dxa"/>
            <w:vAlign w:val="top"/>
          </w:tcPr>
          <w:p w14:paraId="24909BD1">
            <w:pPr>
              <w:autoSpaceDE w:val="0"/>
              <w:autoSpaceDN w:val="0"/>
              <w:rPr>
                <w:rFonts w:ascii="Arial"/>
                <w:sz w:val="21"/>
                <w:highlight w:val="none"/>
              </w:rPr>
            </w:pPr>
          </w:p>
        </w:tc>
        <w:tc>
          <w:tcPr>
            <w:tcW w:w="1873" w:type="dxa"/>
            <w:vAlign w:val="top"/>
          </w:tcPr>
          <w:p w14:paraId="73D5A3D8">
            <w:pPr>
              <w:autoSpaceDE w:val="0"/>
              <w:autoSpaceDN w:val="0"/>
              <w:rPr>
                <w:rFonts w:ascii="Arial"/>
                <w:sz w:val="21"/>
                <w:highlight w:val="none"/>
              </w:rPr>
            </w:pPr>
          </w:p>
        </w:tc>
        <w:tc>
          <w:tcPr>
            <w:tcW w:w="1882" w:type="dxa"/>
            <w:vAlign w:val="top"/>
          </w:tcPr>
          <w:p w14:paraId="217A7228">
            <w:pPr>
              <w:autoSpaceDE w:val="0"/>
              <w:autoSpaceDN w:val="0"/>
              <w:rPr>
                <w:rFonts w:ascii="Arial"/>
                <w:sz w:val="21"/>
                <w:highlight w:val="none"/>
              </w:rPr>
            </w:pPr>
          </w:p>
        </w:tc>
      </w:tr>
      <w:tr w14:paraId="1E629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1103" w:type="dxa"/>
            <w:vAlign w:val="top"/>
          </w:tcPr>
          <w:p w14:paraId="33E3FB39">
            <w:pPr>
              <w:pStyle w:val="253"/>
              <w:autoSpaceDE w:val="0"/>
              <w:autoSpaceDN w:val="0"/>
              <w:spacing w:before="186"/>
              <w:ind w:left="443"/>
              <w:rPr>
                <w:sz w:val="24"/>
                <w:szCs w:val="24"/>
                <w:highlight w:val="none"/>
              </w:rPr>
            </w:pPr>
            <w:r>
              <w:rPr>
                <w:spacing w:val="-7"/>
                <w:sz w:val="24"/>
                <w:szCs w:val="24"/>
                <w:highlight w:val="none"/>
              </w:rPr>
              <w:t>27</w:t>
            </w:r>
          </w:p>
        </w:tc>
        <w:tc>
          <w:tcPr>
            <w:tcW w:w="1424" w:type="dxa"/>
            <w:tcBorders>
              <w:bottom w:val="nil"/>
            </w:tcBorders>
            <w:vAlign w:val="top"/>
          </w:tcPr>
          <w:p w14:paraId="2447097F">
            <w:pPr>
              <w:autoSpaceDE w:val="0"/>
              <w:autoSpaceDN w:val="0"/>
              <w:rPr>
                <w:rFonts w:ascii="Arial"/>
                <w:sz w:val="21"/>
                <w:highlight w:val="none"/>
              </w:rPr>
            </w:pPr>
          </w:p>
        </w:tc>
        <w:tc>
          <w:tcPr>
            <w:tcW w:w="1093" w:type="dxa"/>
            <w:vAlign w:val="top"/>
          </w:tcPr>
          <w:p w14:paraId="60E4D464">
            <w:pPr>
              <w:pStyle w:val="253"/>
              <w:autoSpaceDE w:val="0"/>
              <w:autoSpaceDN w:val="0"/>
              <w:spacing w:before="43" w:line="202" w:lineRule="auto"/>
              <w:ind w:left="197" w:right="53" w:hanging="124"/>
              <w:rPr>
                <w:sz w:val="24"/>
                <w:szCs w:val="24"/>
                <w:highlight w:val="none"/>
              </w:rPr>
            </w:pPr>
            <w:r>
              <w:rPr>
                <w:spacing w:val="-2"/>
                <w:sz w:val="24"/>
                <w:szCs w:val="24"/>
                <w:highlight w:val="none"/>
              </w:rPr>
              <w:t>42寸触摸</w:t>
            </w:r>
            <w:r>
              <w:rPr>
                <w:spacing w:val="-5"/>
                <w:sz w:val="24"/>
                <w:szCs w:val="24"/>
                <w:highlight w:val="none"/>
              </w:rPr>
              <w:t>一体机</w:t>
            </w:r>
          </w:p>
        </w:tc>
        <w:tc>
          <w:tcPr>
            <w:tcW w:w="3611" w:type="dxa"/>
            <w:vAlign w:val="top"/>
          </w:tcPr>
          <w:p w14:paraId="14464B83">
            <w:pPr>
              <w:autoSpaceDE w:val="0"/>
              <w:autoSpaceDN w:val="0"/>
              <w:rPr>
                <w:rFonts w:ascii="Arial"/>
                <w:sz w:val="21"/>
                <w:highlight w:val="none"/>
              </w:rPr>
            </w:pPr>
          </w:p>
        </w:tc>
        <w:tc>
          <w:tcPr>
            <w:tcW w:w="1093" w:type="dxa"/>
            <w:vAlign w:val="top"/>
          </w:tcPr>
          <w:p w14:paraId="0E5F387F">
            <w:pPr>
              <w:pStyle w:val="253"/>
              <w:autoSpaceDE w:val="0"/>
              <w:autoSpaceDN w:val="0"/>
              <w:spacing w:before="187" w:line="221" w:lineRule="auto"/>
              <w:ind w:left="457"/>
              <w:rPr>
                <w:sz w:val="24"/>
                <w:szCs w:val="24"/>
                <w:highlight w:val="none"/>
              </w:rPr>
            </w:pPr>
            <w:r>
              <w:rPr>
                <w:sz w:val="24"/>
                <w:szCs w:val="24"/>
                <w:highlight w:val="none"/>
              </w:rPr>
              <w:t>台</w:t>
            </w:r>
          </w:p>
        </w:tc>
        <w:tc>
          <w:tcPr>
            <w:tcW w:w="1093" w:type="dxa"/>
            <w:vAlign w:val="top"/>
          </w:tcPr>
          <w:p w14:paraId="1BD663A9">
            <w:pPr>
              <w:pStyle w:val="253"/>
              <w:autoSpaceDE w:val="0"/>
              <w:autoSpaceDN w:val="0"/>
              <w:spacing w:before="186" w:line="239" w:lineRule="auto"/>
              <w:ind w:left="262"/>
              <w:rPr>
                <w:sz w:val="24"/>
                <w:szCs w:val="24"/>
                <w:highlight w:val="none"/>
              </w:rPr>
            </w:pPr>
            <w:r>
              <w:rPr>
                <w:spacing w:val="-4"/>
                <w:sz w:val="24"/>
                <w:szCs w:val="24"/>
                <w:highlight w:val="none"/>
              </w:rPr>
              <w:t>2.00</w:t>
            </w:r>
          </w:p>
        </w:tc>
        <w:tc>
          <w:tcPr>
            <w:tcW w:w="1453" w:type="dxa"/>
            <w:vAlign w:val="top"/>
          </w:tcPr>
          <w:p w14:paraId="230E3D88">
            <w:pPr>
              <w:autoSpaceDE w:val="0"/>
              <w:autoSpaceDN w:val="0"/>
              <w:rPr>
                <w:rFonts w:ascii="Arial"/>
                <w:sz w:val="21"/>
                <w:highlight w:val="none"/>
              </w:rPr>
            </w:pPr>
          </w:p>
        </w:tc>
        <w:tc>
          <w:tcPr>
            <w:tcW w:w="1873" w:type="dxa"/>
            <w:vAlign w:val="top"/>
          </w:tcPr>
          <w:p w14:paraId="530380AD">
            <w:pPr>
              <w:autoSpaceDE w:val="0"/>
              <w:autoSpaceDN w:val="0"/>
              <w:rPr>
                <w:rFonts w:ascii="Arial"/>
                <w:sz w:val="21"/>
                <w:highlight w:val="none"/>
              </w:rPr>
            </w:pPr>
          </w:p>
        </w:tc>
        <w:tc>
          <w:tcPr>
            <w:tcW w:w="1882" w:type="dxa"/>
            <w:vAlign w:val="top"/>
          </w:tcPr>
          <w:p w14:paraId="50CB9447">
            <w:pPr>
              <w:autoSpaceDE w:val="0"/>
              <w:autoSpaceDN w:val="0"/>
              <w:rPr>
                <w:rFonts w:ascii="Arial"/>
                <w:sz w:val="21"/>
                <w:highlight w:val="none"/>
              </w:rPr>
            </w:pPr>
          </w:p>
        </w:tc>
      </w:tr>
    </w:tbl>
    <w:p w14:paraId="553D4672">
      <w:pPr>
        <w:rPr>
          <w:rFonts w:ascii="Arial"/>
          <w:sz w:val="21"/>
          <w:highlight w:val="none"/>
        </w:rPr>
      </w:pPr>
    </w:p>
    <w:p w14:paraId="3F2C820D">
      <w:pPr>
        <w:rPr>
          <w:rFonts w:ascii="Arial" w:hAnsi="Arial" w:eastAsia="Arial" w:cs="Arial"/>
          <w:sz w:val="21"/>
          <w:szCs w:val="21"/>
          <w:highlight w:val="none"/>
        </w:rPr>
        <w:sectPr>
          <w:pgSz w:w="16837" w:h="11905"/>
          <w:pgMar w:top="400" w:right="1186" w:bottom="0" w:left="1010" w:header="0" w:footer="0" w:gutter="0"/>
          <w:cols w:space="720" w:num="1"/>
        </w:sectPr>
      </w:pPr>
    </w:p>
    <w:p w14:paraId="06B8572C">
      <w:pPr>
        <w:spacing w:line="319" w:lineRule="auto"/>
        <w:rPr>
          <w:rFonts w:ascii="Arial"/>
          <w:sz w:val="21"/>
          <w:highlight w:val="none"/>
        </w:rPr>
      </w:pPr>
    </w:p>
    <w:p w14:paraId="4CD9E70F">
      <w:pPr>
        <w:spacing w:line="319" w:lineRule="auto"/>
        <w:rPr>
          <w:rFonts w:ascii="Arial"/>
          <w:sz w:val="21"/>
          <w:highlight w:val="none"/>
        </w:rPr>
      </w:pPr>
    </w:p>
    <w:p w14:paraId="45A9DC86">
      <w:pPr>
        <w:pStyle w:val="17"/>
        <w:spacing w:before="100" w:line="224" w:lineRule="auto"/>
        <w:ind w:left="6553"/>
        <w:outlineLvl w:val="0"/>
        <w:rPr>
          <w:sz w:val="31"/>
          <w:szCs w:val="31"/>
          <w:highlight w:val="none"/>
        </w:rPr>
      </w:pPr>
      <w:r>
        <w:rPr>
          <w:b/>
          <w:bCs/>
          <w:spacing w:val="2"/>
          <w:sz w:val="31"/>
          <w:szCs w:val="31"/>
          <w:highlight w:val="none"/>
        </w:rPr>
        <w:t>多媒体清单</w:t>
      </w:r>
    </w:p>
    <w:p w14:paraId="069D9784">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5CD4D52F">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F5A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D0A8D2E">
            <w:pPr>
              <w:autoSpaceDE w:val="0"/>
              <w:autoSpaceDN w:val="0"/>
              <w:spacing w:line="302" w:lineRule="auto"/>
              <w:rPr>
                <w:rFonts w:ascii="Arial"/>
                <w:sz w:val="21"/>
                <w:highlight w:val="none"/>
              </w:rPr>
            </w:pPr>
          </w:p>
          <w:p w14:paraId="3071D0EF">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9457DF2">
            <w:pPr>
              <w:autoSpaceDE w:val="0"/>
              <w:autoSpaceDN w:val="0"/>
              <w:spacing w:line="303" w:lineRule="auto"/>
              <w:rPr>
                <w:rFonts w:ascii="Arial"/>
                <w:sz w:val="21"/>
                <w:highlight w:val="none"/>
              </w:rPr>
            </w:pPr>
          </w:p>
          <w:p w14:paraId="28989C59">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3C94733D">
            <w:pPr>
              <w:autoSpaceDE w:val="0"/>
              <w:autoSpaceDN w:val="0"/>
              <w:spacing w:line="302" w:lineRule="auto"/>
              <w:rPr>
                <w:rFonts w:ascii="Arial"/>
                <w:sz w:val="21"/>
                <w:highlight w:val="none"/>
              </w:rPr>
            </w:pPr>
          </w:p>
          <w:p w14:paraId="073CCE21">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7550812">
            <w:pPr>
              <w:autoSpaceDE w:val="0"/>
              <w:autoSpaceDN w:val="0"/>
              <w:spacing w:line="302" w:lineRule="auto"/>
              <w:rPr>
                <w:rFonts w:ascii="Arial"/>
                <w:sz w:val="21"/>
                <w:highlight w:val="none"/>
              </w:rPr>
            </w:pPr>
          </w:p>
          <w:p w14:paraId="56BBE66A">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7D4A31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D9C245A">
            <w:pPr>
              <w:autoSpaceDE w:val="0"/>
              <w:autoSpaceDN w:val="0"/>
              <w:spacing w:line="302" w:lineRule="auto"/>
              <w:rPr>
                <w:rFonts w:ascii="Arial"/>
                <w:sz w:val="21"/>
                <w:highlight w:val="none"/>
              </w:rPr>
            </w:pPr>
          </w:p>
          <w:p w14:paraId="4B5F3D89">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BA2E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734FA27F">
            <w:pPr>
              <w:autoSpaceDE w:val="0"/>
              <w:autoSpaceDN w:val="0"/>
              <w:rPr>
                <w:rFonts w:ascii="Arial"/>
                <w:sz w:val="21"/>
                <w:highlight w:val="none"/>
              </w:rPr>
            </w:pPr>
          </w:p>
        </w:tc>
        <w:tc>
          <w:tcPr>
            <w:tcW w:w="2517" w:type="dxa"/>
            <w:gridSpan w:val="2"/>
            <w:vMerge w:val="continue"/>
            <w:tcBorders>
              <w:top w:val="nil"/>
            </w:tcBorders>
            <w:vAlign w:val="top"/>
          </w:tcPr>
          <w:p w14:paraId="1059A86D">
            <w:pPr>
              <w:autoSpaceDE w:val="0"/>
              <w:autoSpaceDN w:val="0"/>
              <w:rPr>
                <w:rFonts w:ascii="Arial"/>
                <w:sz w:val="21"/>
                <w:highlight w:val="none"/>
              </w:rPr>
            </w:pPr>
          </w:p>
        </w:tc>
        <w:tc>
          <w:tcPr>
            <w:tcW w:w="3611" w:type="dxa"/>
            <w:vMerge w:val="continue"/>
            <w:tcBorders>
              <w:top w:val="nil"/>
            </w:tcBorders>
            <w:vAlign w:val="top"/>
          </w:tcPr>
          <w:p w14:paraId="45AEC6CD">
            <w:pPr>
              <w:autoSpaceDE w:val="0"/>
              <w:autoSpaceDN w:val="0"/>
              <w:rPr>
                <w:rFonts w:ascii="Arial"/>
                <w:sz w:val="21"/>
                <w:highlight w:val="none"/>
              </w:rPr>
            </w:pPr>
          </w:p>
        </w:tc>
        <w:tc>
          <w:tcPr>
            <w:tcW w:w="1093" w:type="dxa"/>
            <w:vMerge w:val="continue"/>
            <w:tcBorders>
              <w:top w:val="nil"/>
            </w:tcBorders>
            <w:vAlign w:val="top"/>
          </w:tcPr>
          <w:p w14:paraId="100D059B">
            <w:pPr>
              <w:autoSpaceDE w:val="0"/>
              <w:autoSpaceDN w:val="0"/>
              <w:rPr>
                <w:rFonts w:ascii="Arial"/>
                <w:sz w:val="21"/>
                <w:highlight w:val="none"/>
              </w:rPr>
            </w:pPr>
          </w:p>
        </w:tc>
        <w:tc>
          <w:tcPr>
            <w:tcW w:w="1093" w:type="dxa"/>
            <w:vAlign w:val="top"/>
          </w:tcPr>
          <w:p w14:paraId="43C24E8D">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E0F0549">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334942DD">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39891117">
            <w:pPr>
              <w:autoSpaceDE w:val="0"/>
              <w:autoSpaceDN w:val="0"/>
              <w:rPr>
                <w:rFonts w:ascii="Arial"/>
                <w:sz w:val="21"/>
                <w:highlight w:val="none"/>
              </w:rPr>
            </w:pPr>
          </w:p>
        </w:tc>
      </w:tr>
      <w:tr w14:paraId="4FC12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1393C7A2">
            <w:pPr>
              <w:pStyle w:val="253"/>
              <w:autoSpaceDE w:val="0"/>
              <w:autoSpaceDN w:val="0"/>
              <w:spacing w:before="27" w:line="184" w:lineRule="auto"/>
              <w:ind w:left="443"/>
              <w:rPr>
                <w:sz w:val="24"/>
                <w:szCs w:val="24"/>
                <w:highlight w:val="none"/>
              </w:rPr>
            </w:pPr>
            <w:r>
              <w:rPr>
                <w:spacing w:val="-7"/>
                <w:sz w:val="24"/>
                <w:szCs w:val="24"/>
                <w:highlight w:val="none"/>
              </w:rPr>
              <w:t>28</w:t>
            </w:r>
          </w:p>
        </w:tc>
        <w:tc>
          <w:tcPr>
            <w:tcW w:w="1424" w:type="dxa"/>
            <w:vMerge w:val="restart"/>
            <w:tcBorders>
              <w:bottom w:val="nil"/>
            </w:tcBorders>
            <w:vAlign w:val="top"/>
          </w:tcPr>
          <w:p w14:paraId="685A1C17">
            <w:pPr>
              <w:pStyle w:val="253"/>
              <w:autoSpaceDE w:val="0"/>
              <w:autoSpaceDN w:val="0"/>
              <w:spacing w:before="28" w:line="219" w:lineRule="auto"/>
              <w:ind w:left="477"/>
              <w:rPr>
                <w:sz w:val="24"/>
                <w:szCs w:val="24"/>
                <w:highlight w:val="none"/>
              </w:rPr>
            </w:pPr>
            <w:r>
              <w:rPr>
                <w:spacing w:val="-5"/>
                <w:sz w:val="24"/>
                <w:szCs w:val="24"/>
                <w:highlight w:val="none"/>
              </w:rPr>
              <w:t>硬件</w:t>
            </w:r>
          </w:p>
        </w:tc>
        <w:tc>
          <w:tcPr>
            <w:tcW w:w="1093" w:type="dxa"/>
            <w:vAlign w:val="top"/>
          </w:tcPr>
          <w:p w14:paraId="1CACD057">
            <w:pPr>
              <w:pStyle w:val="253"/>
              <w:autoSpaceDE w:val="0"/>
              <w:autoSpaceDN w:val="0"/>
              <w:spacing w:before="27" w:line="184" w:lineRule="auto"/>
              <w:ind w:left="75"/>
              <w:rPr>
                <w:sz w:val="24"/>
                <w:szCs w:val="24"/>
                <w:highlight w:val="none"/>
              </w:rPr>
            </w:pPr>
            <w:r>
              <w:rPr>
                <w:spacing w:val="-3"/>
                <w:sz w:val="24"/>
                <w:szCs w:val="24"/>
                <w:highlight w:val="none"/>
              </w:rPr>
              <w:t>液压支架</w:t>
            </w:r>
          </w:p>
        </w:tc>
        <w:tc>
          <w:tcPr>
            <w:tcW w:w="3611" w:type="dxa"/>
            <w:vAlign w:val="top"/>
          </w:tcPr>
          <w:p w14:paraId="51FBCBF2">
            <w:pPr>
              <w:pStyle w:val="253"/>
              <w:autoSpaceDE w:val="0"/>
              <w:autoSpaceDN w:val="0"/>
              <w:spacing w:before="44" w:line="171" w:lineRule="auto"/>
              <w:ind w:left="40"/>
              <w:rPr>
                <w:sz w:val="24"/>
                <w:szCs w:val="24"/>
                <w:highlight w:val="none"/>
              </w:rPr>
            </w:pPr>
            <w:r>
              <w:rPr>
                <w:spacing w:val="-3"/>
                <w:sz w:val="24"/>
                <w:szCs w:val="24"/>
                <w:highlight w:val="none"/>
              </w:rPr>
              <w:t>液压支架</w:t>
            </w:r>
          </w:p>
        </w:tc>
        <w:tc>
          <w:tcPr>
            <w:tcW w:w="1093" w:type="dxa"/>
            <w:vAlign w:val="top"/>
          </w:tcPr>
          <w:p w14:paraId="095033A1">
            <w:pPr>
              <w:pStyle w:val="253"/>
              <w:autoSpaceDE w:val="0"/>
              <w:autoSpaceDN w:val="0"/>
              <w:spacing w:before="27" w:line="184" w:lineRule="auto"/>
              <w:ind w:left="439"/>
              <w:rPr>
                <w:sz w:val="24"/>
                <w:szCs w:val="24"/>
                <w:highlight w:val="none"/>
              </w:rPr>
            </w:pPr>
            <w:r>
              <w:rPr>
                <w:sz w:val="24"/>
                <w:szCs w:val="24"/>
                <w:highlight w:val="none"/>
              </w:rPr>
              <w:t>套</w:t>
            </w:r>
          </w:p>
        </w:tc>
        <w:tc>
          <w:tcPr>
            <w:tcW w:w="1093" w:type="dxa"/>
            <w:vAlign w:val="top"/>
          </w:tcPr>
          <w:p w14:paraId="284EB23C">
            <w:pPr>
              <w:pStyle w:val="253"/>
              <w:autoSpaceDE w:val="0"/>
              <w:autoSpaceDN w:val="0"/>
              <w:spacing w:before="27" w:line="184" w:lineRule="auto"/>
              <w:ind w:left="262"/>
              <w:rPr>
                <w:sz w:val="24"/>
                <w:szCs w:val="24"/>
                <w:highlight w:val="none"/>
              </w:rPr>
            </w:pPr>
            <w:r>
              <w:rPr>
                <w:spacing w:val="-4"/>
                <w:sz w:val="24"/>
                <w:szCs w:val="24"/>
                <w:highlight w:val="none"/>
              </w:rPr>
              <w:t>2.00</w:t>
            </w:r>
          </w:p>
        </w:tc>
        <w:tc>
          <w:tcPr>
            <w:tcW w:w="1453" w:type="dxa"/>
            <w:vAlign w:val="top"/>
          </w:tcPr>
          <w:p w14:paraId="3D52143F">
            <w:pPr>
              <w:autoSpaceDE w:val="0"/>
              <w:autoSpaceDN w:val="0"/>
              <w:rPr>
                <w:rFonts w:ascii="Arial"/>
                <w:sz w:val="21"/>
                <w:highlight w:val="none"/>
              </w:rPr>
            </w:pPr>
          </w:p>
        </w:tc>
        <w:tc>
          <w:tcPr>
            <w:tcW w:w="1873" w:type="dxa"/>
            <w:vAlign w:val="top"/>
          </w:tcPr>
          <w:p w14:paraId="69D84F86">
            <w:pPr>
              <w:autoSpaceDE w:val="0"/>
              <w:autoSpaceDN w:val="0"/>
              <w:rPr>
                <w:rFonts w:ascii="Arial"/>
                <w:sz w:val="21"/>
                <w:highlight w:val="none"/>
              </w:rPr>
            </w:pPr>
          </w:p>
        </w:tc>
        <w:tc>
          <w:tcPr>
            <w:tcW w:w="1882" w:type="dxa"/>
            <w:vAlign w:val="top"/>
          </w:tcPr>
          <w:p w14:paraId="33411A22">
            <w:pPr>
              <w:autoSpaceDE w:val="0"/>
              <w:autoSpaceDN w:val="0"/>
              <w:rPr>
                <w:rFonts w:ascii="Arial"/>
                <w:sz w:val="21"/>
                <w:highlight w:val="none"/>
              </w:rPr>
            </w:pPr>
          </w:p>
        </w:tc>
      </w:tr>
      <w:tr w14:paraId="50808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1D05C3CD">
            <w:pPr>
              <w:pStyle w:val="253"/>
              <w:autoSpaceDE w:val="0"/>
              <w:autoSpaceDN w:val="0"/>
              <w:spacing w:before="175"/>
              <w:ind w:left="443"/>
              <w:rPr>
                <w:sz w:val="24"/>
                <w:szCs w:val="24"/>
                <w:highlight w:val="none"/>
              </w:rPr>
            </w:pPr>
            <w:r>
              <w:rPr>
                <w:spacing w:val="-7"/>
                <w:sz w:val="24"/>
                <w:szCs w:val="24"/>
                <w:highlight w:val="none"/>
              </w:rPr>
              <w:t>29</w:t>
            </w:r>
          </w:p>
        </w:tc>
        <w:tc>
          <w:tcPr>
            <w:tcW w:w="1424" w:type="dxa"/>
            <w:vMerge w:val="continue"/>
            <w:tcBorders>
              <w:top w:val="nil"/>
            </w:tcBorders>
            <w:vAlign w:val="top"/>
          </w:tcPr>
          <w:p w14:paraId="75296DC1">
            <w:pPr>
              <w:autoSpaceDE w:val="0"/>
              <w:autoSpaceDN w:val="0"/>
              <w:rPr>
                <w:rFonts w:ascii="Arial"/>
                <w:sz w:val="21"/>
                <w:highlight w:val="none"/>
              </w:rPr>
            </w:pPr>
          </w:p>
        </w:tc>
        <w:tc>
          <w:tcPr>
            <w:tcW w:w="1093" w:type="dxa"/>
            <w:vAlign w:val="top"/>
          </w:tcPr>
          <w:p w14:paraId="242582B5">
            <w:pPr>
              <w:pStyle w:val="253"/>
              <w:autoSpaceDE w:val="0"/>
              <w:autoSpaceDN w:val="0"/>
              <w:spacing w:before="176" w:line="220" w:lineRule="auto"/>
              <w:ind w:left="314"/>
              <w:rPr>
                <w:sz w:val="24"/>
                <w:szCs w:val="24"/>
                <w:highlight w:val="none"/>
              </w:rPr>
            </w:pPr>
            <w:r>
              <w:rPr>
                <w:spacing w:val="-6"/>
                <w:sz w:val="24"/>
                <w:szCs w:val="24"/>
                <w:highlight w:val="none"/>
              </w:rPr>
              <w:t>其他</w:t>
            </w:r>
          </w:p>
        </w:tc>
        <w:tc>
          <w:tcPr>
            <w:tcW w:w="3611" w:type="dxa"/>
            <w:vAlign w:val="top"/>
          </w:tcPr>
          <w:p w14:paraId="71E532D5">
            <w:pPr>
              <w:pStyle w:val="253"/>
              <w:autoSpaceDE w:val="0"/>
              <w:autoSpaceDN w:val="0"/>
              <w:spacing w:before="28" w:line="204"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41D81675">
            <w:pPr>
              <w:pStyle w:val="253"/>
              <w:autoSpaceDE w:val="0"/>
              <w:autoSpaceDN w:val="0"/>
              <w:spacing w:before="176" w:line="220" w:lineRule="auto"/>
              <w:ind w:left="439"/>
              <w:rPr>
                <w:sz w:val="24"/>
                <w:szCs w:val="24"/>
                <w:highlight w:val="none"/>
              </w:rPr>
            </w:pPr>
            <w:r>
              <w:rPr>
                <w:sz w:val="24"/>
                <w:szCs w:val="24"/>
                <w:highlight w:val="none"/>
              </w:rPr>
              <w:t>套</w:t>
            </w:r>
          </w:p>
        </w:tc>
        <w:tc>
          <w:tcPr>
            <w:tcW w:w="1093" w:type="dxa"/>
            <w:vAlign w:val="top"/>
          </w:tcPr>
          <w:p w14:paraId="158596D7">
            <w:pPr>
              <w:pStyle w:val="253"/>
              <w:autoSpaceDE w:val="0"/>
              <w:autoSpaceDN w:val="0"/>
              <w:spacing w:before="175" w:line="239" w:lineRule="auto"/>
              <w:ind w:left="262"/>
              <w:rPr>
                <w:sz w:val="24"/>
                <w:szCs w:val="24"/>
                <w:highlight w:val="none"/>
              </w:rPr>
            </w:pPr>
            <w:r>
              <w:rPr>
                <w:spacing w:val="-4"/>
                <w:sz w:val="24"/>
                <w:szCs w:val="24"/>
                <w:highlight w:val="none"/>
              </w:rPr>
              <w:t>2.00</w:t>
            </w:r>
          </w:p>
        </w:tc>
        <w:tc>
          <w:tcPr>
            <w:tcW w:w="1453" w:type="dxa"/>
            <w:vAlign w:val="top"/>
          </w:tcPr>
          <w:p w14:paraId="116A121E">
            <w:pPr>
              <w:autoSpaceDE w:val="0"/>
              <w:autoSpaceDN w:val="0"/>
              <w:rPr>
                <w:rFonts w:ascii="Arial"/>
                <w:sz w:val="21"/>
                <w:highlight w:val="none"/>
              </w:rPr>
            </w:pPr>
          </w:p>
        </w:tc>
        <w:tc>
          <w:tcPr>
            <w:tcW w:w="1873" w:type="dxa"/>
            <w:vAlign w:val="top"/>
          </w:tcPr>
          <w:p w14:paraId="083299A2">
            <w:pPr>
              <w:autoSpaceDE w:val="0"/>
              <w:autoSpaceDN w:val="0"/>
              <w:rPr>
                <w:rFonts w:ascii="Arial"/>
                <w:sz w:val="21"/>
                <w:highlight w:val="none"/>
              </w:rPr>
            </w:pPr>
          </w:p>
        </w:tc>
        <w:tc>
          <w:tcPr>
            <w:tcW w:w="1882" w:type="dxa"/>
            <w:vAlign w:val="top"/>
          </w:tcPr>
          <w:p w14:paraId="52648C00">
            <w:pPr>
              <w:autoSpaceDE w:val="0"/>
              <w:autoSpaceDN w:val="0"/>
              <w:rPr>
                <w:rFonts w:ascii="Arial"/>
                <w:sz w:val="21"/>
                <w:highlight w:val="none"/>
              </w:rPr>
            </w:pPr>
          </w:p>
        </w:tc>
      </w:tr>
      <w:tr w14:paraId="5C1F0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2A74429">
            <w:pPr>
              <w:autoSpaceDE w:val="0"/>
              <w:autoSpaceDN w:val="0"/>
              <w:rPr>
                <w:rFonts w:ascii="Arial"/>
                <w:sz w:val="21"/>
                <w:highlight w:val="none"/>
              </w:rPr>
            </w:pPr>
          </w:p>
        </w:tc>
        <w:tc>
          <w:tcPr>
            <w:tcW w:w="1424" w:type="dxa"/>
            <w:vAlign w:val="top"/>
          </w:tcPr>
          <w:p w14:paraId="4079F6C4">
            <w:pPr>
              <w:pStyle w:val="253"/>
              <w:autoSpaceDE w:val="0"/>
              <w:autoSpaceDN w:val="0"/>
              <w:spacing w:before="33" w:line="180" w:lineRule="auto"/>
              <w:ind w:left="237"/>
              <w:rPr>
                <w:sz w:val="24"/>
                <w:szCs w:val="24"/>
                <w:highlight w:val="none"/>
              </w:rPr>
            </w:pPr>
            <w:r>
              <w:rPr>
                <w:spacing w:val="-3"/>
                <w:sz w:val="24"/>
                <w:szCs w:val="24"/>
                <w:highlight w:val="none"/>
              </w:rPr>
              <w:t>硬件小计</w:t>
            </w:r>
          </w:p>
        </w:tc>
        <w:tc>
          <w:tcPr>
            <w:tcW w:w="1093" w:type="dxa"/>
            <w:vAlign w:val="top"/>
          </w:tcPr>
          <w:p w14:paraId="58731511">
            <w:pPr>
              <w:autoSpaceDE w:val="0"/>
              <w:autoSpaceDN w:val="0"/>
              <w:rPr>
                <w:rFonts w:ascii="Arial"/>
                <w:sz w:val="21"/>
                <w:highlight w:val="none"/>
              </w:rPr>
            </w:pPr>
          </w:p>
        </w:tc>
        <w:tc>
          <w:tcPr>
            <w:tcW w:w="3611" w:type="dxa"/>
            <w:vAlign w:val="top"/>
          </w:tcPr>
          <w:p w14:paraId="76EE90BB">
            <w:pPr>
              <w:autoSpaceDE w:val="0"/>
              <w:autoSpaceDN w:val="0"/>
              <w:rPr>
                <w:rFonts w:ascii="Arial"/>
                <w:sz w:val="21"/>
                <w:highlight w:val="none"/>
              </w:rPr>
            </w:pPr>
          </w:p>
        </w:tc>
        <w:tc>
          <w:tcPr>
            <w:tcW w:w="1093" w:type="dxa"/>
            <w:vAlign w:val="top"/>
          </w:tcPr>
          <w:p w14:paraId="5C87A5DF">
            <w:pPr>
              <w:autoSpaceDE w:val="0"/>
              <w:autoSpaceDN w:val="0"/>
              <w:rPr>
                <w:rFonts w:ascii="Arial"/>
                <w:sz w:val="21"/>
                <w:highlight w:val="none"/>
              </w:rPr>
            </w:pPr>
          </w:p>
        </w:tc>
        <w:tc>
          <w:tcPr>
            <w:tcW w:w="1093" w:type="dxa"/>
            <w:vAlign w:val="top"/>
          </w:tcPr>
          <w:p w14:paraId="009378BF">
            <w:pPr>
              <w:autoSpaceDE w:val="0"/>
              <w:autoSpaceDN w:val="0"/>
              <w:rPr>
                <w:rFonts w:ascii="Arial"/>
                <w:sz w:val="21"/>
                <w:highlight w:val="none"/>
              </w:rPr>
            </w:pPr>
          </w:p>
        </w:tc>
        <w:tc>
          <w:tcPr>
            <w:tcW w:w="1453" w:type="dxa"/>
            <w:vAlign w:val="top"/>
          </w:tcPr>
          <w:p w14:paraId="345179DA">
            <w:pPr>
              <w:autoSpaceDE w:val="0"/>
              <w:autoSpaceDN w:val="0"/>
              <w:rPr>
                <w:rFonts w:ascii="Arial"/>
                <w:sz w:val="21"/>
                <w:highlight w:val="none"/>
              </w:rPr>
            </w:pPr>
          </w:p>
        </w:tc>
        <w:tc>
          <w:tcPr>
            <w:tcW w:w="1873" w:type="dxa"/>
            <w:vAlign w:val="top"/>
          </w:tcPr>
          <w:p w14:paraId="7EAA83AF">
            <w:pPr>
              <w:autoSpaceDE w:val="0"/>
              <w:autoSpaceDN w:val="0"/>
              <w:rPr>
                <w:rFonts w:ascii="Arial"/>
                <w:sz w:val="21"/>
                <w:highlight w:val="none"/>
              </w:rPr>
            </w:pPr>
          </w:p>
        </w:tc>
        <w:tc>
          <w:tcPr>
            <w:tcW w:w="1882" w:type="dxa"/>
            <w:vAlign w:val="top"/>
          </w:tcPr>
          <w:p w14:paraId="3079F5A6">
            <w:pPr>
              <w:autoSpaceDE w:val="0"/>
              <w:autoSpaceDN w:val="0"/>
              <w:rPr>
                <w:rFonts w:ascii="Arial"/>
                <w:sz w:val="21"/>
                <w:highlight w:val="none"/>
              </w:rPr>
            </w:pPr>
          </w:p>
        </w:tc>
      </w:tr>
      <w:tr w14:paraId="69D2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2DF92479">
            <w:pPr>
              <w:autoSpaceDE w:val="0"/>
              <w:autoSpaceDN w:val="0"/>
              <w:spacing w:line="244" w:lineRule="auto"/>
              <w:rPr>
                <w:rFonts w:ascii="Arial"/>
                <w:sz w:val="21"/>
                <w:highlight w:val="none"/>
              </w:rPr>
            </w:pPr>
          </w:p>
          <w:p w14:paraId="529D901A">
            <w:pPr>
              <w:pStyle w:val="253"/>
              <w:autoSpaceDE w:val="0"/>
              <w:autoSpaceDN w:val="0"/>
              <w:spacing w:before="78"/>
              <w:ind w:left="445"/>
              <w:rPr>
                <w:sz w:val="24"/>
                <w:szCs w:val="24"/>
                <w:highlight w:val="none"/>
              </w:rPr>
            </w:pPr>
            <w:r>
              <w:rPr>
                <w:spacing w:val="-8"/>
                <w:sz w:val="24"/>
                <w:szCs w:val="24"/>
                <w:highlight w:val="none"/>
              </w:rPr>
              <w:t>30</w:t>
            </w:r>
          </w:p>
        </w:tc>
        <w:tc>
          <w:tcPr>
            <w:tcW w:w="1424" w:type="dxa"/>
            <w:vMerge w:val="restart"/>
            <w:tcBorders>
              <w:bottom w:val="nil"/>
            </w:tcBorders>
            <w:vAlign w:val="top"/>
          </w:tcPr>
          <w:p w14:paraId="59609E47">
            <w:pPr>
              <w:autoSpaceDE w:val="0"/>
              <w:autoSpaceDN w:val="0"/>
              <w:spacing w:line="268" w:lineRule="auto"/>
              <w:rPr>
                <w:rFonts w:ascii="Arial"/>
                <w:sz w:val="21"/>
                <w:highlight w:val="none"/>
              </w:rPr>
            </w:pPr>
          </w:p>
          <w:p w14:paraId="33BEE857">
            <w:pPr>
              <w:autoSpaceDE w:val="0"/>
              <w:autoSpaceDN w:val="0"/>
              <w:spacing w:line="268" w:lineRule="auto"/>
              <w:rPr>
                <w:rFonts w:ascii="Arial"/>
                <w:sz w:val="21"/>
                <w:highlight w:val="none"/>
              </w:rPr>
            </w:pPr>
          </w:p>
          <w:p w14:paraId="40D07468">
            <w:pPr>
              <w:pStyle w:val="253"/>
              <w:autoSpaceDE w:val="0"/>
              <w:autoSpaceDN w:val="0"/>
              <w:spacing w:before="78" w:line="219" w:lineRule="auto"/>
              <w:ind w:left="240"/>
              <w:rPr>
                <w:sz w:val="24"/>
                <w:szCs w:val="24"/>
                <w:highlight w:val="none"/>
              </w:rPr>
            </w:pPr>
            <w:r>
              <w:rPr>
                <w:spacing w:val="-4"/>
                <w:sz w:val="24"/>
                <w:szCs w:val="24"/>
                <w:highlight w:val="none"/>
              </w:rPr>
              <w:t>软件部分</w:t>
            </w:r>
          </w:p>
        </w:tc>
        <w:tc>
          <w:tcPr>
            <w:tcW w:w="1093" w:type="dxa"/>
            <w:vAlign w:val="top"/>
          </w:tcPr>
          <w:p w14:paraId="4603BE49">
            <w:pPr>
              <w:autoSpaceDE w:val="0"/>
              <w:autoSpaceDN w:val="0"/>
              <w:spacing w:line="245" w:lineRule="auto"/>
              <w:rPr>
                <w:rFonts w:ascii="Arial"/>
                <w:sz w:val="21"/>
                <w:highlight w:val="none"/>
              </w:rPr>
            </w:pPr>
          </w:p>
          <w:p w14:paraId="00CF6C0E">
            <w:pPr>
              <w:pStyle w:val="253"/>
              <w:autoSpaceDE w:val="0"/>
              <w:autoSpaceDN w:val="0"/>
              <w:spacing w:before="78" w:line="219" w:lineRule="auto"/>
              <w:ind w:left="73"/>
              <w:rPr>
                <w:sz w:val="24"/>
                <w:szCs w:val="24"/>
                <w:highlight w:val="none"/>
              </w:rPr>
            </w:pPr>
            <w:r>
              <w:rPr>
                <w:spacing w:val="-3"/>
                <w:sz w:val="24"/>
                <w:szCs w:val="24"/>
                <w:highlight w:val="none"/>
              </w:rPr>
              <w:t>控制软件</w:t>
            </w:r>
          </w:p>
        </w:tc>
        <w:tc>
          <w:tcPr>
            <w:tcW w:w="3611" w:type="dxa"/>
            <w:vAlign w:val="top"/>
          </w:tcPr>
          <w:p w14:paraId="476F735C">
            <w:pPr>
              <w:pStyle w:val="253"/>
              <w:autoSpaceDE w:val="0"/>
              <w:autoSpaceDN w:val="0"/>
              <w:spacing w:before="33" w:line="210" w:lineRule="auto"/>
              <w:ind w:left="38" w:right="206"/>
              <w:jc w:val="both"/>
              <w:rPr>
                <w:sz w:val="24"/>
                <w:szCs w:val="24"/>
                <w:highlight w:val="none"/>
              </w:rPr>
            </w:pPr>
            <w:r>
              <w:rPr>
                <w:spacing w:val="-1"/>
                <w:sz w:val="24"/>
                <w:szCs w:val="24"/>
                <w:highlight w:val="none"/>
              </w:rPr>
              <w:t>触摸控制软件，通过点击屏幕中感兴趣的按钮，选择播放不同的模型内容。含图文排版内容。</w:t>
            </w:r>
          </w:p>
        </w:tc>
        <w:tc>
          <w:tcPr>
            <w:tcW w:w="1093" w:type="dxa"/>
            <w:vAlign w:val="top"/>
          </w:tcPr>
          <w:p w14:paraId="1F8B9795">
            <w:pPr>
              <w:autoSpaceDE w:val="0"/>
              <w:autoSpaceDN w:val="0"/>
              <w:spacing w:line="244" w:lineRule="auto"/>
              <w:rPr>
                <w:rFonts w:ascii="Arial"/>
                <w:sz w:val="21"/>
                <w:highlight w:val="none"/>
              </w:rPr>
            </w:pPr>
          </w:p>
          <w:p w14:paraId="18D339EA">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4A5C6530">
            <w:pPr>
              <w:autoSpaceDE w:val="0"/>
              <w:autoSpaceDN w:val="0"/>
              <w:spacing w:line="244" w:lineRule="auto"/>
              <w:rPr>
                <w:rFonts w:ascii="Arial"/>
                <w:sz w:val="21"/>
                <w:highlight w:val="none"/>
              </w:rPr>
            </w:pPr>
          </w:p>
          <w:p w14:paraId="6C59EA49">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0327B881">
            <w:pPr>
              <w:autoSpaceDE w:val="0"/>
              <w:autoSpaceDN w:val="0"/>
              <w:rPr>
                <w:rFonts w:ascii="Arial"/>
                <w:sz w:val="21"/>
                <w:highlight w:val="none"/>
              </w:rPr>
            </w:pPr>
          </w:p>
        </w:tc>
        <w:tc>
          <w:tcPr>
            <w:tcW w:w="1873" w:type="dxa"/>
            <w:vAlign w:val="top"/>
          </w:tcPr>
          <w:p w14:paraId="7A7A8FA1">
            <w:pPr>
              <w:autoSpaceDE w:val="0"/>
              <w:autoSpaceDN w:val="0"/>
              <w:rPr>
                <w:rFonts w:ascii="Arial"/>
                <w:sz w:val="21"/>
                <w:highlight w:val="none"/>
              </w:rPr>
            </w:pPr>
          </w:p>
        </w:tc>
        <w:tc>
          <w:tcPr>
            <w:tcW w:w="1882" w:type="dxa"/>
            <w:vAlign w:val="top"/>
          </w:tcPr>
          <w:p w14:paraId="4067A496">
            <w:pPr>
              <w:autoSpaceDE w:val="0"/>
              <w:autoSpaceDN w:val="0"/>
              <w:rPr>
                <w:rFonts w:ascii="Arial"/>
                <w:sz w:val="21"/>
                <w:highlight w:val="none"/>
              </w:rPr>
            </w:pPr>
          </w:p>
        </w:tc>
      </w:tr>
      <w:tr w14:paraId="4731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137DB2CE">
            <w:pPr>
              <w:pStyle w:val="253"/>
              <w:autoSpaceDE w:val="0"/>
              <w:autoSpaceDN w:val="0"/>
              <w:spacing w:before="178"/>
              <w:ind w:left="445"/>
              <w:rPr>
                <w:sz w:val="24"/>
                <w:szCs w:val="24"/>
                <w:highlight w:val="none"/>
              </w:rPr>
            </w:pPr>
            <w:r>
              <w:rPr>
                <w:spacing w:val="-8"/>
                <w:sz w:val="24"/>
                <w:szCs w:val="24"/>
                <w:highlight w:val="none"/>
              </w:rPr>
              <w:t>31</w:t>
            </w:r>
          </w:p>
        </w:tc>
        <w:tc>
          <w:tcPr>
            <w:tcW w:w="1424" w:type="dxa"/>
            <w:vMerge w:val="continue"/>
            <w:tcBorders>
              <w:top w:val="nil"/>
            </w:tcBorders>
            <w:vAlign w:val="top"/>
          </w:tcPr>
          <w:p w14:paraId="03124A62">
            <w:pPr>
              <w:autoSpaceDE w:val="0"/>
              <w:autoSpaceDN w:val="0"/>
              <w:rPr>
                <w:rFonts w:ascii="Arial"/>
                <w:sz w:val="21"/>
                <w:highlight w:val="none"/>
              </w:rPr>
            </w:pPr>
          </w:p>
        </w:tc>
        <w:tc>
          <w:tcPr>
            <w:tcW w:w="1093" w:type="dxa"/>
            <w:vAlign w:val="top"/>
          </w:tcPr>
          <w:p w14:paraId="270B485F">
            <w:pPr>
              <w:pStyle w:val="253"/>
              <w:autoSpaceDE w:val="0"/>
              <w:autoSpaceDN w:val="0"/>
              <w:spacing w:before="33" w:line="202"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252D85F4">
            <w:pPr>
              <w:pStyle w:val="253"/>
              <w:autoSpaceDE w:val="0"/>
              <w:autoSpaceDN w:val="0"/>
              <w:spacing w:before="33" w:line="202"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64223900">
            <w:pPr>
              <w:pStyle w:val="253"/>
              <w:autoSpaceDE w:val="0"/>
              <w:autoSpaceDN w:val="0"/>
              <w:spacing w:before="179" w:line="220" w:lineRule="auto"/>
              <w:ind w:left="439"/>
              <w:rPr>
                <w:sz w:val="24"/>
                <w:szCs w:val="24"/>
                <w:highlight w:val="none"/>
              </w:rPr>
            </w:pPr>
            <w:r>
              <w:rPr>
                <w:sz w:val="24"/>
                <w:szCs w:val="24"/>
                <w:highlight w:val="none"/>
              </w:rPr>
              <w:t>套</w:t>
            </w:r>
          </w:p>
        </w:tc>
        <w:tc>
          <w:tcPr>
            <w:tcW w:w="1093" w:type="dxa"/>
            <w:vAlign w:val="top"/>
          </w:tcPr>
          <w:p w14:paraId="09395BC9">
            <w:pPr>
              <w:pStyle w:val="253"/>
              <w:autoSpaceDE w:val="0"/>
              <w:autoSpaceDN w:val="0"/>
              <w:spacing w:before="178" w:line="239" w:lineRule="auto"/>
              <w:ind w:left="277"/>
              <w:rPr>
                <w:sz w:val="24"/>
                <w:szCs w:val="24"/>
                <w:highlight w:val="none"/>
              </w:rPr>
            </w:pPr>
            <w:r>
              <w:rPr>
                <w:spacing w:val="-7"/>
                <w:sz w:val="24"/>
                <w:szCs w:val="24"/>
                <w:highlight w:val="none"/>
              </w:rPr>
              <w:t>1.00</w:t>
            </w:r>
          </w:p>
        </w:tc>
        <w:tc>
          <w:tcPr>
            <w:tcW w:w="1453" w:type="dxa"/>
            <w:vAlign w:val="top"/>
          </w:tcPr>
          <w:p w14:paraId="68E2300C">
            <w:pPr>
              <w:autoSpaceDE w:val="0"/>
              <w:autoSpaceDN w:val="0"/>
              <w:rPr>
                <w:rFonts w:ascii="Arial"/>
                <w:sz w:val="21"/>
                <w:highlight w:val="none"/>
              </w:rPr>
            </w:pPr>
          </w:p>
        </w:tc>
        <w:tc>
          <w:tcPr>
            <w:tcW w:w="1873" w:type="dxa"/>
            <w:vAlign w:val="top"/>
          </w:tcPr>
          <w:p w14:paraId="14848B9D">
            <w:pPr>
              <w:autoSpaceDE w:val="0"/>
              <w:autoSpaceDN w:val="0"/>
              <w:rPr>
                <w:rFonts w:ascii="Arial"/>
                <w:sz w:val="21"/>
                <w:highlight w:val="none"/>
              </w:rPr>
            </w:pPr>
          </w:p>
        </w:tc>
        <w:tc>
          <w:tcPr>
            <w:tcW w:w="1882" w:type="dxa"/>
            <w:vAlign w:val="top"/>
          </w:tcPr>
          <w:p w14:paraId="2FCFCE20">
            <w:pPr>
              <w:autoSpaceDE w:val="0"/>
              <w:autoSpaceDN w:val="0"/>
              <w:rPr>
                <w:rFonts w:ascii="Arial"/>
                <w:sz w:val="21"/>
                <w:highlight w:val="none"/>
              </w:rPr>
            </w:pPr>
          </w:p>
        </w:tc>
      </w:tr>
      <w:tr w14:paraId="3CE9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313AC33">
            <w:pPr>
              <w:autoSpaceDE w:val="0"/>
              <w:autoSpaceDN w:val="0"/>
              <w:rPr>
                <w:rFonts w:ascii="Arial"/>
                <w:sz w:val="21"/>
                <w:highlight w:val="none"/>
              </w:rPr>
            </w:pPr>
          </w:p>
        </w:tc>
        <w:tc>
          <w:tcPr>
            <w:tcW w:w="1424" w:type="dxa"/>
            <w:vAlign w:val="top"/>
          </w:tcPr>
          <w:p w14:paraId="35BD9885">
            <w:pPr>
              <w:pStyle w:val="253"/>
              <w:autoSpaceDE w:val="0"/>
              <w:autoSpaceDN w:val="0"/>
              <w:spacing w:before="36" w:line="177" w:lineRule="auto"/>
              <w:ind w:left="484"/>
              <w:rPr>
                <w:sz w:val="24"/>
                <w:szCs w:val="24"/>
                <w:highlight w:val="none"/>
              </w:rPr>
            </w:pPr>
            <w:r>
              <w:rPr>
                <w:spacing w:val="-8"/>
                <w:sz w:val="24"/>
                <w:szCs w:val="24"/>
                <w:highlight w:val="none"/>
              </w:rPr>
              <w:t>小计</w:t>
            </w:r>
          </w:p>
        </w:tc>
        <w:tc>
          <w:tcPr>
            <w:tcW w:w="1093" w:type="dxa"/>
            <w:vAlign w:val="top"/>
          </w:tcPr>
          <w:p w14:paraId="4FD80844">
            <w:pPr>
              <w:autoSpaceDE w:val="0"/>
              <w:autoSpaceDN w:val="0"/>
              <w:rPr>
                <w:rFonts w:ascii="Arial"/>
                <w:sz w:val="21"/>
                <w:highlight w:val="none"/>
              </w:rPr>
            </w:pPr>
          </w:p>
        </w:tc>
        <w:tc>
          <w:tcPr>
            <w:tcW w:w="3611" w:type="dxa"/>
            <w:vAlign w:val="top"/>
          </w:tcPr>
          <w:p w14:paraId="5BA08D21">
            <w:pPr>
              <w:autoSpaceDE w:val="0"/>
              <w:autoSpaceDN w:val="0"/>
              <w:rPr>
                <w:rFonts w:ascii="Arial"/>
                <w:sz w:val="21"/>
                <w:highlight w:val="none"/>
              </w:rPr>
            </w:pPr>
          </w:p>
        </w:tc>
        <w:tc>
          <w:tcPr>
            <w:tcW w:w="1093" w:type="dxa"/>
            <w:vAlign w:val="top"/>
          </w:tcPr>
          <w:p w14:paraId="08914640">
            <w:pPr>
              <w:autoSpaceDE w:val="0"/>
              <w:autoSpaceDN w:val="0"/>
              <w:rPr>
                <w:rFonts w:ascii="Arial"/>
                <w:sz w:val="21"/>
                <w:highlight w:val="none"/>
              </w:rPr>
            </w:pPr>
          </w:p>
        </w:tc>
        <w:tc>
          <w:tcPr>
            <w:tcW w:w="1093" w:type="dxa"/>
            <w:vAlign w:val="top"/>
          </w:tcPr>
          <w:p w14:paraId="66A6EA10">
            <w:pPr>
              <w:autoSpaceDE w:val="0"/>
              <w:autoSpaceDN w:val="0"/>
              <w:rPr>
                <w:rFonts w:ascii="Arial"/>
                <w:sz w:val="21"/>
                <w:highlight w:val="none"/>
              </w:rPr>
            </w:pPr>
          </w:p>
        </w:tc>
        <w:tc>
          <w:tcPr>
            <w:tcW w:w="1453" w:type="dxa"/>
            <w:vAlign w:val="top"/>
          </w:tcPr>
          <w:p w14:paraId="36E0F4ED">
            <w:pPr>
              <w:autoSpaceDE w:val="0"/>
              <w:autoSpaceDN w:val="0"/>
              <w:rPr>
                <w:rFonts w:ascii="Arial"/>
                <w:sz w:val="21"/>
                <w:highlight w:val="none"/>
              </w:rPr>
            </w:pPr>
          </w:p>
        </w:tc>
        <w:tc>
          <w:tcPr>
            <w:tcW w:w="1873" w:type="dxa"/>
            <w:vAlign w:val="top"/>
          </w:tcPr>
          <w:p w14:paraId="0D87ADDD">
            <w:pPr>
              <w:autoSpaceDE w:val="0"/>
              <w:autoSpaceDN w:val="0"/>
              <w:rPr>
                <w:rFonts w:ascii="Arial"/>
                <w:sz w:val="21"/>
                <w:highlight w:val="none"/>
              </w:rPr>
            </w:pPr>
          </w:p>
        </w:tc>
        <w:tc>
          <w:tcPr>
            <w:tcW w:w="1882" w:type="dxa"/>
            <w:vAlign w:val="top"/>
          </w:tcPr>
          <w:p w14:paraId="2A4F90A1">
            <w:pPr>
              <w:autoSpaceDE w:val="0"/>
              <w:autoSpaceDN w:val="0"/>
              <w:rPr>
                <w:rFonts w:ascii="Arial"/>
                <w:sz w:val="21"/>
                <w:highlight w:val="none"/>
              </w:rPr>
            </w:pPr>
          </w:p>
        </w:tc>
      </w:tr>
      <w:tr w14:paraId="45D8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443D96A8">
            <w:pPr>
              <w:autoSpaceDE w:val="0"/>
              <w:autoSpaceDN w:val="0"/>
              <w:spacing w:line="248" w:lineRule="auto"/>
              <w:rPr>
                <w:rFonts w:ascii="Arial"/>
                <w:sz w:val="21"/>
                <w:highlight w:val="none"/>
              </w:rPr>
            </w:pPr>
          </w:p>
          <w:p w14:paraId="7785A44F">
            <w:pPr>
              <w:pStyle w:val="253"/>
              <w:autoSpaceDE w:val="0"/>
              <w:autoSpaceDN w:val="0"/>
              <w:spacing w:before="78"/>
              <w:ind w:left="445"/>
              <w:rPr>
                <w:sz w:val="24"/>
                <w:szCs w:val="24"/>
                <w:highlight w:val="none"/>
              </w:rPr>
            </w:pPr>
            <w:r>
              <w:rPr>
                <w:spacing w:val="-8"/>
                <w:sz w:val="24"/>
                <w:szCs w:val="24"/>
                <w:highlight w:val="none"/>
              </w:rPr>
              <w:t>32</w:t>
            </w:r>
          </w:p>
        </w:tc>
        <w:tc>
          <w:tcPr>
            <w:tcW w:w="1424" w:type="dxa"/>
            <w:vAlign w:val="top"/>
          </w:tcPr>
          <w:p w14:paraId="0EDFB20E">
            <w:pPr>
              <w:autoSpaceDE w:val="0"/>
              <w:autoSpaceDN w:val="0"/>
              <w:spacing w:line="249" w:lineRule="auto"/>
              <w:rPr>
                <w:rFonts w:ascii="Arial"/>
                <w:sz w:val="21"/>
                <w:highlight w:val="none"/>
              </w:rPr>
            </w:pPr>
          </w:p>
          <w:p w14:paraId="129A6172">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47CE47F4">
            <w:pPr>
              <w:autoSpaceDE w:val="0"/>
              <w:autoSpaceDN w:val="0"/>
              <w:spacing w:line="248" w:lineRule="auto"/>
              <w:rPr>
                <w:rFonts w:ascii="Arial"/>
                <w:sz w:val="21"/>
                <w:highlight w:val="none"/>
              </w:rPr>
            </w:pPr>
          </w:p>
          <w:p w14:paraId="49EBE468">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1571D09E">
            <w:pPr>
              <w:pStyle w:val="253"/>
              <w:autoSpaceDE w:val="0"/>
              <w:autoSpaceDN w:val="0"/>
              <w:spacing w:before="36" w:line="209"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52706199">
            <w:pPr>
              <w:autoSpaceDE w:val="0"/>
              <w:autoSpaceDN w:val="0"/>
              <w:spacing w:line="248" w:lineRule="auto"/>
              <w:rPr>
                <w:rFonts w:ascii="Arial"/>
                <w:sz w:val="21"/>
                <w:highlight w:val="none"/>
              </w:rPr>
            </w:pPr>
          </w:p>
          <w:p w14:paraId="21283ECB">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52298924">
            <w:pPr>
              <w:autoSpaceDE w:val="0"/>
              <w:autoSpaceDN w:val="0"/>
              <w:spacing w:line="248" w:lineRule="auto"/>
              <w:rPr>
                <w:rFonts w:ascii="Arial"/>
                <w:sz w:val="21"/>
                <w:highlight w:val="none"/>
              </w:rPr>
            </w:pPr>
          </w:p>
          <w:p w14:paraId="33203815">
            <w:pPr>
              <w:pStyle w:val="253"/>
              <w:autoSpaceDE w:val="0"/>
              <w:autoSpaceDN w:val="0"/>
              <w:spacing w:before="78" w:line="239" w:lineRule="auto"/>
              <w:ind w:left="142"/>
              <w:rPr>
                <w:sz w:val="24"/>
                <w:szCs w:val="24"/>
                <w:highlight w:val="none"/>
              </w:rPr>
            </w:pPr>
            <w:r>
              <w:rPr>
                <w:spacing w:val="-3"/>
                <w:sz w:val="24"/>
                <w:szCs w:val="24"/>
                <w:highlight w:val="none"/>
              </w:rPr>
              <w:t>240.00</w:t>
            </w:r>
          </w:p>
        </w:tc>
        <w:tc>
          <w:tcPr>
            <w:tcW w:w="1453" w:type="dxa"/>
            <w:vAlign w:val="top"/>
          </w:tcPr>
          <w:p w14:paraId="236A1C76">
            <w:pPr>
              <w:autoSpaceDE w:val="0"/>
              <w:autoSpaceDN w:val="0"/>
              <w:rPr>
                <w:rFonts w:ascii="Arial"/>
                <w:sz w:val="21"/>
                <w:highlight w:val="none"/>
              </w:rPr>
            </w:pPr>
          </w:p>
        </w:tc>
        <w:tc>
          <w:tcPr>
            <w:tcW w:w="1873" w:type="dxa"/>
            <w:vAlign w:val="top"/>
          </w:tcPr>
          <w:p w14:paraId="66045C8C">
            <w:pPr>
              <w:autoSpaceDE w:val="0"/>
              <w:autoSpaceDN w:val="0"/>
              <w:rPr>
                <w:rFonts w:ascii="Arial"/>
                <w:sz w:val="21"/>
                <w:highlight w:val="none"/>
              </w:rPr>
            </w:pPr>
          </w:p>
        </w:tc>
        <w:tc>
          <w:tcPr>
            <w:tcW w:w="1882" w:type="dxa"/>
            <w:vAlign w:val="top"/>
          </w:tcPr>
          <w:p w14:paraId="41F8114B">
            <w:pPr>
              <w:autoSpaceDE w:val="0"/>
              <w:autoSpaceDN w:val="0"/>
              <w:rPr>
                <w:rFonts w:ascii="Arial"/>
                <w:sz w:val="21"/>
                <w:highlight w:val="none"/>
              </w:rPr>
            </w:pPr>
          </w:p>
        </w:tc>
      </w:tr>
      <w:tr w14:paraId="61E43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1103" w:type="dxa"/>
            <w:vAlign w:val="top"/>
          </w:tcPr>
          <w:p w14:paraId="68384686">
            <w:pPr>
              <w:autoSpaceDE w:val="0"/>
              <w:autoSpaceDN w:val="0"/>
              <w:rPr>
                <w:rFonts w:ascii="Arial"/>
                <w:sz w:val="21"/>
                <w:highlight w:val="none"/>
              </w:rPr>
            </w:pPr>
          </w:p>
        </w:tc>
        <w:tc>
          <w:tcPr>
            <w:tcW w:w="1424" w:type="dxa"/>
            <w:vAlign w:val="top"/>
          </w:tcPr>
          <w:p w14:paraId="53A7C372">
            <w:pPr>
              <w:pStyle w:val="253"/>
              <w:autoSpaceDE w:val="0"/>
              <w:autoSpaceDN w:val="0"/>
              <w:spacing w:before="158" w:line="221" w:lineRule="auto"/>
              <w:ind w:left="484"/>
              <w:rPr>
                <w:sz w:val="24"/>
                <w:szCs w:val="24"/>
                <w:highlight w:val="none"/>
              </w:rPr>
            </w:pPr>
            <w:r>
              <w:rPr>
                <w:spacing w:val="-8"/>
                <w:sz w:val="24"/>
                <w:szCs w:val="24"/>
                <w:highlight w:val="none"/>
              </w:rPr>
              <w:t>小计</w:t>
            </w:r>
          </w:p>
        </w:tc>
        <w:tc>
          <w:tcPr>
            <w:tcW w:w="1093" w:type="dxa"/>
            <w:vAlign w:val="top"/>
          </w:tcPr>
          <w:p w14:paraId="12A123F3">
            <w:pPr>
              <w:autoSpaceDE w:val="0"/>
              <w:autoSpaceDN w:val="0"/>
              <w:rPr>
                <w:rFonts w:ascii="Arial"/>
                <w:sz w:val="21"/>
                <w:highlight w:val="none"/>
              </w:rPr>
            </w:pPr>
          </w:p>
        </w:tc>
        <w:tc>
          <w:tcPr>
            <w:tcW w:w="3611" w:type="dxa"/>
            <w:vAlign w:val="top"/>
          </w:tcPr>
          <w:p w14:paraId="2DF4878D">
            <w:pPr>
              <w:autoSpaceDE w:val="0"/>
              <w:autoSpaceDN w:val="0"/>
              <w:rPr>
                <w:rFonts w:ascii="Arial"/>
                <w:sz w:val="21"/>
                <w:highlight w:val="none"/>
              </w:rPr>
            </w:pPr>
          </w:p>
        </w:tc>
        <w:tc>
          <w:tcPr>
            <w:tcW w:w="1093" w:type="dxa"/>
            <w:vAlign w:val="top"/>
          </w:tcPr>
          <w:p w14:paraId="3A9E000B">
            <w:pPr>
              <w:autoSpaceDE w:val="0"/>
              <w:autoSpaceDN w:val="0"/>
              <w:rPr>
                <w:rFonts w:ascii="Arial"/>
                <w:sz w:val="21"/>
                <w:highlight w:val="none"/>
              </w:rPr>
            </w:pPr>
          </w:p>
        </w:tc>
        <w:tc>
          <w:tcPr>
            <w:tcW w:w="1093" w:type="dxa"/>
            <w:vAlign w:val="top"/>
          </w:tcPr>
          <w:p w14:paraId="36484321">
            <w:pPr>
              <w:autoSpaceDE w:val="0"/>
              <w:autoSpaceDN w:val="0"/>
              <w:rPr>
                <w:rFonts w:ascii="Arial"/>
                <w:sz w:val="21"/>
                <w:highlight w:val="none"/>
              </w:rPr>
            </w:pPr>
          </w:p>
        </w:tc>
        <w:tc>
          <w:tcPr>
            <w:tcW w:w="1453" w:type="dxa"/>
            <w:vAlign w:val="top"/>
          </w:tcPr>
          <w:p w14:paraId="7B39287C">
            <w:pPr>
              <w:autoSpaceDE w:val="0"/>
              <w:autoSpaceDN w:val="0"/>
              <w:rPr>
                <w:rFonts w:ascii="Arial"/>
                <w:sz w:val="21"/>
                <w:highlight w:val="none"/>
              </w:rPr>
            </w:pPr>
          </w:p>
        </w:tc>
        <w:tc>
          <w:tcPr>
            <w:tcW w:w="1873" w:type="dxa"/>
            <w:vAlign w:val="top"/>
          </w:tcPr>
          <w:p w14:paraId="28609823">
            <w:pPr>
              <w:autoSpaceDE w:val="0"/>
              <w:autoSpaceDN w:val="0"/>
              <w:rPr>
                <w:rFonts w:ascii="Arial"/>
                <w:sz w:val="21"/>
                <w:highlight w:val="none"/>
              </w:rPr>
            </w:pPr>
          </w:p>
        </w:tc>
        <w:tc>
          <w:tcPr>
            <w:tcW w:w="1882" w:type="dxa"/>
            <w:vAlign w:val="top"/>
          </w:tcPr>
          <w:p w14:paraId="7AF7EF5F">
            <w:pPr>
              <w:autoSpaceDE w:val="0"/>
              <w:autoSpaceDN w:val="0"/>
              <w:rPr>
                <w:rFonts w:ascii="Arial"/>
                <w:sz w:val="21"/>
                <w:highlight w:val="none"/>
              </w:rPr>
            </w:pPr>
          </w:p>
        </w:tc>
      </w:tr>
      <w:tr w14:paraId="3B42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1103" w:type="dxa"/>
            <w:vAlign w:val="top"/>
          </w:tcPr>
          <w:p w14:paraId="3F5BB1AE">
            <w:pPr>
              <w:autoSpaceDE w:val="0"/>
              <w:autoSpaceDN w:val="0"/>
              <w:rPr>
                <w:rFonts w:ascii="Arial"/>
                <w:sz w:val="21"/>
                <w:highlight w:val="none"/>
              </w:rPr>
            </w:pPr>
          </w:p>
        </w:tc>
        <w:tc>
          <w:tcPr>
            <w:tcW w:w="1424" w:type="dxa"/>
            <w:vAlign w:val="top"/>
          </w:tcPr>
          <w:p w14:paraId="24878829">
            <w:pPr>
              <w:pStyle w:val="253"/>
              <w:autoSpaceDE w:val="0"/>
              <w:autoSpaceDN w:val="0"/>
              <w:spacing w:before="159" w:line="221" w:lineRule="auto"/>
              <w:ind w:left="478"/>
              <w:rPr>
                <w:sz w:val="24"/>
                <w:szCs w:val="24"/>
                <w:highlight w:val="none"/>
              </w:rPr>
            </w:pPr>
            <w:r>
              <w:rPr>
                <w:spacing w:val="-6"/>
                <w:sz w:val="24"/>
                <w:szCs w:val="24"/>
                <w:highlight w:val="none"/>
              </w:rPr>
              <w:t>合计</w:t>
            </w:r>
          </w:p>
        </w:tc>
        <w:tc>
          <w:tcPr>
            <w:tcW w:w="1093" w:type="dxa"/>
            <w:vAlign w:val="top"/>
          </w:tcPr>
          <w:p w14:paraId="01E7C337">
            <w:pPr>
              <w:autoSpaceDE w:val="0"/>
              <w:autoSpaceDN w:val="0"/>
              <w:rPr>
                <w:rFonts w:ascii="Arial"/>
                <w:sz w:val="21"/>
                <w:highlight w:val="none"/>
              </w:rPr>
            </w:pPr>
          </w:p>
        </w:tc>
        <w:tc>
          <w:tcPr>
            <w:tcW w:w="3611" w:type="dxa"/>
            <w:vAlign w:val="top"/>
          </w:tcPr>
          <w:p w14:paraId="2F85082D">
            <w:pPr>
              <w:autoSpaceDE w:val="0"/>
              <w:autoSpaceDN w:val="0"/>
              <w:rPr>
                <w:rFonts w:ascii="Arial"/>
                <w:sz w:val="21"/>
                <w:highlight w:val="none"/>
              </w:rPr>
            </w:pPr>
          </w:p>
        </w:tc>
        <w:tc>
          <w:tcPr>
            <w:tcW w:w="1093" w:type="dxa"/>
            <w:vAlign w:val="top"/>
          </w:tcPr>
          <w:p w14:paraId="0589B5C5">
            <w:pPr>
              <w:autoSpaceDE w:val="0"/>
              <w:autoSpaceDN w:val="0"/>
              <w:rPr>
                <w:rFonts w:ascii="Arial"/>
                <w:sz w:val="21"/>
                <w:highlight w:val="none"/>
              </w:rPr>
            </w:pPr>
          </w:p>
        </w:tc>
        <w:tc>
          <w:tcPr>
            <w:tcW w:w="1093" w:type="dxa"/>
            <w:vAlign w:val="top"/>
          </w:tcPr>
          <w:p w14:paraId="272BCDD2">
            <w:pPr>
              <w:autoSpaceDE w:val="0"/>
              <w:autoSpaceDN w:val="0"/>
              <w:rPr>
                <w:rFonts w:ascii="Arial"/>
                <w:sz w:val="21"/>
                <w:highlight w:val="none"/>
              </w:rPr>
            </w:pPr>
          </w:p>
        </w:tc>
        <w:tc>
          <w:tcPr>
            <w:tcW w:w="1453" w:type="dxa"/>
            <w:vAlign w:val="top"/>
          </w:tcPr>
          <w:p w14:paraId="45789470">
            <w:pPr>
              <w:autoSpaceDE w:val="0"/>
              <w:autoSpaceDN w:val="0"/>
              <w:rPr>
                <w:rFonts w:ascii="Arial"/>
                <w:sz w:val="21"/>
                <w:highlight w:val="none"/>
              </w:rPr>
            </w:pPr>
          </w:p>
        </w:tc>
        <w:tc>
          <w:tcPr>
            <w:tcW w:w="1873" w:type="dxa"/>
            <w:vAlign w:val="top"/>
          </w:tcPr>
          <w:p w14:paraId="3B36A726">
            <w:pPr>
              <w:autoSpaceDE w:val="0"/>
              <w:autoSpaceDN w:val="0"/>
              <w:rPr>
                <w:rFonts w:ascii="Arial"/>
                <w:sz w:val="21"/>
                <w:highlight w:val="none"/>
              </w:rPr>
            </w:pPr>
          </w:p>
        </w:tc>
        <w:tc>
          <w:tcPr>
            <w:tcW w:w="1882" w:type="dxa"/>
            <w:vAlign w:val="top"/>
          </w:tcPr>
          <w:p w14:paraId="2AFA3010">
            <w:pPr>
              <w:autoSpaceDE w:val="0"/>
              <w:autoSpaceDN w:val="0"/>
              <w:rPr>
                <w:rFonts w:ascii="Arial"/>
                <w:sz w:val="21"/>
                <w:highlight w:val="none"/>
              </w:rPr>
            </w:pPr>
          </w:p>
        </w:tc>
      </w:tr>
      <w:tr w14:paraId="0B87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8324" w:type="dxa"/>
            <w:gridSpan w:val="5"/>
            <w:vAlign w:val="top"/>
          </w:tcPr>
          <w:p w14:paraId="5BA97950">
            <w:pPr>
              <w:pStyle w:val="253"/>
              <w:autoSpaceDE w:val="0"/>
              <w:autoSpaceDN w:val="0"/>
              <w:spacing w:before="132" w:line="219" w:lineRule="auto"/>
              <w:ind w:left="46"/>
              <w:rPr>
                <w:sz w:val="24"/>
                <w:szCs w:val="24"/>
                <w:highlight w:val="none"/>
              </w:rPr>
            </w:pPr>
            <w:r>
              <w:rPr>
                <w:spacing w:val="-1"/>
                <w:sz w:val="24"/>
                <w:szCs w:val="24"/>
                <w:highlight w:val="none"/>
              </w:rPr>
              <w:t>单项4、3#平房32英寸电视3台</w:t>
            </w:r>
          </w:p>
        </w:tc>
        <w:tc>
          <w:tcPr>
            <w:tcW w:w="1093" w:type="dxa"/>
            <w:vAlign w:val="top"/>
          </w:tcPr>
          <w:p w14:paraId="24224C00">
            <w:pPr>
              <w:autoSpaceDE w:val="0"/>
              <w:autoSpaceDN w:val="0"/>
              <w:rPr>
                <w:rFonts w:ascii="Arial"/>
                <w:sz w:val="21"/>
                <w:highlight w:val="none"/>
              </w:rPr>
            </w:pPr>
          </w:p>
        </w:tc>
        <w:tc>
          <w:tcPr>
            <w:tcW w:w="1453" w:type="dxa"/>
            <w:vAlign w:val="top"/>
          </w:tcPr>
          <w:p w14:paraId="65F2902B">
            <w:pPr>
              <w:autoSpaceDE w:val="0"/>
              <w:autoSpaceDN w:val="0"/>
              <w:rPr>
                <w:rFonts w:ascii="Arial"/>
                <w:sz w:val="21"/>
                <w:highlight w:val="none"/>
              </w:rPr>
            </w:pPr>
          </w:p>
        </w:tc>
        <w:tc>
          <w:tcPr>
            <w:tcW w:w="1873" w:type="dxa"/>
            <w:vAlign w:val="top"/>
          </w:tcPr>
          <w:p w14:paraId="531FF8E0">
            <w:pPr>
              <w:autoSpaceDE w:val="0"/>
              <w:autoSpaceDN w:val="0"/>
              <w:rPr>
                <w:rFonts w:ascii="Arial"/>
                <w:sz w:val="21"/>
                <w:highlight w:val="none"/>
              </w:rPr>
            </w:pPr>
          </w:p>
        </w:tc>
        <w:tc>
          <w:tcPr>
            <w:tcW w:w="1882" w:type="dxa"/>
            <w:vAlign w:val="top"/>
          </w:tcPr>
          <w:p w14:paraId="6F85D844">
            <w:pPr>
              <w:autoSpaceDE w:val="0"/>
              <w:autoSpaceDN w:val="0"/>
              <w:rPr>
                <w:rFonts w:ascii="Arial"/>
                <w:sz w:val="21"/>
                <w:highlight w:val="none"/>
              </w:rPr>
            </w:pPr>
          </w:p>
        </w:tc>
      </w:tr>
      <w:tr w14:paraId="4E7F5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0B758097">
            <w:pPr>
              <w:pStyle w:val="253"/>
              <w:autoSpaceDE w:val="0"/>
              <w:autoSpaceDN w:val="0"/>
              <w:spacing w:before="184"/>
              <w:ind w:left="445"/>
              <w:rPr>
                <w:sz w:val="24"/>
                <w:szCs w:val="24"/>
                <w:highlight w:val="none"/>
              </w:rPr>
            </w:pPr>
            <w:r>
              <w:rPr>
                <w:spacing w:val="-8"/>
                <w:sz w:val="24"/>
                <w:szCs w:val="24"/>
                <w:highlight w:val="none"/>
              </w:rPr>
              <w:t>33</w:t>
            </w:r>
          </w:p>
        </w:tc>
        <w:tc>
          <w:tcPr>
            <w:tcW w:w="1424" w:type="dxa"/>
            <w:vMerge w:val="restart"/>
            <w:tcBorders>
              <w:bottom w:val="nil"/>
            </w:tcBorders>
            <w:vAlign w:val="top"/>
          </w:tcPr>
          <w:p w14:paraId="022BE322">
            <w:pPr>
              <w:autoSpaceDE w:val="0"/>
              <w:autoSpaceDN w:val="0"/>
              <w:spacing w:line="271" w:lineRule="auto"/>
              <w:rPr>
                <w:rFonts w:ascii="Arial"/>
                <w:sz w:val="21"/>
                <w:highlight w:val="none"/>
              </w:rPr>
            </w:pPr>
          </w:p>
          <w:p w14:paraId="18F7DD10">
            <w:pPr>
              <w:autoSpaceDE w:val="0"/>
              <w:autoSpaceDN w:val="0"/>
              <w:spacing w:line="272" w:lineRule="auto"/>
              <w:rPr>
                <w:rFonts w:ascii="Arial"/>
                <w:sz w:val="21"/>
                <w:highlight w:val="none"/>
              </w:rPr>
            </w:pPr>
          </w:p>
          <w:p w14:paraId="5BB8C1CC">
            <w:pPr>
              <w:pStyle w:val="253"/>
              <w:autoSpaceDE w:val="0"/>
              <w:autoSpaceDN w:val="0"/>
              <w:spacing w:before="78" w:line="219" w:lineRule="auto"/>
              <w:ind w:left="477"/>
              <w:rPr>
                <w:sz w:val="24"/>
                <w:szCs w:val="24"/>
                <w:highlight w:val="none"/>
              </w:rPr>
            </w:pPr>
            <w:r>
              <w:rPr>
                <w:spacing w:val="-5"/>
                <w:sz w:val="24"/>
                <w:szCs w:val="24"/>
                <w:highlight w:val="none"/>
              </w:rPr>
              <w:t>硬件</w:t>
            </w:r>
          </w:p>
        </w:tc>
        <w:tc>
          <w:tcPr>
            <w:tcW w:w="1093" w:type="dxa"/>
            <w:vAlign w:val="top"/>
          </w:tcPr>
          <w:p w14:paraId="4EFD69BC">
            <w:pPr>
              <w:pStyle w:val="253"/>
              <w:autoSpaceDE w:val="0"/>
              <w:autoSpaceDN w:val="0"/>
              <w:spacing w:before="40" w:line="200" w:lineRule="auto"/>
              <w:ind w:left="432" w:right="53" w:hanging="354"/>
              <w:rPr>
                <w:sz w:val="24"/>
                <w:szCs w:val="24"/>
                <w:highlight w:val="none"/>
              </w:rPr>
            </w:pPr>
            <w:r>
              <w:rPr>
                <w:spacing w:val="-3"/>
                <w:sz w:val="24"/>
                <w:szCs w:val="24"/>
                <w:highlight w:val="none"/>
              </w:rPr>
              <w:t>32英寸电</w:t>
            </w:r>
            <w:r>
              <w:rPr>
                <w:sz w:val="24"/>
                <w:szCs w:val="24"/>
                <w:highlight w:val="none"/>
              </w:rPr>
              <w:t>视</w:t>
            </w:r>
          </w:p>
        </w:tc>
        <w:tc>
          <w:tcPr>
            <w:tcW w:w="3611" w:type="dxa"/>
            <w:vAlign w:val="top"/>
          </w:tcPr>
          <w:p w14:paraId="16C7232C">
            <w:pPr>
              <w:pStyle w:val="253"/>
              <w:autoSpaceDE w:val="0"/>
              <w:autoSpaceDN w:val="0"/>
              <w:spacing w:before="185" w:line="219" w:lineRule="auto"/>
              <w:ind w:left="62"/>
              <w:rPr>
                <w:sz w:val="24"/>
                <w:szCs w:val="24"/>
                <w:highlight w:val="none"/>
              </w:rPr>
            </w:pPr>
            <w:r>
              <w:rPr>
                <w:spacing w:val="-17"/>
                <w:sz w:val="24"/>
                <w:szCs w:val="24"/>
                <w:highlight w:val="none"/>
              </w:rPr>
              <w:t>国产</w:t>
            </w:r>
          </w:p>
        </w:tc>
        <w:tc>
          <w:tcPr>
            <w:tcW w:w="1093" w:type="dxa"/>
            <w:vAlign w:val="top"/>
          </w:tcPr>
          <w:p w14:paraId="009843AB">
            <w:pPr>
              <w:pStyle w:val="253"/>
              <w:autoSpaceDE w:val="0"/>
              <w:autoSpaceDN w:val="0"/>
              <w:spacing w:before="185" w:line="221" w:lineRule="auto"/>
              <w:ind w:left="457"/>
              <w:rPr>
                <w:sz w:val="24"/>
                <w:szCs w:val="24"/>
                <w:highlight w:val="none"/>
              </w:rPr>
            </w:pPr>
            <w:r>
              <w:rPr>
                <w:sz w:val="24"/>
                <w:szCs w:val="24"/>
                <w:highlight w:val="none"/>
              </w:rPr>
              <w:t>台</w:t>
            </w:r>
          </w:p>
        </w:tc>
        <w:tc>
          <w:tcPr>
            <w:tcW w:w="1093" w:type="dxa"/>
            <w:vAlign w:val="top"/>
          </w:tcPr>
          <w:p w14:paraId="53A9E836">
            <w:pPr>
              <w:pStyle w:val="253"/>
              <w:autoSpaceDE w:val="0"/>
              <w:autoSpaceDN w:val="0"/>
              <w:spacing w:before="184" w:line="239" w:lineRule="auto"/>
              <w:ind w:left="264"/>
              <w:rPr>
                <w:sz w:val="24"/>
                <w:szCs w:val="24"/>
                <w:highlight w:val="none"/>
              </w:rPr>
            </w:pPr>
            <w:r>
              <w:rPr>
                <w:spacing w:val="-4"/>
                <w:sz w:val="24"/>
                <w:szCs w:val="24"/>
                <w:highlight w:val="none"/>
              </w:rPr>
              <w:t>3.00</w:t>
            </w:r>
          </w:p>
        </w:tc>
        <w:tc>
          <w:tcPr>
            <w:tcW w:w="1453" w:type="dxa"/>
            <w:vAlign w:val="top"/>
          </w:tcPr>
          <w:p w14:paraId="2AB895B4">
            <w:pPr>
              <w:autoSpaceDE w:val="0"/>
              <w:autoSpaceDN w:val="0"/>
              <w:rPr>
                <w:rFonts w:ascii="Arial"/>
                <w:sz w:val="21"/>
                <w:highlight w:val="none"/>
              </w:rPr>
            </w:pPr>
          </w:p>
        </w:tc>
        <w:tc>
          <w:tcPr>
            <w:tcW w:w="1873" w:type="dxa"/>
            <w:vAlign w:val="top"/>
          </w:tcPr>
          <w:p w14:paraId="1198A740">
            <w:pPr>
              <w:autoSpaceDE w:val="0"/>
              <w:autoSpaceDN w:val="0"/>
              <w:rPr>
                <w:rFonts w:ascii="Arial"/>
                <w:sz w:val="21"/>
                <w:highlight w:val="none"/>
              </w:rPr>
            </w:pPr>
          </w:p>
        </w:tc>
        <w:tc>
          <w:tcPr>
            <w:tcW w:w="1882" w:type="dxa"/>
            <w:vAlign w:val="top"/>
          </w:tcPr>
          <w:p w14:paraId="1FCA3251">
            <w:pPr>
              <w:autoSpaceDE w:val="0"/>
              <w:autoSpaceDN w:val="0"/>
              <w:rPr>
                <w:rFonts w:ascii="Arial"/>
                <w:sz w:val="21"/>
                <w:highlight w:val="none"/>
              </w:rPr>
            </w:pPr>
          </w:p>
        </w:tc>
      </w:tr>
      <w:tr w14:paraId="7AEC1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BEBBC3C">
            <w:pPr>
              <w:pStyle w:val="253"/>
              <w:autoSpaceDE w:val="0"/>
              <w:autoSpaceDN w:val="0"/>
              <w:spacing w:before="39" w:line="175" w:lineRule="auto"/>
              <w:ind w:left="445"/>
              <w:rPr>
                <w:sz w:val="24"/>
                <w:szCs w:val="24"/>
                <w:highlight w:val="none"/>
              </w:rPr>
            </w:pPr>
            <w:r>
              <w:rPr>
                <w:spacing w:val="-8"/>
                <w:sz w:val="24"/>
                <w:szCs w:val="24"/>
                <w:highlight w:val="none"/>
              </w:rPr>
              <w:t>34</w:t>
            </w:r>
          </w:p>
        </w:tc>
        <w:tc>
          <w:tcPr>
            <w:tcW w:w="1424" w:type="dxa"/>
            <w:vMerge w:val="continue"/>
            <w:tcBorders>
              <w:top w:val="nil"/>
              <w:bottom w:val="nil"/>
            </w:tcBorders>
            <w:vAlign w:val="top"/>
          </w:tcPr>
          <w:p w14:paraId="660DBEBF">
            <w:pPr>
              <w:autoSpaceDE w:val="0"/>
              <w:autoSpaceDN w:val="0"/>
              <w:rPr>
                <w:rFonts w:ascii="Arial"/>
                <w:sz w:val="21"/>
                <w:highlight w:val="none"/>
              </w:rPr>
            </w:pPr>
          </w:p>
        </w:tc>
        <w:tc>
          <w:tcPr>
            <w:tcW w:w="1093" w:type="dxa"/>
            <w:vAlign w:val="top"/>
          </w:tcPr>
          <w:p w14:paraId="192CD29B">
            <w:pPr>
              <w:pStyle w:val="253"/>
              <w:autoSpaceDE w:val="0"/>
              <w:autoSpaceDN w:val="0"/>
              <w:spacing w:before="39" w:line="175" w:lineRule="auto"/>
              <w:ind w:left="73"/>
              <w:rPr>
                <w:sz w:val="24"/>
                <w:szCs w:val="24"/>
                <w:highlight w:val="none"/>
              </w:rPr>
            </w:pPr>
            <w:r>
              <w:rPr>
                <w:spacing w:val="-3"/>
                <w:sz w:val="24"/>
                <w:szCs w:val="24"/>
                <w:highlight w:val="none"/>
              </w:rPr>
              <w:t>壁挂支架</w:t>
            </w:r>
          </w:p>
        </w:tc>
        <w:tc>
          <w:tcPr>
            <w:tcW w:w="3611" w:type="dxa"/>
            <w:vAlign w:val="top"/>
          </w:tcPr>
          <w:p w14:paraId="6704AF78">
            <w:pPr>
              <w:autoSpaceDE w:val="0"/>
              <w:autoSpaceDN w:val="0"/>
              <w:rPr>
                <w:rFonts w:ascii="Arial"/>
                <w:sz w:val="21"/>
                <w:highlight w:val="none"/>
              </w:rPr>
            </w:pPr>
          </w:p>
        </w:tc>
        <w:tc>
          <w:tcPr>
            <w:tcW w:w="1093" w:type="dxa"/>
            <w:vAlign w:val="top"/>
          </w:tcPr>
          <w:p w14:paraId="0A98ABE2">
            <w:pPr>
              <w:pStyle w:val="253"/>
              <w:autoSpaceDE w:val="0"/>
              <w:autoSpaceDN w:val="0"/>
              <w:spacing w:before="39" w:line="175" w:lineRule="auto"/>
              <w:ind w:left="439"/>
              <w:rPr>
                <w:sz w:val="24"/>
                <w:szCs w:val="24"/>
                <w:highlight w:val="none"/>
              </w:rPr>
            </w:pPr>
            <w:r>
              <w:rPr>
                <w:sz w:val="24"/>
                <w:szCs w:val="24"/>
                <w:highlight w:val="none"/>
              </w:rPr>
              <w:t>套</w:t>
            </w:r>
          </w:p>
        </w:tc>
        <w:tc>
          <w:tcPr>
            <w:tcW w:w="1093" w:type="dxa"/>
            <w:vAlign w:val="top"/>
          </w:tcPr>
          <w:p w14:paraId="0764EABA">
            <w:pPr>
              <w:pStyle w:val="253"/>
              <w:autoSpaceDE w:val="0"/>
              <w:autoSpaceDN w:val="0"/>
              <w:spacing w:before="39" w:line="175" w:lineRule="auto"/>
              <w:ind w:left="264"/>
              <w:rPr>
                <w:sz w:val="24"/>
                <w:szCs w:val="24"/>
                <w:highlight w:val="none"/>
              </w:rPr>
            </w:pPr>
            <w:r>
              <w:rPr>
                <w:spacing w:val="-4"/>
                <w:sz w:val="24"/>
                <w:szCs w:val="24"/>
                <w:highlight w:val="none"/>
              </w:rPr>
              <w:t>3.00</w:t>
            </w:r>
          </w:p>
        </w:tc>
        <w:tc>
          <w:tcPr>
            <w:tcW w:w="1453" w:type="dxa"/>
            <w:vAlign w:val="top"/>
          </w:tcPr>
          <w:p w14:paraId="62BF6293">
            <w:pPr>
              <w:autoSpaceDE w:val="0"/>
              <w:autoSpaceDN w:val="0"/>
              <w:rPr>
                <w:rFonts w:ascii="Arial"/>
                <w:sz w:val="21"/>
                <w:highlight w:val="none"/>
              </w:rPr>
            </w:pPr>
          </w:p>
        </w:tc>
        <w:tc>
          <w:tcPr>
            <w:tcW w:w="1873" w:type="dxa"/>
            <w:vAlign w:val="top"/>
          </w:tcPr>
          <w:p w14:paraId="512A8533">
            <w:pPr>
              <w:autoSpaceDE w:val="0"/>
              <w:autoSpaceDN w:val="0"/>
              <w:rPr>
                <w:rFonts w:ascii="Arial"/>
                <w:sz w:val="21"/>
                <w:highlight w:val="none"/>
              </w:rPr>
            </w:pPr>
          </w:p>
        </w:tc>
        <w:tc>
          <w:tcPr>
            <w:tcW w:w="1882" w:type="dxa"/>
            <w:vAlign w:val="top"/>
          </w:tcPr>
          <w:p w14:paraId="23A24170">
            <w:pPr>
              <w:autoSpaceDE w:val="0"/>
              <w:autoSpaceDN w:val="0"/>
              <w:rPr>
                <w:rFonts w:ascii="Arial"/>
                <w:sz w:val="21"/>
                <w:highlight w:val="none"/>
              </w:rPr>
            </w:pPr>
          </w:p>
        </w:tc>
      </w:tr>
      <w:tr w14:paraId="07DD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68F2594A">
            <w:pPr>
              <w:pStyle w:val="253"/>
              <w:autoSpaceDE w:val="0"/>
              <w:autoSpaceDN w:val="0"/>
              <w:spacing w:before="185"/>
              <w:ind w:left="445"/>
              <w:rPr>
                <w:sz w:val="24"/>
                <w:szCs w:val="24"/>
                <w:highlight w:val="none"/>
              </w:rPr>
            </w:pPr>
            <w:r>
              <w:rPr>
                <w:spacing w:val="-8"/>
                <w:sz w:val="24"/>
                <w:szCs w:val="24"/>
                <w:highlight w:val="none"/>
              </w:rPr>
              <w:t>35</w:t>
            </w:r>
          </w:p>
        </w:tc>
        <w:tc>
          <w:tcPr>
            <w:tcW w:w="1424" w:type="dxa"/>
            <w:vMerge w:val="continue"/>
            <w:tcBorders>
              <w:top w:val="nil"/>
            </w:tcBorders>
            <w:vAlign w:val="top"/>
          </w:tcPr>
          <w:p w14:paraId="02EC7ACB">
            <w:pPr>
              <w:autoSpaceDE w:val="0"/>
              <w:autoSpaceDN w:val="0"/>
              <w:rPr>
                <w:rFonts w:ascii="Arial"/>
                <w:sz w:val="21"/>
                <w:highlight w:val="none"/>
              </w:rPr>
            </w:pPr>
          </w:p>
        </w:tc>
        <w:tc>
          <w:tcPr>
            <w:tcW w:w="1093" w:type="dxa"/>
            <w:vAlign w:val="top"/>
          </w:tcPr>
          <w:p w14:paraId="2D7B0E3A">
            <w:pPr>
              <w:pStyle w:val="253"/>
              <w:autoSpaceDE w:val="0"/>
              <w:autoSpaceDN w:val="0"/>
              <w:spacing w:before="186" w:line="220" w:lineRule="auto"/>
              <w:ind w:left="314"/>
              <w:rPr>
                <w:sz w:val="24"/>
                <w:szCs w:val="24"/>
                <w:highlight w:val="none"/>
              </w:rPr>
            </w:pPr>
            <w:r>
              <w:rPr>
                <w:spacing w:val="-6"/>
                <w:sz w:val="24"/>
                <w:szCs w:val="24"/>
                <w:highlight w:val="none"/>
              </w:rPr>
              <w:t>其他</w:t>
            </w:r>
          </w:p>
        </w:tc>
        <w:tc>
          <w:tcPr>
            <w:tcW w:w="3611" w:type="dxa"/>
            <w:vAlign w:val="top"/>
          </w:tcPr>
          <w:p w14:paraId="3EBC3481">
            <w:pPr>
              <w:pStyle w:val="253"/>
              <w:autoSpaceDE w:val="0"/>
              <w:autoSpaceDN w:val="0"/>
              <w:spacing w:before="40" w:line="200"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52B62267">
            <w:pPr>
              <w:pStyle w:val="253"/>
              <w:autoSpaceDE w:val="0"/>
              <w:autoSpaceDN w:val="0"/>
              <w:spacing w:before="186" w:line="220" w:lineRule="auto"/>
              <w:ind w:left="439"/>
              <w:rPr>
                <w:sz w:val="24"/>
                <w:szCs w:val="24"/>
                <w:highlight w:val="none"/>
              </w:rPr>
            </w:pPr>
            <w:r>
              <w:rPr>
                <w:sz w:val="24"/>
                <w:szCs w:val="24"/>
                <w:highlight w:val="none"/>
              </w:rPr>
              <w:t>套</w:t>
            </w:r>
          </w:p>
        </w:tc>
        <w:tc>
          <w:tcPr>
            <w:tcW w:w="1093" w:type="dxa"/>
            <w:vAlign w:val="top"/>
          </w:tcPr>
          <w:p w14:paraId="170A18F5">
            <w:pPr>
              <w:pStyle w:val="253"/>
              <w:autoSpaceDE w:val="0"/>
              <w:autoSpaceDN w:val="0"/>
              <w:spacing w:before="185" w:line="239" w:lineRule="auto"/>
              <w:ind w:left="264"/>
              <w:rPr>
                <w:sz w:val="24"/>
                <w:szCs w:val="24"/>
                <w:highlight w:val="none"/>
              </w:rPr>
            </w:pPr>
            <w:r>
              <w:rPr>
                <w:spacing w:val="-4"/>
                <w:sz w:val="24"/>
                <w:szCs w:val="24"/>
                <w:highlight w:val="none"/>
              </w:rPr>
              <w:t>3.00</w:t>
            </w:r>
          </w:p>
        </w:tc>
        <w:tc>
          <w:tcPr>
            <w:tcW w:w="1453" w:type="dxa"/>
            <w:vAlign w:val="top"/>
          </w:tcPr>
          <w:p w14:paraId="6B83ED8B">
            <w:pPr>
              <w:autoSpaceDE w:val="0"/>
              <w:autoSpaceDN w:val="0"/>
              <w:rPr>
                <w:rFonts w:ascii="Arial"/>
                <w:sz w:val="21"/>
                <w:highlight w:val="none"/>
              </w:rPr>
            </w:pPr>
          </w:p>
        </w:tc>
        <w:tc>
          <w:tcPr>
            <w:tcW w:w="1873" w:type="dxa"/>
            <w:vAlign w:val="top"/>
          </w:tcPr>
          <w:p w14:paraId="10FD8A20">
            <w:pPr>
              <w:autoSpaceDE w:val="0"/>
              <w:autoSpaceDN w:val="0"/>
              <w:rPr>
                <w:rFonts w:ascii="Arial"/>
                <w:sz w:val="21"/>
                <w:highlight w:val="none"/>
              </w:rPr>
            </w:pPr>
          </w:p>
        </w:tc>
        <w:tc>
          <w:tcPr>
            <w:tcW w:w="1882" w:type="dxa"/>
            <w:vAlign w:val="top"/>
          </w:tcPr>
          <w:p w14:paraId="5B903180">
            <w:pPr>
              <w:autoSpaceDE w:val="0"/>
              <w:autoSpaceDN w:val="0"/>
              <w:rPr>
                <w:rFonts w:ascii="Arial"/>
                <w:sz w:val="21"/>
                <w:highlight w:val="none"/>
              </w:rPr>
            </w:pPr>
          </w:p>
        </w:tc>
      </w:tr>
      <w:tr w14:paraId="79ED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096E31B">
            <w:pPr>
              <w:autoSpaceDE w:val="0"/>
              <w:autoSpaceDN w:val="0"/>
              <w:rPr>
                <w:rFonts w:ascii="Arial"/>
                <w:sz w:val="21"/>
                <w:highlight w:val="none"/>
              </w:rPr>
            </w:pPr>
          </w:p>
        </w:tc>
        <w:tc>
          <w:tcPr>
            <w:tcW w:w="1424" w:type="dxa"/>
            <w:vAlign w:val="top"/>
          </w:tcPr>
          <w:p w14:paraId="393D3F1A">
            <w:pPr>
              <w:pStyle w:val="253"/>
              <w:autoSpaceDE w:val="0"/>
              <w:autoSpaceDN w:val="0"/>
              <w:spacing w:before="43" w:line="172" w:lineRule="auto"/>
              <w:ind w:left="237"/>
              <w:rPr>
                <w:sz w:val="24"/>
                <w:szCs w:val="24"/>
                <w:highlight w:val="none"/>
              </w:rPr>
            </w:pPr>
            <w:r>
              <w:rPr>
                <w:spacing w:val="-3"/>
                <w:sz w:val="24"/>
                <w:szCs w:val="24"/>
                <w:highlight w:val="none"/>
              </w:rPr>
              <w:t>硬件小计</w:t>
            </w:r>
          </w:p>
        </w:tc>
        <w:tc>
          <w:tcPr>
            <w:tcW w:w="1093" w:type="dxa"/>
            <w:vAlign w:val="top"/>
          </w:tcPr>
          <w:p w14:paraId="70C37D23">
            <w:pPr>
              <w:autoSpaceDE w:val="0"/>
              <w:autoSpaceDN w:val="0"/>
              <w:rPr>
                <w:rFonts w:ascii="Arial"/>
                <w:sz w:val="21"/>
                <w:highlight w:val="none"/>
              </w:rPr>
            </w:pPr>
          </w:p>
        </w:tc>
        <w:tc>
          <w:tcPr>
            <w:tcW w:w="3611" w:type="dxa"/>
            <w:vAlign w:val="top"/>
          </w:tcPr>
          <w:p w14:paraId="3DB0E955">
            <w:pPr>
              <w:autoSpaceDE w:val="0"/>
              <w:autoSpaceDN w:val="0"/>
              <w:rPr>
                <w:rFonts w:ascii="Arial"/>
                <w:sz w:val="21"/>
                <w:highlight w:val="none"/>
              </w:rPr>
            </w:pPr>
          </w:p>
        </w:tc>
        <w:tc>
          <w:tcPr>
            <w:tcW w:w="1093" w:type="dxa"/>
            <w:vAlign w:val="top"/>
          </w:tcPr>
          <w:p w14:paraId="28D384A0">
            <w:pPr>
              <w:autoSpaceDE w:val="0"/>
              <w:autoSpaceDN w:val="0"/>
              <w:rPr>
                <w:rFonts w:ascii="Arial"/>
                <w:sz w:val="21"/>
                <w:highlight w:val="none"/>
              </w:rPr>
            </w:pPr>
          </w:p>
        </w:tc>
        <w:tc>
          <w:tcPr>
            <w:tcW w:w="1093" w:type="dxa"/>
            <w:vAlign w:val="top"/>
          </w:tcPr>
          <w:p w14:paraId="28BEE657">
            <w:pPr>
              <w:autoSpaceDE w:val="0"/>
              <w:autoSpaceDN w:val="0"/>
              <w:rPr>
                <w:rFonts w:ascii="Arial"/>
                <w:sz w:val="21"/>
                <w:highlight w:val="none"/>
              </w:rPr>
            </w:pPr>
          </w:p>
        </w:tc>
        <w:tc>
          <w:tcPr>
            <w:tcW w:w="1453" w:type="dxa"/>
            <w:vAlign w:val="top"/>
          </w:tcPr>
          <w:p w14:paraId="486E3A2A">
            <w:pPr>
              <w:autoSpaceDE w:val="0"/>
              <w:autoSpaceDN w:val="0"/>
              <w:rPr>
                <w:rFonts w:ascii="Arial"/>
                <w:sz w:val="21"/>
                <w:highlight w:val="none"/>
              </w:rPr>
            </w:pPr>
          </w:p>
        </w:tc>
        <w:tc>
          <w:tcPr>
            <w:tcW w:w="1873" w:type="dxa"/>
            <w:vAlign w:val="top"/>
          </w:tcPr>
          <w:p w14:paraId="0ACCA658">
            <w:pPr>
              <w:autoSpaceDE w:val="0"/>
              <w:autoSpaceDN w:val="0"/>
              <w:rPr>
                <w:rFonts w:ascii="Arial"/>
                <w:sz w:val="21"/>
                <w:highlight w:val="none"/>
              </w:rPr>
            </w:pPr>
          </w:p>
        </w:tc>
        <w:tc>
          <w:tcPr>
            <w:tcW w:w="1882" w:type="dxa"/>
            <w:vAlign w:val="top"/>
          </w:tcPr>
          <w:p w14:paraId="374ABED1">
            <w:pPr>
              <w:autoSpaceDE w:val="0"/>
              <w:autoSpaceDN w:val="0"/>
              <w:rPr>
                <w:rFonts w:ascii="Arial"/>
                <w:sz w:val="21"/>
                <w:highlight w:val="none"/>
              </w:rPr>
            </w:pPr>
          </w:p>
        </w:tc>
      </w:tr>
      <w:tr w14:paraId="74BAC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1103" w:type="dxa"/>
            <w:vAlign w:val="top"/>
          </w:tcPr>
          <w:p w14:paraId="70ACD649">
            <w:pPr>
              <w:pStyle w:val="253"/>
              <w:autoSpaceDE w:val="0"/>
              <w:autoSpaceDN w:val="0"/>
              <w:spacing w:before="187"/>
              <w:ind w:left="445"/>
              <w:rPr>
                <w:sz w:val="24"/>
                <w:szCs w:val="24"/>
                <w:highlight w:val="none"/>
              </w:rPr>
            </w:pPr>
            <w:r>
              <w:rPr>
                <w:spacing w:val="-8"/>
                <w:sz w:val="24"/>
                <w:szCs w:val="24"/>
                <w:highlight w:val="none"/>
              </w:rPr>
              <w:t>36</w:t>
            </w:r>
          </w:p>
        </w:tc>
        <w:tc>
          <w:tcPr>
            <w:tcW w:w="1424" w:type="dxa"/>
            <w:vAlign w:val="top"/>
          </w:tcPr>
          <w:p w14:paraId="77D10394">
            <w:pPr>
              <w:autoSpaceDE w:val="0"/>
              <w:autoSpaceDN w:val="0"/>
              <w:rPr>
                <w:rFonts w:ascii="Arial"/>
                <w:sz w:val="21"/>
                <w:highlight w:val="none"/>
              </w:rPr>
            </w:pPr>
          </w:p>
        </w:tc>
        <w:tc>
          <w:tcPr>
            <w:tcW w:w="1093" w:type="dxa"/>
            <w:vAlign w:val="top"/>
          </w:tcPr>
          <w:p w14:paraId="05A0CAED">
            <w:pPr>
              <w:pStyle w:val="253"/>
              <w:autoSpaceDE w:val="0"/>
              <w:autoSpaceDN w:val="0"/>
              <w:spacing w:before="41" w:line="203"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487F2EFA">
            <w:pPr>
              <w:pStyle w:val="253"/>
              <w:autoSpaceDE w:val="0"/>
              <w:autoSpaceDN w:val="0"/>
              <w:spacing w:before="41" w:line="203"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31AFAE2F">
            <w:pPr>
              <w:pStyle w:val="253"/>
              <w:autoSpaceDE w:val="0"/>
              <w:autoSpaceDN w:val="0"/>
              <w:spacing w:before="188" w:line="220" w:lineRule="auto"/>
              <w:ind w:left="439"/>
              <w:rPr>
                <w:sz w:val="24"/>
                <w:szCs w:val="24"/>
                <w:highlight w:val="none"/>
              </w:rPr>
            </w:pPr>
            <w:r>
              <w:rPr>
                <w:sz w:val="24"/>
                <w:szCs w:val="24"/>
                <w:highlight w:val="none"/>
              </w:rPr>
              <w:t>套</w:t>
            </w:r>
          </w:p>
        </w:tc>
        <w:tc>
          <w:tcPr>
            <w:tcW w:w="1093" w:type="dxa"/>
            <w:vAlign w:val="top"/>
          </w:tcPr>
          <w:p w14:paraId="5CB096D1">
            <w:pPr>
              <w:pStyle w:val="253"/>
              <w:autoSpaceDE w:val="0"/>
              <w:autoSpaceDN w:val="0"/>
              <w:spacing w:before="187" w:line="239" w:lineRule="auto"/>
              <w:ind w:left="264"/>
              <w:rPr>
                <w:sz w:val="24"/>
                <w:szCs w:val="24"/>
                <w:highlight w:val="none"/>
              </w:rPr>
            </w:pPr>
            <w:r>
              <w:rPr>
                <w:spacing w:val="-4"/>
                <w:sz w:val="24"/>
                <w:szCs w:val="24"/>
                <w:highlight w:val="none"/>
              </w:rPr>
              <w:t>3.00</w:t>
            </w:r>
          </w:p>
        </w:tc>
        <w:tc>
          <w:tcPr>
            <w:tcW w:w="1453" w:type="dxa"/>
            <w:vAlign w:val="top"/>
          </w:tcPr>
          <w:p w14:paraId="082CB677">
            <w:pPr>
              <w:autoSpaceDE w:val="0"/>
              <w:autoSpaceDN w:val="0"/>
              <w:rPr>
                <w:rFonts w:ascii="Arial"/>
                <w:sz w:val="21"/>
                <w:highlight w:val="none"/>
              </w:rPr>
            </w:pPr>
          </w:p>
        </w:tc>
        <w:tc>
          <w:tcPr>
            <w:tcW w:w="1873" w:type="dxa"/>
            <w:vAlign w:val="top"/>
          </w:tcPr>
          <w:p w14:paraId="16F0F9D5">
            <w:pPr>
              <w:autoSpaceDE w:val="0"/>
              <w:autoSpaceDN w:val="0"/>
              <w:rPr>
                <w:rFonts w:ascii="Arial"/>
                <w:sz w:val="21"/>
                <w:highlight w:val="none"/>
              </w:rPr>
            </w:pPr>
          </w:p>
        </w:tc>
        <w:tc>
          <w:tcPr>
            <w:tcW w:w="1882" w:type="dxa"/>
            <w:vAlign w:val="top"/>
          </w:tcPr>
          <w:p w14:paraId="55B8C840">
            <w:pPr>
              <w:autoSpaceDE w:val="0"/>
              <w:autoSpaceDN w:val="0"/>
              <w:rPr>
                <w:rFonts w:ascii="Arial"/>
                <w:sz w:val="21"/>
                <w:highlight w:val="none"/>
              </w:rPr>
            </w:pPr>
          </w:p>
        </w:tc>
      </w:tr>
    </w:tbl>
    <w:p w14:paraId="7A4A6CDB">
      <w:pPr>
        <w:rPr>
          <w:rFonts w:ascii="Arial"/>
          <w:sz w:val="21"/>
          <w:highlight w:val="none"/>
        </w:rPr>
      </w:pPr>
    </w:p>
    <w:p w14:paraId="2E5977E5">
      <w:pPr>
        <w:rPr>
          <w:rFonts w:ascii="Arial" w:hAnsi="Arial" w:eastAsia="Arial" w:cs="Arial"/>
          <w:sz w:val="21"/>
          <w:szCs w:val="21"/>
          <w:highlight w:val="none"/>
        </w:rPr>
        <w:sectPr>
          <w:pgSz w:w="16837" w:h="11905"/>
          <w:pgMar w:top="400" w:right="1186" w:bottom="0" w:left="1010" w:header="0" w:footer="0" w:gutter="0"/>
          <w:cols w:space="720" w:num="1"/>
        </w:sectPr>
      </w:pPr>
    </w:p>
    <w:p w14:paraId="3DB1050D">
      <w:pPr>
        <w:spacing w:line="319" w:lineRule="auto"/>
        <w:rPr>
          <w:rFonts w:ascii="Arial"/>
          <w:sz w:val="21"/>
          <w:highlight w:val="none"/>
        </w:rPr>
      </w:pPr>
    </w:p>
    <w:p w14:paraId="0AC68772">
      <w:pPr>
        <w:spacing w:line="319" w:lineRule="auto"/>
        <w:rPr>
          <w:rFonts w:ascii="Arial"/>
          <w:sz w:val="21"/>
          <w:highlight w:val="none"/>
        </w:rPr>
      </w:pPr>
    </w:p>
    <w:p w14:paraId="3BD43542">
      <w:pPr>
        <w:pStyle w:val="17"/>
        <w:spacing w:before="100" w:line="224" w:lineRule="auto"/>
        <w:ind w:left="6553"/>
        <w:outlineLvl w:val="0"/>
        <w:rPr>
          <w:sz w:val="31"/>
          <w:szCs w:val="31"/>
          <w:highlight w:val="none"/>
        </w:rPr>
      </w:pPr>
      <w:r>
        <w:rPr>
          <w:b/>
          <w:bCs/>
          <w:spacing w:val="2"/>
          <w:sz w:val="31"/>
          <w:szCs w:val="31"/>
          <w:highlight w:val="none"/>
        </w:rPr>
        <w:t>多媒体清单</w:t>
      </w:r>
    </w:p>
    <w:p w14:paraId="2AB46E4B">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5E478CA9">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41ABE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13A32177">
            <w:pPr>
              <w:autoSpaceDE w:val="0"/>
              <w:autoSpaceDN w:val="0"/>
              <w:spacing w:line="302" w:lineRule="auto"/>
              <w:rPr>
                <w:rFonts w:ascii="Arial"/>
                <w:sz w:val="21"/>
                <w:highlight w:val="none"/>
              </w:rPr>
            </w:pPr>
          </w:p>
          <w:p w14:paraId="14D0E674">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24973ED">
            <w:pPr>
              <w:autoSpaceDE w:val="0"/>
              <w:autoSpaceDN w:val="0"/>
              <w:spacing w:line="303" w:lineRule="auto"/>
              <w:rPr>
                <w:rFonts w:ascii="Arial"/>
                <w:sz w:val="21"/>
                <w:highlight w:val="none"/>
              </w:rPr>
            </w:pPr>
          </w:p>
          <w:p w14:paraId="0F9A9455">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065B8F75">
            <w:pPr>
              <w:autoSpaceDE w:val="0"/>
              <w:autoSpaceDN w:val="0"/>
              <w:spacing w:line="302" w:lineRule="auto"/>
              <w:rPr>
                <w:rFonts w:ascii="Arial"/>
                <w:sz w:val="21"/>
                <w:highlight w:val="none"/>
              </w:rPr>
            </w:pPr>
          </w:p>
          <w:p w14:paraId="28538D47">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BAA2C6E">
            <w:pPr>
              <w:autoSpaceDE w:val="0"/>
              <w:autoSpaceDN w:val="0"/>
              <w:spacing w:line="302" w:lineRule="auto"/>
              <w:rPr>
                <w:rFonts w:ascii="Arial"/>
                <w:sz w:val="21"/>
                <w:highlight w:val="none"/>
              </w:rPr>
            </w:pPr>
          </w:p>
          <w:p w14:paraId="026155F3">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D968AF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59E9C8F">
            <w:pPr>
              <w:autoSpaceDE w:val="0"/>
              <w:autoSpaceDN w:val="0"/>
              <w:spacing w:line="302" w:lineRule="auto"/>
              <w:rPr>
                <w:rFonts w:ascii="Arial"/>
                <w:sz w:val="21"/>
                <w:highlight w:val="none"/>
              </w:rPr>
            </w:pPr>
          </w:p>
          <w:p w14:paraId="2C0ED0E5">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293E3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188E41CD">
            <w:pPr>
              <w:autoSpaceDE w:val="0"/>
              <w:autoSpaceDN w:val="0"/>
              <w:rPr>
                <w:rFonts w:ascii="Arial"/>
                <w:sz w:val="21"/>
                <w:highlight w:val="none"/>
              </w:rPr>
            </w:pPr>
          </w:p>
        </w:tc>
        <w:tc>
          <w:tcPr>
            <w:tcW w:w="2517" w:type="dxa"/>
            <w:gridSpan w:val="2"/>
            <w:vMerge w:val="continue"/>
            <w:tcBorders>
              <w:top w:val="nil"/>
            </w:tcBorders>
            <w:vAlign w:val="top"/>
          </w:tcPr>
          <w:p w14:paraId="5791FC53">
            <w:pPr>
              <w:autoSpaceDE w:val="0"/>
              <w:autoSpaceDN w:val="0"/>
              <w:rPr>
                <w:rFonts w:ascii="Arial"/>
                <w:sz w:val="21"/>
                <w:highlight w:val="none"/>
              </w:rPr>
            </w:pPr>
          </w:p>
        </w:tc>
        <w:tc>
          <w:tcPr>
            <w:tcW w:w="3611" w:type="dxa"/>
            <w:vMerge w:val="continue"/>
            <w:tcBorders>
              <w:top w:val="nil"/>
            </w:tcBorders>
            <w:vAlign w:val="top"/>
          </w:tcPr>
          <w:p w14:paraId="4338CAD1">
            <w:pPr>
              <w:autoSpaceDE w:val="0"/>
              <w:autoSpaceDN w:val="0"/>
              <w:rPr>
                <w:rFonts w:ascii="Arial"/>
                <w:sz w:val="21"/>
                <w:highlight w:val="none"/>
              </w:rPr>
            </w:pPr>
          </w:p>
        </w:tc>
        <w:tc>
          <w:tcPr>
            <w:tcW w:w="1093" w:type="dxa"/>
            <w:vMerge w:val="continue"/>
            <w:tcBorders>
              <w:top w:val="nil"/>
            </w:tcBorders>
            <w:vAlign w:val="top"/>
          </w:tcPr>
          <w:p w14:paraId="3E06C5A3">
            <w:pPr>
              <w:autoSpaceDE w:val="0"/>
              <w:autoSpaceDN w:val="0"/>
              <w:rPr>
                <w:rFonts w:ascii="Arial"/>
                <w:sz w:val="21"/>
                <w:highlight w:val="none"/>
              </w:rPr>
            </w:pPr>
          </w:p>
        </w:tc>
        <w:tc>
          <w:tcPr>
            <w:tcW w:w="1093" w:type="dxa"/>
            <w:vAlign w:val="top"/>
          </w:tcPr>
          <w:p w14:paraId="33D477BD">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B91C05A">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4CA5833">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63F1A1E">
            <w:pPr>
              <w:autoSpaceDE w:val="0"/>
              <w:autoSpaceDN w:val="0"/>
              <w:rPr>
                <w:rFonts w:ascii="Arial"/>
                <w:sz w:val="21"/>
                <w:highlight w:val="none"/>
              </w:rPr>
            </w:pPr>
          </w:p>
        </w:tc>
      </w:tr>
      <w:tr w14:paraId="22B7B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10F8B55">
            <w:pPr>
              <w:autoSpaceDE w:val="0"/>
              <w:autoSpaceDN w:val="0"/>
              <w:rPr>
                <w:rFonts w:ascii="Arial"/>
                <w:sz w:val="21"/>
                <w:highlight w:val="none"/>
              </w:rPr>
            </w:pPr>
          </w:p>
        </w:tc>
        <w:tc>
          <w:tcPr>
            <w:tcW w:w="1424" w:type="dxa"/>
            <w:vAlign w:val="top"/>
          </w:tcPr>
          <w:p w14:paraId="4B4C44DF">
            <w:pPr>
              <w:pStyle w:val="253"/>
              <w:autoSpaceDE w:val="0"/>
              <w:autoSpaceDN w:val="0"/>
              <w:spacing w:before="27" w:line="184" w:lineRule="auto"/>
              <w:ind w:left="484"/>
              <w:rPr>
                <w:sz w:val="24"/>
                <w:szCs w:val="24"/>
                <w:highlight w:val="none"/>
              </w:rPr>
            </w:pPr>
            <w:r>
              <w:rPr>
                <w:spacing w:val="-8"/>
                <w:sz w:val="24"/>
                <w:szCs w:val="24"/>
                <w:highlight w:val="none"/>
              </w:rPr>
              <w:t>小计</w:t>
            </w:r>
          </w:p>
        </w:tc>
        <w:tc>
          <w:tcPr>
            <w:tcW w:w="1093" w:type="dxa"/>
            <w:vAlign w:val="top"/>
          </w:tcPr>
          <w:p w14:paraId="026E0A50">
            <w:pPr>
              <w:autoSpaceDE w:val="0"/>
              <w:autoSpaceDN w:val="0"/>
              <w:rPr>
                <w:rFonts w:ascii="Arial"/>
                <w:sz w:val="21"/>
                <w:highlight w:val="none"/>
              </w:rPr>
            </w:pPr>
          </w:p>
        </w:tc>
        <w:tc>
          <w:tcPr>
            <w:tcW w:w="3611" w:type="dxa"/>
            <w:vAlign w:val="top"/>
          </w:tcPr>
          <w:p w14:paraId="13ADE4BA">
            <w:pPr>
              <w:autoSpaceDE w:val="0"/>
              <w:autoSpaceDN w:val="0"/>
              <w:rPr>
                <w:rFonts w:ascii="Arial"/>
                <w:sz w:val="21"/>
                <w:highlight w:val="none"/>
              </w:rPr>
            </w:pPr>
          </w:p>
        </w:tc>
        <w:tc>
          <w:tcPr>
            <w:tcW w:w="1093" w:type="dxa"/>
            <w:vAlign w:val="top"/>
          </w:tcPr>
          <w:p w14:paraId="4BD0FF54">
            <w:pPr>
              <w:autoSpaceDE w:val="0"/>
              <w:autoSpaceDN w:val="0"/>
              <w:rPr>
                <w:rFonts w:ascii="Arial"/>
                <w:sz w:val="21"/>
                <w:highlight w:val="none"/>
              </w:rPr>
            </w:pPr>
          </w:p>
        </w:tc>
        <w:tc>
          <w:tcPr>
            <w:tcW w:w="1093" w:type="dxa"/>
            <w:vAlign w:val="top"/>
          </w:tcPr>
          <w:p w14:paraId="29029023">
            <w:pPr>
              <w:autoSpaceDE w:val="0"/>
              <w:autoSpaceDN w:val="0"/>
              <w:rPr>
                <w:rFonts w:ascii="Arial"/>
                <w:sz w:val="21"/>
                <w:highlight w:val="none"/>
              </w:rPr>
            </w:pPr>
          </w:p>
        </w:tc>
        <w:tc>
          <w:tcPr>
            <w:tcW w:w="1453" w:type="dxa"/>
            <w:vAlign w:val="top"/>
          </w:tcPr>
          <w:p w14:paraId="4EA58AA6">
            <w:pPr>
              <w:autoSpaceDE w:val="0"/>
              <w:autoSpaceDN w:val="0"/>
              <w:rPr>
                <w:rFonts w:ascii="Arial"/>
                <w:sz w:val="21"/>
                <w:highlight w:val="none"/>
              </w:rPr>
            </w:pPr>
          </w:p>
        </w:tc>
        <w:tc>
          <w:tcPr>
            <w:tcW w:w="1873" w:type="dxa"/>
            <w:vAlign w:val="top"/>
          </w:tcPr>
          <w:p w14:paraId="2551B510">
            <w:pPr>
              <w:autoSpaceDE w:val="0"/>
              <w:autoSpaceDN w:val="0"/>
              <w:rPr>
                <w:rFonts w:ascii="Arial"/>
                <w:sz w:val="21"/>
                <w:highlight w:val="none"/>
              </w:rPr>
            </w:pPr>
          </w:p>
        </w:tc>
        <w:tc>
          <w:tcPr>
            <w:tcW w:w="1882" w:type="dxa"/>
            <w:vAlign w:val="top"/>
          </w:tcPr>
          <w:p w14:paraId="76116735">
            <w:pPr>
              <w:autoSpaceDE w:val="0"/>
              <w:autoSpaceDN w:val="0"/>
              <w:rPr>
                <w:rFonts w:ascii="Arial"/>
                <w:sz w:val="21"/>
                <w:highlight w:val="none"/>
              </w:rPr>
            </w:pPr>
          </w:p>
        </w:tc>
      </w:tr>
      <w:tr w14:paraId="5FB33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41F16270">
            <w:pPr>
              <w:autoSpaceDE w:val="0"/>
              <w:autoSpaceDN w:val="0"/>
              <w:spacing w:line="242" w:lineRule="auto"/>
              <w:rPr>
                <w:rFonts w:ascii="Arial"/>
                <w:sz w:val="21"/>
                <w:highlight w:val="none"/>
              </w:rPr>
            </w:pPr>
          </w:p>
          <w:p w14:paraId="24989AD5">
            <w:pPr>
              <w:pStyle w:val="253"/>
              <w:autoSpaceDE w:val="0"/>
              <w:autoSpaceDN w:val="0"/>
              <w:spacing w:before="78"/>
              <w:ind w:left="445"/>
              <w:rPr>
                <w:sz w:val="24"/>
                <w:szCs w:val="24"/>
                <w:highlight w:val="none"/>
              </w:rPr>
            </w:pPr>
            <w:r>
              <w:rPr>
                <w:spacing w:val="-8"/>
                <w:sz w:val="24"/>
                <w:szCs w:val="24"/>
                <w:highlight w:val="none"/>
              </w:rPr>
              <w:t>37</w:t>
            </w:r>
          </w:p>
        </w:tc>
        <w:tc>
          <w:tcPr>
            <w:tcW w:w="1424" w:type="dxa"/>
            <w:vAlign w:val="top"/>
          </w:tcPr>
          <w:p w14:paraId="4AA1D4DD">
            <w:pPr>
              <w:autoSpaceDE w:val="0"/>
              <w:autoSpaceDN w:val="0"/>
              <w:spacing w:line="243" w:lineRule="auto"/>
              <w:rPr>
                <w:rFonts w:ascii="Arial"/>
                <w:sz w:val="21"/>
                <w:highlight w:val="none"/>
              </w:rPr>
            </w:pPr>
          </w:p>
          <w:p w14:paraId="75476855">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7001E332">
            <w:pPr>
              <w:autoSpaceDE w:val="0"/>
              <w:autoSpaceDN w:val="0"/>
              <w:spacing w:line="242" w:lineRule="auto"/>
              <w:rPr>
                <w:rFonts w:ascii="Arial"/>
                <w:sz w:val="21"/>
                <w:highlight w:val="none"/>
              </w:rPr>
            </w:pPr>
          </w:p>
          <w:p w14:paraId="06183587">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5170655A">
            <w:pPr>
              <w:pStyle w:val="253"/>
              <w:autoSpaceDE w:val="0"/>
              <w:autoSpaceDN w:val="0"/>
              <w:spacing w:before="33" w:line="210"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51DEE208">
            <w:pPr>
              <w:autoSpaceDE w:val="0"/>
              <w:autoSpaceDN w:val="0"/>
              <w:spacing w:line="242" w:lineRule="auto"/>
              <w:rPr>
                <w:rFonts w:ascii="Arial"/>
                <w:sz w:val="21"/>
                <w:highlight w:val="none"/>
              </w:rPr>
            </w:pPr>
          </w:p>
          <w:p w14:paraId="15D94728">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3D050C90">
            <w:pPr>
              <w:autoSpaceDE w:val="0"/>
              <w:autoSpaceDN w:val="0"/>
              <w:spacing w:line="242" w:lineRule="auto"/>
              <w:rPr>
                <w:rFonts w:ascii="Arial"/>
                <w:sz w:val="21"/>
                <w:highlight w:val="none"/>
              </w:rPr>
            </w:pPr>
          </w:p>
          <w:p w14:paraId="5F8E6E13">
            <w:pPr>
              <w:pStyle w:val="253"/>
              <w:autoSpaceDE w:val="0"/>
              <w:autoSpaceDN w:val="0"/>
              <w:spacing w:before="78" w:line="239" w:lineRule="auto"/>
              <w:ind w:left="142"/>
              <w:rPr>
                <w:sz w:val="24"/>
                <w:szCs w:val="24"/>
                <w:highlight w:val="none"/>
              </w:rPr>
            </w:pPr>
            <w:r>
              <w:rPr>
                <w:spacing w:val="-3"/>
                <w:sz w:val="24"/>
                <w:szCs w:val="24"/>
                <w:highlight w:val="none"/>
              </w:rPr>
              <w:t>270.00</w:t>
            </w:r>
          </w:p>
        </w:tc>
        <w:tc>
          <w:tcPr>
            <w:tcW w:w="1453" w:type="dxa"/>
            <w:vAlign w:val="top"/>
          </w:tcPr>
          <w:p w14:paraId="06B6C4DB">
            <w:pPr>
              <w:autoSpaceDE w:val="0"/>
              <w:autoSpaceDN w:val="0"/>
              <w:rPr>
                <w:rFonts w:ascii="Arial"/>
                <w:sz w:val="21"/>
                <w:highlight w:val="none"/>
              </w:rPr>
            </w:pPr>
          </w:p>
        </w:tc>
        <w:tc>
          <w:tcPr>
            <w:tcW w:w="1873" w:type="dxa"/>
            <w:vAlign w:val="top"/>
          </w:tcPr>
          <w:p w14:paraId="0B87E23F">
            <w:pPr>
              <w:autoSpaceDE w:val="0"/>
              <w:autoSpaceDN w:val="0"/>
              <w:rPr>
                <w:rFonts w:ascii="Arial"/>
                <w:sz w:val="21"/>
                <w:highlight w:val="none"/>
              </w:rPr>
            </w:pPr>
          </w:p>
        </w:tc>
        <w:tc>
          <w:tcPr>
            <w:tcW w:w="1882" w:type="dxa"/>
            <w:vAlign w:val="top"/>
          </w:tcPr>
          <w:p w14:paraId="309D5040">
            <w:pPr>
              <w:autoSpaceDE w:val="0"/>
              <w:autoSpaceDN w:val="0"/>
              <w:rPr>
                <w:rFonts w:ascii="Arial"/>
                <w:sz w:val="21"/>
                <w:highlight w:val="none"/>
              </w:rPr>
            </w:pPr>
          </w:p>
        </w:tc>
      </w:tr>
      <w:tr w14:paraId="66008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7D661EB">
            <w:pPr>
              <w:autoSpaceDE w:val="0"/>
              <w:autoSpaceDN w:val="0"/>
              <w:rPr>
                <w:rFonts w:ascii="Arial"/>
                <w:sz w:val="21"/>
                <w:highlight w:val="none"/>
              </w:rPr>
            </w:pPr>
          </w:p>
        </w:tc>
        <w:tc>
          <w:tcPr>
            <w:tcW w:w="1424" w:type="dxa"/>
            <w:vAlign w:val="top"/>
          </w:tcPr>
          <w:p w14:paraId="6CA65030">
            <w:pPr>
              <w:pStyle w:val="253"/>
              <w:autoSpaceDE w:val="0"/>
              <w:autoSpaceDN w:val="0"/>
              <w:spacing w:before="33" w:line="180" w:lineRule="auto"/>
              <w:ind w:left="484"/>
              <w:rPr>
                <w:sz w:val="24"/>
                <w:szCs w:val="24"/>
                <w:highlight w:val="none"/>
              </w:rPr>
            </w:pPr>
            <w:r>
              <w:rPr>
                <w:spacing w:val="-8"/>
                <w:sz w:val="24"/>
                <w:szCs w:val="24"/>
                <w:highlight w:val="none"/>
              </w:rPr>
              <w:t>小计</w:t>
            </w:r>
          </w:p>
        </w:tc>
        <w:tc>
          <w:tcPr>
            <w:tcW w:w="1093" w:type="dxa"/>
            <w:vAlign w:val="top"/>
          </w:tcPr>
          <w:p w14:paraId="60820DAE">
            <w:pPr>
              <w:autoSpaceDE w:val="0"/>
              <w:autoSpaceDN w:val="0"/>
              <w:rPr>
                <w:rFonts w:ascii="Arial"/>
                <w:sz w:val="21"/>
                <w:highlight w:val="none"/>
              </w:rPr>
            </w:pPr>
          </w:p>
        </w:tc>
        <w:tc>
          <w:tcPr>
            <w:tcW w:w="3611" w:type="dxa"/>
            <w:vAlign w:val="top"/>
          </w:tcPr>
          <w:p w14:paraId="1F84A88B">
            <w:pPr>
              <w:autoSpaceDE w:val="0"/>
              <w:autoSpaceDN w:val="0"/>
              <w:rPr>
                <w:rFonts w:ascii="Arial"/>
                <w:sz w:val="21"/>
                <w:highlight w:val="none"/>
              </w:rPr>
            </w:pPr>
          </w:p>
        </w:tc>
        <w:tc>
          <w:tcPr>
            <w:tcW w:w="1093" w:type="dxa"/>
            <w:vAlign w:val="top"/>
          </w:tcPr>
          <w:p w14:paraId="30874D1E">
            <w:pPr>
              <w:autoSpaceDE w:val="0"/>
              <w:autoSpaceDN w:val="0"/>
              <w:rPr>
                <w:rFonts w:ascii="Arial"/>
                <w:sz w:val="21"/>
                <w:highlight w:val="none"/>
              </w:rPr>
            </w:pPr>
          </w:p>
        </w:tc>
        <w:tc>
          <w:tcPr>
            <w:tcW w:w="1093" w:type="dxa"/>
            <w:vAlign w:val="top"/>
          </w:tcPr>
          <w:p w14:paraId="4CF29313">
            <w:pPr>
              <w:autoSpaceDE w:val="0"/>
              <w:autoSpaceDN w:val="0"/>
              <w:rPr>
                <w:rFonts w:ascii="Arial"/>
                <w:sz w:val="21"/>
                <w:highlight w:val="none"/>
              </w:rPr>
            </w:pPr>
          </w:p>
        </w:tc>
        <w:tc>
          <w:tcPr>
            <w:tcW w:w="1453" w:type="dxa"/>
            <w:vAlign w:val="top"/>
          </w:tcPr>
          <w:p w14:paraId="5A412C18">
            <w:pPr>
              <w:autoSpaceDE w:val="0"/>
              <w:autoSpaceDN w:val="0"/>
              <w:rPr>
                <w:rFonts w:ascii="Arial"/>
                <w:sz w:val="21"/>
                <w:highlight w:val="none"/>
              </w:rPr>
            </w:pPr>
          </w:p>
        </w:tc>
        <w:tc>
          <w:tcPr>
            <w:tcW w:w="1873" w:type="dxa"/>
            <w:vAlign w:val="top"/>
          </w:tcPr>
          <w:p w14:paraId="246A7726">
            <w:pPr>
              <w:autoSpaceDE w:val="0"/>
              <w:autoSpaceDN w:val="0"/>
              <w:rPr>
                <w:rFonts w:ascii="Arial"/>
                <w:sz w:val="21"/>
                <w:highlight w:val="none"/>
              </w:rPr>
            </w:pPr>
          </w:p>
        </w:tc>
        <w:tc>
          <w:tcPr>
            <w:tcW w:w="1882" w:type="dxa"/>
            <w:vAlign w:val="top"/>
          </w:tcPr>
          <w:p w14:paraId="41BE272C">
            <w:pPr>
              <w:autoSpaceDE w:val="0"/>
              <w:autoSpaceDN w:val="0"/>
              <w:rPr>
                <w:rFonts w:ascii="Arial"/>
                <w:sz w:val="21"/>
                <w:highlight w:val="none"/>
              </w:rPr>
            </w:pPr>
          </w:p>
        </w:tc>
      </w:tr>
      <w:tr w14:paraId="5BAA9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5FF90C7">
            <w:pPr>
              <w:autoSpaceDE w:val="0"/>
              <w:autoSpaceDN w:val="0"/>
              <w:rPr>
                <w:rFonts w:ascii="Arial"/>
                <w:sz w:val="21"/>
                <w:highlight w:val="none"/>
              </w:rPr>
            </w:pPr>
          </w:p>
        </w:tc>
        <w:tc>
          <w:tcPr>
            <w:tcW w:w="1424" w:type="dxa"/>
            <w:vAlign w:val="top"/>
          </w:tcPr>
          <w:p w14:paraId="4F22CC75">
            <w:pPr>
              <w:pStyle w:val="253"/>
              <w:autoSpaceDE w:val="0"/>
              <w:autoSpaceDN w:val="0"/>
              <w:spacing w:before="31" w:line="181" w:lineRule="auto"/>
              <w:ind w:left="478"/>
              <w:rPr>
                <w:sz w:val="24"/>
                <w:szCs w:val="24"/>
                <w:highlight w:val="none"/>
              </w:rPr>
            </w:pPr>
            <w:r>
              <w:rPr>
                <w:spacing w:val="-6"/>
                <w:sz w:val="24"/>
                <w:szCs w:val="24"/>
                <w:highlight w:val="none"/>
              </w:rPr>
              <w:t>合计</w:t>
            </w:r>
          </w:p>
        </w:tc>
        <w:tc>
          <w:tcPr>
            <w:tcW w:w="1093" w:type="dxa"/>
            <w:vAlign w:val="top"/>
          </w:tcPr>
          <w:p w14:paraId="324D207F">
            <w:pPr>
              <w:autoSpaceDE w:val="0"/>
              <w:autoSpaceDN w:val="0"/>
              <w:rPr>
                <w:rFonts w:ascii="Arial"/>
                <w:sz w:val="21"/>
                <w:highlight w:val="none"/>
              </w:rPr>
            </w:pPr>
          </w:p>
        </w:tc>
        <w:tc>
          <w:tcPr>
            <w:tcW w:w="3611" w:type="dxa"/>
            <w:vAlign w:val="top"/>
          </w:tcPr>
          <w:p w14:paraId="7F163C95">
            <w:pPr>
              <w:autoSpaceDE w:val="0"/>
              <w:autoSpaceDN w:val="0"/>
              <w:rPr>
                <w:rFonts w:ascii="Arial"/>
                <w:sz w:val="21"/>
                <w:highlight w:val="none"/>
              </w:rPr>
            </w:pPr>
          </w:p>
        </w:tc>
        <w:tc>
          <w:tcPr>
            <w:tcW w:w="1093" w:type="dxa"/>
            <w:vAlign w:val="top"/>
          </w:tcPr>
          <w:p w14:paraId="02E7ADCB">
            <w:pPr>
              <w:autoSpaceDE w:val="0"/>
              <w:autoSpaceDN w:val="0"/>
              <w:rPr>
                <w:rFonts w:ascii="Arial"/>
                <w:sz w:val="21"/>
                <w:highlight w:val="none"/>
              </w:rPr>
            </w:pPr>
          </w:p>
        </w:tc>
        <w:tc>
          <w:tcPr>
            <w:tcW w:w="1093" w:type="dxa"/>
            <w:vAlign w:val="top"/>
          </w:tcPr>
          <w:p w14:paraId="27A07541">
            <w:pPr>
              <w:autoSpaceDE w:val="0"/>
              <w:autoSpaceDN w:val="0"/>
              <w:rPr>
                <w:rFonts w:ascii="Arial"/>
                <w:sz w:val="21"/>
                <w:highlight w:val="none"/>
              </w:rPr>
            </w:pPr>
          </w:p>
        </w:tc>
        <w:tc>
          <w:tcPr>
            <w:tcW w:w="1453" w:type="dxa"/>
            <w:vAlign w:val="top"/>
          </w:tcPr>
          <w:p w14:paraId="25BA5793">
            <w:pPr>
              <w:autoSpaceDE w:val="0"/>
              <w:autoSpaceDN w:val="0"/>
              <w:rPr>
                <w:rFonts w:ascii="Arial"/>
                <w:sz w:val="21"/>
                <w:highlight w:val="none"/>
              </w:rPr>
            </w:pPr>
          </w:p>
        </w:tc>
        <w:tc>
          <w:tcPr>
            <w:tcW w:w="1873" w:type="dxa"/>
            <w:vAlign w:val="top"/>
          </w:tcPr>
          <w:p w14:paraId="0477993E">
            <w:pPr>
              <w:autoSpaceDE w:val="0"/>
              <w:autoSpaceDN w:val="0"/>
              <w:rPr>
                <w:rFonts w:ascii="Arial"/>
                <w:sz w:val="21"/>
                <w:highlight w:val="none"/>
              </w:rPr>
            </w:pPr>
          </w:p>
        </w:tc>
        <w:tc>
          <w:tcPr>
            <w:tcW w:w="1882" w:type="dxa"/>
            <w:vAlign w:val="top"/>
          </w:tcPr>
          <w:p w14:paraId="6309B208">
            <w:pPr>
              <w:autoSpaceDE w:val="0"/>
              <w:autoSpaceDN w:val="0"/>
              <w:rPr>
                <w:rFonts w:ascii="Arial"/>
                <w:sz w:val="21"/>
                <w:highlight w:val="none"/>
              </w:rPr>
            </w:pPr>
          </w:p>
        </w:tc>
      </w:tr>
      <w:tr w14:paraId="0C07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324" w:type="dxa"/>
            <w:gridSpan w:val="5"/>
            <w:vAlign w:val="top"/>
          </w:tcPr>
          <w:p w14:paraId="1E326061">
            <w:pPr>
              <w:pStyle w:val="253"/>
              <w:autoSpaceDE w:val="0"/>
              <w:autoSpaceDN w:val="0"/>
              <w:spacing w:before="31" w:line="181" w:lineRule="auto"/>
              <w:ind w:left="46"/>
              <w:rPr>
                <w:sz w:val="24"/>
                <w:szCs w:val="24"/>
                <w:highlight w:val="none"/>
              </w:rPr>
            </w:pPr>
            <w:r>
              <w:rPr>
                <w:spacing w:val="-1"/>
                <w:sz w:val="24"/>
                <w:szCs w:val="24"/>
                <w:highlight w:val="none"/>
              </w:rPr>
              <w:t>单项5、4#平房55英寸电视1台</w:t>
            </w:r>
          </w:p>
        </w:tc>
        <w:tc>
          <w:tcPr>
            <w:tcW w:w="1093" w:type="dxa"/>
            <w:vAlign w:val="top"/>
          </w:tcPr>
          <w:p w14:paraId="2DE463D8">
            <w:pPr>
              <w:autoSpaceDE w:val="0"/>
              <w:autoSpaceDN w:val="0"/>
              <w:rPr>
                <w:rFonts w:ascii="Arial"/>
                <w:sz w:val="21"/>
                <w:highlight w:val="none"/>
              </w:rPr>
            </w:pPr>
          </w:p>
        </w:tc>
        <w:tc>
          <w:tcPr>
            <w:tcW w:w="1453" w:type="dxa"/>
            <w:vAlign w:val="top"/>
          </w:tcPr>
          <w:p w14:paraId="1FAB3AF0">
            <w:pPr>
              <w:autoSpaceDE w:val="0"/>
              <w:autoSpaceDN w:val="0"/>
              <w:rPr>
                <w:rFonts w:ascii="Arial"/>
                <w:sz w:val="21"/>
                <w:highlight w:val="none"/>
              </w:rPr>
            </w:pPr>
          </w:p>
        </w:tc>
        <w:tc>
          <w:tcPr>
            <w:tcW w:w="1873" w:type="dxa"/>
            <w:vAlign w:val="top"/>
          </w:tcPr>
          <w:p w14:paraId="7222197E">
            <w:pPr>
              <w:autoSpaceDE w:val="0"/>
              <w:autoSpaceDN w:val="0"/>
              <w:rPr>
                <w:rFonts w:ascii="Arial"/>
                <w:sz w:val="21"/>
                <w:highlight w:val="none"/>
              </w:rPr>
            </w:pPr>
          </w:p>
        </w:tc>
        <w:tc>
          <w:tcPr>
            <w:tcW w:w="1882" w:type="dxa"/>
            <w:vAlign w:val="top"/>
          </w:tcPr>
          <w:p w14:paraId="348115D5">
            <w:pPr>
              <w:autoSpaceDE w:val="0"/>
              <w:autoSpaceDN w:val="0"/>
              <w:rPr>
                <w:rFonts w:ascii="Arial"/>
                <w:sz w:val="21"/>
                <w:highlight w:val="none"/>
              </w:rPr>
            </w:pPr>
          </w:p>
        </w:tc>
      </w:tr>
      <w:tr w14:paraId="4CD74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650867C2">
            <w:pPr>
              <w:pStyle w:val="253"/>
              <w:autoSpaceDE w:val="0"/>
              <w:autoSpaceDN w:val="0"/>
              <w:spacing w:before="178"/>
              <w:ind w:left="445"/>
              <w:rPr>
                <w:sz w:val="24"/>
                <w:szCs w:val="24"/>
                <w:highlight w:val="none"/>
              </w:rPr>
            </w:pPr>
            <w:r>
              <w:rPr>
                <w:spacing w:val="-8"/>
                <w:sz w:val="24"/>
                <w:szCs w:val="24"/>
                <w:highlight w:val="none"/>
              </w:rPr>
              <w:t>38</w:t>
            </w:r>
          </w:p>
        </w:tc>
        <w:tc>
          <w:tcPr>
            <w:tcW w:w="1424" w:type="dxa"/>
            <w:vMerge w:val="restart"/>
            <w:tcBorders>
              <w:bottom w:val="nil"/>
            </w:tcBorders>
            <w:vAlign w:val="top"/>
          </w:tcPr>
          <w:p w14:paraId="6BD03A67">
            <w:pPr>
              <w:autoSpaceDE w:val="0"/>
              <w:autoSpaceDN w:val="0"/>
              <w:spacing w:line="269" w:lineRule="auto"/>
              <w:rPr>
                <w:rFonts w:ascii="Arial"/>
                <w:sz w:val="21"/>
                <w:highlight w:val="none"/>
              </w:rPr>
            </w:pPr>
          </w:p>
          <w:p w14:paraId="7E309C5A">
            <w:pPr>
              <w:autoSpaceDE w:val="0"/>
              <w:autoSpaceDN w:val="0"/>
              <w:spacing w:line="269" w:lineRule="auto"/>
              <w:rPr>
                <w:rFonts w:ascii="Arial"/>
                <w:sz w:val="21"/>
                <w:highlight w:val="none"/>
              </w:rPr>
            </w:pPr>
          </w:p>
          <w:p w14:paraId="4943CCE5">
            <w:pPr>
              <w:pStyle w:val="253"/>
              <w:autoSpaceDE w:val="0"/>
              <w:autoSpaceDN w:val="0"/>
              <w:spacing w:before="78" w:line="219" w:lineRule="auto"/>
              <w:ind w:left="477"/>
              <w:rPr>
                <w:sz w:val="24"/>
                <w:szCs w:val="24"/>
                <w:highlight w:val="none"/>
              </w:rPr>
            </w:pPr>
            <w:r>
              <w:rPr>
                <w:spacing w:val="-5"/>
                <w:sz w:val="24"/>
                <w:szCs w:val="24"/>
                <w:highlight w:val="none"/>
              </w:rPr>
              <w:t>硬件</w:t>
            </w:r>
          </w:p>
        </w:tc>
        <w:tc>
          <w:tcPr>
            <w:tcW w:w="1093" w:type="dxa"/>
            <w:vAlign w:val="top"/>
          </w:tcPr>
          <w:p w14:paraId="6F029050">
            <w:pPr>
              <w:pStyle w:val="253"/>
              <w:autoSpaceDE w:val="0"/>
              <w:autoSpaceDN w:val="0"/>
              <w:spacing w:before="32" w:line="203" w:lineRule="auto"/>
              <w:ind w:left="432" w:right="53" w:hanging="354"/>
              <w:rPr>
                <w:sz w:val="24"/>
                <w:szCs w:val="24"/>
                <w:highlight w:val="none"/>
              </w:rPr>
            </w:pPr>
            <w:r>
              <w:rPr>
                <w:spacing w:val="-3"/>
                <w:sz w:val="24"/>
                <w:szCs w:val="24"/>
                <w:highlight w:val="none"/>
              </w:rPr>
              <w:t>55英寸电</w:t>
            </w:r>
            <w:r>
              <w:rPr>
                <w:sz w:val="24"/>
                <w:szCs w:val="24"/>
                <w:highlight w:val="none"/>
              </w:rPr>
              <w:t>视</w:t>
            </w:r>
          </w:p>
        </w:tc>
        <w:tc>
          <w:tcPr>
            <w:tcW w:w="3611" w:type="dxa"/>
            <w:vAlign w:val="top"/>
          </w:tcPr>
          <w:p w14:paraId="51F862F4">
            <w:pPr>
              <w:pStyle w:val="253"/>
              <w:autoSpaceDE w:val="0"/>
              <w:autoSpaceDN w:val="0"/>
              <w:spacing w:before="179" w:line="219" w:lineRule="auto"/>
              <w:ind w:left="62"/>
              <w:rPr>
                <w:sz w:val="24"/>
                <w:szCs w:val="24"/>
                <w:highlight w:val="none"/>
              </w:rPr>
            </w:pPr>
            <w:r>
              <w:rPr>
                <w:spacing w:val="-7"/>
                <w:sz w:val="24"/>
                <w:szCs w:val="24"/>
                <w:highlight w:val="none"/>
              </w:rPr>
              <w:t>国产，4K</w:t>
            </w:r>
          </w:p>
        </w:tc>
        <w:tc>
          <w:tcPr>
            <w:tcW w:w="1093" w:type="dxa"/>
            <w:vAlign w:val="top"/>
          </w:tcPr>
          <w:p w14:paraId="57C5ADB1">
            <w:pPr>
              <w:pStyle w:val="253"/>
              <w:autoSpaceDE w:val="0"/>
              <w:autoSpaceDN w:val="0"/>
              <w:spacing w:before="179" w:line="221" w:lineRule="auto"/>
              <w:ind w:left="457"/>
              <w:rPr>
                <w:sz w:val="24"/>
                <w:szCs w:val="24"/>
                <w:highlight w:val="none"/>
              </w:rPr>
            </w:pPr>
            <w:r>
              <w:rPr>
                <w:sz w:val="24"/>
                <w:szCs w:val="24"/>
                <w:highlight w:val="none"/>
              </w:rPr>
              <w:t>台</w:t>
            </w:r>
          </w:p>
        </w:tc>
        <w:tc>
          <w:tcPr>
            <w:tcW w:w="1093" w:type="dxa"/>
            <w:vAlign w:val="top"/>
          </w:tcPr>
          <w:p w14:paraId="52643BE8">
            <w:pPr>
              <w:pStyle w:val="253"/>
              <w:autoSpaceDE w:val="0"/>
              <w:autoSpaceDN w:val="0"/>
              <w:spacing w:before="178" w:line="239" w:lineRule="auto"/>
              <w:ind w:left="277"/>
              <w:rPr>
                <w:sz w:val="24"/>
                <w:szCs w:val="24"/>
                <w:highlight w:val="none"/>
              </w:rPr>
            </w:pPr>
            <w:r>
              <w:rPr>
                <w:spacing w:val="-7"/>
                <w:sz w:val="24"/>
                <w:szCs w:val="24"/>
                <w:highlight w:val="none"/>
              </w:rPr>
              <w:t>1.00</w:t>
            </w:r>
          </w:p>
        </w:tc>
        <w:tc>
          <w:tcPr>
            <w:tcW w:w="1453" w:type="dxa"/>
            <w:vAlign w:val="top"/>
          </w:tcPr>
          <w:p w14:paraId="5DE9B49A">
            <w:pPr>
              <w:autoSpaceDE w:val="0"/>
              <w:autoSpaceDN w:val="0"/>
              <w:rPr>
                <w:rFonts w:ascii="Arial"/>
                <w:sz w:val="21"/>
                <w:highlight w:val="none"/>
              </w:rPr>
            </w:pPr>
          </w:p>
        </w:tc>
        <w:tc>
          <w:tcPr>
            <w:tcW w:w="1873" w:type="dxa"/>
            <w:vAlign w:val="top"/>
          </w:tcPr>
          <w:p w14:paraId="767970EA">
            <w:pPr>
              <w:autoSpaceDE w:val="0"/>
              <w:autoSpaceDN w:val="0"/>
              <w:rPr>
                <w:rFonts w:ascii="Arial"/>
                <w:sz w:val="21"/>
                <w:highlight w:val="none"/>
              </w:rPr>
            </w:pPr>
          </w:p>
        </w:tc>
        <w:tc>
          <w:tcPr>
            <w:tcW w:w="1882" w:type="dxa"/>
            <w:vAlign w:val="top"/>
          </w:tcPr>
          <w:p w14:paraId="15B7C45F">
            <w:pPr>
              <w:autoSpaceDE w:val="0"/>
              <w:autoSpaceDN w:val="0"/>
              <w:rPr>
                <w:rFonts w:ascii="Arial"/>
                <w:sz w:val="21"/>
                <w:highlight w:val="none"/>
              </w:rPr>
            </w:pPr>
          </w:p>
        </w:tc>
      </w:tr>
      <w:tr w14:paraId="3A78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04EBB32">
            <w:pPr>
              <w:pStyle w:val="253"/>
              <w:autoSpaceDE w:val="0"/>
              <w:autoSpaceDN w:val="0"/>
              <w:spacing w:before="35" w:line="178" w:lineRule="auto"/>
              <w:ind w:left="445"/>
              <w:rPr>
                <w:sz w:val="24"/>
                <w:szCs w:val="24"/>
                <w:highlight w:val="none"/>
              </w:rPr>
            </w:pPr>
            <w:r>
              <w:rPr>
                <w:spacing w:val="-8"/>
                <w:sz w:val="24"/>
                <w:szCs w:val="24"/>
                <w:highlight w:val="none"/>
              </w:rPr>
              <w:t>39</w:t>
            </w:r>
          </w:p>
        </w:tc>
        <w:tc>
          <w:tcPr>
            <w:tcW w:w="1424" w:type="dxa"/>
            <w:vMerge w:val="continue"/>
            <w:tcBorders>
              <w:top w:val="nil"/>
              <w:bottom w:val="nil"/>
            </w:tcBorders>
            <w:vAlign w:val="top"/>
          </w:tcPr>
          <w:p w14:paraId="06BD314D">
            <w:pPr>
              <w:autoSpaceDE w:val="0"/>
              <w:autoSpaceDN w:val="0"/>
              <w:rPr>
                <w:rFonts w:ascii="Arial"/>
                <w:sz w:val="21"/>
                <w:highlight w:val="none"/>
              </w:rPr>
            </w:pPr>
          </w:p>
        </w:tc>
        <w:tc>
          <w:tcPr>
            <w:tcW w:w="1093" w:type="dxa"/>
            <w:vAlign w:val="top"/>
          </w:tcPr>
          <w:p w14:paraId="6F0BA074">
            <w:pPr>
              <w:pStyle w:val="253"/>
              <w:autoSpaceDE w:val="0"/>
              <w:autoSpaceDN w:val="0"/>
              <w:spacing w:before="35" w:line="178" w:lineRule="auto"/>
              <w:ind w:left="73"/>
              <w:rPr>
                <w:sz w:val="24"/>
                <w:szCs w:val="24"/>
                <w:highlight w:val="none"/>
              </w:rPr>
            </w:pPr>
            <w:r>
              <w:rPr>
                <w:spacing w:val="-3"/>
                <w:sz w:val="24"/>
                <w:szCs w:val="24"/>
                <w:highlight w:val="none"/>
              </w:rPr>
              <w:t>壁挂支架</w:t>
            </w:r>
          </w:p>
        </w:tc>
        <w:tc>
          <w:tcPr>
            <w:tcW w:w="3611" w:type="dxa"/>
            <w:vAlign w:val="top"/>
          </w:tcPr>
          <w:p w14:paraId="0B8439EB">
            <w:pPr>
              <w:autoSpaceDE w:val="0"/>
              <w:autoSpaceDN w:val="0"/>
              <w:rPr>
                <w:rFonts w:ascii="Arial"/>
                <w:sz w:val="21"/>
                <w:highlight w:val="none"/>
              </w:rPr>
            </w:pPr>
          </w:p>
        </w:tc>
        <w:tc>
          <w:tcPr>
            <w:tcW w:w="1093" w:type="dxa"/>
            <w:vAlign w:val="top"/>
          </w:tcPr>
          <w:p w14:paraId="13FEBB75">
            <w:pPr>
              <w:pStyle w:val="253"/>
              <w:autoSpaceDE w:val="0"/>
              <w:autoSpaceDN w:val="0"/>
              <w:spacing w:before="35" w:line="178" w:lineRule="auto"/>
              <w:ind w:left="439"/>
              <w:rPr>
                <w:sz w:val="24"/>
                <w:szCs w:val="24"/>
                <w:highlight w:val="none"/>
              </w:rPr>
            </w:pPr>
            <w:r>
              <w:rPr>
                <w:sz w:val="24"/>
                <w:szCs w:val="24"/>
                <w:highlight w:val="none"/>
              </w:rPr>
              <w:t>套</w:t>
            </w:r>
          </w:p>
        </w:tc>
        <w:tc>
          <w:tcPr>
            <w:tcW w:w="1093" w:type="dxa"/>
            <w:vAlign w:val="top"/>
          </w:tcPr>
          <w:p w14:paraId="5E672810">
            <w:pPr>
              <w:pStyle w:val="253"/>
              <w:autoSpaceDE w:val="0"/>
              <w:autoSpaceDN w:val="0"/>
              <w:spacing w:before="35" w:line="178" w:lineRule="auto"/>
              <w:ind w:left="277"/>
              <w:rPr>
                <w:sz w:val="24"/>
                <w:szCs w:val="24"/>
                <w:highlight w:val="none"/>
              </w:rPr>
            </w:pPr>
            <w:r>
              <w:rPr>
                <w:spacing w:val="-7"/>
                <w:sz w:val="24"/>
                <w:szCs w:val="24"/>
                <w:highlight w:val="none"/>
              </w:rPr>
              <w:t>1.00</w:t>
            </w:r>
          </w:p>
        </w:tc>
        <w:tc>
          <w:tcPr>
            <w:tcW w:w="1453" w:type="dxa"/>
            <w:vAlign w:val="top"/>
          </w:tcPr>
          <w:p w14:paraId="159958D2">
            <w:pPr>
              <w:autoSpaceDE w:val="0"/>
              <w:autoSpaceDN w:val="0"/>
              <w:rPr>
                <w:rFonts w:ascii="Arial"/>
                <w:sz w:val="21"/>
                <w:highlight w:val="none"/>
              </w:rPr>
            </w:pPr>
          </w:p>
        </w:tc>
        <w:tc>
          <w:tcPr>
            <w:tcW w:w="1873" w:type="dxa"/>
            <w:vAlign w:val="top"/>
          </w:tcPr>
          <w:p w14:paraId="4C6972BA">
            <w:pPr>
              <w:autoSpaceDE w:val="0"/>
              <w:autoSpaceDN w:val="0"/>
              <w:rPr>
                <w:rFonts w:ascii="Arial"/>
                <w:sz w:val="21"/>
                <w:highlight w:val="none"/>
              </w:rPr>
            </w:pPr>
          </w:p>
        </w:tc>
        <w:tc>
          <w:tcPr>
            <w:tcW w:w="1882" w:type="dxa"/>
            <w:vAlign w:val="top"/>
          </w:tcPr>
          <w:p w14:paraId="0641E954">
            <w:pPr>
              <w:autoSpaceDE w:val="0"/>
              <w:autoSpaceDN w:val="0"/>
              <w:rPr>
                <w:rFonts w:ascii="Arial"/>
                <w:sz w:val="21"/>
                <w:highlight w:val="none"/>
              </w:rPr>
            </w:pPr>
          </w:p>
        </w:tc>
      </w:tr>
      <w:tr w14:paraId="53B3A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15F0955F">
            <w:pPr>
              <w:pStyle w:val="253"/>
              <w:autoSpaceDE w:val="0"/>
              <w:autoSpaceDN w:val="0"/>
              <w:spacing w:before="180"/>
              <w:ind w:left="440"/>
              <w:rPr>
                <w:sz w:val="24"/>
                <w:szCs w:val="24"/>
                <w:highlight w:val="none"/>
              </w:rPr>
            </w:pPr>
            <w:r>
              <w:rPr>
                <w:spacing w:val="-5"/>
                <w:sz w:val="24"/>
                <w:szCs w:val="24"/>
                <w:highlight w:val="none"/>
              </w:rPr>
              <w:t>40</w:t>
            </w:r>
          </w:p>
        </w:tc>
        <w:tc>
          <w:tcPr>
            <w:tcW w:w="1424" w:type="dxa"/>
            <w:vMerge w:val="continue"/>
            <w:tcBorders>
              <w:top w:val="nil"/>
            </w:tcBorders>
            <w:vAlign w:val="top"/>
          </w:tcPr>
          <w:p w14:paraId="2EDDF658">
            <w:pPr>
              <w:autoSpaceDE w:val="0"/>
              <w:autoSpaceDN w:val="0"/>
              <w:rPr>
                <w:rFonts w:ascii="Arial"/>
                <w:sz w:val="21"/>
                <w:highlight w:val="none"/>
              </w:rPr>
            </w:pPr>
          </w:p>
        </w:tc>
        <w:tc>
          <w:tcPr>
            <w:tcW w:w="1093" w:type="dxa"/>
            <w:vAlign w:val="top"/>
          </w:tcPr>
          <w:p w14:paraId="35C98AEF">
            <w:pPr>
              <w:pStyle w:val="253"/>
              <w:autoSpaceDE w:val="0"/>
              <w:autoSpaceDN w:val="0"/>
              <w:spacing w:before="181" w:line="220" w:lineRule="auto"/>
              <w:ind w:left="314"/>
              <w:rPr>
                <w:sz w:val="24"/>
                <w:szCs w:val="24"/>
                <w:highlight w:val="none"/>
              </w:rPr>
            </w:pPr>
            <w:r>
              <w:rPr>
                <w:spacing w:val="-6"/>
                <w:sz w:val="24"/>
                <w:szCs w:val="24"/>
                <w:highlight w:val="none"/>
              </w:rPr>
              <w:t>其他</w:t>
            </w:r>
          </w:p>
        </w:tc>
        <w:tc>
          <w:tcPr>
            <w:tcW w:w="3611" w:type="dxa"/>
            <w:vAlign w:val="top"/>
          </w:tcPr>
          <w:p w14:paraId="3CDF96EA">
            <w:pPr>
              <w:pStyle w:val="253"/>
              <w:autoSpaceDE w:val="0"/>
              <w:autoSpaceDN w:val="0"/>
              <w:spacing w:before="34" w:line="202" w:lineRule="auto"/>
              <w:ind w:left="54" w:right="206" w:hanging="16"/>
              <w:rPr>
                <w:sz w:val="24"/>
                <w:szCs w:val="24"/>
                <w:highlight w:val="none"/>
              </w:rPr>
            </w:pPr>
            <w:r>
              <w:rPr>
                <w:spacing w:val="-1"/>
                <w:sz w:val="24"/>
                <w:szCs w:val="24"/>
                <w:highlight w:val="none"/>
              </w:rPr>
              <w:t>计算机相关辅材如信号线、网线</w:t>
            </w:r>
            <w:r>
              <w:rPr>
                <w:spacing w:val="3"/>
                <w:sz w:val="24"/>
                <w:szCs w:val="24"/>
                <w:highlight w:val="none"/>
              </w:rPr>
              <w:t xml:space="preserve"> </w:t>
            </w:r>
            <w:r>
              <w:rPr>
                <w:spacing w:val="-4"/>
                <w:sz w:val="24"/>
                <w:szCs w:val="24"/>
                <w:highlight w:val="none"/>
              </w:rPr>
              <w:t>、HDMI线等</w:t>
            </w:r>
          </w:p>
        </w:tc>
        <w:tc>
          <w:tcPr>
            <w:tcW w:w="1093" w:type="dxa"/>
            <w:vAlign w:val="top"/>
          </w:tcPr>
          <w:p w14:paraId="21825706">
            <w:pPr>
              <w:pStyle w:val="253"/>
              <w:autoSpaceDE w:val="0"/>
              <w:autoSpaceDN w:val="0"/>
              <w:spacing w:before="181" w:line="220" w:lineRule="auto"/>
              <w:ind w:left="439"/>
              <w:rPr>
                <w:sz w:val="24"/>
                <w:szCs w:val="24"/>
                <w:highlight w:val="none"/>
              </w:rPr>
            </w:pPr>
            <w:r>
              <w:rPr>
                <w:sz w:val="24"/>
                <w:szCs w:val="24"/>
                <w:highlight w:val="none"/>
              </w:rPr>
              <w:t>套</w:t>
            </w:r>
          </w:p>
        </w:tc>
        <w:tc>
          <w:tcPr>
            <w:tcW w:w="1093" w:type="dxa"/>
            <w:vAlign w:val="top"/>
          </w:tcPr>
          <w:p w14:paraId="2AC2DFA7">
            <w:pPr>
              <w:pStyle w:val="253"/>
              <w:autoSpaceDE w:val="0"/>
              <w:autoSpaceDN w:val="0"/>
              <w:spacing w:before="180" w:line="239" w:lineRule="auto"/>
              <w:ind w:left="277"/>
              <w:rPr>
                <w:sz w:val="24"/>
                <w:szCs w:val="24"/>
                <w:highlight w:val="none"/>
              </w:rPr>
            </w:pPr>
            <w:r>
              <w:rPr>
                <w:spacing w:val="-7"/>
                <w:sz w:val="24"/>
                <w:szCs w:val="24"/>
                <w:highlight w:val="none"/>
              </w:rPr>
              <w:t>1.00</w:t>
            </w:r>
          </w:p>
        </w:tc>
        <w:tc>
          <w:tcPr>
            <w:tcW w:w="1453" w:type="dxa"/>
            <w:vAlign w:val="top"/>
          </w:tcPr>
          <w:p w14:paraId="57B65347">
            <w:pPr>
              <w:autoSpaceDE w:val="0"/>
              <w:autoSpaceDN w:val="0"/>
              <w:rPr>
                <w:rFonts w:ascii="Arial"/>
                <w:sz w:val="21"/>
                <w:highlight w:val="none"/>
              </w:rPr>
            </w:pPr>
          </w:p>
        </w:tc>
        <w:tc>
          <w:tcPr>
            <w:tcW w:w="1873" w:type="dxa"/>
            <w:vAlign w:val="top"/>
          </w:tcPr>
          <w:p w14:paraId="25C7FC2C">
            <w:pPr>
              <w:autoSpaceDE w:val="0"/>
              <w:autoSpaceDN w:val="0"/>
              <w:rPr>
                <w:rFonts w:ascii="Arial"/>
                <w:sz w:val="21"/>
                <w:highlight w:val="none"/>
              </w:rPr>
            </w:pPr>
          </w:p>
        </w:tc>
        <w:tc>
          <w:tcPr>
            <w:tcW w:w="1882" w:type="dxa"/>
            <w:vAlign w:val="top"/>
          </w:tcPr>
          <w:p w14:paraId="412B9893">
            <w:pPr>
              <w:autoSpaceDE w:val="0"/>
              <w:autoSpaceDN w:val="0"/>
              <w:rPr>
                <w:rFonts w:ascii="Arial"/>
                <w:sz w:val="21"/>
                <w:highlight w:val="none"/>
              </w:rPr>
            </w:pPr>
          </w:p>
        </w:tc>
      </w:tr>
      <w:tr w14:paraId="037B5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2CD5C0E7">
            <w:pPr>
              <w:autoSpaceDE w:val="0"/>
              <w:autoSpaceDN w:val="0"/>
              <w:rPr>
                <w:rFonts w:ascii="Arial"/>
                <w:sz w:val="21"/>
                <w:highlight w:val="none"/>
              </w:rPr>
            </w:pPr>
          </w:p>
        </w:tc>
        <w:tc>
          <w:tcPr>
            <w:tcW w:w="1424" w:type="dxa"/>
            <w:vAlign w:val="top"/>
          </w:tcPr>
          <w:p w14:paraId="7721A816">
            <w:pPr>
              <w:pStyle w:val="253"/>
              <w:autoSpaceDE w:val="0"/>
              <w:autoSpaceDN w:val="0"/>
              <w:spacing w:before="35" w:line="178" w:lineRule="auto"/>
              <w:ind w:left="237"/>
              <w:rPr>
                <w:sz w:val="24"/>
                <w:szCs w:val="24"/>
                <w:highlight w:val="none"/>
              </w:rPr>
            </w:pPr>
            <w:r>
              <w:rPr>
                <w:spacing w:val="-3"/>
                <w:sz w:val="24"/>
                <w:szCs w:val="24"/>
                <w:highlight w:val="none"/>
              </w:rPr>
              <w:t>硬件小计</w:t>
            </w:r>
          </w:p>
        </w:tc>
        <w:tc>
          <w:tcPr>
            <w:tcW w:w="1093" w:type="dxa"/>
            <w:vAlign w:val="top"/>
          </w:tcPr>
          <w:p w14:paraId="21E1C862">
            <w:pPr>
              <w:autoSpaceDE w:val="0"/>
              <w:autoSpaceDN w:val="0"/>
              <w:rPr>
                <w:rFonts w:ascii="Arial"/>
                <w:sz w:val="21"/>
                <w:highlight w:val="none"/>
              </w:rPr>
            </w:pPr>
          </w:p>
        </w:tc>
        <w:tc>
          <w:tcPr>
            <w:tcW w:w="3611" w:type="dxa"/>
            <w:vAlign w:val="top"/>
          </w:tcPr>
          <w:p w14:paraId="5F23AA86">
            <w:pPr>
              <w:autoSpaceDE w:val="0"/>
              <w:autoSpaceDN w:val="0"/>
              <w:rPr>
                <w:rFonts w:ascii="Arial"/>
                <w:sz w:val="21"/>
                <w:highlight w:val="none"/>
              </w:rPr>
            </w:pPr>
          </w:p>
        </w:tc>
        <w:tc>
          <w:tcPr>
            <w:tcW w:w="1093" w:type="dxa"/>
            <w:vAlign w:val="top"/>
          </w:tcPr>
          <w:p w14:paraId="06817B11">
            <w:pPr>
              <w:autoSpaceDE w:val="0"/>
              <w:autoSpaceDN w:val="0"/>
              <w:rPr>
                <w:rFonts w:ascii="Arial"/>
                <w:sz w:val="21"/>
                <w:highlight w:val="none"/>
              </w:rPr>
            </w:pPr>
          </w:p>
        </w:tc>
        <w:tc>
          <w:tcPr>
            <w:tcW w:w="1093" w:type="dxa"/>
            <w:vAlign w:val="top"/>
          </w:tcPr>
          <w:p w14:paraId="2426CFE6">
            <w:pPr>
              <w:pStyle w:val="253"/>
              <w:autoSpaceDE w:val="0"/>
              <w:autoSpaceDN w:val="0"/>
              <w:spacing w:before="35" w:line="178" w:lineRule="auto"/>
              <w:ind w:left="277"/>
              <w:rPr>
                <w:sz w:val="24"/>
                <w:szCs w:val="24"/>
                <w:highlight w:val="none"/>
              </w:rPr>
            </w:pPr>
            <w:r>
              <w:rPr>
                <w:spacing w:val="-7"/>
                <w:sz w:val="24"/>
                <w:szCs w:val="24"/>
                <w:highlight w:val="none"/>
              </w:rPr>
              <w:t>1.00</w:t>
            </w:r>
          </w:p>
        </w:tc>
        <w:tc>
          <w:tcPr>
            <w:tcW w:w="1453" w:type="dxa"/>
            <w:vAlign w:val="top"/>
          </w:tcPr>
          <w:p w14:paraId="7FACC70C">
            <w:pPr>
              <w:autoSpaceDE w:val="0"/>
              <w:autoSpaceDN w:val="0"/>
              <w:rPr>
                <w:rFonts w:ascii="Arial"/>
                <w:sz w:val="21"/>
                <w:highlight w:val="none"/>
              </w:rPr>
            </w:pPr>
          </w:p>
        </w:tc>
        <w:tc>
          <w:tcPr>
            <w:tcW w:w="1873" w:type="dxa"/>
            <w:vAlign w:val="top"/>
          </w:tcPr>
          <w:p w14:paraId="737D8BB4">
            <w:pPr>
              <w:autoSpaceDE w:val="0"/>
              <w:autoSpaceDN w:val="0"/>
              <w:rPr>
                <w:rFonts w:ascii="Arial"/>
                <w:sz w:val="21"/>
                <w:highlight w:val="none"/>
              </w:rPr>
            </w:pPr>
          </w:p>
        </w:tc>
        <w:tc>
          <w:tcPr>
            <w:tcW w:w="1882" w:type="dxa"/>
            <w:vAlign w:val="top"/>
          </w:tcPr>
          <w:p w14:paraId="3E620B74">
            <w:pPr>
              <w:autoSpaceDE w:val="0"/>
              <w:autoSpaceDN w:val="0"/>
              <w:rPr>
                <w:rFonts w:ascii="Arial"/>
                <w:sz w:val="21"/>
                <w:highlight w:val="none"/>
              </w:rPr>
            </w:pPr>
          </w:p>
        </w:tc>
      </w:tr>
      <w:tr w14:paraId="01285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7531A69F">
            <w:pPr>
              <w:pStyle w:val="253"/>
              <w:autoSpaceDE w:val="0"/>
              <w:autoSpaceDN w:val="0"/>
              <w:spacing w:before="182" w:line="241" w:lineRule="auto"/>
              <w:ind w:left="440"/>
              <w:rPr>
                <w:sz w:val="24"/>
                <w:szCs w:val="24"/>
                <w:highlight w:val="none"/>
              </w:rPr>
            </w:pPr>
            <w:r>
              <w:rPr>
                <w:spacing w:val="-5"/>
                <w:sz w:val="24"/>
                <w:szCs w:val="24"/>
                <w:highlight w:val="none"/>
              </w:rPr>
              <w:t>41</w:t>
            </w:r>
          </w:p>
        </w:tc>
        <w:tc>
          <w:tcPr>
            <w:tcW w:w="1424" w:type="dxa"/>
            <w:vAlign w:val="top"/>
          </w:tcPr>
          <w:p w14:paraId="6F80011F">
            <w:pPr>
              <w:autoSpaceDE w:val="0"/>
              <w:autoSpaceDN w:val="0"/>
              <w:rPr>
                <w:rFonts w:ascii="Arial"/>
                <w:sz w:val="21"/>
                <w:highlight w:val="none"/>
              </w:rPr>
            </w:pPr>
          </w:p>
        </w:tc>
        <w:tc>
          <w:tcPr>
            <w:tcW w:w="1093" w:type="dxa"/>
            <w:vAlign w:val="top"/>
          </w:tcPr>
          <w:p w14:paraId="27AC65FD">
            <w:pPr>
              <w:pStyle w:val="253"/>
              <w:autoSpaceDE w:val="0"/>
              <w:autoSpaceDN w:val="0"/>
              <w:spacing w:before="37" w:line="201" w:lineRule="auto"/>
              <w:ind w:left="316" w:right="53" w:hanging="239"/>
              <w:rPr>
                <w:sz w:val="24"/>
                <w:szCs w:val="24"/>
                <w:highlight w:val="none"/>
              </w:rPr>
            </w:pPr>
            <w:r>
              <w:rPr>
                <w:spacing w:val="-4"/>
                <w:sz w:val="24"/>
                <w:szCs w:val="24"/>
                <w:highlight w:val="none"/>
              </w:rPr>
              <w:t>终端控制</w:t>
            </w:r>
            <w:r>
              <w:rPr>
                <w:spacing w:val="-7"/>
                <w:sz w:val="24"/>
                <w:szCs w:val="24"/>
                <w:highlight w:val="none"/>
              </w:rPr>
              <w:t>软件</w:t>
            </w:r>
          </w:p>
        </w:tc>
        <w:tc>
          <w:tcPr>
            <w:tcW w:w="3611" w:type="dxa"/>
            <w:vAlign w:val="top"/>
          </w:tcPr>
          <w:p w14:paraId="7492098A">
            <w:pPr>
              <w:pStyle w:val="253"/>
              <w:autoSpaceDE w:val="0"/>
              <w:autoSpaceDN w:val="0"/>
              <w:spacing w:before="37" w:line="201" w:lineRule="auto"/>
              <w:ind w:left="39" w:right="86" w:firstLine="21"/>
              <w:rPr>
                <w:sz w:val="24"/>
                <w:szCs w:val="24"/>
                <w:highlight w:val="none"/>
              </w:rPr>
            </w:pPr>
            <w:r>
              <w:rPr>
                <w:spacing w:val="-3"/>
                <w:sz w:val="24"/>
                <w:szCs w:val="24"/>
                <w:highlight w:val="none"/>
              </w:rPr>
              <w:t>中控控制软件 可以控制终端设备</w:t>
            </w:r>
            <w:r>
              <w:rPr>
                <w:spacing w:val="-4"/>
                <w:sz w:val="24"/>
                <w:szCs w:val="24"/>
                <w:highlight w:val="none"/>
              </w:rPr>
              <w:t>开关机</w:t>
            </w:r>
          </w:p>
        </w:tc>
        <w:tc>
          <w:tcPr>
            <w:tcW w:w="1093" w:type="dxa"/>
            <w:vAlign w:val="top"/>
          </w:tcPr>
          <w:p w14:paraId="409B2A07">
            <w:pPr>
              <w:pStyle w:val="253"/>
              <w:autoSpaceDE w:val="0"/>
              <w:autoSpaceDN w:val="0"/>
              <w:spacing w:before="182" w:line="220" w:lineRule="auto"/>
              <w:ind w:left="439"/>
              <w:rPr>
                <w:sz w:val="24"/>
                <w:szCs w:val="24"/>
                <w:highlight w:val="none"/>
              </w:rPr>
            </w:pPr>
            <w:r>
              <w:rPr>
                <w:sz w:val="24"/>
                <w:szCs w:val="24"/>
                <w:highlight w:val="none"/>
              </w:rPr>
              <w:t>套</w:t>
            </w:r>
          </w:p>
        </w:tc>
        <w:tc>
          <w:tcPr>
            <w:tcW w:w="1093" w:type="dxa"/>
            <w:vAlign w:val="top"/>
          </w:tcPr>
          <w:p w14:paraId="7BFA267F">
            <w:pPr>
              <w:pStyle w:val="253"/>
              <w:autoSpaceDE w:val="0"/>
              <w:autoSpaceDN w:val="0"/>
              <w:spacing w:before="181" w:line="239" w:lineRule="auto"/>
              <w:ind w:left="277"/>
              <w:rPr>
                <w:sz w:val="24"/>
                <w:szCs w:val="24"/>
                <w:highlight w:val="none"/>
              </w:rPr>
            </w:pPr>
            <w:r>
              <w:rPr>
                <w:spacing w:val="-7"/>
                <w:sz w:val="24"/>
                <w:szCs w:val="24"/>
                <w:highlight w:val="none"/>
              </w:rPr>
              <w:t>1.00</w:t>
            </w:r>
          </w:p>
        </w:tc>
        <w:tc>
          <w:tcPr>
            <w:tcW w:w="1453" w:type="dxa"/>
            <w:vAlign w:val="top"/>
          </w:tcPr>
          <w:p w14:paraId="59F6AF84">
            <w:pPr>
              <w:autoSpaceDE w:val="0"/>
              <w:autoSpaceDN w:val="0"/>
              <w:rPr>
                <w:rFonts w:ascii="Arial"/>
                <w:sz w:val="21"/>
                <w:highlight w:val="none"/>
              </w:rPr>
            </w:pPr>
          </w:p>
        </w:tc>
        <w:tc>
          <w:tcPr>
            <w:tcW w:w="1873" w:type="dxa"/>
            <w:vAlign w:val="top"/>
          </w:tcPr>
          <w:p w14:paraId="014D90D5">
            <w:pPr>
              <w:autoSpaceDE w:val="0"/>
              <w:autoSpaceDN w:val="0"/>
              <w:rPr>
                <w:rFonts w:ascii="Arial"/>
                <w:sz w:val="21"/>
                <w:highlight w:val="none"/>
              </w:rPr>
            </w:pPr>
          </w:p>
        </w:tc>
        <w:tc>
          <w:tcPr>
            <w:tcW w:w="1882" w:type="dxa"/>
            <w:vAlign w:val="top"/>
          </w:tcPr>
          <w:p w14:paraId="315C34BA">
            <w:pPr>
              <w:autoSpaceDE w:val="0"/>
              <w:autoSpaceDN w:val="0"/>
              <w:rPr>
                <w:rFonts w:ascii="Arial"/>
                <w:sz w:val="21"/>
                <w:highlight w:val="none"/>
              </w:rPr>
            </w:pPr>
          </w:p>
        </w:tc>
      </w:tr>
      <w:tr w14:paraId="306E7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1126204">
            <w:pPr>
              <w:autoSpaceDE w:val="0"/>
              <w:autoSpaceDN w:val="0"/>
              <w:rPr>
                <w:rFonts w:ascii="Arial"/>
                <w:sz w:val="21"/>
                <w:highlight w:val="none"/>
              </w:rPr>
            </w:pPr>
          </w:p>
        </w:tc>
        <w:tc>
          <w:tcPr>
            <w:tcW w:w="1424" w:type="dxa"/>
            <w:vAlign w:val="top"/>
          </w:tcPr>
          <w:p w14:paraId="39A1D216">
            <w:pPr>
              <w:pStyle w:val="253"/>
              <w:autoSpaceDE w:val="0"/>
              <w:autoSpaceDN w:val="0"/>
              <w:spacing w:before="35" w:line="178" w:lineRule="auto"/>
              <w:ind w:left="484"/>
              <w:rPr>
                <w:sz w:val="24"/>
                <w:szCs w:val="24"/>
                <w:highlight w:val="none"/>
              </w:rPr>
            </w:pPr>
            <w:r>
              <w:rPr>
                <w:spacing w:val="-8"/>
                <w:sz w:val="24"/>
                <w:szCs w:val="24"/>
                <w:highlight w:val="none"/>
              </w:rPr>
              <w:t>小计</w:t>
            </w:r>
          </w:p>
        </w:tc>
        <w:tc>
          <w:tcPr>
            <w:tcW w:w="1093" w:type="dxa"/>
            <w:vAlign w:val="top"/>
          </w:tcPr>
          <w:p w14:paraId="677EE581">
            <w:pPr>
              <w:autoSpaceDE w:val="0"/>
              <w:autoSpaceDN w:val="0"/>
              <w:rPr>
                <w:rFonts w:ascii="Arial"/>
                <w:sz w:val="21"/>
                <w:highlight w:val="none"/>
              </w:rPr>
            </w:pPr>
          </w:p>
        </w:tc>
        <w:tc>
          <w:tcPr>
            <w:tcW w:w="3611" w:type="dxa"/>
            <w:vAlign w:val="top"/>
          </w:tcPr>
          <w:p w14:paraId="426FF295">
            <w:pPr>
              <w:autoSpaceDE w:val="0"/>
              <w:autoSpaceDN w:val="0"/>
              <w:rPr>
                <w:rFonts w:ascii="Arial"/>
                <w:sz w:val="21"/>
                <w:highlight w:val="none"/>
              </w:rPr>
            </w:pPr>
          </w:p>
        </w:tc>
        <w:tc>
          <w:tcPr>
            <w:tcW w:w="1093" w:type="dxa"/>
            <w:vAlign w:val="top"/>
          </w:tcPr>
          <w:p w14:paraId="5BD1F399">
            <w:pPr>
              <w:autoSpaceDE w:val="0"/>
              <w:autoSpaceDN w:val="0"/>
              <w:rPr>
                <w:rFonts w:ascii="Arial"/>
                <w:sz w:val="21"/>
                <w:highlight w:val="none"/>
              </w:rPr>
            </w:pPr>
          </w:p>
        </w:tc>
        <w:tc>
          <w:tcPr>
            <w:tcW w:w="1093" w:type="dxa"/>
            <w:vAlign w:val="top"/>
          </w:tcPr>
          <w:p w14:paraId="5E874DE5">
            <w:pPr>
              <w:autoSpaceDE w:val="0"/>
              <w:autoSpaceDN w:val="0"/>
              <w:rPr>
                <w:rFonts w:ascii="Arial"/>
                <w:sz w:val="21"/>
                <w:highlight w:val="none"/>
              </w:rPr>
            </w:pPr>
          </w:p>
        </w:tc>
        <w:tc>
          <w:tcPr>
            <w:tcW w:w="1453" w:type="dxa"/>
            <w:vAlign w:val="top"/>
          </w:tcPr>
          <w:p w14:paraId="633C0AE1">
            <w:pPr>
              <w:autoSpaceDE w:val="0"/>
              <w:autoSpaceDN w:val="0"/>
              <w:rPr>
                <w:rFonts w:ascii="Arial"/>
                <w:sz w:val="21"/>
                <w:highlight w:val="none"/>
              </w:rPr>
            </w:pPr>
          </w:p>
        </w:tc>
        <w:tc>
          <w:tcPr>
            <w:tcW w:w="1873" w:type="dxa"/>
            <w:vAlign w:val="top"/>
          </w:tcPr>
          <w:p w14:paraId="14F7D556">
            <w:pPr>
              <w:autoSpaceDE w:val="0"/>
              <w:autoSpaceDN w:val="0"/>
              <w:rPr>
                <w:rFonts w:ascii="Arial"/>
                <w:sz w:val="21"/>
                <w:highlight w:val="none"/>
              </w:rPr>
            </w:pPr>
          </w:p>
        </w:tc>
        <w:tc>
          <w:tcPr>
            <w:tcW w:w="1882" w:type="dxa"/>
            <w:vAlign w:val="top"/>
          </w:tcPr>
          <w:p w14:paraId="144F0031">
            <w:pPr>
              <w:autoSpaceDE w:val="0"/>
              <w:autoSpaceDN w:val="0"/>
              <w:rPr>
                <w:rFonts w:ascii="Arial"/>
                <w:sz w:val="21"/>
                <w:highlight w:val="none"/>
              </w:rPr>
            </w:pPr>
          </w:p>
        </w:tc>
      </w:tr>
      <w:tr w14:paraId="1CF06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1103" w:type="dxa"/>
            <w:vAlign w:val="top"/>
          </w:tcPr>
          <w:p w14:paraId="4AEC228F">
            <w:pPr>
              <w:autoSpaceDE w:val="0"/>
              <w:autoSpaceDN w:val="0"/>
              <w:spacing w:line="250" w:lineRule="auto"/>
              <w:rPr>
                <w:rFonts w:ascii="Arial"/>
                <w:sz w:val="21"/>
                <w:highlight w:val="none"/>
              </w:rPr>
            </w:pPr>
          </w:p>
          <w:p w14:paraId="6F3E0C0F">
            <w:pPr>
              <w:pStyle w:val="253"/>
              <w:autoSpaceDE w:val="0"/>
              <w:autoSpaceDN w:val="0"/>
              <w:spacing w:before="78" w:line="241" w:lineRule="auto"/>
              <w:ind w:left="440"/>
              <w:rPr>
                <w:sz w:val="24"/>
                <w:szCs w:val="24"/>
                <w:highlight w:val="none"/>
              </w:rPr>
            </w:pPr>
            <w:r>
              <w:rPr>
                <w:spacing w:val="-5"/>
                <w:sz w:val="24"/>
                <w:szCs w:val="24"/>
                <w:highlight w:val="none"/>
              </w:rPr>
              <w:t>42</w:t>
            </w:r>
          </w:p>
        </w:tc>
        <w:tc>
          <w:tcPr>
            <w:tcW w:w="1424" w:type="dxa"/>
            <w:vAlign w:val="top"/>
          </w:tcPr>
          <w:p w14:paraId="05B21304">
            <w:pPr>
              <w:autoSpaceDE w:val="0"/>
              <w:autoSpaceDN w:val="0"/>
              <w:spacing w:line="251" w:lineRule="auto"/>
              <w:rPr>
                <w:rFonts w:ascii="Arial"/>
                <w:sz w:val="21"/>
                <w:highlight w:val="none"/>
              </w:rPr>
            </w:pPr>
          </w:p>
          <w:p w14:paraId="2C572225">
            <w:pPr>
              <w:pStyle w:val="253"/>
              <w:autoSpaceDE w:val="0"/>
              <w:autoSpaceDN w:val="0"/>
              <w:spacing w:before="78" w:line="219" w:lineRule="auto"/>
              <w:ind w:left="267"/>
              <w:rPr>
                <w:sz w:val="24"/>
                <w:szCs w:val="24"/>
                <w:highlight w:val="none"/>
              </w:rPr>
            </w:pPr>
            <w:r>
              <w:rPr>
                <w:spacing w:val="-10"/>
                <w:sz w:val="24"/>
                <w:szCs w:val="24"/>
                <w:highlight w:val="none"/>
              </w:rPr>
              <w:t>内容部分</w:t>
            </w:r>
          </w:p>
        </w:tc>
        <w:tc>
          <w:tcPr>
            <w:tcW w:w="1093" w:type="dxa"/>
            <w:vAlign w:val="top"/>
          </w:tcPr>
          <w:p w14:paraId="610C008F">
            <w:pPr>
              <w:autoSpaceDE w:val="0"/>
              <w:autoSpaceDN w:val="0"/>
              <w:spacing w:line="250" w:lineRule="auto"/>
              <w:rPr>
                <w:rFonts w:ascii="Arial"/>
                <w:sz w:val="21"/>
                <w:highlight w:val="none"/>
              </w:rPr>
            </w:pPr>
          </w:p>
          <w:p w14:paraId="0FEEC593">
            <w:pPr>
              <w:pStyle w:val="253"/>
              <w:autoSpaceDE w:val="0"/>
              <w:autoSpaceDN w:val="0"/>
              <w:spacing w:before="78" w:line="220" w:lineRule="auto"/>
              <w:ind w:left="73"/>
              <w:rPr>
                <w:sz w:val="24"/>
                <w:szCs w:val="24"/>
                <w:highlight w:val="none"/>
              </w:rPr>
            </w:pPr>
            <w:r>
              <w:rPr>
                <w:spacing w:val="-3"/>
                <w:sz w:val="24"/>
                <w:szCs w:val="24"/>
                <w:highlight w:val="none"/>
              </w:rPr>
              <w:t>视频制作</w:t>
            </w:r>
          </w:p>
        </w:tc>
        <w:tc>
          <w:tcPr>
            <w:tcW w:w="3611" w:type="dxa"/>
            <w:vAlign w:val="top"/>
          </w:tcPr>
          <w:p w14:paraId="7C197969">
            <w:pPr>
              <w:pStyle w:val="253"/>
              <w:autoSpaceDE w:val="0"/>
              <w:autoSpaceDN w:val="0"/>
              <w:spacing w:before="40" w:line="208" w:lineRule="auto"/>
              <w:ind w:left="38" w:right="206"/>
              <w:jc w:val="both"/>
              <w:rPr>
                <w:sz w:val="24"/>
                <w:szCs w:val="24"/>
                <w:highlight w:val="none"/>
              </w:rPr>
            </w:pPr>
            <w:r>
              <w:rPr>
                <w:spacing w:val="-1"/>
                <w:sz w:val="24"/>
                <w:szCs w:val="24"/>
                <w:highlight w:val="none"/>
              </w:rPr>
              <w:t>根据甲方的要求，查找素材，编写解说词，分镜制作，剪辑、包</w:t>
            </w:r>
            <w:r>
              <w:rPr>
                <w:sz w:val="24"/>
                <w:szCs w:val="24"/>
                <w:highlight w:val="none"/>
              </w:rPr>
              <w:t>装</w:t>
            </w:r>
          </w:p>
        </w:tc>
        <w:tc>
          <w:tcPr>
            <w:tcW w:w="1093" w:type="dxa"/>
            <w:vAlign w:val="top"/>
          </w:tcPr>
          <w:p w14:paraId="46481F9D">
            <w:pPr>
              <w:autoSpaceDE w:val="0"/>
              <w:autoSpaceDN w:val="0"/>
              <w:spacing w:line="250" w:lineRule="auto"/>
              <w:rPr>
                <w:rFonts w:ascii="Arial"/>
                <w:sz w:val="21"/>
                <w:highlight w:val="none"/>
              </w:rPr>
            </w:pPr>
          </w:p>
          <w:p w14:paraId="6125F9BE">
            <w:pPr>
              <w:pStyle w:val="253"/>
              <w:autoSpaceDE w:val="0"/>
              <w:autoSpaceDN w:val="0"/>
              <w:spacing w:before="78" w:line="220" w:lineRule="auto"/>
              <w:ind w:left="437"/>
              <w:rPr>
                <w:sz w:val="24"/>
                <w:szCs w:val="24"/>
                <w:highlight w:val="none"/>
              </w:rPr>
            </w:pPr>
            <w:r>
              <w:rPr>
                <w:sz w:val="24"/>
                <w:szCs w:val="24"/>
                <w:highlight w:val="none"/>
              </w:rPr>
              <w:t>秒</w:t>
            </w:r>
          </w:p>
        </w:tc>
        <w:tc>
          <w:tcPr>
            <w:tcW w:w="1093" w:type="dxa"/>
            <w:vAlign w:val="top"/>
          </w:tcPr>
          <w:p w14:paraId="32738002">
            <w:pPr>
              <w:autoSpaceDE w:val="0"/>
              <w:autoSpaceDN w:val="0"/>
              <w:spacing w:line="250" w:lineRule="auto"/>
              <w:rPr>
                <w:rFonts w:ascii="Arial"/>
                <w:sz w:val="21"/>
                <w:highlight w:val="none"/>
              </w:rPr>
            </w:pPr>
          </w:p>
          <w:p w14:paraId="5B243155">
            <w:pPr>
              <w:pStyle w:val="253"/>
              <w:autoSpaceDE w:val="0"/>
              <w:autoSpaceDN w:val="0"/>
              <w:spacing w:before="78" w:line="239" w:lineRule="auto"/>
              <w:ind w:left="157"/>
              <w:rPr>
                <w:sz w:val="24"/>
                <w:szCs w:val="24"/>
                <w:highlight w:val="none"/>
              </w:rPr>
            </w:pPr>
            <w:r>
              <w:rPr>
                <w:spacing w:val="-5"/>
                <w:sz w:val="24"/>
                <w:szCs w:val="24"/>
                <w:highlight w:val="none"/>
              </w:rPr>
              <w:t>180.00</w:t>
            </w:r>
          </w:p>
        </w:tc>
        <w:tc>
          <w:tcPr>
            <w:tcW w:w="1453" w:type="dxa"/>
            <w:vAlign w:val="top"/>
          </w:tcPr>
          <w:p w14:paraId="529512C4">
            <w:pPr>
              <w:autoSpaceDE w:val="0"/>
              <w:autoSpaceDN w:val="0"/>
              <w:rPr>
                <w:rFonts w:ascii="Arial"/>
                <w:sz w:val="21"/>
                <w:highlight w:val="none"/>
              </w:rPr>
            </w:pPr>
          </w:p>
        </w:tc>
        <w:tc>
          <w:tcPr>
            <w:tcW w:w="1873" w:type="dxa"/>
            <w:vAlign w:val="top"/>
          </w:tcPr>
          <w:p w14:paraId="238FA9CD">
            <w:pPr>
              <w:autoSpaceDE w:val="0"/>
              <w:autoSpaceDN w:val="0"/>
              <w:rPr>
                <w:rFonts w:ascii="Arial"/>
                <w:sz w:val="21"/>
                <w:highlight w:val="none"/>
              </w:rPr>
            </w:pPr>
          </w:p>
        </w:tc>
        <w:tc>
          <w:tcPr>
            <w:tcW w:w="1882" w:type="dxa"/>
            <w:vAlign w:val="top"/>
          </w:tcPr>
          <w:p w14:paraId="349B1C2B">
            <w:pPr>
              <w:autoSpaceDE w:val="0"/>
              <w:autoSpaceDN w:val="0"/>
              <w:rPr>
                <w:rFonts w:ascii="Arial"/>
                <w:sz w:val="21"/>
                <w:highlight w:val="none"/>
              </w:rPr>
            </w:pPr>
          </w:p>
        </w:tc>
      </w:tr>
      <w:tr w14:paraId="2348F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235BBFE">
            <w:pPr>
              <w:autoSpaceDE w:val="0"/>
              <w:autoSpaceDN w:val="0"/>
              <w:rPr>
                <w:rFonts w:ascii="Arial"/>
                <w:sz w:val="21"/>
                <w:highlight w:val="none"/>
              </w:rPr>
            </w:pPr>
          </w:p>
        </w:tc>
        <w:tc>
          <w:tcPr>
            <w:tcW w:w="1424" w:type="dxa"/>
            <w:vAlign w:val="top"/>
          </w:tcPr>
          <w:p w14:paraId="2333B5EF">
            <w:pPr>
              <w:pStyle w:val="253"/>
              <w:autoSpaceDE w:val="0"/>
              <w:autoSpaceDN w:val="0"/>
              <w:spacing w:before="40" w:line="174" w:lineRule="auto"/>
              <w:ind w:left="484"/>
              <w:rPr>
                <w:sz w:val="24"/>
                <w:szCs w:val="24"/>
                <w:highlight w:val="none"/>
              </w:rPr>
            </w:pPr>
            <w:r>
              <w:rPr>
                <w:spacing w:val="-8"/>
                <w:sz w:val="24"/>
                <w:szCs w:val="24"/>
                <w:highlight w:val="none"/>
              </w:rPr>
              <w:t>小计</w:t>
            </w:r>
          </w:p>
        </w:tc>
        <w:tc>
          <w:tcPr>
            <w:tcW w:w="1093" w:type="dxa"/>
            <w:vAlign w:val="top"/>
          </w:tcPr>
          <w:p w14:paraId="798C0C9E">
            <w:pPr>
              <w:autoSpaceDE w:val="0"/>
              <w:autoSpaceDN w:val="0"/>
              <w:rPr>
                <w:rFonts w:ascii="Arial"/>
                <w:sz w:val="21"/>
                <w:highlight w:val="none"/>
              </w:rPr>
            </w:pPr>
          </w:p>
        </w:tc>
        <w:tc>
          <w:tcPr>
            <w:tcW w:w="3611" w:type="dxa"/>
            <w:vAlign w:val="top"/>
          </w:tcPr>
          <w:p w14:paraId="3A897031">
            <w:pPr>
              <w:autoSpaceDE w:val="0"/>
              <w:autoSpaceDN w:val="0"/>
              <w:rPr>
                <w:rFonts w:ascii="Arial"/>
                <w:sz w:val="21"/>
                <w:highlight w:val="none"/>
              </w:rPr>
            </w:pPr>
          </w:p>
        </w:tc>
        <w:tc>
          <w:tcPr>
            <w:tcW w:w="1093" w:type="dxa"/>
            <w:vAlign w:val="top"/>
          </w:tcPr>
          <w:p w14:paraId="2E5CFD52">
            <w:pPr>
              <w:autoSpaceDE w:val="0"/>
              <w:autoSpaceDN w:val="0"/>
              <w:rPr>
                <w:rFonts w:ascii="Arial"/>
                <w:sz w:val="21"/>
                <w:highlight w:val="none"/>
              </w:rPr>
            </w:pPr>
          </w:p>
        </w:tc>
        <w:tc>
          <w:tcPr>
            <w:tcW w:w="1093" w:type="dxa"/>
            <w:vAlign w:val="top"/>
          </w:tcPr>
          <w:p w14:paraId="1164D682">
            <w:pPr>
              <w:autoSpaceDE w:val="0"/>
              <w:autoSpaceDN w:val="0"/>
              <w:rPr>
                <w:rFonts w:ascii="Arial"/>
                <w:sz w:val="21"/>
                <w:highlight w:val="none"/>
              </w:rPr>
            </w:pPr>
          </w:p>
        </w:tc>
        <w:tc>
          <w:tcPr>
            <w:tcW w:w="1453" w:type="dxa"/>
            <w:vAlign w:val="top"/>
          </w:tcPr>
          <w:p w14:paraId="57DBFE2C">
            <w:pPr>
              <w:autoSpaceDE w:val="0"/>
              <w:autoSpaceDN w:val="0"/>
              <w:rPr>
                <w:rFonts w:ascii="Arial"/>
                <w:sz w:val="21"/>
                <w:highlight w:val="none"/>
              </w:rPr>
            </w:pPr>
          </w:p>
        </w:tc>
        <w:tc>
          <w:tcPr>
            <w:tcW w:w="1873" w:type="dxa"/>
            <w:vAlign w:val="top"/>
          </w:tcPr>
          <w:p w14:paraId="4DB84FBC">
            <w:pPr>
              <w:autoSpaceDE w:val="0"/>
              <w:autoSpaceDN w:val="0"/>
              <w:rPr>
                <w:rFonts w:ascii="Arial"/>
                <w:sz w:val="21"/>
                <w:highlight w:val="none"/>
              </w:rPr>
            </w:pPr>
          </w:p>
        </w:tc>
        <w:tc>
          <w:tcPr>
            <w:tcW w:w="1882" w:type="dxa"/>
            <w:vAlign w:val="top"/>
          </w:tcPr>
          <w:p w14:paraId="540DE298">
            <w:pPr>
              <w:autoSpaceDE w:val="0"/>
              <w:autoSpaceDN w:val="0"/>
              <w:rPr>
                <w:rFonts w:ascii="Arial"/>
                <w:sz w:val="21"/>
                <w:highlight w:val="none"/>
              </w:rPr>
            </w:pPr>
          </w:p>
        </w:tc>
      </w:tr>
      <w:tr w14:paraId="4288B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6D5B5684">
            <w:pPr>
              <w:autoSpaceDE w:val="0"/>
              <w:autoSpaceDN w:val="0"/>
              <w:rPr>
                <w:rFonts w:ascii="Arial"/>
                <w:sz w:val="21"/>
                <w:highlight w:val="none"/>
              </w:rPr>
            </w:pPr>
          </w:p>
        </w:tc>
        <w:tc>
          <w:tcPr>
            <w:tcW w:w="1424" w:type="dxa"/>
            <w:vAlign w:val="top"/>
          </w:tcPr>
          <w:p w14:paraId="64DB1C62">
            <w:pPr>
              <w:pStyle w:val="253"/>
              <w:autoSpaceDE w:val="0"/>
              <w:autoSpaceDN w:val="0"/>
              <w:spacing w:before="39" w:line="175" w:lineRule="auto"/>
              <w:ind w:left="478"/>
              <w:rPr>
                <w:sz w:val="24"/>
                <w:szCs w:val="24"/>
                <w:highlight w:val="none"/>
              </w:rPr>
            </w:pPr>
            <w:r>
              <w:rPr>
                <w:spacing w:val="-6"/>
                <w:sz w:val="24"/>
                <w:szCs w:val="24"/>
                <w:highlight w:val="none"/>
              </w:rPr>
              <w:t>合计</w:t>
            </w:r>
          </w:p>
        </w:tc>
        <w:tc>
          <w:tcPr>
            <w:tcW w:w="1093" w:type="dxa"/>
            <w:vAlign w:val="top"/>
          </w:tcPr>
          <w:p w14:paraId="383EC0BB">
            <w:pPr>
              <w:autoSpaceDE w:val="0"/>
              <w:autoSpaceDN w:val="0"/>
              <w:rPr>
                <w:rFonts w:ascii="Arial"/>
                <w:sz w:val="21"/>
                <w:highlight w:val="none"/>
              </w:rPr>
            </w:pPr>
          </w:p>
        </w:tc>
        <w:tc>
          <w:tcPr>
            <w:tcW w:w="3611" w:type="dxa"/>
            <w:vAlign w:val="top"/>
          </w:tcPr>
          <w:p w14:paraId="0669A062">
            <w:pPr>
              <w:autoSpaceDE w:val="0"/>
              <w:autoSpaceDN w:val="0"/>
              <w:rPr>
                <w:rFonts w:ascii="Arial"/>
                <w:sz w:val="21"/>
                <w:highlight w:val="none"/>
              </w:rPr>
            </w:pPr>
          </w:p>
        </w:tc>
        <w:tc>
          <w:tcPr>
            <w:tcW w:w="1093" w:type="dxa"/>
            <w:vAlign w:val="top"/>
          </w:tcPr>
          <w:p w14:paraId="30F21349">
            <w:pPr>
              <w:autoSpaceDE w:val="0"/>
              <w:autoSpaceDN w:val="0"/>
              <w:rPr>
                <w:rFonts w:ascii="Arial"/>
                <w:sz w:val="21"/>
                <w:highlight w:val="none"/>
              </w:rPr>
            </w:pPr>
          </w:p>
        </w:tc>
        <w:tc>
          <w:tcPr>
            <w:tcW w:w="1093" w:type="dxa"/>
            <w:vAlign w:val="top"/>
          </w:tcPr>
          <w:p w14:paraId="59406E8A">
            <w:pPr>
              <w:autoSpaceDE w:val="0"/>
              <w:autoSpaceDN w:val="0"/>
              <w:rPr>
                <w:rFonts w:ascii="Arial"/>
                <w:sz w:val="21"/>
                <w:highlight w:val="none"/>
              </w:rPr>
            </w:pPr>
          </w:p>
        </w:tc>
        <w:tc>
          <w:tcPr>
            <w:tcW w:w="1453" w:type="dxa"/>
            <w:vAlign w:val="top"/>
          </w:tcPr>
          <w:p w14:paraId="6CED8A07">
            <w:pPr>
              <w:autoSpaceDE w:val="0"/>
              <w:autoSpaceDN w:val="0"/>
              <w:rPr>
                <w:rFonts w:ascii="Arial"/>
                <w:sz w:val="21"/>
                <w:highlight w:val="none"/>
              </w:rPr>
            </w:pPr>
          </w:p>
        </w:tc>
        <w:tc>
          <w:tcPr>
            <w:tcW w:w="1873" w:type="dxa"/>
            <w:vAlign w:val="top"/>
          </w:tcPr>
          <w:p w14:paraId="59B81E41">
            <w:pPr>
              <w:autoSpaceDE w:val="0"/>
              <w:autoSpaceDN w:val="0"/>
              <w:rPr>
                <w:rFonts w:ascii="Arial"/>
                <w:sz w:val="21"/>
                <w:highlight w:val="none"/>
              </w:rPr>
            </w:pPr>
          </w:p>
        </w:tc>
        <w:tc>
          <w:tcPr>
            <w:tcW w:w="1882" w:type="dxa"/>
            <w:vAlign w:val="top"/>
          </w:tcPr>
          <w:p w14:paraId="11DB0D06">
            <w:pPr>
              <w:autoSpaceDE w:val="0"/>
              <w:autoSpaceDN w:val="0"/>
              <w:rPr>
                <w:rFonts w:ascii="Arial"/>
                <w:sz w:val="21"/>
                <w:highlight w:val="none"/>
              </w:rPr>
            </w:pPr>
          </w:p>
        </w:tc>
      </w:tr>
      <w:tr w14:paraId="5641A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324" w:type="dxa"/>
            <w:gridSpan w:val="5"/>
            <w:vAlign w:val="top"/>
          </w:tcPr>
          <w:p w14:paraId="44C17E50">
            <w:pPr>
              <w:pStyle w:val="253"/>
              <w:autoSpaceDE w:val="0"/>
              <w:autoSpaceDN w:val="0"/>
              <w:spacing w:before="40" w:line="175" w:lineRule="auto"/>
              <w:ind w:left="46"/>
              <w:rPr>
                <w:sz w:val="24"/>
                <w:szCs w:val="24"/>
                <w:highlight w:val="none"/>
              </w:rPr>
            </w:pPr>
            <w:r>
              <w:rPr>
                <w:spacing w:val="-5"/>
                <w:sz w:val="24"/>
                <w:szCs w:val="24"/>
                <w:highlight w:val="none"/>
              </w:rPr>
              <w:t>单项6、</w:t>
            </w:r>
            <w:r>
              <w:rPr>
                <w:spacing w:val="37"/>
                <w:sz w:val="24"/>
                <w:szCs w:val="24"/>
                <w:highlight w:val="none"/>
              </w:rPr>
              <w:t xml:space="preserve"> </w:t>
            </w:r>
            <w:r>
              <w:rPr>
                <w:spacing w:val="-5"/>
                <w:sz w:val="24"/>
                <w:szCs w:val="24"/>
                <w:highlight w:val="none"/>
              </w:rPr>
              <w:t>中控控制系统</w:t>
            </w:r>
          </w:p>
        </w:tc>
        <w:tc>
          <w:tcPr>
            <w:tcW w:w="1093" w:type="dxa"/>
            <w:vAlign w:val="top"/>
          </w:tcPr>
          <w:p w14:paraId="5CA757CB">
            <w:pPr>
              <w:autoSpaceDE w:val="0"/>
              <w:autoSpaceDN w:val="0"/>
              <w:rPr>
                <w:rFonts w:ascii="Arial"/>
                <w:sz w:val="21"/>
                <w:highlight w:val="none"/>
              </w:rPr>
            </w:pPr>
          </w:p>
        </w:tc>
        <w:tc>
          <w:tcPr>
            <w:tcW w:w="1453" w:type="dxa"/>
            <w:vAlign w:val="top"/>
          </w:tcPr>
          <w:p w14:paraId="78177EAD">
            <w:pPr>
              <w:autoSpaceDE w:val="0"/>
              <w:autoSpaceDN w:val="0"/>
              <w:rPr>
                <w:rFonts w:ascii="Arial"/>
                <w:sz w:val="21"/>
                <w:highlight w:val="none"/>
              </w:rPr>
            </w:pPr>
          </w:p>
        </w:tc>
        <w:tc>
          <w:tcPr>
            <w:tcW w:w="1873" w:type="dxa"/>
            <w:vAlign w:val="top"/>
          </w:tcPr>
          <w:p w14:paraId="3AFC3AC6">
            <w:pPr>
              <w:autoSpaceDE w:val="0"/>
              <w:autoSpaceDN w:val="0"/>
              <w:rPr>
                <w:rFonts w:ascii="Arial"/>
                <w:sz w:val="21"/>
                <w:highlight w:val="none"/>
              </w:rPr>
            </w:pPr>
          </w:p>
        </w:tc>
        <w:tc>
          <w:tcPr>
            <w:tcW w:w="1882" w:type="dxa"/>
            <w:vAlign w:val="top"/>
          </w:tcPr>
          <w:p w14:paraId="013F7B0E">
            <w:pPr>
              <w:autoSpaceDE w:val="0"/>
              <w:autoSpaceDN w:val="0"/>
              <w:rPr>
                <w:rFonts w:ascii="Arial"/>
                <w:sz w:val="21"/>
                <w:highlight w:val="none"/>
              </w:rPr>
            </w:pPr>
          </w:p>
        </w:tc>
      </w:tr>
      <w:tr w14:paraId="429E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trPr>
        <w:tc>
          <w:tcPr>
            <w:tcW w:w="1103" w:type="dxa"/>
            <w:vAlign w:val="top"/>
          </w:tcPr>
          <w:p w14:paraId="65673B8A">
            <w:pPr>
              <w:autoSpaceDE w:val="0"/>
              <w:autoSpaceDN w:val="0"/>
              <w:spacing w:line="398" w:lineRule="auto"/>
              <w:rPr>
                <w:rFonts w:ascii="Arial"/>
                <w:sz w:val="21"/>
                <w:highlight w:val="none"/>
              </w:rPr>
            </w:pPr>
          </w:p>
          <w:p w14:paraId="5E6863BF">
            <w:pPr>
              <w:pStyle w:val="253"/>
              <w:autoSpaceDE w:val="0"/>
              <w:autoSpaceDN w:val="0"/>
              <w:spacing w:before="78"/>
              <w:ind w:left="440"/>
              <w:rPr>
                <w:sz w:val="24"/>
                <w:szCs w:val="24"/>
                <w:highlight w:val="none"/>
              </w:rPr>
            </w:pPr>
            <w:r>
              <w:rPr>
                <w:spacing w:val="-5"/>
                <w:sz w:val="24"/>
                <w:szCs w:val="24"/>
                <w:highlight w:val="none"/>
              </w:rPr>
              <w:t>43</w:t>
            </w:r>
          </w:p>
        </w:tc>
        <w:tc>
          <w:tcPr>
            <w:tcW w:w="1424" w:type="dxa"/>
            <w:tcBorders>
              <w:bottom w:val="nil"/>
            </w:tcBorders>
            <w:vAlign w:val="top"/>
          </w:tcPr>
          <w:p w14:paraId="72BF1B2F">
            <w:pPr>
              <w:autoSpaceDE w:val="0"/>
              <w:autoSpaceDN w:val="0"/>
              <w:rPr>
                <w:rFonts w:ascii="Arial"/>
                <w:sz w:val="21"/>
                <w:highlight w:val="none"/>
              </w:rPr>
            </w:pPr>
          </w:p>
        </w:tc>
        <w:tc>
          <w:tcPr>
            <w:tcW w:w="1093" w:type="dxa"/>
            <w:vAlign w:val="top"/>
          </w:tcPr>
          <w:p w14:paraId="275E1511">
            <w:pPr>
              <w:autoSpaceDE w:val="0"/>
              <w:autoSpaceDN w:val="0"/>
              <w:spacing w:line="256" w:lineRule="auto"/>
              <w:rPr>
                <w:rFonts w:ascii="Arial"/>
                <w:sz w:val="21"/>
                <w:highlight w:val="none"/>
              </w:rPr>
            </w:pPr>
          </w:p>
          <w:p w14:paraId="427A2238">
            <w:pPr>
              <w:pStyle w:val="253"/>
              <w:autoSpaceDE w:val="0"/>
              <w:autoSpaceDN w:val="0"/>
              <w:spacing w:before="78" w:line="228" w:lineRule="auto"/>
              <w:ind w:left="433" w:right="53" w:hanging="360"/>
              <w:rPr>
                <w:sz w:val="24"/>
                <w:szCs w:val="24"/>
                <w:highlight w:val="none"/>
              </w:rPr>
            </w:pPr>
            <w:r>
              <w:rPr>
                <w:spacing w:val="-3"/>
                <w:sz w:val="24"/>
                <w:szCs w:val="24"/>
                <w:highlight w:val="none"/>
              </w:rPr>
              <w:t>控制服务</w:t>
            </w:r>
            <w:r>
              <w:rPr>
                <w:sz w:val="24"/>
                <w:szCs w:val="24"/>
                <w:highlight w:val="none"/>
              </w:rPr>
              <w:t>器</w:t>
            </w:r>
          </w:p>
        </w:tc>
        <w:tc>
          <w:tcPr>
            <w:tcW w:w="3611" w:type="dxa"/>
            <w:vAlign w:val="top"/>
          </w:tcPr>
          <w:p w14:paraId="6C9E46EC">
            <w:pPr>
              <w:pStyle w:val="253"/>
              <w:autoSpaceDE w:val="0"/>
              <w:autoSpaceDN w:val="0"/>
              <w:spacing w:before="41" w:line="214" w:lineRule="auto"/>
              <w:ind w:left="38" w:right="86"/>
              <w:jc w:val="both"/>
              <w:rPr>
                <w:sz w:val="24"/>
                <w:szCs w:val="24"/>
                <w:highlight w:val="none"/>
              </w:rPr>
            </w:pPr>
            <w:r>
              <w:rPr>
                <w:spacing w:val="-1"/>
                <w:sz w:val="24"/>
                <w:szCs w:val="24"/>
                <w:highlight w:val="none"/>
              </w:rPr>
              <w:t>控制服务器（T1000显卡、含控制</w:t>
            </w:r>
            <w:r>
              <w:rPr>
                <w:spacing w:val="-4"/>
                <w:sz w:val="24"/>
                <w:szCs w:val="24"/>
                <w:highlight w:val="none"/>
              </w:rPr>
              <w:t>端软件（加密狗</w:t>
            </w:r>
            <w:r>
              <w:rPr>
                <w:spacing w:val="19"/>
                <w:sz w:val="24"/>
                <w:szCs w:val="24"/>
                <w:highlight w:val="none"/>
              </w:rPr>
              <w:t>））</w:t>
            </w:r>
            <w:r>
              <w:rPr>
                <w:spacing w:val="-4"/>
                <w:sz w:val="24"/>
                <w:szCs w:val="24"/>
                <w:highlight w:val="none"/>
              </w:rPr>
              <w:t>中控主机功</w:t>
            </w:r>
            <w:r>
              <w:rPr>
                <w:spacing w:val="-1"/>
                <w:sz w:val="24"/>
                <w:szCs w:val="24"/>
                <w:highlight w:val="none"/>
              </w:rPr>
              <w:t>能，也可以作为控制端，管理播</w:t>
            </w:r>
            <w:r>
              <w:rPr>
                <w:spacing w:val="-2"/>
                <w:sz w:val="24"/>
                <w:szCs w:val="24"/>
                <w:highlight w:val="none"/>
              </w:rPr>
              <w:t>控服务器素材库</w:t>
            </w:r>
          </w:p>
        </w:tc>
        <w:tc>
          <w:tcPr>
            <w:tcW w:w="1093" w:type="dxa"/>
            <w:vAlign w:val="top"/>
          </w:tcPr>
          <w:p w14:paraId="0DBF8529">
            <w:pPr>
              <w:autoSpaceDE w:val="0"/>
              <w:autoSpaceDN w:val="0"/>
              <w:spacing w:line="399" w:lineRule="auto"/>
              <w:rPr>
                <w:rFonts w:ascii="Arial"/>
                <w:sz w:val="21"/>
                <w:highlight w:val="none"/>
              </w:rPr>
            </w:pPr>
          </w:p>
          <w:p w14:paraId="777D87AE">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46F99DB1">
            <w:pPr>
              <w:autoSpaceDE w:val="0"/>
              <w:autoSpaceDN w:val="0"/>
              <w:spacing w:line="398" w:lineRule="auto"/>
              <w:rPr>
                <w:rFonts w:ascii="Arial"/>
                <w:sz w:val="21"/>
                <w:highlight w:val="none"/>
              </w:rPr>
            </w:pPr>
          </w:p>
          <w:p w14:paraId="62DFBB02">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5B9F4CF0">
            <w:pPr>
              <w:autoSpaceDE w:val="0"/>
              <w:autoSpaceDN w:val="0"/>
              <w:rPr>
                <w:rFonts w:ascii="Arial"/>
                <w:sz w:val="21"/>
                <w:highlight w:val="none"/>
              </w:rPr>
            </w:pPr>
          </w:p>
        </w:tc>
        <w:tc>
          <w:tcPr>
            <w:tcW w:w="1873" w:type="dxa"/>
            <w:vAlign w:val="top"/>
          </w:tcPr>
          <w:p w14:paraId="1592B91F">
            <w:pPr>
              <w:autoSpaceDE w:val="0"/>
              <w:autoSpaceDN w:val="0"/>
              <w:rPr>
                <w:rFonts w:ascii="Arial"/>
                <w:sz w:val="21"/>
                <w:highlight w:val="none"/>
              </w:rPr>
            </w:pPr>
          </w:p>
        </w:tc>
        <w:tc>
          <w:tcPr>
            <w:tcW w:w="1882" w:type="dxa"/>
            <w:vAlign w:val="top"/>
          </w:tcPr>
          <w:p w14:paraId="5DAFE303">
            <w:pPr>
              <w:autoSpaceDE w:val="0"/>
              <w:autoSpaceDN w:val="0"/>
              <w:rPr>
                <w:rFonts w:ascii="Arial"/>
                <w:sz w:val="21"/>
                <w:highlight w:val="none"/>
              </w:rPr>
            </w:pPr>
          </w:p>
        </w:tc>
      </w:tr>
    </w:tbl>
    <w:p w14:paraId="6C47E5B4">
      <w:pPr>
        <w:rPr>
          <w:rFonts w:ascii="Arial"/>
          <w:sz w:val="21"/>
          <w:highlight w:val="none"/>
        </w:rPr>
      </w:pPr>
    </w:p>
    <w:p w14:paraId="1A5A0724">
      <w:pPr>
        <w:rPr>
          <w:rFonts w:ascii="Arial" w:hAnsi="Arial" w:eastAsia="Arial" w:cs="Arial"/>
          <w:sz w:val="21"/>
          <w:szCs w:val="21"/>
          <w:highlight w:val="none"/>
        </w:rPr>
        <w:sectPr>
          <w:pgSz w:w="16837" w:h="11905"/>
          <w:pgMar w:top="400" w:right="1186" w:bottom="0" w:left="1010" w:header="0" w:footer="0" w:gutter="0"/>
          <w:cols w:space="720" w:num="1"/>
        </w:sectPr>
      </w:pPr>
    </w:p>
    <w:p w14:paraId="0E0C25CA">
      <w:pPr>
        <w:spacing w:line="319" w:lineRule="auto"/>
        <w:rPr>
          <w:rFonts w:ascii="Arial"/>
          <w:sz w:val="21"/>
          <w:highlight w:val="none"/>
        </w:rPr>
      </w:pPr>
    </w:p>
    <w:p w14:paraId="6D64F387">
      <w:pPr>
        <w:spacing w:line="319" w:lineRule="auto"/>
        <w:rPr>
          <w:rFonts w:ascii="Arial"/>
          <w:sz w:val="21"/>
          <w:highlight w:val="none"/>
        </w:rPr>
      </w:pPr>
    </w:p>
    <w:p w14:paraId="6DA7A603">
      <w:pPr>
        <w:pStyle w:val="17"/>
        <w:spacing w:before="100" w:line="224" w:lineRule="auto"/>
        <w:ind w:left="6553"/>
        <w:outlineLvl w:val="0"/>
        <w:rPr>
          <w:sz w:val="31"/>
          <w:szCs w:val="31"/>
          <w:highlight w:val="none"/>
        </w:rPr>
      </w:pPr>
      <w:r>
        <w:rPr>
          <w:b/>
          <w:bCs/>
          <w:spacing w:val="2"/>
          <w:sz w:val="31"/>
          <w:szCs w:val="31"/>
          <w:highlight w:val="none"/>
        </w:rPr>
        <w:t>多媒体清单</w:t>
      </w:r>
    </w:p>
    <w:p w14:paraId="57FFD5DF">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59B416F">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1CD23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1103" w:type="dxa"/>
            <w:vMerge w:val="restart"/>
            <w:tcBorders>
              <w:bottom w:val="nil"/>
            </w:tcBorders>
            <w:vAlign w:val="top"/>
          </w:tcPr>
          <w:p w14:paraId="6D785BB0">
            <w:pPr>
              <w:autoSpaceDE w:val="0"/>
              <w:autoSpaceDN w:val="0"/>
              <w:spacing w:line="302" w:lineRule="auto"/>
              <w:rPr>
                <w:rFonts w:ascii="Arial"/>
                <w:sz w:val="21"/>
                <w:highlight w:val="none"/>
              </w:rPr>
            </w:pPr>
          </w:p>
          <w:p w14:paraId="74FA7505">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406B06C">
            <w:pPr>
              <w:autoSpaceDE w:val="0"/>
              <w:autoSpaceDN w:val="0"/>
              <w:spacing w:line="303" w:lineRule="auto"/>
              <w:rPr>
                <w:rFonts w:ascii="Arial"/>
                <w:sz w:val="21"/>
                <w:highlight w:val="none"/>
              </w:rPr>
            </w:pPr>
          </w:p>
          <w:p w14:paraId="12056F8E">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E66A6FB">
            <w:pPr>
              <w:autoSpaceDE w:val="0"/>
              <w:autoSpaceDN w:val="0"/>
              <w:spacing w:line="302" w:lineRule="auto"/>
              <w:rPr>
                <w:rFonts w:ascii="Arial"/>
                <w:sz w:val="21"/>
                <w:highlight w:val="none"/>
              </w:rPr>
            </w:pPr>
          </w:p>
          <w:p w14:paraId="78206B6B">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01876D8B">
            <w:pPr>
              <w:autoSpaceDE w:val="0"/>
              <w:autoSpaceDN w:val="0"/>
              <w:spacing w:line="302" w:lineRule="auto"/>
              <w:rPr>
                <w:rFonts w:ascii="Arial"/>
                <w:sz w:val="21"/>
                <w:highlight w:val="none"/>
              </w:rPr>
            </w:pPr>
          </w:p>
          <w:p w14:paraId="38F104F9">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EDB9CD7">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5119A6AB">
            <w:pPr>
              <w:autoSpaceDE w:val="0"/>
              <w:autoSpaceDN w:val="0"/>
              <w:spacing w:line="302" w:lineRule="auto"/>
              <w:rPr>
                <w:rFonts w:ascii="Arial"/>
                <w:sz w:val="21"/>
                <w:highlight w:val="none"/>
              </w:rPr>
            </w:pPr>
          </w:p>
          <w:p w14:paraId="5B2C5361">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74710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103" w:type="dxa"/>
            <w:vMerge w:val="continue"/>
            <w:tcBorders>
              <w:top w:val="nil"/>
            </w:tcBorders>
            <w:vAlign w:val="top"/>
          </w:tcPr>
          <w:p w14:paraId="0F01B68E">
            <w:pPr>
              <w:autoSpaceDE w:val="0"/>
              <w:autoSpaceDN w:val="0"/>
              <w:rPr>
                <w:rFonts w:ascii="Arial"/>
                <w:sz w:val="21"/>
                <w:highlight w:val="none"/>
              </w:rPr>
            </w:pPr>
          </w:p>
        </w:tc>
        <w:tc>
          <w:tcPr>
            <w:tcW w:w="2517" w:type="dxa"/>
            <w:gridSpan w:val="2"/>
            <w:vMerge w:val="continue"/>
            <w:tcBorders>
              <w:top w:val="nil"/>
            </w:tcBorders>
            <w:vAlign w:val="top"/>
          </w:tcPr>
          <w:p w14:paraId="73CFFE19">
            <w:pPr>
              <w:autoSpaceDE w:val="0"/>
              <w:autoSpaceDN w:val="0"/>
              <w:rPr>
                <w:rFonts w:ascii="Arial"/>
                <w:sz w:val="21"/>
                <w:highlight w:val="none"/>
              </w:rPr>
            </w:pPr>
          </w:p>
        </w:tc>
        <w:tc>
          <w:tcPr>
            <w:tcW w:w="3611" w:type="dxa"/>
            <w:vMerge w:val="continue"/>
            <w:tcBorders>
              <w:top w:val="nil"/>
            </w:tcBorders>
            <w:vAlign w:val="top"/>
          </w:tcPr>
          <w:p w14:paraId="6F474E7F">
            <w:pPr>
              <w:autoSpaceDE w:val="0"/>
              <w:autoSpaceDN w:val="0"/>
              <w:rPr>
                <w:rFonts w:ascii="Arial"/>
                <w:sz w:val="21"/>
                <w:highlight w:val="none"/>
              </w:rPr>
            </w:pPr>
          </w:p>
        </w:tc>
        <w:tc>
          <w:tcPr>
            <w:tcW w:w="1093" w:type="dxa"/>
            <w:vMerge w:val="continue"/>
            <w:tcBorders>
              <w:top w:val="nil"/>
            </w:tcBorders>
            <w:vAlign w:val="top"/>
          </w:tcPr>
          <w:p w14:paraId="008A6483">
            <w:pPr>
              <w:autoSpaceDE w:val="0"/>
              <w:autoSpaceDN w:val="0"/>
              <w:rPr>
                <w:rFonts w:ascii="Arial"/>
                <w:sz w:val="21"/>
                <w:highlight w:val="none"/>
              </w:rPr>
            </w:pPr>
          </w:p>
        </w:tc>
        <w:tc>
          <w:tcPr>
            <w:tcW w:w="1093" w:type="dxa"/>
            <w:vAlign w:val="top"/>
          </w:tcPr>
          <w:p w14:paraId="11AE0088">
            <w:pPr>
              <w:pStyle w:val="253"/>
              <w:autoSpaceDE w:val="0"/>
              <w:autoSpaceDN w:val="0"/>
              <w:spacing w:before="130" w:line="219" w:lineRule="auto"/>
              <w:ind w:left="321"/>
              <w:rPr>
                <w:sz w:val="24"/>
                <w:szCs w:val="24"/>
                <w:highlight w:val="none"/>
              </w:rPr>
            </w:pPr>
            <w:r>
              <w:rPr>
                <w:spacing w:val="-6"/>
                <w:sz w:val="24"/>
                <w:szCs w:val="24"/>
                <w:highlight w:val="none"/>
              </w:rPr>
              <w:t>数量</w:t>
            </w:r>
          </w:p>
        </w:tc>
        <w:tc>
          <w:tcPr>
            <w:tcW w:w="1453" w:type="dxa"/>
            <w:vAlign w:val="top"/>
          </w:tcPr>
          <w:p w14:paraId="6A1D21F4">
            <w:pPr>
              <w:pStyle w:val="253"/>
              <w:autoSpaceDE w:val="0"/>
              <w:autoSpaceDN w:val="0"/>
              <w:spacing w:before="130" w:line="218" w:lineRule="auto"/>
              <w:ind w:left="502"/>
              <w:rPr>
                <w:sz w:val="24"/>
                <w:szCs w:val="24"/>
                <w:highlight w:val="none"/>
              </w:rPr>
            </w:pPr>
            <w:r>
              <w:rPr>
                <w:spacing w:val="-6"/>
                <w:sz w:val="24"/>
                <w:szCs w:val="24"/>
                <w:highlight w:val="none"/>
              </w:rPr>
              <w:t>单价</w:t>
            </w:r>
          </w:p>
        </w:tc>
        <w:tc>
          <w:tcPr>
            <w:tcW w:w="1873" w:type="dxa"/>
            <w:vAlign w:val="top"/>
          </w:tcPr>
          <w:p w14:paraId="4292CC4E">
            <w:pPr>
              <w:pStyle w:val="253"/>
              <w:autoSpaceDE w:val="0"/>
              <w:autoSpaceDN w:val="0"/>
              <w:spacing w:before="130"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4A3D82E4">
            <w:pPr>
              <w:autoSpaceDE w:val="0"/>
              <w:autoSpaceDN w:val="0"/>
              <w:rPr>
                <w:rFonts w:ascii="Arial"/>
                <w:sz w:val="21"/>
                <w:highlight w:val="none"/>
              </w:rPr>
            </w:pPr>
          </w:p>
        </w:tc>
      </w:tr>
      <w:tr w14:paraId="6E948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103" w:type="dxa"/>
            <w:vAlign w:val="top"/>
          </w:tcPr>
          <w:p w14:paraId="1280BCA3">
            <w:pPr>
              <w:pStyle w:val="253"/>
              <w:autoSpaceDE w:val="0"/>
              <w:autoSpaceDN w:val="0"/>
              <w:spacing w:before="30" w:line="181" w:lineRule="auto"/>
              <w:ind w:left="440"/>
              <w:rPr>
                <w:sz w:val="24"/>
                <w:szCs w:val="24"/>
                <w:highlight w:val="none"/>
              </w:rPr>
            </w:pPr>
            <w:r>
              <w:rPr>
                <w:spacing w:val="-5"/>
                <w:sz w:val="24"/>
                <w:szCs w:val="24"/>
                <w:highlight w:val="none"/>
              </w:rPr>
              <w:t>44</w:t>
            </w:r>
          </w:p>
        </w:tc>
        <w:tc>
          <w:tcPr>
            <w:tcW w:w="1424" w:type="dxa"/>
            <w:tcBorders>
              <w:bottom w:val="nil"/>
            </w:tcBorders>
            <w:vAlign w:val="top"/>
          </w:tcPr>
          <w:p w14:paraId="126AA77C">
            <w:pPr>
              <w:autoSpaceDE w:val="0"/>
              <w:autoSpaceDN w:val="0"/>
              <w:rPr>
                <w:rFonts w:ascii="Arial"/>
                <w:sz w:val="21"/>
                <w:highlight w:val="none"/>
              </w:rPr>
            </w:pPr>
          </w:p>
        </w:tc>
        <w:tc>
          <w:tcPr>
            <w:tcW w:w="1093" w:type="dxa"/>
            <w:vAlign w:val="top"/>
          </w:tcPr>
          <w:p w14:paraId="20675F4F">
            <w:pPr>
              <w:pStyle w:val="253"/>
              <w:autoSpaceDE w:val="0"/>
              <w:autoSpaceDN w:val="0"/>
              <w:spacing w:before="30" w:line="181" w:lineRule="auto"/>
              <w:ind w:left="95"/>
              <w:rPr>
                <w:sz w:val="24"/>
                <w:szCs w:val="24"/>
                <w:highlight w:val="none"/>
              </w:rPr>
            </w:pPr>
            <w:r>
              <w:rPr>
                <w:spacing w:val="-8"/>
                <w:sz w:val="24"/>
                <w:szCs w:val="24"/>
                <w:highlight w:val="none"/>
              </w:rPr>
              <w:t>串口板卡</w:t>
            </w:r>
          </w:p>
        </w:tc>
        <w:tc>
          <w:tcPr>
            <w:tcW w:w="3611" w:type="dxa"/>
            <w:vAlign w:val="top"/>
          </w:tcPr>
          <w:p w14:paraId="7FADBA02">
            <w:pPr>
              <w:pStyle w:val="253"/>
              <w:autoSpaceDE w:val="0"/>
              <w:autoSpaceDN w:val="0"/>
              <w:spacing w:before="30" w:line="181" w:lineRule="auto"/>
              <w:ind w:left="44"/>
              <w:rPr>
                <w:sz w:val="24"/>
                <w:szCs w:val="24"/>
                <w:highlight w:val="none"/>
              </w:rPr>
            </w:pPr>
            <w:r>
              <w:rPr>
                <w:spacing w:val="-3"/>
                <w:sz w:val="24"/>
                <w:szCs w:val="24"/>
                <w:highlight w:val="none"/>
              </w:rPr>
              <w:t>7个com口</w:t>
            </w:r>
          </w:p>
        </w:tc>
        <w:tc>
          <w:tcPr>
            <w:tcW w:w="1093" w:type="dxa"/>
            <w:vAlign w:val="top"/>
          </w:tcPr>
          <w:p w14:paraId="409E359A">
            <w:pPr>
              <w:pStyle w:val="253"/>
              <w:autoSpaceDE w:val="0"/>
              <w:autoSpaceDN w:val="0"/>
              <w:spacing w:before="30" w:line="181" w:lineRule="auto"/>
              <w:ind w:left="439"/>
              <w:rPr>
                <w:sz w:val="24"/>
                <w:szCs w:val="24"/>
                <w:highlight w:val="none"/>
              </w:rPr>
            </w:pPr>
            <w:r>
              <w:rPr>
                <w:sz w:val="24"/>
                <w:szCs w:val="24"/>
                <w:highlight w:val="none"/>
              </w:rPr>
              <w:t>套</w:t>
            </w:r>
          </w:p>
        </w:tc>
        <w:tc>
          <w:tcPr>
            <w:tcW w:w="1093" w:type="dxa"/>
            <w:vAlign w:val="top"/>
          </w:tcPr>
          <w:p w14:paraId="1196AFA9">
            <w:pPr>
              <w:pStyle w:val="253"/>
              <w:autoSpaceDE w:val="0"/>
              <w:autoSpaceDN w:val="0"/>
              <w:spacing w:before="30" w:line="181" w:lineRule="auto"/>
              <w:ind w:left="277"/>
              <w:rPr>
                <w:sz w:val="24"/>
                <w:szCs w:val="24"/>
                <w:highlight w:val="none"/>
              </w:rPr>
            </w:pPr>
            <w:r>
              <w:rPr>
                <w:spacing w:val="-7"/>
                <w:sz w:val="24"/>
                <w:szCs w:val="24"/>
                <w:highlight w:val="none"/>
              </w:rPr>
              <w:t>1.00</w:t>
            </w:r>
          </w:p>
        </w:tc>
        <w:tc>
          <w:tcPr>
            <w:tcW w:w="1453" w:type="dxa"/>
            <w:vAlign w:val="top"/>
          </w:tcPr>
          <w:p w14:paraId="04C881F8">
            <w:pPr>
              <w:autoSpaceDE w:val="0"/>
              <w:autoSpaceDN w:val="0"/>
              <w:rPr>
                <w:rFonts w:ascii="Arial"/>
                <w:sz w:val="21"/>
                <w:highlight w:val="none"/>
              </w:rPr>
            </w:pPr>
          </w:p>
        </w:tc>
        <w:tc>
          <w:tcPr>
            <w:tcW w:w="1873" w:type="dxa"/>
            <w:vAlign w:val="top"/>
          </w:tcPr>
          <w:p w14:paraId="5A95AE25">
            <w:pPr>
              <w:autoSpaceDE w:val="0"/>
              <w:autoSpaceDN w:val="0"/>
              <w:rPr>
                <w:rFonts w:ascii="Arial"/>
                <w:sz w:val="21"/>
                <w:highlight w:val="none"/>
              </w:rPr>
            </w:pPr>
          </w:p>
        </w:tc>
        <w:tc>
          <w:tcPr>
            <w:tcW w:w="1882" w:type="dxa"/>
            <w:vAlign w:val="top"/>
          </w:tcPr>
          <w:p w14:paraId="5DD06F8A">
            <w:pPr>
              <w:autoSpaceDE w:val="0"/>
              <w:autoSpaceDN w:val="0"/>
              <w:rPr>
                <w:rFonts w:ascii="Arial"/>
                <w:sz w:val="21"/>
                <w:highlight w:val="none"/>
              </w:rPr>
            </w:pPr>
          </w:p>
        </w:tc>
      </w:tr>
      <w:tr w14:paraId="2B2EC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103" w:type="dxa"/>
            <w:vAlign w:val="top"/>
          </w:tcPr>
          <w:p w14:paraId="5DC48EB3">
            <w:pPr>
              <w:pStyle w:val="253"/>
              <w:autoSpaceDE w:val="0"/>
              <w:autoSpaceDN w:val="0"/>
              <w:spacing w:before="33" w:line="179" w:lineRule="auto"/>
              <w:ind w:left="440"/>
              <w:rPr>
                <w:sz w:val="24"/>
                <w:szCs w:val="24"/>
                <w:highlight w:val="none"/>
              </w:rPr>
            </w:pPr>
            <w:r>
              <w:rPr>
                <w:spacing w:val="-5"/>
                <w:sz w:val="24"/>
                <w:szCs w:val="24"/>
                <w:highlight w:val="none"/>
              </w:rPr>
              <w:t>45</w:t>
            </w:r>
          </w:p>
        </w:tc>
        <w:tc>
          <w:tcPr>
            <w:tcW w:w="1424" w:type="dxa"/>
            <w:vMerge w:val="restart"/>
            <w:tcBorders>
              <w:top w:val="nil"/>
              <w:bottom w:val="nil"/>
            </w:tcBorders>
            <w:vAlign w:val="top"/>
          </w:tcPr>
          <w:p w14:paraId="6CD19BC4">
            <w:pPr>
              <w:autoSpaceDE w:val="0"/>
              <w:autoSpaceDN w:val="0"/>
              <w:rPr>
                <w:rFonts w:ascii="Arial"/>
                <w:sz w:val="21"/>
                <w:highlight w:val="none"/>
              </w:rPr>
            </w:pPr>
          </w:p>
        </w:tc>
        <w:tc>
          <w:tcPr>
            <w:tcW w:w="1093" w:type="dxa"/>
            <w:vAlign w:val="top"/>
          </w:tcPr>
          <w:p w14:paraId="6E8EC90C">
            <w:pPr>
              <w:autoSpaceDE w:val="0"/>
              <w:autoSpaceDN w:val="0"/>
              <w:rPr>
                <w:rFonts w:ascii="Arial"/>
                <w:sz w:val="21"/>
                <w:highlight w:val="none"/>
              </w:rPr>
            </w:pPr>
          </w:p>
        </w:tc>
        <w:tc>
          <w:tcPr>
            <w:tcW w:w="3611" w:type="dxa"/>
            <w:vAlign w:val="top"/>
          </w:tcPr>
          <w:p w14:paraId="3AF2EBF7">
            <w:pPr>
              <w:autoSpaceDE w:val="0"/>
              <w:autoSpaceDN w:val="0"/>
              <w:rPr>
                <w:rFonts w:ascii="Arial"/>
                <w:sz w:val="21"/>
                <w:highlight w:val="none"/>
              </w:rPr>
            </w:pPr>
          </w:p>
        </w:tc>
        <w:tc>
          <w:tcPr>
            <w:tcW w:w="1093" w:type="dxa"/>
            <w:vAlign w:val="top"/>
          </w:tcPr>
          <w:p w14:paraId="74A8E91D">
            <w:pPr>
              <w:autoSpaceDE w:val="0"/>
              <w:autoSpaceDN w:val="0"/>
              <w:rPr>
                <w:rFonts w:ascii="Arial"/>
                <w:sz w:val="21"/>
                <w:highlight w:val="none"/>
              </w:rPr>
            </w:pPr>
          </w:p>
        </w:tc>
        <w:tc>
          <w:tcPr>
            <w:tcW w:w="1093" w:type="dxa"/>
            <w:vAlign w:val="top"/>
          </w:tcPr>
          <w:p w14:paraId="01EB273F">
            <w:pPr>
              <w:autoSpaceDE w:val="0"/>
              <w:autoSpaceDN w:val="0"/>
              <w:rPr>
                <w:rFonts w:ascii="Arial"/>
                <w:sz w:val="21"/>
                <w:highlight w:val="none"/>
              </w:rPr>
            </w:pPr>
          </w:p>
        </w:tc>
        <w:tc>
          <w:tcPr>
            <w:tcW w:w="1453" w:type="dxa"/>
            <w:vAlign w:val="top"/>
          </w:tcPr>
          <w:p w14:paraId="3E4B462B">
            <w:pPr>
              <w:autoSpaceDE w:val="0"/>
              <w:autoSpaceDN w:val="0"/>
              <w:rPr>
                <w:rFonts w:ascii="Arial"/>
                <w:sz w:val="21"/>
                <w:highlight w:val="none"/>
              </w:rPr>
            </w:pPr>
          </w:p>
        </w:tc>
        <w:tc>
          <w:tcPr>
            <w:tcW w:w="1873" w:type="dxa"/>
            <w:vAlign w:val="top"/>
          </w:tcPr>
          <w:p w14:paraId="7EB3FECA">
            <w:pPr>
              <w:autoSpaceDE w:val="0"/>
              <w:autoSpaceDN w:val="0"/>
              <w:rPr>
                <w:rFonts w:ascii="Arial"/>
                <w:sz w:val="21"/>
                <w:highlight w:val="none"/>
              </w:rPr>
            </w:pPr>
          </w:p>
        </w:tc>
        <w:tc>
          <w:tcPr>
            <w:tcW w:w="1882" w:type="dxa"/>
            <w:vAlign w:val="top"/>
          </w:tcPr>
          <w:p w14:paraId="1FC43208">
            <w:pPr>
              <w:autoSpaceDE w:val="0"/>
              <w:autoSpaceDN w:val="0"/>
              <w:rPr>
                <w:rFonts w:ascii="Arial"/>
                <w:sz w:val="21"/>
                <w:highlight w:val="none"/>
              </w:rPr>
            </w:pPr>
          </w:p>
        </w:tc>
      </w:tr>
      <w:tr w14:paraId="1A2D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1103" w:type="dxa"/>
            <w:vAlign w:val="top"/>
          </w:tcPr>
          <w:p w14:paraId="52028034">
            <w:pPr>
              <w:pStyle w:val="253"/>
              <w:autoSpaceDE w:val="0"/>
              <w:autoSpaceDN w:val="0"/>
              <w:spacing w:before="180"/>
              <w:ind w:left="440"/>
              <w:rPr>
                <w:sz w:val="24"/>
                <w:szCs w:val="24"/>
                <w:highlight w:val="none"/>
              </w:rPr>
            </w:pPr>
            <w:r>
              <w:rPr>
                <w:spacing w:val="-5"/>
                <w:sz w:val="24"/>
                <w:szCs w:val="24"/>
                <w:highlight w:val="none"/>
              </w:rPr>
              <w:t>46</w:t>
            </w:r>
          </w:p>
        </w:tc>
        <w:tc>
          <w:tcPr>
            <w:tcW w:w="1424" w:type="dxa"/>
            <w:vMerge w:val="continue"/>
            <w:tcBorders>
              <w:top w:val="nil"/>
              <w:bottom w:val="nil"/>
            </w:tcBorders>
            <w:vAlign w:val="top"/>
          </w:tcPr>
          <w:p w14:paraId="6ED3EA06">
            <w:pPr>
              <w:autoSpaceDE w:val="0"/>
              <w:autoSpaceDN w:val="0"/>
              <w:rPr>
                <w:rFonts w:ascii="Arial"/>
                <w:sz w:val="21"/>
                <w:highlight w:val="none"/>
              </w:rPr>
            </w:pPr>
          </w:p>
        </w:tc>
        <w:tc>
          <w:tcPr>
            <w:tcW w:w="1093" w:type="dxa"/>
            <w:vAlign w:val="top"/>
          </w:tcPr>
          <w:p w14:paraId="015B466E">
            <w:pPr>
              <w:pStyle w:val="253"/>
              <w:autoSpaceDE w:val="0"/>
              <w:autoSpaceDN w:val="0"/>
              <w:spacing w:before="181" w:line="219" w:lineRule="auto"/>
              <w:ind w:left="77"/>
              <w:rPr>
                <w:sz w:val="24"/>
                <w:szCs w:val="24"/>
                <w:highlight w:val="none"/>
              </w:rPr>
            </w:pPr>
            <w:r>
              <w:rPr>
                <w:spacing w:val="-4"/>
                <w:sz w:val="24"/>
                <w:szCs w:val="24"/>
                <w:highlight w:val="none"/>
              </w:rPr>
              <w:t>终端授权</w:t>
            </w:r>
          </w:p>
        </w:tc>
        <w:tc>
          <w:tcPr>
            <w:tcW w:w="3611" w:type="dxa"/>
            <w:vAlign w:val="top"/>
          </w:tcPr>
          <w:p w14:paraId="7FC24622">
            <w:pPr>
              <w:pStyle w:val="253"/>
              <w:autoSpaceDE w:val="0"/>
              <w:autoSpaceDN w:val="0"/>
              <w:spacing w:before="35" w:line="201" w:lineRule="auto"/>
              <w:ind w:left="38" w:right="86"/>
              <w:rPr>
                <w:sz w:val="24"/>
                <w:szCs w:val="24"/>
                <w:highlight w:val="none"/>
              </w:rPr>
            </w:pPr>
            <w:r>
              <w:rPr>
                <w:spacing w:val="-1"/>
                <w:sz w:val="24"/>
                <w:szCs w:val="24"/>
                <w:highlight w:val="none"/>
              </w:rPr>
              <w:t>平板端控制授权，1台设备一个授</w:t>
            </w:r>
            <w:r>
              <w:rPr>
                <w:sz w:val="24"/>
                <w:szCs w:val="24"/>
                <w:highlight w:val="none"/>
              </w:rPr>
              <w:t>权</w:t>
            </w:r>
          </w:p>
        </w:tc>
        <w:tc>
          <w:tcPr>
            <w:tcW w:w="1093" w:type="dxa"/>
            <w:vAlign w:val="top"/>
          </w:tcPr>
          <w:p w14:paraId="31567856">
            <w:pPr>
              <w:pStyle w:val="253"/>
              <w:autoSpaceDE w:val="0"/>
              <w:autoSpaceDN w:val="0"/>
              <w:spacing w:before="181" w:line="221" w:lineRule="auto"/>
              <w:ind w:left="457"/>
              <w:rPr>
                <w:sz w:val="24"/>
                <w:szCs w:val="24"/>
                <w:highlight w:val="none"/>
              </w:rPr>
            </w:pPr>
            <w:r>
              <w:rPr>
                <w:sz w:val="24"/>
                <w:szCs w:val="24"/>
                <w:highlight w:val="none"/>
              </w:rPr>
              <w:t>台</w:t>
            </w:r>
          </w:p>
        </w:tc>
        <w:tc>
          <w:tcPr>
            <w:tcW w:w="1093" w:type="dxa"/>
            <w:vAlign w:val="top"/>
          </w:tcPr>
          <w:p w14:paraId="1CA83A65">
            <w:pPr>
              <w:pStyle w:val="253"/>
              <w:autoSpaceDE w:val="0"/>
              <w:autoSpaceDN w:val="0"/>
              <w:spacing w:before="180" w:line="239" w:lineRule="auto"/>
              <w:ind w:left="277"/>
              <w:rPr>
                <w:sz w:val="24"/>
                <w:szCs w:val="24"/>
                <w:highlight w:val="none"/>
              </w:rPr>
            </w:pPr>
            <w:r>
              <w:rPr>
                <w:spacing w:val="-7"/>
                <w:sz w:val="24"/>
                <w:szCs w:val="24"/>
                <w:highlight w:val="none"/>
              </w:rPr>
              <w:t>1.00</w:t>
            </w:r>
          </w:p>
        </w:tc>
        <w:tc>
          <w:tcPr>
            <w:tcW w:w="1453" w:type="dxa"/>
            <w:vAlign w:val="top"/>
          </w:tcPr>
          <w:p w14:paraId="78C5EE21">
            <w:pPr>
              <w:autoSpaceDE w:val="0"/>
              <w:autoSpaceDN w:val="0"/>
              <w:rPr>
                <w:rFonts w:ascii="Arial"/>
                <w:sz w:val="21"/>
                <w:highlight w:val="none"/>
              </w:rPr>
            </w:pPr>
          </w:p>
        </w:tc>
        <w:tc>
          <w:tcPr>
            <w:tcW w:w="1873" w:type="dxa"/>
            <w:vAlign w:val="top"/>
          </w:tcPr>
          <w:p w14:paraId="113A9E7A">
            <w:pPr>
              <w:autoSpaceDE w:val="0"/>
              <w:autoSpaceDN w:val="0"/>
              <w:rPr>
                <w:rFonts w:ascii="Arial"/>
                <w:sz w:val="21"/>
                <w:highlight w:val="none"/>
              </w:rPr>
            </w:pPr>
          </w:p>
        </w:tc>
        <w:tc>
          <w:tcPr>
            <w:tcW w:w="1882" w:type="dxa"/>
            <w:vAlign w:val="top"/>
          </w:tcPr>
          <w:p w14:paraId="6248BF85">
            <w:pPr>
              <w:autoSpaceDE w:val="0"/>
              <w:autoSpaceDN w:val="0"/>
              <w:rPr>
                <w:rFonts w:ascii="Arial"/>
                <w:sz w:val="21"/>
                <w:highlight w:val="none"/>
              </w:rPr>
            </w:pPr>
          </w:p>
        </w:tc>
      </w:tr>
      <w:tr w14:paraId="22291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1" w:hRule="atLeast"/>
        </w:trPr>
        <w:tc>
          <w:tcPr>
            <w:tcW w:w="1103" w:type="dxa"/>
            <w:vAlign w:val="top"/>
          </w:tcPr>
          <w:p w14:paraId="763A3863">
            <w:pPr>
              <w:autoSpaceDE w:val="0"/>
              <w:autoSpaceDN w:val="0"/>
              <w:spacing w:line="398" w:lineRule="auto"/>
              <w:rPr>
                <w:rFonts w:ascii="Arial"/>
                <w:sz w:val="21"/>
                <w:highlight w:val="none"/>
              </w:rPr>
            </w:pPr>
          </w:p>
          <w:p w14:paraId="297B5D03">
            <w:pPr>
              <w:pStyle w:val="253"/>
              <w:autoSpaceDE w:val="0"/>
              <w:autoSpaceDN w:val="0"/>
              <w:spacing w:before="78"/>
              <w:ind w:left="440"/>
              <w:rPr>
                <w:sz w:val="24"/>
                <w:szCs w:val="24"/>
                <w:highlight w:val="none"/>
              </w:rPr>
            </w:pPr>
            <w:r>
              <w:rPr>
                <w:spacing w:val="-5"/>
                <w:sz w:val="24"/>
                <w:szCs w:val="24"/>
                <w:highlight w:val="none"/>
              </w:rPr>
              <w:t>47</w:t>
            </w:r>
          </w:p>
        </w:tc>
        <w:tc>
          <w:tcPr>
            <w:tcW w:w="1424" w:type="dxa"/>
            <w:tcBorders>
              <w:top w:val="nil"/>
              <w:bottom w:val="nil"/>
            </w:tcBorders>
            <w:vAlign w:val="top"/>
          </w:tcPr>
          <w:p w14:paraId="41758DED">
            <w:pPr>
              <w:autoSpaceDE w:val="0"/>
              <w:autoSpaceDN w:val="0"/>
              <w:rPr>
                <w:rFonts w:ascii="Arial"/>
                <w:sz w:val="21"/>
                <w:highlight w:val="none"/>
              </w:rPr>
            </w:pPr>
          </w:p>
        </w:tc>
        <w:tc>
          <w:tcPr>
            <w:tcW w:w="1093" w:type="dxa"/>
            <w:vAlign w:val="top"/>
          </w:tcPr>
          <w:p w14:paraId="3F1B08F3">
            <w:pPr>
              <w:pStyle w:val="253"/>
              <w:autoSpaceDE w:val="0"/>
              <w:autoSpaceDN w:val="0"/>
              <w:spacing w:before="186" w:line="219" w:lineRule="auto"/>
              <w:ind w:left="74"/>
              <w:rPr>
                <w:sz w:val="24"/>
                <w:szCs w:val="24"/>
                <w:highlight w:val="none"/>
              </w:rPr>
            </w:pPr>
            <w:r>
              <w:rPr>
                <w:spacing w:val="-3"/>
                <w:sz w:val="24"/>
                <w:szCs w:val="24"/>
                <w:highlight w:val="none"/>
              </w:rPr>
              <w:t>便携控制</w:t>
            </w:r>
          </w:p>
          <w:p w14:paraId="5DABD6B6">
            <w:pPr>
              <w:pStyle w:val="253"/>
              <w:autoSpaceDE w:val="0"/>
              <w:autoSpaceDN w:val="0"/>
              <w:spacing w:before="8" w:line="219" w:lineRule="auto"/>
              <w:ind w:left="77"/>
              <w:rPr>
                <w:sz w:val="24"/>
                <w:szCs w:val="24"/>
                <w:highlight w:val="none"/>
              </w:rPr>
            </w:pPr>
            <w:r>
              <w:rPr>
                <w:spacing w:val="-4"/>
                <w:sz w:val="24"/>
                <w:szCs w:val="24"/>
                <w:highlight w:val="none"/>
              </w:rPr>
              <w:t>终端（平</w:t>
            </w:r>
          </w:p>
          <w:p w14:paraId="4C4A7ACC">
            <w:pPr>
              <w:pStyle w:val="253"/>
              <w:autoSpaceDE w:val="0"/>
              <w:autoSpaceDN w:val="0"/>
              <w:spacing w:before="5" w:line="219" w:lineRule="auto"/>
              <w:ind w:left="74"/>
              <w:rPr>
                <w:sz w:val="24"/>
                <w:szCs w:val="24"/>
                <w:highlight w:val="none"/>
              </w:rPr>
            </w:pPr>
            <w:r>
              <w:rPr>
                <w:spacing w:val="-3"/>
                <w:sz w:val="24"/>
                <w:szCs w:val="24"/>
                <w:highlight w:val="none"/>
              </w:rPr>
              <w:t>板电脑）</w:t>
            </w:r>
          </w:p>
        </w:tc>
        <w:tc>
          <w:tcPr>
            <w:tcW w:w="3611" w:type="dxa"/>
            <w:vAlign w:val="top"/>
          </w:tcPr>
          <w:p w14:paraId="05AB70C7">
            <w:pPr>
              <w:pStyle w:val="253"/>
              <w:autoSpaceDE w:val="0"/>
              <w:autoSpaceDN w:val="0"/>
              <w:spacing w:before="38" w:line="214" w:lineRule="auto"/>
              <w:ind w:left="41" w:right="86" w:hanging="8"/>
              <w:jc w:val="both"/>
              <w:rPr>
                <w:sz w:val="24"/>
                <w:szCs w:val="24"/>
                <w:highlight w:val="none"/>
              </w:rPr>
            </w:pPr>
            <w:r>
              <w:rPr>
                <w:spacing w:val="-2"/>
                <w:sz w:val="24"/>
                <w:szCs w:val="24"/>
                <w:highlight w:val="none"/>
              </w:rPr>
              <w:t>HUAWEI MatePad</w:t>
            </w:r>
            <w:r>
              <w:rPr>
                <w:spacing w:val="45"/>
                <w:sz w:val="24"/>
                <w:szCs w:val="24"/>
                <w:highlight w:val="none"/>
              </w:rPr>
              <w:t xml:space="preserve"> </w:t>
            </w:r>
            <w:r>
              <w:rPr>
                <w:spacing w:val="-2"/>
                <w:sz w:val="24"/>
                <w:szCs w:val="24"/>
                <w:highlight w:val="none"/>
              </w:rPr>
              <w:t>11.5''S 灵动款</w:t>
            </w:r>
            <w:r>
              <w:rPr>
                <w:spacing w:val="-1"/>
                <w:sz w:val="24"/>
                <w:szCs w:val="24"/>
                <w:highlight w:val="none"/>
              </w:rPr>
              <w:t>国家补贴15% 华为平板电脑高刷</w:t>
            </w:r>
            <w:r>
              <w:rPr>
                <w:spacing w:val="1"/>
                <w:sz w:val="24"/>
                <w:szCs w:val="24"/>
                <w:highlight w:val="none"/>
              </w:rPr>
              <w:t xml:space="preserve"> </w:t>
            </w:r>
            <w:r>
              <w:rPr>
                <w:spacing w:val="-1"/>
                <w:sz w:val="24"/>
                <w:szCs w:val="24"/>
                <w:highlight w:val="none"/>
              </w:rPr>
              <w:t>2.8K全面屏学习8+256GB WIFI深</w:t>
            </w:r>
            <w:r>
              <w:rPr>
                <w:spacing w:val="-7"/>
                <w:sz w:val="24"/>
                <w:szCs w:val="24"/>
                <w:highlight w:val="none"/>
              </w:rPr>
              <w:t>空灰</w:t>
            </w:r>
          </w:p>
        </w:tc>
        <w:tc>
          <w:tcPr>
            <w:tcW w:w="1093" w:type="dxa"/>
            <w:vAlign w:val="top"/>
          </w:tcPr>
          <w:p w14:paraId="0AFB8453">
            <w:pPr>
              <w:autoSpaceDE w:val="0"/>
              <w:autoSpaceDN w:val="0"/>
              <w:spacing w:line="399" w:lineRule="auto"/>
              <w:rPr>
                <w:rFonts w:ascii="Arial"/>
                <w:sz w:val="21"/>
                <w:highlight w:val="none"/>
              </w:rPr>
            </w:pPr>
          </w:p>
          <w:p w14:paraId="776DD235">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1EF324F2">
            <w:pPr>
              <w:autoSpaceDE w:val="0"/>
              <w:autoSpaceDN w:val="0"/>
              <w:spacing w:line="398" w:lineRule="auto"/>
              <w:rPr>
                <w:rFonts w:ascii="Arial"/>
                <w:sz w:val="21"/>
                <w:highlight w:val="none"/>
              </w:rPr>
            </w:pPr>
          </w:p>
          <w:p w14:paraId="7AEABEE2">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vAlign w:val="top"/>
          </w:tcPr>
          <w:p w14:paraId="2817112B">
            <w:pPr>
              <w:autoSpaceDE w:val="0"/>
              <w:autoSpaceDN w:val="0"/>
              <w:rPr>
                <w:rFonts w:ascii="Arial"/>
                <w:sz w:val="21"/>
                <w:highlight w:val="none"/>
              </w:rPr>
            </w:pPr>
          </w:p>
        </w:tc>
        <w:tc>
          <w:tcPr>
            <w:tcW w:w="1873" w:type="dxa"/>
            <w:vAlign w:val="top"/>
          </w:tcPr>
          <w:p w14:paraId="2F8D115D">
            <w:pPr>
              <w:autoSpaceDE w:val="0"/>
              <w:autoSpaceDN w:val="0"/>
              <w:rPr>
                <w:rFonts w:ascii="Arial"/>
                <w:sz w:val="21"/>
                <w:highlight w:val="none"/>
              </w:rPr>
            </w:pPr>
          </w:p>
        </w:tc>
        <w:tc>
          <w:tcPr>
            <w:tcW w:w="1882" w:type="dxa"/>
            <w:vAlign w:val="top"/>
          </w:tcPr>
          <w:p w14:paraId="5EBEE659">
            <w:pPr>
              <w:autoSpaceDE w:val="0"/>
              <w:autoSpaceDN w:val="0"/>
              <w:rPr>
                <w:rFonts w:ascii="Arial"/>
                <w:sz w:val="21"/>
                <w:highlight w:val="none"/>
              </w:rPr>
            </w:pPr>
          </w:p>
        </w:tc>
      </w:tr>
    </w:tbl>
    <w:p w14:paraId="4E5C7138">
      <w:pPr>
        <w:rPr>
          <w:rFonts w:ascii="Arial"/>
          <w:sz w:val="21"/>
          <w:highlight w:val="none"/>
        </w:rPr>
      </w:pPr>
    </w:p>
    <w:p w14:paraId="302D0FCB">
      <w:pPr>
        <w:rPr>
          <w:rFonts w:ascii="Arial" w:hAnsi="Arial" w:eastAsia="Arial" w:cs="Arial"/>
          <w:sz w:val="21"/>
          <w:szCs w:val="21"/>
          <w:highlight w:val="none"/>
        </w:rPr>
        <w:sectPr>
          <w:pgSz w:w="16837" w:h="11905"/>
          <w:pgMar w:top="400" w:right="1186" w:bottom="0" w:left="1010" w:header="0" w:footer="0" w:gutter="0"/>
          <w:cols w:space="720" w:num="1"/>
        </w:sectPr>
      </w:pPr>
    </w:p>
    <w:p w14:paraId="0F18B7C2">
      <w:pPr>
        <w:spacing w:line="319" w:lineRule="auto"/>
        <w:rPr>
          <w:rFonts w:ascii="Arial"/>
          <w:sz w:val="21"/>
          <w:highlight w:val="none"/>
        </w:rPr>
      </w:pPr>
    </w:p>
    <w:p w14:paraId="3B849A8B">
      <w:pPr>
        <w:spacing w:line="319" w:lineRule="auto"/>
        <w:rPr>
          <w:rFonts w:ascii="Arial"/>
          <w:sz w:val="21"/>
          <w:highlight w:val="none"/>
        </w:rPr>
      </w:pPr>
    </w:p>
    <w:p w14:paraId="11309329">
      <w:pPr>
        <w:pStyle w:val="17"/>
        <w:spacing w:before="100" w:line="224" w:lineRule="auto"/>
        <w:ind w:left="6553"/>
        <w:outlineLvl w:val="0"/>
        <w:rPr>
          <w:sz w:val="31"/>
          <w:szCs w:val="31"/>
          <w:highlight w:val="none"/>
        </w:rPr>
      </w:pPr>
      <w:r>
        <w:rPr>
          <w:b/>
          <w:bCs/>
          <w:spacing w:val="2"/>
          <w:sz w:val="31"/>
          <w:szCs w:val="31"/>
          <w:highlight w:val="none"/>
        </w:rPr>
        <w:t>多媒体清单</w:t>
      </w:r>
    </w:p>
    <w:p w14:paraId="709E8A8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707EF199">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7AFE9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5205BE4B">
            <w:pPr>
              <w:autoSpaceDE w:val="0"/>
              <w:autoSpaceDN w:val="0"/>
              <w:spacing w:line="302" w:lineRule="auto"/>
              <w:rPr>
                <w:rFonts w:ascii="Arial"/>
                <w:sz w:val="21"/>
                <w:highlight w:val="none"/>
              </w:rPr>
            </w:pPr>
          </w:p>
          <w:p w14:paraId="22FEF0C7">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3230704">
            <w:pPr>
              <w:autoSpaceDE w:val="0"/>
              <w:autoSpaceDN w:val="0"/>
              <w:spacing w:line="303" w:lineRule="auto"/>
              <w:rPr>
                <w:rFonts w:ascii="Arial"/>
                <w:sz w:val="21"/>
                <w:highlight w:val="none"/>
              </w:rPr>
            </w:pPr>
          </w:p>
          <w:p w14:paraId="5ED2DCA0">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32176459">
            <w:pPr>
              <w:autoSpaceDE w:val="0"/>
              <w:autoSpaceDN w:val="0"/>
              <w:spacing w:line="302" w:lineRule="auto"/>
              <w:rPr>
                <w:rFonts w:ascii="Arial"/>
                <w:sz w:val="21"/>
                <w:highlight w:val="none"/>
              </w:rPr>
            </w:pPr>
          </w:p>
          <w:p w14:paraId="0855297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7505FD0C">
            <w:pPr>
              <w:autoSpaceDE w:val="0"/>
              <w:autoSpaceDN w:val="0"/>
              <w:spacing w:line="302" w:lineRule="auto"/>
              <w:rPr>
                <w:rFonts w:ascii="Arial"/>
                <w:sz w:val="21"/>
                <w:highlight w:val="none"/>
              </w:rPr>
            </w:pPr>
          </w:p>
          <w:p w14:paraId="4AD5DD4C">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009B4F92">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40E6634">
            <w:pPr>
              <w:autoSpaceDE w:val="0"/>
              <w:autoSpaceDN w:val="0"/>
              <w:spacing w:line="302" w:lineRule="auto"/>
              <w:rPr>
                <w:rFonts w:ascii="Arial"/>
                <w:sz w:val="21"/>
                <w:highlight w:val="none"/>
              </w:rPr>
            </w:pPr>
          </w:p>
          <w:p w14:paraId="4F77F42C">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979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1103" w:type="dxa"/>
            <w:vMerge w:val="continue"/>
            <w:tcBorders>
              <w:top w:val="nil"/>
            </w:tcBorders>
            <w:vAlign w:val="top"/>
          </w:tcPr>
          <w:p w14:paraId="6FCCC5E9">
            <w:pPr>
              <w:autoSpaceDE w:val="0"/>
              <w:autoSpaceDN w:val="0"/>
              <w:rPr>
                <w:rFonts w:ascii="Arial"/>
                <w:sz w:val="21"/>
                <w:highlight w:val="none"/>
              </w:rPr>
            </w:pPr>
          </w:p>
        </w:tc>
        <w:tc>
          <w:tcPr>
            <w:tcW w:w="2517" w:type="dxa"/>
            <w:gridSpan w:val="2"/>
            <w:vMerge w:val="continue"/>
            <w:tcBorders>
              <w:top w:val="nil"/>
            </w:tcBorders>
            <w:vAlign w:val="top"/>
          </w:tcPr>
          <w:p w14:paraId="569C2789">
            <w:pPr>
              <w:autoSpaceDE w:val="0"/>
              <w:autoSpaceDN w:val="0"/>
              <w:rPr>
                <w:rFonts w:ascii="Arial"/>
                <w:sz w:val="21"/>
                <w:highlight w:val="none"/>
              </w:rPr>
            </w:pPr>
          </w:p>
        </w:tc>
        <w:tc>
          <w:tcPr>
            <w:tcW w:w="3611" w:type="dxa"/>
            <w:vMerge w:val="continue"/>
            <w:tcBorders>
              <w:top w:val="nil"/>
            </w:tcBorders>
            <w:vAlign w:val="top"/>
          </w:tcPr>
          <w:p w14:paraId="2D69EDB5">
            <w:pPr>
              <w:autoSpaceDE w:val="0"/>
              <w:autoSpaceDN w:val="0"/>
              <w:rPr>
                <w:rFonts w:ascii="Arial"/>
                <w:sz w:val="21"/>
                <w:highlight w:val="none"/>
              </w:rPr>
            </w:pPr>
          </w:p>
        </w:tc>
        <w:tc>
          <w:tcPr>
            <w:tcW w:w="1093" w:type="dxa"/>
            <w:vMerge w:val="continue"/>
            <w:tcBorders>
              <w:top w:val="nil"/>
            </w:tcBorders>
            <w:vAlign w:val="top"/>
          </w:tcPr>
          <w:p w14:paraId="24DE81A8">
            <w:pPr>
              <w:autoSpaceDE w:val="0"/>
              <w:autoSpaceDN w:val="0"/>
              <w:rPr>
                <w:rFonts w:ascii="Arial"/>
                <w:sz w:val="21"/>
                <w:highlight w:val="none"/>
              </w:rPr>
            </w:pPr>
          </w:p>
        </w:tc>
        <w:tc>
          <w:tcPr>
            <w:tcW w:w="1093" w:type="dxa"/>
            <w:vAlign w:val="top"/>
          </w:tcPr>
          <w:p w14:paraId="65CB3DDF">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23418123">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60D1EF26">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137B59DE">
            <w:pPr>
              <w:autoSpaceDE w:val="0"/>
              <w:autoSpaceDN w:val="0"/>
              <w:rPr>
                <w:rFonts w:ascii="Arial"/>
                <w:sz w:val="21"/>
                <w:highlight w:val="none"/>
              </w:rPr>
            </w:pPr>
          </w:p>
        </w:tc>
      </w:tr>
      <w:tr w14:paraId="4F368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5" w:hRule="atLeast"/>
        </w:trPr>
        <w:tc>
          <w:tcPr>
            <w:tcW w:w="1103" w:type="dxa"/>
            <w:tcBorders>
              <w:bottom w:val="nil"/>
            </w:tcBorders>
            <w:vAlign w:val="top"/>
          </w:tcPr>
          <w:p w14:paraId="07EDF075">
            <w:pPr>
              <w:autoSpaceDE w:val="0"/>
              <w:autoSpaceDN w:val="0"/>
              <w:spacing w:line="249" w:lineRule="auto"/>
              <w:rPr>
                <w:rFonts w:ascii="Arial"/>
                <w:sz w:val="21"/>
                <w:highlight w:val="none"/>
              </w:rPr>
            </w:pPr>
          </w:p>
          <w:p w14:paraId="21C42407">
            <w:pPr>
              <w:autoSpaceDE w:val="0"/>
              <w:autoSpaceDN w:val="0"/>
              <w:spacing w:line="249" w:lineRule="auto"/>
              <w:rPr>
                <w:rFonts w:ascii="Arial"/>
                <w:sz w:val="21"/>
                <w:highlight w:val="none"/>
              </w:rPr>
            </w:pPr>
          </w:p>
          <w:p w14:paraId="6952E875">
            <w:pPr>
              <w:autoSpaceDE w:val="0"/>
              <w:autoSpaceDN w:val="0"/>
              <w:spacing w:line="249" w:lineRule="auto"/>
              <w:rPr>
                <w:rFonts w:ascii="Arial"/>
                <w:sz w:val="21"/>
                <w:highlight w:val="none"/>
              </w:rPr>
            </w:pPr>
          </w:p>
          <w:p w14:paraId="555A70C9">
            <w:pPr>
              <w:autoSpaceDE w:val="0"/>
              <w:autoSpaceDN w:val="0"/>
              <w:spacing w:line="249" w:lineRule="auto"/>
              <w:rPr>
                <w:rFonts w:ascii="Arial"/>
                <w:sz w:val="21"/>
                <w:highlight w:val="none"/>
              </w:rPr>
            </w:pPr>
          </w:p>
          <w:p w14:paraId="15F9554F">
            <w:pPr>
              <w:autoSpaceDE w:val="0"/>
              <w:autoSpaceDN w:val="0"/>
              <w:spacing w:line="249" w:lineRule="auto"/>
              <w:rPr>
                <w:rFonts w:ascii="Arial"/>
                <w:sz w:val="21"/>
                <w:highlight w:val="none"/>
              </w:rPr>
            </w:pPr>
          </w:p>
          <w:p w14:paraId="6DAADC18">
            <w:pPr>
              <w:autoSpaceDE w:val="0"/>
              <w:autoSpaceDN w:val="0"/>
              <w:spacing w:line="249" w:lineRule="auto"/>
              <w:rPr>
                <w:rFonts w:ascii="Arial"/>
                <w:sz w:val="21"/>
                <w:highlight w:val="none"/>
              </w:rPr>
            </w:pPr>
          </w:p>
          <w:p w14:paraId="7282DBDF">
            <w:pPr>
              <w:autoSpaceDE w:val="0"/>
              <w:autoSpaceDN w:val="0"/>
              <w:spacing w:line="249" w:lineRule="auto"/>
              <w:rPr>
                <w:rFonts w:ascii="Arial"/>
                <w:sz w:val="21"/>
                <w:highlight w:val="none"/>
              </w:rPr>
            </w:pPr>
          </w:p>
          <w:p w14:paraId="29B7274B">
            <w:pPr>
              <w:autoSpaceDE w:val="0"/>
              <w:autoSpaceDN w:val="0"/>
              <w:spacing w:line="249" w:lineRule="auto"/>
              <w:rPr>
                <w:rFonts w:ascii="Arial"/>
                <w:sz w:val="21"/>
                <w:highlight w:val="none"/>
              </w:rPr>
            </w:pPr>
          </w:p>
          <w:p w14:paraId="3E60A429">
            <w:pPr>
              <w:autoSpaceDE w:val="0"/>
              <w:autoSpaceDN w:val="0"/>
              <w:spacing w:line="249" w:lineRule="auto"/>
              <w:rPr>
                <w:rFonts w:ascii="Arial"/>
                <w:sz w:val="21"/>
                <w:highlight w:val="none"/>
              </w:rPr>
            </w:pPr>
          </w:p>
          <w:p w14:paraId="3BFA391D">
            <w:pPr>
              <w:autoSpaceDE w:val="0"/>
              <w:autoSpaceDN w:val="0"/>
              <w:spacing w:line="249" w:lineRule="auto"/>
              <w:rPr>
                <w:rFonts w:ascii="Arial"/>
                <w:sz w:val="21"/>
                <w:highlight w:val="none"/>
              </w:rPr>
            </w:pPr>
          </w:p>
          <w:p w14:paraId="5DE31180">
            <w:pPr>
              <w:autoSpaceDE w:val="0"/>
              <w:autoSpaceDN w:val="0"/>
              <w:spacing w:line="249" w:lineRule="auto"/>
              <w:rPr>
                <w:rFonts w:ascii="Arial"/>
                <w:sz w:val="21"/>
                <w:highlight w:val="none"/>
              </w:rPr>
            </w:pPr>
          </w:p>
          <w:p w14:paraId="4071EE23">
            <w:pPr>
              <w:autoSpaceDE w:val="0"/>
              <w:autoSpaceDN w:val="0"/>
              <w:spacing w:line="249" w:lineRule="auto"/>
              <w:rPr>
                <w:rFonts w:ascii="Arial"/>
                <w:sz w:val="21"/>
                <w:highlight w:val="none"/>
              </w:rPr>
            </w:pPr>
          </w:p>
          <w:p w14:paraId="4468109E">
            <w:pPr>
              <w:autoSpaceDE w:val="0"/>
              <w:autoSpaceDN w:val="0"/>
              <w:spacing w:line="249" w:lineRule="auto"/>
              <w:rPr>
                <w:rFonts w:ascii="Arial"/>
                <w:sz w:val="21"/>
                <w:highlight w:val="none"/>
              </w:rPr>
            </w:pPr>
          </w:p>
          <w:p w14:paraId="36526557">
            <w:pPr>
              <w:autoSpaceDE w:val="0"/>
              <w:autoSpaceDN w:val="0"/>
              <w:spacing w:line="249" w:lineRule="auto"/>
              <w:rPr>
                <w:rFonts w:ascii="Arial"/>
                <w:sz w:val="21"/>
                <w:highlight w:val="none"/>
              </w:rPr>
            </w:pPr>
          </w:p>
          <w:p w14:paraId="484C1D0A">
            <w:pPr>
              <w:autoSpaceDE w:val="0"/>
              <w:autoSpaceDN w:val="0"/>
              <w:spacing w:line="249" w:lineRule="auto"/>
              <w:rPr>
                <w:rFonts w:ascii="Arial"/>
                <w:sz w:val="21"/>
                <w:highlight w:val="none"/>
              </w:rPr>
            </w:pPr>
          </w:p>
          <w:p w14:paraId="0A6BB5E7">
            <w:pPr>
              <w:autoSpaceDE w:val="0"/>
              <w:autoSpaceDN w:val="0"/>
              <w:spacing w:line="250" w:lineRule="auto"/>
              <w:rPr>
                <w:rFonts w:ascii="Arial"/>
                <w:sz w:val="21"/>
                <w:highlight w:val="none"/>
              </w:rPr>
            </w:pPr>
          </w:p>
          <w:p w14:paraId="41B658E7">
            <w:pPr>
              <w:pStyle w:val="253"/>
              <w:autoSpaceDE w:val="0"/>
              <w:autoSpaceDN w:val="0"/>
              <w:spacing w:before="78"/>
              <w:ind w:left="440"/>
              <w:rPr>
                <w:sz w:val="24"/>
                <w:szCs w:val="24"/>
                <w:highlight w:val="none"/>
              </w:rPr>
            </w:pPr>
            <w:r>
              <w:rPr>
                <w:spacing w:val="-5"/>
                <w:sz w:val="24"/>
                <w:szCs w:val="24"/>
                <w:highlight w:val="none"/>
              </w:rPr>
              <w:t>48</w:t>
            </w:r>
          </w:p>
        </w:tc>
        <w:tc>
          <w:tcPr>
            <w:tcW w:w="1424" w:type="dxa"/>
            <w:tcBorders>
              <w:bottom w:val="nil"/>
            </w:tcBorders>
            <w:vAlign w:val="top"/>
          </w:tcPr>
          <w:p w14:paraId="0358AB44">
            <w:pPr>
              <w:autoSpaceDE w:val="0"/>
              <w:autoSpaceDN w:val="0"/>
              <w:spacing w:line="247" w:lineRule="auto"/>
              <w:rPr>
                <w:rFonts w:ascii="Arial"/>
                <w:sz w:val="21"/>
                <w:highlight w:val="none"/>
              </w:rPr>
            </w:pPr>
          </w:p>
          <w:p w14:paraId="1BCA506D">
            <w:pPr>
              <w:autoSpaceDE w:val="0"/>
              <w:autoSpaceDN w:val="0"/>
              <w:spacing w:line="247" w:lineRule="auto"/>
              <w:rPr>
                <w:rFonts w:ascii="Arial"/>
                <w:sz w:val="21"/>
                <w:highlight w:val="none"/>
              </w:rPr>
            </w:pPr>
          </w:p>
          <w:p w14:paraId="6D76C411">
            <w:pPr>
              <w:autoSpaceDE w:val="0"/>
              <w:autoSpaceDN w:val="0"/>
              <w:spacing w:line="247" w:lineRule="auto"/>
              <w:rPr>
                <w:rFonts w:ascii="Arial"/>
                <w:sz w:val="21"/>
                <w:highlight w:val="none"/>
              </w:rPr>
            </w:pPr>
          </w:p>
          <w:p w14:paraId="190FE25E">
            <w:pPr>
              <w:autoSpaceDE w:val="0"/>
              <w:autoSpaceDN w:val="0"/>
              <w:spacing w:line="247" w:lineRule="auto"/>
              <w:rPr>
                <w:rFonts w:ascii="Arial"/>
                <w:sz w:val="21"/>
                <w:highlight w:val="none"/>
              </w:rPr>
            </w:pPr>
          </w:p>
          <w:p w14:paraId="3B97752E">
            <w:pPr>
              <w:autoSpaceDE w:val="0"/>
              <w:autoSpaceDN w:val="0"/>
              <w:spacing w:line="247" w:lineRule="auto"/>
              <w:rPr>
                <w:rFonts w:ascii="Arial"/>
                <w:sz w:val="21"/>
                <w:highlight w:val="none"/>
              </w:rPr>
            </w:pPr>
          </w:p>
          <w:p w14:paraId="0CE0F65E">
            <w:pPr>
              <w:autoSpaceDE w:val="0"/>
              <w:autoSpaceDN w:val="0"/>
              <w:spacing w:line="247" w:lineRule="auto"/>
              <w:rPr>
                <w:rFonts w:ascii="Arial"/>
                <w:sz w:val="21"/>
                <w:highlight w:val="none"/>
              </w:rPr>
            </w:pPr>
          </w:p>
          <w:p w14:paraId="1CBC1ADC">
            <w:pPr>
              <w:autoSpaceDE w:val="0"/>
              <w:autoSpaceDN w:val="0"/>
              <w:spacing w:line="247" w:lineRule="auto"/>
              <w:rPr>
                <w:rFonts w:ascii="Arial"/>
                <w:sz w:val="21"/>
                <w:highlight w:val="none"/>
              </w:rPr>
            </w:pPr>
          </w:p>
          <w:p w14:paraId="61D0D265">
            <w:pPr>
              <w:autoSpaceDE w:val="0"/>
              <w:autoSpaceDN w:val="0"/>
              <w:spacing w:line="247" w:lineRule="auto"/>
              <w:rPr>
                <w:rFonts w:ascii="Arial"/>
                <w:sz w:val="21"/>
                <w:highlight w:val="none"/>
              </w:rPr>
            </w:pPr>
          </w:p>
          <w:p w14:paraId="30C14774">
            <w:pPr>
              <w:autoSpaceDE w:val="0"/>
              <w:autoSpaceDN w:val="0"/>
              <w:spacing w:line="247" w:lineRule="auto"/>
              <w:rPr>
                <w:rFonts w:ascii="Arial"/>
                <w:sz w:val="21"/>
                <w:highlight w:val="none"/>
              </w:rPr>
            </w:pPr>
          </w:p>
          <w:p w14:paraId="7835724C">
            <w:pPr>
              <w:autoSpaceDE w:val="0"/>
              <w:autoSpaceDN w:val="0"/>
              <w:spacing w:line="248" w:lineRule="auto"/>
              <w:rPr>
                <w:rFonts w:ascii="Arial"/>
                <w:sz w:val="21"/>
                <w:highlight w:val="none"/>
              </w:rPr>
            </w:pPr>
          </w:p>
          <w:p w14:paraId="2D889960">
            <w:pPr>
              <w:autoSpaceDE w:val="0"/>
              <w:autoSpaceDN w:val="0"/>
              <w:spacing w:line="248" w:lineRule="auto"/>
              <w:rPr>
                <w:rFonts w:ascii="Arial"/>
                <w:sz w:val="21"/>
                <w:highlight w:val="none"/>
              </w:rPr>
            </w:pPr>
          </w:p>
          <w:p w14:paraId="353A7CC2">
            <w:pPr>
              <w:autoSpaceDE w:val="0"/>
              <w:autoSpaceDN w:val="0"/>
              <w:spacing w:line="248" w:lineRule="auto"/>
              <w:rPr>
                <w:rFonts w:ascii="Arial"/>
                <w:sz w:val="21"/>
                <w:highlight w:val="none"/>
              </w:rPr>
            </w:pPr>
          </w:p>
          <w:p w14:paraId="1AAC5D8A">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tcBorders>
              <w:bottom w:val="nil"/>
            </w:tcBorders>
            <w:vAlign w:val="top"/>
          </w:tcPr>
          <w:p w14:paraId="3833B3C9">
            <w:pPr>
              <w:autoSpaceDE w:val="0"/>
              <w:autoSpaceDN w:val="0"/>
              <w:spacing w:line="249" w:lineRule="auto"/>
              <w:rPr>
                <w:rFonts w:ascii="Arial"/>
                <w:sz w:val="21"/>
                <w:highlight w:val="none"/>
              </w:rPr>
            </w:pPr>
          </w:p>
          <w:p w14:paraId="1F24A7D9">
            <w:pPr>
              <w:autoSpaceDE w:val="0"/>
              <w:autoSpaceDN w:val="0"/>
              <w:spacing w:line="249" w:lineRule="auto"/>
              <w:rPr>
                <w:rFonts w:ascii="Arial"/>
                <w:sz w:val="21"/>
                <w:highlight w:val="none"/>
              </w:rPr>
            </w:pPr>
          </w:p>
          <w:p w14:paraId="2747A8FA">
            <w:pPr>
              <w:autoSpaceDE w:val="0"/>
              <w:autoSpaceDN w:val="0"/>
              <w:spacing w:line="249" w:lineRule="auto"/>
              <w:rPr>
                <w:rFonts w:ascii="Arial"/>
                <w:sz w:val="21"/>
                <w:highlight w:val="none"/>
              </w:rPr>
            </w:pPr>
          </w:p>
          <w:p w14:paraId="1A5E6B40">
            <w:pPr>
              <w:autoSpaceDE w:val="0"/>
              <w:autoSpaceDN w:val="0"/>
              <w:spacing w:line="249" w:lineRule="auto"/>
              <w:rPr>
                <w:rFonts w:ascii="Arial"/>
                <w:sz w:val="21"/>
                <w:highlight w:val="none"/>
              </w:rPr>
            </w:pPr>
          </w:p>
          <w:p w14:paraId="7F8C5E2A">
            <w:pPr>
              <w:autoSpaceDE w:val="0"/>
              <w:autoSpaceDN w:val="0"/>
              <w:spacing w:line="249" w:lineRule="auto"/>
              <w:rPr>
                <w:rFonts w:ascii="Arial"/>
                <w:sz w:val="21"/>
                <w:highlight w:val="none"/>
              </w:rPr>
            </w:pPr>
          </w:p>
          <w:p w14:paraId="449ABA02">
            <w:pPr>
              <w:autoSpaceDE w:val="0"/>
              <w:autoSpaceDN w:val="0"/>
              <w:spacing w:line="249" w:lineRule="auto"/>
              <w:rPr>
                <w:rFonts w:ascii="Arial"/>
                <w:sz w:val="21"/>
                <w:highlight w:val="none"/>
              </w:rPr>
            </w:pPr>
          </w:p>
          <w:p w14:paraId="0ED087EC">
            <w:pPr>
              <w:autoSpaceDE w:val="0"/>
              <w:autoSpaceDN w:val="0"/>
              <w:spacing w:line="249" w:lineRule="auto"/>
              <w:rPr>
                <w:rFonts w:ascii="Arial"/>
                <w:sz w:val="21"/>
                <w:highlight w:val="none"/>
              </w:rPr>
            </w:pPr>
          </w:p>
          <w:p w14:paraId="78FDF695">
            <w:pPr>
              <w:autoSpaceDE w:val="0"/>
              <w:autoSpaceDN w:val="0"/>
              <w:spacing w:line="249" w:lineRule="auto"/>
              <w:rPr>
                <w:rFonts w:ascii="Arial"/>
                <w:sz w:val="21"/>
                <w:highlight w:val="none"/>
              </w:rPr>
            </w:pPr>
          </w:p>
          <w:p w14:paraId="4F68EA6C">
            <w:pPr>
              <w:autoSpaceDE w:val="0"/>
              <w:autoSpaceDN w:val="0"/>
              <w:spacing w:line="249" w:lineRule="auto"/>
              <w:rPr>
                <w:rFonts w:ascii="Arial"/>
                <w:sz w:val="21"/>
                <w:highlight w:val="none"/>
              </w:rPr>
            </w:pPr>
          </w:p>
          <w:p w14:paraId="53417321">
            <w:pPr>
              <w:autoSpaceDE w:val="0"/>
              <w:autoSpaceDN w:val="0"/>
              <w:spacing w:line="249" w:lineRule="auto"/>
              <w:rPr>
                <w:rFonts w:ascii="Arial"/>
                <w:sz w:val="21"/>
                <w:highlight w:val="none"/>
              </w:rPr>
            </w:pPr>
          </w:p>
          <w:p w14:paraId="7678FC7C">
            <w:pPr>
              <w:autoSpaceDE w:val="0"/>
              <w:autoSpaceDN w:val="0"/>
              <w:spacing w:line="249" w:lineRule="auto"/>
              <w:rPr>
                <w:rFonts w:ascii="Arial"/>
                <w:sz w:val="21"/>
                <w:highlight w:val="none"/>
              </w:rPr>
            </w:pPr>
          </w:p>
          <w:p w14:paraId="7727558B">
            <w:pPr>
              <w:autoSpaceDE w:val="0"/>
              <w:autoSpaceDN w:val="0"/>
              <w:spacing w:line="249" w:lineRule="auto"/>
              <w:rPr>
                <w:rFonts w:ascii="Arial"/>
                <w:sz w:val="21"/>
                <w:highlight w:val="none"/>
              </w:rPr>
            </w:pPr>
          </w:p>
          <w:p w14:paraId="0EBA1AC1">
            <w:pPr>
              <w:autoSpaceDE w:val="0"/>
              <w:autoSpaceDN w:val="0"/>
              <w:spacing w:line="249" w:lineRule="auto"/>
              <w:rPr>
                <w:rFonts w:ascii="Arial"/>
                <w:sz w:val="21"/>
                <w:highlight w:val="none"/>
              </w:rPr>
            </w:pPr>
          </w:p>
          <w:p w14:paraId="6699E3E0">
            <w:pPr>
              <w:autoSpaceDE w:val="0"/>
              <w:autoSpaceDN w:val="0"/>
              <w:spacing w:line="249" w:lineRule="auto"/>
              <w:rPr>
                <w:rFonts w:ascii="Arial"/>
                <w:sz w:val="21"/>
                <w:highlight w:val="none"/>
              </w:rPr>
            </w:pPr>
          </w:p>
          <w:p w14:paraId="065F4C1E">
            <w:pPr>
              <w:autoSpaceDE w:val="0"/>
              <w:autoSpaceDN w:val="0"/>
              <w:spacing w:line="249" w:lineRule="auto"/>
              <w:rPr>
                <w:rFonts w:ascii="Arial"/>
                <w:sz w:val="21"/>
                <w:highlight w:val="none"/>
              </w:rPr>
            </w:pPr>
          </w:p>
          <w:p w14:paraId="64F176D9">
            <w:pPr>
              <w:autoSpaceDE w:val="0"/>
              <w:autoSpaceDN w:val="0"/>
              <w:spacing w:line="250" w:lineRule="auto"/>
              <w:rPr>
                <w:rFonts w:ascii="Arial"/>
                <w:sz w:val="21"/>
                <w:highlight w:val="none"/>
              </w:rPr>
            </w:pPr>
          </w:p>
          <w:p w14:paraId="4B0E9C43">
            <w:pPr>
              <w:pStyle w:val="253"/>
              <w:autoSpaceDE w:val="0"/>
              <w:autoSpaceDN w:val="0"/>
              <w:spacing w:before="78" w:line="221" w:lineRule="auto"/>
              <w:ind w:left="85"/>
              <w:rPr>
                <w:sz w:val="24"/>
                <w:szCs w:val="24"/>
                <w:highlight w:val="none"/>
              </w:rPr>
            </w:pPr>
            <w:r>
              <w:rPr>
                <w:spacing w:val="-6"/>
                <w:sz w:val="24"/>
                <w:szCs w:val="24"/>
                <w:highlight w:val="none"/>
              </w:rPr>
              <w:t>时序电源</w:t>
            </w:r>
          </w:p>
        </w:tc>
        <w:tc>
          <w:tcPr>
            <w:tcW w:w="3611" w:type="dxa"/>
            <w:tcBorders>
              <w:bottom w:val="nil"/>
            </w:tcBorders>
            <w:vAlign w:val="top"/>
          </w:tcPr>
          <w:p w14:paraId="2317EE61">
            <w:pPr>
              <w:pStyle w:val="253"/>
              <w:autoSpaceDE w:val="0"/>
              <w:autoSpaceDN w:val="0"/>
              <w:spacing w:before="25" w:line="220" w:lineRule="auto"/>
              <w:ind w:left="35"/>
              <w:rPr>
                <w:sz w:val="24"/>
                <w:szCs w:val="24"/>
                <w:highlight w:val="none"/>
              </w:rPr>
            </w:pPr>
            <w:r>
              <w:rPr>
                <w:spacing w:val="-1"/>
                <w:sz w:val="24"/>
                <w:szCs w:val="24"/>
                <w:highlight w:val="none"/>
              </w:rPr>
              <w:t>PX128B是一台专业的时序分配</w:t>
            </w:r>
          </w:p>
          <w:p w14:paraId="425CF4D3">
            <w:pPr>
              <w:pStyle w:val="253"/>
              <w:autoSpaceDE w:val="0"/>
              <w:autoSpaceDN w:val="0"/>
              <w:spacing w:before="7" w:line="219" w:lineRule="auto"/>
              <w:ind w:left="38"/>
              <w:rPr>
                <w:sz w:val="24"/>
                <w:szCs w:val="24"/>
                <w:highlight w:val="none"/>
              </w:rPr>
            </w:pPr>
            <w:r>
              <w:rPr>
                <w:spacing w:val="-1"/>
                <w:sz w:val="24"/>
                <w:szCs w:val="24"/>
                <w:highlight w:val="none"/>
              </w:rPr>
              <w:t>器，它可将主电源分配八路输</w:t>
            </w:r>
          </w:p>
          <w:p w14:paraId="2ED17BDB">
            <w:pPr>
              <w:pStyle w:val="253"/>
              <w:autoSpaceDE w:val="0"/>
              <w:autoSpaceDN w:val="0"/>
              <w:spacing w:before="8" w:line="224" w:lineRule="auto"/>
              <w:ind w:left="38" w:right="206" w:firstLine="21"/>
              <w:rPr>
                <w:sz w:val="24"/>
                <w:szCs w:val="24"/>
                <w:highlight w:val="none"/>
              </w:rPr>
            </w:pPr>
            <w:r>
              <w:rPr>
                <w:spacing w:val="-3"/>
                <w:sz w:val="24"/>
                <w:szCs w:val="24"/>
                <w:highlight w:val="none"/>
              </w:rPr>
              <w:t>出，可按时间接通和关闭各路电</w:t>
            </w:r>
            <w:r>
              <w:rPr>
                <w:spacing w:val="-1"/>
                <w:sz w:val="24"/>
                <w:szCs w:val="24"/>
                <w:highlight w:val="none"/>
              </w:rPr>
              <w:t>源，从而有效降低对系统的冲</w:t>
            </w:r>
          </w:p>
          <w:p w14:paraId="0E68BCE5">
            <w:pPr>
              <w:pStyle w:val="253"/>
              <w:autoSpaceDE w:val="0"/>
              <w:autoSpaceDN w:val="0"/>
              <w:spacing w:before="2" w:line="224" w:lineRule="auto"/>
              <w:ind w:left="38" w:right="206"/>
              <w:rPr>
                <w:sz w:val="24"/>
                <w:szCs w:val="24"/>
                <w:highlight w:val="none"/>
              </w:rPr>
            </w:pPr>
            <w:r>
              <w:rPr>
                <w:spacing w:val="-1"/>
                <w:sz w:val="24"/>
                <w:szCs w:val="24"/>
                <w:highlight w:val="none"/>
              </w:rPr>
              <w:t>击，适用于大型扩声系统，多媒体会议系统，多媒体教室等场合</w:t>
            </w:r>
            <w:r>
              <w:rPr>
                <w:spacing w:val="-4"/>
                <w:sz w:val="24"/>
                <w:szCs w:val="24"/>
                <w:highlight w:val="none"/>
              </w:rPr>
              <w:t>使用。</w:t>
            </w:r>
          </w:p>
          <w:p w14:paraId="3C350882">
            <w:pPr>
              <w:pStyle w:val="253"/>
              <w:autoSpaceDE w:val="0"/>
              <w:autoSpaceDN w:val="0"/>
              <w:spacing w:line="219" w:lineRule="auto"/>
              <w:ind w:left="38"/>
              <w:rPr>
                <w:sz w:val="24"/>
                <w:szCs w:val="24"/>
                <w:highlight w:val="none"/>
              </w:rPr>
            </w:pPr>
            <w:r>
              <w:rPr>
                <w:spacing w:val="-2"/>
                <w:sz w:val="24"/>
                <w:szCs w:val="24"/>
                <w:highlight w:val="none"/>
              </w:rPr>
              <w:t>特性&amp;优势：</w:t>
            </w:r>
          </w:p>
          <w:p w14:paraId="361F77AE">
            <w:pPr>
              <w:pStyle w:val="253"/>
              <w:autoSpaceDE w:val="0"/>
              <w:autoSpaceDN w:val="0"/>
              <w:spacing w:before="8" w:line="224" w:lineRule="auto"/>
              <w:ind w:left="38" w:right="206" w:firstLine="16"/>
              <w:rPr>
                <w:sz w:val="24"/>
                <w:szCs w:val="24"/>
                <w:highlight w:val="none"/>
              </w:rPr>
            </w:pPr>
            <w:r>
              <w:rPr>
                <w:spacing w:val="-2"/>
                <w:sz w:val="24"/>
                <w:szCs w:val="24"/>
                <w:highlight w:val="none"/>
              </w:rPr>
              <w:t>◇一主电路输入，八路受控电源</w:t>
            </w:r>
            <w:r>
              <w:rPr>
                <w:spacing w:val="-3"/>
                <w:sz w:val="24"/>
                <w:szCs w:val="24"/>
                <w:highlight w:val="none"/>
              </w:rPr>
              <w:t>输出。</w:t>
            </w:r>
          </w:p>
          <w:p w14:paraId="68EC8119">
            <w:pPr>
              <w:pStyle w:val="253"/>
              <w:autoSpaceDE w:val="0"/>
              <w:autoSpaceDN w:val="0"/>
              <w:spacing w:before="1" w:line="224" w:lineRule="auto"/>
              <w:ind w:left="38" w:right="86" w:firstLine="16"/>
              <w:rPr>
                <w:sz w:val="24"/>
                <w:szCs w:val="24"/>
                <w:highlight w:val="none"/>
              </w:rPr>
            </w:pPr>
            <w:r>
              <w:rPr>
                <w:spacing w:val="-2"/>
                <w:sz w:val="24"/>
                <w:szCs w:val="24"/>
                <w:highlight w:val="none"/>
              </w:rPr>
              <w:t>◇万用插座，后面板8个受控万用</w:t>
            </w:r>
            <w:r>
              <w:rPr>
                <w:spacing w:val="-3"/>
                <w:sz w:val="24"/>
                <w:szCs w:val="24"/>
                <w:highlight w:val="none"/>
              </w:rPr>
              <w:t>插座。</w:t>
            </w:r>
          </w:p>
          <w:p w14:paraId="5B5A6ED8">
            <w:pPr>
              <w:pStyle w:val="253"/>
              <w:autoSpaceDE w:val="0"/>
              <w:autoSpaceDN w:val="0"/>
              <w:spacing w:before="1" w:line="225" w:lineRule="auto"/>
              <w:ind w:left="39" w:right="86" w:firstLine="14"/>
              <w:rPr>
                <w:sz w:val="24"/>
                <w:szCs w:val="24"/>
                <w:highlight w:val="none"/>
              </w:rPr>
            </w:pPr>
            <w:r>
              <w:rPr>
                <w:spacing w:val="-2"/>
                <w:sz w:val="24"/>
                <w:szCs w:val="24"/>
                <w:highlight w:val="none"/>
              </w:rPr>
              <w:t>◇可顺序开机，逆序关机， 网口</w:t>
            </w:r>
            <w:r>
              <w:rPr>
                <w:spacing w:val="-1"/>
                <w:sz w:val="24"/>
                <w:szCs w:val="24"/>
                <w:highlight w:val="none"/>
              </w:rPr>
              <w:t>连接可支持255台设备级联。</w:t>
            </w:r>
          </w:p>
          <w:p w14:paraId="697D98B9">
            <w:pPr>
              <w:pStyle w:val="253"/>
              <w:autoSpaceDE w:val="0"/>
              <w:autoSpaceDN w:val="0"/>
              <w:spacing w:line="224" w:lineRule="auto"/>
              <w:ind w:left="59" w:right="86" w:hanging="5"/>
              <w:rPr>
                <w:sz w:val="24"/>
                <w:szCs w:val="24"/>
                <w:highlight w:val="none"/>
              </w:rPr>
            </w:pPr>
            <w:r>
              <w:rPr>
                <w:spacing w:val="-2"/>
                <w:sz w:val="24"/>
                <w:szCs w:val="24"/>
                <w:highlight w:val="none"/>
              </w:rPr>
              <w:t>◇各通道通断都有LED指示，一目</w:t>
            </w:r>
            <w:r>
              <w:rPr>
                <w:spacing w:val="-11"/>
                <w:sz w:val="24"/>
                <w:szCs w:val="24"/>
                <w:highlight w:val="none"/>
              </w:rPr>
              <w:t>了然。</w:t>
            </w:r>
          </w:p>
          <w:p w14:paraId="040ADC22">
            <w:pPr>
              <w:pStyle w:val="253"/>
              <w:autoSpaceDE w:val="0"/>
              <w:autoSpaceDN w:val="0"/>
              <w:spacing w:before="1" w:line="218" w:lineRule="auto"/>
              <w:ind w:left="54"/>
              <w:rPr>
                <w:sz w:val="24"/>
                <w:szCs w:val="24"/>
                <w:highlight w:val="none"/>
              </w:rPr>
            </w:pPr>
            <w:r>
              <w:rPr>
                <w:spacing w:val="-2"/>
                <w:sz w:val="24"/>
                <w:szCs w:val="24"/>
                <w:highlight w:val="none"/>
              </w:rPr>
              <w:t>◇标准1U机箱，方便安装。</w:t>
            </w:r>
          </w:p>
          <w:p w14:paraId="3C154CC3">
            <w:pPr>
              <w:pStyle w:val="253"/>
              <w:autoSpaceDE w:val="0"/>
              <w:autoSpaceDN w:val="0"/>
              <w:spacing w:before="9" w:line="224" w:lineRule="auto"/>
              <w:ind w:left="159" w:right="926" w:hanging="105"/>
              <w:rPr>
                <w:sz w:val="24"/>
                <w:szCs w:val="24"/>
                <w:highlight w:val="none"/>
              </w:rPr>
            </w:pPr>
            <w:r>
              <w:rPr>
                <w:spacing w:val="-3"/>
                <w:sz w:val="24"/>
                <w:szCs w:val="24"/>
                <w:highlight w:val="none"/>
              </w:rPr>
              <w:t>◇支持电源净化电容滤波</w:t>
            </w:r>
            <w:r>
              <w:rPr>
                <w:spacing w:val="-2"/>
                <w:sz w:val="24"/>
                <w:szCs w:val="24"/>
                <w:highlight w:val="none"/>
              </w:rPr>
              <w:t>规格&amp;参数：</w:t>
            </w:r>
          </w:p>
          <w:p w14:paraId="59E9725A">
            <w:pPr>
              <w:pStyle w:val="253"/>
              <w:autoSpaceDE w:val="0"/>
              <w:autoSpaceDN w:val="0"/>
              <w:spacing w:before="1" w:line="218" w:lineRule="auto"/>
              <w:ind w:left="39"/>
              <w:rPr>
                <w:sz w:val="24"/>
                <w:szCs w:val="24"/>
                <w:highlight w:val="none"/>
              </w:rPr>
            </w:pPr>
            <w:r>
              <w:rPr>
                <w:spacing w:val="-1"/>
                <w:sz w:val="24"/>
                <w:szCs w:val="24"/>
                <w:highlight w:val="none"/>
              </w:rPr>
              <w:t>整机的最大输入功率 24KW</w:t>
            </w:r>
          </w:p>
          <w:p w14:paraId="3D8EA308">
            <w:pPr>
              <w:pStyle w:val="253"/>
              <w:autoSpaceDE w:val="0"/>
              <w:autoSpaceDN w:val="0"/>
              <w:spacing w:before="10" w:line="224" w:lineRule="auto"/>
              <w:ind w:left="39" w:right="446" w:firstLine="1"/>
              <w:rPr>
                <w:sz w:val="24"/>
                <w:szCs w:val="24"/>
                <w:highlight w:val="none"/>
              </w:rPr>
            </w:pPr>
            <w:r>
              <w:rPr>
                <w:spacing w:val="-1"/>
                <w:sz w:val="24"/>
                <w:szCs w:val="24"/>
                <w:highlight w:val="none"/>
              </w:rPr>
              <w:t>各电源通道最大输出功率 3KW</w:t>
            </w:r>
            <w:r>
              <w:rPr>
                <w:spacing w:val="-5"/>
                <w:sz w:val="24"/>
                <w:szCs w:val="24"/>
                <w:highlight w:val="none"/>
              </w:rPr>
              <w:t>延时通断时间</w:t>
            </w:r>
            <w:r>
              <w:rPr>
                <w:spacing w:val="28"/>
                <w:sz w:val="24"/>
                <w:szCs w:val="24"/>
                <w:highlight w:val="none"/>
              </w:rPr>
              <w:t xml:space="preserve"> </w:t>
            </w:r>
            <w:r>
              <w:rPr>
                <w:spacing w:val="-5"/>
                <w:sz w:val="24"/>
                <w:szCs w:val="24"/>
                <w:highlight w:val="none"/>
              </w:rPr>
              <w:t>1秒</w:t>
            </w:r>
          </w:p>
          <w:p w14:paraId="4AF4E41B">
            <w:pPr>
              <w:pStyle w:val="253"/>
              <w:autoSpaceDE w:val="0"/>
              <w:autoSpaceDN w:val="0"/>
              <w:spacing w:line="218" w:lineRule="auto"/>
              <w:ind w:left="39"/>
              <w:rPr>
                <w:sz w:val="24"/>
                <w:szCs w:val="24"/>
                <w:highlight w:val="none"/>
              </w:rPr>
            </w:pPr>
            <w:r>
              <w:rPr>
                <w:spacing w:val="-1"/>
                <w:sz w:val="24"/>
                <w:szCs w:val="24"/>
                <w:highlight w:val="none"/>
              </w:rPr>
              <w:t>联机控制 有</w:t>
            </w:r>
          </w:p>
          <w:p w14:paraId="4CFEBC22">
            <w:pPr>
              <w:pStyle w:val="253"/>
              <w:autoSpaceDE w:val="0"/>
              <w:autoSpaceDN w:val="0"/>
              <w:spacing w:before="9" w:line="220" w:lineRule="auto"/>
              <w:ind w:left="33"/>
              <w:rPr>
                <w:sz w:val="24"/>
                <w:szCs w:val="24"/>
                <w:highlight w:val="none"/>
              </w:rPr>
            </w:pPr>
            <w:r>
              <w:rPr>
                <w:sz w:val="24"/>
                <w:szCs w:val="24"/>
                <w:highlight w:val="none"/>
              </w:rPr>
              <w:t>BYPASS</w:t>
            </w:r>
            <w:r>
              <w:rPr>
                <w:spacing w:val="1"/>
                <w:sz w:val="24"/>
                <w:szCs w:val="24"/>
                <w:highlight w:val="none"/>
              </w:rPr>
              <w:t>功能 有</w:t>
            </w:r>
          </w:p>
          <w:p w14:paraId="1A46A5B2">
            <w:pPr>
              <w:pStyle w:val="253"/>
              <w:autoSpaceDE w:val="0"/>
              <w:autoSpaceDN w:val="0"/>
              <w:spacing w:before="3" w:line="225" w:lineRule="auto"/>
              <w:ind w:left="41" w:right="806"/>
              <w:rPr>
                <w:sz w:val="24"/>
                <w:szCs w:val="24"/>
                <w:highlight w:val="none"/>
              </w:rPr>
            </w:pPr>
            <w:r>
              <w:rPr>
                <w:spacing w:val="-2"/>
                <w:sz w:val="24"/>
                <w:szCs w:val="24"/>
                <w:highlight w:val="none"/>
              </w:rPr>
              <w:t>工作电压 220V</w:t>
            </w:r>
            <w:r>
              <w:rPr>
                <w:spacing w:val="22"/>
                <w:sz w:val="24"/>
                <w:szCs w:val="24"/>
                <w:highlight w:val="none"/>
              </w:rPr>
              <w:t xml:space="preserve"> </w:t>
            </w:r>
            <w:r>
              <w:rPr>
                <w:spacing w:val="-2"/>
                <w:sz w:val="24"/>
                <w:szCs w:val="24"/>
                <w:highlight w:val="none"/>
              </w:rPr>
              <w:t>50Hz/60Hz</w:t>
            </w:r>
            <w:r>
              <w:rPr>
                <w:spacing w:val="-6"/>
                <w:sz w:val="24"/>
                <w:szCs w:val="24"/>
                <w:highlight w:val="none"/>
              </w:rPr>
              <w:t>净重</w:t>
            </w:r>
            <w:r>
              <w:rPr>
                <w:spacing w:val="16"/>
                <w:sz w:val="24"/>
                <w:szCs w:val="24"/>
                <w:highlight w:val="none"/>
              </w:rPr>
              <w:t xml:space="preserve"> </w:t>
            </w:r>
            <w:r>
              <w:rPr>
                <w:spacing w:val="-6"/>
                <w:sz w:val="24"/>
                <w:szCs w:val="24"/>
                <w:highlight w:val="none"/>
              </w:rPr>
              <w:t>5Kg</w:t>
            </w:r>
          </w:p>
          <w:p w14:paraId="570F168C">
            <w:pPr>
              <w:pStyle w:val="253"/>
              <w:autoSpaceDE w:val="0"/>
              <w:autoSpaceDN w:val="0"/>
              <w:spacing w:before="3" w:line="204" w:lineRule="auto"/>
              <w:ind w:left="39"/>
              <w:rPr>
                <w:sz w:val="24"/>
                <w:szCs w:val="24"/>
                <w:highlight w:val="none"/>
              </w:rPr>
            </w:pPr>
            <w:r>
              <w:rPr>
                <w:spacing w:val="-5"/>
                <w:sz w:val="24"/>
                <w:szCs w:val="24"/>
                <w:highlight w:val="none"/>
              </w:rPr>
              <w:t>毛重</w:t>
            </w:r>
            <w:r>
              <w:rPr>
                <w:spacing w:val="13"/>
                <w:sz w:val="24"/>
                <w:szCs w:val="24"/>
                <w:highlight w:val="none"/>
              </w:rPr>
              <w:t xml:space="preserve"> </w:t>
            </w:r>
            <w:r>
              <w:rPr>
                <w:spacing w:val="-5"/>
                <w:sz w:val="24"/>
                <w:szCs w:val="24"/>
                <w:highlight w:val="none"/>
              </w:rPr>
              <w:t>6Kg</w:t>
            </w:r>
          </w:p>
        </w:tc>
        <w:tc>
          <w:tcPr>
            <w:tcW w:w="1093" w:type="dxa"/>
            <w:tcBorders>
              <w:bottom w:val="nil"/>
            </w:tcBorders>
            <w:vAlign w:val="top"/>
          </w:tcPr>
          <w:p w14:paraId="0FFA7FBF">
            <w:pPr>
              <w:autoSpaceDE w:val="0"/>
              <w:autoSpaceDN w:val="0"/>
              <w:spacing w:line="249" w:lineRule="auto"/>
              <w:rPr>
                <w:rFonts w:ascii="Arial"/>
                <w:sz w:val="21"/>
                <w:highlight w:val="none"/>
              </w:rPr>
            </w:pPr>
          </w:p>
          <w:p w14:paraId="4820CC04">
            <w:pPr>
              <w:autoSpaceDE w:val="0"/>
              <w:autoSpaceDN w:val="0"/>
              <w:spacing w:line="249" w:lineRule="auto"/>
              <w:rPr>
                <w:rFonts w:ascii="Arial"/>
                <w:sz w:val="21"/>
                <w:highlight w:val="none"/>
              </w:rPr>
            </w:pPr>
          </w:p>
          <w:p w14:paraId="362FD389">
            <w:pPr>
              <w:autoSpaceDE w:val="0"/>
              <w:autoSpaceDN w:val="0"/>
              <w:spacing w:line="249" w:lineRule="auto"/>
              <w:rPr>
                <w:rFonts w:ascii="Arial"/>
                <w:sz w:val="21"/>
                <w:highlight w:val="none"/>
              </w:rPr>
            </w:pPr>
          </w:p>
          <w:p w14:paraId="18F32C33">
            <w:pPr>
              <w:autoSpaceDE w:val="0"/>
              <w:autoSpaceDN w:val="0"/>
              <w:spacing w:line="249" w:lineRule="auto"/>
              <w:rPr>
                <w:rFonts w:ascii="Arial"/>
                <w:sz w:val="21"/>
                <w:highlight w:val="none"/>
              </w:rPr>
            </w:pPr>
          </w:p>
          <w:p w14:paraId="40374674">
            <w:pPr>
              <w:autoSpaceDE w:val="0"/>
              <w:autoSpaceDN w:val="0"/>
              <w:spacing w:line="249" w:lineRule="auto"/>
              <w:rPr>
                <w:rFonts w:ascii="Arial"/>
                <w:sz w:val="21"/>
                <w:highlight w:val="none"/>
              </w:rPr>
            </w:pPr>
          </w:p>
          <w:p w14:paraId="0EF96358">
            <w:pPr>
              <w:autoSpaceDE w:val="0"/>
              <w:autoSpaceDN w:val="0"/>
              <w:spacing w:line="249" w:lineRule="auto"/>
              <w:rPr>
                <w:rFonts w:ascii="Arial"/>
                <w:sz w:val="21"/>
                <w:highlight w:val="none"/>
              </w:rPr>
            </w:pPr>
          </w:p>
          <w:p w14:paraId="5D3C7901">
            <w:pPr>
              <w:autoSpaceDE w:val="0"/>
              <w:autoSpaceDN w:val="0"/>
              <w:spacing w:line="249" w:lineRule="auto"/>
              <w:rPr>
                <w:rFonts w:ascii="Arial"/>
                <w:sz w:val="21"/>
                <w:highlight w:val="none"/>
              </w:rPr>
            </w:pPr>
          </w:p>
          <w:p w14:paraId="62E15280">
            <w:pPr>
              <w:autoSpaceDE w:val="0"/>
              <w:autoSpaceDN w:val="0"/>
              <w:spacing w:line="249" w:lineRule="auto"/>
              <w:rPr>
                <w:rFonts w:ascii="Arial"/>
                <w:sz w:val="21"/>
                <w:highlight w:val="none"/>
              </w:rPr>
            </w:pPr>
          </w:p>
          <w:p w14:paraId="703492F2">
            <w:pPr>
              <w:autoSpaceDE w:val="0"/>
              <w:autoSpaceDN w:val="0"/>
              <w:spacing w:line="249" w:lineRule="auto"/>
              <w:rPr>
                <w:rFonts w:ascii="Arial"/>
                <w:sz w:val="21"/>
                <w:highlight w:val="none"/>
              </w:rPr>
            </w:pPr>
          </w:p>
          <w:p w14:paraId="743B6A89">
            <w:pPr>
              <w:autoSpaceDE w:val="0"/>
              <w:autoSpaceDN w:val="0"/>
              <w:spacing w:line="249" w:lineRule="auto"/>
              <w:rPr>
                <w:rFonts w:ascii="Arial"/>
                <w:sz w:val="21"/>
                <w:highlight w:val="none"/>
              </w:rPr>
            </w:pPr>
          </w:p>
          <w:p w14:paraId="1513E5D0">
            <w:pPr>
              <w:autoSpaceDE w:val="0"/>
              <w:autoSpaceDN w:val="0"/>
              <w:spacing w:line="249" w:lineRule="auto"/>
              <w:rPr>
                <w:rFonts w:ascii="Arial"/>
                <w:sz w:val="21"/>
                <w:highlight w:val="none"/>
              </w:rPr>
            </w:pPr>
          </w:p>
          <w:p w14:paraId="0A62063C">
            <w:pPr>
              <w:autoSpaceDE w:val="0"/>
              <w:autoSpaceDN w:val="0"/>
              <w:spacing w:line="249" w:lineRule="auto"/>
              <w:rPr>
                <w:rFonts w:ascii="Arial"/>
                <w:sz w:val="21"/>
                <w:highlight w:val="none"/>
              </w:rPr>
            </w:pPr>
          </w:p>
          <w:p w14:paraId="73D1A825">
            <w:pPr>
              <w:autoSpaceDE w:val="0"/>
              <w:autoSpaceDN w:val="0"/>
              <w:spacing w:line="249" w:lineRule="auto"/>
              <w:rPr>
                <w:rFonts w:ascii="Arial"/>
                <w:sz w:val="21"/>
                <w:highlight w:val="none"/>
              </w:rPr>
            </w:pPr>
          </w:p>
          <w:p w14:paraId="5751A86E">
            <w:pPr>
              <w:autoSpaceDE w:val="0"/>
              <w:autoSpaceDN w:val="0"/>
              <w:spacing w:line="249" w:lineRule="auto"/>
              <w:rPr>
                <w:rFonts w:ascii="Arial"/>
                <w:sz w:val="21"/>
                <w:highlight w:val="none"/>
              </w:rPr>
            </w:pPr>
          </w:p>
          <w:p w14:paraId="2F4C7184">
            <w:pPr>
              <w:autoSpaceDE w:val="0"/>
              <w:autoSpaceDN w:val="0"/>
              <w:spacing w:line="250" w:lineRule="auto"/>
              <w:rPr>
                <w:rFonts w:ascii="Arial"/>
                <w:sz w:val="21"/>
                <w:highlight w:val="none"/>
              </w:rPr>
            </w:pPr>
          </w:p>
          <w:p w14:paraId="17AA975E">
            <w:pPr>
              <w:autoSpaceDE w:val="0"/>
              <w:autoSpaceDN w:val="0"/>
              <w:spacing w:line="250" w:lineRule="auto"/>
              <w:rPr>
                <w:rFonts w:ascii="Arial"/>
                <w:sz w:val="21"/>
                <w:highlight w:val="none"/>
              </w:rPr>
            </w:pPr>
          </w:p>
          <w:p w14:paraId="351037EB">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tcBorders>
              <w:bottom w:val="nil"/>
            </w:tcBorders>
            <w:vAlign w:val="top"/>
          </w:tcPr>
          <w:p w14:paraId="461BC3DD">
            <w:pPr>
              <w:autoSpaceDE w:val="0"/>
              <w:autoSpaceDN w:val="0"/>
              <w:spacing w:line="249" w:lineRule="auto"/>
              <w:rPr>
                <w:rFonts w:ascii="Arial"/>
                <w:sz w:val="21"/>
                <w:highlight w:val="none"/>
              </w:rPr>
            </w:pPr>
          </w:p>
          <w:p w14:paraId="36C1AC16">
            <w:pPr>
              <w:autoSpaceDE w:val="0"/>
              <w:autoSpaceDN w:val="0"/>
              <w:spacing w:line="249" w:lineRule="auto"/>
              <w:rPr>
                <w:rFonts w:ascii="Arial"/>
                <w:sz w:val="21"/>
                <w:highlight w:val="none"/>
              </w:rPr>
            </w:pPr>
          </w:p>
          <w:p w14:paraId="15BDCB41">
            <w:pPr>
              <w:autoSpaceDE w:val="0"/>
              <w:autoSpaceDN w:val="0"/>
              <w:spacing w:line="249" w:lineRule="auto"/>
              <w:rPr>
                <w:rFonts w:ascii="Arial"/>
                <w:sz w:val="21"/>
                <w:highlight w:val="none"/>
              </w:rPr>
            </w:pPr>
          </w:p>
          <w:p w14:paraId="0A559114">
            <w:pPr>
              <w:autoSpaceDE w:val="0"/>
              <w:autoSpaceDN w:val="0"/>
              <w:spacing w:line="249" w:lineRule="auto"/>
              <w:rPr>
                <w:rFonts w:ascii="Arial"/>
                <w:sz w:val="21"/>
                <w:highlight w:val="none"/>
              </w:rPr>
            </w:pPr>
          </w:p>
          <w:p w14:paraId="4BFDBE6C">
            <w:pPr>
              <w:autoSpaceDE w:val="0"/>
              <w:autoSpaceDN w:val="0"/>
              <w:spacing w:line="249" w:lineRule="auto"/>
              <w:rPr>
                <w:rFonts w:ascii="Arial"/>
                <w:sz w:val="21"/>
                <w:highlight w:val="none"/>
              </w:rPr>
            </w:pPr>
          </w:p>
          <w:p w14:paraId="68889033">
            <w:pPr>
              <w:autoSpaceDE w:val="0"/>
              <w:autoSpaceDN w:val="0"/>
              <w:spacing w:line="249" w:lineRule="auto"/>
              <w:rPr>
                <w:rFonts w:ascii="Arial"/>
                <w:sz w:val="21"/>
                <w:highlight w:val="none"/>
              </w:rPr>
            </w:pPr>
          </w:p>
          <w:p w14:paraId="2B9D5D25">
            <w:pPr>
              <w:autoSpaceDE w:val="0"/>
              <w:autoSpaceDN w:val="0"/>
              <w:spacing w:line="249" w:lineRule="auto"/>
              <w:rPr>
                <w:rFonts w:ascii="Arial"/>
                <w:sz w:val="21"/>
                <w:highlight w:val="none"/>
              </w:rPr>
            </w:pPr>
          </w:p>
          <w:p w14:paraId="0BF2242C">
            <w:pPr>
              <w:autoSpaceDE w:val="0"/>
              <w:autoSpaceDN w:val="0"/>
              <w:spacing w:line="249" w:lineRule="auto"/>
              <w:rPr>
                <w:rFonts w:ascii="Arial"/>
                <w:sz w:val="21"/>
                <w:highlight w:val="none"/>
              </w:rPr>
            </w:pPr>
          </w:p>
          <w:p w14:paraId="0856078C">
            <w:pPr>
              <w:autoSpaceDE w:val="0"/>
              <w:autoSpaceDN w:val="0"/>
              <w:spacing w:line="249" w:lineRule="auto"/>
              <w:rPr>
                <w:rFonts w:ascii="Arial"/>
                <w:sz w:val="21"/>
                <w:highlight w:val="none"/>
              </w:rPr>
            </w:pPr>
          </w:p>
          <w:p w14:paraId="3C9A602C">
            <w:pPr>
              <w:autoSpaceDE w:val="0"/>
              <w:autoSpaceDN w:val="0"/>
              <w:spacing w:line="249" w:lineRule="auto"/>
              <w:rPr>
                <w:rFonts w:ascii="Arial"/>
                <w:sz w:val="21"/>
                <w:highlight w:val="none"/>
              </w:rPr>
            </w:pPr>
          </w:p>
          <w:p w14:paraId="408463E5">
            <w:pPr>
              <w:autoSpaceDE w:val="0"/>
              <w:autoSpaceDN w:val="0"/>
              <w:spacing w:line="249" w:lineRule="auto"/>
              <w:rPr>
                <w:rFonts w:ascii="Arial"/>
                <w:sz w:val="21"/>
                <w:highlight w:val="none"/>
              </w:rPr>
            </w:pPr>
          </w:p>
          <w:p w14:paraId="6935F4B8">
            <w:pPr>
              <w:autoSpaceDE w:val="0"/>
              <w:autoSpaceDN w:val="0"/>
              <w:spacing w:line="249" w:lineRule="auto"/>
              <w:rPr>
                <w:rFonts w:ascii="Arial"/>
                <w:sz w:val="21"/>
                <w:highlight w:val="none"/>
              </w:rPr>
            </w:pPr>
          </w:p>
          <w:p w14:paraId="3B49171E">
            <w:pPr>
              <w:autoSpaceDE w:val="0"/>
              <w:autoSpaceDN w:val="0"/>
              <w:spacing w:line="249" w:lineRule="auto"/>
              <w:rPr>
                <w:rFonts w:ascii="Arial"/>
                <w:sz w:val="21"/>
                <w:highlight w:val="none"/>
              </w:rPr>
            </w:pPr>
          </w:p>
          <w:p w14:paraId="6F0309A6">
            <w:pPr>
              <w:autoSpaceDE w:val="0"/>
              <w:autoSpaceDN w:val="0"/>
              <w:spacing w:line="249" w:lineRule="auto"/>
              <w:rPr>
                <w:rFonts w:ascii="Arial"/>
                <w:sz w:val="21"/>
                <w:highlight w:val="none"/>
              </w:rPr>
            </w:pPr>
          </w:p>
          <w:p w14:paraId="6267F69A">
            <w:pPr>
              <w:autoSpaceDE w:val="0"/>
              <w:autoSpaceDN w:val="0"/>
              <w:spacing w:line="249" w:lineRule="auto"/>
              <w:rPr>
                <w:rFonts w:ascii="Arial"/>
                <w:sz w:val="21"/>
                <w:highlight w:val="none"/>
              </w:rPr>
            </w:pPr>
          </w:p>
          <w:p w14:paraId="55ED2983">
            <w:pPr>
              <w:autoSpaceDE w:val="0"/>
              <w:autoSpaceDN w:val="0"/>
              <w:spacing w:line="250" w:lineRule="auto"/>
              <w:rPr>
                <w:rFonts w:ascii="Arial"/>
                <w:sz w:val="21"/>
                <w:highlight w:val="none"/>
              </w:rPr>
            </w:pPr>
          </w:p>
          <w:p w14:paraId="5B363255">
            <w:pPr>
              <w:pStyle w:val="253"/>
              <w:autoSpaceDE w:val="0"/>
              <w:autoSpaceDN w:val="0"/>
              <w:spacing w:before="78" w:line="239" w:lineRule="auto"/>
              <w:ind w:left="262"/>
              <w:rPr>
                <w:sz w:val="24"/>
                <w:szCs w:val="24"/>
                <w:highlight w:val="none"/>
              </w:rPr>
            </w:pPr>
            <w:r>
              <w:rPr>
                <w:spacing w:val="-4"/>
                <w:sz w:val="24"/>
                <w:szCs w:val="24"/>
                <w:highlight w:val="none"/>
              </w:rPr>
              <w:t>2.00</w:t>
            </w:r>
          </w:p>
        </w:tc>
        <w:tc>
          <w:tcPr>
            <w:tcW w:w="1453" w:type="dxa"/>
            <w:tcBorders>
              <w:bottom w:val="nil"/>
            </w:tcBorders>
            <w:vAlign w:val="top"/>
          </w:tcPr>
          <w:p w14:paraId="5A41B953">
            <w:pPr>
              <w:autoSpaceDE w:val="0"/>
              <w:autoSpaceDN w:val="0"/>
              <w:rPr>
                <w:rFonts w:ascii="Arial"/>
                <w:sz w:val="21"/>
                <w:highlight w:val="none"/>
              </w:rPr>
            </w:pPr>
          </w:p>
        </w:tc>
        <w:tc>
          <w:tcPr>
            <w:tcW w:w="1873" w:type="dxa"/>
            <w:tcBorders>
              <w:bottom w:val="nil"/>
            </w:tcBorders>
            <w:vAlign w:val="top"/>
          </w:tcPr>
          <w:p w14:paraId="7ECDFDA5">
            <w:pPr>
              <w:autoSpaceDE w:val="0"/>
              <w:autoSpaceDN w:val="0"/>
              <w:rPr>
                <w:rFonts w:ascii="Arial"/>
                <w:sz w:val="21"/>
                <w:highlight w:val="none"/>
              </w:rPr>
            </w:pPr>
          </w:p>
        </w:tc>
        <w:tc>
          <w:tcPr>
            <w:tcW w:w="1882" w:type="dxa"/>
            <w:tcBorders>
              <w:bottom w:val="nil"/>
            </w:tcBorders>
            <w:vAlign w:val="top"/>
          </w:tcPr>
          <w:p w14:paraId="4EBC0B38">
            <w:pPr>
              <w:autoSpaceDE w:val="0"/>
              <w:autoSpaceDN w:val="0"/>
              <w:rPr>
                <w:rFonts w:ascii="Arial"/>
                <w:sz w:val="21"/>
                <w:highlight w:val="none"/>
              </w:rPr>
            </w:pPr>
          </w:p>
        </w:tc>
      </w:tr>
    </w:tbl>
    <w:p w14:paraId="021FE60B">
      <w:pPr>
        <w:rPr>
          <w:rFonts w:ascii="Arial"/>
          <w:sz w:val="21"/>
          <w:highlight w:val="none"/>
        </w:rPr>
      </w:pPr>
    </w:p>
    <w:p w14:paraId="53F72967">
      <w:pPr>
        <w:rPr>
          <w:rFonts w:ascii="Arial" w:hAnsi="Arial" w:eastAsia="Arial" w:cs="Arial"/>
          <w:sz w:val="21"/>
          <w:szCs w:val="21"/>
          <w:highlight w:val="none"/>
        </w:rPr>
        <w:sectPr>
          <w:pgSz w:w="16837" w:h="11905"/>
          <w:pgMar w:top="400" w:right="1186" w:bottom="0" w:left="1010" w:header="0" w:footer="0" w:gutter="0"/>
          <w:cols w:space="720" w:num="1"/>
        </w:sectPr>
      </w:pPr>
    </w:p>
    <w:p w14:paraId="201417EE">
      <w:pPr>
        <w:spacing w:line="319" w:lineRule="auto"/>
        <w:rPr>
          <w:rFonts w:ascii="Arial"/>
          <w:sz w:val="21"/>
          <w:highlight w:val="none"/>
        </w:rPr>
      </w:pPr>
    </w:p>
    <w:p w14:paraId="5BBBFBF8">
      <w:pPr>
        <w:spacing w:line="319" w:lineRule="auto"/>
        <w:rPr>
          <w:rFonts w:ascii="Arial"/>
          <w:sz w:val="21"/>
          <w:highlight w:val="none"/>
        </w:rPr>
      </w:pPr>
    </w:p>
    <w:p w14:paraId="4D3DED28">
      <w:pPr>
        <w:pStyle w:val="17"/>
        <w:spacing w:before="100" w:line="224" w:lineRule="auto"/>
        <w:ind w:left="6553"/>
        <w:outlineLvl w:val="0"/>
        <w:rPr>
          <w:sz w:val="31"/>
          <w:szCs w:val="31"/>
          <w:highlight w:val="none"/>
        </w:rPr>
      </w:pPr>
      <w:r>
        <w:rPr>
          <w:b/>
          <w:bCs/>
          <w:spacing w:val="2"/>
          <w:sz w:val="31"/>
          <w:szCs w:val="31"/>
          <w:highlight w:val="none"/>
        </w:rPr>
        <w:t>多媒体清单</w:t>
      </w:r>
    </w:p>
    <w:p w14:paraId="07DD9D44">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499720F8">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B40B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4DD66F41">
            <w:pPr>
              <w:autoSpaceDE w:val="0"/>
              <w:autoSpaceDN w:val="0"/>
              <w:spacing w:line="302" w:lineRule="auto"/>
              <w:rPr>
                <w:rFonts w:ascii="Arial"/>
                <w:sz w:val="21"/>
                <w:highlight w:val="none"/>
              </w:rPr>
            </w:pPr>
          </w:p>
          <w:p w14:paraId="654DF7E7">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796AD277">
            <w:pPr>
              <w:autoSpaceDE w:val="0"/>
              <w:autoSpaceDN w:val="0"/>
              <w:spacing w:line="303" w:lineRule="auto"/>
              <w:rPr>
                <w:rFonts w:ascii="Arial"/>
                <w:sz w:val="21"/>
                <w:highlight w:val="none"/>
              </w:rPr>
            </w:pPr>
          </w:p>
          <w:p w14:paraId="3B23DD13">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AC7AC0B">
            <w:pPr>
              <w:autoSpaceDE w:val="0"/>
              <w:autoSpaceDN w:val="0"/>
              <w:spacing w:line="302" w:lineRule="auto"/>
              <w:rPr>
                <w:rFonts w:ascii="Arial"/>
                <w:sz w:val="21"/>
                <w:highlight w:val="none"/>
              </w:rPr>
            </w:pPr>
          </w:p>
          <w:p w14:paraId="10E37AEE">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39FD5B40">
            <w:pPr>
              <w:autoSpaceDE w:val="0"/>
              <w:autoSpaceDN w:val="0"/>
              <w:spacing w:line="302" w:lineRule="auto"/>
              <w:rPr>
                <w:rFonts w:ascii="Arial"/>
                <w:sz w:val="21"/>
                <w:highlight w:val="none"/>
              </w:rPr>
            </w:pPr>
          </w:p>
          <w:p w14:paraId="6CF54CCE">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751B9FE5">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5CBFCA4C">
            <w:pPr>
              <w:autoSpaceDE w:val="0"/>
              <w:autoSpaceDN w:val="0"/>
              <w:spacing w:line="302" w:lineRule="auto"/>
              <w:rPr>
                <w:rFonts w:ascii="Arial"/>
                <w:sz w:val="21"/>
                <w:highlight w:val="none"/>
              </w:rPr>
            </w:pPr>
          </w:p>
          <w:p w14:paraId="6DFC46F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A87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0C6E8EFE">
            <w:pPr>
              <w:autoSpaceDE w:val="0"/>
              <w:autoSpaceDN w:val="0"/>
              <w:rPr>
                <w:rFonts w:ascii="Arial"/>
                <w:sz w:val="21"/>
                <w:highlight w:val="none"/>
              </w:rPr>
            </w:pPr>
          </w:p>
        </w:tc>
        <w:tc>
          <w:tcPr>
            <w:tcW w:w="2517" w:type="dxa"/>
            <w:gridSpan w:val="2"/>
            <w:vMerge w:val="continue"/>
            <w:tcBorders>
              <w:top w:val="nil"/>
            </w:tcBorders>
            <w:vAlign w:val="top"/>
          </w:tcPr>
          <w:p w14:paraId="47B8BD9F">
            <w:pPr>
              <w:autoSpaceDE w:val="0"/>
              <w:autoSpaceDN w:val="0"/>
              <w:rPr>
                <w:rFonts w:ascii="Arial"/>
                <w:sz w:val="21"/>
                <w:highlight w:val="none"/>
              </w:rPr>
            </w:pPr>
          </w:p>
        </w:tc>
        <w:tc>
          <w:tcPr>
            <w:tcW w:w="3611" w:type="dxa"/>
            <w:vMerge w:val="continue"/>
            <w:tcBorders>
              <w:top w:val="nil"/>
            </w:tcBorders>
            <w:vAlign w:val="top"/>
          </w:tcPr>
          <w:p w14:paraId="2B7DF536">
            <w:pPr>
              <w:autoSpaceDE w:val="0"/>
              <w:autoSpaceDN w:val="0"/>
              <w:rPr>
                <w:rFonts w:ascii="Arial"/>
                <w:sz w:val="21"/>
                <w:highlight w:val="none"/>
              </w:rPr>
            </w:pPr>
          </w:p>
        </w:tc>
        <w:tc>
          <w:tcPr>
            <w:tcW w:w="1093" w:type="dxa"/>
            <w:vMerge w:val="continue"/>
            <w:tcBorders>
              <w:top w:val="nil"/>
            </w:tcBorders>
            <w:vAlign w:val="top"/>
          </w:tcPr>
          <w:p w14:paraId="156D3E48">
            <w:pPr>
              <w:autoSpaceDE w:val="0"/>
              <w:autoSpaceDN w:val="0"/>
              <w:rPr>
                <w:rFonts w:ascii="Arial"/>
                <w:sz w:val="21"/>
                <w:highlight w:val="none"/>
              </w:rPr>
            </w:pPr>
          </w:p>
        </w:tc>
        <w:tc>
          <w:tcPr>
            <w:tcW w:w="1093" w:type="dxa"/>
            <w:vAlign w:val="top"/>
          </w:tcPr>
          <w:p w14:paraId="02F9CB8B">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6DA9AF30">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5C1B2C90">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5D6D9EB1">
            <w:pPr>
              <w:autoSpaceDE w:val="0"/>
              <w:autoSpaceDN w:val="0"/>
              <w:rPr>
                <w:rFonts w:ascii="Arial"/>
                <w:sz w:val="21"/>
                <w:highlight w:val="none"/>
              </w:rPr>
            </w:pPr>
          </w:p>
        </w:tc>
      </w:tr>
      <w:tr w14:paraId="3F5D8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324BACB7">
            <w:pPr>
              <w:pStyle w:val="253"/>
              <w:autoSpaceDE w:val="0"/>
              <w:autoSpaceDN w:val="0"/>
              <w:spacing w:before="174"/>
              <w:ind w:left="440"/>
              <w:rPr>
                <w:sz w:val="24"/>
                <w:szCs w:val="24"/>
                <w:highlight w:val="none"/>
              </w:rPr>
            </w:pPr>
            <w:r>
              <w:rPr>
                <w:spacing w:val="-5"/>
                <w:sz w:val="24"/>
                <w:szCs w:val="24"/>
                <w:highlight w:val="none"/>
              </w:rPr>
              <w:t>49</w:t>
            </w:r>
          </w:p>
        </w:tc>
        <w:tc>
          <w:tcPr>
            <w:tcW w:w="1424" w:type="dxa"/>
            <w:vMerge w:val="restart"/>
            <w:tcBorders>
              <w:bottom w:val="nil"/>
            </w:tcBorders>
            <w:vAlign w:val="top"/>
          </w:tcPr>
          <w:p w14:paraId="6126A4EF">
            <w:pPr>
              <w:autoSpaceDE w:val="0"/>
              <w:autoSpaceDN w:val="0"/>
              <w:rPr>
                <w:rFonts w:ascii="Arial"/>
                <w:sz w:val="21"/>
                <w:highlight w:val="none"/>
              </w:rPr>
            </w:pPr>
          </w:p>
        </w:tc>
        <w:tc>
          <w:tcPr>
            <w:tcW w:w="1093" w:type="dxa"/>
            <w:vAlign w:val="top"/>
          </w:tcPr>
          <w:p w14:paraId="13984047">
            <w:pPr>
              <w:pStyle w:val="253"/>
              <w:autoSpaceDE w:val="0"/>
              <w:autoSpaceDN w:val="0"/>
              <w:spacing w:before="28" w:line="204" w:lineRule="auto"/>
              <w:ind w:left="37" w:right="89" w:firstLine="21"/>
              <w:rPr>
                <w:sz w:val="24"/>
                <w:szCs w:val="24"/>
                <w:highlight w:val="none"/>
              </w:rPr>
            </w:pPr>
            <w:r>
              <w:rPr>
                <w:spacing w:val="-8"/>
                <w:sz w:val="24"/>
                <w:szCs w:val="24"/>
                <w:highlight w:val="none"/>
              </w:rPr>
              <w:t>串口服务</w:t>
            </w:r>
            <w:r>
              <w:rPr>
                <w:sz w:val="24"/>
                <w:szCs w:val="24"/>
                <w:highlight w:val="none"/>
              </w:rPr>
              <w:t>器</w:t>
            </w:r>
          </w:p>
        </w:tc>
        <w:tc>
          <w:tcPr>
            <w:tcW w:w="3611" w:type="dxa"/>
            <w:vAlign w:val="top"/>
          </w:tcPr>
          <w:p w14:paraId="68A15665">
            <w:pPr>
              <w:pStyle w:val="253"/>
              <w:autoSpaceDE w:val="0"/>
              <w:autoSpaceDN w:val="0"/>
              <w:spacing w:before="28" w:line="204" w:lineRule="auto"/>
              <w:ind w:left="40" w:right="86" w:firstLine="19"/>
              <w:rPr>
                <w:sz w:val="24"/>
                <w:szCs w:val="24"/>
                <w:highlight w:val="none"/>
              </w:rPr>
            </w:pPr>
            <w:r>
              <w:rPr>
                <w:spacing w:val="-2"/>
                <w:sz w:val="24"/>
                <w:szCs w:val="24"/>
                <w:highlight w:val="none"/>
              </w:rPr>
              <w:t>串口服务器RS485 232转以太网 8</w:t>
            </w:r>
            <w:r>
              <w:rPr>
                <w:spacing w:val="-5"/>
                <w:sz w:val="24"/>
                <w:szCs w:val="24"/>
                <w:highlight w:val="none"/>
              </w:rPr>
              <w:t>路</w:t>
            </w:r>
            <w:r>
              <w:rPr>
                <w:spacing w:val="8"/>
                <w:sz w:val="24"/>
                <w:szCs w:val="24"/>
                <w:highlight w:val="none"/>
              </w:rPr>
              <w:t xml:space="preserve"> </w:t>
            </w:r>
            <w:r>
              <w:rPr>
                <w:spacing w:val="-5"/>
                <w:sz w:val="24"/>
                <w:szCs w:val="24"/>
                <w:highlight w:val="none"/>
              </w:rPr>
              <w:t>机柜式</w:t>
            </w:r>
          </w:p>
        </w:tc>
        <w:tc>
          <w:tcPr>
            <w:tcW w:w="1093" w:type="dxa"/>
            <w:vAlign w:val="top"/>
          </w:tcPr>
          <w:p w14:paraId="40568AEC">
            <w:pPr>
              <w:pStyle w:val="253"/>
              <w:autoSpaceDE w:val="0"/>
              <w:autoSpaceDN w:val="0"/>
              <w:spacing w:before="175" w:line="221" w:lineRule="auto"/>
              <w:ind w:left="457"/>
              <w:rPr>
                <w:sz w:val="24"/>
                <w:szCs w:val="24"/>
                <w:highlight w:val="none"/>
              </w:rPr>
            </w:pPr>
            <w:r>
              <w:rPr>
                <w:sz w:val="24"/>
                <w:szCs w:val="24"/>
                <w:highlight w:val="none"/>
              </w:rPr>
              <w:t>台</w:t>
            </w:r>
          </w:p>
        </w:tc>
        <w:tc>
          <w:tcPr>
            <w:tcW w:w="1093" w:type="dxa"/>
            <w:vAlign w:val="top"/>
          </w:tcPr>
          <w:p w14:paraId="60A1FDE5">
            <w:pPr>
              <w:pStyle w:val="253"/>
              <w:autoSpaceDE w:val="0"/>
              <w:autoSpaceDN w:val="0"/>
              <w:spacing w:before="174" w:line="239" w:lineRule="auto"/>
              <w:ind w:left="277"/>
              <w:rPr>
                <w:sz w:val="24"/>
                <w:szCs w:val="24"/>
                <w:highlight w:val="none"/>
              </w:rPr>
            </w:pPr>
            <w:r>
              <w:rPr>
                <w:spacing w:val="-7"/>
                <w:sz w:val="24"/>
                <w:szCs w:val="24"/>
                <w:highlight w:val="none"/>
              </w:rPr>
              <w:t>1.00</w:t>
            </w:r>
          </w:p>
        </w:tc>
        <w:tc>
          <w:tcPr>
            <w:tcW w:w="1453" w:type="dxa"/>
            <w:vAlign w:val="top"/>
          </w:tcPr>
          <w:p w14:paraId="77E7558D">
            <w:pPr>
              <w:autoSpaceDE w:val="0"/>
              <w:autoSpaceDN w:val="0"/>
              <w:rPr>
                <w:rFonts w:ascii="Arial"/>
                <w:sz w:val="21"/>
                <w:highlight w:val="none"/>
              </w:rPr>
            </w:pPr>
          </w:p>
        </w:tc>
        <w:tc>
          <w:tcPr>
            <w:tcW w:w="1873" w:type="dxa"/>
            <w:vAlign w:val="top"/>
          </w:tcPr>
          <w:p w14:paraId="2B7E8878">
            <w:pPr>
              <w:autoSpaceDE w:val="0"/>
              <w:autoSpaceDN w:val="0"/>
              <w:rPr>
                <w:rFonts w:ascii="Arial"/>
                <w:sz w:val="21"/>
                <w:highlight w:val="none"/>
              </w:rPr>
            </w:pPr>
          </w:p>
        </w:tc>
        <w:tc>
          <w:tcPr>
            <w:tcW w:w="1882" w:type="dxa"/>
            <w:vAlign w:val="top"/>
          </w:tcPr>
          <w:p w14:paraId="4643A497">
            <w:pPr>
              <w:autoSpaceDE w:val="0"/>
              <w:autoSpaceDN w:val="0"/>
              <w:rPr>
                <w:rFonts w:ascii="Arial"/>
                <w:sz w:val="21"/>
                <w:highlight w:val="none"/>
              </w:rPr>
            </w:pPr>
          </w:p>
        </w:tc>
      </w:tr>
      <w:tr w14:paraId="541FA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437438C9">
            <w:pPr>
              <w:pStyle w:val="253"/>
              <w:autoSpaceDE w:val="0"/>
              <w:autoSpaceDN w:val="0"/>
              <w:spacing w:before="30" w:line="182" w:lineRule="auto"/>
              <w:ind w:left="445"/>
              <w:rPr>
                <w:sz w:val="24"/>
                <w:szCs w:val="24"/>
                <w:highlight w:val="none"/>
              </w:rPr>
            </w:pPr>
            <w:r>
              <w:rPr>
                <w:spacing w:val="-8"/>
                <w:sz w:val="24"/>
                <w:szCs w:val="24"/>
                <w:highlight w:val="none"/>
              </w:rPr>
              <w:t>50</w:t>
            </w:r>
          </w:p>
        </w:tc>
        <w:tc>
          <w:tcPr>
            <w:tcW w:w="1424" w:type="dxa"/>
            <w:vMerge w:val="continue"/>
            <w:tcBorders>
              <w:top w:val="nil"/>
              <w:bottom w:val="nil"/>
            </w:tcBorders>
            <w:vAlign w:val="top"/>
          </w:tcPr>
          <w:p w14:paraId="301A06CF">
            <w:pPr>
              <w:autoSpaceDE w:val="0"/>
              <w:autoSpaceDN w:val="0"/>
              <w:rPr>
                <w:rFonts w:ascii="Arial"/>
                <w:sz w:val="21"/>
                <w:highlight w:val="none"/>
              </w:rPr>
            </w:pPr>
          </w:p>
        </w:tc>
        <w:tc>
          <w:tcPr>
            <w:tcW w:w="1093" w:type="dxa"/>
            <w:vAlign w:val="top"/>
          </w:tcPr>
          <w:p w14:paraId="5AB22070">
            <w:pPr>
              <w:pStyle w:val="253"/>
              <w:autoSpaceDE w:val="0"/>
              <w:autoSpaceDN w:val="0"/>
              <w:spacing w:before="30" w:line="182" w:lineRule="auto"/>
              <w:ind w:left="313"/>
              <w:rPr>
                <w:sz w:val="24"/>
                <w:szCs w:val="24"/>
                <w:highlight w:val="none"/>
              </w:rPr>
            </w:pPr>
            <w:r>
              <w:rPr>
                <w:spacing w:val="-5"/>
                <w:sz w:val="24"/>
                <w:szCs w:val="24"/>
                <w:highlight w:val="none"/>
              </w:rPr>
              <w:t>机柜</w:t>
            </w:r>
          </w:p>
        </w:tc>
        <w:tc>
          <w:tcPr>
            <w:tcW w:w="3611" w:type="dxa"/>
            <w:vAlign w:val="top"/>
          </w:tcPr>
          <w:p w14:paraId="077460C5">
            <w:pPr>
              <w:pStyle w:val="253"/>
              <w:autoSpaceDE w:val="0"/>
              <w:autoSpaceDN w:val="0"/>
              <w:spacing w:before="30" w:line="182" w:lineRule="auto"/>
              <w:ind w:left="40"/>
              <w:rPr>
                <w:sz w:val="24"/>
                <w:szCs w:val="24"/>
                <w:highlight w:val="none"/>
              </w:rPr>
            </w:pPr>
            <w:r>
              <w:rPr>
                <w:spacing w:val="-1"/>
                <w:sz w:val="24"/>
                <w:szCs w:val="24"/>
                <w:highlight w:val="none"/>
              </w:rPr>
              <w:t>600*800*2055机柜。，1个PDU</w:t>
            </w:r>
          </w:p>
        </w:tc>
        <w:tc>
          <w:tcPr>
            <w:tcW w:w="1093" w:type="dxa"/>
            <w:vAlign w:val="top"/>
          </w:tcPr>
          <w:p w14:paraId="251FCAC2">
            <w:pPr>
              <w:pStyle w:val="253"/>
              <w:autoSpaceDE w:val="0"/>
              <w:autoSpaceDN w:val="0"/>
              <w:spacing w:before="30" w:line="182" w:lineRule="auto"/>
              <w:ind w:left="457"/>
              <w:rPr>
                <w:sz w:val="24"/>
                <w:szCs w:val="24"/>
                <w:highlight w:val="none"/>
              </w:rPr>
            </w:pPr>
            <w:r>
              <w:rPr>
                <w:sz w:val="24"/>
                <w:szCs w:val="24"/>
                <w:highlight w:val="none"/>
              </w:rPr>
              <w:t>台</w:t>
            </w:r>
          </w:p>
        </w:tc>
        <w:tc>
          <w:tcPr>
            <w:tcW w:w="1093" w:type="dxa"/>
            <w:vAlign w:val="top"/>
          </w:tcPr>
          <w:p w14:paraId="42D25482">
            <w:pPr>
              <w:pStyle w:val="253"/>
              <w:autoSpaceDE w:val="0"/>
              <w:autoSpaceDN w:val="0"/>
              <w:spacing w:before="30" w:line="182" w:lineRule="auto"/>
              <w:ind w:left="277"/>
              <w:rPr>
                <w:sz w:val="24"/>
                <w:szCs w:val="24"/>
                <w:highlight w:val="none"/>
              </w:rPr>
            </w:pPr>
            <w:r>
              <w:rPr>
                <w:spacing w:val="-7"/>
                <w:sz w:val="24"/>
                <w:szCs w:val="24"/>
                <w:highlight w:val="none"/>
              </w:rPr>
              <w:t>1.00</w:t>
            </w:r>
          </w:p>
        </w:tc>
        <w:tc>
          <w:tcPr>
            <w:tcW w:w="1453" w:type="dxa"/>
            <w:vAlign w:val="top"/>
          </w:tcPr>
          <w:p w14:paraId="36507259">
            <w:pPr>
              <w:autoSpaceDE w:val="0"/>
              <w:autoSpaceDN w:val="0"/>
              <w:rPr>
                <w:rFonts w:ascii="Arial"/>
                <w:sz w:val="21"/>
                <w:highlight w:val="none"/>
              </w:rPr>
            </w:pPr>
          </w:p>
        </w:tc>
        <w:tc>
          <w:tcPr>
            <w:tcW w:w="1873" w:type="dxa"/>
            <w:vAlign w:val="top"/>
          </w:tcPr>
          <w:p w14:paraId="13E9820D">
            <w:pPr>
              <w:autoSpaceDE w:val="0"/>
              <w:autoSpaceDN w:val="0"/>
              <w:rPr>
                <w:rFonts w:ascii="Arial"/>
                <w:sz w:val="21"/>
                <w:highlight w:val="none"/>
              </w:rPr>
            </w:pPr>
          </w:p>
        </w:tc>
        <w:tc>
          <w:tcPr>
            <w:tcW w:w="1882" w:type="dxa"/>
            <w:vAlign w:val="top"/>
          </w:tcPr>
          <w:p w14:paraId="63525004">
            <w:pPr>
              <w:autoSpaceDE w:val="0"/>
              <w:autoSpaceDN w:val="0"/>
              <w:rPr>
                <w:rFonts w:ascii="Arial"/>
                <w:sz w:val="21"/>
                <w:highlight w:val="none"/>
              </w:rPr>
            </w:pPr>
          </w:p>
        </w:tc>
      </w:tr>
      <w:tr w14:paraId="49008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103" w:type="dxa"/>
            <w:vAlign w:val="top"/>
          </w:tcPr>
          <w:p w14:paraId="4450DA5B">
            <w:pPr>
              <w:pStyle w:val="253"/>
              <w:autoSpaceDE w:val="0"/>
              <w:autoSpaceDN w:val="0"/>
              <w:spacing w:before="176"/>
              <w:ind w:left="445"/>
              <w:rPr>
                <w:sz w:val="24"/>
                <w:szCs w:val="24"/>
                <w:highlight w:val="none"/>
              </w:rPr>
            </w:pPr>
            <w:r>
              <w:rPr>
                <w:spacing w:val="-8"/>
                <w:sz w:val="24"/>
                <w:szCs w:val="24"/>
                <w:highlight w:val="none"/>
              </w:rPr>
              <w:t>51</w:t>
            </w:r>
          </w:p>
        </w:tc>
        <w:tc>
          <w:tcPr>
            <w:tcW w:w="1424" w:type="dxa"/>
            <w:vMerge w:val="continue"/>
            <w:tcBorders>
              <w:top w:val="nil"/>
            </w:tcBorders>
            <w:vAlign w:val="top"/>
          </w:tcPr>
          <w:p w14:paraId="4B73489C">
            <w:pPr>
              <w:autoSpaceDE w:val="0"/>
              <w:autoSpaceDN w:val="0"/>
              <w:rPr>
                <w:rFonts w:ascii="Arial"/>
                <w:sz w:val="21"/>
                <w:highlight w:val="none"/>
              </w:rPr>
            </w:pPr>
          </w:p>
        </w:tc>
        <w:tc>
          <w:tcPr>
            <w:tcW w:w="1093" w:type="dxa"/>
            <w:vAlign w:val="top"/>
          </w:tcPr>
          <w:p w14:paraId="20CE2156">
            <w:pPr>
              <w:pStyle w:val="253"/>
              <w:autoSpaceDE w:val="0"/>
              <w:autoSpaceDN w:val="0"/>
              <w:spacing w:before="176" w:line="219" w:lineRule="auto"/>
              <w:ind w:left="76"/>
              <w:rPr>
                <w:sz w:val="24"/>
                <w:szCs w:val="24"/>
                <w:highlight w:val="none"/>
              </w:rPr>
            </w:pPr>
            <w:r>
              <w:rPr>
                <w:spacing w:val="-4"/>
                <w:sz w:val="24"/>
                <w:szCs w:val="24"/>
                <w:highlight w:val="none"/>
              </w:rPr>
              <w:t>综合布线</w:t>
            </w:r>
          </w:p>
        </w:tc>
        <w:tc>
          <w:tcPr>
            <w:tcW w:w="3611" w:type="dxa"/>
            <w:vAlign w:val="top"/>
          </w:tcPr>
          <w:p w14:paraId="2EFCCD46">
            <w:pPr>
              <w:pStyle w:val="253"/>
              <w:autoSpaceDE w:val="0"/>
              <w:autoSpaceDN w:val="0"/>
              <w:spacing w:before="32" w:line="203" w:lineRule="auto"/>
              <w:ind w:left="39" w:right="206" w:hanging="1"/>
              <w:rPr>
                <w:sz w:val="24"/>
                <w:szCs w:val="24"/>
                <w:highlight w:val="none"/>
              </w:rPr>
            </w:pPr>
            <w:r>
              <w:rPr>
                <w:spacing w:val="-1"/>
                <w:sz w:val="24"/>
                <w:szCs w:val="24"/>
                <w:highlight w:val="none"/>
              </w:rPr>
              <w:t>含网线、信号线、电源线、桥架</w:t>
            </w:r>
            <w:r>
              <w:rPr>
                <w:sz w:val="24"/>
                <w:szCs w:val="24"/>
                <w:highlight w:val="none"/>
              </w:rPr>
              <w:t>等</w:t>
            </w:r>
          </w:p>
        </w:tc>
        <w:tc>
          <w:tcPr>
            <w:tcW w:w="1093" w:type="dxa"/>
            <w:vAlign w:val="top"/>
          </w:tcPr>
          <w:p w14:paraId="0B5059F1">
            <w:pPr>
              <w:pStyle w:val="253"/>
              <w:autoSpaceDE w:val="0"/>
              <w:autoSpaceDN w:val="0"/>
              <w:spacing w:before="177" w:line="220" w:lineRule="auto"/>
              <w:ind w:left="439"/>
              <w:rPr>
                <w:sz w:val="24"/>
                <w:szCs w:val="24"/>
                <w:highlight w:val="none"/>
              </w:rPr>
            </w:pPr>
            <w:r>
              <w:rPr>
                <w:sz w:val="24"/>
                <w:szCs w:val="24"/>
                <w:highlight w:val="none"/>
              </w:rPr>
              <w:t>套</w:t>
            </w:r>
          </w:p>
        </w:tc>
        <w:tc>
          <w:tcPr>
            <w:tcW w:w="1093" w:type="dxa"/>
            <w:vAlign w:val="top"/>
          </w:tcPr>
          <w:p w14:paraId="537FA452">
            <w:pPr>
              <w:pStyle w:val="253"/>
              <w:autoSpaceDE w:val="0"/>
              <w:autoSpaceDN w:val="0"/>
              <w:spacing w:before="176" w:line="239" w:lineRule="auto"/>
              <w:ind w:left="277"/>
              <w:rPr>
                <w:sz w:val="24"/>
                <w:szCs w:val="24"/>
                <w:highlight w:val="none"/>
              </w:rPr>
            </w:pPr>
            <w:r>
              <w:rPr>
                <w:spacing w:val="-7"/>
                <w:sz w:val="24"/>
                <w:szCs w:val="24"/>
                <w:highlight w:val="none"/>
              </w:rPr>
              <w:t>1.00</w:t>
            </w:r>
          </w:p>
        </w:tc>
        <w:tc>
          <w:tcPr>
            <w:tcW w:w="1453" w:type="dxa"/>
            <w:vAlign w:val="top"/>
          </w:tcPr>
          <w:p w14:paraId="537E651C">
            <w:pPr>
              <w:autoSpaceDE w:val="0"/>
              <w:autoSpaceDN w:val="0"/>
              <w:rPr>
                <w:rFonts w:ascii="Arial"/>
                <w:sz w:val="21"/>
                <w:highlight w:val="none"/>
              </w:rPr>
            </w:pPr>
          </w:p>
        </w:tc>
        <w:tc>
          <w:tcPr>
            <w:tcW w:w="1873" w:type="dxa"/>
            <w:vAlign w:val="top"/>
          </w:tcPr>
          <w:p w14:paraId="0AB0CE2C">
            <w:pPr>
              <w:autoSpaceDE w:val="0"/>
              <w:autoSpaceDN w:val="0"/>
              <w:rPr>
                <w:rFonts w:ascii="Arial"/>
                <w:sz w:val="21"/>
                <w:highlight w:val="none"/>
              </w:rPr>
            </w:pPr>
          </w:p>
        </w:tc>
        <w:tc>
          <w:tcPr>
            <w:tcW w:w="1882" w:type="dxa"/>
            <w:vAlign w:val="top"/>
          </w:tcPr>
          <w:p w14:paraId="7EDC7168">
            <w:pPr>
              <w:autoSpaceDE w:val="0"/>
              <w:autoSpaceDN w:val="0"/>
              <w:rPr>
                <w:rFonts w:ascii="Arial"/>
                <w:sz w:val="21"/>
                <w:highlight w:val="none"/>
              </w:rPr>
            </w:pPr>
          </w:p>
        </w:tc>
      </w:tr>
      <w:tr w14:paraId="7DA7C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73DB3F80">
            <w:pPr>
              <w:autoSpaceDE w:val="0"/>
              <w:autoSpaceDN w:val="0"/>
              <w:rPr>
                <w:rFonts w:ascii="Arial"/>
                <w:sz w:val="21"/>
                <w:highlight w:val="none"/>
              </w:rPr>
            </w:pPr>
          </w:p>
        </w:tc>
        <w:tc>
          <w:tcPr>
            <w:tcW w:w="1424" w:type="dxa"/>
            <w:vAlign w:val="top"/>
          </w:tcPr>
          <w:p w14:paraId="5E64A8DE">
            <w:pPr>
              <w:pStyle w:val="253"/>
              <w:autoSpaceDE w:val="0"/>
              <w:autoSpaceDN w:val="0"/>
              <w:spacing w:before="31" w:line="181" w:lineRule="auto"/>
              <w:ind w:left="237"/>
              <w:rPr>
                <w:sz w:val="24"/>
                <w:szCs w:val="24"/>
                <w:highlight w:val="none"/>
              </w:rPr>
            </w:pPr>
            <w:r>
              <w:rPr>
                <w:spacing w:val="-3"/>
                <w:sz w:val="24"/>
                <w:szCs w:val="24"/>
                <w:highlight w:val="none"/>
              </w:rPr>
              <w:t>硬件小计</w:t>
            </w:r>
          </w:p>
        </w:tc>
        <w:tc>
          <w:tcPr>
            <w:tcW w:w="5797" w:type="dxa"/>
            <w:gridSpan w:val="3"/>
            <w:vAlign w:val="top"/>
          </w:tcPr>
          <w:p w14:paraId="018EFDE4">
            <w:pPr>
              <w:autoSpaceDE w:val="0"/>
              <w:autoSpaceDN w:val="0"/>
              <w:rPr>
                <w:rFonts w:ascii="Arial"/>
                <w:sz w:val="21"/>
                <w:highlight w:val="none"/>
              </w:rPr>
            </w:pPr>
          </w:p>
        </w:tc>
        <w:tc>
          <w:tcPr>
            <w:tcW w:w="1093" w:type="dxa"/>
            <w:vAlign w:val="top"/>
          </w:tcPr>
          <w:p w14:paraId="7D8503E1">
            <w:pPr>
              <w:autoSpaceDE w:val="0"/>
              <w:autoSpaceDN w:val="0"/>
              <w:rPr>
                <w:rFonts w:ascii="Arial"/>
                <w:sz w:val="21"/>
                <w:highlight w:val="none"/>
              </w:rPr>
            </w:pPr>
          </w:p>
        </w:tc>
        <w:tc>
          <w:tcPr>
            <w:tcW w:w="1453" w:type="dxa"/>
            <w:vAlign w:val="top"/>
          </w:tcPr>
          <w:p w14:paraId="18E5FF39">
            <w:pPr>
              <w:autoSpaceDE w:val="0"/>
              <w:autoSpaceDN w:val="0"/>
              <w:rPr>
                <w:rFonts w:ascii="Arial"/>
                <w:sz w:val="21"/>
                <w:highlight w:val="none"/>
              </w:rPr>
            </w:pPr>
          </w:p>
        </w:tc>
        <w:tc>
          <w:tcPr>
            <w:tcW w:w="1873" w:type="dxa"/>
            <w:vAlign w:val="top"/>
          </w:tcPr>
          <w:p w14:paraId="0A36E508">
            <w:pPr>
              <w:autoSpaceDE w:val="0"/>
              <w:autoSpaceDN w:val="0"/>
              <w:rPr>
                <w:rFonts w:ascii="Arial"/>
                <w:sz w:val="21"/>
                <w:highlight w:val="none"/>
              </w:rPr>
            </w:pPr>
          </w:p>
        </w:tc>
        <w:tc>
          <w:tcPr>
            <w:tcW w:w="1882" w:type="dxa"/>
            <w:vAlign w:val="top"/>
          </w:tcPr>
          <w:p w14:paraId="11B27DC0">
            <w:pPr>
              <w:autoSpaceDE w:val="0"/>
              <w:autoSpaceDN w:val="0"/>
              <w:rPr>
                <w:rFonts w:ascii="Arial"/>
                <w:sz w:val="21"/>
                <w:highlight w:val="none"/>
              </w:rPr>
            </w:pPr>
          </w:p>
        </w:tc>
      </w:tr>
      <w:tr w14:paraId="45D3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4" w:hRule="atLeast"/>
        </w:trPr>
        <w:tc>
          <w:tcPr>
            <w:tcW w:w="1103" w:type="dxa"/>
            <w:vAlign w:val="top"/>
          </w:tcPr>
          <w:p w14:paraId="756DAEA0">
            <w:pPr>
              <w:autoSpaceDE w:val="0"/>
              <w:autoSpaceDN w:val="0"/>
              <w:spacing w:line="246" w:lineRule="auto"/>
              <w:rPr>
                <w:rFonts w:ascii="Arial"/>
                <w:sz w:val="21"/>
                <w:highlight w:val="none"/>
              </w:rPr>
            </w:pPr>
          </w:p>
          <w:p w14:paraId="6E0DCE32">
            <w:pPr>
              <w:autoSpaceDE w:val="0"/>
              <w:autoSpaceDN w:val="0"/>
              <w:spacing w:line="246" w:lineRule="auto"/>
              <w:rPr>
                <w:rFonts w:ascii="Arial"/>
                <w:sz w:val="21"/>
                <w:highlight w:val="none"/>
              </w:rPr>
            </w:pPr>
          </w:p>
          <w:p w14:paraId="7490100D">
            <w:pPr>
              <w:autoSpaceDE w:val="0"/>
              <w:autoSpaceDN w:val="0"/>
              <w:spacing w:line="246" w:lineRule="auto"/>
              <w:rPr>
                <w:rFonts w:ascii="Arial"/>
                <w:sz w:val="21"/>
                <w:highlight w:val="none"/>
              </w:rPr>
            </w:pPr>
          </w:p>
          <w:p w14:paraId="5F4757D2">
            <w:pPr>
              <w:autoSpaceDE w:val="0"/>
              <w:autoSpaceDN w:val="0"/>
              <w:spacing w:line="246" w:lineRule="auto"/>
              <w:rPr>
                <w:rFonts w:ascii="Arial"/>
                <w:sz w:val="21"/>
                <w:highlight w:val="none"/>
              </w:rPr>
            </w:pPr>
          </w:p>
          <w:p w14:paraId="61233CF2">
            <w:pPr>
              <w:autoSpaceDE w:val="0"/>
              <w:autoSpaceDN w:val="0"/>
              <w:spacing w:line="246" w:lineRule="auto"/>
              <w:rPr>
                <w:rFonts w:ascii="Arial"/>
                <w:sz w:val="21"/>
                <w:highlight w:val="none"/>
              </w:rPr>
            </w:pPr>
          </w:p>
          <w:p w14:paraId="3F657683">
            <w:pPr>
              <w:autoSpaceDE w:val="0"/>
              <w:autoSpaceDN w:val="0"/>
              <w:spacing w:line="246" w:lineRule="auto"/>
              <w:rPr>
                <w:rFonts w:ascii="Arial"/>
                <w:sz w:val="21"/>
                <w:highlight w:val="none"/>
              </w:rPr>
            </w:pPr>
          </w:p>
          <w:p w14:paraId="3CAEBB14">
            <w:pPr>
              <w:autoSpaceDE w:val="0"/>
              <w:autoSpaceDN w:val="0"/>
              <w:spacing w:line="247" w:lineRule="auto"/>
              <w:rPr>
                <w:rFonts w:ascii="Arial"/>
                <w:sz w:val="21"/>
                <w:highlight w:val="none"/>
              </w:rPr>
            </w:pPr>
          </w:p>
          <w:p w14:paraId="458ECD6B">
            <w:pPr>
              <w:autoSpaceDE w:val="0"/>
              <w:autoSpaceDN w:val="0"/>
              <w:spacing w:line="247" w:lineRule="auto"/>
              <w:rPr>
                <w:rFonts w:ascii="Arial"/>
                <w:sz w:val="21"/>
                <w:highlight w:val="none"/>
              </w:rPr>
            </w:pPr>
          </w:p>
          <w:p w14:paraId="5D011524">
            <w:pPr>
              <w:autoSpaceDE w:val="0"/>
              <w:autoSpaceDN w:val="0"/>
              <w:spacing w:line="247" w:lineRule="auto"/>
              <w:rPr>
                <w:rFonts w:ascii="Arial"/>
                <w:sz w:val="21"/>
                <w:highlight w:val="none"/>
              </w:rPr>
            </w:pPr>
          </w:p>
          <w:p w14:paraId="3AA0DB02">
            <w:pPr>
              <w:autoSpaceDE w:val="0"/>
              <w:autoSpaceDN w:val="0"/>
              <w:spacing w:line="247" w:lineRule="auto"/>
              <w:rPr>
                <w:rFonts w:ascii="Arial"/>
                <w:sz w:val="21"/>
                <w:highlight w:val="none"/>
              </w:rPr>
            </w:pPr>
          </w:p>
          <w:p w14:paraId="2483B9D9">
            <w:pPr>
              <w:autoSpaceDE w:val="0"/>
              <w:autoSpaceDN w:val="0"/>
              <w:spacing w:line="247" w:lineRule="auto"/>
              <w:rPr>
                <w:rFonts w:ascii="Arial"/>
                <w:sz w:val="21"/>
                <w:highlight w:val="none"/>
              </w:rPr>
            </w:pPr>
          </w:p>
          <w:p w14:paraId="659B639C">
            <w:pPr>
              <w:pStyle w:val="253"/>
              <w:autoSpaceDE w:val="0"/>
              <w:autoSpaceDN w:val="0"/>
              <w:spacing w:before="78"/>
              <w:ind w:left="445"/>
              <w:rPr>
                <w:sz w:val="24"/>
                <w:szCs w:val="24"/>
                <w:highlight w:val="none"/>
              </w:rPr>
            </w:pPr>
            <w:r>
              <w:rPr>
                <w:spacing w:val="-8"/>
                <w:sz w:val="24"/>
                <w:szCs w:val="24"/>
                <w:highlight w:val="none"/>
              </w:rPr>
              <w:t>52</w:t>
            </w:r>
          </w:p>
        </w:tc>
        <w:tc>
          <w:tcPr>
            <w:tcW w:w="1424" w:type="dxa"/>
            <w:vAlign w:val="top"/>
          </w:tcPr>
          <w:p w14:paraId="22BAC8B8">
            <w:pPr>
              <w:autoSpaceDE w:val="0"/>
              <w:autoSpaceDN w:val="0"/>
              <w:spacing w:line="246" w:lineRule="auto"/>
              <w:rPr>
                <w:rFonts w:ascii="Arial"/>
                <w:sz w:val="21"/>
                <w:highlight w:val="none"/>
              </w:rPr>
            </w:pPr>
          </w:p>
          <w:p w14:paraId="74AD596B">
            <w:pPr>
              <w:autoSpaceDE w:val="0"/>
              <w:autoSpaceDN w:val="0"/>
              <w:spacing w:line="246" w:lineRule="auto"/>
              <w:rPr>
                <w:rFonts w:ascii="Arial"/>
                <w:sz w:val="21"/>
                <w:highlight w:val="none"/>
              </w:rPr>
            </w:pPr>
          </w:p>
          <w:p w14:paraId="629F154C">
            <w:pPr>
              <w:autoSpaceDE w:val="0"/>
              <w:autoSpaceDN w:val="0"/>
              <w:spacing w:line="246" w:lineRule="auto"/>
              <w:rPr>
                <w:rFonts w:ascii="Arial"/>
                <w:sz w:val="21"/>
                <w:highlight w:val="none"/>
              </w:rPr>
            </w:pPr>
          </w:p>
          <w:p w14:paraId="0D3558E4">
            <w:pPr>
              <w:autoSpaceDE w:val="0"/>
              <w:autoSpaceDN w:val="0"/>
              <w:spacing w:line="246" w:lineRule="auto"/>
              <w:rPr>
                <w:rFonts w:ascii="Arial"/>
                <w:sz w:val="21"/>
                <w:highlight w:val="none"/>
              </w:rPr>
            </w:pPr>
          </w:p>
          <w:p w14:paraId="7E2C943F">
            <w:pPr>
              <w:autoSpaceDE w:val="0"/>
              <w:autoSpaceDN w:val="0"/>
              <w:spacing w:line="246" w:lineRule="auto"/>
              <w:rPr>
                <w:rFonts w:ascii="Arial"/>
                <w:sz w:val="21"/>
                <w:highlight w:val="none"/>
              </w:rPr>
            </w:pPr>
          </w:p>
          <w:p w14:paraId="6208CE7B">
            <w:pPr>
              <w:autoSpaceDE w:val="0"/>
              <w:autoSpaceDN w:val="0"/>
              <w:spacing w:line="247" w:lineRule="auto"/>
              <w:rPr>
                <w:rFonts w:ascii="Arial"/>
                <w:sz w:val="21"/>
                <w:highlight w:val="none"/>
              </w:rPr>
            </w:pPr>
          </w:p>
          <w:p w14:paraId="04642D36">
            <w:pPr>
              <w:autoSpaceDE w:val="0"/>
              <w:autoSpaceDN w:val="0"/>
              <w:spacing w:line="247" w:lineRule="auto"/>
              <w:rPr>
                <w:rFonts w:ascii="Arial"/>
                <w:sz w:val="21"/>
                <w:highlight w:val="none"/>
              </w:rPr>
            </w:pPr>
          </w:p>
          <w:p w14:paraId="3A97230E">
            <w:pPr>
              <w:autoSpaceDE w:val="0"/>
              <w:autoSpaceDN w:val="0"/>
              <w:spacing w:line="247" w:lineRule="auto"/>
              <w:rPr>
                <w:rFonts w:ascii="Arial"/>
                <w:sz w:val="21"/>
                <w:highlight w:val="none"/>
              </w:rPr>
            </w:pPr>
          </w:p>
          <w:p w14:paraId="4FB8D87D">
            <w:pPr>
              <w:autoSpaceDE w:val="0"/>
              <w:autoSpaceDN w:val="0"/>
              <w:spacing w:line="247" w:lineRule="auto"/>
              <w:rPr>
                <w:rFonts w:ascii="Arial"/>
                <w:sz w:val="21"/>
                <w:highlight w:val="none"/>
              </w:rPr>
            </w:pPr>
          </w:p>
          <w:p w14:paraId="40275F94">
            <w:pPr>
              <w:autoSpaceDE w:val="0"/>
              <w:autoSpaceDN w:val="0"/>
              <w:spacing w:line="247" w:lineRule="auto"/>
              <w:rPr>
                <w:rFonts w:ascii="Arial"/>
                <w:sz w:val="21"/>
                <w:highlight w:val="none"/>
              </w:rPr>
            </w:pPr>
          </w:p>
          <w:p w14:paraId="78F75EF5">
            <w:pPr>
              <w:autoSpaceDE w:val="0"/>
              <w:autoSpaceDN w:val="0"/>
              <w:spacing w:line="247" w:lineRule="auto"/>
              <w:rPr>
                <w:rFonts w:ascii="Arial"/>
                <w:sz w:val="21"/>
                <w:highlight w:val="none"/>
              </w:rPr>
            </w:pPr>
          </w:p>
          <w:p w14:paraId="1DA06891">
            <w:pPr>
              <w:pStyle w:val="253"/>
              <w:autoSpaceDE w:val="0"/>
              <w:autoSpaceDN w:val="0"/>
              <w:spacing w:before="78" w:line="219" w:lineRule="auto"/>
              <w:ind w:left="240"/>
              <w:rPr>
                <w:sz w:val="24"/>
                <w:szCs w:val="24"/>
                <w:highlight w:val="none"/>
              </w:rPr>
            </w:pPr>
            <w:r>
              <w:rPr>
                <w:spacing w:val="-4"/>
                <w:sz w:val="24"/>
                <w:szCs w:val="24"/>
                <w:highlight w:val="none"/>
              </w:rPr>
              <w:t>软件部分</w:t>
            </w:r>
          </w:p>
        </w:tc>
        <w:tc>
          <w:tcPr>
            <w:tcW w:w="1093" w:type="dxa"/>
            <w:vAlign w:val="top"/>
          </w:tcPr>
          <w:p w14:paraId="53420415">
            <w:pPr>
              <w:autoSpaceDE w:val="0"/>
              <w:autoSpaceDN w:val="0"/>
              <w:spacing w:line="246" w:lineRule="auto"/>
              <w:rPr>
                <w:rFonts w:ascii="Arial"/>
                <w:sz w:val="21"/>
                <w:highlight w:val="none"/>
              </w:rPr>
            </w:pPr>
          </w:p>
          <w:p w14:paraId="0D1DD527">
            <w:pPr>
              <w:autoSpaceDE w:val="0"/>
              <w:autoSpaceDN w:val="0"/>
              <w:spacing w:line="246" w:lineRule="auto"/>
              <w:rPr>
                <w:rFonts w:ascii="Arial"/>
                <w:sz w:val="21"/>
                <w:highlight w:val="none"/>
              </w:rPr>
            </w:pPr>
          </w:p>
          <w:p w14:paraId="26FA9770">
            <w:pPr>
              <w:autoSpaceDE w:val="0"/>
              <w:autoSpaceDN w:val="0"/>
              <w:spacing w:line="246" w:lineRule="auto"/>
              <w:rPr>
                <w:rFonts w:ascii="Arial"/>
                <w:sz w:val="21"/>
                <w:highlight w:val="none"/>
              </w:rPr>
            </w:pPr>
          </w:p>
          <w:p w14:paraId="506CFCE2">
            <w:pPr>
              <w:autoSpaceDE w:val="0"/>
              <w:autoSpaceDN w:val="0"/>
              <w:spacing w:line="246" w:lineRule="auto"/>
              <w:rPr>
                <w:rFonts w:ascii="Arial"/>
                <w:sz w:val="21"/>
                <w:highlight w:val="none"/>
              </w:rPr>
            </w:pPr>
          </w:p>
          <w:p w14:paraId="1E436966">
            <w:pPr>
              <w:autoSpaceDE w:val="0"/>
              <w:autoSpaceDN w:val="0"/>
              <w:spacing w:line="246" w:lineRule="auto"/>
              <w:rPr>
                <w:rFonts w:ascii="Arial"/>
                <w:sz w:val="21"/>
                <w:highlight w:val="none"/>
              </w:rPr>
            </w:pPr>
          </w:p>
          <w:p w14:paraId="11B7D1A8">
            <w:pPr>
              <w:autoSpaceDE w:val="0"/>
              <w:autoSpaceDN w:val="0"/>
              <w:spacing w:line="247" w:lineRule="auto"/>
              <w:rPr>
                <w:rFonts w:ascii="Arial"/>
                <w:sz w:val="21"/>
                <w:highlight w:val="none"/>
              </w:rPr>
            </w:pPr>
          </w:p>
          <w:p w14:paraId="7C428224">
            <w:pPr>
              <w:autoSpaceDE w:val="0"/>
              <w:autoSpaceDN w:val="0"/>
              <w:spacing w:line="247" w:lineRule="auto"/>
              <w:rPr>
                <w:rFonts w:ascii="Arial"/>
                <w:sz w:val="21"/>
                <w:highlight w:val="none"/>
              </w:rPr>
            </w:pPr>
          </w:p>
          <w:p w14:paraId="07C110FC">
            <w:pPr>
              <w:autoSpaceDE w:val="0"/>
              <w:autoSpaceDN w:val="0"/>
              <w:spacing w:line="247" w:lineRule="auto"/>
              <w:rPr>
                <w:rFonts w:ascii="Arial"/>
                <w:sz w:val="21"/>
                <w:highlight w:val="none"/>
              </w:rPr>
            </w:pPr>
          </w:p>
          <w:p w14:paraId="2DE7B0EF">
            <w:pPr>
              <w:autoSpaceDE w:val="0"/>
              <w:autoSpaceDN w:val="0"/>
              <w:spacing w:line="247" w:lineRule="auto"/>
              <w:rPr>
                <w:rFonts w:ascii="Arial"/>
                <w:sz w:val="21"/>
                <w:highlight w:val="none"/>
              </w:rPr>
            </w:pPr>
          </w:p>
          <w:p w14:paraId="68FF906B">
            <w:pPr>
              <w:autoSpaceDE w:val="0"/>
              <w:autoSpaceDN w:val="0"/>
              <w:spacing w:line="247" w:lineRule="auto"/>
              <w:rPr>
                <w:rFonts w:ascii="Arial"/>
                <w:sz w:val="21"/>
                <w:highlight w:val="none"/>
              </w:rPr>
            </w:pPr>
          </w:p>
          <w:p w14:paraId="67CAABC1">
            <w:pPr>
              <w:autoSpaceDE w:val="0"/>
              <w:autoSpaceDN w:val="0"/>
              <w:spacing w:line="247" w:lineRule="auto"/>
              <w:rPr>
                <w:rFonts w:ascii="Arial"/>
                <w:sz w:val="21"/>
                <w:highlight w:val="none"/>
              </w:rPr>
            </w:pPr>
          </w:p>
          <w:p w14:paraId="3EAA0969">
            <w:pPr>
              <w:pStyle w:val="253"/>
              <w:autoSpaceDE w:val="0"/>
              <w:autoSpaceDN w:val="0"/>
              <w:spacing w:before="78" w:line="219" w:lineRule="auto"/>
              <w:ind w:left="44"/>
              <w:rPr>
                <w:sz w:val="24"/>
                <w:szCs w:val="24"/>
                <w:highlight w:val="none"/>
              </w:rPr>
            </w:pPr>
            <w:r>
              <w:rPr>
                <w:spacing w:val="-6"/>
                <w:sz w:val="24"/>
                <w:szCs w:val="24"/>
                <w:highlight w:val="none"/>
              </w:rPr>
              <w:t>云播控</w:t>
            </w:r>
          </w:p>
        </w:tc>
        <w:tc>
          <w:tcPr>
            <w:tcW w:w="3611" w:type="dxa"/>
            <w:vAlign w:val="top"/>
          </w:tcPr>
          <w:p w14:paraId="68B992FE">
            <w:pPr>
              <w:pStyle w:val="253"/>
              <w:autoSpaceDE w:val="0"/>
              <w:autoSpaceDN w:val="0"/>
              <w:spacing w:before="30" w:line="225" w:lineRule="auto"/>
              <w:ind w:left="38" w:right="86" w:firstLine="18"/>
              <w:rPr>
                <w:sz w:val="24"/>
                <w:szCs w:val="24"/>
                <w:highlight w:val="none"/>
              </w:rPr>
            </w:pPr>
            <w:r>
              <w:rPr>
                <w:spacing w:val="-2"/>
                <w:sz w:val="24"/>
                <w:szCs w:val="24"/>
                <w:highlight w:val="none"/>
              </w:rPr>
              <w:t>1、可视化控制拼接器，输入信号</w:t>
            </w:r>
            <w:r>
              <w:rPr>
                <w:spacing w:val="-1"/>
                <w:sz w:val="24"/>
                <w:szCs w:val="24"/>
                <w:highlight w:val="none"/>
              </w:rPr>
              <w:t>切换，大屏开窗，亮度调节等功</w:t>
            </w:r>
            <w:r>
              <w:rPr>
                <w:spacing w:val="-5"/>
                <w:sz w:val="24"/>
                <w:szCs w:val="24"/>
                <w:highlight w:val="none"/>
              </w:rPr>
              <w:t>能；</w:t>
            </w:r>
          </w:p>
          <w:p w14:paraId="7A2EB342">
            <w:pPr>
              <w:pStyle w:val="253"/>
              <w:autoSpaceDE w:val="0"/>
              <w:autoSpaceDN w:val="0"/>
              <w:spacing w:line="224" w:lineRule="auto"/>
              <w:ind w:left="40" w:right="86"/>
              <w:rPr>
                <w:sz w:val="24"/>
                <w:szCs w:val="24"/>
                <w:highlight w:val="none"/>
              </w:rPr>
            </w:pPr>
            <w:r>
              <w:rPr>
                <w:spacing w:val="-1"/>
                <w:sz w:val="24"/>
                <w:szCs w:val="24"/>
                <w:highlight w:val="none"/>
              </w:rPr>
              <w:t>2、可视化控制媒体播控，节目切换，声音大小调节，节目暂停，</w:t>
            </w:r>
          </w:p>
          <w:p w14:paraId="5BDEA355">
            <w:pPr>
              <w:pStyle w:val="253"/>
              <w:autoSpaceDE w:val="0"/>
              <w:autoSpaceDN w:val="0"/>
              <w:spacing w:line="219" w:lineRule="auto"/>
              <w:ind w:left="39"/>
              <w:rPr>
                <w:sz w:val="24"/>
                <w:szCs w:val="24"/>
                <w:highlight w:val="none"/>
              </w:rPr>
            </w:pPr>
            <w:r>
              <w:rPr>
                <w:spacing w:val="-2"/>
                <w:sz w:val="24"/>
                <w:szCs w:val="24"/>
                <w:highlight w:val="none"/>
              </w:rPr>
              <w:t>停止，一键黑屏等；</w:t>
            </w:r>
          </w:p>
          <w:p w14:paraId="32E87FDF">
            <w:pPr>
              <w:pStyle w:val="253"/>
              <w:autoSpaceDE w:val="0"/>
              <w:autoSpaceDN w:val="0"/>
              <w:spacing w:before="6" w:line="225" w:lineRule="auto"/>
              <w:ind w:left="39" w:right="86" w:firstLine="3"/>
              <w:rPr>
                <w:sz w:val="24"/>
                <w:szCs w:val="24"/>
                <w:highlight w:val="none"/>
              </w:rPr>
            </w:pPr>
            <w:r>
              <w:rPr>
                <w:spacing w:val="-1"/>
                <w:sz w:val="24"/>
                <w:szCs w:val="24"/>
                <w:highlight w:val="none"/>
              </w:rPr>
              <w:t>3、可视化控制音频处理器，混音设置及各个输入输出通道间的音</w:t>
            </w:r>
            <w:r>
              <w:rPr>
                <w:spacing w:val="-2"/>
                <w:sz w:val="24"/>
                <w:szCs w:val="24"/>
                <w:highlight w:val="none"/>
              </w:rPr>
              <w:t>质，声音大小等；</w:t>
            </w:r>
          </w:p>
          <w:p w14:paraId="6385E7A2">
            <w:pPr>
              <w:pStyle w:val="253"/>
              <w:autoSpaceDE w:val="0"/>
              <w:autoSpaceDN w:val="0"/>
              <w:spacing w:before="2" w:line="224" w:lineRule="auto"/>
              <w:ind w:left="48" w:right="86" w:hanging="10"/>
              <w:rPr>
                <w:sz w:val="24"/>
                <w:szCs w:val="24"/>
                <w:highlight w:val="none"/>
              </w:rPr>
            </w:pPr>
            <w:r>
              <w:rPr>
                <w:spacing w:val="-1"/>
                <w:sz w:val="24"/>
                <w:szCs w:val="24"/>
                <w:highlight w:val="none"/>
              </w:rPr>
              <w:t>4、可视化控制异步播放盒内节目</w:t>
            </w:r>
            <w:r>
              <w:rPr>
                <w:spacing w:val="-2"/>
                <w:sz w:val="24"/>
                <w:szCs w:val="24"/>
                <w:highlight w:val="none"/>
              </w:rPr>
              <w:t>的切换，暂停、停止、音量等功</w:t>
            </w:r>
            <w:r>
              <w:rPr>
                <w:spacing w:val="-10"/>
                <w:sz w:val="24"/>
                <w:szCs w:val="24"/>
                <w:highlight w:val="none"/>
              </w:rPr>
              <w:t>能；</w:t>
            </w:r>
          </w:p>
          <w:p w14:paraId="074D1860">
            <w:pPr>
              <w:pStyle w:val="253"/>
              <w:autoSpaceDE w:val="0"/>
              <w:autoSpaceDN w:val="0"/>
              <w:spacing w:before="1" w:line="224" w:lineRule="auto"/>
              <w:ind w:left="38" w:right="86" w:firstLine="5"/>
              <w:rPr>
                <w:sz w:val="24"/>
                <w:szCs w:val="24"/>
                <w:highlight w:val="none"/>
              </w:rPr>
            </w:pPr>
            <w:r>
              <w:rPr>
                <w:spacing w:val="-1"/>
                <w:sz w:val="24"/>
                <w:szCs w:val="24"/>
                <w:highlight w:val="none"/>
              </w:rPr>
              <w:t>5、通过平板可视化反控前端输入</w:t>
            </w:r>
            <w:r>
              <w:rPr>
                <w:spacing w:val="-3"/>
                <w:sz w:val="24"/>
                <w:szCs w:val="24"/>
                <w:highlight w:val="none"/>
              </w:rPr>
              <w:t>源电脑</w:t>
            </w:r>
          </w:p>
          <w:p w14:paraId="4150478F">
            <w:pPr>
              <w:pStyle w:val="253"/>
              <w:autoSpaceDE w:val="0"/>
              <w:autoSpaceDN w:val="0"/>
              <w:spacing w:before="1" w:line="225" w:lineRule="auto"/>
              <w:ind w:left="51" w:right="326" w:hanging="11"/>
              <w:rPr>
                <w:sz w:val="24"/>
                <w:szCs w:val="24"/>
                <w:highlight w:val="none"/>
              </w:rPr>
            </w:pPr>
            <w:r>
              <w:rPr>
                <w:spacing w:val="-1"/>
                <w:sz w:val="24"/>
                <w:szCs w:val="24"/>
                <w:highlight w:val="none"/>
              </w:rPr>
              <w:t>6、通过平板可视化预览及控制</w:t>
            </w:r>
            <w:r>
              <w:rPr>
                <w:spacing w:val="-4"/>
                <w:sz w:val="24"/>
                <w:szCs w:val="24"/>
                <w:highlight w:val="none"/>
              </w:rPr>
              <w:t>IPC监控画面</w:t>
            </w:r>
          </w:p>
          <w:p w14:paraId="7F306D9F">
            <w:pPr>
              <w:pStyle w:val="253"/>
              <w:autoSpaceDE w:val="0"/>
              <w:autoSpaceDN w:val="0"/>
              <w:spacing w:before="1" w:line="213" w:lineRule="auto"/>
              <w:ind w:left="39" w:right="86" w:firstLine="4"/>
              <w:rPr>
                <w:sz w:val="24"/>
                <w:szCs w:val="24"/>
                <w:highlight w:val="none"/>
              </w:rPr>
            </w:pPr>
            <w:r>
              <w:rPr>
                <w:spacing w:val="-2"/>
                <w:sz w:val="24"/>
                <w:szCs w:val="24"/>
                <w:highlight w:val="none"/>
              </w:rPr>
              <w:t>7、支持配置中控模块，实现对三</w:t>
            </w:r>
            <w:r>
              <w:rPr>
                <w:spacing w:val="-1"/>
                <w:sz w:val="24"/>
                <w:szCs w:val="24"/>
                <w:highlight w:val="none"/>
              </w:rPr>
              <w:t>方设备的集成控制。无需额外切换软件，一个软件满足全部控制</w:t>
            </w:r>
            <w:r>
              <w:rPr>
                <w:spacing w:val="-4"/>
                <w:sz w:val="24"/>
                <w:szCs w:val="24"/>
                <w:highlight w:val="none"/>
              </w:rPr>
              <w:t>功能；</w:t>
            </w:r>
          </w:p>
        </w:tc>
        <w:tc>
          <w:tcPr>
            <w:tcW w:w="1093" w:type="dxa"/>
            <w:vAlign w:val="top"/>
          </w:tcPr>
          <w:p w14:paraId="057E9696">
            <w:pPr>
              <w:autoSpaceDE w:val="0"/>
              <w:autoSpaceDN w:val="0"/>
              <w:spacing w:line="246" w:lineRule="auto"/>
              <w:rPr>
                <w:rFonts w:ascii="Arial"/>
                <w:sz w:val="21"/>
                <w:highlight w:val="none"/>
              </w:rPr>
            </w:pPr>
          </w:p>
          <w:p w14:paraId="1DA69E22">
            <w:pPr>
              <w:autoSpaceDE w:val="0"/>
              <w:autoSpaceDN w:val="0"/>
              <w:spacing w:line="246" w:lineRule="auto"/>
              <w:rPr>
                <w:rFonts w:ascii="Arial"/>
                <w:sz w:val="21"/>
                <w:highlight w:val="none"/>
              </w:rPr>
            </w:pPr>
          </w:p>
          <w:p w14:paraId="57B8D460">
            <w:pPr>
              <w:autoSpaceDE w:val="0"/>
              <w:autoSpaceDN w:val="0"/>
              <w:spacing w:line="246" w:lineRule="auto"/>
              <w:rPr>
                <w:rFonts w:ascii="Arial"/>
                <w:sz w:val="21"/>
                <w:highlight w:val="none"/>
              </w:rPr>
            </w:pPr>
          </w:p>
          <w:p w14:paraId="3E2CDEE1">
            <w:pPr>
              <w:autoSpaceDE w:val="0"/>
              <w:autoSpaceDN w:val="0"/>
              <w:spacing w:line="246" w:lineRule="auto"/>
              <w:rPr>
                <w:rFonts w:ascii="Arial"/>
                <w:sz w:val="21"/>
                <w:highlight w:val="none"/>
              </w:rPr>
            </w:pPr>
          </w:p>
          <w:p w14:paraId="70149D1E">
            <w:pPr>
              <w:autoSpaceDE w:val="0"/>
              <w:autoSpaceDN w:val="0"/>
              <w:spacing w:line="246" w:lineRule="auto"/>
              <w:rPr>
                <w:rFonts w:ascii="Arial"/>
                <w:sz w:val="21"/>
                <w:highlight w:val="none"/>
              </w:rPr>
            </w:pPr>
          </w:p>
          <w:p w14:paraId="1A2EE087">
            <w:pPr>
              <w:autoSpaceDE w:val="0"/>
              <w:autoSpaceDN w:val="0"/>
              <w:spacing w:line="247" w:lineRule="auto"/>
              <w:rPr>
                <w:rFonts w:ascii="Arial"/>
                <w:sz w:val="21"/>
                <w:highlight w:val="none"/>
              </w:rPr>
            </w:pPr>
          </w:p>
          <w:p w14:paraId="65EE3839">
            <w:pPr>
              <w:autoSpaceDE w:val="0"/>
              <w:autoSpaceDN w:val="0"/>
              <w:spacing w:line="247" w:lineRule="auto"/>
              <w:rPr>
                <w:rFonts w:ascii="Arial"/>
                <w:sz w:val="21"/>
                <w:highlight w:val="none"/>
              </w:rPr>
            </w:pPr>
          </w:p>
          <w:p w14:paraId="2348BB87">
            <w:pPr>
              <w:autoSpaceDE w:val="0"/>
              <w:autoSpaceDN w:val="0"/>
              <w:spacing w:line="247" w:lineRule="auto"/>
              <w:rPr>
                <w:rFonts w:ascii="Arial"/>
                <w:sz w:val="21"/>
                <w:highlight w:val="none"/>
              </w:rPr>
            </w:pPr>
          </w:p>
          <w:p w14:paraId="02EA54F4">
            <w:pPr>
              <w:autoSpaceDE w:val="0"/>
              <w:autoSpaceDN w:val="0"/>
              <w:spacing w:line="247" w:lineRule="auto"/>
              <w:rPr>
                <w:rFonts w:ascii="Arial"/>
                <w:sz w:val="21"/>
                <w:highlight w:val="none"/>
              </w:rPr>
            </w:pPr>
          </w:p>
          <w:p w14:paraId="487BC6A9">
            <w:pPr>
              <w:autoSpaceDE w:val="0"/>
              <w:autoSpaceDN w:val="0"/>
              <w:spacing w:line="247" w:lineRule="auto"/>
              <w:rPr>
                <w:rFonts w:ascii="Arial"/>
                <w:sz w:val="21"/>
                <w:highlight w:val="none"/>
              </w:rPr>
            </w:pPr>
          </w:p>
          <w:p w14:paraId="6DDF2B43">
            <w:pPr>
              <w:autoSpaceDE w:val="0"/>
              <w:autoSpaceDN w:val="0"/>
              <w:spacing w:line="247" w:lineRule="auto"/>
              <w:rPr>
                <w:rFonts w:ascii="Arial"/>
                <w:sz w:val="21"/>
                <w:highlight w:val="none"/>
              </w:rPr>
            </w:pPr>
          </w:p>
          <w:p w14:paraId="0CFE169B">
            <w:pPr>
              <w:pStyle w:val="253"/>
              <w:autoSpaceDE w:val="0"/>
              <w:autoSpaceDN w:val="0"/>
              <w:spacing w:before="78" w:line="220" w:lineRule="auto"/>
              <w:ind w:left="439"/>
              <w:rPr>
                <w:sz w:val="24"/>
                <w:szCs w:val="24"/>
                <w:highlight w:val="none"/>
              </w:rPr>
            </w:pPr>
            <w:r>
              <w:rPr>
                <w:sz w:val="24"/>
                <w:szCs w:val="24"/>
                <w:highlight w:val="none"/>
              </w:rPr>
              <w:t>套</w:t>
            </w:r>
          </w:p>
        </w:tc>
        <w:tc>
          <w:tcPr>
            <w:tcW w:w="1093" w:type="dxa"/>
            <w:vAlign w:val="top"/>
          </w:tcPr>
          <w:p w14:paraId="0CF41DD7">
            <w:pPr>
              <w:autoSpaceDE w:val="0"/>
              <w:autoSpaceDN w:val="0"/>
              <w:spacing w:line="246" w:lineRule="auto"/>
              <w:rPr>
                <w:rFonts w:ascii="Arial"/>
                <w:sz w:val="21"/>
                <w:highlight w:val="none"/>
              </w:rPr>
            </w:pPr>
          </w:p>
          <w:p w14:paraId="22EFF758">
            <w:pPr>
              <w:autoSpaceDE w:val="0"/>
              <w:autoSpaceDN w:val="0"/>
              <w:spacing w:line="246" w:lineRule="auto"/>
              <w:rPr>
                <w:rFonts w:ascii="Arial"/>
                <w:sz w:val="21"/>
                <w:highlight w:val="none"/>
              </w:rPr>
            </w:pPr>
          </w:p>
          <w:p w14:paraId="4B287DD8">
            <w:pPr>
              <w:autoSpaceDE w:val="0"/>
              <w:autoSpaceDN w:val="0"/>
              <w:spacing w:line="246" w:lineRule="auto"/>
              <w:rPr>
                <w:rFonts w:ascii="Arial"/>
                <w:sz w:val="21"/>
                <w:highlight w:val="none"/>
              </w:rPr>
            </w:pPr>
          </w:p>
          <w:p w14:paraId="600CAD6A">
            <w:pPr>
              <w:autoSpaceDE w:val="0"/>
              <w:autoSpaceDN w:val="0"/>
              <w:spacing w:line="246" w:lineRule="auto"/>
              <w:rPr>
                <w:rFonts w:ascii="Arial"/>
                <w:sz w:val="21"/>
                <w:highlight w:val="none"/>
              </w:rPr>
            </w:pPr>
          </w:p>
          <w:p w14:paraId="20C5B472">
            <w:pPr>
              <w:autoSpaceDE w:val="0"/>
              <w:autoSpaceDN w:val="0"/>
              <w:spacing w:line="246" w:lineRule="auto"/>
              <w:rPr>
                <w:rFonts w:ascii="Arial"/>
                <w:sz w:val="21"/>
                <w:highlight w:val="none"/>
              </w:rPr>
            </w:pPr>
          </w:p>
          <w:p w14:paraId="319F4D66">
            <w:pPr>
              <w:autoSpaceDE w:val="0"/>
              <w:autoSpaceDN w:val="0"/>
              <w:spacing w:line="247" w:lineRule="auto"/>
              <w:rPr>
                <w:rFonts w:ascii="Arial"/>
                <w:sz w:val="21"/>
                <w:highlight w:val="none"/>
              </w:rPr>
            </w:pPr>
          </w:p>
          <w:p w14:paraId="73EF4759">
            <w:pPr>
              <w:autoSpaceDE w:val="0"/>
              <w:autoSpaceDN w:val="0"/>
              <w:spacing w:line="247" w:lineRule="auto"/>
              <w:rPr>
                <w:rFonts w:ascii="Arial"/>
                <w:sz w:val="21"/>
                <w:highlight w:val="none"/>
              </w:rPr>
            </w:pPr>
          </w:p>
          <w:p w14:paraId="6A09D4A3">
            <w:pPr>
              <w:autoSpaceDE w:val="0"/>
              <w:autoSpaceDN w:val="0"/>
              <w:spacing w:line="247" w:lineRule="auto"/>
              <w:rPr>
                <w:rFonts w:ascii="Arial"/>
                <w:sz w:val="21"/>
                <w:highlight w:val="none"/>
              </w:rPr>
            </w:pPr>
          </w:p>
          <w:p w14:paraId="00CF73B3">
            <w:pPr>
              <w:autoSpaceDE w:val="0"/>
              <w:autoSpaceDN w:val="0"/>
              <w:spacing w:line="247" w:lineRule="auto"/>
              <w:rPr>
                <w:rFonts w:ascii="Arial"/>
                <w:sz w:val="21"/>
                <w:highlight w:val="none"/>
              </w:rPr>
            </w:pPr>
          </w:p>
          <w:p w14:paraId="30BC7ED1">
            <w:pPr>
              <w:autoSpaceDE w:val="0"/>
              <w:autoSpaceDN w:val="0"/>
              <w:spacing w:line="247" w:lineRule="auto"/>
              <w:rPr>
                <w:rFonts w:ascii="Arial"/>
                <w:sz w:val="21"/>
                <w:highlight w:val="none"/>
              </w:rPr>
            </w:pPr>
          </w:p>
          <w:p w14:paraId="07BE3C26">
            <w:pPr>
              <w:autoSpaceDE w:val="0"/>
              <w:autoSpaceDN w:val="0"/>
              <w:spacing w:line="247" w:lineRule="auto"/>
              <w:rPr>
                <w:rFonts w:ascii="Arial"/>
                <w:sz w:val="21"/>
                <w:highlight w:val="none"/>
              </w:rPr>
            </w:pPr>
          </w:p>
          <w:p w14:paraId="3A5CE1AD">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32F43DC5">
            <w:pPr>
              <w:autoSpaceDE w:val="0"/>
              <w:autoSpaceDN w:val="0"/>
              <w:rPr>
                <w:rFonts w:ascii="Arial"/>
                <w:sz w:val="21"/>
                <w:highlight w:val="none"/>
              </w:rPr>
            </w:pPr>
          </w:p>
        </w:tc>
        <w:tc>
          <w:tcPr>
            <w:tcW w:w="1873" w:type="dxa"/>
            <w:vAlign w:val="top"/>
          </w:tcPr>
          <w:p w14:paraId="329CF0CE">
            <w:pPr>
              <w:autoSpaceDE w:val="0"/>
              <w:autoSpaceDN w:val="0"/>
              <w:rPr>
                <w:rFonts w:ascii="Arial"/>
                <w:sz w:val="21"/>
                <w:highlight w:val="none"/>
              </w:rPr>
            </w:pPr>
          </w:p>
        </w:tc>
        <w:tc>
          <w:tcPr>
            <w:tcW w:w="1882" w:type="dxa"/>
            <w:vAlign w:val="top"/>
          </w:tcPr>
          <w:p w14:paraId="3C63D036">
            <w:pPr>
              <w:autoSpaceDE w:val="0"/>
              <w:autoSpaceDN w:val="0"/>
              <w:rPr>
                <w:rFonts w:ascii="Arial"/>
                <w:sz w:val="21"/>
                <w:highlight w:val="none"/>
              </w:rPr>
            </w:pPr>
          </w:p>
        </w:tc>
      </w:tr>
    </w:tbl>
    <w:p w14:paraId="6FADBCF8">
      <w:pPr>
        <w:rPr>
          <w:rFonts w:ascii="Arial"/>
          <w:sz w:val="21"/>
          <w:highlight w:val="none"/>
        </w:rPr>
      </w:pPr>
    </w:p>
    <w:p w14:paraId="119DC29E">
      <w:pPr>
        <w:rPr>
          <w:rFonts w:ascii="Arial" w:hAnsi="Arial" w:eastAsia="Arial" w:cs="Arial"/>
          <w:sz w:val="21"/>
          <w:szCs w:val="21"/>
          <w:highlight w:val="none"/>
        </w:rPr>
        <w:sectPr>
          <w:pgSz w:w="16837" w:h="11905"/>
          <w:pgMar w:top="400" w:right="1186" w:bottom="0" w:left="1010" w:header="0" w:footer="0" w:gutter="0"/>
          <w:cols w:space="720" w:num="1"/>
        </w:sectPr>
      </w:pPr>
    </w:p>
    <w:p w14:paraId="0D2C6D0B">
      <w:pPr>
        <w:spacing w:line="319" w:lineRule="auto"/>
        <w:rPr>
          <w:rFonts w:ascii="Arial"/>
          <w:sz w:val="21"/>
          <w:highlight w:val="none"/>
        </w:rPr>
      </w:pPr>
    </w:p>
    <w:p w14:paraId="05EB9065">
      <w:pPr>
        <w:spacing w:line="319" w:lineRule="auto"/>
        <w:rPr>
          <w:rFonts w:ascii="Arial"/>
          <w:sz w:val="21"/>
          <w:highlight w:val="none"/>
        </w:rPr>
      </w:pPr>
    </w:p>
    <w:p w14:paraId="51B41828">
      <w:pPr>
        <w:pStyle w:val="17"/>
        <w:spacing w:before="100" w:line="224" w:lineRule="auto"/>
        <w:ind w:left="6553"/>
        <w:outlineLvl w:val="0"/>
        <w:rPr>
          <w:sz w:val="31"/>
          <w:szCs w:val="31"/>
          <w:highlight w:val="none"/>
        </w:rPr>
      </w:pPr>
      <w:r>
        <w:rPr>
          <w:b/>
          <w:bCs/>
          <w:spacing w:val="2"/>
          <w:sz w:val="31"/>
          <w:szCs w:val="31"/>
          <w:highlight w:val="none"/>
        </w:rPr>
        <w:t>多媒体清单</w:t>
      </w:r>
    </w:p>
    <w:p w14:paraId="455D515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2F5B5AB">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6163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2BEFB8FB">
            <w:pPr>
              <w:autoSpaceDE w:val="0"/>
              <w:autoSpaceDN w:val="0"/>
              <w:spacing w:line="302" w:lineRule="auto"/>
              <w:rPr>
                <w:rFonts w:ascii="Arial"/>
                <w:sz w:val="21"/>
                <w:highlight w:val="none"/>
              </w:rPr>
            </w:pPr>
          </w:p>
          <w:p w14:paraId="7F8A4F60">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3094D1BB">
            <w:pPr>
              <w:autoSpaceDE w:val="0"/>
              <w:autoSpaceDN w:val="0"/>
              <w:spacing w:line="303" w:lineRule="auto"/>
              <w:rPr>
                <w:rFonts w:ascii="Arial"/>
                <w:sz w:val="21"/>
                <w:highlight w:val="none"/>
              </w:rPr>
            </w:pPr>
          </w:p>
          <w:p w14:paraId="46802921">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3EA2D20">
            <w:pPr>
              <w:autoSpaceDE w:val="0"/>
              <w:autoSpaceDN w:val="0"/>
              <w:spacing w:line="302" w:lineRule="auto"/>
              <w:rPr>
                <w:rFonts w:ascii="Arial"/>
                <w:sz w:val="21"/>
                <w:highlight w:val="none"/>
              </w:rPr>
            </w:pPr>
          </w:p>
          <w:p w14:paraId="015FA480">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65F5A818">
            <w:pPr>
              <w:autoSpaceDE w:val="0"/>
              <w:autoSpaceDN w:val="0"/>
              <w:spacing w:line="302" w:lineRule="auto"/>
              <w:rPr>
                <w:rFonts w:ascii="Arial"/>
                <w:sz w:val="21"/>
                <w:highlight w:val="none"/>
              </w:rPr>
            </w:pPr>
          </w:p>
          <w:p w14:paraId="1A9B6512">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3DCE04D">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76C64386">
            <w:pPr>
              <w:autoSpaceDE w:val="0"/>
              <w:autoSpaceDN w:val="0"/>
              <w:spacing w:line="302" w:lineRule="auto"/>
              <w:rPr>
                <w:rFonts w:ascii="Arial"/>
                <w:sz w:val="21"/>
                <w:highlight w:val="none"/>
              </w:rPr>
            </w:pPr>
          </w:p>
          <w:p w14:paraId="1FF24F45">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6109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2C455FC5">
            <w:pPr>
              <w:autoSpaceDE w:val="0"/>
              <w:autoSpaceDN w:val="0"/>
              <w:rPr>
                <w:rFonts w:ascii="Arial"/>
                <w:sz w:val="21"/>
                <w:highlight w:val="none"/>
              </w:rPr>
            </w:pPr>
          </w:p>
        </w:tc>
        <w:tc>
          <w:tcPr>
            <w:tcW w:w="2517" w:type="dxa"/>
            <w:gridSpan w:val="2"/>
            <w:vMerge w:val="continue"/>
            <w:tcBorders>
              <w:top w:val="nil"/>
            </w:tcBorders>
            <w:vAlign w:val="top"/>
          </w:tcPr>
          <w:p w14:paraId="14384DD0">
            <w:pPr>
              <w:autoSpaceDE w:val="0"/>
              <w:autoSpaceDN w:val="0"/>
              <w:rPr>
                <w:rFonts w:ascii="Arial"/>
                <w:sz w:val="21"/>
                <w:highlight w:val="none"/>
              </w:rPr>
            </w:pPr>
          </w:p>
        </w:tc>
        <w:tc>
          <w:tcPr>
            <w:tcW w:w="3611" w:type="dxa"/>
            <w:vMerge w:val="continue"/>
            <w:tcBorders>
              <w:top w:val="nil"/>
            </w:tcBorders>
            <w:vAlign w:val="top"/>
          </w:tcPr>
          <w:p w14:paraId="771F36B2">
            <w:pPr>
              <w:autoSpaceDE w:val="0"/>
              <w:autoSpaceDN w:val="0"/>
              <w:rPr>
                <w:rFonts w:ascii="Arial"/>
                <w:sz w:val="21"/>
                <w:highlight w:val="none"/>
              </w:rPr>
            </w:pPr>
          </w:p>
        </w:tc>
        <w:tc>
          <w:tcPr>
            <w:tcW w:w="1093" w:type="dxa"/>
            <w:vMerge w:val="continue"/>
            <w:tcBorders>
              <w:top w:val="nil"/>
            </w:tcBorders>
            <w:vAlign w:val="top"/>
          </w:tcPr>
          <w:p w14:paraId="55F1BE86">
            <w:pPr>
              <w:autoSpaceDE w:val="0"/>
              <w:autoSpaceDN w:val="0"/>
              <w:rPr>
                <w:rFonts w:ascii="Arial"/>
                <w:sz w:val="21"/>
                <w:highlight w:val="none"/>
              </w:rPr>
            </w:pPr>
          </w:p>
        </w:tc>
        <w:tc>
          <w:tcPr>
            <w:tcW w:w="1093" w:type="dxa"/>
            <w:vAlign w:val="top"/>
          </w:tcPr>
          <w:p w14:paraId="0AA814CB">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703334AE">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47453BE1">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097F56B">
            <w:pPr>
              <w:autoSpaceDE w:val="0"/>
              <w:autoSpaceDN w:val="0"/>
              <w:rPr>
                <w:rFonts w:ascii="Arial"/>
                <w:sz w:val="21"/>
                <w:highlight w:val="none"/>
              </w:rPr>
            </w:pPr>
          </w:p>
        </w:tc>
      </w:tr>
      <w:tr w14:paraId="32B7A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39C0D97">
            <w:pPr>
              <w:autoSpaceDE w:val="0"/>
              <w:autoSpaceDN w:val="0"/>
              <w:rPr>
                <w:rFonts w:ascii="Arial"/>
                <w:sz w:val="21"/>
                <w:highlight w:val="none"/>
              </w:rPr>
            </w:pPr>
          </w:p>
        </w:tc>
        <w:tc>
          <w:tcPr>
            <w:tcW w:w="1424" w:type="dxa"/>
            <w:vAlign w:val="top"/>
          </w:tcPr>
          <w:p w14:paraId="1698864D">
            <w:pPr>
              <w:pStyle w:val="253"/>
              <w:autoSpaceDE w:val="0"/>
              <w:autoSpaceDN w:val="0"/>
              <w:spacing w:before="27" w:line="184" w:lineRule="auto"/>
              <w:ind w:left="240"/>
              <w:rPr>
                <w:sz w:val="24"/>
                <w:szCs w:val="24"/>
                <w:highlight w:val="none"/>
              </w:rPr>
            </w:pPr>
            <w:r>
              <w:rPr>
                <w:spacing w:val="-4"/>
                <w:sz w:val="24"/>
                <w:szCs w:val="24"/>
                <w:highlight w:val="none"/>
              </w:rPr>
              <w:t>软件小计</w:t>
            </w:r>
          </w:p>
        </w:tc>
        <w:tc>
          <w:tcPr>
            <w:tcW w:w="5797" w:type="dxa"/>
            <w:gridSpan w:val="3"/>
            <w:vAlign w:val="top"/>
          </w:tcPr>
          <w:p w14:paraId="67783A7D">
            <w:pPr>
              <w:autoSpaceDE w:val="0"/>
              <w:autoSpaceDN w:val="0"/>
              <w:rPr>
                <w:rFonts w:ascii="Arial"/>
                <w:sz w:val="21"/>
                <w:highlight w:val="none"/>
              </w:rPr>
            </w:pPr>
          </w:p>
        </w:tc>
        <w:tc>
          <w:tcPr>
            <w:tcW w:w="1093" w:type="dxa"/>
            <w:vAlign w:val="top"/>
          </w:tcPr>
          <w:p w14:paraId="06700C2F">
            <w:pPr>
              <w:autoSpaceDE w:val="0"/>
              <w:autoSpaceDN w:val="0"/>
              <w:rPr>
                <w:rFonts w:ascii="Arial"/>
                <w:sz w:val="21"/>
                <w:highlight w:val="none"/>
              </w:rPr>
            </w:pPr>
          </w:p>
        </w:tc>
        <w:tc>
          <w:tcPr>
            <w:tcW w:w="1453" w:type="dxa"/>
            <w:vAlign w:val="top"/>
          </w:tcPr>
          <w:p w14:paraId="7E3D4BCE">
            <w:pPr>
              <w:autoSpaceDE w:val="0"/>
              <w:autoSpaceDN w:val="0"/>
              <w:rPr>
                <w:rFonts w:ascii="Arial"/>
                <w:sz w:val="21"/>
                <w:highlight w:val="none"/>
              </w:rPr>
            </w:pPr>
          </w:p>
        </w:tc>
        <w:tc>
          <w:tcPr>
            <w:tcW w:w="1873" w:type="dxa"/>
            <w:vAlign w:val="top"/>
          </w:tcPr>
          <w:p w14:paraId="42304C27">
            <w:pPr>
              <w:autoSpaceDE w:val="0"/>
              <w:autoSpaceDN w:val="0"/>
              <w:rPr>
                <w:rFonts w:ascii="Arial"/>
                <w:sz w:val="21"/>
                <w:highlight w:val="none"/>
              </w:rPr>
            </w:pPr>
          </w:p>
        </w:tc>
        <w:tc>
          <w:tcPr>
            <w:tcW w:w="1882" w:type="dxa"/>
            <w:vAlign w:val="top"/>
          </w:tcPr>
          <w:p w14:paraId="7E811755">
            <w:pPr>
              <w:autoSpaceDE w:val="0"/>
              <w:autoSpaceDN w:val="0"/>
              <w:rPr>
                <w:rFonts w:ascii="Arial"/>
                <w:sz w:val="21"/>
                <w:highlight w:val="none"/>
              </w:rPr>
            </w:pPr>
          </w:p>
        </w:tc>
      </w:tr>
      <w:tr w14:paraId="5C1DC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335004DE">
            <w:pPr>
              <w:autoSpaceDE w:val="0"/>
              <w:autoSpaceDN w:val="0"/>
              <w:rPr>
                <w:rFonts w:ascii="Arial"/>
                <w:sz w:val="21"/>
                <w:highlight w:val="none"/>
              </w:rPr>
            </w:pPr>
          </w:p>
        </w:tc>
        <w:tc>
          <w:tcPr>
            <w:tcW w:w="1424" w:type="dxa"/>
            <w:vAlign w:val="top"/>
          </w:tcPr>
          <w:p w14:paraId="1EF66E75">
            <w:pPr>
              <w:pStyle w:val="253"/>
              <w:autoSpaceDE w:val="0"/>
              <w:autoSpaceDN w:val="0"/>
              <w:spacing w:before="29" w:line="183" w:lineRule="auto"/>
              <w:ind w:left="478"/>
              <w:rPr>
                <w:sz w:val="24"/>
                <w:szCs w:val="24"/>
                <w:highlight w:val="none"/>
              </w:rPr>
            </w:pPr>
            <w:r>
              <w:rPr>
                <w:spacing w:val="-6"/>
                <w:sz w:val="24"/>
                <w:szCs w:val="24"/>
                <w:highlight w:val="none"/>
              </w:rPr>
              <w:t>合计</w:t>
            </w:r>
          </w:p>
        </w:tc>
        <w:tc>
          <w:tcPr>
            <w:tcW w:w="5797" w:type="dxa"/>
            <w:gridSpan w:val="3"/>
            <w:vAlign w:val="top"/>
          </w:tcPr>
          <w:p w14:paraId="0D021DFB">
            <w:pPr>
              <w:autoSpaceDE w:val="0"/>
              <w:autoSpaceDN w:val="0"/>
              <w:rPr>
                <w:rFonts w:ascii="Arial"/>
                <w:sz w:val="21"/>
                <w:highlight w:val="none"/>
              </w:rPr>
            </w:pPr>
          </w:p>
        </w:tc>
        <w:tc>
          <w:tcPr>
            <w:tcW w:w="1093" w:type="dxa"/>
            <w:vAlign w:val="top"/>
          </w:tcPr>
          <w:p w14:paraId="22F5D052">
            <w:pPr>
              <w:autoSpaceDE w:val="0"/>
              <w:autoSpaceDN w:val="0"/>
              <w:rPr>
                <w:rFonts w:ascii="Arial"/>
                <w:sz w:val="21"/>
                <w:highlight w:val="none"/>
              </w:rPr>
            </w:pPr>
          </w:p>
        </w:tc>
        <w:tc>
          <w:tcPr>
            <w:tcW w:w="1453" w:type="dxa"/>
            <w:vAlign w:val="top"/>
          </w:tcPr>
          <w:p w14:paraId="1708FD5F">
            <w:pPr>
              <w:autoSpaceDE w:val="0"/>
              <w:autoSpaceDN w:val="0"/>
              <w:rPr>
                <w:rFonts w:ascii="Arial"/>
                <w:sz w:val="21"/>
                <w:highlight w:val="none"/>
              </w:rPr>
            </w:pPr>
          </w:p>
        </w:tc>
        <w:tc>
          <w:tcPr>
            <w:tcW w:w="1873" w:type="dxa"/>
            <w:vAlign w:val="top"/>
          </w:tcPr>
          <w:p w14:paraId="15A1FFB0">
            <w:pPr>
              <w:autoSpaceDE w:val="0"/>
              <w:autoSpaceDN w:val="0"/>
              <w:rPr>
                <w:rFonts w:ascii="Arial"/>
                <w:sz w:val="21"/>
                <w:highlight w:val="none"/>
              </w:rPr>
            </w:pPr>
          </w:p>
        </w:tc>
        <w:tc>
          <w:tcPr>
            <w:tcW w:w="1882" w:type="dxa"/>
            <w:vAlign w:val="top"/>
          </w:tcPr>
          <w:p w14:paraId="6A94BE49">
            <w:pPr>
              <w:autoSpaceDE w:val="0"/>
              <w:autoSpaceDN w:val="0"/>
              <w:rPr>
                <w:rFonts w:ascii="Arial"/>
                <w:sz w:val="21"/>
                <w:highlight w:val="none"/>
              </w:rPr>
            </w:pPr>
          </w:p>
        </w:tc>
      </w:tr>
      <w:tr w14:paraId="287C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324" w:type="dxa"/>
            <w:gridSpan w:val="5"/>
            <w:vAlign w:val="top"/>
          </w:tcPr>
          <w:p w14:paraId="1D80574B">
            <w:pPr>
              <w:pStyle w:val="253"/>
              <w:autoSpaceDE w:val="0"/>
              <w:autoSpaceDN w:val="0"/>
              <w:spacing w:before="30" w:line="182" w:lineRule="auto"/>
              <w:ind w:left="46"/>
              <w:rPr>
                <w:sz w:val="24"/>
                <w:szCs w:val="24"/>
                <w:highlight w:val="none"/>
              </w:rPr>
            </w:pPr>
            <w:r>
              <w:rPr>
                <w:spacing w:val="-2"/>
                <w:sz w:val="24"/>
                <w:szCs w:val="24"/>
                <w:highlight w:val="none"/>
              </w:rPr>
              <w:t>单项7、 监控系统</w:t>
            </w:r>
          </w:p>
        </w:tc>
        <w:tc>
          <w:tcPr>
            <w:tcW w:w="1093" w:type="dxa"/>
            <w:vAlign w:val="top"/>
          </w:tcPr>
          <w:p w14:paraId="37DCA84F">
            <w:pPr>
              <w:autoSpaceDE w:val="0"/>
              <w:autoSpaceDN w:val="0"/>
              <w:rPr>
                <w:rFonts w:ascii="Arial"/>
                <w:sz w:val="21"/>
                <w:highlight w:val="none"/>
              </w:rPr>
            </w:pPr>
          </w:p>
        </w:tc>
        <w:tc>
          <w:tcPr>
            <w:tcW w:w="1453" w:type="dxa"/>
            <w:vAlign w:val="top"/>
          </w:tcPr>
          <w:p w14:paraId="064880E9">
            <w:pPr>
              <w:autoSpaceDE w:val="0"/>
              <w:autoSpaceDN w:val="0"/>
              <w:rPr>
                <w:rFonts w:ascii="Arial"/>
                <w:sz w:val="21"/>
                <w:highlight w:val="none"/>
              </w:rPr>
            </w:pPr>
          </w:p>
        </w:tc>
        <w:tc>
          <w:tcPr>
            <w:tcW w:w="1873" w:type="dxa"/>
            <w:vAlign w:val="top"/>
          </w:tcPr>
          <w:p w14:paraId="4A48DEA3">
            <w:pPr>
              <w:autoSpaceDE w:val="0"/>
              <w:autoSpaceDN w:val="0"/>
              <w:rPr>
                <w:rFonts w:ascii="Arial"/>
                <w:sz w:val="21"/>
                <w:highlight w:val="none"/>
              </w:rPr>
            </w:pPr>
          </w:p>
        </w:tc>
        <w:tc>
          <w:tcPr>
            <w:tcW w:w="1882" w:type="dxa"/>
            <w:vAlign w:val="top"/>
          </w:tcPr>
          <w:p w14:paraId="61049801">
            <w:pPr>
              <w:autoSpaceDE w:val="0"/>
              <w:autoSpaceDN w:val="0"/>
              <w:rPr>
                <w:rFonts w:ascii="Arial"/>
                <w:sz w:val="21"/>
                <w:highlight w:val="none"/>
              </w:rPr>
            </w:pPr>
          </w:p>
        </w:tc>
      </w:tr>
      <w:tr w14:paraId="297A7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8" w:hRule="atLeast"/>
        </w:trPr>
        <w:tc>
          <w:tcPr>
            <w:tcW w:w="1103" w:type="dxa"/>
            <w:vAlign w:val="top"/>
          </w:tcPr>
          <w:p w14:paraId="3A23476D">
            <w:pPr>
              <w:autoSpaceDE w:val="0"/>
              <w:autoSpaceDN w:val="0"/>
              <w:spacing w:line="255" w:lineRule="auto"/>
              <w:rPr>
                <w:rFonts w:ascii="Arial"/>
                <w:sz w:val="21"/>
                <w:highlight w:val="none"/>
              </w:rPr>
            </w:pPr>
          </w:p>
          <w:p w14:paraId="1DEE2597">
            <w:pPr>
              <w:autoSpaceDE w:val="0"/>
              <w:autoSpaceDN w:val="0"/>
              <w:spacing w:line="255" w:lineRule="auto"/>
              <w:rPr>
                <w:rFonts w:ascii="Arial"/>
                <w:sz w:val="21"/>
                <w:highlight w:val="none"/>
              </w:rPr>
            </w:pPr>
          </w:p>
          <w:p w14:paraId="2FC1509A">
            <w:pPr>
              <w:pStyle w:val="253"/>
              <w:autoSpaceDE w:val="0"/>
              <w:autoSpaceDN w:val="0"/>
              <w:spacing w:before="78"/>
              <w:ind w:left="445"/>
              <w:rPr>
                <w:sz w:val="24"/>
                <w:szCs w:val="24"/>
                <w:highlight w:val="none"/>
              </w:rPr>
            </w:pPr>
            <w:r>
              <w:rPr>
                <w:spacing w:val="-8"/>
                <w:sz w:val="24"/>
                <w:szCs w:val="24"/>
                <w:highlight w:val="none"/>
              </w:rPr>
              <w:t>53</w:t>
            </w:r>
          </w:p>
        </w:tc>
        <w:tc>
          <w:tcPr>
            <w:tcW w:w="1424" w:type="dxa"/>
            <w:vMerge w:val="restart"/>
            <w:tcBorders>
              <w:bottom w:val="nil"/>
            </w:tcBorders>
            <w:vAlign w:val="top"/>
          </w:tcPr>
          <w:p w14:paraId="00AF6252">
            <w:pPr>
              <w:autoSpaceDE w:val="0"/>
              <w:autoSpaceDN w:val="0"/>
              <w:spacing w:line="264" w:lineRule="auto"/>
              <w:rPr>
                <w:rFonts w:ascii="Arial"/>
                <w:sz w:val="21"/>
                <w:highlight w:val="none"/>
              </w:rPr>
            </w:pPr>
          </w:p>
          <w:p w14:paraId="707B0265">
            <w:pPr>
              <w:autoSpaceDE w:val="0"/>
              <w:autoSpaceDN w:val="0"/>
              <w:spacing w:line="264" w:lineRule="auto"/>
              <w:rPr>
                <w:rFonts w:ascii="Arial"/>
                <w:sz w:val="21"/>
                <w:highlight w:val="none"/>
              </w:rPr>
            </w:pPr>
          </w:p>
          <w:p w14:paraId="286567BE">
            <w:pPr>
              <w:autoSpaceDE w:val="0"/>
              <w:autoSpaceDN w:val="0"/>
              <w:spacing w:line="264" w:lineRule="auto"/>
              <w:rPr>
                <w:rFonts w:ascii="Arial"/>
                <w:sz w:val="21"/>
                <w:highlight w:val="none"/>
              </w:rPr>
            </w:pPr>
          </w:p>
          <w:p w14:paraId="071B493E">
            <w:pPr>
              <w:autoSpaceDE w:val="0"/>
              <w:autoSpaceDN w:val="0"/>
              <w:spacing w:line="264" w:lineRule="auto"/>
              <w:rPr>
                <w:rFonts w:ascii="Arial"/>
                <w:sz w:val="21"/>
                <w:highlight w:val="none"/>
              </w:rPr>
            </w:pPr>
          </w:p>
          <w:p w14:paraId="143619EF">
            <w:pPr>
              <w:autoSpaceDE w:val="0"/>
              <w:autoSpaceDN w:val="0"/>
              <w:spacing w:line="264" w:lineRule="auto"/>
              <w:rPr>
                <w:rFonts w:ascii="Arial"/>
                <w:sz w:val="21"/>
                <w:highlight w:val="none"/>
              </w:rPr>
            </w:pPr>
          </w:p>
          <w:p w14:paraId="51C972E8">
            <w:pPr>
              <w:autoSpaceDE w:val="0"/>
              <w:autoSpaceDN w:val="0"/>
              <w:spacing w:line="264" w:lineRule="auto"/>
              <w:rPr>
                <w:rFonts w:ascii="Arial"/>
                <w:sz w:val="21"/>
                <w:highlight w:val="none"/>
              </w:rPr>
            </w:pPr>
          </w:p>
          <w:p w14:paraId="4E3EC23B">
            <w:pPr>
              <w:pStyle w:val="253"/>
              <w:autoSpaceDE w:val="0"/>
              <w:autoSpaceDN w:val="0"/>
              <w:spacing w:before="78" w:line="219" w:lineRule="auto"/>
              <w:ind w:left="237"/>
              <w:rPr>
                <w:sz w:val="24"/>
                <w:szCs w:val="24"/>
                <w:highlight w:val="none"/>
              </w:rPr>
            </w:pPr>
            <w:r>
              <w:rPr>
                <w:spacing w:val="-3"/>
                <w:sz w:val="24"/>
                <w:szCs w:val="24"/>
                <w:highlight w:val="none"/>
              </w:rPr>
              <w:t>硬件部分</w:t>
            </w:r>
          </w:p>
        </w:tc>
        <w:tc>
          <w:tcPr>
            <w:tcW w:w="1093" w:type="dxa"/>
            <w:vAlign w:val="top"/>
          </w:tcPr>
          <w:p w14:paraId="673E50C4">
            <w:pPr>
              <w:pStyle w:val="253"/>
              <w:autoSpaceDE w:val="0"/>
              <w:autoSpaceDN w:val="0"/>
              <w:spacing w:before="156" w:line="224" w:lineRule="auto"/>
              <w:ind w:left="37" w:right="89" w:firstLine="4"/>
              <w:rPr>
                <w:sz w:val="24"/>
                <w:szCs w:val="24"/>
                <w:highlight w:val="none"/>
              </w:rPr>
            </w:pPr>
            <w:r>
              <w:rPr>
                <w:spacing w:val="-3"/>
                <w:sz w:val="24"/>
                <w:szCs w:val="24"/>
                <w:highlight w:val="none"/>
              </w:rPr>
              <w:t>500万定焦红外防</w:t>
            </w:r>
          </w:p>
          <w:p w14:paraId="4B12624D">
            <w:pPr>
              <w:pStyle w:val="253"/>
              <w:autoSpaceDE w:val="0"/>
              <w:autoSpaceDN w:val="0"/>
              <w:spacing w:line="218" w:lineRule="auto"/>
              <w:ind w:left="37"/>
              <w:rPr>
                <w:sz w:val="24"/>
                <w:szCs w:val="24"/>
                <w:highlight w:val="none"/>
              </w:rPr>
            </w:pPr>
            <w:r>
              <w:rPr>
                <w:spacing w:val="-3"/>
                <w:sz w:val="24"/>
                <w:szCs w:val="24"/>
                <w:highlight w:val="none"/>
              </w:rPr>
              <w:t>暴半球网</w:t>
            </w:r>
          </w:p>
          <w:p w14:paraId="6446ED36">
            <w:pPr>
              <w:pStyle w:val="253"/>
              <w:autoSpaceDE w:val="0"/>
              <w:autoSpaceDN w:val="0"/>
              <w:spacing w:before="8" w:line="219" w:lineRule="auto"/>
              <w:ind w:left="38"/>
              <w:rPr>
                <w:sz w:val="24"/>
                <w:szCs w:val="24"/>
                <w:highlight w:val="none"/>
              </w:rPr>
            </w:pPr>
            <w:r>
              <w:rPr>
                <w:spacing w:val="-3"/>
                <w:sz w:val="24"/>
                <w:szCs w:val="24"/>
                <w:highlight w:val="none"/>
              </w:rPr>
              <w:t>络摄像机</w:t>
            </w:r>
          </w:p>
        </w:tc>
        <w:tc>
          <w:tcPr>
            <w:tcW w:w="3611" w:type="dxa"/>
            <w:vAlign w:val="top"/>
          </w:tcPr>
          <w:p w14:paraId="6716FC49">
            <w:pPr>
              <w:pStyle w:val="253"/>
              <w:autoSpaceDE w:val="0"/>
              <w:autoSpaceDN w:val="0"/>
              <w:spacing w:before="302" w:line="224" w:lineRule="auto"/>
              <w:ind w:left="38" w:right="206" w:firstLine="4"/>
              <w:rPr>
                <w:sz w:val="24"/>
                <w:szCs w:val="24"/>
                <w:highlight w:val="none"/>
              </w:rPr>
            </w:pPr>
            <w:r>
              <w:rPr>
                <w:spacing w:val="-1"/>
                <w:sz w:val="24"/>
                <w:szCs w:val="24"/>
                <w:highlight w:val="none"/>
              </w:rPr>
              <w:t>500万像素、POE供电、拾音玻璃罩半球  宇视IPC325I-IR3-</w:t>
            </w:r>
          </w:p>
          <w:p w14:paraId="441A50C8">
            <w:pPr>
              <w:pStyle w:val="253"/>
              <w:autoSpaceDE w:val="0"/>
              <w:autoSpaceDN w:val="0"/>
              <w:spacing w:line="239" w:lineRule="auto"/>
              <w:ind w:left="31"/>
              <w:rPr>
                <w:sz w:val="24"/>
                <w:szCs w:val="24"/>
                <w:highlight w:val="none"/>
              </w:rPr>
            </w:pPr>
            <w:r>
              <w:rPr>
                <w:spacing w:val="-1"/>
                <w:sz w:val="24"/>
                <w:szCs w:val="24"/>
                <w:highlight w:val="none"/>
              </w:rPr>
              <w:t>AUEKPF40-B-DT</w:t>
            </w:r>
          </w:p>
        </w:tc>
        <w:tc>
          <w:tcPr>
            <w:tcW w:w="1093" w:type="dxa"/>
            <w:vAlign w:val="top"/>
          </w:tcPr>
          <w:p w14:paraId="3E027C05">
            <w:pPr>
              <w:autoSpaceDE w:val="0"/>
              <w:autoSpaceDN w:val="0"/>
              <w:spacing w:line="255" w:lineRule="auto"/>
              <w:rPr>
                <w:rFonts w:ascii="Arial"/>
                <w:sz w:val="21"/>
                <w:highlight w:val="none"/>
              </w:rPr>
            </w:pPr>
          </w:p>
          <w:p w14:paraId="3684FB4C">
            <w:pPr>
              <w:autoSpaceDE w:val="0"/>
              <w:autoSpaceDN w:val="0"/>
              <w:spacing w:line="256" w:lineRule="auto"/>
              <w:rPr>
                <w:rFonts w:ascii="Arial"/>
                <w:sz w:val="21"/>
                <w:highlight w:val="none"/>
              </w:rPr>
            </w:pPr>
          </w:p>
          <w:p w14:paraId="648DF3E1">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6E53533F">
            <w:pPr>
              <w:autoSpaceDE w:val="0"/>
              <w:autoSpaceDN w:val="0"/>
              <w:spacing w:line="255" w:lineRule="auto"/>
              <w:rPr>
                <w:rFonts w:ascii="Arial"/>
                <w:sz w:val="21"/>
                <w:highlight w:val="none"/>
              </w:rPr>
            </w:pPr>
          </w:p>
          <w:p w14:paraId="1B347D3A">
            <w:pPr>
              <w:autoSpaceDE w:val="0"/>
              <w:autoSpaceDN w:val="0"/>
              <w:spacing w:line="255" w:lineRule="auto"/>
              <w:rPr>
                <w:rFonts w:ascii="Arial"/>
                <w:sz w:val="21"/>
                <w:highlight w:val="none"/>
              </w:rPr>
            </w:pPr>
          </w:p>
          <w:p w14:paraId="03E5DC4D">
            <w:pPr>
              <w:pStyle w:val="253"/>
              <w:autoSpaceDE w:val="0"/>
              <w:autoSpaceDN w:val="0"/>
              <w:spacing w:before="78" w:line="239" w:lineRule="auto"/>
              <w:ind w:left="260"/>
              <w:rPr>
                <w:sz w:val="24"/>
                <w:szCs w:val="24"/>
                <w:highlight w:val="none"/>
              </w:rPr>
            </w:pPr>
            <w:r>
              <w:rPr>
                <w:spacing w:val="-3"/>
                <w:sz w:val="24"/>
                <w:szCs w:val="24"/>
                <w:highlight w:val="none"/>
              </w:rPr>
              <w:t>8.00</w:t>
            </w:r>
          </w:p>
        </w:tc>
        <w:tc>
          <w:tcPr>
            <w:tcW w:w="1453" w:type="dxa"/>
            <w:vAlign w:val="top"/>
          </w:tcPr>
          <w:p w14:paraId="2B2E8620">
            <w:pPr>
              <w:autoSpaceDE w:val="0"/>
              <w:autoSpaceDN w:val="0"/>
              <w:rPr>
                <w:rFonts w:ascii="Arial"/>
                <w:sz w:val="21"/>
                <w:highlight w:val="none"/>
              </w:rPr>
            </w:pPr>
          </w:p>
        </w:tc>
        <w:tc>
          <w:tcPr>
            <w:tcW w:w="1873" w:type="dxa"/>
            <w:vAlign w:val="top"/>
          </w:tcPr>
          <w:p w14:paraId="5D43A359">
            <w:pPr>
              <w:autoSpaceDE w:val="0"/>
              <w:autoSpaceDN w:val="0"/>
              <w:rPr>
                <w:rFonts w:ascii="Arial"/>
                <w:sz w:val="21"/>
                <w:highlight w:val="none"/>
              </w:rPr>
            </w:pPr>
          </w:p>
        </w:tc>
        <w:tc>
          <w:tcPr>
            <w:tcW w:w="1882" w:type="dxa"/>
            <w:vAlign w:val="top"/>
          </w:tcPr>
          <w:p w14:paraId="10DB91AD">
            <w:pPr>
              <w:autoSpaceDE w:val="0"/>
              <w:autoSpaceDN w:val="0"/>
              <w:rPr>
                <w:rFonts w:ascii="Arial"/>
                <w:sz w:val="21"/>
                <w:highlight w:val="none"/>
              </w:rPr>
            </w:pPr>
          </w:p>
        </w:tc>
      </w:tr>
      <w:tr w14:paraId="3B55D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9" w:hRule="atLeast"/>
        </w:trPr>
        <w:tc>
          <w:tcPr>
            <w:tcW w:w="1103" w:type="dxa"/>
            <w:vAlign w:val="top"/>
          </w:tcPr>
          <w:p w14:paraId="2B3E489A">
            <w:pPr>
              <w:pStyle w:val="253"/>
              <w:autoSpaceDE w:val="0"/>
              <w:autoSpaceDN w:val="0"/>
              <w:spacing w:before="234"/>
              <w:ind w:left="445"/>
              <w:rPr>
                <w:sz w:val="24"/>
                <w:szCs w:val="24"/>
                <w:highlight w:val="none"/>
              </w:rPr>
            </w:pPr>
            <w:r>
              <w:rPr>
                <w:spacing w:val="-8"/>
                <w:sz w:val="24"/>
                <w:szCs w:val="24"/>
                <w:highlight w:val="none"/>
              </w:rPr>
              <w:t>54</w:t>
            </w:r>
          </w:p>
        </w:tc>
        <w:tc>
          <w:tcPr>
            <w:tcW w:w="1424" w:type="dxa"/>
            <w:vMerge w:val="continue"/>
            <w:tcBorders>
              <w:top w:val="nil"/>
              <w:bottom w:val="nil"/>
            </w:tcBorders>
            <w:vAlign w:val="top"/>
          </w:tcPr>
          <w:p w14:paraId="3E3590C6">
            <w:pPr>
              <w:autoSpaceDE w:val="0"/>
              <w:autoSpaceDN w:val="0"/>
              <w:rPr>
                <w:rFonts w:ascii="Arial"/>
                <w:sz w:val="21"/>
                <w:highlight w:val="none"/>
              </w:rPr>
            </w:pPr>
          </w:p>
        </w:tc>
        <w:tc>
          <w:tcPr>
            <w:tcW w:w="1093" w:type="dxa"/>
            <w:vAlign w:val="top"/>
          </w:tcPr>
          <w:p w14:paraId="533D3854">
            <w:pPr>
              <w:pStyle w:val="253"/>
              <w:autoSpaceDE w:val="0"/>
              <w:autoSpaceDN w:val="0"/>
              <w:spacing w:before="89" w:line="223" w:lineRule="auto"/>
              <w:ind w:left="38" w:right="89" w:firstLine="5"/>
              <w:rPr>
                <w:sz w:val="24"/>
                <w:szCs w:val="24"/>
                <w:highlight w:val="none"/>
              </w:rPr>
            </w:pPr>
            <w:r>
              <w:rPr>
                <w:spacing w:val="-4"/>
                <w:sz w:val="24"/>
                <w:szCs w:val="24"/>
                <w:highlight w:val="none"/>
              </w:rPr>
              <w:t>高清硬盘录像机</w:t>
            </w:r>
          </w:p>
        </w:tc>
        <w:tc>
          <w:tcPr>
            <w:tcW w:w="3611" w:type="dxa"/>
            <w:vAlign w:val="top"/>
          </w:tcPr>
          <w:p w14:paraId="2A117EC9">
            <w:pPr>
              <w:pStyle w:val="253"/>
              <w:autoSpaceDE w:val="0"/>
              <w:autoSpaceDN w:val="0"/>
              <w:spacing w:before="234" w:line="219" w:lineRule="auto"/>
              <w:ind w:left="39"/>
              <w:rPr>
                <w:sz w:val="24"/>
                <w:szCs w:val="24"/>
                <w:highlight w:val="none"/>
              </w:rPr>
            </w:pPr>
            <w:r>
              <w:rPr>
                <w:spacing w:val="-1"/>
                <w:sz w:val="24"/>
                <w:szCs w:val="24"/>
                <w:highlight w:val="none"/>
              </w:rPr>
              <w:t>8盘位32路网络视频录像机</w:t>
            </w:r>
          </w:p>
        </w:tc>
        <w:tc>
          <w:tcPr>
            <w:tcW w:w="1093" w:type="dxa"/>
            <w:vAlign w:val="top"/>
          </w:tcPr>
          <w:p w14:paraId="480B2F34">
            <w:pPr>
              <w:pStyle w:val="253"/>
              <w:autoSpaceDE w:val="0"/>
              <w:autoSpaceDN w:val="0"/>
              <w:spacing w:before="235" w:line="221" w:lineRule="auto"/>
              <w:ind w:left="457"/>
              <w:rPr>
                <w:sz w:val="24"/>
                <w:szCs w:val="24"/>
                <w:highlight w:val="none"/>
              </w:rPr>
            </w:pPr>
            <w:r>
              <w:rPr>
                <w:sz w:val="24"/>
                <w:szCs w:val="24"/>
                <w:highlight w:val="none"/>
              </w:rPr>
              <w:t>台</w:t>
            </w:r>
          </w:p>
        </w:tc>
        <w:tc>
          <w:tcPr>
            <w:tcW w:w="1093" w:type="dxa"/>
            <w:vAlign w:val="top"/>
          </w:tcPr>
          <w:p w14:paraId="1AF12CDB">
            <w:pPr>
              <w:pStyle w:val="253"/>
              <w:autoSpaceDE w:val="0"/>
              <w:autoSpaceDN w:val="0"/>
              <w:spacing w:before="234" w:line="239" w:lineRule="auto"/>
              <w:ind w:left="277"/>
              <w:rPr>
                <w:sz w:val="24"/>
                <w:szCs w:val="24"/>
                <w:highlight w:val="none"/>
              </w:rPr>
            </w:pPr>
            <w:r>
              <w:rPr>
                <w:spacing w:val="-7"/>
                <w:sz w:val="24"/>
                <w:szCs w:val="24"/>
                <w:highlight w:val="none"/>
              </w:rPr>
              <w:t>1.00</w:t>
            </w:r>
          </w:p>
        </w:tc>
        <w:tc>
          <w:tcPr>
            <w:tcW w:w="1453" w:type="dxa"/>
            <w:vAlign w:val="top"/>
          </w:tcPr>
          <w:p w14:paraId="5C09115F">
            <w:pPr>
              <w:autoSpaceDE w:val="0"/>
              <w:autoSpaceDN w:val="0"/>
              <w:rPr>
                <w:rFonts w:ascii="Arial"/>
                <w:sz w:val="21"/>
                <w:highlight w:val="none"/>
              </w:rPr>
            </w:pPr>
          </w:p>
        </w:tc>
        <w:tc>
          <w:tcPr>
            <w:tcW w:w="1873" w:type="dxa"/>
            <w:vAlign w:val="top"/>
          </w:tcPr>
          <w:p w14:paraId="1C9F3896">
            <w:pPr>
              <w:autoSpaceDE w:val="0"/>
              <w:autoSpaceDN w:val="0"/>
              <w:rPr>
                <w:rFonts w:ascii="Arial"/>
                <w:sz w:val="21"/>
                <w:highlight w:val="none"/>
              </w:rPr>
            </w:pPr>
          </w:p>
        </w:tc>
        <w:tc>
          <w:tcPr>
            <w:tcW w:w="1882" w:type="dxa"/>
            <w:vAlign w:val="top"/>
          </w:tcPr>
          <w:p w14:paraId="620FA76F">
            <w:pPr>
              <w:autoSpaceDE w:val="0"/>
              <w:autoSpaceDN w:val="0"/>
              <w:rPr>
                <w:rFonts w:ascii="Arial"/>
                <w:sz w:val="21"/>
                <w:highlight w:val="none"/>
              </w:rPr>
            </w:pPr>
          </w:p>
        </w:tc>
      </w:tr>
      <w:tr w14:paraId="00932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3" w:type="dxa"/>
            <w:vAlign w:val="top"/>
          </w:tcPr>
          <w:p w14:paraId="5FB1451A">
            <w:pPr>
              <w:pStyle w:val="253"/>
              <w:autoSpaceDE w:val="0"/>
              <w:autoSpaceDN w:val="0"/>
              <w:spacing w:before="181"/>
              <w:ind w:left="445"/>
              <w:rPr>
                <w:sz w:val="24"/>
                <w:szCs w:val="24"/>
                <w:highlight w:val="none"/>
              </w:rPr>
            </w:pPr>
            <w:r>
              <w:rPr>
                <w:spacing w:val="-8"/>
                <w:sz w:val="24"/>
                <w:szCs w:val="24"/>
                <w:highlight w:val="none"/>
              </w:rPr>
              <w:t>55</w:t>
            </w:r>
          </w:p>
        </w:tc>
        <w:tc>
          <w:tcPr>
            <w:tcW w:w="1424" w:type="dxa"/>
            <w:vMerge w:val="continue"/>
            <w:tcBorders>
              <w:top w:val="nil"/>
              <w:bottom w:val="nil"/>
            </w:tcBorders>
            <w:vAlign w:val="top"/>
          </w:tcPr>
          <w:p w14:paraId="21D7CB03">
            <w:pPr>
              <w:autoSpaceDE w:val="0"/>
              <w:autoSpaceDN w:val="0"/>
              <w:rPr>
                <w:rFonts w:ascii="Arial"/>
                <w:sz w:val="21"/>
                <w:highlight w:val="none"/>
              </w:rPr>
            </w:pPr>
          </w:p>
        </w:tc>
        <w:tc>
          <w:tcPr>
            <w:tcW w:w="1093" w:type="dxa"/>
            <w:vAlign w:val="top"/>
          </w:tcPr>
          <w:p w14:paraId="3FFA7B30">
            <w:pPr>
              <w:pStyle w:val="253"/>
              <w:autoSpaceDE w:val="0"/>
              <w:autoSpaceDN w:val="0"/>
              <w:spacing w:before="181" w:line="221" w:lineRule="auto"/>
              <w:ind w:left="37"/>
              <w:rPr>
                <w:sz w:val="24"/>
                <w:szCs w:val="24"/>
                <w:highlight w:val="none"/>
              </w:rPr>
            </w:pPr>
            <w:r>
              <w:rPr>
                <w:spacing w:val="-5"/>
                <w:sz w:val="24"/>
                <w:szCs w:val="24"/>
                <w:highlight w:val="none"/>
              </w:rPr>
              <w:t>硬盘</w:t>
            </w:r>
          </w:p>
        </w:tc>
        <w:tc>
          <w:tcPr>
            <w:tcW w:w="3611" w:type="dxa"/>
            <w:vAlign w:val="top"/>
          </w:tcPr>
          <w:p w14:paraId="0B334204">
            <w:pPr>
              <w:pStyle w:val="253"/>
              <w:autoSpaceDE w:val="0"/>
              <w:autoSpaceDN w:val="0"/>
              <w:spacing w:before="39" w:line="200" w:lineRule="auto"/>
              <w:ind w:left="38" w:right="206"/>
              <w:rPr>
                <w:sz w:val="24"/>
                <w:szCs w:val="24"/>
                <w:highlight w:val="none"/>
              </w:rPr>
            </w:pPr>
            <w:r>
              <w:rPr>
                <w:spacing w:val="3"/>
                <w:sz w:val="24"/>
                <w:szCs w:val="24"/>
                <w:highlight w:val="none"/>
              </w:rPr>
              <w:t>希捷10T硬盘</w:t>
            </w:r>
            <w:r>
              <w:rPr>
                <w:spacing w:val="-28"/>
                <w:sz w:val="24"/>
                <w:szCs w:val="24"/>
                <w:highlight w:val="none"/>
              </w:rPr>
              <w:t>，（</w:t>
            </w:r>
            <w:r>
              <w:rPr>
                <w:spacing w:val="3"/>
                <w:sz w:val="24"/>
                <w:szCs w:val="24"/>
                <w:highlight w:val="none"/>
              </w:rPr>
              <w:t>8个监控点90天</w:t>
            </w:r>
            <w:r>
              <w:rPr>
                <w:spacing w:val="-2"/>
                <w:sz w:val="24"/>
                <w:szCs w:val="24"/>
                <w:highlight w:val="none"/>
              </w:rPr>
              <w:t>存储时间）</w:t>
            </w:r>
          </w:p>
        </w:tc>
        <w:tc>
          <w:tcPr>
            <w:tcW w:w="1093" w:type="dxa"/>
            <w:vAlign w:val="top"/>
          </w:tcPr>
          <w:p w14:paraId="6FC1D225">
            <w:pPr>
              <w:pStyle w:val="253"/>
              <w:autoSpaceDE w:val="0"/>
              <w:autoSpaceDN w:val="0"/>
              <w:spacing w:before="182" w:line="220" w:lineRule="auto"/>
              <w:ind w:left="438"/>
              <w:rPr>
                <w:sz w:val="24"/>
                <w:szCs w:val="24"/>
                <w:highlight w:val="none"/>
              </w:rPr>
            </w:pPr>
            <w:r>
              <w:rPr>
                <w:sz w:val="24"/>
                <w:szCs w:val="24"/>
                <w:highlight w:val="none"/>
              </w:rPr>
              <w:t>块</w:t>
            </w:r>
          </w:p>
        </w:tc>
        <w:tc>
          <w:tcPr>
            <w:tcW w:w="1093" w:type="dxa"/>
            <w:vAlign w:val="top"/>
          </w:tcPr>
          <w:p w14:paraId="4E55FF16">
            <w:pPr>
              <w:pStyle w:val="253"/>
              <w:autoSpaceDE w:val="0"/>
              <w:autoSpaceDN w:val="0"/>
              <w:spacing w:before="181" w:line="239" w:lineRule="auto"/>
              <w:ind w:left="261"/>
              <w:rPr>
                <w:sz w:val="24"/>
                <w:szCs w:val="24"/>
                <w:highlight w:val="none"/>
              </w:rPr>
            </w:pPr>
            <w:r>
              <w:rPr>
                <w:spacing w:val="-3"/>
                <w:sz w:val="24"/>
                <w:szCs w:val="24"/>
                <w:highlight w:val="none"/>
              </w:rPr>
              <w:t>6.00</w:t>
            </w:r>
          </w:p>
        </w:tc>
        <w:tc>
          <w:tcPr>
            <w:tcW w:w="1453" w:type="dxa"/>
            <w:vAlign w:val="top"/>
          </w:tcPr>
          <w:p w14:paraId="1CE39F2B">
            <w:pPr>
              <w:autoSpaceDE w:val="0"/>
              <w:autoSpaceDN w:val="0"/>
              <w:rPr>
                <w:rFonts w:ascii="Arial"/>
                <w:sz w:val="21"/>
                <w:highlight w:val="none"/>
              </w:rPr>
            </w:pPr>
          </w:p>
        </w:tc>
        <w:tc>
          <w:tcPr>
            <w:tcW w:w="1873" w:type="dxa"/>
            <w:vAlign w:val="top"/>
          </w:tcPr>
          <w:p w14:paraId="521B9086">
            <w:pPr>
              <w:autoSpaceDE w:val="0"/>
              <w:autoSpaceDN w:val="0"/>
              <w:rPr>
                <w:rFonts w:ascii="Arial"/>
                <w:sz w:val="21"/>
                <w:highlight w:val="none"/>
              </w:rPr>
            </w:pPr>
          </w:p>
        </w:tc>
        <w:tc>
          <w:tcPr>
            <w:tcW w:w="1882" w:type="dxa"/>
            <w:vAlign w:val="top"/>
          </w:tcPr>
          <w:p w14:paraId="25F8553F">
            <w:pPr>
              <w:autoSpaceDE w:val="0"/>
              <w:autoSpaceDN w:val="0"/>
              <w:rPr>
                <w:rFonts w:ascii="Arial"/>
                <w:sz w:val="21"/>
                <w:highlight w:val="none"/>
              </w:rPr>
            </w:pPr>
          </w:p>
        </w:tc>
      </w:tr>
      <w:tr w14:paraId="3A5F3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103" w:type="dxa"/>
            <w:vAlign w:val="top"/>
          </w:tcPr>
          <w:p w14:paraId="680F67D6">
            <w:pPr>
              <w:autoSpaceDE w:val="0"/>
              <w:autoSpaceDN w:val="0"/>
              <w:spacing w:line="250" w:lineRule="auto"/>
              <w:rPr>
                <w:rFonts w:ascii="Arial"/>
                <w:sz w:val="21"/>
                <w:highlight w:val="none"/>
              </w:rPr>
            </w:pPr>
          </w:p>
          <w:p w14:paraId="795E24BC">
            <w:pPr>
              <w:pStyle w:val="253"/>
              <w:autoSpaceDE w:val="0"/>
              <w:autoSpaceDN w:val="0"/>
              <w:spacing w:before="78"/>
              <w:ind w:left="445"/>
              <w:rPr>
                <w:sz w:val="24"/>
                <w:szCs w:val="24"/>
                <w:highlight w:val="none"/>
              </w:rPr>
            </w:pPr>
            <w:r>
              <w:rPr>
                <w:spacing w:val="-8"/>
                <w:sz w:val="24"/>
                <w:szCs w:val="24"/>
                <w:highlight w:val="none"/>
              </w:rPr>
              <w:t>56</w:t>
            </w:r>
          </w:p>
        </w:tc>
        <w:tc>
          <w:tcPr>
            <w:tcW w:w="1424" w:type="dxa"/>
            <w:vMerge w:val="continue"/>
            <w:tcBorders>
              <w:top w:val="nil"/>
            </w:tcBorders>
            <w:vAlign w:val="top"/>
          </w:tcPr>
          <w:p w14:paraId="17FC3AB0">
            <w:pPr>
              <w:autoSpaceDE w:val="0"/>
              <w:autoSpaceDN w:val="0"/>
              <w:rPr>
                <w:rFonts w:ascii="Arial"/>
                <w:sz w:val="21"/>
                <w:highlight w:val="none"/>
              </w:rPr>
            </w:pPr>
          </w:p>
        </w:tc>
        <w:tc>
          <w:tcPr>
            <w:tcW w:w="1093" w:type="dxa"/>
            <w:vAlign w:val="top"/>
          </w:tcPr>
          <w:p w14:paraId="580F3F0B">
            <w:pPr>
              <w:pStyle w:val="253"/>
              <w:autoSpaceDE w:val="0"/>
              <w:autoSpaceDN w:val="0"/>
              <w:spacing w:before="39" w:line="208" w:lineRule="auto"/>
              <w:ind w:left="34" w:right="209" w:firstLine="7"/>
              <w:jc w:val="both"/>
              <w:rPr>
                <w:sz w:val="24"/>
                <w:szCs w:val="24"/>
                <w:highlight w:val="none"/>
              </w:rPr>
            </w:pPr>
            <w:r>
              <w:rPr>
                <w:spacing w:val="-5"/>
                <w:sz w:val="24"/>
                <w:szCs w:val="24"/>
                <w:highlight w:val="none"/>
              </w:rPr>
              <w:t>非网管</w:t>
            </w:r>
            <w:r>
              <w:rPr>
                <w:sz w:val="24"/>
                <w:szCs w:val="24"/>
                <w:highlight w:val="none"/>
              </w:rPr>
              <w:t xml:space="preserve"> </w:t>
            </w:r>
            <w:r>
              <w:rPr>
                <w:spacing w:val="-2"/>
                <w:sz w:val="24"/>
                <w:szCs w:val="24"/>
                <w:highlight w:val="none"/>
              </w:rPr>
              <w:t>POE交换</w:t>
            </w:r>
            <w:r>
              <w:rPr>
                <w:sz w:val="24"/>
                <w:szCs w:val="24"/>
                <w:highlight w:val="none"/>
              </w:rPr>
              <w:t>机</w:t>
            </w:r>
          </w:p>
        </w:tc>
        <w:tc>
          <w:tcPr>
            <w:tcW w:w="3611" w:type="dxa"/>
            <w:vAlign w:val="top"/>
          </w:tcPr>
          <w:p w14:paraId="5E3BE3E3">
            <w:pPr>
              <w:autoSpaceDE w:val="0"/>
              <w:autoSpaceDN w:val="0"/>
              <w:spacing w:line="250" w:lineRule="auto"/>
              <w:rPr>
                <w:rFonts w:ascii="Arial"/>
                <w:sz w:val="21"/>
                <w:highlight w:val="none"/>
              </w:rPr>
            </w:pPr>
          </w:p>
          <w:p w14:paraId="5495E40B">
            <w:pPr>
              <w:pStyle w:val="253"/>
              <w:autoSpaceDE w:val="0"/>
              <w:autoSpaceDN w:val="0"/>
              <w:spacing w:before="78" w:line="219" w:lineRule="auto"/>
              <w:ind w:left="38"/>
              <w:rPr>
                <w:sz w:val="24"/>
                <w:szCs w:val="24"/>
                <w:highlight w:val="none"/>
              </w:rPr>
            </w:pPr>
            <w:r>
              <w:rPr>
                <w:spacing w:val="-2"/>
                <w:sz w:val="24"/>
                <w:szCs w:val="24"/>
                <w:highlight w:val="none"/>
              </w:rPr>
              <w:t>千兆POE供电</w:t>
            </w:r>
          </w:p>
        </w:tc>
        <w:tc>
          <w:tcPr>
            <w:tcW w:w="1093" w:type="dxa"/>
            <w:vAlign w:val="top"/>
          </w:tcPr>
          <w:p w14:paraId="4A730DC7">
            <w:pPr>
              <w:autoSpaceDE w:val="0"/>
              <w:autoSpaceDN w:val="0"/>
              <w:spacing w:line="251" w:lineRule="auto"/>
              <w:rPr>
                <w:rFonts w:ascii="Arial"/>
                <w:sz w:val="21"/>
                <w:highlight w:val="none"/>
              </w:rPr>
            </w:pPr>
          </w:p>
          <w:p w14:paraId="71423795">
            <w:pPr>
              <w:pStyle w:val="253"/>
              <w:autoSpaceDE w:val="0"/>
              <w:autoSpaceDN w:val="0"/>
              <w:spacing w:before="78" w:line="221" w:lineRule="auto"/>
              <w:ind w:left="457"/>
              <w:rPr>
                <w:sz w:val="24"/>
                <w:szCs w:val="24"/>
                <w:highlight w:val="none"/>
              </w:rPr>
            </w:pPr>
            <w:r>
              <w:rPr>
                <w:sz w:val="24"/>
                <w:szCs w:val="24"/>
                <w:highlight w:val="none"/>
              </w:rPr>
              <w:t>台</w:t>
            </w:r>
          </w:p>
        </w:tc>
        <w:tc>
          <w:tcPr>
            <w:tcW w:w="1093" w:type="dxa"/>
            <w:vAlign w:val="top"/>
          </w:tcPr>
          <w:p w14:paraId="3500FBAE">
            <w:pPr>
              <w:autoSpaceDE w:val="0"/>
              <w:autoSpaceDN w:val="0"/>
              <w:spacing w:line="250" w:lineRule="auto"/>
              <w:rPr>
                <w:rFonts w:ascii="Arial"/>
                <w:sz w:val="21"/>
                <w:highlight w:val="none"/>
              </w:rPr>
            </w:pPr>
          </w:p>
          <w:p w14:paraId="73559C8C">
            <w:pPr>
              <w:pStyle w:val="253"/>
              <w:autoSpaceDE w:val="0"/>
              <w:autoSpaceDN w:val="0"/>
              <w:spacing w:before="78" w:line="239" w:lineRule="auto"/>
              <w:ind w:left="277"/>
              <w:rPr>
                <w:sz w:val="24"/>
                <w:szCs w:val="24"/>
                <w:highlight w:val="none"/>
              </w:rPr>
            </w:pPr>
            <w:r>
              <w:rPr>
                <w:spacing w:val="-7"/>
                <w:sz w:val="24"/>
                <w:szCs w:val="24"/>
                <w:highlight w:val="none"/>
              </w:rPr>
              <w:t>1.00</w:t>
            </w:r>
          </w:p>
        </w:tc>
        <w:tc>
          <w:tcPr>
            <w:tcW w:w="1453" w:type="dxa"/>
            <w:vAlign w:val="top"/>
          </w:tcPr>
          <w:p w14:paraId="4C03064D">
            <w:pPr>
              <w:autoSpaceDE w:val="0"/>
              <w:autoSpaceDN w:val="0"/>
              <w:rPr>
                <w:rFonts w:ascii="Arial"/>
                <w:sz w:val="21"/>
                <w:highlight w:val="none"/>
              </w:rPr>
            </w:pPr>
          </w:p>
        </w:tc>
        <w:tc>
          <w:tcPr>
            <w:tcW w:w="1873" w:type="dxa"/>
            <w:vAlign w:val="top"/>
          </w:tcPr>
          <w:p w14:paraId="1E781452">
            <w:pPr>
              <w:autoSpaceDE w:val="0"/>
              <w:autoSpaceDN w:val="0"/>
              <w:rPr>
                <w:rFonts w:ascii="Arial"/>
                <w:sz w:val="21"/>
                <w:highlight w:val="none"/>
              </w:rPr>
            </w:pPr>
          </w:p>
        </w:tc>
        <w:tc>
          <w:tcPr>
            <w:tcW w:w="1882" w:type="dxa"/>
            <w:vAlign w:val="top"/>
          </w:tcPr>
          <w:p w14:paraId="157C21D1">
            <w:pPr>
              <w:autoSpaceDE w:val="0"/>
              <w:autoSpaceDN w:val="0"/>
              <w:rPr>
                <w:rFonts w:ascii="Arial"/>
                <w:sz w:val="21"/>
                <w:highlight w:val="none"/>
              </w:rPr>
            </w:pPr>
          </w:p>
        </w:tc>
      </w:tr>
      <w:tr w14:paraId="7477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1103" w:type="dxa"/>
            <w:vAlign w:val="top"/>
          </w:tcPr>
          <w:p w14:paraId="56A4AC97">
            <w:pPr>
              <w:autoSpaceDE w:val="0"/>
              <w:autoSpaceDN w:val="0"/>
              <w:rPr>
                <w:rFonts w:ascii="Arial"/>
                <w:sz w:val="21"/>
                <w:highlight w:val="none"/>
              </w:rPr>
            </w:pPr>
          </w:p>
        </w:tc>
        <w:tc>
          <w:tcPr>
            <w:tcW w:w="1424" w:type="dxa"/>
            <w:vAlign w:val="top"/>
          </w:tcPr>
          <w:p w14:paraId="025B0B2B">
            <w:pPr>
              <w:pStyle w:val="253"/>
              <w:autoSpaceDE w:val="0"/>
              <w:autoSpaceDN w:val="0"/>
              <w:spacing w:before="42" w:line="173" w:lineRule="auto"/>
              <w:ind w:left="478"/>
              <w:rPr>
                <w:sz w:val="24"/>
                <w:szCs w:val="24"/>
                <w:highlight w:val="none"/>
              </w:rPr>
            </w:pPr>
            <w:r>
              <w:rPr>
                <w:spacing w:val="-6"/>
                <w:sz w:val="24"/>
                <w:szCs w:val="24"/>
                <w:highlight w:val="none"/>
              </w:rPr>
              <w:t>合计</w:t>
            </w:r>
          </w:p>
        </w:tc>
        <w:tc>
          <w:tcPr>
            <w:tcW w:w="4704" w:type="dxa"/>
            <w:gridSpan w:val="2"/>
            <w:vAlign w:val="top"/>
          </w:tcPr>
          <w:p w14:paraId="50566BB7">
            <w:pPr>
              <w:autoSpaceDE w:val="0"/>
              <w:autoSpaceDN w:val="0"/>
              <w:rPr>
                <w:rFonts w:ascii="Arial"/>
                <w:sz w:val="21"/>
                <w:highlight w:val="none"/>
              </w:rPr>
            </w:pPr>
          </w:p>
        </w:tc>
        <w:tc>
          <w:tcPr>
            <w:tcW w:w="1093" w:type="dxa"/>
            <w:vAlign w:val="top"/>
          </w:tcPr>
          <w:p w14:paraId="15C09130">
            <w:pPr>
              <w:autoSpaceDE w:val="0"/>
              <w:autoSpaceDN w:val="0"/>
              <w:rPr>
                <w:rFonts w:ascii="Arial"/>
                <w:sz w:val="21"/>
                <w:highlight w:val="none"/>
              </w:rPr>
            </w:pPr>
          </w:p>
        </w:tc>
        <w:tc>
          <w:tcPr>
            <w:tcW w:w="1093" w:type="dxa"/>
            <w:vAlign w:val="top"/>
          </w:tcPr>
          <w:p w14:paraId="4BED4E87">
            <w:pPr>
              <w:autoSpaceDE w:val="0"/>
              <w:autoSpaceDN w:val="0"/>
              <w:rPr>
                <w:rFonts w:ascii="Arial"/>
                <w:sz w:val="21"/>
                <w:highlight w:val="none"/>
              </w:rPr>
            </w:pPr>
          </w:p>
        </w:tc>
        <w:tc>
          <w:tcPr>
            <w:tcW w:w="1453" w:type="dxa"/>
            <w:vAlign w:val="top"/>
          </w:tcPr>
          <w:p w14:paraId="7C032A75">
            <w:pPr>
              <w:autoSpaceDE w:val="0"/>
              <w:autoSpaceDN w:val="0"/>
              <w:rPr>
                <w:rFonts w:ascii="Arial"/>
                <w:sz w:val="21"/>
                <w:highlight w:val="none"/>
              </w:rPr>
            </w:pPr>
          </w:p>
        </w:tc>
        <w:tc>
          <w:tcPr>
            <w:tcW w:w="1873" w:type="dxa"/>
            <w:vAlign w:val="top"/>
          </w:tcPr>
          <w:p w14:paraId="03DBDC57">
            <w:pPr>
              <w:autoSpaceDE w:val="0"/>
              <w:autoSpaceDN w:val="0"/>
              <w:rPr>
                <w:rFonts w:ascii="Arial"/>
                <w:sz w:val="21"/>
                <w:highlight w:val="none"/>
              </w:rPr>
            </w:pPr>
          </w:p>
        </w:tc>
        <w:tc>
          <w:tcPr>
            <w:tcW w:w="1882" w:type="dxa"/>
            <w:vAlign w:val="top"/>
          </w:tcPr>
          <w:p w14:paraId="0E17F18B">
            <w:pPr>
              <w:autoSpaceDE w:val="0"/>
              <w:autoSpaceDN w:val="0"/>
              <w:rPr>
                <w:rFonts w:ascii="Arial"/>
                <w:sz w:val="21"/>
                <w:highlight w:val="none"/>
              </w:rPr>
            </w:pPr>
          </w:p>
        </w:tc>
      </w:tr>
      <w:tr w14:paraId="3024D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324" w:type="dxa"/>
            <w:gridSpan w:val="5"/>
            <w:vAlign w:val="top"/>
          </w:tcPr>
          <w:p w14:paraId="01EAFC25">
            <w:pPr>
              <w:pStyle w:val="253"/>
              <w:autoSpaceDE w:val="0"/>
              <w:autoSpaceDN w:val="0"/>
              <w:spacing w:before="43" w:line="172" w:lineRule="auto"/>
              <w:ind w:left="46"/>
              <w:rPr>
                <w:sz w:val="24"/>
                <w:szCs w:val="24"/>
                <w:highlight w:val="none"/>
              </w:rPr>
            </w:pPr>
            <w:r>
              <w:rPr>
                <w:spacing w:val="-5"/>
                <w:sz w:val="24"/>
                <w:szCs w:val="24"/>
                <w:highlight w:val="none"/>
              </w:rPr>
              <w:t>单项8、</w:t>
            </w:r>
            <w:r>
              <w:rPr>
                <w:spacing w:val="28"/>
                <w:sz w:val="24"/>
                <w:szCs w:val="24"/>
                <w:highlight w:val="none"/>
              </w:rPr>
              <w:t xml:space="preserve"> </w:t>
            </w:r>
            <w:r>
              <w:rPr>
                <w:spacing w:val="-5"/>
                <w:sz w:val="24"/>
                <w:szCs w:val="24"/>
                <w:highlight w:val="none"/>
              </w:rPr>
              <w:t>网络系统</w:t>
            </w:r>
          </w:p>
        </w:tc>
        <w:tc>
          <w:tcPr>
            <w:tcW w:w="1093" w:type="dxa"/>
            <w:vAlign w:val="top"/>
          </w:tcPr>
          <w:p w14:paraId="765B821F">
            <w:pPr>
              <w:autoSpaceDE w:val="0"/>
              <w:autoSpaceDN w:val="0"/>
              <w:rPr>
                <w:rFonts w:ascii="Arial"/>
                <w:sz w:val="21"/>
                <w:highlight w:val="none"/>
              </w:rPr>
            </w:pPr>
          </w:p>
        </w:tc>
        <w:tc>
          <w:tcPr>
            <w:tcW w:w="1453" w:type="dxa"/>
            <w:vAlign w:val="top"/>
          </w:tcPr>
          <w:p w14:paraId="5BFA0CC8">
            <w:pPr>
              <w:autoSpaceDE w:val="0"/>
              <w:autoSpaceDN w:val="0"/>
              <w:rPr>
                <w:rFonts w:ascii="Arial"/>
                <w:sz w:val="21"/>
                <w:highlight w:val="none"/>
              </w:rPr>
            </w:pPr>
          </w:p>
        </w:tc>
        <w:tc>
          <w:tcPr>
            <w:tcW w:w="1873" w:type="dxa"/>
            <w:vAlign w:val="top"/>
          </w:tcPr>
          <w:p w14:paraId="38DE5B63">
            <w:pPr>
              <w:autoSpaceDE w:val="0"/>
              <w:autoSpaceDN w:val="0"/>
              <w:rPr>
                <w:rFonts w:ascii="Arial"/>
                <w:sz w:val="21"/>
                <w:highlight w:val="none"/>
              </w:rPr>
            </w:pPr>
          </w:p>
        </w:tc>
        <w:tc>
          <w:tcPr>
            <w:tcW w:w="1882" w:type="dxa"/>
            <w:vAlign w:val="top"/>
          </w:tcPr>
          <w:p w14:paraId="69E43B75">
            <w:pPr>
              <w:autoSpaceDE w:val="0"/>
              <w:autoSpaceDN w:val="0"/>
              <w:rPr>
                <w:rFonts w:ascii="Arial"/>
                <w:sz w:val="21"/>
                <w:highlight w:val="none"/>
              </w:rPr>
            </w:pPr>
          </w:p>
        </w:tc>
      </w:tr>
      <w:tr w14:paraId="01C53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1103" w:type="dxa"/>
            <w:vAlign w:val="top"/>
          </w:tcPr>
          <w:p w14:paraId="3BB423BC">
            <w:pPr>
              <w:pStyle w:val="253"/>
              <w:autoSpaceDE w:val="0"/>
              <w:autoSpaceDN w:val="0"/>
              <w:spacing w:before="187"/>
              <w:ind w:left="445"/>
              <w:rPr>
                <w:sz w:val="24"/>
                <w:szCs w:val="24"/>
                <w:highlight w:val="none"/>
              </w:rPr>
            </w:pPr>
            <w:r>
              <w:rPr>
                <w:spacing w:val="-8"/>
                <w:sz w:val="24"/>
                <w:szCs w:val="24"/>
                <w:highlight w:val="none"/>
              </w:rPr>
              <w:t>57</w:t>
            </w:r>
          </w:p>
        </w:tc>
        <w:tc>
          <w:tcPr>
            <w:tcW w:w="1424" w:type="dxa"/>
            <w:tcBorders>
              <w:bottom w:val="nil"/>
            </w:tcBorders>
            <w:vAlign w:val="top"/>
          </w:tcPr>
          <w:p w14:paraId="4D08DD6A">
            <w:pPr>
              <w:autoSpaceDE w:val="0"/>
              <w:autoSpaceDN w:val="0"/>
              <w:rPr>
                <w:rFonts w:ascii="Arial"/>
                <w:sz w:val="21"/>
                <w:highlight w:val="none"/>
              </w:rPr>
            </w:pPr>
          </w:p>
        </w:tc>
        <w:tc>
          <w:tcPr>
            <w:tcW w:w="1093" w:type="dxa"/>
            <w:vAlign w:val="top"/>
          </w:tcPr>
          <w:p w14:paraId="79BA6674">
            <w:pPr>
              <w:pStyle w:val="253"/>
              <w:autoSpaceDE w:val="0"/>
              <w:autoSpaceDN w:val="0"/>
              <w:spacing w:before="187" w:line="219" w:lineRule="auto"/>
              <w:ind w:left="198"/>
              <w:rPr>
                <w:sz w:val="24"/>
                <w:szCs w:val="24"/>
                <w:highlight w:val="none"/>
              </w:rPr>
            </w:pPr>
            <w:r>
              <w:rPr>
                <w:spacing w:val="-5"/>
                <w:sz w:val="24"/>
                <w:szCs w:val="24"/>
                <w:highlight w:val="none"/>
              </w:rPr>
              <w:t>交换机</w:t>
            </w:r>
          </w:p>
        </w:tc>
        <w:tc>
          <w:tcPr>
            <w:tcW w:w="3611" w:type="dxa"/>
            <w:vAlign w:val="top"/>
          </w:tcPr>
          <w:p w14:paraId="04084BB4">
            <w:pPr>
              <w:pStyle w:val="253"/>
              <w:autoSpaceDE w:val="0"/>
              <w:autoSpaceDN w:val="0"/>
              <w:spacing w:before="41" w:line="203" w:lineRule="auto"/>
              <w:ind w:left="74" w:right="86" w:hanging="33"/>
              <w:rPr>
                <w:sz w:val="24"/>
                <w:szCs w:val="24"/>
                <w:highlight w:val="none"/>
              </w:rPr>
            </w:pPr>
            <w:r>
              <w:rPr>
                <w:spacing w:val="-1"/>
                <w:sz w:val="24"/>
                <w:szCs w:val="24"/>
                <w:highlight w:val="none"/>
              </w:rPr>
              <w:t>24个10/100/1000Base-T自适应电</w:t>
            </w:r>
            <w:r>
              <w:rPr>
                <w:spacing w:val="-4"/>
                <w:sz w:val="24"/>
                <w:szCs w:val="24"/>
                <w:highlight w:val="none"/>
              </w:rPr>
              <w:t>口，4个万兆SFP+光口；</w:t>
            </w:r>
          </w:p>
        </w:tc>
        <w:tc>
          <w:tcPr>
            <w:tcW w:w="1093" w:type="dxa"/>
            <w:vAlign w:val="top"/>
          </w:tcPr>
          <w:p w14:paraId="4D10DBE3">
            <w:pPr>
              <w:pStyle w:val="253"/>
              <w:autoSpaceDE w:val="0"/>
              <w:autoSpaceDN w:val="0"/>
              <w:spacing w:before="188" w:line="221" w:lineRule="auto"/>
              <w:ind w:left="454"/>
              <w:rPr>
                <w:sz w:val="24"/>
                <w:szCs w:val="24"/>
                <w:highlight w:val="none"/>
              </w:rPr>
            </w:pPr>
            <w:r>
              <w:rPr>
                <w:sz w:val="24"/>
                <w:szCs w:val="24"/>
                <w:highlight w:val="none"/>
              </w:rPr>
              <w:t>台</w:t>
            </w:r>
          </w:p>
        </w:tc>
        <w:tc>
          <w:tcPr>
            <w:tcW w:w="1093" w:type="dxa"/>
            <w:vAlign w:val="top"/>
          </w:tcPr>
          <w:p w14:paraId="2D3BEE32">
            <w:pPr>
              <w:pStyle w:val="253"/>
              <w:autoSpaceDE w:val="0"/>
              <w:autoSpaceDN w:val="0"/>
              <w:spacing w:before="187" w:line="239" w:lineRule="auto"/>
              <w:ind w:left="337"/>
              <w:rPr>
                <w:sz w:val="24"/>
                <w:szCs w:val="24"/>
                <w:highlight w:val="none"/>
              </w:rPr>
            </w:pPr>
            <w:r>
              <w:rPr>
                <w:spacing w:val="-7"/>
                <w:sz w:val="24"/>
                <w:szCs w:val="24"/>
                <w:highlight w:val="none"/>
              </w:rPr>
              <w:t>1.00</w:t>
            </w:r>
          </w:p>
        </w:tc>
        <w:tc>
          <w:tcPr>
            <w:tcW w:w="1453" w:type="dxa"/>
            <w:vAlign w:val="top"/>
          </w:tcPr>
          <w:p w14:paraId="152D46B6">
            <w:pPr>
              <w:autoSpaceDE w:val="0"/>
              <w:autoSpaceDN w:val="0"/>
              <w:rPr>
                <w:rFonts w:ascii="Arial"/>
                <w:sz w:val="21"/>
                <w:highlight w:val="none"/>
              </w:rPr>
            </w:pPr>
          </w:p>
        </w:tc>
        <w:tc>
          <w:tcPr>
            <w:tcW w:w="1873" w:type="dxa"/>
            <w:vAlign w:val="top"/>
          </w:tcPr>
          <w:p w14:paraId="601CC8A6">
            <w:pPr>
              <w:autoSpaceDE w:val="0"/>
              <w:autoSpaceDN w:val="0"/>
              <w:rPr>
                <w:rFonts w:ascii="Arial"/>
                <w:sz w:val="21"/>
                <w:highlight w:val="none"/>
              </w:rPr>
            </w:pPr>
          </w:p>
        </w:tc>
        <w:tc>
          <w:tcPr>
            <w:tcW w:w="1882" w:type="dxa"/>
            <w:vAlign w:val="top"/>
          </w:tcPr>
          <w:p w14:paraId="223736B0">
            <w:pPr>
              <w:autoSpaceDE w:val="0"/>
              <w:autoSpaceDN w:val="0"/>
              <w:rPr>
                <w:rFonts w:ascii="Arial"/>
                <w:sz w:val="21"/>
                <w:highlight w:val="none"/>
              </w:rPr>
            </w:pPr>
          </w:p>
        </w:tc>
      </w:tr>
    </w:tbl>
    <w:p w14:paraId="70C5D98A">
      <w:pPr>
        <w:rPr>
          <w:rFonts w:ascii="Arial"/>
          <w:sz w:val="21"/>
          <w:highlight w:val="none"/>
        </w:rPr>
      </w:pPr>
    </w:p>
    <w:p w14:paraId="2EC141D6">
      <w:pPr>
        <w:rPr>
          <w:rFonts w:ascii="Arial" w:hAnsi="Arial" w:eastAsia="Arial" w:cs="Arial"/>
          <w:sz w:val="21"/>
          <w:szCs w:val="21"/>
          <w:highlight w:val="none"/>
        </w:rPr>
        <w:sectPr>
          <w:pgSz w:w="16837" w:h="11905"/>
          <w:pgMar w:top="400" w:right="1186" w:bottom="0" w:left="1010" w:header="0" w:footer="0" w:gutter="0"/>
          <w:cols w:space="720" w:num="1"/>
        </w:sectPr>
      </w:pPr>
    </w:p>
    <w:p w14:paraId="23800777">
      <w:pPr>
        <w:spacing w:line="319" w:lineRule="auto"/>
        <w:rPr>
          <w:rFonts w:ascii="Arial"/>
          <w:sz w:val="21"/>
          <w:highlight w:val="none"/>
        </w:rPr>
      </w:pPr>
    </w:p>
    <w:p w14:paraId="1B1235DA">
      <w:pPr>
        <w:spacing w:line="319" w:lineRule="auto"/>
        <w:rPr>
          <w:rFonts w:ascii="Arial"/>
          <w:sz w:val="21"/>
          <w:highlight w:val="none"/>
        </w:rPr>
      </w:pPr>
    </w:p>
    <w:p w14:paraId="7E9B55C3">
      <w:pPr>
        <w:pStyle w:val="17"/>
        <w:spacing w:before="100" w:line="224" w:lineRule="auto"/>
        <w:ind w:left="6553"/>
        <w:outlineLvl w:val="0"/>
        <w:rPr>
          <w:sz w:val="31"/>
          <w:szCs w:val="31"/>
          <w:highlight w:val="none"/>
        </w:rPr>
      </w:pPr>
      <w:r>
        <w:rPr>
          <w:b/>
          <w:bCs/>
          <w:spacing w:val="2"/>
          <w:sz w:val="31"/>
          <w:szCs w:val="31"/>
          <w:highlight w:val="none"/>
        </w:rPr>
        <w:t>多媒体清单</w:t>
      </w:r>
    </w:p>
    <w:p w14:paraId="54736BB6">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6B0F49D2">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0C87B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103" w:type="dxa"/>
            <w:vMerge w:val="restart"/>
            <w:tcBorders>
              <w:bottom w:val="nil"/>
            </w:tcBorders>
            <w:vAlign w:val="top"/>
          </w:tcPr>
          <w:p w14:paraId="2309A220">
            <w:pPr>
              <w:autoSpaceDE w:val="0"/>
              <w:autoSpaceDN w:val="0"/>
              <w:spacing w:line="302" w:lineRule="auto"/>
              <w:rPr>
                <w:rFonts w:ascii="Arial"/>
                <w:sz w:val="21"/>
                <w:highlight w:val="none"/>
              </w:rPr>
            </w:pPr>
          </w:p>
          <w:p w14:paraId="3737F6BF">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0D11C2A1">
            <w:pPr>
              <w:autoSpaceDE w:val="0"/>
              <w:autoSpaceDN w:val="0"/>
              <w:spacing w:line="303" w:lineRule="auto"/>
              <w:rPr>
                <w:rFonts w:ascii="Arial"/>
                <w:sz w:val="21"/>
                <w:highlight w:val="none"/>
              </w:rPr>
            </w:pPr>
          </w:p>
          <w:p w14:paraId="05BEC79D">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66F093E8">
            <w:pPr>
              <w:autoSpaceDE w:val="0"/>
              <w:autoSpaceDN w:val="0"/>
              <w:spacing w:line="302" w:lineRule="auto"/>
              <w:rPr>
                <w:rFonts w:ascii="Arial"/>
                <w:sz w:val="21"/>
                <w:highlight w:val="none"/>
              </w:rPr>
            </w:pPr>
          </w:p>
          <w:p w14:paraId="31347F83">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46B3A798">
            <w:pPr>
              <w:autoSpaceDE w:val="0"/>
              <w:autoSpaceDN w:val="0"/>
              <w:spacing w:line="302" w:lineRule="auto"/>
              <w:rPr>
                <w:rFonts w:ascii="Arial"/>
                <w:sz w:val="21"/>
                <w:highlight w:val="none"/>
              </w:rPr>
            </w:pPr>
          </w:p>
          <w:p w14:paraId="0764ABCD">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55DDFBE9">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34721F12">
            <w:pPr>
              <w:autoSpaceDE w:val="0"/>
              <w:autoSpaceDN w:val="0"/>
              <w:spacing w:line="302" w:lineRule="auto"/>
              <w:rPr>
                <w:rFonts w:ascii="Arial"/>
                <w:sz w:val="21"/>
                <w:highlight w:val="none"/>
              </w:rPr>
            </w:pPr>
          </w:p>
          <w:p w14:paraId="0CF79DB9">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0250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5C8C9E93">
            <w:pPr>
              <w:autoSpaceDE w:val="0"/>
              <w:autoSpaceDN w:val="0"/>
              <w:rPr>
                <w:rFonts w:ascii="Arial"/>
                <w:sz w:val="21"/>
                <w:highlight w:val="none"/>
              </w:rPr>
            </w:pPr>
          </w:p>
        </w:tc>
        <w:tc>
          <w:tcPr>
            <w:tcW w:w="2517" w:type="dxa"/>
            <w:gridSpan w:val="2"/>
            <w:vMerge w:val="continue"/>
            <w:tcBorders>
              <w:top w:val="nil"/>
            </w:tcBorders>
            <w:vAlign w:val="top"/>
          </w:tcPr>
          <w:p w14:paraId="5AAE1EC6">
            <w:pPr>
              <w:autoSpaceDE w:val="0"/>
              <w:autoSpaceDN w:val="0"/>
              <w:rPr>
                <w:rFonts w:ascii="Arial"/>
                <w:sz w:val="21"/>
                <w:highlight w:val="none"/>
              </w:rPr>
            </w:pPr>
          </w:p>
        </w:tc>
        <w:tc>
          <w:tcPr>
            <w:tcW w:w="3611" w:type="dxa"/>
            <w:vMerge w:val="continue"/>
            <w:tcBorders>
              <w:top w:val="nil"/>
            </w:tcBorders>
            <w:vAlign w:val="top"/>
          </w:tcPr>
          <w:p w14:paraId="2F0C1D43">
            <w:pPr>
              <w:autoSpaceDE w:val="0"/>
              <w:autoSpaceDN w:val="0"/>
              <w:rPr>
                <w:rFonts w:ascii="Arial"/>
                <w:sz w:val="21"/>
                <w:highlight w:val="none"/>
              </w:rPr>
            </w:pPr>
          </w:p>
        </w:tc>
        <w:tc>
          <w:tcPr>
            <w:tcW w:w="1093" w:type="dxa"/>
            <w:vMerge w:val="continue"/>
            <w:tcBorders>
              <w:top w:val="nil"/>
            </w:tcBorders>
            <w:vAlign w:val="top"/>
          </w:tcPr>
          <w:p w14:paraId="5653A66D">
            <w:pPr>
              <w:autoSpaceDE w:val="0"/>
              <w:autoSpaceDN w:val="0"/>
              <w:rPr>
                <w:rFonts w:ascii="Arial"/>
                <w:sz w:val="21"/>
                <w:highlight w:val="none"/>
              </w:rPr>
            </w:pPr>
          </w:p>
        </w:tc>
        <w:tc>
          <w:tcPr>
            <w:tcW w:w="1093" w:type="dxa"/>
            <w:vAlign w:val="top"/>
          </w:tcPr>
          <w:p w14:paraId="289E8AF9">
            <w:pPr>
              <w:pStyle w:val="253"/>
              <w:autoSpaceDE w:val="0"/>
              <w:autoSpaceDN w:val="0"/>
              <w:spacing w:before="129" w:line="219" w:lineRule="auto"/>
              <w:ind w:left="321"/>
              <w:rPr>
                <w:sz w:val="24"/>
                <w:szCs w:val="24"/>
                <w:highlight w:val="none"/>
              </w:rPr>
            </w:pPr>
            <w:r>
              <w:rPr>
                <w:spacing w:val="-6"/>
                <w:sz w:val="24"/>
                <w:szCs w:val="24"/>
                <w:highlight w:val="none"/>
              </w:rPr>
              <w:t>数量</w:t>
            </w:r>
          </w:p>
        </w:tc>
        <w:tc>
          <w:tcPr>
            <w:tcW w:w="1453" w:type="dxa"/>
            <w:vAlign w:val="top"/>
          </w:tcPr>
          <w:p w14:paraId="5EBD2800">
            <w:pPr>
              <w:pStyle w:val="253"/>
              <w:autoSpaceDE w:val="0"/>
              <w:autoSpaceDN w:val="0"/>
              <w:spacing w:before="129" w:line="218" w:lineRule="auto"/>
              <w:ind w:left="502"/>
              <w:rPr>
                <w:sz w:val="24"/>
                <w:szCs w:val="24"/>
                <w:highlight w:val="none"/>
              </w:rPr>
            </w:pPr>
            <w:r>
              <w:rPr>
                <w:spacing w:val="-6"/>
                <w:sz w:val="24"/>
                <w:szCs w:val="24"/>
                <w:highlight w:val="none"/>
              </w:rPr>
              <w:t>单价</w:t>
            </w:r>
          </w:p>
        </w:tc>
        <w:tc>
          <w:tcPr>
            <w:tcW w:w="1873" w:type="dxa"/>
            <w:vAlign w:val="top"/>
          </w:tcPr>
          <w:p w14:paraId="797EE57D">
            <w:pPr>
              <w:pStyle w:val="253"/>
              <w:autoSpaceDE w:val="0"/>
              <w:autoSpaceDN w:val="0"/>
              <w:spacing w:before="129"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2AB849CE">
            <w:pPr>
              <w:autoSpaceDE w:val="0"/>
              <w:autoSpaceDN w:val="0"/>
              <w:rPr>
                <w:rFonts w:ascii="Arial"/>
                <w:sz w:val="21"/>
                <w:highlight w:val="none"/>
              </w:rPr>
            </w:pPr>
          </w:p>
        </w:tc>
      </w:tr>
      <w:tr w14:paraId="2DBE2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1" w:hRule="atLeast"/>
        </w:trPr>
        <w:tc>
          <w:tcPr>
            <w:tcW w:w="1103" w:type="dxa"/>
            <w:vAlign w:val="top"/>
          </w:tcPr>
          <w:p w14:paraId="3EECF4DA">
            <w:pPr>
              <w:autoSpaceDE w:val="0"/>
              <w:autoSpaceDN w:val="0"/>
              <w:spacing w:line="252" w:lineRule="auto"/>
              <w:rPr>
                <w:rFonts w:ascii="Arial"/>
                <w:sz w:val="21"/>
                <w:highlight w:val="none"/>
              </w:rPr>
            </w:pPr>
          </w:p>
          <w:p w14:paraId="3432FFBC">
            <w:pPr>
              <w:autoSpaceDE w:val="0"/>
              <w:autoSpaceDN w:val="0"/>
              <w:spacing w:line="252" w:lineRule="auto"/>
              <w:rPr>
                <w:rFonts w:ascii="Arial"/>
                <w:sz w:val="21"/>
                <w:highlight w:val="none"/>
              </w:rPr>
            </w:pPr>
          </w:p>
          <w:p w14:paraId="6CD085B4">
            <w:pPr>
              <w:autoSpaceDE w:val="0"/>
              <w:autoSpaceDN w:val="0"/>
              <w:spacing w:line="252" w:lineRule="auto"/>
              <w:rPr>
                <w:rFonts w:ascii="Arial"/>
                <w:sz w:val="21"/>
                <w:highlight w:val="none"/>
              </w:rPr>
            </w:pPr>
          </w:p>
          <w:p w14:paraId="70BB2849">
            <w:pPr>
              <w:autoSpaceDE w:val="0"/>
              <w:autoSpaceDN w:val="0"/>
              <w:spacing w:line="252" w:lineRule="auto"/>
              <w:rPr>
                <w:rFonts w:ascii="Arial"/>
                <w:sz w:val="21"/>
                <w:highlight w:val="none"/>
              </w:rPr>
            </w:pPr>
          </w:p>
          <w:p w14:paraId="68F3A900">
            <w:pPr>
              <w:autoSpaceDE w:val="0"/>
              <w:autoSpaceDN w:val="0"/>
              <w:spacing w:line="252" w:lineRule="auto"/>
              <w:rPr>
                <w:rFonts w:ascii="Arial"/>
                <w:sz w:val="21"/>
                <w:highlight w:val="none"/>
              </w:rPr>
            </w:pPr>
          </w:p>
          <w:p w14:paraId="4CF94DDF">
            <w:pPr>
              <w:autoSpaceDE w:val="0"/>
              <w:autoSpaceDN w:val="0"/>
              <w:spacing w:line="252" w:lineRule="auto"/>
              <w:rPr>
                <w:rFonts w:ascii="Arial"/>
                <w:sz w:val="21"/>
                <w:highlight w:val="none"/>
              </w:rPr>
            </w:pPr>
          </w:p>
          <w:p w14:paraId="7D19C8F4">
            <w:pPr>
              <w:autoSpaceDE w:val="0"/>
              <w:autoSpaceDN w:val="0"/>
              <w:spacing w:line="253" w:lineRule="auto"/>
              <w:rPr>
                <w:rFonts w:ascii="Arial"/>
                <w:sz w:val="21"/>
                <w:highlight w:val="none"/>
              </w:rPr>
            </w:pPr>
          </w:p>
          <w:p w14:paraId="090665F8">
            <w:pPr>
              <w:autoSpaceDE w:val="0"/>
              <w:autoSpaceDN w:val="0"/>
              <w:spacing w:line="253" w:lineRule="auto"/>
              <w:rPr>
                <w:rFonts w:ascii="Arial"/>
                <w:sz w:val="21"/>
                <w:highlight w:val="none"/>
              </w:rPr>
            </w:pPr>
          </w:p>
          <w:p w14:paraId="19629B74">
            <w:pPr>
              <w:autoSpaceDE w:val="0"/>
              <w:autoSpaceDN w:val="0"/>
              <w:spacing w:line="253" w:lineRule="auto"/>
              <w:rPr>
                <w:rFonts w:ascii="Arial"/>
                <w:sz w:val="21"/>
                <w:highlight w:val="none"/>
              </w:rPr>
            </w:pPr>
          </w:p>
          <w:p w14:paraId="27A4F22C">
            <w:pPr>
              <w:autoSpaceDE w:val="0"/>
              <w:autoSpaceDN w:val="0"/>
              <w:spacing w:line="253" w:lineRule="auto"/>
              <w:rPr>
                <w:rFonts w:ascii="Arial"/>
                <w:sz w:val="21"/>
                <w:highlight w:val="none"/>
              </w:rPr>
            </w:pPr>
          </w:p>
          <w:p w14:paraId="0CB85D65">
            <w:pPr>
              <w:autoSpaceDE w:val="0"/>
              <w:autoSpaceDN w:val="0"/>
              <w:spacing w:line="253" w:lineRule="auto"/>
              <w:rPr>
                <w:rFonts w:ascii="Arial"/>
                <w:sz w:val="21"/>
                <w:highlight w:val="none"/>
              </w:rPr>
            </w:pPr>
          </w:p>
          <w:p w14:paraId="7BDA4742">
            <w:pPr>
              <w:autoSpaceDE w:val="0"/>
              <w:autoSpaceDN w:val="0"/>
              <w:spacing w:line="253" w:lineRule="auto"/>
              <w:rPr>
                <w:rFonts w:ascii="Arial"/>
                <w:sz w:val="21"/>
                <w:highlight w:val="none"/>
              </w:rPr>
            </w:pPr>
          </w:p>
          <w:p w14:paraId="4CB980CD">
            <w:pPr>
              <w:pStyle w:val="253"/>
              <w:autoSpaceDE w:val="0"/>
              <w:autoSpaceDN w:val="0"/>
              <w:spacing w:before="78"/>
              <w:ind w:left="445"/>
              <w:rPr>
                <w:sz w:val="24"/>
                <w:szCs w:val="24"/>
                <w:highlight w:val="none"/>
              </w:rPr>
            </w:pPr>
            <w:r>
              <w:rPr>
                <w:spacing w:val="-8"/>
                <w:sz w:val="24"/>
                <w:szCs w:val="24"/>
                <w:highlight w:val="none"/>
              </w:rPr>
              <w:t>58</w:t>
            </w:r>
          </w:p>
        </w:tc>
        <w:tc>
          <w:tcPr>
            <w:tcW w:w="1424" w:type="dxa"/>
            <w:vMerge w:val="restart"/>
            <w:tcBorders>
              <w:bottom w:val="nil"/>
            </w:tcBorders>
            <w:vAlign w:val="top"/>
          </w:tcPr>
          <w:p w14:paraId="654B7ABE">
            <w:pPr>
              <w:autoSpaceDE w:val="0"/>
              <w:autoSpaceDN w:val="0"/>
              <w:rPr>
                <w:rFonts w:ascii="Arial"/>
                <w:sz w:val="21"/>
                <w:highlight w:val="none"/>
              </w:rPr>
            </w:pPr>
          </w:p>
        </w:tc>
        <w:tc>
          <w:tcPr>
            <w:tcW w:w="1093" w:type="dxa"/>
            <w:vAlign w:val="top"/>
          </w:tcPr>
          <w:p w14:paraId="4E27E296">
            <w:pPr>
              <w:autoSpaceDE w:val="0"/>
              <w:autoSpaceDN w:val="0"/>
              <w:rPr>
                <w:rFonts w:ascii="Arial"/>
                <w:sz w:val="21"/>
                <w:highlight w:val="none"/>
              </w:rPr>
            </w:pPr>
          </w:p>
          <w:p w14:paraId="3D517F83">
            <w:pPr>
              <w:autoSpaceDE w:val="0"/>
              <w:autoSpaceDN w:val="0"/>
              <w:rPr>
                <w:rFonts w:ascii="Arial"/>
                <w:sz w:val="21"/>
                <w:highlight w:val="none"/>
              </w:rPr>
            </w:pPr>
          </w:p>
          <w:p w14:paraId="372FC6F1">
            <w:pPr>
              <w:autoSpaceDE w:val="0"/>
              <w:autoSpaceDN w:val="0"/>
              <w:rPr>
                <w:rFonts w:ascii="Arial"/>
                <w:sz w:val="21"/>
                <w:highlight w:val="none"/>
              </w:rPr>
            </w:pPr>
          </w:p>
          <w:p w14:paraId="2B96A92E">
            <w:pPr>
              <w:autoSpaceDE w:val="0"/>
              <w:autoSpaceDN w:val="0"/>
              <w:rPr>
                <w:rFonts w:ascii="Arial"/>
                <w:sz w:val="21"/>
                <w:highlight w:val="none"/>
              </w:rPr>
            </w:pPr>
          </w:p>
          <w:p w14:paraId="44B13E3E">
            <w:pPr>
              <w:autoSpaceDE w:val="0"/>
              <w:autoSpaceDN w:val="0"/>
              <w:rPr>
                <w:rFonts w:ascii="Arial"/>
                <w:sz w:val="21"/>
                <w:highlight w:val="none"/>
              </w:rPr>
            </w:pPr>
          </w:p>
          <w:p w14:paraId="0234DE66">
            <w:pPr>
              <w:autoSpaceDE w:val="0"/>
              <w:autoSpaceDN w:val="0"/>
              <w:rPr>
                <w:rFonts w:ascii="Arial"/>
                <w:sz w:val="21"/>
                <w:highlight w:val="none"/>
              </w:rPr>
            </w:pPr>
          </w:p>
          <w:p w14:paraId="4AC4A4C1">
            <w:pPr>
              <w:autoSpaceDE w:val="0"/>
              <w:autoSpaceDN w:val="0"/>
              <w:rPr>
                <w:rFonts w:ascii="Arial"/>
                <w:sz w:val="21"/>
                <w:highlight w:val="none"/>
              </w:rPr>
            </w:pPr>
          </w:p>
          <w:p w14:paraId="17323F0C">
            <w:pPr>
              <w:autoSpaceDE w:val="0"/>
              <w:autoSpaceDN w:val="0"/>
              <w:spacing w:line="241" w:lineRule="auto"/>
              <w:rPr>
                <w:rFonts w:ascii="Arial"/>
                <w:sz w:val="21"/>
                <w:highlight w:val="none"/>
              </w:rPr>
            </w:pPr>
          </w:p>
          <w:p w14:paraId="15D95632">
            <w:pPr>
              <w:autoSpaceDE w:val="0"/>
              <w:autoSpaceDN w:val="0"/>
              <w:spacing w:line="241" w:lineRule="auto"/>
              <w:rPr>
                <w:rFonts w:ascii="Arial"/>
                <w:sz w:val="21"/>
                <w:highlight w:val="none"/>
              </w:rPr>
            </w:pPr>
          </w:p>
          <w:p w14:paraId="3EA4B1C4">
            <w:pPr>
              <w:autoSpaceDE w:val="0"/>
              <w:autoSpaceDN w:val="0"/>
              <w:spacing w:line="241" w:lineRule="auto"/>
              <w:rPr>
                <w:rFonts w:ascii="Arial"/>
                <w:sz w:val="21"/>
                <w:highlight w:val="none"/>
              </w:rPr>
            </w:pPr>
          </w:p>
          <w:p w14:paraId="09F5C814">
            <w:pPr>
              <w:autoSpaceDE w:val="0"/>
              <w:autoSpaceDN w:val="0"/>
              <w:spacing w:line="241" w:lineRule="auto"/>
              <w:rPr>
                <w:rFonts w:ascii="Arial"/>
                <w:sz w:val="21"/>
                <w:highlight w:val="none"/>
              </w:rPr>
            </w:pPr>
          </w:p>
          <w:p w14:paraId="54B26FBF">
            <w:pPr>
              <w:autoSpaceDE w:val="0"/>
              <w:autoSpaceDN w:val="0"/>
              <w:spacing w:line="241" w:lineRule="auto"/>
              <w:rPr>
                <w:rFonts w:ascii="Arial"/>
                <w:sz w:val="21"/>
                <w:highlight w:val="none"/>
              </w:rPr>
            </w:pPr>
          </w:p>
          <w:p w14:paraId="28D02493">
            <w:pPr>
              <w:pStyle w:val="253"/>
              <w:autoSpaceDE w:val="0"/>
              <w:autoSpaceDN w:val="0"/>
              <w:spacing w:before="78" w:line="230" w:lineRule="auto"/>
              <w:ind w:left="433" w:right="53" w:hanging="341"/>
              <w:rPr>
                <w:sz w:val="24"/>
                <w:szCs w:val="24"/>
                <w:highlight w:val="none"/>
              </w:rPr>
            </w:pPr>
            <w:r>
              <w:rPr>
                <w:spacing w:val="-8"/>
                <w:sz w:val="24"/>
                <w:szCs w:val="24"/>
                <w:highlight w:val="none"/>
              </w:rPr>
              <w:t>网络控制</w:t>
            </w:r>
            <w:r>
              <w:rPr>
                <w:sz w:val="24"/>
                <w:szCs w:val="24"/>
                <w:highlight w:val="none"/>
              </w:rPr>
              <w:t>器</w:t>
            </w:r>
          </w:p>
        </w:tc>
        <w:tc>
          <w:tcPr>
            <w:tcW w:w="3611" w:type="dxa"/>
            <w:vAlign w:val="top"/>
          </w:tcPr>
          <w:p w14:paraId="78E630B0">
            <w:pPr>
              <w:autoSpaceDE w:val="0"/>
              <w:autoSpaceDN w:val="0"/>
              <w:spacing w:line="420" w:lineRule="auto"/>
              <w:rPr>
                <w:rFonts w:ascii="Arial"/>
                <w:sz w:val="21"/>
                <w:highlight w:val="none"/>
              </w:rPr>
            </w:pPr>
          </w:p>
          <w:p w14:paraId="4938595C">
            <w:pPr>
              <w:pStyle w:val="253"/>
              <w:autoSpaceDE w:val="0"/>
              <w:autoSpaceDN w:val="0"/>
              <w:spacing w:before="78" w:line="224" w:lineRule="auto"/>
              <w:ind w:left="38" w:right="86"/>
              <w:rPr>
                <w:sz w:val="24"/>
                <w:szCs w:val="24"/>
                <w:highlight w:val="none"/>
              </w:rPr>
            </w:pPr>
            <w:r>
              <w:rPr>
                <w:spacing w:val="-4"/>
                <w:sz w:val="24"/>
                <w:szCs w:val="24"/>
                <w:highlight w:val="none"/>
              </w:rPr>
              <w:t>新一代千兆网络控制器，</w:t>
            </w:r>
            <w:r>
              <w:rPr>
                <w:spacing w:val="-72"/>
                <w:sz w:val="24"/>
                <w:szCs w:val="24"/>
                <w:highlight w:val="none"/>
              </w:rPr>
              <w:t xml:space="preserve"> </w:t>
            </w:r>
            <w:r>
              <w:rPr>
                <w:spacing w:val="-4"/>
                <w:sz w:val="24"/>
                <w:szCs w:val="24"/>
                <w:highlight w:val="none"/>
              </w:rPr>
              <w:t>自带3个</w:t>
            </w:r>
            <w:r>
              <w:rPr>
                <w:spacing w:val="-1"/>
                <w:sz w:val="24"/>
                <w:szCs w:val="24"/>
                <w:highlight w:val="none"/>
              </w:rPr>
              <w:t>千兆网口(提供1个网口扩展槽</w:t>
            </w:r>
          </w:p>
          <w:p w14:paraId="100E8E5D">
            <w:pPr>
              <w:pStyle w:val="253"/>
              <w:autoSpaceDE w:val="0"/>
              <w:autoSpaceDN w:val="0"/>
              <w:spacing w:before="9" w:line="224" w:lineRule="auto"/>
              <w:ind w:left="38" w:right="86"/>
              <w:rPr>
                <w:sz w:val="24"/>
                <w:szCs w:val="24"/>
                <w:highlight w:val="none"/>
              </w:rPr>
            </w:pPr>
            <w:r>
              <w:rPr>
                <w:spacing w:val="-1"/>
                <w:sz w:val="24"/>
                <w:szCs w:val="24"/>
                <w:highlight w:val="none"/>
              </w:rPr>
              <w:t>位),最大同时在线用户数4K，默认含1年网络特征识别库，默认可管理8个AP，8个安视交换机，集中转发最大支持64个AP，最大可管理256个AP或64台安视系列交换机，支持全网统一身份认证、行为管理与审计、应用层流控、VPN</w:t>
            </w:r>
            <w:r>
              <w:rPr>
                <w:spacing w:val="6"/>
                <w:sz w:val="24"/>
                <w:szCs w:val="24"/>
                <w:highlight w:val="none"/>
              </w:rPr>
              <w:t xml:space="preserve"> </w:t>
            </w:r>
            <w:r>
              <w:rPr>
                <w:spacing w:val="-1"/>
                <w:sz w:val="24"/>
                <w:szCs w:val="24"/>
                <w:highlight w:val="none"/>
              </w:rPr>
              <w:t>、支持管理AP和RS交换机、可被</w:t>
            </w:r>
            <w:r>
              <w:rPr>
                <w:spacing w:val="3"/>
                <w:sz w:val="24"/>
                <w:szCs w:val="24"/>
                <w:highlight w:val="none"/>
              </w:rPr>
              <w:t xml:space="preserve"> </w:t>
            </w:r>
            <w:r>
              <w:rPr>
                <w:spacing w:val="-1"/>
                <w:sz w:val="24"/>
                <w:szCs w:val="24"/>
                <w:highlight w:val="none"/>
              </w:rPr>
              <w:t>iBrain NMC做集群管理、可视化网管、东西向流量可视化、潜在风险终端和网络访问流量的识别与封堵，内置128G固态硬盘</w:t>
            </w:r>
          </w:p>
          <w:p w14:paraId="721D870B">
            <w:pPr>
              <w:pStyle w:val="253"/>
              <w:autoSpaceDE w:val="0"/>
              <w:autoSpaceDN w:val="0"/>
              <w:spacing w:line="219" w:lineRule="auto"/>
              <w:ind w:left="38"/>
              <w:rPr>
                <w:sz w:val="24"/>
                <w:szCs w:val="24"/>
                <w:highlight w:val="none"/>
              </w:rPr>
            </w:pPr>
            <w:r>
              <w:rPr>
                <w:spacing w:val="-5"/>
                <w:sz w:val="24"/>
                <w:szCs w:val="24"/>
                <w:highlight w:val="none"/>
              </w:rPr>
              <w:t>含：</w:t>
            </w:r>
          </w:p>
          <w:p w14:paraId="226762D3">
            <w:pPr>
              <w:pStyle w:val="253"/>
              <w:autoSpaceDE w:val="0"/>
              <w:autoSpaceDN w:val="0"/>
              <w:spacing w:before="8" w:line="224" w:lineRule="auto"/>
              <w:ind w:left="38" w:right="686" w:hanging="7"/>
              <w:rPr>
                <w:sz w:val="24"/>
                <w:szCs w:val="24"/>
                <w:highlight w:val="none"/>
              </w:rPr>
            </w:pPr>
            <w:r>
              <w:rPr>
                <w:spacing w:val="-1"/>
                <w:sz w:val="24"/>
                <w:szCs w:val="24"/>
                <w:highlight w:val="none"/>
              </w:rPr>
              <w:t>NAC-6100H标准产品*(1台);信锐网科Wireless access</w:t>
            </w:r>
          </w:p>
          <w:p w14:paraId="410F60E2">
            <w:pPr>
              <w:pStyle w:val="253"/>
              <w:autoSpaceDE w:val="0"/>
              <w:autoSpaceDN w:val="0"/>
              <w:spacing w:before="1" w:line="227" w:lineRule="auto"/>
              <w:ind w:left="39" w:right="566" w:firstLine="3"/>
              <w:rPr>
                <w:sz w:val="24"/>
                <w:szCs w:val="24"/>
                <w:highlight w:val="none"/>
              </w:rPr>
            </w:pPr>
            <w:r>
              <w:rPr>
                <w:spacing w:val="-3"/>
                <w:sz w:val="24"/>
                <w:szCs w:val="24"/>
                <w:highlight w:val="none"/>
              </w:rPr>
              <w:t>controller软件V3.0*</w:t>
            </w:r>
            <w:r>
              <w:rPr>
                <w:spacing w:val="-69"/>
                <w:sz w:val="24"/>
                <w:szCs w:val="24"/>
                <w:highlight w:val="none"/>
              </w:rPr>
              <w:t xml:space="preserve"> </w:t>
            </w:r>
            <w:r>
              <w:rPr>
                <w:spacing w:val="-3"/>
                <w:sz w:val="24"/>
                <w:szCs w:val="24"/>
                <w:highlight w:val="none"/>
              </w:rPr>
              <w:t>(1套);</w:t>
            </w:r>
            <w:r>
              <w:rPr>
                <w:sz w:val="24"/>
                <w:szCs w:val="24"/>
                <w:highlight w:val="none"/>
              </w:rPr>
              <w:t xml:space="preserve"> SunCare</w:t>
            </w:r>
            <w:r>
              <w:rPr>
                <w:spacing w:val="3"/>
                <w:sz w:val="24"/>
                <w:szCs w:val="24"/>
                <w:highlight w:val="none"/>
              </w:rPr>
              <w:t>标准维保*(0+1年);</w:t>
            </w:r>
          </w:p>
        </w:tc>
        <w:tc>
          <w:tcPr>
            <w:tcW w:w="1093" w:type="dxa"/>
            <w:vAlign w:val="top"/>
          </w:tcPr>
          <w:p w14:paraId="73BE5A0F">
            <w:pPr>
              <w:autoSpaceDE w:val="0"/>
              <w:autoSpaceDN w:val="0"/>
              <w:spacing w:line="252" w:lineRule="auto"/>
              <w:rPr>
                <w:rFonts w:ascii="Arial"/>
                <w:sz w:val="21"/>
                <w:highlight w:val="none"/>
              </w:rPr>
            </w:pPr>
          </w:p>
          <w:p w14:paraId="580C38E7">
            <w:pPr>
              <w:autoSpaceDE w:val="0"/>
              <w:autoSpaceDN w:val="0"/>
              <w:spacing w:line="252" w:lineRule="auto"/>
              <w:rPr>
                <w:rFonts w:ascii="Arial"/>
                <w:sz w:val="21"/>
                <w:highlight w:val="none"/>
              </w:rPr>
            </w:pPr>
          </w:p>
          <w:p w14:paraId="73BE2555">
            <w:pPr>
              <w:autoSpaceDE w:val="0"/>
              <w:autoSpaceDN w:val="0"/>
              <w:spacing w:line="252" w:lineRule="auto"/>
              <w:rPr>
                <w:rFonts w:ascii="Arial"/>
                <w:sz w:val="21"/>
                <w:highlight w:val="none"/>
              </w:rPr>
            </w:pPr>
          </w:p>
          <w:p w14:paraId="13B7BE4E">
            <w:pPr>
              <w:autoSpaceDE w:val="0"/>
              <w:autoSpaceDN w:val="0"/>
              <w:spacing w:line="252" w:lineRule="auto"/>
              <w:rPr>
                <w:rFonts w:ascii="Arial"/>
                <w:sz w:val="21"/>
                <w:highlight w:val="none"/>
              </w:rPr>
            </w:pPr>
          </w:p>
          <w:p w14:paraId="66169546">
            <w:pPr>
              <w:autoSpaceDE w:val="0"/>
              <w:autoSpaceDN w:val="0"/>
              <w:spacing w:line="253" w:lineRule="auto"/>
              <w:rPr>
                <w:rFonts w:ascii="Arial"/>
                <w:sz w:val="21"/>
                <w:highlight w:val="none"/>
              </w:rPr>
            </w:pPr>
          </w:p>
          <w:p w14:paraId="7943C48E">
            <w:pPr>
              <w:autoSpaceDE w:val="0"/>
              <w:autoSpaceDN w:val="0"/>
              <w:spacing w:line="253" w:lineRule="auto"/>
              <w:rPr>
                <w:rFonts w:ascii="Arial"/>
                <w:sz w:val="21"/>
                <w:highlight w:val="none"/>
              </w:rPr>
            </w:pPr>
          </w:p>
          <w:p w14:paraId="7236A4FE">
            <w:pPr>
              <w:autoSpaceDE w:val="0"/>
              <w:autoSpaceDN w:val="0"/>
              <w:spacing w:line="253" w:lineRule="auto"/>
              <w:rPr>
                <w:rFonts w:ascii="Arial"/>
                <w:sz w:val="21"/>
                <w:highlight w:val="none"/>
              </w:rPr>
            </w:pPr>
          </w:p>
          <w:p w14:paraId="6BD471BD">
            <w:pPr>
              <w:autoSpaceDE w:val="0"/>
              <w:autoSpaceDN w:val="0"/>
              <w:spacing w:line="253" w:lineRule="auto"/>
              <w:rPr>
                <w:rFonts w:ascii="Arial"/>
                <w:sz w:val="21"/>
                <w:highlight w:val="none"/>
              </w:rPr>
            </w:pPr>
          </w:p>
          <w:p w14:paraId="12F9D781">
            <w:pPr>
              <w:autoSpaceDE w:val="0"/>
              <w:autoSpaceDN w:val="0"/>
              <w:spacing w:line="253" w:lineRule="auto"/>
              <w:rPr>
                <w:rFonts w:ascii="Arial"/>
                <w:sz w:val="21"/>
                <w:highlight w:val="none"/>
              </w:rPr>
            </w:pPr>
          </w:p>
          <w:p w14:paraId="7B35D462">
            <w:pPr>
              <w:autoSpaceDE w:val="0"/>
              <w:autoSpaceDN w:val="0"/>
              <w:spacing w:line="253" w:lineRule="auto"/>
              <w:rPr>
                <w:rFonts w:ascii="Arial"/>
                <w:sz w:val="21"/>
                <w:highlight w:val="none"/>
              </w:rPr>
            </w:pPr>
          </w:p>
          <w:p w14:paraId="78A5A790">
            <w:pPr>
              <w:autoSpaceDE w:val="0"/>
              <w:autoSpaceDN w:val="0"/>
              <w:spacing w:line="253" w:lineRule="auto"/>
              <w:rPr>
                <w:rFonts w:ascii="Arial"/>
                <w:sz w:val="21"/>
                <w:highlight w:val="none"/>
              </w:rPr>
            </w:pPr>
          </w:p>
          <w:p w14:paraId="4C4DB5BB">
            <w:pPr>
              <w:autoSpaceDE w:val="0"/>
              <w:autoSpaceDN w:val="0"/>
              <w:spacing w:line="253" w:lineRule="auto"/>
              <w:rPr>
                <w:rFonts w:ascii="Arial"/>
                <w:sz w:val="21"/>
                <w:highlight w:val="none"/>
              </w:rPr>
            </w:pPr>
          </w:p>
          <w:p w14:paraId="75D44B50">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3ACAE431">
            <w:pPr>
              <w:autoSpaceDE w:val="0"/>
              <w:autoSpaceDN w:val="0"/>
              <w:spacing w:line="252" w:lineRule="auto"/>
              <w:rPr>
                <w:rFonts w:ascii="Arial"/>
                <w:sz w:val="21"/>
                <w:highlight w:val="none"/>
              </w:rPr>
            </w:pPr>
          </w:p>
          <w:p w14:paraId="7AFD8593">
            <w:pPr>
              <w:autoSpaceDE w:val="0"/>
              <w:autoSpaceDN w:val="0"/>
              <w:spacing w:line="252" w:lineRule="auto"/>
              <w:rPr>
                <w:rFonts w:ascii="Arial"/>
                <w:sz w:val="21"/>
                <w:highlight w:val="none"/>
              </w:rPr>
            </w:pPr>
          </w:p>
          <w:p w14:paraId="4948D80A">
            <w:pPr>
              <w:autoSpaceDE w:val="0"/>
              <w:autoSpaceDN w:val="0"/>
              <w:spacing w:line="252" w:lineRule="auto"/>
              <w:rPr>
                <w:rFonts w:ascii="Arial"/>
                <w:sz w:val="21"/>
                <w:highlight w:val="none"/>
              </w:rPr>
            </w:pPr>
          </w:p>
          <w:p w14:paraId="60538DED">
            <w:pPr>
              <w:autoSpaceDE w:val="0"/>
              <w:autoSpaceDN w:val="0"/>
              <w:spacing w:line="252" w:lineRule="auto"/>
              <w:rPr>
                <w:rFonts w:ascii="Arial"/>
                <w:sz w:val="21"/>
                <w:highlight w:val="none"/>
              </w:rPr>
            </w:pPr>
          </w:p>
          <w:p w14:paraId="24E41A61">
            <w:pPr>
              <w:autoSpaceDE w:val="0"/>
              <w:autoSpaceDN w:val="0"/>
              <w:spacing w:line="252" w:lineRule="auto"/>
              <w:rPr>
                <w:rFonts w:ascii="Arial"/>
                <w:sz w:val="21"/>
                <w:highlight w:val="none"/>
              </w:rPr>
            </w:pPr>
          </w:p>
          <w:p w14:paraId="3347F062">
            <w:pPr>
              <w:autoSpaceDE w:val="0"/>
              <w:autoSpaceDN w:val="0"/>
              <w:spacing w:line="253" w:lineRule="auto"/>
              <w:rPr>
                <w:rFonts w:ascii="Arial"/>
                <w:sz w:val="21"/>
                <w:highlight w:val="none"/>
              </w:rPr>
            </w:pPr>
          </w:p>
          <w:p w14:paraId="1717895C">
            <w:pPr>
              <w:autoSpaceDE w:val="0"/>
              <w:autoSpaceDN w:val="0"/>
              <w:spacing w:line="253" w:lineRule="auto"/>
              <w:rPr>
                <w:rFonts w:ascii="Arial"/>
                <w:sz w:val="21"/>
                <w:highlight w:val="none"/>
              </w:rPr>
            </w:pPr>
          </w:p>
          <w:p w14:paraId="73DF8AA0">
            <w:pPr>
              <w:autoSpaceDE w:val="0"/>
              <w:autoSpaceDN w:val="0"/>
              <w:spacing w:line="253" w:lineRule="auto"/>
              <w:rPr>
                <w:rFonts w:ascii="Arial"/>
                <w:sz w:val="21"/>
                <w:highlight w:val="none"/>
              </w:rPr>
            </w:pPr>
          </w:p>
          <w:p w14:paraId="3D009FB8">
            <w:pPr>
              <w:autoSpaceDE w:val="0"/>
              <w:autoSpaceDN w:val="0"/>
              <w:spacing w:line="253" w:lineRule="auto"/>
              <w:rPr>
                <w:rFonts w:ascii="Arial"/>
                <w:sz w:val="21"/>
                <w:highlight w:val="none"/>
              </w:rPr>
            </w:pPr>
          </w:p>
          <w:p w14:paraId="271AD898">
            <w:pPr>
              <w:autoSpaceDE w:val="0"/>
              <w:autoSpaceDN w:val="0"/>
              <w:spacing w:line="253" w:lineRule="auto"/>
              <w:rPr>
                <w:rFonts w:ascii="Arial"/>
                <w:sz w:val="21"/>
                <w:highlight w:val="none"/>
              </w:rPr>
            </w:pPr>
          </w:p>
          <w:p w14:paraId="3294A58C">
            <w:pPr>
              <w:autoSpaceDE w:val="0"/>
              <w:autoSpaceDN w:val="0"/>
              <w:spacing w:line="253" w:lineRule="auto"/>
              <w:rPr>
                <w:rFonts w:ascii="Arial"/>
                <w:sz w:val="21"/>
                <w:highlight w:val="none"/>
              </w:rPr>
            </w:pPr>
          </w:p>
          <w:p w14:paraId="75CE7931">
            <w:pPr>
              <w:autoSpaceDE w:val="0"/>
              <w:autoSpaceDN w:val="0"/>
              <w:spacing w:line="253" w:lineRule="auto"/>
              <w:rPr>
                <w:rFonts w:ascii="Arial"/>
                <w:sz w:val="21"/>
                <w:highlight w:val="none"/>
              </w:rPr>
            </w:pPr>
          </w:p>
          <w:p w14:paraId="5BF6BD83">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3180744C">
            <w:pPr>
              <w:autoSpaceDE w:val="0"/>
              <w:autoSpaceDN w:val="0"/>
              <w:rPr>
                <w:rFonts w:ascii="Arial"/>
                <w:sz w:val="21"/>
                <w:highlight w:val="none"/>
              </w:rPr>
            </w:pPr>
          </w:p>
        </w:tc>
        <w:tc>
          <w:tcPr>
            <w:tcW w:w="1873" w:type="dxa"/>
            <w:vAlign w:val="top"/>
          </w:tcPr>
          <w:p w14:paraId="09EF6CA8">
            <w:pPr>
              <w:autoSpaceDE w:val="0"/>
              <w:autoSpaceDN w:val="0"/>
              <w:rPr>
                <w:rFonts w:ascii="Arial"/>
                <w:sz w:val="21"/>
                <w:highlight w:val="none"/>
              </w:rPr>
            </w:pPr>
          </w:p>
        </w:tc>
        <w:tc>
          <w:tcPr>
            <w:tcW w:w="1882" w:type="dxa"/>
            <w:vAlign w:val="top"/>
          </w:tcPr>
          <w:p w14:paraId="58613E7F">
            <w:pPr>
              <w:autoSpaceDE w:val="0"/>
              <w:autoSpaceDN w:val="0"/>
              <w:rPr>
                <w:rFonts w:ascii="Arial"/>
                <w:sz w:val="21"/>
                <w:highlight w:val="none"/>
              </w:rPr>
            </w:pPr>
          </w:p>
        </w:tc>
      </w:tr>
      <w:tr w14:paraId="2969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trPr>
        <w:tc>
          <w:tcPr>
            <w:tcW w:w="1103" w:type="dxa"/>
            <w:vAlign w:val="top"/>
          </w:tcPr>
          <w:p w14:paraId="6F689DD7">
            <w:pPr>
              <w:autoSpaceDE w:val="0"/>
              <w:autoSpaceDN w:val="0"/>
              <w:spacing w:line="401" w:lineRule="auto"/>
              <w:rPr>
                <w:rFonts w:ascii="Arial"/>
                <w:sz w:val="21"/>
                <w:highlight w:val="none"/>
              </w:rPr>
            </w:pPr>
          </w:p>
          <w:p w14:paraId="779DE965">
            <w:pPr>
              <w:pStyle w:val="253"/>
              <w:autoSpaceDE w:val="0"/>
              <w:autoSpaceDN w:val="0"/>
              <w:spacing w:before="78"/>
              <w:ind w:left="445"/>
              <w:rPr>
                <w:sz w:val="24"/>
                <w:szCs w:val="24"/>
                <w:highlight w:val="none"/>
              </w:rPr>
            </w:pPr>
            <w:r>
              <w:rPr>
                <w:spacing w:val="-8"/>
                <w:sz w:val="24"/>
                <w:szCs w:val="24"/>
                <w:highlight w:val="none"/>
              </w:rPr>
              <w:t>59</w:t>
            </w:r>
          </w:p>
        </w:tc>
        <w:tc>
          <w:tcPr>
            <w:tcW w:w="1424" w:type="dxa"/>
            <w:vMerge w:val="continue"/>
            <w:tcBorders>
              <w:top w:val="nil"/>
              <w:bottom w:val="nil"/>
            </w:tcBorders>
            <w:vAlign w:val="top"/>
          </w:tcPr>
          <w:p w14:paraId="4766F007">
            <w:pPr>
              <w:autoSpaceDE w:val="0"/>
              <w:autoSpaceDN w:val="0"/>
              <w:rPr>
                <w:rFonts w:ascii="Arial"/>
                <w:sz w:val="21"/>
                <w:highlight w:val="none"/>
              </w:rPr>
            </w:pPr>
          </w:p>
        </w:tc>
        <w:tc>
          <w:tcPr>
            <w:tcW w:w="1093" w:type="dxa"/>
            <w:vAlign w:val="top"/>
          </w:tcPr>
          <w:p w14:paraId="7B21E25C">
            <w:pPr>
              <w:autoSpaceDE w:val="0"/>
              <w:autoSpaceDN w:val="0"/>
              <w:spacing w:line="401" w:lineRule="auto"/>
              <w:rPr>
                <w:rFonts w:ascii="Arial"/>
                <w:sz w:val="21"/>
                <w:highlight w:val="none"/>
              </w:rPr>
            </w:pPr>
          </w:p>
          <w:p w14:paraId="4AF4E1C4">
            <w:pPr>
              <w:pStyle w:val="253"/>
              <w:autoSpaceDE w:val="0"/>
              <w:autoSpaceDN w:val="0"/>
              <w:spacing w:before="78" w:line="220" w:lineRule="auto"/>
              <w:ind w:left="195"/>
              <w:rPr>
                <w:sz w:val="24"/>
                <w:szCs w:val="24"/>
                <w:highlight w:val="none"/>
              </w:rPr>
            </w:pPr>
            <w:r>
              <w:rPr>
                <w:spacing w:val="-3"/>
                <w:sz w:val="24"/>
                <w:szCs w:val="24"/>
                <w:highlight w:val="none"/>
              </w:rPr>
              <w:t>无线AP</w:t>
            </w:r>
          </w:p>
        </w:tc>
        <w:tc>
          <w:tcPr>
            <w:tcW w:w="3611" w:type="dxa"/>
            <w:vAlign w:val="top"/>
          </w:tcPr>
          <w:p w14:paraId="38AA9AF8">
            <w:pPr>
              <w:pStyle w:val="253"/>
              <w:autoSpaceDE w:val="0"/>
              <w:autoSpaceDN w:val="0"/>
              <w:spacing w:before="43" w:line="224" w:lineRule="auto"/>
              <w:ind w:left="43" w:right="206" w:firstLine="24"/>
              <w:rPr>
                <w:sz w:val="24"/>
                <w:szCs w:val="24"/>
                <w:highlight w:val="none"/>
              </w:rPr>
            </w:pPr>
            <w:r>
              <w:rPr>
                <w:spacing w:val="-3"/>
                <w:sz w:val="24"/>
                <w:szCs w:val="24"/>
                <w:highlight w:val="none"/>
              </w:rPr>
              <w:t>内置独立AI射频模块，内置矩阵</w:t>
            </w:r>
            <w:r>
              <w:rPr>
                <w:spacing w:val="-2"/>
                <w:sz w:val="24"/>
                <w:szCs w:val="24"/>
                <w:highlight w:val="none"/>
              </w:rPr>
              <w:t>式智能天线，支持</w:t>
            </w:r>
          </w:p>
          <w:p w14:paraId="1D6DE3D2">
            <w:pPr>
              <w:pStyle w:val="253"/>
              <w:autoSpaceDE w:val="0"/>
              <w:autoSpaceDN w:val="0"/>
              <w:spacing w:line="213" w:lineRule="auto"/>
              <w:ind w:left="39"/>
              <w:rPr>
                <w:sz w:val="24"/>
                <w:szCs w:val="24"/>
                <w:highlight w:val="none"/>
              </w:rPr>
            </w:pPr>
            <w:r>
              <w:rPr>
                <w:spacing w:val="-1"/>
                <w:sz w:val="24"/>
                <w:szCs w:val="24"/>
                <w:highlight w:val="none"/>
              </w:rPr>
              <w:t>802.11a/b/g/n/ac/ac</w:t>
            </w:r>
          </w:p>
          <w:p w14:paraId="6B52D0A7">
            <w:pPr>
              <w:pStyle w:val="253"/>
              <w:autoSpaceDE w:val="0"/>
              <w:autoSpaceDN w:val="0"/>
              <w:spacing w:before="14" w:line="181" w:lineRule="auto"/>
              <w:ind w:left="31"/>
              <w:rPr>
                <w:sz w:val="24"/>
                <w:szCs w:val="24"/>
                <w:highlight w:val="none"/>
              </w:rPr>
            </w:pPr>
            <w:r>
              <w:rPr>
                <w:spacing w:val="-1"/>
                <w:sz w:val="24"/>
                <w:szCs w:val="24"/>
                <w:highlight w:val="none"/>
              </w:rPr>
              <w:t>Wave2/ax，2.4G和5G同时工作</w:t>
            </w:r>
          </w:p>
        </w:tc>
        <w:tc>
          <w:tcPr>
            <w:tcW w:w="1093" w:type="dxa"/>
            <w:vAlign w:val="top"/>
          </w:tcPr>
          <w:p w14:paraId="42D5192B">
            <w:pPr>
              <w:autoSpaceDE w:val="0"/>
              <w:autoSpaceDN w:val="0"/>
              <w:spacing w:line="402" w:lineRule="auto"/>
              <w:rPr>
                <w:rFonts w:ascii="Arial"/>
                <w:sz w:val="21"/>
                <w:highlight w:val="none"/>
              </w:rPr>
            </w:pPr>
          </w:p>
          <w:p w14:paraId="27799D15">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163760E1">
            <w:pPr>
              <w:autoSpaceDE w:val="0"/>
              <w:autoSpaceDN w:val="0"/>
              <w:spacing w:line="401" w:lineRule="auto"/>
              <w:rPr>
                <w:rFonts w:ascii="Arial"/>
                <w:sz w:val="21"/>
                <w:highlight w:val="none"/>
              </w:rPr>
            </w:pPr>
          </w:p>
          <w:p w14:paraId="1FD6BC31">
            <w:pPr>
              <w:pStyle w:val="253"/>
              <w:autoSpaceDE w:val="0"/>
              <w:autoSpaceDN w:val="0"/>
              <w:spacing w:before="78" w:line="239" w:lineRule="auto"/>
              <w:ind w:left="319"/>
              <w:rPr>
                <w:sz w:val="24"/>
                <w:szCs w:val="24"/>
                <w:highlight w:val="none"/>
              </w:rPr>
            </w:pPr>
            <w:r>
              <w:rPr>
                <w:spacing w:val="-3"/>
                <w:sz w:val="24"/>
                <w:szCs w:val="24"/>
                <w:highlight w:val="none"/>
              </w:rPr>
              <w:t>4.00</w:t>
            </w:r>
          </w:p>
        </w:tc>
        <w:tc>
          <w:tcPr>
            <w:tcW w:w="1453" w:type="dxa"/>
            <w:vAlign w:val="top"/>
          </w:tcPr>
          <w:p w14:paraId="1A9BB977">
            <w:pPr>
              <w:autoSpaceDE w:val="0"/>
              <w:autoSpaceDN w:val="0"/>
              <w:rPr>
                <w:rFonts w:ascii="Arial"/>
                <w:sz w:val="21"/>
                <w:highlight w:val="none"/>
              </w:rPr>
            </w:pPr>
          </w:p>
        </w:tc>
        <w:tc>
          <w:tcPr>
            <w:tcW w:w="1873" w:type="dxa"/>
            <w:vAlign w:val="top"/>
          </w:tcPr>
          <w:p w14:paraId="5A935AA7">
            <w:pPr>
              <w:autoSpaceDE w:val="0"/>
              <w:autoSpaceDN w:val="0"/>
              <w:rPr>
                <w:rFonts w:ascii="Arial"/>
                <w:sz w:val="21"/>
                <w:highlight w:val="none"/>
              </w:rPr>
            </w:pPr>
          </w:p>
        </w:tc>
        <w:tc>
          <w:tcPr>
            <w:tcW w:w="1882" w:type="dxa"/>
            <w:vAlign w:val="top"/>
          </w:tcPr>
          <w:p w14:paraId="0AD8D2AB">
            <w:pPr>
              <w:autoSpaceDE w:val="0"/>
              <w:autoSpaceDN w:val="0"/>
              <w:rPr>
                <w:rFonts w:ascii="Arial"/>
                <w:sz w:val="21"/>
                <w:highlight w:val="none"/>
              </w:rPr>
            </w:pPr>
          </w:p>
        </w:tc>
      </w:tr>
    </w:tbl>
    <w:p w14:paraId="56116590">
      <w:pPr>
        <w:rPr>
          <w:rFonts w:ascii="Arial"/>
          <w:sz w:val="21"/>
          <w:highlight w:val="none"/>
        </w:rPr>
      </w:pPr>
    </w:p>
    <w:p w14:paraId="78CA538B">
      <w:pPr>
        <w:rPr>
          <w:rFonts w:ascii="Arial" w:hAnsi="Arial" w:eastAsia="Arial" w:cs="Arial"/>
          <w:sz w:val="21"/>
          <w:szCs w:val="21"/>
          <w:highlight w:val="none"/>
        </w:rPr>
        <w:sectPr>
          <w:pgSz w:w="16837" w:h="11905"/>
          <w:pgMar w:top="400" w:right="1186" w:bottom="0" w:left="1010" w:header="0" w:footer="0" w:gutter="0"/>
          <w:cols w:space="720" w:num="1"/>
        </w:sectPr>
      </w:pPr>
    </w:p>
    <w:p w14:paraId="623CE952">
      <w:pPr>
        <w:spacing w:line="319" w:lineRule="auto"/>
        <w:rPr>
          <w:rFonts w:ascii="Arial"/>
          <w:sz w:val="21"/>
          <w:highlight w:val="none"/>
        </w:rPr>
      </w:pPr>
    </w:p>
    <w:p w14:paraId="0DE31B4D">
      <w:pPr>
        <w:spacing w:line="319" w:lineRule="auto"/>
        <w:rPr>
          <w:rFonts w:ascii="Arial"/>
          <w:sz w:val="21"/>
          <w:highlight w:val="none"/>
        </w:rPr>
      </w:pPr>
    </w:p>
    <w:p w14:paraId="6D4FA64E">
      <w:pPr>
        <w:pStyle w:val="17"/>
        <w:spacing w:before="100" w:line="224" w:lineRule="auto"/>
        <w:ind w:left="6553"/>
        <w:outlineLvl w:val="0"/>
        <w:rPr>
          <w:sz w:val="31"/>
          <w:szCs w:val="31"/>
          <w:highlight w:val="none"/>
        </w:rPr>
      </w:pPr>
      <w:r>
        <w:rPr>
          <w:b/>
          <w:bCs/>
          <w:spacing w:val="2"/>
          <w:sz w:val="31"/>
          <w:szCs w:val="31"/>
          <w:highlight w:val="none"/>
        </w:rPr>
        <w:t>多媒体清单</w:t>
      </w:r>
    </w:p>
    <w:p w14:paraId="571EC2C7">
      <w:pPr>
        <w:pStyle w:val="17"/>
        <w:spacing w:before="104" w:line="219" w:lineRule="auto"/>
        <w:ind w:left="62"/>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11234E0D">
      <w:pPr>
        <w:spacing w:line="45" w:lineRule="exact"/>
        <w:rPr>
          <w:highlight w:val="none"/>
        </w:rPr>
      </w:pPr>
    </w:p>
    <w:tbl>
      <w:tblPr>
        <w:tblStyle w:val="250"/>
        <w:tblW w:w="14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1424"/>
        <w:gridCol w:w="1093"/>
        <w:gridCol w:w="3611"/>
        <w:gridCol w:w="1093"/>
        <w:gridCol w:w="1093"/>
        <w:gridCol w:w="1453"/>
        <w:gridCol w:w="1873"/>
        <w:gridCol w:w="1882"/>
      </w:tblGrid>
      <w:tr w14:paraId="3F644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1103" w:type="dxa"/>
            <w:vMerge w:val="restart"/>
            <w:tcBorders>
              <w:bottom w:val="nil"/>
            </w:tcBorders>
            <w:vAlign w:val="top"/>
          </w:tcPr>
          <w:p w14:paraId="198181A9">
            <w:pPr>
              <w:autoSpaceDE w:val="0"/>
              <w:autoSpaceDN w:val="0"/>
              <w:spacing w:line="302" w:lineRule="auto"/>
              <w:rPr>
                <w:rFonts w:ascii="Arial"/>
                <w:sz w:val="21"/>
                <w:highlight w:val="none"/>
              </w:rPr>
            </w:pPr>
          </w:p>
          <w:p w14:paraId="6E71917E">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2517" w:type="dxa"/>
            <w:gridSpan w:val="2"/>
            <w:vMerge w:val="restart"/>
            <w:tcBorders>
              <w:bottom w:val="nil"/>
            </w:tcBorders>
            <w:vAlign w:val="top"/>
          </w:tcPr>
          <w:p w14:paraId="4086796B">
            <w:pPr>
              <w:autoSpaceDE w:val="0"/>
              <w:autoSpaceDN w:val="0"/>
              <w:spacing w:line="303" w:lineRule="auto"/>
              <w:rPr>
                <w:rFonts w:ascii="Arial"/>
                <w:sz w:val="21"/>
                <w:highlight w:val="none"/>
              </w:rPr>
            </w:pPr>
          </w:p>
          <w:p w14:paraId="6955E666">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3611" w:type="dxa"/>
            <w:vMerge w:val="restart"/>
            <w:tcBorders>
              <w:bottom w:val="nil"/>
            </w:tcBorders>
            <w:vAlign w:val="top"/>
          </w:tcPr>
          <w:p w14:paraId="4A4C76B5">
            <w:pPr>
              <w:autoSpaceDE w:val="0"/>
              <w:autoSpaceDN w:val="0"/>
              <w:spacing w:line="302" w:lineRule="auto"/>
              <w:rPr>
                <w:rFonts w:ascii="Arial"/>
                <w:sz w:val="21"/>
                <w:highlight w:val="none"/>
              </w:rPr>
            </w:pPr>
          </w:p>
          <w:p w14:paraId="2ABCCBA2">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1093" w:type="dxa"/>
            <w:vMerge w:val="restart"/>
            <w:tcBorders>
              <w:bottom w:val="nil"/>
            </w:tcBorders>
            <w:vAlign w:val="top"/>
          </w:tcPr>
          <w:p w14:paraId="5EA25376">
            <w:pPr>
              <w:autoSpaceDE w:val="0"/>
              <w:autoSpaceDN w:val="0"/>
              <w:spacing w:line="302" w:lineRule="auto"/>
              <w:rPr>
                <w:rFonts w:ascii="Arial"/>
                <w:sz w:val="21"/>
                <w:highlight w:val="none"/>
              </w:rPr>
            </w:pPr>
          </w:p>
          <w:p w14:paraId="6FB805BF">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4419" w:type="dxa"/>
            <w:gridSpan w:val="3"/>
            <w:vAlign w:val="top"/>
          </w:tcPr>
          <w:p w14:paraId="33383361">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1882" w:type="dxa"/>
            <w:vMerge w:val="restart"/>
            <w:tcBorders>
              <w:bottom w:val="nil"/>
            </w:tcBorders>
            <w:vAlign w:val="top"/>
          </w:tcPr>
          <w:p w14:paraId="61803409">
            <w:pPr>
              <w:autoSpaceDE w:val="0"/>
              <w:autoSpaceDN w:val="0"/>
              <w:spacing w:line="302" w:lineRule="auto"/>
              <w:rPr>
                <w:rFonts w:ascii="Arial"/>
                <w:sz w:val="21"/>
                <w:highlight w:val="none"/>
              </w:rPr>
            </w:pPr>
          </w:p>
          <w:p w14:paraId="41CD9EB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CFE5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03" w:type="dxa"/>
            <w:vMerge w:val="continue"/>
            <w:tcBorders>
              <w:top w:val="nil"/>
            </w:tcBorders>
            <w:vAlign w:val="top"/>
          </w:tcPr>
          <w:p w14:paraId="2538F413">
            <w:pPr>
              <w:autoSpaceDE w:val="0"/>
              <w:autoSpaceDN w:val="0"/>
              <w:rPr>
                <w:rFonts w:ascii="Arial"/>
                <w:sz w:val="21"/>
                <w:highlight w:val="none"/>
              </w:rPr>
            </w:pPr>
          </w:p>
        </w:tc>
        <w:tc>
          <w:tcPr>
            <w:tcW w:w="2517" w:type="dxa"/>
            <w:gridSpan w:val="2"/>
            <w:vMerge w:val="continue"/>
            <w:tcBorders>
              <w:top w:val="nil"/>
            </w:tcBorders>
            <w:vAlign w:val="top"/>
          </w:tcPr>
          <w:p w14:paraId="67E43641">
            <w:pPr>
              <w:autoSpaceDE w:val="0"/>
              <w:autoSpaceDN w:val="0"/>
              <w:rPr>
                <w:rFonts w:ascii="Arial"/>
                <w:sz w:val="21"/>
                <w:highlight w:val="none"/>
              </w:rPr>
            </w:pPr>
          </w:p>
        </w:tc>
        <w:tc>
          <w:tcPr>
            <w:tcW w:w="3611" w:type="dxa"/>
            <w:vMerge w:val="continue"/>
            <w:tcBorders>
              <w:top w:val="nil"/>
            </w:tcBorders>
            <w:vAlign w:val="top"/>
          </w:tcPr>
          <w:p w14:paraId="4C280332">
            <w:pPr>
              <w:autoSpaceDE w:val="0"/>
              <w:autoSpaceDN w:val="0"/>
              <w:rPr>
                <w:rFonts w:ascii="Arial"/>
                <w:sz w:val="21"/>
                <w:highlight w:val="none"/>
              </w:rPr>
            </w:pPr>
          </w:p>
        </w:tc>
        <w:tc>
          <w:tcPr>
            <w:tcW w:w="1093" w:type="dxa"/>
            <w:vMerge w:val="continue"/>
            <w:tcBorders>
              <w:top w:val="nil"/>
            </w:tcBorders>
            <w:vAlign w:val="top"/>
          </w:tcPr>
          <w:p w14:paraId="6241BC5F">
            <w:pPr>
              <w:autoSpaceDE w:val="0"/>
              <w:autoSpaceDN w:val="0"/>
              <w:rPr>
                <w:rFonts w:ascii="Arial"/>
                <w:sz w:val="21"/>
                <w:highlight w:val="none"/>
              </w:rPr>
            </w:pPr>
          </w:p>
        </w:tc>
        <w:tc>
          <w:tcPr>
            <w:tcW w:w="1093" w:type="dxa"/>
            <w:vAlign w:val="top"/>
          </w:tcPr>
          <w:p w14:paraId="799C1BBC">
            <w:pPr>
              <w:pStyle w:val="253"/>
              <w:autoSpaceDE w:val="0"/>
              <w:autoSpaceDN w:val="0"/>
              <w:spacing w:before="128" w:line="219" w:lineRule="auto"/>
              <w:ind w:left="321"/>
              <w:rPr>
                <w:sz w:val="24"/>
                <w:szCs w:val="24"/>
                <w:highlight w:val="none"/>
              </w:rPr>
            </w:pPr>
            <w:r>
              <w:rPr>
                <w:spacing w:val="-6"/>
                <w:sz w:val="24"/>
                <w:szCs w:val="24"/>
                <w:highlight w:val="none"/>
              </w:rPr>
              <w:t>数量</w:t>
            </w:r>
          </w:p>
        </w:tc>
        <w:tc>
          <w:tcPr>
            <w:tcW w:w="1453" w:type="dxa"/>
            <w:vAlign w:val="top"/>
          </w:tcPr>
          <w:p w14:paraId="0071F5CE">
            <w:pPr>
              <w:pStyle w:val="253"/>
              <w:autoSpaceDE w:val="0"/>
              <w:autoSpaceDN w:val="0"/>
              <w:spacing w:before="128" w:line="218" w:lineRule="auto"/>
              <w:ind w:left="502"/>
              <w:rPr>
                <w:sz w:val="24"/>
                <w:szCs w:val="24"/>
                <w:highlight w:val="none"/>
              </w:rPr>
            </w:pPr>
            <w:r>
              <w:rPr>
                <w:spacing w:val="-6"/>
                <w:sz w:val="24"/>
                <w:szCs w:val="24"/>
                <w:highlight w:val="none"/>
              </w:rPr>
              <w:t>单价</w:t>
            </w:r>
          </w:p>
        </w:tc>
        <w:tc>
          <w:tcPr>
            <w:tcW w:w="1873" w:type="dxa"/>
            <w:vAlign w:val="top"/>
          </w:tcPr>
          <w:p w14:paraId="2D1C45E2">
            <w:pPr>
              <w:pStyle w:val="253"/>
              <w:autoSpaceDE w:val="0"/>
              <w:autoSpaceDN w:val="0"/>
              <w:spacing w:before="128" w:line="218" w:lineRule="auto"/>
              <w:ind w:left="714"/>
              <w:rPr>
                <w:sz w:val="24"/>
                <w:szCs w:val="24"/>
                <w:highlight w:val="none"/>
              </w:rPr>
            </w:pPr>
            <w:r>
              <w:rPr>
                <w:spacing w:val="-6"/>
                <w:sz w:val="24"/>
                <w:szCs w:val="24"/>
                <w:highlight w:val="none"/>
              </w:rPr>
              <w:t>合价</w:t>
            </w:r>
          </w:p>
        </w:tc>
        <w:tc>
          <w:tcPr>
            <w:tcW w:w="1882" w:type="dxa"/>
            <w:vMerge w:val="continue"/>
            <w:tcBorders>
              <w:top w:val="nil"/>
            </w:tcBorders>
            <w:vAlign w:val="top"/>
          </w:tcPr>
          <w:p w14:paraId="50A25A05">
            <w:pPr>
              <w:autoSpaceDE w:val="0"/>
              <w:autoSpaceDN w:val="0"/>
              <w:rPr>
                <w:rFonts w:ascii="Arial"/>
                <w:sz w:val="21"/>
                <w:highlight w:val="none"/>
              </w:rPr>
            </w:pPr>
          </w:p>
        </w:tc>
      </w:tr>
      <w:tr w14:paraId="4C49C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30" w:hRule="atLeast"/>
        </w:trPr>
        <w:tc>
          <w:tcPr>
            <w:tcW w:w="1103" w:type="dxa"/>
            <w:vAlign w:val="top"/>
          </w:tcPr>
          <w:p w14:paraId="65A0CA1A">
            <w:pPr>
              <w:autoSpaceDE w:val="0"/>
              <w:autoSpaceDN w:val="0"/>
              <w:spacing w:line="246" w:lineRule="auto"/>
              <w:rPr>
                <w:rFonts w:ascii="Arial"/>
                <w:sz w:val="21"/>
                <w:highlight w:val="none"/>
              </w:rPr>
            </w:pPr>
          </w:p>
          <w:p w14:paraId="2FBB1E19">
            <w:pPr>
              <w:autoSpaceDE w:val="0"/>
              <w:autoSpaceDN w:val="0"/>
              <w:spacing w:line="246" w:lineRule="auto"/>
              <w:rPr>
                <w:rFonts w:ascii="Arial"/>
                <w:sz w:val="21"/>
                <w:highlight w:val="none"/>
              </w:rPr>
            </w:pPr>
          </w:p>
          <w:p w14:paraId="6071FDB1">
            <w:pPr>
              <w:autoSpaceDE w:val="0"/>
              <w:autoSpaceDN w:val="0"/>
              <w:spacing w:line="246" w:lineRule="auto"/>
              <w:rPr>
                <w:rFonts w:ascii="Arial"/>
                <w:sz w:val="21"/>
                <w:highlight w:val="none"/>
              </w:rPr>
            </w:pPr>
          </w:p>
          <w:p w14:paraId="39F88721">
            <w:pPr>
              <w:autoSpaceDE w:val="0"/>
              <w:autoSpaceDN w:val="0"/>
              <w:spacing w:line="247" w:lineRule="auto"/>
              <w:rPr>
                <w:rFonts w:ascii="Arial"/>
                <w:sz w:val="21"/>
                <w:highlight w:val="none"/>
              </w:rPr>
            </w:pPr>
          </w:p>
          <w:p w14:paraId="169755EA">
            <w:pPr>
              <w:autoSpaceDE w:val="0"/>
              <w:autoSpaceDN w:val="0"/>
              <w:spacing w:line="247" w:lineRule="auto"/>
              <w:rPr>
                <w:rFonts w:ascii="Arial"/>
                <w:sz w:val="21"/>
                <w:highlight w:val="none"/>
              </w:rPr>
            </w:pPr>
          </w:p>
          <w:p w14:paraId="73C07E7C">
            <w:pPr>
              <w:autoSpaceDE w:val="0"/>
              <w:autoSpaceDN w:val="0"/>
              <w:spacing w:line="247" w:lineRule="auto"/>
              <w:rPr>
                <w:rFonts w:ascii="Arial"/>
                <w:sz w:val="21"/>
                <w:highlight w:val="none"/>
              </w:rPr>
            </w:pPr>
          </w:p>
          <w:p w14:paraId="03C33E5E">
            <w:pPr>
              <w:autoSpaceDE w:val="0"/>
              <w:autoSpaceDN w:val="0"/>
              <w:spacing w:line="247" w:lineRule="auto"/>
              <w:rPr>
                <w:rFonts w:ascii="Arial"/>
                <w:sz w:val="21"/>
                <w:highlight w:val="none"/>
              </w:rPr>
            </w:pPr>
          </w:p>
          <w:p w14:paraId="7A643F5E">
            <w:pPr>
              <w:autoSpaceDE w:val="0"/>
              <w:autoSpaceDN w:val="0"/>
              <w:spacing w:line="247" w:lineRule="auto"/>
              <w:rPr>
                <w:rFonts w:ascii="Arial"/>
                <w:sz w:val="21"/>
                <w:highlight w:val="none"/>
              </w:rPr>
            </w:pPr>
          </w:p>
          <w:p w14:paraId="700BBE79">
            <w:pPr>
              <w:autoSpaceDE w:val="0"/>
              <w:autoSpaceDN w:val="0"/>
              <w:spacing w:line="247" w:lineRule="auto"/>
              <w:rPr>
                <w:rFonts w:ascii="Arial"/>
                <w:sz w:val="21"/>
                <w:highlight w:val="none"/>
              </w:rPr>
            </w:pPr>
          </w:p>
          <w:p w14:paraId="7BAF0ECC">
            <w:pPr>
              <w:autoSpaceDE w:val="0"/>
              <w:autoSpaceDN w:val="0"/>
              <w:spacing w:line="247" w:lineRule="auto"/>
              <w:rPr>
                <w:rFonts w:ascii="Arial"/>
                <w:sz w:val="21"/>
                <w:highlight w:val="none"/>
              </w:rPr>
            </w:pPr>
          </w:p>
          <w:p w14:paraId="3B889660">
            <w:pPr>
              <w:autoSpaceDE w:val="0"/>
              <w:autoSpaceDN w:val="0"/>
              <w:spacing w:line="247" w:lineRule="auto"/>
              <w:rPr>
                <w:rFonts w:ascii="Arial"/>
                <w:sz w:val="21"/>
                <w:highlight w:val="none"/>
              </w:rPr>
            </w:pPr>
          </w:p>
          <w:p w14:paraId="6305E4B5">
            <w:pPr>
              <w:pStyle w:val="253"/>
              <w:autoSpaceDE w:val="0"/>
              <w:autoSpaceDN w:val="0"/>
              <w:spacing w:before="78"/>
              <w:ind w:left="442"/>
              <w:rPr>
                <w:sz w:val="24"/>
                <w:szCs w:val="24"/>
                <w:highlight w:val="none"/>
              </w:rPr>
            </w:pPr>
            <w:r>
              <w:rPr>
                <w:spacing w:val="-6"/>
                <w:sz w:val="24"/>
                <w:szCs w:val="24"/>
                <w:highlight w:val="none"/>
              </w:rPr>
              <w:t>60</w:t>
            </w:r>
          </w:p>
        </w:tc>
        <w:tc>
          <w:tcPr>
            <w:tcW w:w="1424" w:type="dxa"/>
            <w:vAlign w:val="top"/>
          </w:tcPr>
          <w:p w14:paraId="4EAD8567">
            <w:pPr>
              <w:autoSpaceDE w:val="0"/>
              <w:autoSpaceDN w:val="0"/>
              <w:rPr>
                <w:rFonts w:ascii="Arial"/>
                <w:sz w:val="21"/>
                <w:highlight w:val="none"/>
              </w:rPr>
            </w:pPr>
          </w:p>
        </w:tc>
        <w:tc>
          <w:tcPr>
            <w:tcW w:w="1093" w:type="dxa"/>
            <w:vAlign w:val="top"/>
          </w:tcPr>
          <w:p w14:paraId="41327731">
            <w:pPr>
              <w:autoSpaceDE w:val="0"/>
              <w:autoSpaceDN w:val="0"/>
              <w:spacing w:line="257" w:lineRule="auto"/>
              <w:rPr>
                <w:rFonts w:ascii="Arial"/>
                <w:sz w:val="21"/>
                <w:highlight w:val="none"/>
              </w:rPr>
            </w:pPr>
          </w:p>
          <w:p w14:paraId="2E0E68B6">
            <w:pPr>
              <w:autoSpaceDE w:val="0"/>
              <w:autoSpaceDN w:val="0"/>
              <w:spacing w:line="257" w:lineRule="auto"/>
              <w:rPr>
                <w:rFonts w:ascii="Arial"/>
                <w:sz w:val="21"/>
                <w:highlight w:val="none"/>
              </w:rPr>
            </w:pPr>
          </w:p>
          <w:p w14:paraId="76D7B5CA">
            <w:pPr>
              <w:autoSpaceDE w:val="0"/>
              <w:autoSpaceDN w:val="0"/>
              <w:spacing w:line="257" w:lineRule="auto"/>
              <w:rPr>
                <w:rFonts w:ascii="Arial"/>
                <w:sz w:val="21"/>
                <w:highlight w:val="none"/>
              </w:rPr>
            </w:pPr>
          </w:p>
          <w:p w14:paraId="1ACEC074">
            <w:pPr>
              <w:autoSpaceDE w:val="0"/>
              <w:autoSpaceDN w:val="0"/>
              <w:spacing w:line="257" w:lineRule="auto"/>
              <w:rPr>
                <w:rFonts w:ascii="Arial"/>
                <w:sz w:val="21"/>
                <w:highlight w:val="none"/>
              </w:rPr>
            </w:pPr>
          </w:p>
          <w:p w14:paraId="6975D077">
            <w:pPr>
              <w:autoSpaceDE w:val="0"/>
              <w:autoSpaceDN w:val="0"/>
              <w:spacing w:line="257" w:lineRule="auto"/>
              <w:rPr>
                <w:rFonts w:ascii="Arial"/>
                <w:sz w:val="21"/>
                <w:highlight w:val="none"/>
              </w:rPr>
            </w:pPr>
          </w:p>
          <w:p w14:paraId="59820090">
            <w:pPr>
              <w:autoSpaceDE w:val="0"/>
              <w:autoSpaceDN w:val="0"/>
              <w:spacing w:line="257" w:lineRule="auto"/>
              <w:rPr>
                <w:rFonts w:ascii="Arial"/>
                <w:sz w:val="21"/>
                <w:highlight w:val="none"/>
              </w:rPr>
            </w:pPr>
          </w:p>
          <w:p w14:paraId="2BF95065">
            <w:pPr>
              <w:autoSpaceDE w:val="0"/>
              <w:autoSpaceDN w:val="0"/>
              <w:spacing w:line="257" w:lineRule="auto"/>
              <w:rPr>
                <w:rFonts w:ascii="Arial"/>
                <w:sz w:val="21"/>
                <w:highlight w:val="none"/>
              </w:rPr>
            </w:pPr>
          </w:p>
          <w:p w14:paraId="4B9A22F5">
            <w:pPr>
              <w:autoSpaceDE w:val="0"/>
              <w:autoSpaceDN w:val="0"/>
              <w:spacing w:line="257" w:lineRule="auto"/>
              <w:rPr>
                <w:rFonts w:ascii="Arial"/>
                <w:sz w:val="21"/>
                <w:highlight w:val="none"/>
              </w:rPr>
            </w:pPr>
          </w:p>
          <w:p w14:paraId="162BE39F">
            <w:pPr>
              <w:autoSpaceDE w:val="0"/>
              <w:autoSpaceDN w:val="0"/>
              <w:spacing w:line="257" w:lineRule="auto"/>
              <w:rPr>
                <w:rFonts w:ascii="Arial"/>
                <w:sz w:val="21"/>
                <w:highlight w:val="none"/>
              </w:rPr>
            </w:pPr>
          </w:p>
          <w:p w14:paraId="4C182374">
            <w:pPr>
              <w:autoSpaceDE w:val="0"/>
              <w:autoSpaceDN w:val="0"/>
              <w:spacing w:line="258" w:lineRule="auto"/>
              <w:rPr>
                <w:rFonts w:ascii="Arial"/>
                <w:sz w:val="21"/>
                <w:highlight w:val="none"/>
              </w:rPr>
            </w:pPr>
          </w:p>
          <w:p w14:paraId="68F63889">
            <w:pPr>
              <w:pStyle w:val="253"/>
              <w:autoSpaceDE w:val="0"/>
              <w:autoSpaceDN w:val="0"/>
              <w:spacing w:before="78" w:line="226" w:lineRule="auto"/>
              <w:ind w:left="432" w:right="113" w:hanging="302"/>
              <w:rPr>
                <w:sz w:val="24"/>
                <w:szCs w:val="24"/>
                <w:highlight w:val="none"/>
              </w:rPr>
            </w:pPr>
            <w:r>
              <w:rPr>
                <w:spacing w:val="-2"/>
                <w:sz w:val="24"/>
                <w:szCs w:val="24"/>
                <w:highlight w:val="none"/>
              </w:rPr>
              <w:t>POE交换</w:t>
            </w:r>
            <w:r>
              <w:rPr>
                <w:sz w:val="24"/>
                <w:szCs w:val="24"/>
                <w:highlight w:val="none"/>
              </w:rPr>
              <w:t>机</w:t>
            </w:r>
          </w:p>
        </w:tc>
        <w:tc>
          <w:tcPr>
            <w:tcW w:w="3611" w:type="dxa"/>
            <w:vAlign w:val="top"/>
          </w:tcPr>
          <w:p w14:paraId="27DD2A87">
            <w:pPr>
              <w:autoSpaceDE w:val="0"/>
              <w:autoSpaceDN w:val="0"/>
              <w:spacing w:line="394" w:lineRule="auto"/>
              <w:rPr>
                <w:rFonts w:ascii="Arial"/>
                <w:sz w:val="21"/>
                <w:highlight w:val="none"/>
              </w:rPr>
            </w:pPr>
          </w:p>
          <w:p w14:paraId="1305A71F">
            <w:pPr>
              <w:pStyle w:val="253"/>
              <w:autoSpaceDE w:val="0"/>
              <w:autoSpaceDN w:val="0"/>
              <w:spacing w:before="78" w:line="219" w:lineRule="auto"/>
              <w:ind w:left="38"/>
              <w:rPr>
                <w:sz w:val="24"/>
                <w:szCs w:val="24"/>
                <w:highlight w:val="none"/>
              </w:rPr>
            </w:pPr>
            <w:r>
              <w:rPr>
                <w:spacing w:val="-1"/>
                <w:sz w:val="24"/>
                <w:szCs w:val="24"/>
                <w:highlight w:val="none"/>
              </w:rPr>
              <w:t>信锐蜂速POE交换机，24个千兆</w:t>
            </w:r>
          </w:p>
          <w:p w14:paraId="6599E2F7">
            <w:pPr>
              <w:pStyle w:val="253"/>
              <w:autoSpaceDE w:val="0"/>
              <w:autoSpaceDN w:val="0"/>
              <w:spacing w:before="4" w:line="225" w:lineRule="auto"/>
              <w:ind w:left="39" w:right="86" w:hanging="4"/>
              <w:rPr>
                <w:sz w:val="24"/>
                <w:szCs w:val="24"/>
                <w:highlight w:val="none"/>
              </w:rPr>
            </w:pPr>
            <w:r>
              <w:rPr>
                <w:spacing w:val="-1"/>
                <w:sz w:val="24"/>
                <w:szCs w:val="24"/>
                <w:highlight w:val="none"/>
              </w:rPr>
              <w:t>POE电口，4个千兆SFP光口；交换容量≥672Gbps/6.72Tbps，包转发率≥126Mpps/179Mpps，支持全端口线速转发；支持IEEE</w:t>
            </w:r>
          </w:p>
          <w:p w14:paraId="4B5A8629">
            <w:pPr>
              <w:pStyle w:val="253"/>
              <w:autoSpaceDE w:val="0"/>
              <w:autoSpaceDN w:val="0"/>
              <w:spacing w:before="2" w:line="224" w:lineRule="auto"/>
              <w:ind w:left="40" w:right="206" w:hanging="1"/>
              <w:jc w:val="both"/>
              <w:rPr>
                <w:sz w:val="24"/>
                <w:szCs w:val="24"/>
                <w:highlight w:val="none"/>
              </w:rPr>
            </w:pPr>
            <w:r>
              <w:rPr>
                <w:spacing w:val="-1"/>
                <w:sz w:val="24"/>
                <w:szCs w:val="24"/>
                <w:highlight w:val="none"/>
              </w:rPr>
              <w:t>802.3af/at供电标准，单端口最大输出PoE功率30W，整机最大输出PoE功率370W；支持</w:t>
            </w:r>
          </w:p>
          <w:p w14:paraId="2817E075">
            <w:pPr>
              <w:pStyle w:val="253"/>
              <w:autoSpaceDE w:val="0"/>
              <w:autoSpaceDN w:val="0"/>
              <w:spacing w:before="2" w:line="224" w:lineRule="auto"/>
              <w:ind w:left="39" w:right="206" w:hanging="8"/>
              <w:jc w:val="both"/>
              <w:rPr>
                <w:sz w:val="24"/>
                <w:szCs w:val="24"/>
                <w:highlight w:val="none"/>
              </w:rPr>
            </w:pPr>
            <w:r>
              <w:rPr>
                <w:sz w:val="24"/>
                <w:szCs w:val="24"/>
                <w:highlight w:val="none"/>
              </w:rPr>
              <w:t>NMC/vNMC/NAC/SAC统一管</w:t>
            </w:r>
            <w:r>
              <w:rPr>
                <w:spacing w:val="-1"/>
                <w:sz w:val="24"/>
                <w:szCs w:val="24"/>
                <w:highlight w:val="none"/>
              </w:rPr>
              <w:t>理及自动生成智能拓扑、统一查看状态</w:t>
            </w:r>
            <w:r>
              <w:rPr>
                <w:spacing w:val="2"/>
                <w:sz w:val="24"/>
                <w:szCs w:val="24"/>
                <w:highlight w:val="none"/>
              </w:rPr>
              <w:t xml:space="preserve"> </w:t>
            </w:r>
            <w:r>
              <w:rPr>
                <w:spacing w:val="-1"/>
                <w:sz w:val="24"/>
                <w:szCs w:val="24"/>
                <w:highlight w:val="none"/>
              </w:rPr>
              <w:t>、VLAN等配置管理；</w:t>
            </w:r>
          </w:p>
          <w:p w14:paraId="3B89D8D3">
            <w:pPr>
              <w:pStyle w:val="253"/>
              <w:autoSpaceDE w:val="0"/>
              <w:autoSpaceDN w:val="0"/>
              <w:spacing w:line="219" w:lineRule="auto"/>
              <w:ind w:left="38"/>
              <w:rPr>
                <w:sz w:val="24"/>
                <w:szCs w:val="24"/>
                <w:highlight w:val="none"/>
              </w:rPr>
            </w:pPr>
            <w:r>
              <w:rPr>
                <w:spacing w:val="-5"/>
                <w:sz w:val="24"/>
                <w:szCs w:val="24"/>
                <w:highlight w:val="none"/>
              </w:rPr>
              <w:t>含：</w:t>
            </w:r>
          </w:p>
          <w:p w14:paraId="1EC35D37">
            <w:pPr>
              <w:pStyle w:val="253"/>
              <w:autoSpaceDE w:val="0"/>
              <w:autoSpaceDN w:val="0"/>
              <w:spacing w:before="8" w:line="224" w:lineRule="auto"/>
              <w:ind w:left="37" w:right="86" w:hanging="4"/>
              <w:rPr>
                <w:sz w:val="24"/>
                <w:szCs w:val="24"/>
                <w:highlight w:val="none"/>
              </w:rPr>
            </w:pPr>
            <w:r>
              <w:rPr>
                <w:sz w:val="24"/>
                <w:szCs w:val="24"/>
                <w:highlight w:val="none"/>
              </w:rPr>
              <w:t>HS2300-28S-PWR-LI-24</w:t>
            </w:r>
            <w:r>
              <w:rPr>
                <w:spacing w:val="-1"/>
                <w:sz w:val="24"/>
                <w:szCs w:val="24"/>
                <w:highlight w:val="none"/>
              </w:rPr>
              <w:t>T标准产品</w:t>
            </w:r>
            <w:r>
              <w:rPr>
                <w:spacing w:val="-3"/>
                <w:sz w:val="24"/>
                <w:szCs w:val="24"/>
                <w:highlight w:val="none"/>
              </w:rPr>
              <w:t>*</w:t>
            </w:r>
            <w:r>
              <w:rPr>
                <w:spacing w:val="-64"/>
                <w:sz w:val="24"/>
                <w:szCs w:val="24"/>
                <w:highlight w:val="none"/>
              </w:rPr>
              <w:t xml:space="preserve"> </w:t>
            </w:r>
            <w:r>
              <w:rPr>
                <w:spacing w:val="-3"/>
                <w:sz w:val="24"/>
                <w:szCs w:val="24"/>
                <w:highlight w:val="none"/>
              </w:rPr>
              <w:t>(1台);</w:t>
            </w:r>
          </w:p>
          <w:p w14:paraId="5630AE4D">
            <w:pPr>
              <w:pStyle w:val="253"/>
              <w:autoSpaceDE w:val="0"/>
              <w:autoSpaceDN w:val="0"/>
              <w:spacing w:before="1" w:line="224" w:lineRule="auto"/>
              <w:ind w:left="33" w:right="446" w:firstLine="5"/>
              <w:rPr>
                <w:sz w:val="24"/>
                <w:szCs w:val="24"/>
                <w:highlight w:val="none"/>
              </w:rPr>
            </w:pPr>
            <w:r>
              <w:rPr>
                <w:spacing w:val="-1"/>
                <w:sz w:val="24"/>
                <w:szCs w:val="24"/>
                <w:highlight w:val="none"/>
              </w:rPr>
              <w:t>信锐网科交换机管理平台软件V3.0*</w:t>
            </w:r>
            <w:r>
              <w:rPr>
                <w:spacing w:val="-68"/>
                <w:sz w:val="24"/>
                <w:szCs w:val="24"/>
                <w:highlight w:val="none"/>
              </w:rPr>
              <w:t xml:space="preserve"> </w:t>
            </w:r>
            <w:r>
              <w:rPr>
                <w:spacing w:val="-1"/>
                <w:sz w:val="24"/>
                <w:szCs w:val="24"/>
                <w:highlight w:val="none"/>
              </w:rPr>
              <w:t>(1套);</w:t>
            </w:r>
          </w:p>
          <w:p w14:paraId="03A6BE2F">
            <w:pPr>
              <w:pStyle w:val="253"/>
              <w:autoSpaceDE w:val="0"/>
              <w:autoSpaceDN w:val="0"/>
              <w:spacing w:line="219" w:lineRule="auto"/>
              <w:ind w:left="39"/>
              <w:rPr>
                <w:sz w:val="24"/>
                <w:szCs w:val="24"/>
                <w:highlight w:val="none"/>
              </w:rPr>
            </w:pPr>
            <w:r>
              <w:rPr>
                <w:sz w:val="24"/>
                <w:szCs w:val="24"/>
                <w:highlight w:val="none"/>
              </w:rPr>
              <w:t>SunCare</w:t>
            </w:r>
            <w:r>
              <w:rPr>
                <w:spacing w:val="3"/>
                <w:sz w:val="24"/>
                <w:szCs w:val="24"/>
                <w:highlight w:val="none"/>
              </w:rPr>
              <w:t>标准维保*(0+1年);</w:t>
            </w:r>
          </w:p>
        </w:tc>
        <w:tc>
          <w:tcPr>
            <w:tcW w:w="1093" w:type="dxa"/>
            <w:vAlign w:val="top"/>
          </w:tcPr>
          <w:p w14:paraId="25264CF4">
            <w:pPr>
              <w:autoSpaceDE w:val="0"/>
              <w:autoSpaceDN w:val="0"/>
              <w:spacing w:line="246" w:lineRule="auto"/>
              <w:rPr>
                <w:rFonts w:ascii="Arial"/>
                <w:sz w:val="21"/>
                <w:highlight w:val="none"/>
              </w:rPr>
            </w:pPr>
          </w:p>
          <w:p w14:paraId="512D89AB">
            <w:pPr>
              <w:autoSpaceDE w:val="0"/>
              <w:autoSpaceDN w:val="0"/>
              <w:spacing w:line="247" w:lineRule="auto"/>
              <w:rPr>
                <w:rFonts w:ascii="Arial"/>
                <w:sz w:val="21"/>
                <w:highlight w:val="none"/>
              </w:rPr>
            </w:pPr>
          </w:p>
          <w:p w14:paraId="70B66E38">
            <w:pPr>
              <w:autoSpaceDE w:val="0"/>
              <w:autoSpaceDN w:val="0"/>
              <w:spacing w:line="247" w:lineRule="auto"/>
              <w:rPr>
                <w:rFonts w:ascii="Arial"/>
                <w:sz w:val="21"/>
                <w:highlight w:val="none"/>
              </w:rPr>
            </w:pPr>
          </w:p>
          <w:p w14:paraId="4613881B">
            <w:pPr>
              <w:autoSpaceDE w:val="0"/>
              <w:autoSpaceDN w:val="0"/>
              <w:spacing w:line="247" w:lineRule="auto"/>
              <w:rPr>
                <w:rFonts w:ascii="Arial"/>
                <w:sz w:val="21"/>
                <w:highlight w:val="none"/>
              </w:rPr>
            </w:pPr>
          </w:p>
          <w:p w14:paraId="7EA44713">
            <w:pPr>
              <w:autoSpaceDE w:val="0"/>
              <w:autoSpaceDN w:val="0"/>
              <w:spacing w:line="247" w:lineRule="auto"/>
              <w:rPr>
                <w:rFonts w:ascii="Arial"/>
                <w:sz w:val="21"/>
                <w:highlight w:val="none"/>
              </w:rPr>
            </w:pPr>
          </w:p>
          <w:p w14:paraId="0F22B8EC">
            <w:pPr>
              <w:autoSpaceDE w:val="0"/>
              <w:autoSpaceDN w:val="0"/>
              <w:spacing w:line="247" w:lineRule="auto"/>
              <w:rPr>
                <w:rFonts w:ascii="Arial"/>
                <w:sz w:val="21"/>
                <w:highlight w:val="none"/>
              </w:rPr>
            </w:pPr>
          </w:p>
          <w:p w14:paraId="133471E6">
            <w:pPr>
              <w:autoSpaceDE w:val="0"/>
              <w:autoSpaceDN w:val="0"/>
              <w:spacing w:line="247" w:lineRule="auto"/>
              <w:rPr>
                <w:rFonts w:ascii="Arial"/>
                <w:sz w:val="21"/>
                <w:highlight w:val="none"/>
              </w:rPr>
            </w:pPr>
          </w:p>
          <w:p w14:paraId="3A78FF71">
            <w:pPr>
              <w:autoSpaceDE w:val="0"/>
              <w:autoSpaceDN w:val="0"/>
              <w:spacing w:line="247" w:lineRule="auto"/>
              <w:rPr>
                <w:rFonts w:ascii="Arial"/>
                <w:sz w:val="21"/>
                <w:highlight w:val="none"/>
              </w:rPr>
            </w:pPr>
          </w:p>
          <w:p w14:paraId="764798C9">
            <w:pPr>
              <w:autoSpaceDE w:val="0"/>
              <w:autoSpaceDN w:val="0"/>
              <w:spacing w:line="247" w:lineRule="auto"/>
              <w:rPr>
                <w:rFonts w:ascii="Arial"/>
                <w:sz w:val="21"/>
                <w:highlight w:val="none"/>
              </w:rPr>
            </w:pPr>
          </w:p>
          <w:p w14:paraId="3C6C8CC4">
            <w:pPr>
              <w:autoSpaceDE w:val="0"/>
              <w:autoSpaceDN w:val="0"/>
              <w:spacing w:line="247" w:lineRule="auto"/>
              <w:rPr>
                <w:rFonts w:ascii="Arial"/>
                <w:sz w:val="21"/>
                <w:highlight w:val="none"/>
              </w:rPr>
            </w:pPr>
          </w:p>
          <w:p w14:paraId="3179123E">
            <w:pPr>
              <w:autoSpaceDE w:val="0"/>
              <w:autoSpaceDN w:val="0"/>
              <w:spacing w:line="247" w:lineRule="auto"/>
              <w:rPr>
                <w:rFonts w:ascii="Arial"/>
                <w:sz w:val="21"/>
                <w:highlight w:val="none"/>
              </w:rPr>
            </w:pPr>
          </w:p>
          <w:p w14:paraId="2C197DC7">
            <w:pPr>
              <w:pStyle w:val="253"/>
              <w:autoSpaceDE w:val="0"/>
              <w:autoSpaceDN w:val="0"/>
              <w:spacing w:before="78" w:line="221" w:lineRule="auto"/>
              <w:ind w:left="454"/>
              <w:rPr>
                <w:sz w:val="24"/>
                <w:szCs w:val="24"/>
                <w:highlight w:val="none"/>
              </w:rPr>
            </w:pPr>
            <w:r>
              <w:rPr>
                <w:sz w:val="24"/>
                <w:szCs w:val="24"/>
                <w:highlight w:val="none"/>
              </w:rPr>
              <w:t>台</w:t>
            </w:r>
          </w:p>
        </w:tc>
        <w:tc>
          <w:tcPr>
            <w:tcW w:w="1093" w:type="dxa"/>
            <w:vAlign w:val="top"/>
          </w:tcPr>
          <w:p w14:paraId="29C541D4">
            <w:pPr>
              <w:autoSpaceDE w:val="0"/>
              <w:autoSpaceDN w:val="0"/>
              <w:spacing w:line="246" w:lineRule="auto"/>
              <w:rPr>
                <w:rFonts w:ascii="Arial"/>
                <w:sz w:val="21"/>
                <w:highlight w:val="none"/>
              </w:rPr>
            </w:pPr>
          </w:p>
          <w:p w14:paraId="1E88A0EB">
            <w:pPr>
              <w:autoSpaceDE w:val="0"/>
              <w:autoSpaceDN w:val="0"/>
              <w:spacing w:line="246" w:lineRule="auto"/>
              <w:rPr>
                <w:rFonts w:ascii="Arial"/>
                <w:sz w:val="21"/>
                <w:highlight w:val="none"/>
              </w:rPr>
            </w:pPr>
          </w:p>
          <w:p w14:paraId="13484BAF">
            <w:pPr>
              <w:autoSpaceDE w:val="0"/>
              <w:autoSpaceDN w:val="0"/>
              <w:spacing w:line="247" w:lineRule="auto"/>
              <w:rPr>
                <w:rFonts w:ascii="Arial"/>
                <w:sz w:val="21"/>
                <w:highlight w:val="none"/>
              </w:rPr>
            </w:pPr>
          </w:p>
          <w:p w14:paraId="4B95E552">
            <w:pPr>
              <w:autoSpaceDE w:val="0"/>
              <w:autoSpaceDN w:val="0"/>
              <w:spacing w:line="247" w:lineRule="auto"/>
              <w:rPr>
                <w:rFonts w:ascii="Arial"/>
                <w:sz w:val="21"/>
                <w:highlight w:val="none"/>
              </w:rPr>
            </w:pPr>
          </w:p>
          <w:p w14:paraId="1C8C6533">
            <w:pPr>
              <w:autoSpaceDE w:val="0"/>
              <w:autoSpaceDN w:val="0"/>
              <w:spacing w:line="247" w:lineRule="auto"/>
              <w:rPr>
                <w:rFonts w:ascii="Arial"/>
                <w:sz w:val="21"/>
                <w:highlight w:val="none"/>
              </w:rPr>
            </w:pPr>
          </w:p>
          <w:p w14:paraId="498FE804">
            <w:pPr>
              <w:autoSpaceDE w:val="0"/>
              <w:autoSpaceDN w:val="0"/>
              <w:spacing w:line="247" w:lineRule="auto"/>
              <w:rPr>
                <w:rFonts w:ascii="Arial"/>
                <w:sz w:val="21"/>
                <w:highlight w:val="none"/>
              </w:rPr>
            </w:pPr>
          </w:p>
          <w:p w14:paraId="4A56041E">
            <w:pPr>
              <w:autoSpaceDE w:val="0"/>
              <w:autoSpaceDN w:val="0"/>
              <w:spacing w:line="247" w:lineRule="auto"/>
              <w:rPr>
                <w:rFonts w:ascii="Arial"/>
                <w:sz w:val="21"/>
                <w:highlight w:val="none"/>
              </w:rPr>
            </w:pPr>
          </w:p>
          <w:p w14:paraId="71CE2A30">
            <w:pPr>
              <w:autoSpaceDE w:val="0"/>
              <w:autoSpaceDN w:val="0"/>
              <w:spacing w:line="247" w:lineRule="auto"/>
              <w:rPr>
                <w:rFonts w:ascii="Arial"/>
                <w:sz w:val="21"/>
                <w:highlight w:val="none"/>
              </w:rPr>
            </w:pPr>
          </w:p>
          <w:p w14:paraId="1DD6B5D3">
            <w:pPr>
              <w:autoSpaceDE w:val="0"/>
              <w:autoSpaceDN w:val="0"/>
              <w:spacing w:line="247" w:lineRule="auto"/>
              <w:rPr>
                <w:rFonts w:ascii="Arial"/>
                <w:sz w:val="21"/>
                <w:highlight w:val="none"/>
              </w:rPr>
            </w:pPr>
          </w:p>
          <w:p w14:paraId="445BDBBB">
            <w:pPr>
              <w:autoSpaceDE w:val="0"/>
              <w:autoSpaceDN w:val="0"/>
              <w:spacing w:line="247" w:lineRule="auto"/>
              <w:rPr>
                <w:rFonts w:ascii="Arial"/>
                <w:sz w:val="21"/>
                <w:highlight w:val="none"/>
              </w:rPr>
            </w:pPr>
          </w:p>
          <w:p w14:paraId="72F84DB5">
            <w:pPr>
              <w:autoSpaceDE w:val="0"/>
              <w:autoSpaceDN w:val="0"/>
              <w:spacing w:line="247" w:lineRule="auto"/>
              <w:rPr>
                <w:rFonts w:ascii="Arial"/>
                <w:sz w:val="21"/>
                <w:highlight w:val="none"/>
              </w:rPr>
            </w:pPr>
          </w:p>
          <w:p w14:paraId="211E74D2">
            <w:pPr>
              <w:pStyle w:val="253"/>
              <w:autoSpaceDE w:val="0"/>
              <w:autoSpaceDN w:val="0"/>
              <w:spacing w:before="78" w:line="239" w:lineRule="auto"/>
              <w:ind w:left="337"/>
              <w:rPr>
                <w:sz w:val="24"/>
                <w:szCs w:val="24"/>
                <w:highlight w:val="none"/>
              </w:rPr>
            </w:pPr>
            <w:r>
              <w:rPr>
                <w:spacing w:val="-7"/>
                <w:sz w:val="24"/>
                <w:szCs w:val="24"/>
                <w:highlight w:val="none"/>
              </w:rPr>
              <w:t>1.00</w:t>
            </w:r>
          </w:p>
        </w:tc>
        <w:tc>
          <w:tcPr>
            <w:tcW w:w="1453" w:type="dxa"/>
            <w:vAlign w:val="top"/>
          </w:tcPr>
          <w:p w14:paraId="449B0357">
            <w:pPr>
              <w:autoSpaceDE w:val="0"/>
              <w:autoSpaceDN w:val="0"/>
              <w:rPr>
                <w:rFonts w:ascii="Arial"/>
                <w:sz w:val="21"/>
                <w:highlight w:val="none"/>
              </w:rPr>
            </w:pPr>
          </w:p>
        </w:tc>
        <w:tc>
          <w:tcPr>
            <w:tcW w:w="1873" w:type="dxa"/>
            <w:vAlign w:val="top"/>
          </w:tcPr>
          <w:p w14:paraId="72E8AF48">
            <w:pPr>
              <w:autoSpaceDE w:val="0"/>
              <w:autoSpaceDN w:val="0"/>
              <w:rPr>
                <w:rFonts w:ascii="Arial"/>
                <w:sz w:val="21"/>
                <w:highlight w:val="none"/>
              </w:rPr>
            </w:pPr>
          </w:p>
        </w:tc>
        <w:tc>
          <w:tcPr>
            <w:tcW w:w="1882" w:type="dxa"/>
            <w:vAlign w:val="top"/>
          </w:tcPr>
          <w:p w14:paraId="2429235F">
            <w:pPr>
              <w:autoSpaceDE w:val="0"/>
              <w:autoSpaceDN w:val="0"/>
              <w:rPr>
                <w:rFonts w:ascii="Arial"/>
                <w:sz w:val="21"/>
                <w:highlight w:val="none"/>
              </w:rPr>
            </w:pPr>
          </w:p>
        </w:tc>
      </w:tr>
      <w:tr w14:paraId="5F664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103" w:type="dxa"/>
            <w:vAlign w:val="top"/>
          </w:tcPr>
          <w:p w14:paraId="50C8DD27">
            <w:pPr>
              <w:autoSpaceDE w:val="0"/>
              <w:autoSpaceDN w:val="0"/>
              <w:rPr>
                <w:rFonts w:ascii="Arial"/>
                <w:sz w:val="21"/>
                <w:highlight w:val="none"/>
              </w:rPr>
            </w:pPr>
          </w:p>
        </w:tc>
        <w:tc>
          <w:tcPr>
            <w:tcW w:w="1424" w:type="dxa"/>
            <w:vAlign w:val="top"/>
          </w:tcPr>
          <w:p w14:paraId="6A3FA1ED">
            <w:pPr>
              <w:pStyle w:val="253"/>
              <w:autoSpaceDE w:val="0"/>
              <w:autoSpaceDN w:val="0"/>
              <w:spacing w:before="270" w:line="219" w:lineRule="auto"/>
              <w:ind w:left="237"/>
              <w:rPr>
                <w:sz w:val="24"/>
                <w:szCs w:val="24"/>
                <w:highlight w:val="none"/>
              </w:rPr>
            </w:pPr>
            <w:r>
              <w:rPr>
                <w:spacing w:val="-3"/>
                <w:sz w:val="24"/>
                <w:szCs w:val="24"/>
                <w:highlight w:val="none"/>
              </w:rPr>
              <w:t>硬件小计</w:t>
            </w:r>
          </w:p>
        </w:tc>
        <w:tc>
          <w:tcPr>
            <w:tcW w:w="5797" w:type="dxa"/>
            <w:gridSpan w:val="3"/>
            <w:vAlign w:val="top"/>
          </w:tcPr>
          <w:p w14:paraId="62DB31C9">
            <w:pPr>
              <w:autoSpaceDE w:val="0"/>
              <w:autoSpaceDN w:val="0"/>
              <w:rPr>
                <w:rFonts w:ascii="Arial"/>
                <w:sz w:val="21"/>
                <w:highlight w:val="none"/>
              </w:rPr>
            </w:pPr>
          </w:p>
        </w:tc>
        <w:tc>
          <w:tcPr>
            <w:tcW w:w="1093" w:type="dxa"/>
            <w:vAlign w:val="top"/>
          </w:tcPr>
          <w:p w14:paraId="5B086E4D">
            <w:pPr>
              <w:autoSpaceDE w:val="0"/>
              <w:autoSpaceDN w:val="0"/>
              <w:rPr>
                <w:rFonts w:ascii="Arial"/>
                <w:sz w:val="21"/>
                <w:highlight w:val="none"/>
              </w:rPr>
            </w:pPr>
          </w:p>
        </w:tc>
        <w:tc>
          <w:tcPr>
            <w:tcW w:w="1453" w:type="dxa"/>
            <w:vAlign w:val="top"/>
          </w:tcPr>
          <w:p w14:paraId="1B1CB324">
            <w:pPr>
              <w:autoSpaceDE w:val="0"/>
              <w:autoSpaceDN w:val="0"/>
              <w:rPr>
                <w:rFonts w:ascii="Arial"/>
                <w:sz w:val="21"/>
                <w:highlight w:val="none"/>
              </w:rPr>
            </w:pPr>
          </w:p>
        </w:tc>
        <w:tc>
          <w:tcPr>
            <w:tcW w:w="1873" w:type="dxa"/>
            <w:vAlign w:val="top"/>
          </w:tcPr>
          <w:p w14:paraId="1D3066FA">
            <w:pPr>
              <w:autoSpaceDE w:val="0"/>
              <w:autoSpaceDN w:val="0"/>
              <w:rPr>
                <w:rFonts w:ascii="Arial"/>
                <w:sz w:val="21"/>
                <w:highlight w:val="none"/>
              </w:rPr>
            </w:pPr>
          </w:p>
        </w:tc>
        <w:tc>
          <w:tcPr>
            <w:tcW w:w="1882" w:type="dxa"/>
            <w:vAlign w:val="top"/>
          </w:tcPr>
          <w:p w14:paraId="40591E75">
            <w:pPr>
              <w:autoSpaceDE w:val="0"/>
              <w:autoSpaceDN w:val="0"/>
              <w:rPr>
                <w:rFonts w:ascii="Arial"/>
                <w:sz w:val="21"/>
                <w:highlight w:val="none"/>
              </w:rPr>
            </w:pPr>
          </w:p>
        </w:tc>
      </w:tr>
      <w:tr w14:paraId="57E89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7" w:hRule="atLeast"/>
        </w:trPr>
        <w:tc>
          <w:tcPr>
            <w:tcW w:w="1103" w:type="dxa"/>
            <w:vAlign w:val="top"/>
          </w:tcPr>
          <w:p w14:paraId="4E33BB69">
            <w:pPr>
              <w:autoSpaceDE w:val="0"/>
              <w:autoSpaceDN w:val="0"/>
              <w:rPr>
                <w:rFonts w:ascii="Arial"/>
                <w:sz w:val="21"/>
                <w:highlight w:val="none"/>
              </w:rPr>
            </w:pPr>
          </w:p>
        </w:tc>
        <w:tc>
          <w:tcPr>
            <w:tcW w:w="1424" w:type="dxa"/>
            <w:vAlign w:val="top"/>
          </w:tcPr>
          <w:p w14:paraId="6DE5B07B">
            <w:pPr>
              <w:pStyle w:val="253"/>
              <w:autoSpaceDE w:val="0"/>
              <w:autoSpaceDN w:val="0"/>
              <w:spacing w:before="271" w:line="219" w:lineRule="auto"/>
              <w:ind w:left="237"/>
              <w:rPr>
                <w:sz w:val="24"/>
                <w:szCs w:val="24"/>
                <w:highlight w:val="none"/>
              </w:rPr>
            </w:pPr>
            <w:r>
              <w:rPr>
                <w:spacing w:val="-3"/>
                <w:sz w:val="24"/>
                <w:szCs w:val="24"/>
                <w:highlight w:val="none"/>
              </w:rPr>
              <w:t>全部小计</w:t>
            </w:r>
          </w:p>
        </w:tc>
        <w:tc>
          <w:tcPr>
            <w:tcW w:w="5797" w:type="dxa"/>
            <w:gridSpan w:val="3"/>
            <w:vAlign w:val="top"/>
          </w:tcPr>
          <w:p w14:paraId="0AF7033F">
            <w:pPr>
              <w:autoSpaceDE w:val="0"/>
              <w:autoSpaceDN w:val="0"/>
              <w:rPr>
                <w:rFonts w:ascii="Arial"/>
                <w:sz w:val="21"/>
                <w:highlight w:val="none"/>
              </w:rPr>
            </w:pPr>
          </w:p>
        </w:tc>
        <w:tc>
          <w:tcPr>
            <w:tcW w:w="1093" w:type="dxa"/>
            <w:vAlign w:val="top"/>
          </w:tcPr>
          <w:p w14:paraId="6C9EBEC5">
            <w:pPr>
              <w:autoSpaceDE w:val="0"/>
              <w:autoSpaceDN w:val="0"/>
              <w:rPr>
                <w:rFonts w:ascii="Arial"/>
                <w:sz w:val="21"/>
                <w:highlight w:val="none"/>
              </w:rPr>
            </w:pPr>
          </w:p>
        </w:tc>
        <w:tc>
          <w:tcPr>
            <w:tcW w:w="1453" w:type="dxa"/>
            <w:vAlign w:val="top"/>
          </w:tcPr>
          <w:p w14:paraId="376BEA6D">
            <w:pPr>
              <w:autoSpaceDE w:val="0"/>
              <w:autoSpaceDN w:val="0"/>
              <w:rPr>
                <w:rFonts w:ascii="Arial"/>
                <w:sz w:val="21"/>
                <w:highlight w:val="none"/>
              </w:rPr>
            </w:pPr>
          </w:p>
        </w:tc>
        <w:tc>
          <w:tcPr>
            <w:tcW w:w="1873" w:type="dxa"/>
            <w:vAlign w:val="top"/>
          </w:tcPr>
          <w:p w14:paraId="403F8771">
            <w:pPr>
              <w:autoSpaceDE w:val="0"/>
              <w:autoSpaceDN w:val="0"/>
              <w:rPr>
                <w:rFonts w:ascii="Arial"/>
                <w:sz w:val="21"/>
                <w:highlight w:val="none"/>
              </w:rPr>
            </w:pPr>
          </w:p>
        </w:tc>
        <w:tc>
          <w:tcPr>
            <w:tcW w:w="1882" w:type="dxa"/>
            <w:vAlign w:val="top"/>
          </w:tcPr>
          <w:p w14:paraId="05985EEC">
            <w:pPr>
              <w:autoSpaceDE w:val="0"/>
              <w:autoSpaceDN w:val="0"/>
              <w:rPr>
                <w:rFonts w:ascii="Arial"/>
                <w:sz w:val="21"/>
                <w:highlight w:val="none"/>
              </w:rPr>
            </w:pPr>
          </w:p>
        </w:tc>
      </w:tr>
    </w:tbl>
    <w:p w14:paraId="025E2311">
      <w:pPr>
        <w:rPr>
          <w:rFonts w:ascii="Arial"/>
          <w:sz w:val="21"/>
          <w:highlight w:val="none"/>
        </w:rPr>
      </w:pPr>
    </w:p>
    <w:p w14:paraId="450597BB">
      <w:pPr>
        <w:rPr>
          <w:rFonts w:ascii="Arial" w:hAnsi="Arial" w:eastAsia="Arial" w:cs="Arial"/>
          <w:sz w:val="21"/>
          <w:szCs w:val="21"/>
          <w:highlight w:val="none"/>
        </w:rPr>
        <w:sectPr>
          <w:pgSz w:w="16837" w:h="11905"/>
          <w:pgMar w:top="400" w:right="1186" w:bottom="0" w:left="1010" w:header="0" w:footer="0" w:gutter="0"/>
          <w:cols w:space="720" w:num="1"/>
        </w:sectPr>
      </w:pPr>
    </w:p>
    <w:p w14:paraId="2949CCE5">
      <w:pPr>
        <w:spacing w:line="319" w:lineRule="auto"/>
        <w:rPr>
          <w:rFonts w:ascii="Arial"/>
          <w:sz w:val="21"/>
          <w:highlight w:val="none"/>
        </w:rPr>
      </w:pPr>
    </w:p>
    <w:p w14:paraId="2F71D452">
      <w:pPr>
        <w:spacing w:line="319" w:lineRule="auto"/>
        <w:rPr>
          <w:rFonts w:ascii="Arial"/>
          <w:sz w:val="21"/>
          <w:highlight w:val="none"/>
        </w:rPr>
      </w:pPr>
    </w:p>
    <w:p w14:paraId="34AA90EC">
      <w:pPr>
        <w:pStyle w:val="17"/>
        <w:spacing w:before="100" w:line="224" w:lineRule="auto"/>
        <w:ind w:left="0"/>
        <w:jc w:val="center"/>
        <w:outlineLvl w:val="0"/>
        <w:rPr>
          <w:sz w:val="31"/>
          <w:szCs w:val="31"/>
          <w:highlight w:val="none"/>
        </w:rPr>
      </w:pPr>
      <w:r>
        <w:rPr>
          <w:b/>
          <w:bCs/>
          <w:spacing w:val="2"/>
          <w:sz w:val="31"/>
          <w:szCs w:val="31"/>
          <w:highlight w:val="none"/>
        </w:rPr>
        <w:t>多媒体清单</w:t>
      </w:r>
    </w:p>
    <w:p w14:paraId="4F279C13">
      <w:pPr>
        <w:pStyle w:val="17"/>
        <w:spacing w:before="104" w:line="219" w:lineRule="auto"/>
        <w:ind w:left="62"/>
        <w:jc w:val="left"/>
        <w:rPr>
          <w:highlight w:val="none"/>
        </w:rPr>
      </w:pPr>
      <w:r>
        <w:rPr>
          <w:b/>
          <w:bCs/>
          <w:spacing w:val="1"/>
          <w:highlight w:val="none"/>
        </w:rPr>
        <w:t>分项名称：多媒体购置安装</w:t>
      </w:r>
      <w:r>
        <w:rPr>
          <w:spacing w:val="1"/>
          <w:highlight w:val="none"/>
        </w:rPr>
        <w:t xml:space="preserve">                                                                                        </w:t>
      </w:r>
      <w:r>
        <w:rPr>
          <w:b/>
          <w:bCs/>
          <w:spacing w:val="1"/>
          <w:highlight w:val="none"/>
        </w:rPr>
        <w:t>单位：元</w:t>
      </w:r>
    </w:p>
    <w:p w14:paraId="34032986">
      <w:pPr>
        <w:spacing w:line="45" w:lineRule="exact"/>
        <w:rPr>
          <w:highlight w:val="none"/>
        </w:rPr>
      </w:pPr>
    </w:p>
    <w:tbl>
      <w:tblPr>
        <w:tblStyle w:val="250"/>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4"/>
        <w:gridCol w:w="883"/>
        <w:gridCol w:w="680"/>
        <w:gridCol w:w="2243"/>
        <w:gridCol w:w="678"/>
        <w:gridCol w:w="678"/>
        <w:gridCol w:w="902"/>
        <w:gridCol w:w="1167"/>
        <w:gridCol w:w="1169"/>
      </w:tblGrid>
      <w:tr w14:paraId="4ADA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377" w:type="pct"/>
            <w:vMerge w:val="restart"/>
            <w:tcBorders>
              <w:bottom w:val="nil"/>
            </w:tcBorders>
            <w:vAlign w:val="top"/>
          </w:tcPr>
          <w:p w14:paraId="70EEAB14">
            <w:pPr>
              <w:autoSpaceDE w:val="0"/>
              <w:autoSpaceDN w:val="0"/>
              <w:spacing w:line="302" w:lineRule="auto"/>
              <w:rPr>
                <w:rFonts w:ascii="Arial"/>
                <w:sz w:val="21"/>
                <w:highlight w:val="none"/>
              </w:rPr>
            </w:pPr>
          </w:p>
          <w:p w14:paraId="6F60DD6E">
            <w:pPr>
              <w:pStyle w:val="253"/>
              <w:autoSpaceDE w:val="0"/>
              <w:autoSpaceDN w:val="0"/>
              <w:spacing w:before="78" w:line="221" w:lineRule="auto"/>
              <w:ind w:left="320"/>
              <w:rPr>
                <w:sz w:val="24"/>
                <w:szCs w:val="24"/>
                <w:highlight w:val="none"/>
              </w:rPr>
            </w:pPr>
            <w:r>
              <w:rPr>
                <w:spacing w:val="-5"/>
                <w:sz w:val="24"/>
                <w:szCs w:val="24"/>
                <w:highlight w:val="none"/>
              </w:rPr>
              <w:t>序号</w:t>
            </w:r>
          </w:p>
        </w:tc>
        <w:tc>
          <w:tcPr>
            <w:tcW w:w="860" w:type="pct"/>
            <w:gridSpan w:val="2"/>
            <w:vMerge w:val="restart"/>
            <w:tcBorders>
              <w:bottom w:val="nil"/>
            </w:tcBorders>
            <w:vAlign w:val="top"/>
          </w:tcPr>
          <w:p w14:paraId="100F3FD6">
            <w:pPr>
              <w:autoSpaceDE w:val="0"/>
              <w:autoSpaceDN w:val="0"/>
              <w:spacing w:line="303" w:lineRule="auto"/>
              <w:rPr>
                <w:rFonts w:ascii="Arial"/>
                <w:sz w:val="21"/>
                <w:highlight w:val="none"/>
              </w:rPr>
            </w:pPr>
          </w:p>
          <w:p w14:paraId="0D9632E5">
            <w:pPr>
              <w:pStyle w:val="253"/>
              <w:autoSpaceDE w:val="0"/>
              <w:autoSpaceDN w:val="0"/>
              <w:spacing w:before="78" w:line="221" w:lineRule="auto"/>
              <w:ind w:left="1027"/>
              <w:rPr>
                <w:sz w:val="24"/>
                <w:szCs w:val="24"/>
                <w:highlight w:val="none"/>
              </w:rPr>
            </w:pPr>
            <w:r>
              <w:rPr>
                <w:spacing w:val="-7"/>
                <w:sz w:val="24"/>
                <w:szCs w:val="24"/>
                <w:highlight w:val="none"/>
              </w:rPr>
              <w:t>名称</w:t>
            </w:r>
          </w:p>
        </w:tc>
        <w:tc>
          <w:tcPr>
            <w:tcW w:w="1234" w:type="pct"/>
            <w:vMerge w:val="restart"/>
            <w:tcBorders>
              <w:bottom w:val="nil"/>
            </w:tcBorders>
            <w:vAlign w:val="top"/>
          </w:tcPr>
          <w:p w14:paraId="20FBBCA5">
            <w:pPr>
              <w:autoSpaceDE w:val="0"/>
              <w:autoSpaceDN w:val="0"/>
              <w:spacing w:line="302" w:lineRule="auto"/>
              <w:rPr>
                <w:rFonts w:ascii="Arial"/>
                <w:sz w:val="21"/>
                <w:highlight w:val="none"/>
              </w:rPr>
            </w:pPr>
          </w:p>
          <w:p w14:paraId="63E3029C">
            <w:pPr>
              <w:pStyle w:val="253"/>
              <w:autoSpaceDE w:val="0"/>
              <w:autoSpaceDN w:val="0"/>
              <w:spacing w:before="78" w:line="219" w:lineRule="auto"/>
              <w:ind w:left="975"/>
              <w:rPr>
                <w:sz w:val="24"/>
                <w:szCs w:val="24"/>
                <w:highlight w:val="none"/>
              </w:rPr>
            </w:pPr>
            <w:r>
              <w:rPr>
                <w:spacing w:val="-2"/>
                <w:sz w:val="24"/>
                <w:szCs w:val="24"/>
                <w:highlight w:val="none"/>
              </w:rPr>
              <w:t>技术与参数要求</w:t>
            </w:r>
          </w:p>
        </w:tc>
        <w:tc>
          <w:tcPr>
            <w:tcW w:w="373" w:type="pct"/>
            <w:vMerge w:val="restart"/>
            <w:tcBorders>
              <w:bottom w:val="nil"/>
            </w:tcBorders>
            <w:vAlign w:val="top"/>
          </w:tcPr>
          <w:p w14:paraId="7B958B73">
            <w:pPr>
              <w:autoSpaceDE w:val="0"/>
              <w:autoSpaceDN w:val="0"/>
              <w:spacing w:line="302" w:lineRule="auto"/>
              <w:rPr>
                <w:rFonts w:ascii="Arial"/>
                <w:sz w:val="21"/>
                <w:highlight w:val="none"/>
              </w:rPr>
            </w:pPr>
          </w:p>
          <w:p w14:paraId="738577C0">
            <w:pPr>
              <w:pStyle w:val="253"/>
              <w:autoSpaceDE w:val="0"/>
              <w:autoSpaceDN w:val="0"/>
              <w:spacing w:before="78" w:line="220" w:lineRule="auto"/>
              <w:ind w:left="320"/>
              <w:rPr>
                <w:sz w:val="24"/>
                <w:szCs w:val="24"/>
                <w:highlight w:val="none"/>
              </w:rPr>
            </w:pPr>
            <w:r>
              <w:rPr>
                <w:spacing w:val="-6"/>
                <w:sz w:val="24"/>
                <w:szCs w:val="24"/>
                <w:highlight w:val="none"/>
              </w:rPr>
              <w:t>单位</w:t>
            </w:r>
          </w:p>
        </w:tc>
        <w:tc>
          <w:tcPr>
            <w:tcW w:w="1511" w:type="pct"/>
            <w:gridSpan w:val="3"/>
            <w:vAlign w:val="top"/>
          </w:tcPr>
          <w:p w14:paraId="66FA3638">
            <w:pPr>
              <w:pStyle w:val="253"/>
              <w:autoSpaceDE w:val="0"/>
              <w:autoSpaceDN w:val="0"/>
              <w:spacing w:before="137" w:line="219" w:lineRule="auto"/>
              <w:ind w:left="2005"/>
              <w:rPr>
                <w:sz w:val="24"/>
                <w:szCs w:val="24"/>
                <w:highlight w:val="none"/>
              </w:rPr>
            </w:pPr>
            <w:r>
              <w:rPr>
                <w:spacing w:val="-16"/>
                <w:sz w:val="24"/>
                <w:szCs w:val="24"/>
                <w:highlight w:val="none"/>
              </w:rPr>
              <w:t>明细</w:t>
            </w:r>
          </w:p>
        </w:tc>
        <w:tc>
          <w:tcPr>
            <w:tcW w:w="643" w:type="pct"/>
            <w:vMerge w:val="restart"/>
            <w:tcBorders>
              <w:bottom w:val="nil"/>
            </w:tcBorders>
            <w:vAlign w:val="top"/>
          </w:tcPr>
          <w:p w14:paraId="67FFC953">
            <w:pPr>
              <w:autoSpaceDE w:val="0"/>
              <w:autoSpaceDN w:val="0"/>
              <w:spacing w:line="302" w:lineRule="auto"/>
              <w:rPr>
                <w:rFonts w:ascii="Arial"/>
                <w:sz w:val="21"/>
                <w:highlight w:val="none"/>
              </w:rPr>
            </w:pPr>
          </w:p>
          <w:p w14:paraId="51CB9802">
            <w:pPr>
              <w:pStyle w:val="253"/>
              <w:autoSpaceDE w:val="0"/>
              <w:autoSpaceDN w:val="0"/>
              <w:spacing w:before="78" w:line="221" w:lineRule="auto"/>
              <w:ind w:left="715"/>
              <w:rPr>
                <w:sz w:val="24"/>
                <w:szCs w:val="24"/>
                <w:highlight w:val="none"/>
              </w:rPr>
            </w:pPr>
            <w:r>
              <w:rPr>
                <w:spacing w:val="-7"/>
                <w:sz w:val="24"/>
                <w:szCs w:val="24"/>
                <w:highlight w:val="none"/>
              </w:rPr>
              <w:t>备注</w:t>
            </w:r>
          </w:p>
        </w:tc>
      </w:tr>
      <w:tr w14:paraId="463DD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atLeast"/>
        </w:trPr>
        <w:tc>
          <w:tcPr>
            <w:tcW w:w="377" w:type="pct"/>
            <w:vMerge w:val="continue"/>
            <w:tcBorders>
              <w:top w:val="nil"/>
            </w:tcBorders>
            <w:vAlign w:val="top"/>
          </w:tcPr>
          <w:p w14:paraId="419002D7">
            <w:pPr>
              <w:autoSpaceDE w:val="0"/>
              <w:autoSpaceDN w:val="0"/>
              <w:rPr>
                <w:rFonts w:ascii="Arial"/>
                <w:sz w:val="21"/>
                <w:highlight w:val="none"/>
              </w:rPr>
            </w:pPr>
          </w:p>
        </w:tc>
        <w:tc>
          <w:tcPr>
            <w:tcW w:w="860" w:type="pct"/>
            <w:gridSpan w:val="2"/>
            <w:vMerge w:val="continue"/>
            <w:tcBorders>
              <w:top w:val="nil"/>
            </w:tcBorders>
            <w:vAlign w:val="top"/>
          </w:tcPr>
          <w:p w14:paraId="62799A07">
            <w:pPr>
              <w:autoSpaceDE w:val="0"/>
              <w:autoSpaceDN w:val="0"/>
              <w:rPr>
                <w:rFonts w:ascii="Arial"/>
                <w:sz w:val="21"/>
                <w:highlight w:val="none"/>
              </w:rPr>
            </w:pPr>
          </w:p>
        </w:tc>
        <w:tc>
          <w:tcPr>
            <w:tcW w:w="1234" w:type="pct"/>
            <w:vMerge w:val="continue"/>
            <w:tcBorders>
              <w:top w:val="nil"/>
            </w:tcBorders>
            <w:vAlign w:val="top"/>
          </w:tcPr>
          <w:p w14:paraId="48529335">
            <w:pPr>
              <w:autoSpaceDE w:val="0"/>
              <w:autoSpaceDN w:val="0"/>
              <w:rPr>
                <w:rFonts w:ascii="Arial"/>
                <w:sz w:val="21"/>
                <w:highlight w:val="none"/>
              </w:rPr>
            </w:pPr>
          </w:p>
        </w:tc>
        <w:tc>
          <w:tcPr>
            <w:tcW w:w="373" w:type="pct"/>
            <w:vMerge w:val="continue"/>
            <w:tcBorders>
              <w:top w:val="nil"/>
            </w:tcBorders>
            <w:vAlign w:val="top"/>
          </w:tcPr>
          <w:p w14:paraId="50478DE6">
            <w:pPr>
              <w:autoSpaceDE w:val="0"/>
              <w:autoSpaceDN w:val="0"/>
              <w:rPr>
                <w:rFonts w:ascii="Arial"/>
                <w:sz w:val="21"/>
                <w:highlight w:val="none"/>
              </w:rPr>
            </w:pPr>
          </w:p>
        </w:tc>
        <w:tc>
          <w:tcPr>
            <w:tcW w:w="373" w:type="pct"/>
            <w:vAlign w:val="top"/>
          </w:tcPr>
          <w:p w14:paraId="4AEFC66A">
            <w:pPr>
              <w:pStyle w:val="253"/>
              <w:autoSpaceDE w:val="0"/>
              <w:autoSpaceDN w:val="0"/>
              <w:spacing w:before="131" w:line="219" w:lineRule="auto"/>
              <w:ind w:left="321"/>
              <w:rPr>
                <w:sz w:val="24"/>
                <w:szCs w:val="24"/>
                <w:highlight w:val="none"/>
              </w:rPr>
            </w:pPr>
            <w:r>
              <w:rPr>
                <w:spacing w:val="-6"/>
                <w:sz w:val="24"/>
                <w:szCs w:val="24"/>
                <w:highlight w:val="none"/>
              </w:rPr>
              <w:t>数量</w:t>
            </w:r>
          </w:p>
        </w:tc>
        <w:tc>
          <w:tcPr>
            <w:tcW w:w="496" w:type="pct"/>
            <w:vAlign w:val="top"/>
          </w:tcPr>
          <w:p w14:paraId="495888B3">
            <w:pPr>
              <w:pStyle w:val="253"/>
              <w:autoSpaceDE w:val="0"/>
              <w:autoSpaceDN w:val="0"/>
              <w:spacing w:before="131" w:line="218" w:lineRule="auto"/>
              <w:ind w:left="502"/>
              <w:rPr>
                <w:sz w:val="24"/>
                <w:szCs w:val="24"/>
                <w:highlight w:val="none"/>
              </w:rPr>
            </w:pPr>
            <w:r>
              <w:rPr>
                <w:spacing w:val="-6"/>
                <w:sz w:val="24"/>
                <w:szCs w:val="24"/>
                <w:highlight w:val="none"/>
              </w:rPr>
              <w:t>单价</w:t>
            </w:r>
          </w:p>
        </w:tc>
        <w:tc>
          <w:tcPr>
            <w:tcW w:w="641" w:type="pct"/>
            <w:vAlign w:val="top"/>
          </w:tcPr>
          <w:p w14:paraId="3738A585">
            <w:pPr>
              <w:pStyle w:val="253"/>
              <w:autoSpaceDE w:val="0"/>
              <w:autoSpaceDN w:val="0"/>
              <w:spacing w:before="131" w:line="218" w:lineRule="auto"/>
              <w:ind w:left="714"/>
              <w:rPr>
                <w:sz w:val="24"/>
                <w:szCs w:val="24"/>
                <w:highlight w:val="none"/>
              </w:rPr>
            </w:pPr>
            <w:r>
              <w:rPr>
                <w:spacing w:val="-6"/>
                <w:sz w:val="24"/>
                <w:szCs w:val="24"/>
                <w:highlight w:val="none"/>
              </w:rPr>
              <w:t>合价</w:t>
            </w:r>
          </w:p>
        </w:tc>
        <w:tc>
          <w:tcPr>
            <w:tcW w:w="643" w:type="pct"/>
            <w:vMerge w:val="continue"/>
            <w:tcBorders>
              <w:top w:val="nil"/>
            </w:tcBorders>
            <w:vAlign w:val="top"/>
          </w:tcPr>
          <w:p w14:paraId="700DBC3D">
            <w:pPr>
              <w:autoSpaceDE w:val="0"/>
              <w:autoSpaceDN w:val="0"/>
              <w:rPr>
                <w:rFonts w:ascii="Arial"/>
                <w:sz w:val="21"/>
                <w:highlight w:val="none"/>
              </w:rPr>
            </w:pPr>
          </w:p>
        </w:tc>
      </w:tr>
      <w:tr w14:paraId="6B5EF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377" w:type="pct"/>
            <w:vAlign w:val="top"/>
          </w:tcPr>
          <w:p w14:paraId="37BE6B19">
            <w:pPr>
              <w:autoSpaceDE w:val="0"/>
              <w:autoSpaceDN w:val="0"/>
              <w:rPr>
                <w:rFonts w:ascii="Arial"/>
                <w:sz w:val="21"/>
                <w:highlight w:val="none"/>
              </w:rPr>
            </w:pPr>
          </w:p>
        </w:tc>
        <w:tc>
          <w:tcPr>
            <w:tcW w:w="486" w:type="pct"/>
            <w:vAlign w:val="top"/>
          </w:tcPr>
          <w:p w14:paraId="55B43E3B">
            <w:pPr>
              <w:pStyle w:val="253"/>
              <w:autoSpaceDE w:val="0"/>
              <w:autoSpaceDN w:val="0"/>
              <w:spacing w:before="264" w:line="219" w:lineRule="auto"/>
              <w:ind w:left="122"/>
              <w:rPr>
                <w:sz w:val="24"/>
                <w:szCs w:val="24"/>
                <w:highlight w:val="none"/>
              </w:rPr>
            </w:pPr>
            <w:r>
              <w:rPr>
                <w:spacing w:val="-3"/>
                <w:sz w:val="24"/>
                <w:szCs w:val="24"/>
                <w:highlight w:val="none"/>
              </w:rPr>
              <w:t>系统集成费</w:t>
            </w:r>
          </w:p>
        </w:tc>
        <w:tc>
          <w:tcPr>
            <w:tcW w:w="1981" w:type="pct"/>
            <w:gridSpan w:val="3"/>
            <w:vAlign w:val="top"/>
          </w:tcPr>
          <w:p w14:paraId="10C23254">
            <w:pPr>
              <w:pStyle w:val="253"/>
              <w:autoSpaceDE w:val="0"/>
              <w:autoSpaceDN w:val="0"/>
              <w:spacing w:before="264" w:line="219" w:lineRule="auto"/>
              <w:ind w:left="37"/>
              <w:rPr>
                <w:sz w:val="24"/>
                <w:szCs w:val="24"/>
                <w:highlight w:val="none"/>
              </w:rPr>
            </w:pPr>
            <w:r>
              <w:rPr>
                <w:spacing w:val="-2"/>
                <w:sz w:val="24"/>
                <w:szCs w:val="24"/>
                <w:highlight w:val="none"/>
              </w:rPr>
              <w:t>含安装调试费等</w:t>
            </w:r>
          </w:p>
        </w:tc>
        <w:tc>
          <w:tcPr>
            <w:tcW w:w="373" w:type="pct"/>
            <w:vAlign w:val="top"/>
          </w:tcPr>
          <w:p w14:paraId="069425B5">
            <w:pPr>
              <w:autoSpaceDE w:val="0"/>
              <w:autoSpaceDN w:val="0"/>
              <w:rPr>
                <w:rFonts w:ascii="Arial"/>
                <w:sz w:val="21"/>
                <w:highlight w:val="none"/>
              </w:rPr>
            </w:pPr>
          </w:p>
        </w:tc>
        <w:tc>
          <w:tcPr>
            <w:tcW w:w="496" w:type="pct"/>
            <w:vAlign w:val="top"/>
          </w:tcPr>
          <w:p w14:paraId="281ABBD4">
            <w:pPr>
              <w:autoSpaceDE w:val="0"/>
              <w:autoSpaceDN w:val="0"/>
              <w:rPr>
                <w:rFonts w:ascii="Arial"/>
                <w:sz w:val="21"/>
                <w:highlight w:val="none"/>
              </w:rPr>
            </w:pPr>
          </w:p>
        </w:tc>
        <w:tc>
          <w:tcPr>
            <w:tcW w:w="641" w:type="pct"/>
            <w:vAlign w:val="top"/>
          </w:tcPr>
          <w:p w14:paraId="1E9D6886">
            <w:pPr>
              <w:autoSpaceDE w:val="0"/>
              <w:autoSpaceDN w:val="0"/>
              <w:rPr>
                <w:rFonts w:ascii="Arial"/>
                <w:sz w:val="21"/>
                <w:highlight w:val="none"/>
              </w:rPr>
            </w:pPr>
          </w:p>
        </w:tc>
        <w:tc>
          <w:tcPr>
            <w:tcW w:w="643" w:type="pct"/>
            <w:vAlign w:val="top"/>
          </w:tcPr>
          <w:p w14:paraId="2DFF81CD">
            <w:pPr>
              <w:autoSpaceDE w:val="0"/>
              <w:autoSpaceDN w:val="0"/>
              <w:rPr>
                <w:rFonts w:ascii="Arial"/>
                <w:sz w:val="21"/>
                <w:highlight w:val="none"/>
              </w:rPr>
            </w:pPr>
          </w:p>
        </w:tc>
      </w:tr>
      <w:tr w14:paraId="4E142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377" w:type="pct"/>
            <w:vAlign w:val="top"/>
          </w:tcPr>
          <w:p w14:paraId="6EAA8E24">
            <w:pPr>
              <w:autoSpaceDE w:val="0"/>
              <w:autoSpaceDN w:val="0"/>
              <w:rPr>
                <w:rFonts w:ascii="Arial"/>
                <w:sz w:val="21"/>
                <w:highlight w:val="none"/>
              </w:rPr>
            </w:pPr>
          </w:p>
        </w:tc>
        <w:tc>
          <w:tcPr>
            <w:tcW w:w="486" w:type="pct"/>
            <w:vAlign w:val="top"/>
          </w:tcPr>
          <w:p w14:paraId="6435D57A">
            <w:pPr>
              <w:pStyle w:val="253"/>
              <w:autoSpaceDE w:val="0"/>
              <w:autoSpaceDN w:val="0"/>
              <w:spacing w:before="267" w:line="221" w:lineRule="auto"/>
              <w:ind w:left="484"/>
              <w:rPr>
                <w:sz w:val="24"/>
                <w:szCs w:val="24"/>
                <w:highlight w:val="none"/>
              </w:rPr>
            </w:pPr>
            <w:r>
              <w:rPr>
                <w:spacing w:val="-8"/>
                <w:sz w:val="24"/>
                <w:szCs w:val="24"/>
                <w:highlight w:val="none"/>
              </w:rPr>
              <w:t>总计</w:t>
            </w:r>
          </w:p>
        </w:tc>
        <w:tc>
          <w:tcPr>
            <w:tcW w:w="1981" w:type="pct"/>
            <w:gridSpan w:val="3"/>
            <w:vAlign w:val="top"/>
          </w:tcPr>
          <w:p w14:paraId="43B334B5">
            <w:pPr>
              <w:pStyle w:val="253"/>
              <w:autoSpaceDE w:val="0"/>
              <w:autoSpaceDN w:val="0"/>
              <w:spacing w:before="268" w:line="219" w:lineRule="auto"/>
              <w:ind w:left="2487"/>
              <w:rPr>
                <w:sz w:val="24"/>
                <w:szCs w:val="24"/>
                <w:highlight w:val="none"/>
              </w:rPr>
            </w:pPr>
            <w:r>
              <w:rPr>
                <w:spacing w:val="-2"/>
                <w:sz w:val="24"/>
                <w:szCs w:val="24"/>
                <w:highlight w:val="none"/>
              </w:rPr>
              <w:t>税率13%</w:t>
            </w:r>
          </w:p>
        </w:tc>
        <w:tc>
          <w:tcPr>
            <w:tcW w:w="373" w:type="pct"/>
            <w:vAlign w:val="top"/>
          </w:tcPr>
          <w:p w14:paraId="7741D0D9">
            <w:pPr>
              <w:autoSpaceDE w:val="0"/>
              <w:autoSpaceDN w:val="0"/>
              <w:rPr>
                <w:rFonts w:ascii="Arial"/>
                <w:sz w:val="21"/>
                <w:highlight w:val="none"/>
              </w:rPr>
            </w:pPr>
          </w:p>
        </w:tc>
        <w:tc>
          <w:tcPr>
            <w:tcW w:w="496" w:type="pct"/>
            <w:vAlign w:val="top"/>
          </w:tcPr>
          <w:p w14:paraId="51E15A32">
            <w:pPr>
              <w:autoSpaceDE w:val="0"/>
              <w:autoSpaceDN w:val="0"/>
              <w:rPr>
                <w:rFonts w:ascii="Arial"/>
                <w:sz w:val="21"/>
                <w:highlight w:val="none"/>
              </w:rPr>
            </w:pPr>
          </w:p>
        </w:tc>
        <w:tc>
          <w:tcPr>
            <w:tcW w:w="641" w:type="pct"/>
            <w:vAlign w:val="top"/>
          </w:tcPr>
          <w:p w14:paraId="717D2065">
            <w:pPr>
              <w:autoSpaceDE w:val="0"/>
              <w:autoSpaceDN w:val="0"/>
              <w:rPr>
                <w:rFonts w:ascii="Arial"/>
                <w:sz w:val="21"/>
                <w:highlight w:val="none"/>
              </w:rPr>
            </w:pPr>
          </w:p>
        </w:tc>
        <w:tc>
          <w:tcPr>
            <w:tcW w:w="643" w:type="pct"/>
            <w:vAlign w:val="top"/>
          </w:tcPr>
          <w:p w14:paraId="03878561">
            <w:pPr>
              <w:autoSpaceDE w:val="0"/>
              <w:autoSpaceDN w:val="0"/>
              <w:rPr>
                <w:rFonts w:ascii="Arial"/>
                <w:sz w:val="21"/>
                <w:highlight w:val="none"/>
              </w:rPr>
            </w:pPr>
          </w:p>
        </w:tc>
      </w:tr>
    </w:tbl>
    <w:p w14:paraId="1CB46DF0">
      <w:pPr>
        <w:spacing w:line="260" w:lineRule="exact"/>
        <w:jc w:val="center"/>
        <w:rPr>
          <w:rFonts w:eastAsiaTheme="minorEastAsia"/>
          <w:color w:val="000000"/>
          <w:sz w:val="36"/>
          <w:szCs w:val="36"/>
          <w:highlight w:val="none"/>
        </w:rPr>
      </w:pPr>
    </w:p>
    <w:p w14:paraId="6B046E98">
      <w:pPr>
        <w:tabs>
          <w:tab w:val="left" w:pos="1800"/>
          <w:tab w:val="left" w:pos="5580"/>
        </w:tabs>
        <w:jc w:val="left"/>
        <w:rPr>
          <w:rFonts w:eastAsiaTheme="minorEastAsia"/>
          <w:color w:val="000000"/>
          <w:sz w:val="24"/>
          <w:highlight w:val="none"/>
        </w:rPr>
      </w:pPr>
    </w:p>
    <w:p w14:paraId="00D25182">
      <w:pPr>
        <w:tabs>
          <w:tab w:val="left" w:pos="1800"/>
          <w:tab w:val="left" w:pos="5580"/>
        </w:tabs>
        <w:jc w:val="left"/>
        <w:rPr>
          <w:rFonts w:eastAsiaTheme="minorEastAsia"/>
          <w:color w:val="000000"/>
          <w:sz w:val="24"/>
          <w:highlight w:val="none"/>
        </w:rPr>
      </w:pPr>
      <w:r>
        <w:rPr>
          <w:rFonts w:eastAsiaTheme="minorEastAsia"/>
          <w:color w:val="000000"/>
          <w:sz w:val="24"/>
          <w:highlight w:val="none"/>
        </w:rPr>
        <w:t>注：1.本表应按包分别填写。</w:t>
      </w:r>
    </w:p>
    <w:p w14:paraId="4E5D38D3">
      <w:pPr>
        <w:tabs>
          <w:tab w:val="left" w:pos="1800"/>
          <w:tab w:val="left" w:pos="5580"/>
        </w:tabs>
        <w:ind w:firstLine="480" w:firstLineChars="200"/>
        <w:jc w:val="left"/>
        <w:rPr>
          <w:rFonts w:eastAsiaTheme="minorEastAsia"/>
          <w:color w:val="000000"/>
          <w:sz w:val="24"/>
          <w:highlight w:val="none"/>
        </w:rPr>
      </w:pPr>
      <w:r>
        <w:rPr>
          <w:rFonts w:eastAsiaTheme="minorEastAsia"/>
          <w:color w:val="000000"/>
          <w:sz w:val="24"/>
          <w:highlight w:val="none"/>
        </w:rPr>
        <w:t>2.上述各项的详细规格（如有），可另页描述。</w:t>
      </w:r>
    </w:p>
    <w:p w14:paraId="1E09220B">
      <w:pPr>
        <w:tabs>
          <w:tab w:val="left" w:pos="1800"/>
          <w:tab w:val="left" w:pos="5580"/>
        </w:tabs>
        <w:ind w:firstLine="480" w:firstLineChars="200"/>
        <w:jc w:val="left"/>
        <w:rPr>
          <w:sz w:val="24"/>
          <w:highlight w:val="none"/>
        </w:rPr>
      </w:pPr>
      <w:r>
        <w:rPr>
          <w:sz w:val="24"/>
          <w:highlight w:val="none"/>
        </w:rPr>
        <w:t>3.此表无需在响应文件中提交，磋商后供应商按磋商小组要求提交。</w:t>
      </w:r>
    </w:p>
    <w:p w14:paraId="6B9E0725">
      <w:pPr>
        <w:autoSpaceDE w:val="0"/>
        <w:autoSpaceDN w:val="0"/>
        <w:adjustRightInd w:val="0"/>
        <w:snapToGrid w:val="0"/>
        <w:spacing w:before="25" w:after="25" w:line="360" w:lineRule="auto"/>
        <w:rPr>
          <w:rFonts w:eastAsiaTheme="minorEastAsia"/>
          <w:color w:val="000000"/>
          <w:sz w:val="24"/>
          <w:highlight w:val="none"/>
          <w:lang w:val="zh-CN"/>
        </w:rPr>
      </w:pPr>
    </w:p>
    <w:p w14:paraId="6CA5D079">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kern w:val="0"/>
          <w:sz w:val="24"/>
          <w:highlight w:val="none"/>
        </w:rPr>
        <w:t>供应商授权代表签字（或加盖供应商公章）</w:t>
      </w:r>
      <w:r>
        <w:rPr>
          <w:rFonts w:eastAsiaTheme="minorEastAsia"/>
          <w:color w:val="000000"/>
          <w:sz w:val="24"/>
          <w:highlight w:val="none"/>
          <w:lang w:val="zh-CN"/>
        </w:rPr>
        <w:t xml:space="preserve">：____________ </w:t>
      </w:r>
    </w:p>
    <w:p w14:paraId="5A6E6C25">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color w:val="000000"/>
          <w:sz w:val="24"/>
          <w:szCs w:val="20"/>
          <w:highlight w:val="none"/>
        </w:rPr>
        <w:t xml:space="preserve">日期：____年____月____日   </w:t>
      </w:r>
    </w:p>
    <w:p w14:paraId="315E1CD3">
      <w:pPr>
        <w:widowControl/>
        <w:jc w:val="left"/>
        <w:rPr>
          <w:rFonts w:eastAsiaTheme="minorEastAsia"/>
          <w:b/>
          <w:sz w:val="36"/>
          <w:szCs w:val="36"/>
          <w:highlight w:val="none"/>
        </w:rPr>
      </w:pPr>
      <w:r>
        <w:rPr>
          <w:rFonts w:eastAsiaTheme="minorEastAsia"/>
          <w:b/>
          <w:sz w:val="36"/>
          <w:szCs w:val="36"/>
          <w:highlight w:val="none"/>
        </w:rPr>
        <w:br w:type="page"/>
      </w:r>
    </w:p>
    <w:p w14:paraId="4327B3C7">
      <w:pPr>
        <w:tabs>
          <w:tab w:val="left" w:pos="360"/>
        </w:tabs>
        <w:snapToGrid w:val="0"/>
        <w:spacing w:line="360" w:lineRule="auto"/>
        <w:outlineLvl w:val="1"/>
        <w:rPr>
          <w:rFonts w:eastAsiaTheme="minorEastAsia"/>
          <w:sz w:val="24"/>
          <w:highlight w:val="none"/>
        </w:rPr>
      </w:pPr>
      <w:r>
        <w:rPr>
          <w:rFonts w:eastAsiaTheme="minorEastAsia"/>
          <w:sz w:val="24"/>
          <w:highlight w:val="none"/>
        </w:rPr>
        <w:t>15  最后报价构成表（</w:t>
      </w:r>
      <w:r>
        <w:rPr>
          <w:rFonts w:hint="eastAsia" w:eastAsiaTheme="minorEastAsia"/>
          <w:sz w:val="24"/>
          <w:highlight w:val="none"/>
        </w:rPr>
        <w:t>如有，磋商后提交</w:t>
      </w:r>
      <w:r>
        <w:rPr>
          <w:rFonts w:eastAsiaTheme="minorEastAsia"/>
          <w:sz w:val="24"/>
          <w:highlight w:val="none"/>
        </w:rPr>
        <w:t>）</w:t>
      </w:r>
    </w:p>
    <w:p w14:paraId="5D08A228">
      <w:pPr>
        <w:tabs>
          <w:tab w:val="left" w:pos="1800"/>
          <w:tab w:val="left" w:pos="5580"/>
        </w:tabs>
        <w:jc w:val="left"/>
        <w:rPr>
          <w:rFonts w:eastAsiaTheme="minorEastAsia"/>
          <w:color w:val="000000"/>
          <w:sz w:val="24"/>
          <w:highlight w:val="none"/>
        </w:rPr>
      </w:pPr>
      <w:r>
        <w:rPr>
          <w:rFonts w:eastAsiaTheme="minorEastAsia"/>
          <w:color w:val="000000"/>
          <w:sz w:val="24"/>
          <w:highlight w:val="none"/>
        </w:rPr>
        <w:t>15-1 最终报价中分包情况说明</w:t>
      </w:r>
    </w:p>
    <w:tbl>
      <w:tblPr>
        <w:tblStyle w:val="250"/>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491CC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419DD65">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49FDC6DD">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分包承担主体名称</w:t>
            </w:r>
          </w:p>
        </w:tc>
        <w:tc>
          <w:tcPr>
            <w:tcW w:w="2163" w:type="dxa"/>
            <w:tcBorders>
              <w:top w:val="single" w:color="000000" w:sz="4" w:space="0"/>
              <w:left w:val="single" w:color="000000" w:sz="4" w:space="0"/>
              <w:bottom w:val="single" w:color="000000" w:sz="4" w:space="0"/>
              <w:right w:val="single" w:color="000000" w:sz="4" w:space="0"/>
            </w:tcBorders>
            <w:vAlign w:val="center"/>
          </w:tcPr>
          <w:p w14:paraId="7204F512">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分包承担主体类型</w:t>
            </w:r>
          </w:p>
          <w:p w14:paraId="552A933D">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61BE1348">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拟分包合同金额</w:t>
            </w:r>
          </w:p>
          <w:p w14:paraId="604A7A75">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（人民币元）</w:t>
            </w:r>
          </w:p>
        </w:tc>
      </w:tr>
      <w:tr w14:paraId="6F265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E7C8923">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45F94F0D">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23C98C92">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62DECDCF">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6A329B14">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0DE6C666">
            <w:pPr>
              <w:pStyle w:val="249"/>
              <w:jc w:val="center"/>
              <w:rPr>
                <w:rFonts w:ascii="Times New Roman" w:hAnsi="Times New Roman" w:cs="Times New Roman" w:eastAsiaTheme="minorEastAsia"/>
                <w:sz w:val="30"/>
                <w:highlight w:val="none"/>
                <w:lang w:eastAsia="zh-CN"/>
              </w:rPr>
            </w:pPr>
          </w:p>
        </w:tc>
      </w:tr>
      <w:tr w14:paraId="1FEAB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9D58C66">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37A042B9">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1A6518EB">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33E96E89">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69F55BB6">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2866DB03">
            <w:pPr>
              <w:pStyle w:val="249"/>
              <w:jc w:val="center"/>
              <w:rPr>
                <w:rFonts w:ascii="Times New Roman" w:hAnsi="Times New Roman" w:cs="Times New Roman" w:eastAsiaTheme="minorEastAsia"/>
                <w:sz w:val="30"/>
                <w:highlight w:val="none"/>
                <w:lang w:eastAsia="zh-CN"/>
              </w:rPr>
            </w:pPr>
          </w:p>
        </w:tc>
      </w:tr>
      <w:tr w14:paraId="510B0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640EF34">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0566B062">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75742084">
            <w:pPr>
              <w:pStyle w:val="249"/>
              <w:tabs>
                <w:tab w:val="left" w:pos="235"/>
              </w:tabs>
              <w:jc w:val="center"/>
              <w:rPr>
                <w:rFonts w:ascii="Times New Roman" w:hAnsi="Times New Roman" w:cs="Times New Roman" w:eastAsiaTheme="minorEastAsia"/>
                <w:sz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07A41D3B">
            <w:pPr>
              <w:pStyle w:val="249"/>
              <w:jc w:val="center"/>
              <w:rPr>
                <w:rFonts w:ascii="Times New Roman" w:hAnsi="Times New Roman" w:cs="Times New Roman" w:eastAsiaTheme="minorEastAsia"/>
                <w:sz w:val="30"/>
                <w:highlight w:val="none"/>
              </w:rPr>
            </w:pPr>
          </w:p>
        </w:tc>
      </w:tr>
      <w:tr w14:paraId="01EA0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54F4483B">
            <w:pPr>
              <w:pStyle w:val="249"/>
              <w:tabs>
                <w:tab w:val="left" w:pos="235"/>
              </w:tabs>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279483AA">
            <w:pPr>
              <w:pStyle w:val="249"/>
              <w:jc w:val="center"/>
              <w:rPr>
                <w:rFonts w:ascii="Times New Roman" w:hAnsi="Times New Roman" w:cs="Times New Roman" w:eastAsiaTheme="minorEastAsia"/>
                <w:sz w:val="30"/>
                <w:highlight w:val="none"/>
              </w:rPr>
            </w:pPr>
          </w:p>
        </w:tc>
      </w:tr>
    </w:tbl>
    <w:p w14:paraId="5DC02648">
      <w:pPr>
        <w:tabs>
          <w:tab w:val="left" w:pos="1800"/>
          <w:tab w:val="left" w:pos="5580"/>
        </w:tabs>
        <w:jc w:val="left"/>
        <w:rPr>
          <w:rFonts w:eastAsiaTheme="minorEastAsia"/>
          <w:color w:val="000000"/>
          <w:sz w:val="24"/>
          <w:highlight w:val="none"/>
        </w:rPr>
      </w:pPr>
    </w:p>
    <w:p w14:paraId="7976775C">
      <w:pPr>
        <w:tabs>
          <w:tab w:val="left" w:pos="1800"/>
          <w:tab w:val="left" w:pos="5580"/>
        </w:tabs>
        <w:jc w:val="left"/>
        <w:rPr>
          <w:rFonts w:eastAsiaTheme="minorEastAsia"/>
          <w:color w:val="000000"/>
          <w:sz w:val="24"/>
          <w:highlight w:val="none"/>
        </w:rPr>
      </w:pPr>
      <w:r>
        <w:rPr>
          <w:rFonts w:eastAsiaTheme="minorEastAsia"/>
          <w:color w:val="000000"/>
          <w:sz w:val="24"/>
          <w:highlight w:val="none"/>
        </w:rPr>
        <w:t>15-2 联合体最终报价情况说明</w:t>
      </w:r>
    </w:p>
    <w:tbl>
      <w:tblPr>
        <w:tblStyle w:val="250"/>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6E9BE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2F96A9F">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020C71CF">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lang w:eastAsia="zh-CN"/>
              </w:rPr>
              <w:t>联合体成员</w:t>
            </w:r>
            <w:r>
              <w:rPr>
                <w:rFonts w:ascii="Times New Roman" w:hAnsi="Times New Roman" w:cs="Times New Roman" w:eastAsiaTheme="minorEastAsia"/>
                <w:sz w:val="24"/>
                <w:highlight w:val="none"/>
              </w:rPr>
              <w:t>名称</w:t>
            </w:r>
          </w:p>
        </w:tc>
        <w:tc>
          <w:tcPr>
            <w:tcW w:w="2163" w:type="dxa"/>
            <w:tcBorders>
              <w:top w:val="single" w:color="000000" w:sz="4" w:space="0"/>
              <w:left w:val="single" w:color="000000" w:sz="4" w:space="0"/>
              <w:bottom w:val="single" w:color="000000" w:sz="4" w:space="0"/>
              <w:right w:val="single" w:color="000000" w:sz="4" w:space="0"/>
            </w:tcBorders>
            <w:vAlign w:val="center"/>
          </w:tcPr>
          <w:p w14:paraId="70BB411F">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联合体成员类型</w:t>
            </w:r>
          </w:p>
          <w:p w14:paraId="7E41F2B5">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4BB6F5B4">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合同金额</w:t>
            </w:r>
          </w:p>
          <w:p w14:paraId="1411C809">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（人民币元）</w:t>
            </w:r>
          </w:p>
        </w:tc>
      </w:tr>
      <w:tr w14:paraId="7522E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2E3BCAB">
            <w:pPr>
              <w:pStyle w:val="249"/>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062E535C">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2E801421">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4860F55C">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13BB52C5">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3EF9B174">
            <w:pPr>
              <w:pStyle w:val="249"/>
              <w:jc w:val="center"/>
              <w:rPr>
                <w:rFonts w:ascii="Times New Roman" w:hAnsi="Times New Roman" w:cs="Times New Roman" w:eastAsiaTheme="minorEastAsia"/>
                <w:sz w:val="30"/>
                <w:highlight w:val="none"/>
                <w:lang w:eastAsia="zh-CN"/>
              </w:rPr>
            </w:pPr>
          </w:p>
        </w:tc>
      </w:tr>
      <w:tr w14:paraId="2139D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33CD581">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624804B7">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532460D4">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1C5D7750">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49B1A067">
            <w:pPr>
              <w:pStyle w:val="249"/>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2800F5CD">
            <w:pPr>
              <w:pStyle w:val="249"/>
              <w:jc w:val="center"/>
              <w:rPr>
                <w:rFonts w:ascii="Times New Roman" w:hAnsi="Times New Roman" w:cs="Times New Roman" w:eastAsiaTheme="minorEastAsia"/>
                <w:sz w:val="30"/>
                <w:highlight w:val="none"/>
                <w:lang w:eastAsia="zh-CN"/>
              </w:rPr>
            </w:pPr>
          </w:p>
        </w:tc>
      </w:tr>
      <w:tr w14:paraId="3221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E68F7C2">
            <w:pPr>
              <w:pStyle w:val="249"/>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05800B3C">
            <w:pPr>
              <w:pStyle w:val="249"/>
              <w:jc w:val="center"/>
              <w:rPr>
                <w:rFonts w:ascii="Times New Roman" w:hAnsi="Times New Roman" w:cs="Times New Roman" w:eastAsiaTheme="minorEastAsia"/>
                <w:sz w:val="30"/>
                <w:highlight w:val="none"/>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47A8DCA2">
            <w:pPr>
              <w:pStyle w:val="249"/>
              <w:tabs>
                <w:tab w:val="left" w:pos="235"/>
              </w:tabs>
              <w:jc w:val="center"/>
              <w:rPr>
                <w:rFonts w:ascii="Times New Roman" w:hAnsi="Times New Roman" w:cs="Times New Roman" w:eastAsiaTheme="minorEastAsia"/>
                <w:sz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63510EB6">
            <w:pPr>
              <w:pStyle w:val="249"/>
              <w:jc w:val="center"/>
              <w:rPr>
                <w:rFonts w:ascii="Times New Roman" w:hAnsi="Times New Roman" w:cs="Times New Roman" w:eastAsiaTheme="minorEastAsia"/>
                <w:sz w:val="30"/>
                <w:highlight w:val="none"/>
              </w:rPr>
            </w:pPr>
          </w:p>
        </w:tc>
      </w:tr>
      <w:tr w14:paraId="407FF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557AB165">
            <w:pPr>
              <w:pStyle w:val="249"/>
              <w:tabs>
                <w:tab w:val="left" w:pos="235"/>
              </w:tabs>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56AFF42B">
            <w:pPr>
              <w:pStyle w:val="249"/>
              <w:jc w:val="center"/>
              <w:rPr>
                <w:rFonts w:ascii="Times New Roman" w:hAnsi="Times New Roman" w:cs="Times New Roman" w:eastAsiaTheme="minorEastAsia"/>
                <w:sz w:val="30"/>
                <w:highlight w:val="none"/>
              </w:rPr>
            </w:pPr>
          </w:p>
        </w:tc>
      </w:tr>
    </w:tbl>
    <w:p w14:paraId="36D45B54">
      <w:pPr>
        <w:tabs>
          <w:tab w:val="left" w:pos="1800"/>
          <w:tab w:val="left" w:pos="5580"/>
        </w:tabs>
        <w:jc w:val="left"/>
        <w:rPr>
          <w:rFonts w:eastAsiaTheme="minorEastAsia"/>
          <w:color w:val="000000"/>
          <w:sz w:val="24"/>
          <w:highlight w:val="none"/>
        </w:rPr>
      </w:pPr>
    </w:p>
    <w:p w14:paraId="0E904FFB">
      <w:pPr>
        <w:tabs>
          <w:tab w:val="left" w:pos="1800"/>
          <w:tab w:val="left" w:pos="5580"/>
        </w:tabs>
        <w:jc w:val="left"/>
        <w:rPr>
          <w:rFonts w:eastAsiaTheme="minorEastAsia"/>
          <w:color w:val="000000"/>
          <w:sz w:val="24"/>
          <w:highlight w:val="none"/>
        </w:rPr>
      </w:pPr>
    </w:p>
    <w:p w14:paraId="43676357">
      <w:pPr>
        <w:tabs>
          <w:tab w:val="left" w:pos="1800"/>
          <w:tab w:val="left" w:pos="5580"/>
        </w:tabs>
        <w:jc w:val="left"/>
        <w:rPr>
          <w:sz w:val="24"/>
          <w:highlight w:val="none"/>
        </w:rPr>
      </w:pPr>
      <w:r>
        <w:rPr>
          <w:rFonts w:eastAsiaTheme="minorEastAsia"/>
          <w:color w:val="000000"/>
          <w:sz w:val="24"/>
          <w:highlight w:val="none"/>
        </w:rPr>
        <w:t xml:space="preserve">注： </w:t>
      </w:r>
    </w:p>
    <w:p w14:paraId="4DC94B01">
      <w:pPr>
        <w:tabs>
          <w:tab w:val="left" w:pos="1800"/>
          <w:tab w:val="left" w:pos="5580"/>
        </w:tabs>
        <w:jc w:val="left"/>
        <w:rPr>
          <w:rFonts w:eastAsiaTheme="minorEastAsia"/>
          <w:color w:val="000000"/>
          <w:sz w:val="24"/>
          <w:highlight w:val="none"/>
        </w:rPr>
      </w:pPr>
      <w:r>
        <w:rPr>
          <w:sz w:val="24"/>
          <w:highlight w:val="none"/>
        </w:rPr>
        <w:t>1.</w:t>
      </w:r>
      <w:r>
        <w:rPr>
          <w:rFonts w:hint="eastAsia"/>
          <w:sz w:val="24"/>
          <w:highlight w:val="none"/>
        </w:rPr>
        <w:t xml:space="preserve"> </w:t>
      </w:r>
      <w:bookmarkStart w:id="769" w:name="_Hlk176775226"/>
      <w:r>
        <w:rPr>
          <w:rFonts w:hint="eastAsia"/>
          <w:sz w:val="24"/>
          <w:highlight w:val="none"/>
        </w:rPr>
        <w:t>如供应商为联合体或拟进行合同分包，则必须选择一种表格填报，否则</w:t>
      </w:r>
      <w:r>
        <w:rPr>
          <w:rFonts w:hint="eastAsia"/>
          <w:b/>
          <w:bCs/>
          <w:sz w:val="24"/>
          <w:highlight w:val="none"/>
        </w:rPr>
        <w:t>响应无效</w:t>
      </w:r>
      <w:bookmarkEnd w:id="769"/>
      <w:r>
        <w:rPr>
          <w:rFonts w:hint="eastAsia"/>
          <w:sz w:val="24"/>
          <w:highlight w:val="none"/>
        </w:rPr>
        <w:t>。</w:t>
      </w:r>
    </w:p>
    <w:p w14:paraId="7392E939">
      <w:pPr>
        <w:tabs>
          <w:tab w:val="left" w:pos="1800"/>
          <w:tab w:val="left" w:pos="5580"/>
        </w:tabs>
        <w:ind w:firstLine="480" w:firstLineChars="200"/>
        <w:jc w:val="left"/>
        <w:rPr>
          <w:rFonts w:eastAsiaTheme="minorEastAsia"/>
          <w:color w:val="000000"/>
          <w:sz w:val="24"/>
          <w:highlight w:val="none"/>
        </w:rPr>
      </w:pPr>
      <w:r>
        <w:rPr>
          <w:rFonts w:eastAsiaTheme="minorEastAsia"/>
          <w:color w:val="000000"/>
          <w:sz w:val="24"/>
          <w:highlight w:val="none"/>
        </w:rPr>
        <w:t>2.本表应按包分别填写。</w:t>
      </w:r>
    </w:p>
    <w:p w14:paraId="0EADA8CC">
      <w:pPr>
        <w:tabs>
          <w:tab w:val="left" w:pos="1800"/>
          <w:tab w:val="left" w:pos="5580"/>
        </w:tabs>
        <w:ind w:firstLine="480" w:firstLineChars="200"/>
        <w:jc w:val="left"/>
        <w:rPr>
          <w:sz w:val="24"/>
          <w:highlight w:val="none"/>
        </w:rPr>
      </w:pPr>
      <w:r>
        <w:rPr>
          <w:rFonts w:eastAsiaTheme="minorEastAsia"/>
          <w:color w:val="000000"/>
          <w:sz w:val="24"/>
          <w:highlight w:val="none"/>
        </w:rPr>
        <w:t>3</w:t>
      </w:r>
      <w:r>
        <w:rPr>
          <w:sz w:val="24"/>
          <w:highlight w:val="none"/>
        </w:rPr>
        <w:t>.此表无需在响应文件中提交，磋商后供应商按磋商小组要求提交。</w:t>
      </w:r>
    </w:p>
    <w:p w14:paraId="61CCCE8A">
      <w:pPr>
        <w:tabs>
          <w:tab w:val="left" w:pos="1800"/>
          <w:tab w:val="left" w:pos="5580"/>
        </w:tabs>
        <w:jc w:val="left"/>
        <w:rPr>
          <w:rFonts w:eastAsiaTheme="minorEastAsia"/>
          <w:color w:val="000000"/>
          <w:sz w:val="24"/>
          <w:highlight w:val="none"/>
        </w:rPr>
      </w:pPr>
    </w:p>
    <w:p w14:paraId="5A8D4371">
      <w:pPr>
        <w:autoSpaceDE w:val="0"/>
        <w:autoSpaceDN w:val="0"/>
        <w:adjustRightInd w:val="0"/>
        <w:snapToGrid w:val="0"/>
        <w:spacing w:before="25" w:after="25" w:line="360" w:lineRule="auto"/>
        <w:rPr>
          <w:rFonts w:eastAsiaTheme="minorEastAsia"/>
          <w:color w:val="000000"/>
          <w:sz w:val="24"/>
          <w:highlight w:val="none"/>
          <w:lang w:val="zh-CN"/>
        </w:rPr>
      </w:pPr>
      <w:r>
        <w:rPr>
          <w:rFonts w:eastAsiaTheme="minorEastAsia"/>
          <w:kern w:val="0"/>
          <w:sz w:val="24"/>
          <w:highlight w:val="none"/>
        </w:rPr>
        <w:t>供应商授权代表签字（或加盖供应商公章）</w:t>
      </w:r>
      <w:r>
        <w:rPr>
          <w:rFonts w:eastAsiaTheme="minorEastAsia"/>
          <w:color w:val="000000"/>
          <w:sz w:val="24"/>
          <w:highlight w:val="none"/>
          <w:lang w:val="zh-CN"/>
        </w:rPr>
        <w:t xml:space="preserve">：____________ </w:t>
      </w:r>
    </w:p>
    <w:p w14:paraId="6BBE2395">
      <w:pPr>
        <w:autoSpaceDE w:val="0"/>
        <w:autoSpaceDN w:val="0"/>
        <w:adjustRightInd w:val="0"/>
        <w:snapToGrid w:val="0"/>
        <w:spacing w:before="25" w:after="25" w:line="360" w:lineRule="auto"/>
        <w:rPr>
          <w:rFonts w:eastAsiaTheme="minorEastAsia"/>
          <w:color w:val="000000"/>
          <w:sz w:val="24"/>
          <w:highlight w:val="none"/>
        </w:rPr>
      </w:pPr>
      <w:r>
        <w:rPr>
          <w:rFonts w:eastAsiaTheme="minorEastAsia"/>
          <w:color w:val="000000"/>
          <w:sz w:val="24"/>
          <w:szCs w:val="20"/>
          <w:highlight w:val="none"/>
        </w:rPr>
        <w:t xml:space="preserve">日期：____年____月____日   </w:t>
      </w:r>
    </w:p>
    <w:p w14:paraId="5A299D60">
      <w:pPr>
        <w:tabs>
          <w:tab w:val="left" w:pos="1800"/>
          <w:tab w:val="left" w:pos="5580"/>
        </w:tabs>
        <w:jc w:val="left"/>
        <w:rPr>
          <w:rFonts w:eastAsiaTheme="minorEastAsia"/>
          <w:color w:val="000000"/>
          <w:sz w:val="24"/>
          <w:highlight w:val="none"/>
        </w:rPr>
      </w:pP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抖音美好体"/>
    <w:panose1 w:val="00000000000000000000"/>
    <w:charset w:val="00"/>
    <w:family w:val="roman"/>
    <w:pitch w:val="default"/>
    <w:sig w:usb0="00000000" w:usb1="00000000" w:usb2="00000000" w:usb3="00000000" w:csb0="00040001" w:csb1="00000000"/>
  </w:font>
  <w:font w:name="yyb">
    <w:altName w:val="宋体"/>
    <w:panose1 w:val="020B0200000000000000"/>
    <w:charset w:val="86"/>
    <w:family w:val="auto"/>
    <w:pitch w:val="default"/>
    <w:sig w:usb0="00000000" w:usb1="00000000" w:usb2="00000016" w:usb3="00000000" w:csb0="600601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Segoe UI Symbol">
    <w:panose1 w:val="020B0502040204020203"/>
    <w:charset w:val="00"/>
    <w:family w:val="swiss"/>
    <w:pitch w:val="default"/>
    <w:sig w:usb0="800001E3" w:usb1="1200FFEF" w:usb2="00040000" w:usb3="04000000" w:csb0="00000001" w:csb1="4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KSOFF9CBECC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660B">
    <w:pPr>
      <w:pStyle w:val="28"/>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0B36">
    <w:pPr>
      <w:pStyle w:val="2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5CB9">
    <w:pPr>
      <w:pStyle w:val="28"/>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78425B61">
    <w:pPr>
      <w:pStyle w:val="28"/>
      <w:ind w:right="360"/>
    </w:pPr>
  </w:p>
  <w:p w14:paraId="72899A1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F520E">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065B4">
    <w:pPr>
      <w:pStyle w:val="28"/>
      <w:framePr w:wrap="around" w:vAnchor="text" w:hAnchor="margin" w:xAlign="center" w:y="1"/>
      <w:rPr>
        <w:rStyle w:val="50"/>
      </w:rPr>
    </w:pPr>
    <w:r>
      <w:fldChar w:fldCharType="begin"/>
    </w:r>
    <w:r>
      <w:rPr>
        <w:rStyle w:val="50"/>
      </w:rPr>
      <w:instrText xml:space="preserve">PAGE  </w:instrText>
    </w:r>
    <w:r>
      <w:fldChar w:fldCharType="end"/>
    </w:r>
  </w:p>
  <w:p w14:paraId="6A7D55CA">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6D3A5">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9740931"/>
      <w:docPartObj>
        <w:docPartGallery w:val="autotext"/>
      </w:docPartObj>
    </w:sdtPr>
    <w:sdtEndPr>
      <w:rPr>
        <w:rFonts w:ascii="Times New Roman"/>
      </w:rPr>
    </w:sdtEndPr>
    <w:sdtContent>
      <w:p w14:paraId="37CDE36E">
        <w:pPr>
          <w:pStyle w:val="28"/>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8440998"/>
      <w:docPartObj>
        <w:docPartGallery w:val="autotext"/>
      </w:docPartObj>
    </w:sdtPr>
    <w:sdtContent>
      <w:p w14:paraId="67005A5C">
        <w:pPr>
          <w:pStyle w:val="28"/>
          <w:jc w:val="center"/>
        </w:pPr>
        <w:r>
          <w:fldChar w:fldCharType="begin"/>
        </w:r>
        <w:r>
          <w:instrText xml:space="preserve">PAGE   \* MERGEFORMAT</w:instrText>
        </w:r>
        <w:r>
          <w:fldChar w:fldCharType="separate"/>
        </w:r>
        <w:r>
          <w:rPr>
            <w:lang w:val="zh-CN"/>
          </w:rPr>
          <w:t>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B4A2">
    <w:pPr>
      <w:pStyle w:val="28"/>
      <w:jc w:val="center"/>
      <w:rPr>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74CE">
    <w:pPr>
      <w:pStyle w:val="28"/>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14E06E78">
    <w:pPr>
      <w:pStyle w:val="2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071B0">
    <w:pPr>
      <w:pStyle w:val="2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FE0B">
    <w:pPr>
      <w:pStyle w:val="28"/>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5133A35B">
    <w:pPr>
      <w:pStyle w:val="28"/>
      <w:ind w:right="360"/>
    </w:pPr>
  </w:p>
  <w:p w14:paraId="61EA777C"/>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F5D4E">
    <w:pPr>
      <w:pStyle w:val="3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D6D4">
    <w:pPr>
      <w:pStyle w:val="17"/>
      <w:spacing w:before="53" w:line="228" w:lineRule="auto"/>
      <w:ind w:left="6801"/>
      <w:rPr>
        <w:sz w:val="19"/>
        <w:szCs w:val="19"/>
      </w:rPr>
    </w:pPr>
    <w:r>
      <w:rPr>
        <w:b/>
        <w:bCs/>
        <w:spacing w:val="4"/>
        <w:sz w:val="19"/>
        <w:szCs w:val="19"/>
      </w:rPr>
      <w:t>定制品清单</w:t>
    </w:r>
  </w:p>
  <w:p w14:paraId="4D9F3565">
    <w:pPr>
      <w:spacing w:line="309" w:lineRule="auto"/>
      <w:rPr>
        <w:rFonts w:ascii="Arial"/>
        <w:sz w:val="21"/>
      </w:rPr>
    </w:pPr>
  </w:p>
  <w:p w14:paraId="6D9DEEB0">
    <w:pPr>
      <w:pStyle w:val="17"/>
      <w:spacing w:before="45" w:line="232" w:lineRule="auto"/>
      <w:ind w:left="38"/>
      <w:rPr>
        <w:sz w:val="14"/>
        <w:szCs w:val="14"/>
      </w:rPr>
    </w:pPr>
    <w:r>
      <w:rPr>
        <w:b/>
        <w:bCs/>
        <w:spacing w:val="6"/>
        <w:sz w:val="14"/>
        <w:szCs w:val="14"/>
      </w:rPr>
      <w:t>分项名称：</w:t>
    </w:r>
    <w:r>
      <w:rPr>
        <w:spacing w:val="-40"/>
        <w:sz w:val="14"/>
        <w:szCs w:val="14"/>
      </w:rPr>
      <w:t xml:space="preserve"> </w:t>
    </w:r>
    <w:r>
      <w:rPr>
        <w:b/>
        <w:bCs/>
        <w:spacing w:val="6"/>
        <w:sz w:val="14"/>
        <w:szCs w:val="14"/>
      </w:rPr>
      <w:t>定制品</w:t>
    </w:r>
    <w:r>
      <w:rPr>
        <w:spacing w:val="1"/>
        <w:sz w:val="14"/>
        <w:szCs w:val="14"/>
      </w:rPr>
      <w:t xml:space="preserve">                                                 </w:t>
    </w:r>
    <w:r>
      <w:rPr>
        <w:sz w:val="14"/>
        <w:szCs w:val="14"/>
      </w:rPr>
      <w:t xml:space="preserve">                                                                                                                                    </w:t>
    </w:r>
    <w:r>
      <w:rPr>
        <w:b/>
        <w:bCs/>
        <w:spacing w:val="6"/>
        <w:sz w:val="14"/>
        <w:szCs w:val="14"/>
      </w:rPr>
      <w:t>单位：元</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466D">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518FD">
    <w:pPr>
      <w:pStyle w:val="17"/>
      <w:spacing w:before="53" w:line="228" w:lineRule="auto"/>
      <w:ind w:left="6801"/>
      <w:rPr>
        <w:sz w:val="19"/>
        <w:szCs w:val="19"/>
      </w:rPr>
    </w:pPr>
    <w:r>
      <w:rPr>
        <w:b/>
        <w:bCs/>
        <w:spacing w:val="4"/>
        <w:sz w:val="19"/>
        <w:szCs w:val="19"/>
      </w:rPr>
      <w:t>定制品清单</w:t>
    </w:r>
  </w:p>
  <w:p w14:paraId="40FA82E5">
    <w:pPr>
      <w:spacing w:line="309" w:lineRule="auto"/>
      <w:rPr>
        <w:rFonts w:ascii="Arial"/>
        <w:sz w:val="21"/>
      </w:rPr>
    </w:pPr>
  </w:p>
  <w:p w14:paraId="3D889481">
    <w:pPr>
      <w:pStyle w:val="17"/>
      <w:spacing w:before="45" w:line="232" w:lineRule="auto"/>
      <w:ind w:left="38"/>
      <w:rPr>
        <w:sz w:val="14"/>
        <w:szCs w:val="14"/>
      </w:rPr>
    </w:pPr>
    <w:r>
      <w:rPr>
        <w:b/>
        <w:bCs/>
        <w:spacing w:val="6"/>
        <w:sz w:val="14"/>
        <w:szCs w:val="14"/>
      </w:rPr>
      <w:t>分项名称：</w:t>
    </w:r>
    <w:r>
      <w:rPr>
        <w:spacing w:val="-40"/>
        <w:sz w:val="14"/>
        <w:szCs w:val="14"/>
      </w:rPr>
      <w:t xml:space="preserve"> </w:t>
    </w:r>
    <w:r>
      <w:rPr>
        <w:b/>
        <w:bCs/>
        <w:spacing w:val="6"/>
        <w:sz w:val="14"/>
        <w:szCs w:val="14"/>
      </w:rPr>
      <w:t>定制品</w:t>
    </w:r>
    <w:r>
      <w:rPr>
        <w:spacing w:val="1"/>
        <w:sz w:val="14"/>
        <w:szCs w:val="14"/>
      </w:rPr>
      <w:t xml:space="preserve">                                                 </w:t>
    </w:r>
    <w:r>
      <w:rPr>
        <w:sz w:val="14"/>
        <w:szCs w:val="14"/>
      </w:rPr>
      <w:t xml:space="preserve">                                                                                                                                    </w:t>
    </w:r>
    <w:r>
      <w:rPr>
        <w:b/>
        <w:bCs/>
        <w:spacing w:val="6"/>
        <w:sz w:val="14"/>
        <w:szCs w:val="14"/>
      </w:rPr>
      <w:t>单位：元</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0C5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3DBE">
    <w:pPr>
      <w:pStyle w:val="30"/>
      <w:jc w:val="right"/>
    </w:pPr>
    <w:r>
      <w:rPr>
        <w:rFonts w:hint="eastAsia"/>
      </w:rPr>
      <w:t xml:space="preserve">北京市政府采购项目竞争性磋商文件示范文本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74ACD">
    <w:pPr>
      <w:pStyle w:val="30"/>
      <w:pBdr>
        <w:bottom w:val="single" w:color="auto" w:sz="4" w:space="1"/>
      </w:pBdr>
      <w:jc w:val="right"/>
    </w:pPr>
    <w:r>
      <w:rPr>
        <w:rFonts w:hint="eastAsia"/>
      </w:rPr>
      <w:t>北京市政府采购项目竞争性磋商文件示范文本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F1E4">
    <w:pPr>
      <w:pStyle w:val="3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F2F78">
    <w:pPr>
      <w:pStyle w:val="3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C2E87">
    <w:pPr>
      <w:pStyle w:val="30"/>
    </w:pPr>
  </w:p>
  <w:p w14:paraId="3B604E6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7888">
    <w:pPr>
      <w:pStyle w:val="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8BDF">
    <w:pPr>
      <w:pStyle w:val="30"/>
    </w:pPr>
  </w:p>
  <w:p w14:paraId="0DA3307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73773">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9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6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35"/>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8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2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8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230849"/>
    <w:multiLevelType w:val="multilevel"/>
    <w:tmpl w:val="0E230849"/>
    <w:lvl w:ilvl="0" w:tentative="0">
      <w:start w:val="1"/>
      <w:numFmt w:val="decimal"/>
      <w:pStyle w:val="193"/>
      <w:lvlText w:val="%1"/>
      <w:lvlJc w:val="left"/>
      <w:pPr>
        <w:ind w:left="680" w:hanging="680"/>
      </w:pPr>
      <w:rPr>
        <w:rFonts w:hint="eastAsia" w:ascii="宋体" w:hAnsi="宋体" w:eastAsia="宋体"/>
      </w:rPr>
    </w:lvl>
    <w:lvl w:ilvl="1" w:tentative="0">
      <w:start w:val="1"/>
      <w:numFmt w:val="decimal"/>
      <w:pStyle w:val="194"/>
      <w:lvlText w:val="%1.%2"/>
      <w:lvlJc w:val="left"/>
      <w:pPr>
        <w:ind w:left="851" w:hanging="851"/>
      </w:pPr>
      <w:rPr>
        <w:rFonts w:hint="eastAsia" w:ascii="宋体" w:hAnsi="宋体" w:eastAsia="宋体"/>
        <w:color w:val="auto"/>
      </w:rPr>
    </w:lvl>
    <w:lvl w:ilvl="2" w:tentative="0">
      <w:start w:val="1"/>
      <w:numFmt w:val="decimal"/>
      <w:pStyle w:val="19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9">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8"/>
  </w:num>
  <w:num w:numId="8">
    <w:abstractNumId w:val="6"/>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DE"/>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238"/>
    <w:rsid w:val="00046309"/>
    <w:rsid w:val="0004639F"/>
    <w:rsid w:val="00046737"/>
    <w:rsid w:val="0004680B"/>
    <w:rsid w:val="00046872"/>
    <w:rsid w:val="00046939"/>
    <w:rsid w:val="00046963"/>
    <w:rsid w:val="00046C5C"/>
    <w:rsid w:val="000470D5"/>
    <w:rsid w:val="00047207"/>
    <w:rsid w:val="00047479"/>
    <w:rsid w:val="000476F9"/>
    <w:rsid w:val="00047889"/>
    <w:rsid w:val="00047961"/>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67"/>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2D0"/>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3A0"/>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1E0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7CA"/>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B4E"/>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B9"/>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0E5"/>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2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6D3"/>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ABD"/>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B16"/>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AB"/>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A42"/>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F48"/>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0BA"/>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BFF"/>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986"/>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966"/>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2FA0"/>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B1"/>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64E"/>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321"/>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EA7"/>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C76"/>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01"/>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087"/>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2F9"/>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777"/>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0C"/>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7B9"/>
    <w:rsid w:val="00722838"/>
    <w:rsid w:val="00722864"/>
    <w:rsid w:val="007229BD"/>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3"/>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C7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649"/>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40"/>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6AEB"/>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47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9DD"/>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95C"/>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C3"/>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27A"/>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60A"/>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DEC"/>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DE8"/>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1F99"/>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89"/>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3E"/>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756"/>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67F"/>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68B"/>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8A"/>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B7"/>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45"/>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B6C"/>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72C"/>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A95"/>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38E0"/>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14F"/>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74"/>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153"/>
    <w:rsid w:val="00E93586"/>
    <w:rsid w:val="00E9383F"/>
    <w:rsid w:val="00E93848"/>
    <w:rsid w:val="00E93881"/>
    <w:rsid w:val="00E939BA"/>
    <w:rsid w:val="00E939E2"/>
    <w:rsid w:val="00E93A3F"/>
    <w:rsid w:val="00E93A97"/>
    <w:rsid w:val="00E93AEA"/>
    <w:rsid w:val="00E93E62"/>
    <w:rsid w:val="00E93F56"/>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05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DF4"/>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1FCE"/>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4B845B2"/>
    <w:rsid w:val="063522A9"/>
    <w:rsid w:val="096B5FE2"/>
    <w:rsid w:val="0B660C1A"/>
    <w:rsid w:val="100D507B"/>
    <w:rsid w:val="16F6784C"/>
    <w:rsid w:val="17F93E0B"/>
    <w:rsid w:val="1BE50154"/>
    <w:rsid w:val="1C455CA5"/>
    <w:rsid w:val="1CC84D7F"/>
    <w:rsid w:val="1D2C69D2"/>
    <w:rsid w:val="20A87E0E"/>
    <w:rsid w:val="239E00B4"/>
    <w:rsid w:val="251E74A4"/>
    <w:rsid w:val="27843CE5"/>
    <w:rsid w:val="290D27BA"/>
    <w:rsid w:val="2C156CEF"/>
    <w:rsid w:val="2D0127B1"/>
    <w:rsid w:val="321E59E2"/>
    <w:rsid w:val="32A95E46"/>
    <w:rsid w:val="32EB653A"/>
    <w:rsid w:val="3BCB6780"/>
    <w:rsid w:val="3F9651BD"/>
    <w:rsid w:val="42103DBA"/>
    <w:rsid w:val="42CD0A98"/>
    <w:rsid w:val="431A0C09"/>
    <w:rsid w:val="44E061A4"/>
    <w:rsid w:val="480E2158"/>
    <w:rsid w:val="496D7668"/>
    <w:rsid w:val="4ADA2BB7"/>
    <w:rsid w:val="4B252CA2"/>
    <w:rsid w:val="4B65373A"/>
    <w:rsid w:val="4D00163A"/>
    <w:rsid w:val="4F0F5BE3"/>
    <w:rsid w:val="52422029"/>
    <w:rsid w:val="532E5683"/>
    <w:rsid w:val="55040901"/>
    <w:rsid w:val="56DF05DE"/>
    <w:rsid w:val="57FC6189"/>
    <w:rsid w:val="5F073306"/>
    <w:rsid w:val="5F5F73B9"/>
    <w:rsid w:val="620C267E"/>
    <w:rsid w:val="65273B23"/>
    <w:rsid w:val="6598063F"/>
    <w:rsid w:val="6838144E"/>
    <w:rsid w:val="68827681"/>
    <w:rsid w:val="68AA7398"/>
    <w:rsid w:val="69443154"/>
    <w:rsid w:val="6C8B4D34"/>
    <w:rsid w:val="703164E8"/>
    <w:rsid w:val="742C597A"/>
    <w:rsid w:val="79C63E9A"/>
    <w:rsid w:val="7AFB3DA0"/>
    <w:rsid w:val="7EC74C8C"/>
    <w:rsid w:val="7FF37189"/>
    <w:rsid w:val="BE9B761B"/>
    <w:rsid w:val="EFC7E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6"/>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32"/>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233"/>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5"/>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7"/>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4"/>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8"/>
    <w:qFormat/>
    <w:uiPriority w:val="0"/>
    <w:pPr>
      <w:shd w:val="clear" w:color="auto" w:fill="000080"/>
    </w:pPr>
  </w:style>
  <w:style w:type="paragraph" w:styleId="15">
    <w:name w:val="annotation text"/>
    <w:basedOn w:val="1"/>
    <w:link w:val="184"/>
    <w:qFormat/>
    <w:uiPriority w:val="99"/>
    <w:pPr>
      <w:jc w:val="left"/>
    </w:pPr>
  </w:style>
  <w:style w:type="paragraph" w:styleId="16">
    <w:name w:val="Body Text 3"/>
    <w:basedOn w:val="1"/>
    <w:link w:val="239"/>
    <w:qFormat/>
    <w:uiPriority w:val="0"/>
    <w:pPr>
      <w:spacing w:after="120"/>
    </w:pPr>
    <w:rPr>
      <w:sz w:val="16"/>
      <w:szCs w:val="16"/>
    </w:rPr>
  </w:style>
  <w:style w:type="paragraph" w:styleId="17">
    <w:name w:val="Body Text"/>
    <w:basedOn w:val="1"/>
    <w:link w:val="240"/>
    <w:qFormat/>
    <w:uiPriority w:val="0"/>
    <w:pPr>
      <w:tabs>
        <w:tab w:val="left" w:pos="567"/>
      </w:tabs>
      <w:spacing w:before="120" w:line="22" w:lineRule="atLeast"/>
    </w:pPr>
    <w:rPr>
      <w:rFonts w:ascii="宋体" w:hAnsi="宋体"/>
      <w:sz w:val="24"/>
    </w:rPr>
  </w:style>
  <w:style w:type="paragraph" w:styleId="18">
    <w:name w:val="Body Text Indent"/>
    <w:basedOn w:val="1"/>
    <w:link w:val="69"/>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4"/>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41"/>
    <w:qFormat/>
    <w:uiPriority w:val="0"/>
    <w:pPr>
      <w:ind w:left="100" w:leftChars="2500"/>
    </w:pPr>
    <w:rPr>
      <w:rFonts w:ascii="仿宋_GB2312" w:hAnsi="宋体" w:eastAsia="仿宋_GB2312"/>
      <w:color w:val="000000"/>
      <w:sz w:val="24"/>
    </w:rPr>
  </w:style>
  <w:style w:type="paragraph" w:styleId="26">
    <w:name w:val="Body Text Indent 2"/>
    <w:basedOn w:val="1"/>
    <w:link w:val="242"/>
    <w:qFormat/>
    <w:uiPriority w:val="0"/>
    <w:pPr>
      <w:ind w:firstLine="480" w:firstLineChars="200"/>
    </w:pPr>
    <w:rPr>
      <w:rFonts w:ascii="仿宋_GB2312" w:eastAsia="仿宋_GB2312"/>
      <w:sz w:val="24"/>
    </w:rPr>
  </w:style>
  <w:style w:type="paragraph" w:styleId="27">
    <w:name w:val="Balloon Text"/>
    <w:basedOn w:val="1"/>
    <w:link w:val="243"/>
    <w:qFormat/>
    <w:uiPriority w:val="0"/>
    <w:rPr>
      <w:sz w:val="18"/>
      <w:szCs w:val="18"/>
    </w:rPr>
  </w:style>
  <w:style w:type="paragraph" w:styleId="28">
    <w:name w:val="footer"/>
    <w:basedOn w:val="1"/>
    <w:link w:val="17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envelope return"/>
    <w:qFormat/>
    <w:uiPriority w:val="99"/>
    <w:pPr>
      <w:widowControl w:val="0"/>
      <w:snapToGrid w:val="0"/>
      <w:jc w:val="both"/>
    </w:pPr>
    <w:rPr>
      <w:rFonts w:ascii="Arial" w:hAnsi="Arial" w:eastAsia="宋体" w:cs="Arial"/>
      <w:kern w:val="2"/>
      <w:sz w:val="21"/>
      <w:szCs w:val="24"/>
      <w:lang w:val="en-US" w:eastAsia="zh-CN" w:bidi="ar-SA"/>
    </w:rPr>
  </w:style>
  <w:style w:type="paragraph" w:styleId="30">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index heading"/>
    <w:basedOn w:val="1"/>
    <w:next w:val="34"/>
    <w:unhideWhenUsed/>
    <w:qFormat/>
    <w:uiPriority w:val="99"/>
    <w:rPr>
      <w:rFonts w:ascii="Arial" w:hAnsi="Arial"/>
      <w:b/>
    </w:rPr>
  </w:style>
  <w:style w:type="paragraph" w:styleId="34">
    <w:name w:val="index 1"/>
    <w:basedOn w:val="1"/>
    <w:next w:val="1"/>
    <w:qFormat/>
    <w:uiPriority w:val="0"/>
    <w:rPr>
      <w:szCs w:val="20"/>
    </w:rPr>
  </w:style>
  <w:style w:type="paragraph" w:styleId="35">
    <w:name w:val="toc 6"/>
    <w:basedOn w:val="1"/>
    <w:next w:val="1"/>
    <w:qFormat/>
    <w:uiPriority w:val="0"/>
    <w:pPr>
      <w:ind w:left="2100" w:leftChars="1000"/>
    </w:pPr>
  </w:style>
  <w:style w:type="paragraph" w:styleId="36">
    <w:name w:val="Body Text Indent 3"/>
    <w:basedOn w:val="1"/>
    <w:link w:val="244"/>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7">
    <w:name w:val="toc 2"/>
    <w:basedOn w:val="1"/>
    <w:next w:val="1"/>
    <w:qFormat/>
    <w:uiPriority w:val="39"/>
    <w:pPr>
      <w:tabs>
        <w:tab w:val="right" w:leader="dot" w:pos="8937"/>
      </w:tabs>
      <w:spacing w:line="312" w:lineRule="auto"/>
      <w:ind w:left="420" w:leftChars="200"/>
    </w:pPr>
  </w:style>
  <w:style w:type="paragraph" w:styleId="38">
    <w:name w:val="toc 9"/>
    <w:basedOn w:val="1"/>
    <w:next w:val="1"/>
    <w:qFormat/>
    <w:uiPriority w:val="0"/>
    <w:pPr>
      <w:ind w:left="3360" w:leftChars="1600"/>
    </w:pPr>
  </w:style>
  <w:style w:type="paragraph" w:styleId="39">
    <w:name w:val="HTML Preformatted"/>
    <w:basedOn w:val="1"/>
    <w:link w:val="2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1">
    <w:name w:val="Title"/>
    <w:basedOn w:val="1"/>
    <w:link w:val="190"/>
    <w:qFormat/>
    <w:uiPriority w:val="0"/>
    <w:pPr>
      <w:jc w:val="center"/>
      <w:outlineLvl w:val="0"/>
    </w:pPr>
    <w:rPr>
      <w:b/>
      <w:sz w:val="32"/>
      <w:szCs w:val="20"/>
    </w:rPr>
  </w:style>
  <w:style w:type="paragraph" w:styleId="42">
    <w:name w:val="annotation subject"/>
    <w:basedOn w:val="15"/>
    <w:next w:val="15"/>
    <w:link w:val="246"/>
    <w:qFormat/>
    <w:uiPriority w:val="0"/>
    <w:rPr>
      <w:b/>
      <w:bCs/>
    </w:rPr>
  </w:style>
  <w:style w:type="paragraph" w:styleId="43">
    <w:name w:val="Body Text First Indent"/>
    <w:basedOn w:val="1"/>
    <w:next w:val="44"/>
    <w:qFormat/>
    <w:uiPriority w:val="0"/>
    <w:pPr>
      <w:ind w:firstLine="420" w:firstLineChars="100"/>
    </w:pPr>
  </w:style>
  <w:style w:type="paragraph" w:styleId="44">
    <w:name w:val="Body Text First Indent 2"/>
    <w:basedOn w:val="18"/>
    <w:link w:val="247"/>
    <w:qFormat/>
    <w:uiPriority w:val="0"/>
    <w:pPr>
      <w:spacing w:after="120" w:line="480" w:lineRule="exact"/>
      <w:ind w:left="420" w:leftChars="200" w:firstLine="420" w:firstLineChars="200"/>
    </w:pPr>
    <w:rPr>
      <w:szCs w:val="20"/>
    </w:rPr>
  </w:style>
  <w:style w:type="table" w:styleId="46">
    <w:name w:val="Table Grid"/>
    <w:basedOn w:val="4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7">
    <w:name w:val="Medium Grid 1 Accent 2"/>
    <w:basedOn w:val="45"/>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color w:val="CC0033"/>
    </w:rPr>
  </w:style>
  <w:style w:type="character" w:styleId="53">
    <w:name w:val="Hyperlink"/>
    <w:qFormat/>
    <w:uiPriority w:val="99"/>
    <w:rPr>
      <w:color w:val="0000FF"/>
      <w:u w:val="single"/>
    </w:rPr>
  </w:style>
  <w:style w:type="character" w:styleId="54">
    <w:name w:val="annotation reference"/>
    <w:qFormat/>
    <w:uiPriority w:val="99"/>
    <w:rPr>
      <w:sz w:val="21"/>
      <w:szCs w:val="21"/>
    </w:rPr>
  </w:style>
  <w:style w:type="character" w:styleId="55">
    <w:name w:val="HTML Cite"/>
    <w:qFormat/>
    <w:uiPriority w:val="0"/>
    <w:rPr>
      <w:i/>
      <w:iCs/>
    </w:rPr>
  </w:style>
  <w:style w:type="character" w:customStyle="1" w:styleId="56">
    <w:name w:val="标题 2 字符"/>
    <w:link w:val="3"/>
    <w:qFormat/>
    <w:uiPriority w:val="0"/>
    <w:rPr>
      <w:rFonts w:ascii="Arial" w:hAnsi="Arial" w:eastAsia="黑体"/>
      <w:b/>
      <w:sz w:val="30"/>
      <w:lang w:val="en-US" w:eastAsia="zh-CN" w:bidi="ar-SA"/>
    </w:rPr>
  </w:style>
  <w:style w:type="character" w:customStyle="1" w:styleId="57">
    <w:name w:val="标题 3 字符"/>
    <w:link w:val="5"/>
    <w:qFormat/>
    <w:uiPriority w:val="0"/>
    <w:rPr>
      <w:rFonts w:ascii="宋体" w:eastAsia="宋体"/>
      <w:b/>
      <w:sz w:val="24"/>
      <w:u w:val="single"/>
      <w:lang w:val="en-US" w:eastAsia="zh-CN" w:bidi="ar-SA"/>
    </w:rPr>
  </w:style>
  <w:style w:type="character" w:customStyle="1" w:styleId="58">
    <w:name w:val="c21"/>
    <w:qFormat/>
    <w:uiPriority w:val="0"/>
    <w:rPr>
      <w:rFonts w:hint="default" w:ascii="ˎ̥" w:hAnsi="ˎ̥"/>
      <w:color w:val="000000"/>
      <w:sz w:val="20"/>
      <w:szCs w:val="20"/>
      <w:u w:val="none"/>
    </w:rPr>
  </w:style>
  <w:style w:type="character" w:customStyle="1" w:styleId="59">
    <w:name w:val="title4"/>
    <w:qFormat/>
    <w:uiPriority w:val="0"/>
    <w:rPr>
      <w:b/>
      <w:bCs/>
      <w:color w:val="1D87B3"/>
      <w:sz w:val="15"/>
      <w:szCs w:val="15"/>
    </w:rPr>
  </w:style>
  <w:style w:type="character" w:customStyle="1" w:styleId="60">
    <w:name w:val="标题 2 Char Char"/>
    <w:qFormat/>
    <w:uiPriority w:val="0"/>
    <w:rPr>
      <w:rFonts w:ascii="Arial" w:hAnsi="Arial" w:eastAsia="黑体"/>
      <w:b/>
      <w:bCs/>
      <w:kern w:val="2"/>
      <w:sz w:val="32"/>
      <w:szCs w:val="32"/>
      <w:lang w:val="en-US" w:eastAsia="zh-CN" w:bidi="ar-SA"/>
    </w:rPr>
  </w:style>
  <w:style w:type="character" w:customStyle="1" w:styleId="61">
    <w:name w:val="black1"/>
    <w:qFormat/>
    <w:uiPriority w:val="0"/>
    <w:rPr>
      <w:color w:val="000000"/>
    </w:rPr>
  </w:style>
  <w:style w:type="character" w:customStyle="1" w:styleId="62">
    <w:name w:val="street-address"/>
    <w:basedOn w:val="48"/>
    <w:qFormat/>
    <w:uiPriority w:val="0"/>
  </w:style>
  <w:style w:type="character" w:customStyle="1" w:styleId="63">
    <w:name w:val="locality"/>
    <w:basedOn w:val="48"/>
    <w:qFormat/>
    <w:uiPriority w:val="0"/>
  </w:style>
  <w:style w:type="character" w:customStyle="1" w:styleId="64">
    <w:name w:val="正文缩进 字符"/>
    <w:link w:val="4"/>
    <w:qFormat/>
    <w:uiPriority w:val="0"/>
    <w:rPr>
      <w:rFonts w:ascii="宋体" w:eastAsia="宋体"/>
      <w:kern w:val="2"/>
      <w:sz w:val="24"/>
      <w:szCs w:val="24"/>
      <w:lang w:val="en-US" w:eastAsia="zh-CN" w:bidi="ar-SA"/>
    </w:rPr>
  </w:style>
  <w:style w:type="character" w:customStyle="1" w:styleId="65">
    <w:name w:val="正文文本缩进 Char1"/>
    <w:link w:val="66"/>
    <w:qFormat/>
    <w:uiPriority w:val="0"/>
    <w:rPr>
      <w:rFonts w:ascii="宋体" w:hAnsi="宋体" w:eastAsia="宋体"/>
      <w:sz w:val="24"/>
      <w:szCs w:val="24"/>
      <w:lang w:bidi="ar-SA"/>
    </w:rPr>
  </w:style>
  <w:style w:type="paragraph" w:customStyle="1" w:styleId="66">
    <w:name w:val="正文文本缩进1"/>
    <w:basedOn w:val="1"/>
    <w:link w:val="65"/>
    <w:qFormat/>
    <w:uiPriority w:val="0"/>
    <w:pPr>
      <w:spacing w:line="480" w:lineRule="exact"/>
      <w:ind w:firstLine="480" w:firstLineChars="200"/>
    </w:pPr>
    <w:rPr>
      <w:rFonts w:ascii="宋体" w:hAnsi="宋体"/>
      <w:kern w:val="0"/>
      <w:sz w:val="24"/>
    </w:rPr>
  </w:style>
  <w:style w:type="character" w:customStyle="1" w:styleId="67">
    <w:name w:val="Char Char11"/>
    <w:qFormat/>
    <w:uiPriority w:val="0"/>
    <w:rPr>
      <w:rFonts w:ascii="宋体" w:eastAsia="宋体"/>
      <w:b/>
      <w:sz w:val="24"/>
      <w:u w:val="single"/>
      <w:lang w:val="en-US" w:eastAsia="zh-CN" w:bidi="ar-SA"/>
    </w:rPr>
  </w:style>
  <w:style w:type="character" w:customStyle="1" w:styleId="68">
    <w:name w:val="txt"/>
    <w:basedOn w:val="48"/>
    <w:qFormat/>
    <w:uiPriority w:val="0"/>
  </w:style>
  <w:style w:type="character" w:customStyle="1" w:styleId="69">
    <w:name w:val="正文文本缩进 字符"/>
    <w:link w:val="18"/>
    <w:qFormat/>
    <w:uiPriority w:val="0"/>
    <w:rPr>
      <w:rFonts w:eastAsia="宋体"/>
      <w:kern w:val="2"/>
      <w:sz w:val="24"/>
      <w:szCs w:val="24"/>
      <w:lang w:val="en-US" w:eastAsia="zh-CN" w:bidi="ar-SA"/>
    </w:rPr>
  </w:style>
  <w:style w:type="character" w:customStyle="1" w:styleId="70">
    <w:name w:val="正文缩进 Char Char"/>
    <w:link w:val="71"/>
    <w:qFormat/>
    <w:uiPriority w:val="0"/>
    <w:rPr>
      <w:rFonts w:ascii="宋体" w:eastAsia="宋体"/>
      <w:snapToGrid w:val="0"/>
      <w:color w:val="000000"/>
      <w:kern w:val="28"/>
      <w:sz w:val="28"/>
      <w:lang w:bidi="ar-SA"/>
    </w:rPr>
  </w:style>
  <w:style w:type="paragraph" w:customStyle="1" w:styleId="71">
    <w:name w:val="正文缩进1"/>
    <w:basedOn w:val="1"/>
    <w:link w:val="70"/>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2">
    <w:name w:val="普通文字1 Char1"/>
    <w:qFormat/>
    <w:uiPriority w:val="0"/>
    <w:rPr>
      <w:rFonts w:ascii="宋体" w:hAnsi="Courier New" w:eastAsia="宋体"/>
      <w:kern w:val="2"/>
      <w:sz w:val="21"/>
      <w:lang w:val="en-US" w:eastAsia="zh-CN" w:bidi="ar-SA"/>
    </w:rPr>
  </w:style>
  <w:style w:type="character" w:customStyle="1" w:styleId="73">
    <w:name w:val="chanpin1"/>
    <w:qFormat/>
    <w:uiPriority w:val="0"/>
    <w:rPr>
      <w:rFonts w:hint="default" w:ascii="ˎ̥" w:hAnsi="ˎ̥"/>
      <w:color w:val="000000"/>
      <w:sz w:val="20"/>
      <w:szCs w:val="20"/>
      <w:u w:val="none"/>
    </w:rPr>
  </w:style>
  <w:style w:type="character" w:customStyle="1" w:styleId="74">
    <w:name w:val="列表段落 字符"/>
    <w:link w:val="75"/>
    <w:qFormat/>
    <w:uiPriority w:val="34"/>
    <w:rPr>
      <w:rFonts w:ascii="Calibri" w:hAnsi="Calibri" w:eastAsia="宋体"/>
      <w:kern w:val="2"/>
      <w:sz w:val="21"/>
      <w:szCs w:val="22"/>
      <w:lang w:val="en-US" w:eastAsia="zh-CN" w:bidi="ar-SA"/>
    </w:rPr>
  </w:style>
  <w:style w:type="paragraph" w:styleId="75">
    <w:name w:val="List Paragraph"/>
    <w:basedOn w:val="1"/>
    <w:link w:val="74"/>
    <w:qFormat/>
    <w:uiPriority w:val="34"/>
    <w:pPr>
      <w:ind w:firstLine="420" w:firstLineChars="200"/>
    </w:pPr>
    <w:rPr>
      <w:rFonts w:ascii="Calibri" w:hAnsi="Calibri"/>
      <w:szCs w:val="22"/>
    </w:rPr>
  </w:style>
  <w:style w:type="character" w:customStyle="1" w:styleId="76">
    <w:name w:val="标题 3 Char Char"/>
    <w:qFormat/>
    <w:uiPriority w:val="0"/>
    <w:rPr>
      <w:rFonts w:eastAsia="宋体"/>
      <w:b/>
      <w:bCs/>
      <w:kern w:val="2"/>
      <w:sz w:val="32"/>
      <w:szCs w:val="32"/>
      <w:lang w:val="en-US" w:eastAsia="zh-CN" w:bidi="ar-SA"/>
    </w:rPr>
  </w:style>
  <w:style w:type="character" w:customStyle="1" w:styleId="77">
    <w:name w:val="段1 Char"/>
    <w:qFormat/>
    <w:uiPriority w:val="0"/>
    <w:rPr>
      <w:rFonts w:ascii="宋体" w:eastAsia="宋体"/>
      <w:sz w:val="24"/>
      <w:lang w:val="en-US" w:eastAsia="zh-CN" w:bidi="ar-SA"/>
    </w:rPr>
  </w:style>
  <w:style w:type="character" w:customStyle="1" w:styleId="78">
    <w:name w:val="页眉 字符"/>
    <w:link w:val="30"/>
    <w:qFormat/>
    <w:uiPriority w:val="99"/>
    <w:rPr>
      <w:rFonts w:eastAsia="宋体"/>
      <w:kern w:val="2"/>
      <w:sz w:val="18"/>
      <w:szCs w:val="18"/>
      <w:lang w:val="en-US" w:eastAsia="zh-CN" w:bidi="ar-SA"/>
    </w:rPr>
  </w:style>
  <w:style w:type="character" w:customStyle="1" w:styleId="79">
    <w:name w:val="chanpin拷贝"/>
    <w:basedOn w:val="48"/>
    <w:qFormat/>
    <w:uiPriority w:val="0"/>
  </w:style>
  <w:style w:type="character" w:customStyle="1" w:styleId="80">
    <w:name w:val="纯文本 Char1"/>
    <w:qFormat/>
    <w:uiPriority w:val="0"/>
    <w:rPr>
      <w:rFonts w:ascii="宋体" w:hAnsi="Courier New" w:eastAsia="宋体"/>
      <w:kern w:val="2"/>
      <w:sz w:val="21"/>
      <w:lang w:val="en-US" w:eastAsia="zh-CN" w:bidi="ar-SA"/>
    </w:rPr>
  </w:style>
  <w:style w:type="character" w:customStyle="1" w:styleId="81">
    <w:name w:val="apple-style-span"/>
    <w:qFormat/>
    <w:uiPriority w:val="0"/>
    <w:rPr>
      <w:rFonts w:cs="Times New Roman"/>
    </w:rPr>
  </w:style>
  <w:style w:type="paragraph" w:customStyle="1" w:styleId="82">
    <w:name w:val="二级条标题"/>
    <w:basedOn w:val="83"/>
    <w:next w:val="1"/>
    <w:qFormat/>
    <w:uiPriority w:val="0"/>
    <w:pPr>
      <w:numPr>
        <w:numId w:val="0"/>
      </w:numPr>
      <w:tabs>
        <w:tab w:val="left" w:pos="360"/>
        <w:tab w:val="left" w:pos="840"/>
      </w:tabs>
      <w:ind w:hanging="840"/>
      <w:outlineLvl w:val="2"/>
    </w:pPr>
    <w:rPr>
      <w:rFonts w:ascii="宋体" w:eastAsia="宋体"/>
      <w:b w:val="0"/>
    </w:rPr>
  </w:style>
  <w:style w:type="paragraph" w:customStyle="1" w:styleId="83">
    <w:name w:val="一级条标题"/>
    <w:basedOn w:val="84"/>
    <w:next w:val="1"/>
    <w:qFormat/>
    <w:uiPriority w:val="0"/>
    <w:pPr>
      <w:numPr>
        <w:ilvl w:val="1"/>
      </w:numPr>
      <w:tabs>
        <w:tab w:val="left" w:pos="360"/>
        <w:tab w:val="left" w:pos="840"/>
      </w:tabs>
      <w:ind w:left="0" w:hanging="840"/>
      <w:outlineLvl w:val="1"/>
    </w:pPr>
  </w:style>
  <w:style w:type="paragraph" w:customStyle="1" w:styleId="84">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5">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6">
    <w:name w:val="字元 字元"/>
    <w:basedOn w:val="1"/>
    <w:qFormat/>
    <w:uiPriority w:val="0"/>
    <w:rPr>
      <w:rFonts w:ascii="Tahoma" w:hAnsi="Tahoma"/>
      <w:sz w:val="24"/>
      <w:szCs w:val="20"/>
    </w:rPr>
  </w:style>
  <w:style w:type="paragraph" w:customStyle="1" w:styleId="87">
    <w:name w:val="Char3 Char Char Char"/>
    <w:basedOn w:val="1"/>
    <w:qFormat/>
    <w:uiPriority w:val="0"/>
    <w:rPr>
      <w:rFonts w:ascii="Tahoma" w:hAnsi="Tahoma"/>
      <w:sz w:val="24"/>
      <w:szCs w:val="20"/>
    </w:rPr>
  </w:style>
  <w:style w:type="paragraph" w:customStyle="1" w:styleId="88">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9">
    <w:name w:val="项目编号2"/>
    <w:basedOn w:val="90"/>
    <w:qFormat/>
    <w:uiPriority w:val="0"/>
    <w:pPr>
      <w:numPr>
        <w:numId w:val="2"/>
      </w:numPr>
    </w:pPr>
  </w:style>
  <w:style w:type="paragraph" w:customStyle="1" w:styleId="90">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1">
    <w:name w:val="图中文字"/>
    <w:basedOn w:val="1"/>
    <w:qFormat/>
    <w:uiPriority w:val="0"/>
    <w:pPr>
      <w:adjustRightInd w:val="0"/>
      <w:snapToGrid w:val="0"/>
      <w:spacing w:line="0" w:lineRule="atLeast"/>
      <w:jc w:val="center"/>
    </w:pPr>
    <w:rPr>
      <w:sz w:val="24"/>
      <w:szCs w:val="20"/>
    </w:rPr>
  </w:style>
  <w:style w:type="paragraph" w:customStyle="1" w:styleId="92">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4">
    <w:name w:val="Char2"/>
    <w:basedOn w:val="1"/>
    <w:qFormat/>
    <w:uiPriority w:val="0"/>
    <w:rPr>
      <w:rFonts w:ascii="Tahoma" w:hAnsi="Tahoma"/>
      <w:sz w:val="24"/>
      <w:szCs w:val="20"/>
    </w:rPr>
  </w:style>
  <w:style w:type="paragraph" w:customStyle="1" w:styleId="95">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8">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9">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2">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4">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5">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6">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8">
    <w:name w:val="font8"/>
    <w:basedOn w:val="1"/>
    <w:qFormat/>
    <w:uiPriority w:val="0"/>
    <w:pPr>
      <w:widowControl/>
      <w:spacing w:before="100" w:beforeAutospacing="1" w:after="100" w:afterAutospacing="1"/>
      <w:jc w:val="left"/>
    </w:pPr>
    <w:rPr>
      <w:kern w:val="0"/>
      <w:sz w:val="36"/>
      <w:szCs w:val="36"/>
    </w:rPr>
  </w:style>
  <w:style w:type="paragraph" w:customStyle="1" w:styleId="109">
    <w:name w:val="Char"/>
    <w:basedOn w:val="1"/>
    <w:qFormat/>
    <w:uiPriority w:val="0"/>
    <w:pPr>
      <w:tabs>
        <w:tab w:val="left" w:pos="360"/>
      </w:tabs>
    </w:pPr>
    <w:rPr>
      <w:sz w:val="24"/>
    </w:rPr>
  </w:style>
  <w:style w:type="paragraph" w:customStyle="1" w:styleId="110">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1">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3">
    <w:name w:val="Char Char1"/>
    <w:basedOn w:val="14"/>
    <w:qFormat/>
    <w:uiPriority w:val="0"/>
    <w:rPr>
      <w:rFonts w:ascii="Tahoma" w:hAnsi="Tahoma"/>
      <w:sz w:val="24"/>
    </w:rPr>
  </w:style>
  <w:style w:type="paragraph" w:customStyle="1" w:styleId="11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6">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7">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8">
    <w:name w:val="Char1 Char Char Char1"/>
    <w:basedOn w:val="1"/>
    <w:qFormat/>
    <w:uiPriority w:val="0"/>
    <w:rPr>
      <w:rFonts w:ascii="Tahoma" w:hAnsi="Tahoma" w:cs="仿宋_GB2312"/>
      <w:sz w:val="24"/>
      <w:szCs w:val="28"/>
    </w:rPr>
  </w:style>
  <w:style w:type="paragraph" w:customStyle="1" w:styleId="119">
    <w:name w:val="四级条标题"/>
    <w:basedOn w:val="120"/>
    <w:next w:val="1"/>
    <w:qFormat/>
    <w:uiPriority w:val="0"/>
    <w:pPr>
      <w:numPr>
        <w:ilvl w:val="4"/>
      </w:numPr>
      <w:tabs>
        <w:tab w:val="left" w:pos="360"/>
        <w:tab w:val="left" w:pos="840"/>
      </w:tabs>
      <w:ind w:left="0" w:hanging="840"/>
      <w:outlineLvl w:val="4"/>
    </w:pPr>
  </w:style>
  <w:style w:type="paragraph" w:customStyle="1" w:styleId="120">
    <w:name w:val="三级条标题"/>
    <w:basedOn w:val="82"/>
    <w:next w:val="1"/>
    <w:qFormat/>
    <w:uiPriority w:val="0"/>
    <w:pPr>
      <w:numPr>
        <w:ilvl w:val="3"/>
        <w:numId w:val="1"/>
      </w:numPr>
      <w:ind w:left="0" w:hanging="840"/>
      <w:outlineLvl w:val="3"/>
    </w:pPr>
  </w:style>
  <w:style w:type="paragraph" w:customStyle="1" w:styleId="121">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2">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3">
    <w:name w:val="List Paragraph1"/>
    <w:basedOn w:val="1"/>
    <w:qFormat/>
    <w:uiPriority w:val="0"/>
    <w:pPr>
      <w:ind w:firstLine="420" w:firstLineChars="200"/>
    </w:pPr>
    <w:rPr>
      <w:rFonts w:ascii="Calibri" w:hAnsi="Calibri"/>
      <w:szCs w:val="22"/>
    </w:rPr>
  </w:style>
  <w:style w:type="paragraph" w:customStyle="1" w:styleId="124">
    <w:name w:val="项目符号1"/>
    <w:basedOn w:val="125"/>
    <w:qFormat/>
    <w:uiPriority w:val="0"/>
    <w:pPr>
      <w:ind w:left="-25" w:firstLine="0"/>
    </w:pPr>
  </w:style>
  <w:style w:type="paragraph" w:customStyle="1" w:styleId="125">
    <w:name w:val="正文文本样式"/>
    <w:basedOn w:val="1"/>
    <w:qFormat/>
    <w:uiPriority w:val="0"/>
    <w:pPr>
      <w:spacing w:line="360" w:lineRule="auto"/>
      <w:ind w:firstLine="482"/>
    </w:pPr>
    <w:rPr>
      <w:rFonts w:cs="宋体"/>
      <w:sz w:val="24"/>
      <w:szCs w:val="20"/>
    </w:rPr>
  </w:style>
  <w:style w:type="paragraph" w:customStyle="1" w:styleId="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
    <w:name w:val="五级条标题"/>
    <w:basedOn w:val="119"/>
    <w:next w:val="1"/>
    <w:qFormat/>
    <w:uiPriority w:val="0"/>
    <w:pPr>
      <w:numPr>
        <w:ilvl w:val="5"/>
      </w:numPr>
      <w:ind w:left="0" w:hanging="840"/>
      <w:outlineLvl w:val="5"/>
    </w:pPr>
  </w:style>
  <w:style w:type="paragraph" w:customStyle="1" w:styleId="12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0">
    <w:name w:val="文档正文"/>
    <w:basedOn w:val="1"/>
    <w:qFormat/>
    <w:uiPriority w:val="0"/>
    <w:pPr>
      <w:snapToGrid w:val="0"/>
      <w:spacing w:before="120" w:after="120" w:line="180" w:lineRule="auto"/>
    </w:pPr>
    <w:rPr>
      <w:rFonts w:ascii="Arial" w:hAnsi="Arial"/>
      <w:szCs w:val="20"/>
    </w:rPr>
  </w:style>
  <w:style w:type="paragraph" w:customStyle="1" w:styleId="13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3">
    <w:name w:val="Char Char Char1 Char"/>
    <w:basedOn w:val="1"/>
    <w:qFormat/>
    <w:uiPriority w:val="0"/>
    <w:rPr>
      <w:rFonts w:ascii="Tahoma" w:hAnsi="Tahoma"/>
      <w:sz w:val="24"/>
      <w:szCs w:val="20"/>
    </w:rPr>
  </w:style>
  <w:style w:type="paragraph" w:customStyle="1" w:styleId="134">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5">
    <w:name w:val="1名"/>
    <w:basedOn w:val="1"/>
    <w:qFormat/>
    <w:uiPriority w:val="0"/>
    <w:pPr>
      <w:numPr>
        <w:ilvl w:val="0"/>
        <w:numId w:val="5"/>
      </w:numPr>
      <w:spacing w:before="120"/>
    </w:pPr>
    <w:rPr>
      <w:rFonts w:ascii="宋体"/>
      <w:sz w:val="28"/>
      <w:szCs w:val="20"/>
    </w:rPr>
  </w:style>
  <w:style w:type="paragraph" w:customStyle="1" w:styleId="13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7">
    <w:name w:val="Char Char Char1 Char1"/>
    <w:basedOn w:val="1"/>
    <w:qFormat/>
    <w:uiPriority w:val="0"/>
    <w:rPr>
      <w:rFonts w:ascii="Tahoma" w:hAnsi="Tahoma"/>
      <w:sz w:val="24"/>
      <w:szCs w:val="20"/>
    </w:rPr>
  </w:style>
  <w:style w:type="paragraph" w:customStyle="1" w:styleId="138">
    <w:name w:val="Char Char Char Char Char Char Char Char Char Char"/>
    <w:basedOn w:val="1"/>
    <w:qFormat/>
    <w:uiPriority w:val="0"/>
  </w:style>
  <w:style w:type="paragraph" w:customStyle="1" w:styleId="13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0">
    <w:name w:val="Char1"/>
    <w:basedOn w:val="1"/>
    <w:qFormat/>
    <w:uiPriority w:val="0"/>
    <w:pPr>
      <w:tabs>
        <w:tab w:val="left" w:pos="360"/>
      </w:tabs>
    </w:pPr>
    <w:rPr>
      <w:sz w:val="24"/>
    </w:rPr>
  </w:style>
  <w:style w:type="paragraph" w:customStyle="1" w:styleId="141">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3">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4">
    <w:name w:val="默认段落字体 Para Char Char Char Char"/>
    <w:basedOn w:val="1"/>
    <w:qFormat/>
    <w:uiPriority w:val="0"/>
    <w:rPr>
      <w:rFonts w:ascii="Arial" w:hAnsi="Arial" w:cs="Arial"/>
      <w:szCs w:val="21"/>
    </w:rPr>
  </w:style>
  <w:style w:type="paragraph" w:customStyle="1" w:styleId="14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8">
    <w:name w:val="Char Char Char"/>
    <w:basedOn w:val="1"/>
    <w:qFormat/>
    <w:uiPriority w:val="0"/>
    <w:rPr>
      <w:rFonts w:ascii="Tahoma" w:hAnsi="Tahoma"/>
      <w:sz w:val="24"/>
      <w:szCs w:val="20"/>
    </w:rPr>
  </w:style>
  <w:style w:type="paragraph" w:customStyle="1" w:styleId="14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0">
    <w:name w:val="缺省文本"/>
    <w:basedOn w:val="1"/>
    <w:qFormat/>
    <w:uiPriority w:val="0"/>
    <w:pPr>
      <w:autoSpaceDE w:val="0"/>
      <w:autoSpaceDN w:val="0"/>
      <w:adjustRightInd w:val="0"/>
      <w:jc w:val="left"/>
    </w:pPr>
    <w:rPr>
      <w:kern w:val="0"/>
      <w:sz w:val="24"/>
    </w:rPr>
  </w:style>
  <w:style w:type="paragraph" w:customStyle="1" w:styleId="151">
    <w:name w:val="Char Char Char1"/>
    <w:basedOn w:val="1"/>
    <w:qFormat/>
    <w:uiPriority w:val="0"/>
    <w:rPr>
      <w:rFonts w:ascii="Tahoma" w:hAnsi="Tahoma"/>
      <w:sz w:val="24"/>
      <w:szCs w:val="20"/>
    </w:rPr>
  </w:style>
  <w:style w:type="paragraph" w:customStyle="1" w:styleId="152">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4">
    <w:name w:val="样式2"/>
    <w:basedOn w:val="34"/>
    <w:qFormat/>
    <w:uiPriority w:val="0"/>
    <w:pPr>
      <w:spacing w:line="360" w:lineRule="auto"/>
      <w:jc w:val="center"/>
    </w:pPr>
    <w:rPr>
      <w:sz w:val="24"/>
    </w:rPr>
  </w:style>
  <w:style w:type="paragraph" w:customStyle="1" w:styleId="15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7">
    <w:name w:val="正文 + 楷体_GB2312"/>
    <w:basedOn w:val="1"/>
    <w:qFormat/>
    <w:uiPriority w:val="0"/>
    <w:pPr>
      <w:widowControl/>
      <w:jc w:val="left"/>
    </w:pPr>
    <w:rPr>
      <w:rFonts w:ascii="楷体_GB2312" w:eastAsia="楷体_GB2312" w:cs="Arial"/>
      <w:kern w:val="0"/>
      <w:sz w:val="24"/>
    </w:rPr>
  </w:style>
  <w:style w:type="paragraph" w:customStyle="1" w:styleId="15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9">
    <w:name w:val="1 Char Char Char Char"/>
    <w:basedOn w:val="1"/>
    <w:qFormat/>
    <w:uiPriority w:val="0"/>
    <w:rPr>
      <w:rFonts w:ascii="Tahoma" w:hAnsi="Tahoma"/>
      <w:sz w:val="24"/>
      <w:szCs w:val="20"/>
    </w:rPr>
  </w:style>
  <w:style w:type="paragraph" w:customStyle="1" w:styleId="160">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1">
    <w:name w:val="列出段落1"/>
    <w:basedOn w:val="1"/>
    <w:qFormat/>
    <w:uiPriority w:val="0"/>
    <w:pPr>
      <w:ind w:firstLine="420" w:firstLineChars="200"/>
    </w:pPr>
    <w:rPr>
      <w:rFonts w:ascii="Calibri" w:hAnsi="Calibri"/>
      <w:szCs w:val="22"/>
    </w:rPr>
  </w:style>
  <w:style w:type="paragraph" w:customStyle="1" w:styleId="162">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字元 字元1"/>
    <w:basedOn w:val="1"/>
    <w:qFormat/>
    <w:uiPriority w:val="0"/>
    <w:rPr>
      <w:rFonts w:ascii="Tahoma" w:hAnsi="Tahoma"/>
      <w:sz w:val="24"/>
      <w:szCs w:val="20"/>
    </w:rPr>
  </w:style>
  <w:style w:type="paragraph" w:customStyle="1" w:styleId="164">
    <w:name w:val="_Style 160"/>
    <w:qFormat/>
    <w:uiPriority w:val="0"/>
    <w:rPr>
      <w:rFonts w:ascii="Times New Roman" w:hAnsi="Times New Roman" w:eastAsia="宋体" w:cs="Times New Roman"/>
      <w:kern w:val="2"/>
      <w:sz w:val="21"/>
      <w:szCs w:val="24"/>
      <w:lang w:val="en-US" w:eastAsia="zh-CN" w:bidi="ar-SA"/>
    </w:rPr>
  </w:style>
  <w:style w:type="paragraph" w:customStyle="1" w:styleId="165">
    <w:name w:val="项目编号3"/>
    <w:basedOn w:val="125"/>
    <w:qFormat/>
    <w:uiPriority w:val="0"/>
    <w:pPr>
      <w:numPr>
        <w:ilvl w:val="0"/>
        <w:numId w:val="6"/>
      </w:numPr>
    </w:pPr>
  </w:style>
  <w:style w:type="paragraph" w:customStyle="1" w:styleId="166">
    <w:name w:val="Char21"/>
    <w:basedOn w:val="1"/>
    <w:qFormat/>
    <w:uiPriority w:val="0"/>
    <w:rPr>
      <w:rFonts w:ascii="Tahoma" w:hAnsi="Tahoma"/>
      <w:sz w:val="24"/>
      <w:szCs w:val="20"/>
    </w:rPr>
  </w:style>
  <w:style w:type="paragraph" w:customStyle="1" w:styleId="167">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8">
    <w:name w:val="Char Char Char Char Char Char Char Char Char Char1"/>
    <w:basedOn w:val="1"/>
    <w:qFormat/>
    <w:uiPriority w:val="0"/>
    <w:rPr>
      <w:rFonts w:ascii="宋体" w:hAnsi="宋体" w:cs="Courier New"/>
      <w:sz w:val="32"/>
      <w:szCs w:val="32"/>
    </w:rPr>
  </w:style>
  <w:style w:type="paragraph" w:customStyle="1" w:styleId="169">
    <w:name w:val="正文文本样式 加粗"/>
    <w:basedOn w:val="125"/>
    <w:qFormat/>
    <w:uiPriority w:val="0"/>
    <w:rPr>
      <w:b/>
    </w:rPr>
  </w:style>
  <w:style w:type="paragraph" w:customStyle="1" w:styleId="170">
    <w:name w:val="Char2 Char Char Char Char Char Char"/>
    <w:basedOn w:val="1"/>
    <w:qFormat/>
    <w:uiPriority w:val="0"/>
    <w:pPr>
      <w:widowControl/>
      <w:spacing w:line="400" w:lineRule="exact"/>
      <w:jc w:val="center"/>
    </w:pPr>
  </w:style>
  <w:style w:type="character" w:customStyle="1" w:styleId="171">
    <w:name w:val="页脚 字符"/>
    <w:link w:val="28"/>
    <w:qFormat/>
    <w:uiPriority w:val="99"/>
    <w:rPr>
      <w:rFonts w:ascii="宋体" w:eastAsia="宋体"/>
      <w:sz w:val="18"/>
      <w:lang w:val="en-US" w:eastAsia="zh-CN" w:bidi="ar-SA"/>
    </w:rPr>
  </w:style>
  <w:style w:type="paragraph" w:customStyle="1" w:styleId="172">
    <w:name w:val="Char Char4"/>
    <w:basedOn w:val="1"/>
    <w:qFormat/>
    <w:uiPriority w:val="0"/>
    <w:pPr>
      <w:widowControl/>
      <w:spacing w:line="400" w:lineRule="exact"/>
      <w:jc w:val="center"/>
    </w:pPr>
  </w:style>
  <w:style w:type="paragraph" w:customStyle="1" w:styleId="173">
    <w:name w:val="Char3 Char Char Char1"/>
    <w:basedOn w:val="1"/>
    <w:qFormat/>
    <w:uiPriority w:val="0"/>
    <w:rPr>
      <w:rFonts w:ascii="Tahoma" w:hAnsi="Tahoma"/>
      <w:sz w:val="24"/>
      <w:szCs w:val="20"/>
    </w:rPr>
  </w:style>
  <w:style w:type="paragraph" w:styleId="17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5">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6">
    <w:name w:val="中等深浅网格 1 - 强调文字颜色 2 Char"/>
    <w:link w:val="177"/>
    <w:qFormat/>
    <w:uiPriority w:val="0"/>
    <w:rPr>
      <w:kern w:val="2"/>
      <w:sz w:val="21"/>
      <w:szCs w:val="24"/>
      <w:lang w:val="zh-CN" w:eastAsia="zh-CN"/>
    </w:rPr>
  </w:style>
  <w:style w:type="paragraph" w:customStyle="1" w:styleId="177">
    <w:name w:val="1"/>
    <w:link w:val="176"/>
    <w:qFormat/>
    <w:uiPriority w:val="0"/>
    <w:rPr>
      <w:rFonts w:ascii="Times New Roman" w:hAnsi="Times New Roman" w:eastAsia="宋体" w:cs="Times New Roman"/>
      <w:kern w:val="2"/>
      <w:sz w:val="21"/>
      <w:szCs w:val="24"/>
      <w:lang w:val="zh-CN" w:eastAsia="zh-CN" w:bidi="ar-SA"/>
    </w:rPr>
  </w:style>
  <w:style w:type="paragraph" w:customStyle="1" w:styleId="178">
    <w:name w:val="图文"/>
    <w:basedOn w:val="1"/>
    <w:qFormat/>
    <w:uiPriority w:val="0"/>
    <w:pPr>
      <w:adjustRightInd w:val="0"/>
      <w:snapToGrid w:val="0"/>
      <w:spacing w:after="50" w:line="360" w:lineRule="auto"/>
    </w:pPr>
    <w:rPr>
      <w:sz w:val="24"/>
    </w:rPr>
  </w:style>
  <w:style w:type="paragraph" w:customStyle="1" w:styleId="179">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80">
    <w:name w:val="正文表格"/>
    <w:basedOn w:val="1"/>
    <w:link w:val="181"/>
    <w:qFormat/>
    <w:uiPriority w:val="0"/>
    <w:pPr>
      <w:adjustRightInd w:val="0"/>
      <w:snapToGrid w:val="0"/>
      <w:jc w:val="left"/>
    </w:pPr>
    <w:rPr>
      <w:rFonts w:ascii="宋体" w:hAnsi="宋体"/>
      <w:color w:val="000000"/>
      <w:szCs w:val="21"/>
    </w:rPr>
  </w:style>
  <w:style w:type="character" w:customStyle="1" w:styleId="181">
    <w:name w:val="正文表格 Char"/>
    <w:link w:val="180"/>
    <w:qFormat/>
    <w:uiPriority w:val="0"/>
    <w:rPr>
      <w:rFonts w:ascii="宋体" w:hAnsi="宋体"/>
      <w:color w:val="000000"/>
      <w:kern w:val="2"/>
      <w:sz w:val="21"/>
      <w:szCs w:val="21"/>
    </w:rPr>
  </w:style>
  <w:style w:type="paragraph" w:customStyle="1" w:styleId="182">
    <w:name w:val="正文重点"/>
    <w:basedOn w:val="1"/>
    <w:link w:val="183"/>
    <w:qFormat/>
    <w:uiPriority w:val="0"/>
    <w:pPr>
      <w:adjustRightInd w:val="0"/>
      <w:spacing w:line="360" w:lineRule="auto"/>
      <w:ind w:firstLine="482" w:firstLineChars="200"/>
      <w:jc w:val="left"/>
      <w:textAlignment w:val="baseline"/>
    </w:pPr>
    <w:rPr>
      <w:b/>
      <w:kern w:val="0"/>
      <w:sz w:val="24"/>
      <w:szCs w:val="20"/>
    </w:rPr>
  </w:style>
  <w:style w:type="character" w:customStyle="1" w:styleId="183">
    <w:name w:val="正文重点 Char"/>
    <w:link w:val="182"/>
    <w:qFormat/>
    <w:uiPriority w:val="0"/>
    <w:rPr>
      <w:b/>
      <w:sz w:val="24"/>
    </w:rPr>
  </w:style>
  <w:style w:type="character" w:customStyle="1" w:styleId="184">
    <w:name w:val="批注文字 字符1"/>
    <w:link w:val="15"/>
    <w:qFormat/>
    <w:uiPriority w:val="99"/>
    <w:rPr>
      <w:kern w:val="2"/>
      <w:sz w:val="21"/>
      <w:szCs w:val="24"/>
    </w:rPr>
  </w:style>
  <w:style w:type="paragraph" w:customStyle="1" w:styleId="185">
    <w:name w:val="标题1-附件"/>
    <w:basedOn w:val="2"/>
    <w:qFormat/>
    <w:uiPriority w:val="0"/>
    <w:pPr>
      <w:jc w:val="left"/>
    </w:pPr>
    <w:rPr>
      <w:sz w:val="24"/>
      <w:szCs w:val="24"/>
    </w:rPr>
  </w:style>
  <w:style w:type="paragraph" w:customStyle="1" w:styleId="186">
    <w:name w:val="正文小标题"/>
    <w:basedOn w:val="1"/>
    <w:next w:val="4"/>
    <w:link w:val="187"/>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7">
    <w:name w:val="正文小标题 Char"/>
    <w:link w:val="186"/>
    <w:qFormat/>
    <w:uiPriority w:val="0"/>
    <w:rPr>
      <w:rFonts w:ascii="宋体" w:hAnsi="宋体"/>
      <w:b/>
      <w:i/>
      <w:color w:val="FF0000"/>
      <w:kern w:val="2"/>
      <w:sz w:val="24"/>
    </w:rPr>
  </w:style>
  <w:style w:type="paragraph" w:customStyle="1" w:styleId="188">
    <w:name w:val="正文大标题"/>
    <w:basedOn w:val="186"/>
    <w:next w:val="4"/>
    <w:link w:val="189"/>
    <w:qFormat/>
    <w:uiPriority w:val="0"/>
    <w:pPr>
      <w:jc w:val="center"/>
    </w:pPr>
    <w:rPr>
      <w:i w:val="0"/>
      <w:color w:val="000000"/>
      <w:sz w:val="28"/>
      <w:szCs w:val="21"/>
    </w:rPr>
  </w:style>
  <w:style w:type="character" w:customStyle="1" w:styleId="189">
    <w:name w:val="正文大标题 Char"/>
    <w:link w:val="188"/>
    <w:qFormat/>
    <w:uiPriority w:val="0"/>
    <w:rPr>
      <w:rFonts w:ascii="宋体" w:hAnsi="宋体"/>
      <w:b/>
      <w:color w:val="000000"/>
      <w:kern w:val="2"/>
      <w:sz w:val="28"/>
      <w:szCs w:val="21"/>
    </w:rPr>
  </w:style>
  <w:style w:type="character" w:customStyle="1" w:styleId="190">
    <w:name w:val="标题 字符"/>
    <w:link w:val="41"/>
    <w:qFormat/>
    <w:uiPriority w:val="0"/>
    <w:rPr>
      <w:b/>
      <w:kern w:val="2"/>
      <w:sz w:val="32"/>
    </w:rPr>
  </w:style>
  <w:style w:type="paragraph" w:customStyle="1" w:styleId="191">
    <w:name w:val="注释"/>
    <w:basedOn w:val="1"/>
    <w:link w:val="192"/>
    <w:qFormat/>
    <w:uiPriority w:val="0"/>
    <w:pPr>
      <w:adjustRightInd w:val="0"/>
      <w:snapToGrid w:val="0"/>
      <w:ind w:left="420" w:hanging="420" w:hangingChars="200"/>
      <w:jc w:val="left"/>
    </w:pPr>
    <w:rPr>
      <w:rFonts w:ascii="宋体" w:hAnsi="宋体"/>
      <w:szCs w:val="21"/>
    </w:rPr>
  </w:style>
  <w:style w:type="character" w:customStyle="1" w:styleId="192">
    <w:name w:val="注释 Char"/>
    <w:link w:val="191"/>
    <w:qFormat/>
    <w:uiPriority w:val="0"/>
    <w:rPr>
      <w:rFonts w:ascii="宋体" w:hAnsi="宋体"/>
      <w:kern w:val="2"/>
      <w:sz w:val="21"/>
      <w:szCs w:val="21"/>
    </w:rPr>
  </w:style>
  <w:style w:type="paragraph" w:customStyle="1" w:styleId="193">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4">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5">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6">
    <w:name w:val="批注文字 字符"/>
    <w:qFormat/>
    <w:uiPriority w:val="99"/>
    <w:rPr>
      <w:rFonts w:ascii="Times New Roman" w:hAnsi="Times New Roman" w:eastAsia="宋体" w:cs="Times New Roman"/>
      <w:sz w:val="24"/>
      <w:lang w:val="en-US" w:eastAsia="zh-CN" w:bidi="ar-SA"/>
    </w:rPr>
  </w:style>
  <w:style w:type="character" w:customStyle="1" w:styleId="197">
    <w:name w:val="纯文本 字符"/>
    <w:qFormat/>
    <w:uiPriority w:val="99"/>
    <w:rPr>
      <w:rFonts w:ascii="宋体" w:hAnsi="Courier New" w:eastAsia="宋体" w:cs="Times New Roman"/>
      <w:kern w:val="2"/>
      <w:sz w:val="21"/>
      <w:szCs w:val="21"/>
      <w:lang w:val="en-US" w:eastAsia="zh-CN" w:bidi="ar-SA"/>
    </w:rPr>
  </w:style>
  <w:style w:type="paragraph" w:customStyle="1" w:styleId="198">
    <w:name w:val="表格1"/>
    <w:basedOn w:val="1"/>
    <w:qFormat/>
    <w:uiPriority w:val="0"/>
    <w:pPr>
      <w:ind w:firstLine="480" w:firstLineChars="200"/>
      <w:jc w:val="center"/>
    </w:pPr>
    <w:rPr>
      <w:sz w:val="24"/>
      <w:szCs w:val="20"/>
    </w:rPr>
  </w:style>
  <w:style w:type="character" w:customStyle="1" w:styleId="199">
    <w:name w:val="纯文本 字符1"/>
    <w:qFormat/>
    <w:uiPriority w:val="0"/>
    <w:rPr>
      <w:rFonts w:ascii="宋体" w:hAnsi="Courier New"/>
    </w:rPr>
  </w:style>
  <w:style w:type="character" w:customStyle="1" w:styleId="200">
    <w:name w:val="bjh-p"/>
    <w:qFormat/>
    <w:uiPriority w:val="0"/>
  </w:style>
  <w:style w:type="paragraph" w:customStyle="1" w:styleId="201">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2">
    <w:name w:val="正文格式 Char"/>
    <w:link w:val="203"/>
    <w:qFormat/>
    <w:locked/>
    <w:uiPriority w:val="0"/>
    <w:rPr>
      <w:rFonts w:ascii="宋体" w:hAnsi="宋体"/>
      <w:sz w:val="24"/>
      <w:szCs w:val="24"/>
      <w:lang w:val="en-GB"/>
    </w:rPr>
  </w:style>
  <w:style w:type="paragraph" w:customStyle="1" w:styleId="203">
    <w:name w:val="正文格式"/>
    <w:basedOn w:val="1"/>
    <w:link w:val="202"/>
    <w:qFormat/>
    <w:uiPriority w:val="0"/>
    <w:pPr>
      <w:spacing w:beforeLines="50" w:line="360" w:lineRule="auto"/>
      <w:ind w:firstLine="480" w:firstLineChars="200"/>
    </w:pPr>
    <w:rPr>
      <w:rFonts w:ascii="宋体" w:hAnsi="宋体"/>
      <w:kern w:val="0"/>
      <w:sz w:val="24"/>
      <w:lang w:val="en-GB"/>
    </w:rPr>
  </w:style>
  <w:style w:type="character" w:customStyle="1" w:styleId="204">
    <w:name w:val="纯文本 字符2"/>
    <w:basedOn w:val="48"/>
    <w:link w:val="23"/>
    <w:qFormat/>
    <w:uiPriority w:val="0"/>
    <w:rPr>
      <w:rFonts w:hint="eastAsia" w:ascii="宋体" w:hAnsi="Courier New" w:eastAsia="宋体" w:cs="宋体"/>
      <w:kern w:val="2"/>
      <w:sz w:val="21"/>
    </w:rPr>
  </w:style>
  <w:style w:type="character" w:customStyle="1" w:styleId="205">
    <w:name w:val="标题 3 Char"/>
    <w:qFormat/>
    <w:uiPriority w:val="0"/>
    <w:rPr>
      <w:rFonts w:ascii="宋体" w:eastAsia="宋体"/>
      <w:b/>
      <w:sz w:val="24"/>
      <w:u w:val="single"/>
      <w:lang w:val="en-US" w:eastAsia="zh-CN" w:bidi="ar-SA"/>
    </w:rPr>
  </w:style>
  <w:style w:type="character" w:customStyle="1" w:styleId="206">
    <w:name w:val="正文缩进 Char"/>
    <w:qFormat/>
    <w:uiPriority w:val="0"/>
    <w:rPr>
      <w:rFonts w:ascii="宋体" w:eastAsia="宋体"/>
      <w:kern w:val="2"/>
      <w:sz w:val="24"/>
      <w:szCs w:val="24"/>
      <w:lang w:val="en-US" w:eastAsia="zh-CN" w:bidi="ar-SA"/>
    </w:rPr>
  </w:style>
  <w:style w:type="character" w:customStyle="1" w:styleId="207">
    <w:name w:val="Char Char111"/>
    <w:qFormat/>
    <w:uiPriority w:val="0"/>
    <w:rPr>
      <w:rFonts w:ascii="宋体" w:eastAsia="宋体"/>
      <w:b/>
      <w:sz w:val="24"/>
      <w:u w:val="single"/>
      <w:lang w:val="en-US" w:eastAsia="zh-CN" w:bidi="ar-SA"/>
    </w:rPr>
  </w:style>
  <w:style w:type="character" w:customStyle="1" w:styleId="208">
    <w:name w:val="正文文本缩进 Char"/>
    <w:qFormat/>
    <w:uiPriority w:val="0"/>
    <w:rPr>
      <w:rFonts w:eastAsia="宋体"/>
      <w:kern w:val="2"/>
      <w:sz w:val="24"/>
      <w:szCs w:val="24"/>
      <w:lang w:val="en-US" w:eastAsia="zh-CN" w:bidi="ar-SA"/>
    </w:rPr>
  </w:style>
  <w:style w:type="character" w:customStyle="1" w:styleId="209">
    <w:name w:val="列出段落 Char"/>
    <w:qFormat/>
    <w:uiPriority w:val="0"/>
    <w:rPr>
      <w:rFonts w:ascii="Calibri" w:hAnsi="Calibri" w:eastAsia="宋体"/>
      <w:kern w:val="2"/>
      <w:sz w:val="21"/>
      <w:szCs w:val="22"/>
      <w:lang w:val="en-US" w:eastAsia="zh-CN" w:bidi="ar-SA"/>
    </w:rPr>
  </w:style>
  <w:style w:type="character" w:customStyle="1" w:styleId="210">
    <w:name w:val="页眉 Char"/>
    <w:qFormat/>
    <w:uiPriority w:val="0"/>
    <w:rPr>
      <w:rFonts w:eastAsia="宋体"/>
      <w:kern w:val="2"/>
      <w:sz w:val="18"/>
      <w:szCs w:val="18"/>
      <w:lang w:val="en-US" w:eastAsia="zh-CN" w:bidi="ar-SA"/>
    </w:rPr>
  </w:style>
  <w:style w:type="character" w:customStyle="1" w:styleId="211">
    <w:name w:val="标题 2 Char"/>
    <w:qFormat/>
    <w:uiPriority w:val="0"/>
    <w:rPr>
      <w:rFonts w:ascii="Arial" w:hAnsi="Arial" w:eastAsia="黑体"/>
      <w:b/>
      <w:sz w:val="30"/>
      <w:lang w:val="en-US" w:eastAsia="zh-CN" w:bidi="ar-SA"/>
    </w:rPr>
  </w:style>
  <w:style w:type="paragraph" w:customStyle="1" w:styleId="212">
    <w:name w:val="字元 字元2"/>
    <w:basedOn w:val="1"/>
    <w:qFormat/>
    <w:uiPriority w:val="0"/>
    <w:rPr>
      <w:rFonts w:ascii="Tahoma" w:hAnsi="Tahoma"/>
      <w:sz w:val="24"/>
      <w:szCs w:val="20"/>
    </w:rPr>
  </w:style>
  <w:style w:type="paragraph" w:customStyle="1" w:styleId="213">
    <w:name w:val="Char3 Char Char Char2"/>
    <w:basedOn w:val="1"/>
    <w:qFormat/>
    <w:uiPriority w:val="0"/>
    <w:rPr>
      <w:rFonts w:ascii="Tahoma" w:hAnsi="Tahoma"/>
      <w:sz w:val="24"/>
      <w:szCs w:val="20"/>
    </w:rPr>
  </w:style>
  <w:style w:type="paragraph" w:customStyle="1" w:styleId="214">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5">
    <w:name w:val="Char3"/>
    <w:basedOn w:val="1"/>
    <w:qFormat/>
    <w:uiPriority w:val="0"/>
    <w:pPr>
      <w:tabs>
        <w:tab w:val="left" w:pos="360"/>
      </w:tabs>
    </w:pPr>
    <w:rPr>
      <w:sz w:val="24"/>
    </w:rPr>
  </w:style>
  <w:style w:type="paragraph" w:customStyle="1" w:styleId="21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7">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8">
    <w:name w:val="列出段落2"/>
    <w:basedOn w:val="1"/>
    <w:qFormat/>
    <w:uiPriority w:val="0"/>
    <w:pPr>
      <w:ind w:firstLine="420" w:firstLineChars="200"/>
    </w:pPr>
    <w:rPr>
      <w:rFonts w:ascii="Calibri" w:hAnsi="Calibri"/>
      <w:szCs w:val="22"/>
    </w:rPr>
  </w:style>
  <w:style w:type="paragraph" w:customStyle="1" w:styleId="219">
    <w:name w:val="Char Char Char1 Char2"/>
    <w:basedOn w:val="1"/>
    <w:qFormat/>
    <w:uiPriority w:val="0"/>
    <w:rPr>
      <w:rFonts w:ascii="Tahoma" w:hAnsi="Tahoma"/>
      <w:sz w:val="24"/>
      <w:szCs w:val="20"/>
    </w:rPr>
  </w:style>
  <w:style w:type="paragraph" w:customStyle="1" w:styleId="220">
    <w:name w:val="Char Char Char2"/>
    <w:basedOn w:val="1"/>
    <w:qFormat/>
    <w:uiPriority w:val="0"/>
    <w:rPr>
      <w:rFonts w:ascii="Tahoma" w:hAnsi="Tahoma"/>
      <w:sz w:val="24"/>
      <w:szCs w:val="20"/>
    </w:rPr>
  </w:style>
  <w:style w:type="paragraph" w:customStyle="1" w:styleId="221">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2">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3">
    <w:name w:val="Revision"/>
    <w:qFormat/>
    <w:uiPriority w:val="0"/>
    <w:rPr>
      <w:rFonts w:ascii="Times New Roman" w:hAnsi="Times New Roman" w:eastAsia="宋体" w:cs="Times New Roman"/>
      <w:kern w:val="2"/>
      <w:sz w:val="21"/>
      <w:szCs w:val="24"/>
      <w:lang w:val="en-US" w:eastAsia="zh-CN" w:bidi="ar-SA"/>
    </w:rPr>
  </w:style>
  <w:style w:type="paragraph" w:customStyle="1" w:styleId="224">
    <w:name w:val="Char22"/>
    <w:basedOn w:val="1"/>
    <w:qFormat/>
    <w:uiPriority w:val="0"/>
    <w:rPr>
      <w:rFonts w:ascii="Tahoma" w:hAnsi="Tahoma"/>
      <w:sz w:val="24"/>
      <w:szCs w:val="20"/>
    </w:rPr>
  </w:style>
  <w:style w:type="paragraph" w:customStyle="1" w:styleId="225">
    <w:name w:val="Char Char Char Char Char Char Char Char Char Char2"/>
    <w:basedOn w:val="1"/>
    <w:qFormat/>
    <w:uiPriority w:val="0"/>
    <w:rPr>
      <w:rFonts w:ascii="宋体" w:hAnsi="宋体" w:cs="Courier New"/>
      <w:sz w:val="32"/>
      <w:szCs w:val="32"/>
    </w:rPr>
  </w:style>
  <w:style w:type="paragraph" w:customStyle="1" w:styleId="226">
    <w:name w:val="Char2 Char Char Char Char Char Char1"/>
    <w:basedOn w:val="1"/>
    <w:qFormat/>
    <w:uiPriority w:val="0"/>
    <w:pPr>
      <w:widowControl/>
      <w:spacing w:line="400" w:lineRule="exact"/>
      <w:jc w:val="center"/>
    </w:pPr>
  </w:style>
  <w:style w:type="character" w:customStyle="1" w:styleId="227">
    <w:name w:val="页脚 Char"/>
    <w:qFormat/>
    <w:uiPriority w:val="0"/>
    <w:rPr>
      <w:rFonts w:ascii="宋体" w:eastAsia="宋体"/>
      <w:sz w:val="18"/>
      <w:lang w:val="en-US" w:eastAsia="zh-CN" w:bidi="ar-SA"/>
    </w:rPr>
  </w:style>
  <w:style w:type="paragraph" w:customStyle="1" w:styleId="228">
    <w:name w:val="Char Char41"/>
    <w:basedOn w:val="1"/>
    <w:qFormat/>
    <w:uiPriority w:val="0"/>
    <w:pPr>
      <w:widowControl/>
      <w:spacing w:line="400" w:lineRule="exact"/>
      <w:jc w:val="center"/>
    </w:pPr>
  </w:style>
  <w:style w:type="character" w:customStyle="1" w:styleId="229">
    <w:name w:val="批注文字 Char"/>
    <w:qFormat/>
    <w:uiPriority w:val="99"/>
    <w:rPr>
      <w:kern w:val="2"/>
      <w:sz w:val="21"/>
      <w:szCs w:val="24"/>
    </w:rPr>
  </w:style>
  <w:style w:type="character" w:customStyle="1" w:styleId="230">
    <w:name w:val="标题 Char"/>
    <w:qFormat/>
    <w:uiPriority w:val="0"/>
    <w:rPr>
      <w:b/>
      <w:kern w:val="2"/>
      <w:sz w:val="32"/>
    </w:rPr>
  </w:style>
  <w:style w:type="character" w:customStyle="1" w:styleId="231">
    <w:name w:val="标题 1 字符"/>
    <w:basedOn w:val="48"/>
    <w:link w:val="2"/>
    <w:qFormat/>
    <w:uiPriority w:val="0"/>
    <w:rPr>
      <w:rFonts w:ascii="宋体"/>
      <w:b/>
      <w:kern w:val="44"/>
      <w:sz w:val="32"/>
    </w:rPr>
  </w:style>
  <w:style w:type="character" w:customStyle="1" w:styleId="232">
    <w:name w:val="标题 4 字符"/>
    <w:basedOn w:val="48"/>
    <w:link w:val="6"/>
    <w:qFormat/>
    <w:uiPriority w:val="0"/>
    <w:rPr>
      <w:rFonts w:ascii="Arial" w:hAnsi="Arial" w:eastAsia="黑体"/>
      <w:b/>
      <w:sz w:val="28"/>
    </w:rPr>
  </w:style>
  <w:style w:type="character" w:customStyle="1" w:styleId="233">
    <w:name w:val="标题 5 字符"/>
    <w:basedOn w:val="48"/>
    <w:link w:val="7"/>
    <w:qFormat/>
    <w:uiPriority w:val="0"/>
    <w:rPr>
      <w:b/>
      <w:sz w:val="28"/>
    </w:rPr>
  </w:style>
  <w:style w:type="character" w:customStyle="1" w:styleId="234">
    <w:name w:val="标题 6 字符"/>
    <w:basedOn w:val="48"/>
    <w:link w:val="8"/>
    <w:qFormat/>
    <w:uiPriority w:val="0"/>
    <w:rPr>
      <w:rFonts w:ascii="Arial" w:hAnsi="Arial" w:eastAsia="黑体"/>
      <w:b/>
      <w:sz w:val="24"/>
    </w:rPr>
  </w:style>
  <w:style w:type="character" w:customStyle="1" w:styleId="235">
    <w:name w:val="标题 7 字符"/>
    <w:basedOn w:val="48"/>
    <w:link w:val="9"/>
    <w:qFormat/>
    <w:uiPriority w:val="0"/>
    <w:rPr>
      <w:b/>
      <w:sz w:val="24"/>
    </w:rPr>
  </w:style>
  <w:style w:type="character" w:customStyle="1" w:styleId="236">
    <w:name w:val="标题 8 字符"/>
    <w:basedOn w:val="48"/>
    <w:link w:val="10"/>
    <w:qFormat/>
    <w:uiPriority w:val="0"/>
    <w:rPr>
      <w:rFonts w:ascii="Arial" w:hAnsi="Arial" w:eastAsia="黑体"/>
      <w:sz w:val="24"/>
    </w:rPr>
  </w:style>
  <w:style w:type="character" w:customStyle="1" w:styleId="237">
    <w:name w:val="标题 9 字符"/>
    <w:basedOn w:val="48"/>
    <w:link w:val="11"/>
    <w:qFormat/>
    <w:uiPriority w:val="0"/>
    <w:rPr>
      <w:rFonts w:ascii="Arial" w:hAnsi="Arial" w:eastAsia="黑体"/>
      <w:sz w:val="21"/>
    </w:rPr>
  </w:style>
  <w:style w:type="character" w:customStyle="1" w:styleId="238">
    <w:name w:val="文档结构图 字符"/>
    <w:basedOn w:val="48"/>
    <w:link w:val="14"/>
    <w:qFormat/>
    <w:uiPriority w:val="0"/>
    <w:rPr>
      <w:kern w:val="2"/>
      <w:sz w:val="21"/>
      <w:szCs w:val="24"/>
      <w:shd w:val="clear" w:color="auto" w:fill="000080"/>
    </w:rPr>
  </w:style>
  <w:style w:type="character" w:customStyle="1" w:styleId="239">
    <w:name w:val="正文文本 3 字符"/>
    <w:basedOn w:val="48"/>
    <w:link w:val="16"/>
    <w:qFormat/>
    <w:uiPriority w:val="0"/>
    <w:rPr>
      <w:kern w:val="2"/>
      <w:sz w:val="16"/>
      <w:szCs w:val="16"/>
    </w:rPr>
  </w:style>
  <w:style w:type="character" w:customStyle="1" w:styleId="240">
    <w:name w:val="正文文本 字符"/>
    <w:basedOn w:val="48"/>
    <w:link w:val="17"/>
    <w:qFormat/>
    <w:uiPriority w:val="0"/>
    <w:rPr>
      <w:rFonts w:ascii="宋体" w:hAnsi="宋体"/>
      <w:kern w:val="2"/>
      <w:sz w:val="24"/>
      <w:szCs w:val="24"/>
    </w:rPr>
  </w:style>
  <w:style w:type="character" w:customStyle="1" w:styleId="241">
    <w:name w:val="日期 字符"/>
    <w:basedOn w:val="48"/>
    <w:link w:val="25"/>
    <w:qFormat/>
    <w:uiPriority w:val="0"/>
    <w:rPr>
      <w:rFonts w:ascii="仿宋_GB2312" w:hAnsi="宋体" w:eastAsia="仿宋_GB2312"/>
      <w:color w:val="000000"/>
      <w:kern w:val="2"/>
      <w:sz w:val="24"/>
      <w:szCs w:val="24"/>
    </w:rPr>
  </w:style>
  <w:style w:type="character" w:customStyle="1" w:styleId="242">
    <w:name w:val="正文文本缩进 2 字符"/>
    <w:basedOn w:val="48"/>
    <w:link w:val="26"/>
    <w:qFormat/>
    <w:uiPriority w:val="0"/>
    <w:rPr>
      <w:rFonts w:ascii="仿宋_GB2312" w:eastAsia="仿宋_GB2312"/>
      <w:kern w:val="2"/>
      <w:sz w:val="24"/>
      <w:szCs w:val="24"/>
    </w:rPr>
  </w:style>
  <w:style w:type="character" w:customStyle="1" w:styleId="243">
    <w:name w:val="批注框文本 字符"/>
    <w:basedOn w:val="48"/>
    <w:link w:val="27"/>
    <w:qFormat/>
    <w:uiPriority w:val="0"/>
    <w:rPr>
      <w:kern w:val="2"/>
      <w:sz w:val="18"/>
      <w:szCs w:val="18"/>
    </w:rPr>
  </w:style>
  <w:style w:type="character" w:customStyle="1" w:styleId="244">
    <w:name w:val="正文文本缩进 3 字符"/>
    <w:basedOn w:val="48"/>
    <w:link w:val="36"/>
    <w:qFormat/>
    <w:uiPriority w:val="0"/>
    <w:rPr>
      <w:rFonts w:ascii="宋体"/>
      <w:sz w:val="24"/>
    </w:rPr>
  </w:style>
  <w:style w:type="character" w:customStyle="1" w:styleId="245">
    <w:name w:val="HTML 预设格式 字符"/>
    <w:basedOn w:val="48"/>
    <w:link w:val="39"/>
    <w:qFormat/>
    <w:uiPriority w:val="0"/>
    <w:rPr>
      <w:rFonts w:ascii="宋体" w:hAnsi="宋体" w:cs="宋体"/>
      <w:sz w:val="24"/>
      <w:szCs w:val="24"/>
    </w:rPr>
  </w:style>
  <w:style w:type="character" w:customStyle="1" w:styleId="246">
    <w:name w:val="批注主题 字符"/>
    <w:basedOn w:val="196"/>
    <w:link w:val="42"/>
    <w:qFormat/>
    <w:uiPriority w:val="0"/>
    <w:rPr>
      <w:rFonts w:ascii="Times New Roman" w:hAnsi="Times New Roman" w:eastAsia="宋体" w:cs="Times New Roman"/>
      <w:b/>
      <w:bCs/>
      <w:kern w:val="2"/>
      <w:sz w:val="21"/>
      <w:szCs w:val="24"/>
      <w:lang w:val="en-US" w:eastAsia="zh-CN" w:bidi="ar-SA"/>
    </w:rPr>
  </w:style>
  <w:style w:type="character" w:customStyle="1" w:styleId="247">
    <w:name w:val="正文文本首行缩进 2 字符"/>
    <w:basedOn w:val="69"/>
    <w:link w:val="44"/>
    <w:qFormat/>
    <w:uiPriority w:val="0"/>
    <w:rPr>
      <w:rFonts w:eastAsia="宋体"/>
      <w:kern w:val="2"/>
      <w:sz w:val="24"/>
      <w:szCs w:val="24"/>
      <w:lang w:val="en-US" w:eastAsia="zh-CN" w:bidi="ar-SA"/>
    </w:rPr>
  </w:style>
  <w:style w:type="paragraph" w:customStyle="1" w:styleId="248">
    <w:name w:val="图例"/>
    <w:basedOn w:val="1"/>
    <w:qFormat/>
    <w:uiPriority w:val="0"/>
    <w:pPr>
      <w:spacing w:before="120" w:after="120" w:line="360" w:lineRule="auto"/>
      <w:jc w:val="center"/>
    </w:pPr>
    <w:rPr>
      <w:rFonts w:eastAsia="仿宋_GB2312"/>
      <w:b/>
      <w:sz w:val="24"/>
      <w:szCs w:val="20"/>
    </w:r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50">
    <w:name w:val="Table Normal"/>
    <w:semiHidden/>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51">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2">
    <w:name w:val="章节标题"/>
    <w:basedOn w:val="2"/>
    <w:qFormat/>
    <w:uiPriority w:val="0"/>
    <w:pPr>
      <w:spacing w:before="78" w:beforeLines="25" w:after="0" w:line="440" w:lineRule="exact"/>
      <w:ind w:hanging="792" w:hangingChars="330"/>
      <w:jc w:val="center"/>
    </w:pPr>
    <w:rPr>
      <w:rFonts w:cs="宋体"/>
      <w:sz w:val="24"/>
      <w:szCs w:val="20"/>
    </w:rPr>
  </w:style>
  <w:style w:type="paragraph" w:customStyle="1" w:styleId="253">
    <w:name w:val="Table Text"/>
    <w:basedOn w:val="1"/>
    <w:semiHidden/>
    <w:qFormat/>
    <w:uiPriority w:val="0"/>
    <w:rPr>
      <w:rFonts w:ascii="宋体" w:hAnsi="宋体" w:eastAsia="宋体" w:cs="宋体"/>
      <w:sz w:val="24"/>
      <w:szCs w:val="24"/>
      <w:lang w:val="en-US" w:eastAsia="en-US" w:bidi="ar-SA"/>
    </w:rPr>
  </w:style>
  <w:style w:type="paragraph" w:customStyle="1" w:styleId="254">
    <w:name w:val="无间隔1"/>
    <w:next w:val="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jpe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4.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3.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footer" Target="footer2.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1.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header" Target="header3.xml"/><Relationship Id="rId49" Type="http://schemas.openxmlformats.org/officeDocument/2006/relationships/image" Target="media/image21.png"/><Relationship Id="rId48" Type="http://schemas.openxmlformats.org/officeDocument/2006/relationships/image" Target="media/image20.jpe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header" Target="header2.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jpe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4770</Words>
  <Characters>5471</Characters>
  <Lines>1298</Lines>
  <Paragraphs>1061</Paragraphs>
  <TotalTime>1</TotalTime>
  <ScaleCrop>false</ScaleCrop>
  <LinksUpToDate>false</LinksUpToDate>
  <CharactersWithSpaces>5593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2024-06-05T14:21:00Z</dcterms:created>
  <dc:creator>Yin Hao</dc:creator>
  <cp:lastModifiedBy>任禹衡</cp:lastModifiedBy>
  <cp:lastPrinted>2026-01-30T09:20:00Z</cp:lastPrinted>
  <dcterms:modified xsi:type="dcterms:W3CDTF">2026-04-24T14:17:32Z</dcterms:modified>
  <dc:title>政府采购示范文本（2023）</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483E4D6F68EE478C897924485E70AD57_13</vt:lpwstr>
  </property>
  <property fmtid="{D5CDD505-2E9C-101B-9397-08002B2CF9AE}" pid="4" name="KSOTemplateDocerSaveRecord">
    <vt:lpwstr>eyJoZGlkIjoiN2YwNGUwYjUyMzRiMzM0ZmMzNzAzMWZkMjZjNmE5OTkiLCJ1c2VySWQiOiI5OTAxMzUwODkifQ==</vt:lpwstr>
  </property>
</Properties>
</file>